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r>
        <w:rPr>
          <w:b/>
          <w:bCs/>
        </w:rPr>
        <w:t>v2.</w:t>
      </w:r>
      <w:r w:rsidR="004C6F87">
        <w:rPr>
          <w:b/>
          <w:bCs/>
        </w:rPr>
        <w:t>8</w:t>
      </w:r>
      <w:r w:rsidR="007B124D">
        <w:rPr>
          <w:b/>
          <w:bCs/>
        </w:rPr>
        <w:t>8</w:t>
      </w:r>
      <w:r w:rsidR="00451A26">
        <w:rPr>
          <w:b/>
          <w:bCs/>
        </w:rPr>
        <w:t xml:space="preserve"> </w:t>
      </w:r>
      <w:r w:rsidR="007B124D">
        <w:t>8</w:t>
      </w:r>
      <w:r>
        <w:t xml:space="preserve"> </w:t>
      </w:r>
      <w:r w:rsidR="009F11EF">
        <w:t>June</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BF6D65"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BF6D65"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BF6D65"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BF6D65"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BF6D65"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BF6D65"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BF6D65"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BF6D65"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BF6D65"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BF6D65"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BF6D65"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BF6D65"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BF6D65"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corresponds to the risky bond</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BF6D65"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BF6D65"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BF6D65"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lastRenderedPageBreak/>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BF6D65"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BF6D65"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BF6D65"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and clearly</w:t>
      </w:r>
    </w:p>
    <w:p w:rsidR="00397E59" w:rsidRDefault="00397E59" w:rsidP="00397E59">
      <w:pPr>
        <w:pStyle w:val="ListParagraph"/>
        <w:spacing w:line="360" w:lineRule="auto"/>
        <w:ind w:left="1080"/>
      </w:pPr>
    </w:p>
    <w:p w:rsidR="00397E59" w:rsidRPr="002E27F5"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BF6D65"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BF6D65"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BF6D65"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BF6D65"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BF6D65"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BF6D65"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BF6D65"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BF6D65"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BF6D65"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BF6D65"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BF6D65"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BF6D65"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BF6D65"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BF6D65"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8416759"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BF6D65"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58416760"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BF6D65"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BF6D65"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BF6D65"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BF6D65"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BF6D65"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BF6D65"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BF6D65"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BF6D65"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BF6D65"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BF6D65"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BF6D65"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BF6D65"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BF6D65"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BF6D65"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market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BF6D65"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lastRenderedPageBreak/>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BF6D65"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BF6D65"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BF6D65"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r>
        <w:rPr>
          <w:u w:val="single"/>
        </w:rPr>
        <w:t>xM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BF6D65"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BF6D6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BF6D6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BF6D6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BF6D6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BF6D6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BF6D6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BF6D6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BF6D6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BF6D6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BF6D6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BF6D65"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BF6D65"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BF6D65"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BF6D65"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BF6D65"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BF6D65"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especially for the first period of the swap because the rate is already set. For default dates before the end of the first period, the first cash flows are generated using the STUB stub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835955">
      <w:pPr>
        <w:pStyle w:val="ListParagraph"/>
        <w:numPr>
          <w:ilvl w:val="0"/>
          <w:numId w:val="132"/>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835955">
      <w:pPr>
        <w:pStyle w:val="ListParagraph"/>
        <w:numPr>
          <w:ilvl w:val="0"/>
          <w:numId w:val="132"/>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835955">
      <w:pPr>
        <w:pStyle w:val="ListParagraph"/>
        <w:numPr>
          <w:ilvl w:val="0"/>
          <w:numId w:val="132"/>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835955">
      <w:pPr>
        <w:pStyle w:val="ListParagraph"/>
        <w:numPr>
          <w:ilvl w:val="0"/>
          <w:numId w:val="132"/>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835955">
      <w:pPr>
        <w:pStyle w:val="ListParagraph"/>
        <w:numPr>
          <w:ilvl w:val="0"/>
          <w:numId w:val="132"/>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CE2F0F">
      <w:pPr>
        <w:pStyle w:val="ListParagraph"/>
        <w:numPr>
          <w:ilvl w:val="0"/>
          <w:numId w:val="133"/>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CE2F0F">
      <w:pPr>
        <w:pStyle w:val="ListParagraph"/>
        <w:numPr>
          <w:ilvl w:val="0"/>
          <w:numId w:val="133"/>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CE2F0F">
      <w:pPr>
        <w:pStyle w:val="ListParagraph"/>
        <w:numPr>
          <w:ilvl w:val="0"/>
          <w:numId w:val="133"/>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CE2F0F">
      <w:pPr>
        <w:pStyle w:val="ListParagraph"/>
        <w:numPr>
          <w:ilvl w:val="0"/>
          <w:numId w:val="133"/>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CE2F0F">
      <w:pPr>
        <w:pStyle w:val="ListParagraph"/>
        <w:numPr>
          <w:ilvl w:val="0"/>
          <w:numId w:val="133"/>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244832">
      <w:pPr>
        <w:pStyle w:val="ListParagraph"/>
        <w:numPr>
          <w:ilvl w:val="0"/>
          <w:numId w:val="134"/>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244832">
      <w:pPr>
        <w:pStyle w:val="ListParagraph"/>
        <w:numPr>
          <w:ilvl w:val="0"/>
          <w:numId w:val="134"/>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244832">
      <w:pPr>
        <w:pStyle w:val="ListParagraph"/>
        <w:numPr>
          <w:ilvl w:val="0"/>
          <w:numId w:val="134"/>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244832">
      <w:pPr>
        <w:pStyle w:val="ListParagraph"/>
        <w:numPr>
          <w:ilvl w:val="0"/>
          <w:numId w:val="134"/>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BF6D6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BF6D6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BF6D6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244832">
      <w:pPr>
        <w:pStyle w:val="ListParagraph"/>
        <w:numPr>
          <w:ilvl w:val="0"/>
          <w:numId w:val="134"/>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BF6D6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BF6D6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244832">
      <w:pPr>
        <w:pStyle w:val="ListParagraph"/>
        <w:numPr>
          <w:ilvl w:val="0"/>
          <w:numId w:val="134"/>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244832">
      <w:pPr>
        <w:pStyle w:val="ListParagraph"/>
        <w:numPr>
          <w:ilvl w:val="0"/>
          <w:numId w:val="134"/>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BF6D6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BF6D6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BF6D6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BF6D6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BF6D6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244832">
      <w:pPr>
        <w:pStyle w:val="ListParagraph"/>
        <w:numPr>
          <w:ilvl w:val="0"/>
          <w:numId w:val="134"/>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244832">
      <w:pPr>
        <w:pStyle w:val="ListParagraph"/>
        <w:numPr>
          <w:ilvl w:val="0"/>
          <w:numId w:val="134"/>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244832">
      <w:pPr>
        <w:pStyle w:val="ListParagraph"/>
        <w:numPr>
          <w:ilvl w:val="0"/>
          <w:numId w:val="134"/>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244832">
      <w:pPr>
        <w:pStyle w:val="ListParagraph"/>
        <w:numPr>
          <w:ilvl w:val="0"/>
          <w:numId w:val="134"/>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BF6D6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244832">
      <w:pPr>
        <w:pStyle w:val="ListParagraph"/>
        <w:numPr>
          <w:ilvl w:val="0"/>
          <w:numId w:val="134"/>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BF6D6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244832">
      <w:pPr>
        <w:pStyle w:val="ListParagraph"/>
        <w:numPr>
          <w:ilvl w:val="0"/>
          <w:numId w:val="134"/>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244832">
      <w:pPr>
        <w:pStyle w:val="ListParagraph"/>
        <w:numPr>
          <w:ilvl w:val="0"/>
          <w:numId w:val="134"/>
        </w:numPr>
        <w:spacing w:after="200" w:line="360" w:lineRule="auto"/>
      </w:pPr>
      <w:r>
        <w:rPr>
          <w:u w:val="single"/>
        </w:rPr>
        <w:t>HW Enhancement for MPoR</w:t>
      </w:r>
      <w:r w:rsidRPr="006703B2">
        <w:t>:</w:t>
      </w:r>
      <w:r>
        <w:t xml:space="preserve"> The CVA/DVA model has been enhanced to fully deal with the margin period o risk dynamically. For a portfolio of interest rates products, </w:t>
      </w:r>
      <w:r w:rsidR="002B7FDF">
        <w:t>the Hull-White interest rate model is used in the CVA/DVA pricing.</w:t>
      </w:r>
    </w:p>
    <w:p w:rsidR="00555B59" w:rsidRDefault="00555B59" w:rsidP="00244832">
      <w:pPr>
        <w:pStyle w:val="ListParagraph"/>
        <w:numPr>
          <w:ilvl w:val="0"/>
          <w:numId w:val="134"/>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244832">
      <w:pPr>
        <w:pStyle w:val="ListParagraph"/>
        <w:numPr>
          <w:ilvl w:val="0"/>
          <w:numId w:val="134"/>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244832">
      <w:pPr>
        <w:pStyle w:val="ListParagraph"/>
        <w:numPr>
          <w:ilvl w:val="0"/>
          <w:numId w:val="134"/>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244832">
      <w:pPr>
        <w:pStyle w:val="ListParagraph"/>
        <w:numPr>
          <w:ilvl w:val="0"/>
          <w:numId w:val="134"/>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BF6D6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244832">
      <w:pPr>
        <w:pStyle w:val="ListParagraph"/>
        <w:numPr>
          <w:ilvl w:val="0"/>
          <w:numId w:val="134"/>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244832">
      <w:pPr>
        <w:pStyle w:val="ListParagraph"/>
        <w:numPr>
          <w:ilvl w:val="0"/>
          <w:numId w:val="134"/>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244832">
      <w:pPr>
        <w:pStyle w:val="ListParagraph"/>
        <w:numPr>
          <w:ilvl w:val="0"/>
          <w:numId w:val="134"/>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BF6D6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244832">
      <w:pPr>
        <w:pStyle w:val="ListParagraph"/>
        <w:numPr>
          <w:ilvl w:val="0"/>
          <w:numId w:val="134"/>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244832">
      <w:pPr>
        <w:pStyle w:val="ListParagraph"/>
        <w:numPr>
          <w:ilvl w:val="0"/>
          <w:numId w:val="134"/>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244832">
      <w:pPr>
        <w:pStyle w:val="ListParagraph"/>
        <w:numPr>
          <w:ilvl w:val="0"/>
          <w:numId w:val="134"/>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BF6D6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244832">
      <w:pPr>
        <w:pStyle w:val="ListParagraph"/>
        <w:numPr>
          <w:ilvl w:val="0"/>
          <w:numId w:val="134"/>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244832">
      <w:pPr>
        <w:pStyle w:val="ListParagraph"/>
        <w:numPr>
          <w:ilvl w:val="0"/>
          <w:numId w:val="134"/>
        </w:numPr>
        <w:spacing w:after="200" w:line="360" w:lineRule="auto"/>
      </w:pPr>
      <w:r>
        <w:rPr>
          <w:u w:val="single"/>
        </w:rPr>
        <w:t>Bank/Counter Party Default Margin</w:t>
      </w:r>
      <w:r w:rsidRPr="002A73AD">
        <w:t>:</w:t>
      </w:r>
      <w:r>
        <w:t xml:space="preserve"> They are:</w:t>
      </w:r>
    </w:p>
    <w:p w:rsidR="002A73AD" w:rsidRDefault="002A73AD" w:rsidP="002A73AD">
      <w:pPr>
        <w:pStyle w:val="ListParagraph"/>
        <w:numPr>
          <w:ilvl w:val="1"/>
          <w:numId w:val="134"/>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2A73AD">
      <w:pPr>
        <w:pStyle w:val="ListParagraph"/>
        <w:numPr>
          <w:ilvl w:val="1"/>
          <w:numId w:val="134"/>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2A73AD">
      <w:pPr>
        <w:pStyle w:val="ListParagraph"/>
        <w:numPr>
          <w:ilvl w:val="1"/>
          <w:numId w:val="134"/>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2A73AD">
      <w:pPr>
        <w:pStyle w:val="ListParagraph"/>
        <w:numPr>
          <w:ilvl w:val="0"/>
          <w:numId w:val="134"/>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BF6D65"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BF6D65"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BF6D65"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385075">
      <w:pPr>
        <w:pStyle w:val="ListParagraph"/>
        <w:numPr>
          <w:ilvl w:val="0"/>
          <w:numId w:val="134"/>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385075">
      <w:pPr>
        <w:pStyle w:val="ListParagraph"/>
        <w:numPr>
          <w:ilvl w:val="0"/>
          <w:numId w:val="134"/>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385075">
      <w:pPr>
        <w:pStyle w:val="ListParagraph"/>
        <w:numPr>
          <w:ilvl w:val="0"/>
          <w:numId w:val="134"/>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BF6D6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BF6D65"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8525AE">
      <w:pPr>
        <w:pStyle w:val="ListParagraph"/>
        <w:numPr>
          <w:ilvl w:val="0"/>
          <w:numId w:val="135"/>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8525AE">
      <w:pPr>
        <w:pStyle w:val="ListParagraph"/>
        <w:numPr>
          <w:ilvl w:val="0"/>
          <w:numId w:val="135"/>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8525AE">
      <w:pPr>
        <w:pStyle w:val="ListParagraph"/>
        <w:numPr>
          <w:ilvl w:val="0"/>
          <w:numId w:val="135"/>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8525AE">
      <w:pPr>
        <w:pStyle w:val="ListParagraph"/>
        <w:numPr>
          <w:ilvl w:val="0"/>
          <w:numId w:val="135"/>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8525AE">
      <w:pPr>
        <w:pStyle w:val="ListParagraph"/>
        <w:numPr>
          <w:ilvl w:val="0"/>
          <w:numId w:val="135"/>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8525AE">
      <w:pPr>
        <w:pStyle w:val="ListParagraph"/>
        <w:numPr>
          <w:ilvl w:val="0"/>
          <w:numId w:val="135"/>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8525AE">
      <w:pPr>
        <w:pStyle w:val="ListParagraph"/>
        <w:numPr>
          <w:ilvl w:val="0"/>
          <w:numId w:val="135"/>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8525AE">
      <w:pPr>
        <w:pStyle w:val="ListParagraph"/>
        <w:numPr>
          <w:ilvl w:val="0"/>
          <w:numId w:val="135"/>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831741">
      <w:pPr>
        <w:pStyle w:val="ListParagraph"/>
        <w:numPr>
          <w:ilvl w:val="0"/>
          <w:numId w:val="136"/>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831741">
      <w:pPr>
        <w:pStyle w:val="ListParagraph"/>
        <w:numPr>
          <w:ilvl w:val="0"/>
          <w:numId w:val="136"/>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831741">
      <w:pPr>
        <w:pStyle w:val="ListParagraph"/>
        <w:numPr>
          <w:ilvl w:val="0"/>
          <w:numId w:val="136"/>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831741">
      <w:pPr>
        <w:pStyle w:val="ListParagraph"/>
        <w:numPr>
          <w:ilvl w:val="0"/>
          <w:numId w:val="136"/>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831741">
      <w:pPr>
        <w:pStyle w:val="ListParagraph"/>
        <w:numPr>
          <w:ilvl w:val="0"/>
          <w:numId w:val="136"/>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BF6D65"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831741">
      <w:pPr>
        <w:pStyle w:val="ListParagraph"/>
        <w:numPr>
          <w:ilvl w:val="0"/>
          <w:numId w:val="136"/>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831741">
      <w:pPr>
        <w:pStyle w:val="ListParagraph"/>
        <w:numPr>
          <w:ilvl w:val="0"/>
          <w:numId w:val="136"/>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831741">
      <w:pPr>
        <w:pStyle w:val="ListParagraph"/>
        <w:numPr>
          <w:ilvl w:val="0"/>
          <w:numId w:val="136"/>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831741">
      <w:pPr>
        <w:pStyle w:val="ListParagraph"/>
        <w:numPr>
          <w:ilvl w:val="0"/>
          <w:numId w:val="136"/>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831741">
      <w:pPr>
        <w:pStyle w:val="ListParagraph"/>
        <w:numPr>
          <w:ilvl w:val="0"/>
          <w:numId w:val="136"/>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A93A83">
      <w:pPr>
        <w:pStyle w:val="ListParagraph"/>
        <w:numPr>
          <w:ilvl w:val="0"/>
          <w:numId w:val="136"/>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A93A83">
      <w:pPr>
        <w:pStyle w:val="ListParagraph"/>
        <w:numPr>
          <w:ilvl w:val="0"/>
          <w:numId w:val="136"/>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A93A83">
      <w:pPr>
        <w:pStyle w:val="ListParagraph"/>
        <w:numPr>
          <w:ilvl w:val="0"/>
          <w:numId w:val="136"/>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BF6D65"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BF6D65"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BF6D65"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A93A83">
      <w:pPr>
        <w:pStyle w:val="ListParagraph"/>
        <w:numPr>
          <w:ilvl w:val="0"/>
          <w:numId w:val="136"/>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A93A83">
      <w:pPr>
        <w:pStyle w:val="ListParagraph"/>
        <w:numPr>
          <w:ilvl w:val="0"/>
          <w:numId w:val="136"/>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1C1517">
      <w:pPr>
        <w:pStyle w:val="ListParagraph"/>
        <w:numPr>
          <w:ilvl w:val="0"/>
          <w:numId w:val="137"/>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1C1517">
      <w:pPr>
        <w:pStyle w:val="ListParagraph"/>
        <w:numPr>
          <w:ilvl w:val="0"/>
          <w:numId w:val="137"/>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1C1517">
      <w:pPr>
        <w:pStyle w:val="ListParagraph"/>
        <w:numPr>
          <w:ilvl w:val="0"/>
          <w:numId w:val="137"/>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1C1517">
      <w:pPr>
        <w:pStyle w:val="ListParagraph"/>
        <w:numPr>
          <w:ilvl w:val="0"/>
          <w:numId w:val="137"/>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1C1517">
      <w:pPr>
        <w:pStyle w:val="ListParagraph"/>
        <w:numPr>
          <w:ilvl w:val="0"/>
          <w:numId w:val="137"/>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1C1517">
      <w:pPr>
        <w:pStyle w:val="ListParagraph"/>
        <w:numPr>
          <w:ilvl w:val="0"/>
          <w:numId w:val="137"/>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1C1517">
      <w:pPr>
        <w:pStyle w:val="ListParagraph"/>
        <w:numPr>
          <w:ilvl w:val="0"/>
          <w:numId w:val="137"/>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1C1517">
      <w:pPr>
        <w:pStyle w:val="ListParagraph"/>
        <w:numPr>
          <w:ilvl w:val="0"/>
          <w:numId w:val="137"/>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1C1517">
      <w:pPr>
        <w:pStyle w:val="ListParagraph"/>
        <w:numPr>
          <w:ilvl w:val="0"/>
          <w:numId w:val="137"/>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1C1517">
      <w:pPr>
        <w:pStyle w:val="ListParagraph"/>
        <w:numPr>
          <w:ilvl w:val="0"/>
          <w:numId w:val="137"/>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1C1517">
      <w:pPr>
        <w:pStyle w:val="ListParagraph"/>
        <w:numPr>
          <w:ilvl w:val="0"/>
          <w:numId w:val="137"/>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1C1517">
      <w:pPr>
        <w:pStyle w:val="ListParagraph"/>
        <w:numPr>
          <w:ilvl w:val="0"/>
          <w:numId w:val="137"/>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1C1517">
      <w:pPr>
        <w:pStyle w:val="ListParagraph"/>
        <w:numPr>
          <w:ilvl w:val="0"/>
          <w:numId w:val="137"/>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1C1517">
      <w:pPr>
        <w:pStyle w:val="ListParagraph"/>
        <w:numPr>
          <w:ilvl w:val="0"/>
          <w:numId w:val="137"/>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1C1517">
      <w:pPr>
        <w:pStyle w:val="ListParagraph"/>
        <w:numPr>
          <w:ilvl w:val="0"/>
          <w:numId w:val="137"/>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BF6D65"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1C1517">
      <w:pPr>
        <w:pStyle w:val="ListParagraph"/>
        <w:numPr>
          <w:ilvl w:val="0"/>
          <w:numId w:val="137"/>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1C1517">
      <w:pPr>
        <w:pStyle w:val="ListParagraph"/>
        <w:numPr>
          <w:ilvl w:val="0"/>
          <w:numId w:val="137"/>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1C1517">
      <w:pPr>
        <w:pStyle w:val="ListParagraph"/>
        <w:numPr>
          <w:ilvl w:val="0"/>
          <w:numId w:val="137"/>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1C1517">
      <w:pPr>
        <w:pStyle w:val="ListParagraph"/>
        <w:numPr>
          <w:ilvl w:val="0"/>
          <w:numId w:val="137"/>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1C1517">
      <w:pPr>
        <w:pStyle w:val="ListParagraph"/>
        <w:numPr>
          <w:ilvl w:val="0"/>
          <w:numId w:val="137"/>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lastRenderedPageBreak/>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E11BC1">
      <w:pPr>
        <w:pStyle w:val="ListParagraph"/>
        <w:numPr>
          <w:ilvl w:val="0"/>
          <w:numId w:val="138"/>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E11BC1">
      <w:pPr>
        <w:pStyle w:val="ListParagraph"/>
        <w:numPr>
          <w:ilvl w:val="0"/>
          <w:numId w:val="138"/>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E11BC1">
      <w:pPr>
        <w:pStyle w:val="ListParagraph"/>
        <w:numPr>
          <w:ilvl w:val="0"/>
          <w:numId w:val="138"/>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E11BC1">
      <w:pPr>
        <w:pStyle w:val="ListParagraph"/>
        <w:numPr>
          <w:ilvl w:val="0"/>
          <w:numId w:val="138"/>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E11BC1">
      <w:pPr>
        <w:pStyle w:val="ListParagraph"/>
        <w:numPr>
          <w:ilvl w:val="0"/>
          <w:numId w:val="138"/>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E11BC1">
      <w:pPr>
        <w:pStyle w:val="ListParagraph"/>
        <w:numPr>
          <w:ilvl w:val="0"/>
          <w:numId w:val="138"/>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E11BC1">
      <w:pPr>
        <w:pStyle w:val="ListParagraph"/>
        <w:numPr>
          <w:ilvl w:val="0"/>
          <w:numId w:val="138"/>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E11BC1">
      <w:pPr>
        <w:pStyle w:val="ListParagraph"/>
        <w:numPr>
          <w:ilvl w:val="0"/>
          <w:numId w:val="138"/>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E11BC1">
      <w:pPr>
        <w:pStyle w:val="ListParagraph"/>
        <w:numPr>
          <w:ilvl w:val="0"/>
          <w:numId w:val="138"/>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202BF1">
      <w:pPr>
        <w:pStyle w:val="ListParagraph"/>
        <w:numPr>
          <w:ilvl w:val="0"/>
          <w:numId w:val="138"/>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202BF1">
      <w:pPr>
        <w:pStyle w:val="ListParagraph"/>
        <w:numPr>
          <w:ilvl w:val="0"/>
          <w:numId w:val="138"/>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202BF1">
      <w:pPr>
        <w:pStyle w:val="ListParagraph"/>
        <w:numPr>
          <w:ilvl w:val="0"/>
          <w:numId w:val="138"/>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202BF1">
      <w:pPr>
        <w:pStyle w:val="ListParagraph"/>
        <w:numPr>
          <w:ilvl w:val="0"/>
          <w:numId w:val="138"/>
        </w:numPr>
        <w:spacing w:after="200" w:line="360" w:lineRule="auto"/>
      </w:pPr>
      <w:r>
        <w:rPr>
          <w:u w:val="single"/>
        </w:rPr>
        <w:t>Simulating the Interest Rate/FX Curve</w:t>
      </w:r>
      <w:r>
        <w:t>: Simulate the interest rates and the FX rate to each credit date.</w:t>
      </w:r>
    </w:p>
    <w:p w:rsidR="00317AE9" w:rsidRDefault="00317AE9" w:rsidP="00202BF1">
      <w:pPr>
        <w:pStyle w:val="ListParagraph"/>
        <w:numPr>
          <w:ilvl w:val="0"/>
          <w:numId w:val="138"/>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202BF1">
      <w:pPr>
        <w:pStyle w:val="ListParagraph"/>
        <w:numPr>
          <w:ilvl w:val="0"/>
          <w:numId w:val="138"/>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202BF1">
      <w:pPr>
        <w:pStyle w:val="ListParagraph"/>
        <w:numPr>
          <w:ilvl w:val="0"/>
          <w:numId w:val="138"/>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202BF1">
      <w:pPr>
        <w:pStyle w:val="ListParagraph"/>
        <w:numPr>
          <w:ilvl w:val="0"/>
          <w:numId w:val="138"/>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622F18">
      <w:pPr>
        <w:pStyle w:val="ListParagraph"/>
        <w:numPr>
          <w:ilvl w:val="0"/>
          <w:numId w:val="139"/>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622F18">
      <w:pPr>
        <w:pStyle w:val="ListParagraph"/>
        <w:numPr>
          <w:ilvl w:val="0"/>
          <w:numId w:val="139"/>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622F18">
      <w:pPr>
        <w:pStyle w:val="ListParagraph"/>
        <w:numPr>
          <w:ilvl w:val="0"/>
          <w:numId w:val="139"/>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622F18">
      <w:pPr>
        <w:pStyle w:val="ListParagraph"/>
        <w:numPr>
          <w:ilvl w:val="0"/>
          <w:numId w:val="139"/>
        </w:numPr>
        <w:spacing w:after="200" w:line="360" w:lineRule="auto"/>
      </w:pPr>
      <w:r>
        <w:rPr>
          <w:u w:val="single"/>
        </w:rPr>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622F18">
      <w:pPr>
        <w:pStyle w:val="ListParagraph"/>
        <w:numPr>
          <w:ilvl w:val="0"/>
          <w:numId w:val="139"/>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622F18">
      <w:pPr>
        <w:pStyle w:val="ListParagraph"/>
        <w:numPr>
          <w:ilvl w:val="0"/>
          <w:numId w:val="139"/>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622F18">
      <w:pPr>
        <w:pStyle w:val="ListParagraph"/>
        <w:numPr>
          <w:ilvl w:val="0"/>
          <w:numId w:val="139"/>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622F18">
      <w:pPr>
        <w:pStyle w:val="ListParagraph"/>
        <w:numPr>
          <w:ilvl w:val="0"/>
          <w:numId w:val="139"/>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622F18">
      <w:pPr>
        <w:pStyle w:val="ListParagraph"/>
        <w:numPr>
          <w:ilvl w:val="0"/>
          <w:numId w:val="139"/>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622F18">
      <w:pPr>
        <w:pStyle w:val="ListParagraph"/>
        <w:numPr>
          <w:ilvl w:val="0"/>
          <w:numId w:val="139"/>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622F18">
      <w:pPr>
        <w:pStyle w:val="ListParagraph"/>
        <w:numPr>
          <w:ilvl w:val="0"/>
          <w:numId w:val="139"/>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622F18">
      <w:pPr>
        <w:pStyle w:val="ListParagraph"/>
        <w:numPr>
          <w:ilvl w:val="0"/>
          <w:numId w:val="139"/>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BF6D65"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CC314B">
      <w:pPr>
        <w:pStyle w:val="ListParagraph"/>
        <w:numPr>
          <w:ilvl w:val="0"/>
          <w:numId w:val="140"/>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CC314B">
      <w:pPr>
        <w:pStyle w:val="ListParagraph"/>
        <w:numPr>
          <w:ilvl w:val="0"/>
          <w:numId w:val="140"/>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5D0F14">
      <w:pPr>
        <w:pStyle w:val="ListParagraph"/>
        <w:numPr>
          <w:ilvl w:val="0"/>
          <w:numId w:val="141"/>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5D0F14">
      <w:pPr>
        <w:pStyle w:val="ListParagraph"/>
        <w:numPr>
          <w:ilvl w:val="0"/>
          <w:numId w:val="141"/>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5D0F14">
      <w:pPr>
        <w:pStyle w:val="ListParagraph"/>
        <w:numPr>
          <w:ilvl w:val="0"/>
          <w:numId w:val="141"/>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5D0F14">
      <w:pPr>
        <w:pStyle w:val="ListParagraph"/>
        <w:numPr>
          <w:ilvl w:val="0"/>
          <w:numId w:val="141"/>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5D0F14">
      <w:pPr>
        <w:pStyle w:val="ListParagraph"/>
        <w:numPr>
          <w:ilvl w:val="0"/>
          <w:numId w:val="141"/>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5D0F14">
      <w:pPr>
        <w:pStyle w:val="ListParagraph"/>
        <w:numPr>
          <w:ilvl w:val="0"/>
          <w:numId w:val="141"/>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5D0F14">
      <w:pPr>
        <w:pStyle w:val="ListParagraph"/>
        <w:numPr>
          <w:ilvl w:val="0"/>
          <w:numId w:val="141"/>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29706F">
      <w:pPr>
        <w:pStyle w:val="ListParagraph"/>
        <w:numPr>
          <w:ilvl w:val="0"/>
          <w:numId w:val="142"/>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29706F">
      <w:pPr>
        <w:pStyle w:val="ListParagraph"/>
        <w:numPr>
          <w:ilvl w:val="0"/>
          <w:numId w:val="142"/>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29706F">
      <w:pPr>
        <w:pStyle w:val="ListParagraph"/>
        <w:numPr>
          <w:ilvl w:val="0"/>
          <w:numId w:val="142"/>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29706F">
      <w:pPr>
        <w:pStyle w:val="ListParagraph"/>
        <w:numPr>
          <w:ilvl w:val="0"/>
          <w:numId w:val="142"/>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29706F">
      <w:pPr>
        <w:pStyle w:val="ListParagraph"/>
        <w:numPr>
          <w:ilvl w:val="0"/>
          <w:numId w:val="142"/>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29706F">
      <w:pPr>
        <w:pStyle w:val="ListParagraph"/>
        <w:numPr>
          <w:ilvl w:val="0"/>
          <w:numId w:val="142"/>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29706F">
      <w:pPr>
        <w:pStyle w:val="ListParagraph"/>
        <w:numPr>
          <w:ilvl w:val="0"/>
          <w:numId w:val="142"/>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AF3CA4">
      <w:pPr>
        <w:pStyle w:val="ListParagraph"/>
        <w:numPr>
          <w:ilvl w:val="0"/>
          <w:numId w:val="142"/>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lastRenderedPageBreak/>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AF3CA4">
      <w:pPr>
        <w:pStyle w:val="ListParagraph"/>
        <w:numPr>
          <w:ilvl w:val="0"/>
          <w:numId w:val="142"/>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BF6D65"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BF6D65"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AF3CA4">
      <w:pPr>
        <w:pStyle w:val="ListParagraph"/>
        <w:numPr>
          <w:ilvl w:val="0"/>
          <w:numId w:val="142"/>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BF6D65"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AF3CA4">
      <w:pPr>
        <w:pStyle w:val="ListParagraph"/>
        <w:numPr>
          <w:ilvl w:val="0"/>
          <w:numId w:val="142"/>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F81EB1">
      <w:pPr>
        <w:pStyle w:val="ListParagraph"/>
        <w:numPr>
          <w:ilvl w:val="0"/>
          <w:numId w:val="120"/>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F81EB1">
      <w:pPr>
        <w:pStyle w:val="ListParagraph"/>
        <w:numPr>
          <w:ilvl w:val="0"/>
          <w:numId w:val="120"/>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F81EB1">
      <w:pPr>
        <w:pStyle w:val="ListParagraph"/>
        <w:numPr>
          <w:ilvl w:val="0"/>
          <w:numId w:val="120"/>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F81EB1">
      <w:pPr>
        <w:pStyle w:val="ListParagraph"/>
        <w:numPr>
          <w:ilvl w:val="0"/>
          <w:numId w:val="120"/>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6F6E8B">
      <w:pPr>
        <w:pStyle w:val="ListParagraph"/>
        <w:numPr>
          <w:ilvl w:val="0"/>
          <w:numId w:val="143"/>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6F6E8B">
      <w:pPr>
        <w:pStyle w:val="ListParagraph"/>
        <w:numPr>
          <w:ilvl w:val="0"/>
          <w:numId w:val="143"/>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6F6E8B">
      <w:pPr>
        <w:pStyle w:val="ListParagraph"/>
        <w:numPr>
          <w:ilvl w:val="0"/>
          <w:numId w:val="143"/>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6F6E8B">
      <w:pPr>
        <w:pStyle w:val="ListParagraph"/>
        <w:numPr>
          <w:ilvl w:val="0"/>
          <w:numId w:val="143"/>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6F6E8B">
      <w:pPr>
        <w:pStyle w:val="ListParagraph"/>
        <w:numPr>
          <w:ilvl w:val="0"/>
          <w:numId w:val="143"/>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6F6E8B">
      <w:pPr>
        <w:pStyle w:val="ListParagraph"/>
        <w:numPr>
          <w:ilvl w:val="0"/>
          <w:numId w:val="143"/>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6F6E8B">
      <w:pPr>
        <w:pStyle w:val="ListParagraph"/>
        <w:numPr>
          <w:ilvl w:val="0"/>
          <w:numId w:val="143"/>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6F6E8B">
      <w:pPr>
        <w:pStyle w:val="ListParagraph"/>
        <w:numPr>
          <w:ilvl w:val="0"/>
          <w:numId w:val="143"/>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6F6E8B">
      <w:pPr>
        <w:pStyle w:val="ListParagraph"/>
        <w:numPr>
          <w:ilvl w:val="0"/>
          <w:numId w:val="143"/>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6F6E8B">
      <w:pPr>
        <w:pStyle w:val="ListParagraph"/>
        <w:numPr>
          <w:ilvl w:val="0"/>
          <w:numId w:val="143"/>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6F6E8B">
      <w:pPr>
        <w:pStyle w:val="ListParagraph"/>
        <w:numPr>
          <w:ilvl w:val="0"/>
          <w:numId w:val="143"/>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6F6E8B">
      <w:pPr>
        <w:pStyle w:val="ListParagraph"/>
        <w:numPr>
          <w:ilvl w:val="0"/>
          <w:numId w:val="143"/>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6F6E8B">
      <w:pPr>
        <w:pStyle w:val="ListParagraph"/>
        <w:numPr>
          <w:ilvl w:val="0"/>
          <w:numId w:val="143"/>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6B0528">
      <w:pPr>
        <w:pStyle w:val="ListParagraph"/>
        <w:numPr>
          <w:ilvl w:val="0"/>
          <w:numId w:val="144"/>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8D56A2">
      <w:pPr>
        <w:pStyle w:val="ListParagraph"/>
        <w:numPr>
          <w:ilvl w:val="0"/>
          <w:numId w:val="144"/>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8D56A2">
      <w:pPr>
        <w:pStyle w:val="ListParagraph"/>
        <w:numPr>
          <w:ilvl w:val="0"/>
          <w:numId w:val="144"/>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8D56A2">
      <w:pPr>
        <w:pStyle w:val="ListParagraph"/>
        <w:numPr>
          <w:ilvl w:val="1"/>
          <w:numId w:val="144"/>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8D56A2">
      <w:pPr>
        <w:pStyle w:val="ListParagraph"/>
        <w:numPr>
          <w:ilvl w:val="1"/>
          <w:numId w:val="144"/>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8D56A2">
      <w:pPr>
        <w:pStyle w:val="ListParagraph"/>
        <w:numPr>
          <w:ilvl w:val="0"/>
          <w:numId w:val="144"/>
        </w:numPr>
        <w:spacing w:after="200" w:line="360" w:lineRule="auto"/>
      </w:pPr>
      <w:r>
        <w:rPr>
          <w:u w:val="single"/>
        </w:rPr>
        <w:t>Handling Wrong/Right Way Risks</w:t>
      </w:r>
      <w:r>
        <w:t>:</w:t>
      </w:r>
    </w:p>
    <w:p w:rsidR="008D56A2" w:rsidRDefault="008D56A2" w:rsidP="008D56A2">
      <w:pPr>
        <w:pStyle w:val="ListParagraph"/>
        <w:numPr>
          <w:ilvl w:val="1"/>
          <w:numId w:val="144"/>
        </w:numPr>
        <w:spacing w:after="200" w:line="360" w:lineRule="auto"/>
      </w:pPr>
      <w:r>
        <w:t>Limited handling of specific wrong way and right way risks, such as the right-way equity call spreads.</w:t>
      </w:r>
    </w:p>
    <w:p w:rsidR="008D56A2" w:rsidRDefault="008D56A2" w:rsidP="008D56A2">
      <w:pPr>
        <w:pStyle w:val="ListParagraph"/>
        <w:numPr>
          <w:ilvl w:val="1"/>
          <w:numId w:val="144"/>
        </w:numPr>
        <w:spacing w:after="200" w:line="360" w:lineRule="auto"/>
      </w:pPr>
      <w:r>
        <w:t>Limited handling of general wrong way/right way risks, with simplifying approximations for large counterparties.</w:t>
      </w:r>
    </w:p>
    <w:p w:rsidR="008D56A2" w:rsidRDefault="008D56A2" w:rsidP="008D56A2">
      <w:pPr>
        <w:pStyle w:val="ListParagraph"/>
        <w:numPr>
          <w:ilvl w:val="1"/>
          <w:numId w:val="144"/>
        </w:numPr>
        <w:spacing w:after="200" w:line="360" w:lineRule="auto"/>
      </w:pPr>
      <w:r>
        <w:t>They will be systematically handled in true cross-asset CVA models.</w:t>
      </w:r>
    </w:p>
    <w:p w:rsidR="008D56A2" w:rsidRDefault="00D52B86" w:rsidP="008D56A2">
      <w:pPr>
        <w:pStyle w:val="ListParagraph"/>
        <w:numPr>
          <w:ilvl w:val="0"/>
          <w:numId w:val="144"/>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8D56A2">
      <w:pPr>
        <w:pStyle w:val="ListParagraph"/>
        <w:numPr>
          <w:ilvl w:val="0"/>
          <w:numId w:val="144"/>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8D56A2">
      <w:pPr>
        <w:pStyle w:val="ListParagraph"/>
        <w:numPr>
          <w:ilvl w:val="0"/>
          <w:numId w:val="144"/>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8D56A2">
      <w:pPr>
        <w:pStyle w:val="ListParagraph"/>
        <w:numPr>
          <w:ilvl w:val="0"/>
          <w:numId w:val="144"/>
        </w:numPr>
        <w:spacing w:after="200" w:line="360" w:lineRule="auto"/>
      </w:pPr>
      <w:r>
        <w:rPr>
          <w:u w:val="single"/>
        </w:rPr>
        <w:lastRenderedPageBreak/>
        <w:t>Underlying Product CVA Pricer Improvement</w:t>
      </w:r>
      <w:r w:rsidRPr="00792306">
        <w:t>:</w:t>
      </w:r>
    </w:p>
    <w:p w:rsidR="00792306" w:rsidRDefault="00792306" w:rsidP="00792306">
      <w:pPr>
        <w:pStyle w:val="ListParagraph"/>
        <w:numPr>
          <w:ilvl w:val="1"/>
          <w:numId w:val="144"/>
        </w:numPr>
        <w:spacing w:after="200" w:line="360" w:lineRule="auto"/>
      </w:pPr>
      <w:r>
        <w:t>Pricing speed optimization – for example, for vanilla swaps, XCCY swaps, and concealable swaps.</w:t>
      </w:r>
    </w:p>
    <w:p w:rsidR="00792306" w:rsidRDefault="00792306" w:rsidP="00792306">
      <w:pPr>
        <w:pStyle w:val="ListParagraph"/>
        <w:numPr>
          <w:ilvl w:val="1"/>
          <w:numId w:val="144"/>
        </w:numPr>
        <w:spacing w:after="200" w:line="360" w:lineRule="auto"/>
      </w:pPr>
      <w:r>
        <w:t>Handling of trades with physical settlement, MTM reset, or accrual based convention, or possibly other future trade event.</w:t>
      </w:r>
    </w:p>
    <w:p w:rsidR="00792306" w:rsidRDefault="00792306" w:rsidP="00792306">
      <w:pPr>
        <w:pStyle w:val="ListParagraph"/>
        <w:numPr>
          <w:ilvl w:val="1"/>
          <w:numId w:val="144"/>
        </w:numPr>
        <w:spacing w:after="200" w:line="360" w:lineRule="auto"/>
      </w:pPr>
      <w:r>
        <w:t>Cash flow handling.</w:t>
      </w:r>
    </w:p>
    <w:p w:rsidR="00792306" w:rsidRDefault="00792306" w:rsidP="00792306">
      <w:pPr>
        <w:pStyle w:val="ListParagraph"/>
        <w:numPr>
          <w:ilvl w:val="0"/>
          <w:numId w:val="144"/>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EA5C8F">
      <w:pPr>
        <w:pStyle w:val="ListParagraph"/>
        <w:numPr>
          <w:ilvl w:val="1"/>
          <w:numId w:val="144"/>
        </w:numPr>
        <w:spacing w:after="200" w:line="360" w:lineRule="auto"/>
      </w:pPr>
      <w:r>
        <w:t>On complex trades with limited materiality that cannot be priced efficiently and accurately for CVA.</w:t>
      </w:r>
    </w:p>
    <w:p w:rsidR="00EA5C8F" w:rsidRDefault="00EA5C8F" w:rsidP="00EA5C8F">
      <w:pPr>
        <w:pStyle w:val="ListParagraph"/>
        <w:numPr>
          <w:ilvl w:val="1"/>
          <w:numId w:val="144"/>
        </w:numPr>
        <w:spacing w:after="200" w:line="360" w:lineRule="auto"/>
      </w:pPr>
      <w:r>
        <w:t>On trades with limited materiality that cannot be priced accurately due to data quality issues.</w:t>
      </w:r>
    </w:p>
    <w:p w:rsidR="00EA5C8F" w:rsidRDefault="00EA5C8F" w:rsidP="00EA5C8F">
      <w:pPr>
        <w:pStyle w:val="ListParagraph"/>
        <w:numPr>
          <w:ilvl w:val="1"/>
          <w:numId w:val="144"/>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EA5C8F">
      <w:pPr>
        <w:pStyle w:val="ListParagraph"/>
        <w:numPr>
          <w:ilvl w:val="0"/>
          <w:numId w:val="145"/>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EA5C8F">
      <w:pPr>
        <w:pStyle w:val="ListParagraph"/>
        <w:numPr>
          <w:ilvl w:val="0"/>
          <w:numId w:val="145"/>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EA5C8F">
      <w:pPr>
        <w:pStyle w:val="ListParagraph"/>
        <w:numPr>
          <w:ilvl w:val="0"/>
          <w:numId w:val="145"/>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EA5C8F">
      <w:pPr>
        <w:pStyle w:val="ListParagraph"/>
        <w:numPr>
          <w:ilvl w:val="0"/>
          <w:numId w:val="145"/>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EA5C8F">
      <w:pPr>
        <w:pStyle w:val="ListParagraph"/>
        <w:numPr>
          <w:ilvl w:val="0"/>
          <w:numId w:val="145"/>
        </w:numPr>
        <w:spacing w:after="200" w:line="360" w:lineRule="auto"/>
      </w:pPr>
      <w:r>
        <w:rPr>
          <w:u w:val="single"/>
        </w:rPr>
        <w:t>Specific Right/Wrong Way Risks</w:t>
      </w:r>
      <w:r w:rsidRPr="00016001">
        <w:t>:</w:t>
      </w:r>
    </w:p>
    <w:p w:rsidR="00016001" w:rsidRDefault="00016001" w:rsidP="00016001">
      <w:pPr>
        <w:pStyle w:val="ListParagraph"/>
        <w:numPr>
          <w:ilvl w:val="1"/>
          <w:numId w:val="145"/>
        </w:numPr>
        <w:spacing w:after="200" w:line="360" w:lineRule="auto"/>
      </w:pPr>
      <w:r>
        <w:lastRenderedPageBreak/>
        <w:t>Enhanced handling of specific wrong-way/right-way risks with systematic identifications of self-referencing trades.</w:t>
      </w:r>
    </w:p>
    <w:p w:rsidR="00016001" w:rsidRDefault="00016001" w:rsidP="00016001">
      <w:pPr>
        <w:pStyle w:val="ListParagraph"/>
        <w:numPr>
          <w:ilvl w:val="1"/>
          <w:numId w:val="145"/>
        </w:numPr>
        <w:spacing w:after="200" w:line="360" w:lineRule="auto"/>
      </w:pPr>
      <w:r>
        <w:t>Productionization of the tactical approximations for the wrong-way/right-way risks.</w:t>
      </w:r>
    </w:p>
    <w:p w:rsidR="00016001" w:rsidRDefault="00016001" w:rsidP="00016001">
      <w:pPr>
        <w:pStyle w:val="ListParagraph"/>
        <w:numPr>
          <w:ilvl w:val="0"/>
          <w:numId w:val="145"/>
        </w:numPr>
        <w:spacing w:after="200" w:line="360" w:lineRule="auto"/>
      </w:pPr>
      <w:r>
        <w:rPr>
          <w:u w:val="single"/>
        </w:rPr>
        <w:t>Handling Margin Period of Risk</w:t>
      </w:r>
      <w:r>
        <w:t>:</w:t>
      </w:r>
    </w:p>
    <w:p w:rsidR="00016001" w:rsidRDefault="00016001" w:rsidP="00016001">
      <w:pPr>
        <w:pStyle w:val="ListParagraph"/>
        <w:numPr>
          <w:ilvl w:val="1"/>
          <w:numId w:val="145"/>
        </w:numPr>
        <w:spacing w:after="200" w:line="360" w:lineRule="auto"/>
      </w:pPr>
      <w:r>
        <w:t>Improvement on handling the trade contractual cash flow at risk in the default window.</w:t>
      </w:r>
    </w:p>
    <w:p w:rsidR="00016001" w:rsidRDefault="00016001" w:rsidP="00016001">
      <w:pPr>
        <w:pStyle w:val="ListParagraph"/>
        <w:numPr>
          <w:ilvl w:val="1"/>
          <w:numId w:val="145"/>
        </w:numPr>
        <w:spacing w:after="200" w:line="360" w:lineRule="auto"/>
      </w:pPr>
      <w:r>
        <w:t>Improvement on handling non-daily margin frequency.</w:t>
      </w:r>
    </w:p>
    <w:p w:rsidR="0082029E" w:rsidRDefault="0082029E" w:rsidP="0082029E">
      <w:pPr>
        <w:pStyle w:val="ListParagraph"/>
        <w:numPr>
          <w:ilvl w:val="0"/>
          <w:numId w:val="145"/>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82029E">
      <w:pPr>
        <w:pStyle w:val="ListParagraph"/>
        <w:numPr>
          <w:ilvl w:val="0"/>
          <w:numId w:val="145"/>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82029E">
      <w:pPr>
        <w:pStyle w:val="ListParagraph"/>
        <w:numPr>
          <w:ilvl w:val="0"/>
          <w:numId w:val="145"/>
        </w:numPr>
        <w:spacing w:after="200" w:line="360" w:lineRule="auto"/>
      </w:pPr>
      <w:r>
        <w:rPr>
          <w:u w:val="single"/>
        </w:rPr>
        <w:t>Accuracy/Stability with Martingale Resampling</w:t>
      </w:r>
      <w:r>
        <w:t>: Martingale resampling for improving accuracy and numerical stability.</w:t>
      </w:r>
    </w:p>
    <w:p w:rsidR="004778D0" w:rsidRDefault="004778D0" w:rsidP="0082029E">
      <w:pPr>
        <w:pStyle w:val="ListParagraph"/>
        <w:numPr>
          <w:ilvl w:val="0"/>
          <w:numId w:val="145"/>
        </w:numPr>
        <w:spacing w:after="200" w:line="360" w:lineRule="auto"/>
      </w:pPr>
      <w:r>
        <w:rPr>
          <w:u w:val="single"/>
        </w:rPr>
        <w:t>Replication Model for Trade Pricing</w:t>
      </w:r>
      <w:r w:rsidRPr="004778D0">
        <w:t>:</w:t>
      </w:r>
    </w:p>
    <w:p w:rsidR="004778D0" w:rsidRDefault="004778D0" w:rsidP="004778D0">
      <w:pPr>
        <w:pStyle w:val="ListParagraph"/>
        <w:numPr>
          <w:ilvl w:val="1"/>
          <w:numId w:val="145"/>
        </w:numPr>
        <w:spacing w:after="200" w:line="360" w:lineRule="auto"/>
      </w:pPr>
      <w:r>
        <w:t>Use the underlying hedge portfolio to replicate or approximate complex trades that cannot be otherwise priced for CVA.</w:t>
      </w:r>
    </w:p>
    <w:p w:rsidR="004778D0" w:rsidRDefault="004778D0" w:rsidP="004778D0">
      <w:pPr>
        <w:pStyle w:val="ListParagraph"/>
        <w:numPr>
          <w:ilvl w:val="1"/>
          <w:numId w:val="145"/>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A0478C">
      <w:pPr>
        <w:pStyle w:val="ListParagraph"/>
        <w:numPr>
          <w:ilvl w:val="0"/>
          <w:numId w:val="146"/>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A0478C">
      <w:pPr>
        <w:pStyle w:val="ListParagraph"/>
        <w:numPr>
          <w:ilvl w:val="0"/>
          <w:numId w:val="146"/>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A0478C">
      <w:pPr>
        <w:pStyle w:val="ListParagraph"/>
        <w:numPr>
          <w:ilvl w:val="0"/>
          <w:numId w:val="146"/>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A0478C">
      <w:pPr>
        <w:pStyle w:val="ListParagraph"/>
        <w:numPr>
          <w:ilvl w:val="0"/>
          <w:numId w:val="146"/>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A0478C">
      <w:pPr>
        <w:pStyle w:val="ListParagraph"/>
        <w:numPr>
          <w:ilvl w:val="0"/>
          <w:numId w:val="146"/>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5B4534">
      <w:pPr>
        <w:pStyle w:val="ListParagraph"/>
        <w:numPr>
          <w:ilvl w:val="1"/>
          <w:numId w:val="146"/>
        </w:numPr>
        <w:spacing w:after="200" w:line="360" w:lineRule="auto"/>
      </w:pPr>
      <w:r>
        <w:t>Handling correlations within each asset class and across assets</w:t>
      </w:r>
    </w:p>
    <w:p w:rsidR="005B4534" w:rsidRDefault="005B4534" w:rsidP="005B4534">
      <w:pPr>
        <w:pStyle w:val="ListParagraph"/>
        <w:numPr>
          <w:ilvl w:val="1"/>
          <w:numId w:val="146"/>
        </w:numPr>
        <w:spacing w:after="200" w:line="360" w:lineRule="auto"/>
      </w:pPr>
      <w:r>
        <w:t>Before using this functionality, each LOB CVA can optionally generate its own random numbers (or Gaussian variates).</w:t>
      </w:r>
    </w:p>
    <w:p w:rsidR="005B4534" w:rsidRDefault="005B4534" w:rsidP="005B4534">
      <w:pPr>
        <w:pStyle w:val="ListParagraph"/>
        <w:numPr>
          <w:ilvl w:val="0"/>
          <w:numId w:val="146"/>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5B4534">
      <w:pPr>
        <w:pStyle w:val="ListParagraph"/>
        <w:numPr>
          <w:ilvl w:val="0"/>
          <w:numId w:val="146"/>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5B4534">
      <w:pPr>
        <w:pStyle w:val="ListParagraph"/>
        <w:numPr>
          <w:ilvl w:val="0"/>
          <w:numId w:val="146"/>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5B4534">
      <w:pPr>
        <w:pStyle w:val="ListParagraph"/>
        <w:numPr>
          <w:ilvl w:val="0"/>
          <w:numId w:val="146"/>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5B4534">
      <w:pPr>
        <w:pStyle w:val="ListParagraph"/>
        <w:numPr>
          <w:ilvl w:val="0"/>
          <w:numId w:val="146"/>
        </w:numPr>
        <w:spacing w:after="200" w:line="360" w:lineRule="auto"/>
      </w:pPr>
      <w:r>
        <w:rPr>
          <w:u w:val="single"/>
        </w:rPr>
        <w:t>Trade Valuation using Replication Model</w:t>
      </w:r>
      <w:r w:rsidRPr="00400003">
        <w:t>:</w:t>
      </w:r>
    </w:p>
    <w:p w:rsidR="00400003" w:rsidRDefault="00400003" w:rsidP="00400003">
      <w:pPr>
        <w:pStyle w:val="ListParagraph"/>
        <w:numPr>
          <w:ilvl w:val="1"/>
          <w:numId w:val="146"/>
        </w:numPr>
        <w:spacing w:after="200" w:line="360" w:lineRule="auto"/>
      </w:pPr>
      <w:r>
        <w:t>Use the underlying trade portfolio to replicate or approximate complex trades that cannot be otherwise priced for the CVA.</w:t>
      </w:r>
    </w:p>
    <w:p w:rsidR="00400003" w:rsidRDefault="00400003" w:rsidP="00400003">
      <w:pPr>
        <w:pStyle w:val="ListParagraph"/>
        <w:numPr>
          <w:ilvl w:val="1"/>
          <w:numId w:val="146"/>
        </w:numPr>
        <w:spacing w:after="200" w:line="360" w:lineRule="auto"/>
      </w:pPr>
      <w:r>
        <w:t>This is also helpful in speeding up CVA and DVA computation for the major dealers.</w:t>
      </w:r>
    </w:p>
    <w:p w:rsidR="00400003" w:rsidRDefault="00400003" w:rsidP="00400003">
      <w:pPr>
        <w:pStyle w:val="ListParagraph"/>
        <w:numPr>
          <w:ilvl w:val="1"/>
          <w:numId w:val="146"/>
        </w:numPr>
        <w:spacing w:after="200" w:line="360" w:lineRule="auto"/>
      </w:pPr>
      <w:r>
        <w:t>However, this needs to pass back testing.</w:t>
      </w:r>
    </w:p>
    <w:p w:rsidR="00400003" w:rsidRDefault="00400003" w:rsidP="00400003">
      <w:pPr>
        <w:pStyle w:val="ListParagraph"/>
        <w:numPr>
          <w:ilvl w:val="0"/>
          <w:numId w:val="146"/>
        </w:numPr>
        <w:spacing w:after="200" w:line="360" w:lineRule="auto"/>
      </w:pPr>
      <w:r>
        <w:rPr>
          <w:u w:val="single"/>
        </w:rPr>
        <w:t>Trade Valuation under Proxy Pricers</w:t>
      </w:r>
      <w:r>
        <w:t>:</w:t>
      </w:r>
    </w:p>
    <w:p w:rsidR="00400003" w:rsidRDefault="00400003" w:rsidP="00400003">
      <w:pPr>
        <w:pStyle w:val="ListParagraph"/>
        <w:numPr>
          <w:ilvl w:val="1"/>
          <w:numId w:val="146"/>
        </w:numPr>
        <w:spacing w:after="200" w:line="360" w:lineRule="auto"/>
      </w:pPr>
      <w:r>
        <w:t>Approximate fallback trade pricing models with conservative measures to be used in very limited cases.</w:t>
      </w:r>
    </w:p>
    <w:p w:rsidR="00400003" w:rsidRDefault="00400003" w:rsidP="00400003">
      <w:pPr>
        <w:pStyle w:val="ListParagraph"/>
        <w:numPr>
          <w:ilvl w:val="2"/>
          <w:numId w:val="146"/>
        </w:numPr>
        <w:spacing w:after="200" w:line="360" w:lineRule="auto"/>
      </w:pPr>
      <w:r>
        <w:t>On complex trades with limited materiality that cannot be accurately and efficiently priced for CVA</w:t>
      </w:r>
    </w:p>
    <w:p w:rsidR="00400003" w:rsidRDefault="00400003" w:rsidP="00400003">
      <w:pPr>
        <w:pStyle w:val="ListParagraph"/>
        <w:numPr>
          <w:ilvl w:val="2"/>
          <w:numId w:val="146"/>
        </w:numPr>
        <w:spacing w:after="200" w:line="360" w:lineRule="auto"/>
      </w:pPr>
      <w:r>
        <w:t>On trades with limited materiality that cannot be priced accurately for CVA due to data quality issues</w:t>
      </w:r>
    </w:p>
    <w:p w:rsidR="00400003" w:rsidRDefault="00400003" w:rsidP="00400003">
      <w:pPr>
        <w:pStyle w:val="ListParagraph"/>
        <w:numPr>
          <w:ilvl w:val="1"/>
          <w:numId w:val="146"/>
        </w:numPr>
        <w:spacing w:after="200" w:line="360" w:lineRule="auto"/>
      </w:pPr>
      <w:r>
        <w:t>Conservatives measures with no netting allowed with any other trades, no DVA allowed.</w:t>
      </w:r>
    </w:p>
    <w:p w:rsidR="00400003" w:rsidRDefault="00400003" w:rsidP="00400003">
      <w:pPr>
        <w:pStyle w:val="ListParagraph"/>
        <w:numPr>
          <w:ilvl w:val="1"/>
          <w:numId w:val="146"/>
        </w:numPr>
        <w:spacing w:after="200" w:line="360" w:lineRule="auto"/>
      </w:pPr>
      <w:r>
        <w:t>Does need to pass back-testing.</w:t>
      </w:r>
    </w:p>
    <w:p w:rsidR="00400003" w:rsidRDefault="00400003" w:rsidP="00400003">
      <w:pPr>
        <w:pStyle w:val="ListParagraph"/>
        <w:numPr>
          <w:ilvl w:val="0"/>
          <w:numId w:val="146"/>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400003">
      <w:pPr>
        <w:pStyle w:val="ListParagraph"/>
        <w:numPr>
          <w:ilvl w:val="0"/>
          <w:numId w:val="146"/>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400003">
      <w:pPr>
        <w:pStyle w:val="ListParagraph"/>
        <w:numPr>
          <w:ilvl w:val="0"/>
          <w:numId w:val="146"/>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400003">
      <w:pPr>
        <w:pStyle w:val="ListParagraph"/>
        <w:numPr>
          <w:ilvl w:val="0"/>
          <w:numId w:val="146"/>
        </w:numPr>
        <w:spacing w:after="200" w:line="360" w:lineRule="auto"/>
      </w:pPr>
      <w:r>
        <w:rPr>
          <w:u w:val="single"/>
        </w:rPr>
        <w:t>CVA/DVA No Arbitrage Principle</w:t>
      </w:r>
      <w:r w:rsidRPr="00F93A6F">
        <w:t>:</w:t>
      </w:r>
    </w:p>
    <w:p w:rsidR="00F93A6F" w:rsidRDefault="00F93A6F" w:rsidP="00F93A6F">
      <w:pPr>
        <w:pStyle w:val="ListParagraph"/>
        <w:numPr>
          <w:ilvl w:val="1"/>
          <w:numId w:val="146"/>
        </w:numPr>
        <w:spacing w:after="200" w:line="360" w:lineRule="auto"/>
      </w:pPr>
      <w:r>
        <w:lastRenderedPageBreak/>
        <w:t>Market implied default probabilities and recoveries, if available, and the waterfall logic.</w:t>
      </w:r>
    </w:p>
    <w:p w:rsidR="00F93A6F" w:rsidRDefault="00F93A6F" w:rsidP="00F93A6F">
      <w:pPr>
        <w:pStyle w:val="ListParagraph"/>
        <w:numPr>
          <w:ilvl w:val="1"/>
          <w:numId w:val="146"/>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F93A6F">
      <w:pPr>
        <w:pStyle w:val="ListParagraph"/>
        <w:numPr>
          <w:ilvl w:val="0"/>
          <w:numId w:val="146"/>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F93A6F">
      <w:pPr>
        <w:pStyle w:val="ListParagraph"/>
        <w:numPr>
          <w:ilvl w:val="0"/>
          <w:numId w:val="146"/>
        </w:numPr>
        <w:spacing w:after="200" w:line="360" w:lineRule="auto"/>
      </w:pPr>
      <w:r>
        <w:rPr>
          <w:u w:val="single"/>
        </w:rPr>
        <w:t>CVA/DVA Development/Run Tests</w:t>
      </w:r>
      <w:r w:rsidRPr="00547A7B">
        <w:t>:</w:t>
      </w:r>
    </w:p>
    <w:p w:rsidR="00547A7B" w:rsidRDefault="00547A7B" w:rsidP="00547A7B">
      <w:pPr>
        <w:pStyle w:val="ListParagraph"/>
        <w:numPr>
          <w:ilvl w:val="1"/>
          <w:numId w:val="146"/>
        </w:numPr>
        <w:spacing w:after="200" w:line="360" w:lineRule="auto"/>
      </w:pPr>
      <w:r>
        <w:t>Convergence testing (by varying the number of simulation paths, time steps, and the random seeds).</w:t>
      </w:r>
    </w:p>
    <w:p w:rsidR="00547A7B" w:rsidRDefault="00547A7B" w:rsidP="00547A7B">
      <w:pPr>
        <w:pStyle w:val="ListParagraph"/>
        <w:numPr>
          <w:ilvl w:val="1"/>
          <w:numId w:val="146"/>
        </w:numPr>
        <w:spacing w:after="200" w:line="360" w:lineRule="auto"/>
      </w:pPr>
      <w:r>
        <w:t>Smoothness testing on the CVA and the DVA, and the risk metrics.</w:t>
      </w:r>
    </w:p>
    <w:p w:rsidR="00547A7B" w:rsidRDefault="00547A7B" w:rsidP="00547A7B">
      <w:pPr>
        <w:pStyle w:val="ListParagraph"/>
        <w:numPr>
          <w:ilvl w:val="1"/>
          <w:numId w:val="146"/>
        </w:numPr>
        <w:spacing w:after="200" w:line="360" w:lineRule="auto"/>
      </w:pPr>
      <w:r>
        <w:t>Various Boundary Cases Testing.</w:t>
      </w:r>
    </w:p>
    <w:p w:rsidR="00547A7B" w:rsidRDefault="00547A7B" w:rsidP="00547A7B">
      <w:pPr>
        <w:pStyle w:val="ListParagraph"/>
        <w:numPr>
          <w:ilvl w:val="1"/>
          <w:numId w:val="146"/>
        </w:numPr>
        <w:spacing w:after="200" w:line="360" w:lineRule="auto"/>
      </w:pPr>
      <w:r>
        <w:t>Various Martingale Testing.</w:t>
      </w:r>
    </w:p>
    <w:p w:rsidR="00547A7B" w:rsidRDefault="00547A7B" w:rsidP="00547A7B">
      <w:pPr>
        <w:pStyle w:val="ListParagraph"/>
        <w:numPr>
          <w:ilvl w:val="1"/>
          <w:numId w:val="146"/>
        </w:numPr>
        <w:spacing w:after="200" w:line="360" w:lineRule="auto"/>
      </w:pPr>
      <w:r>
        <w:t>P&amp;L explanation testing.</w:t>
      </w:r>
    </w:p>
    <w:p w:rsidR="00547A7B" w:rsidRDefault="00547A7B" w:rsidP="00F0580F">
      <w:pPr>
        <w:pStyle w:val="ListParagraph"/>
        <w:numPr>
          <w:ilvl w:val="1"/>
          <w:numId w:val="146"/>
        </w:numPr>
        <w:spacing w:after="200" w:line="360" w:lineRule="auto"/>
      </w:pPr>
      <w:r>
        <w:t>Back-testing.</w:t>
      </w:r>
    </w:p>
    <w:p w:rsidR="00080265" w:rsidRDefault="00080265" w:rsidP="00080265">
      <w:pPr>
        <w:pStyle w:val="ListParagraph"/>
        <w:numPr>
          <w:ilvl w:val="0"/>
          <w:numId w:val="146"/>
        </w:numPr>
        <w:spacing w:after="200" w:line="360" w:lineRule="auto"/>
      </w:pPr>
      <w:r w:rsidRPr="00080265">
        <w:rPr>
          <w:u w:val="single"/>
        </w:rPr>
        <w:t>Other Functionality – CVA/DVA Scenarios</w:t>
      </w:r>
      <w:r>
        <w:t>:</w:t>
      </w:r>
    </w:p>
    <w:p w:rsidR="00080265" w:rsidRDefault="00080265" w:rsidP="00080265">
      <w:pPr>
        <w:pStyle w:val="ListParagraph"/>
        <w:numPr>
          <w:ilvl w:val="1"/>
          <w:numId w:val="146"/>
        </w:numPr>
        <w:spacing w:after="200" w:line="360" w:lineRule="auto"/>
      </w:pPr>
      <w:r>
        <w:t>Interactive Live and Proposed Trade (and what-if) CVA and DVA calculator</w:t>
      </w:r>
    </w:p>
    <w:p w:rsidR="00080265" w:rsidRDefault="00080265" w:rsidP="00080265">
      <w:pPr>
        <w:pStyle w:val="ListParagraph"/>
        <w:numPr>
          <w:ilvl w:val="1"/>
          <w:numId w:val="146"/>
        </w:numPr>
        <w:spacing w:after="200" w:line="360" w:lineRule="auto"/>
      </w:pPr>
      <w:r>
        <w:t>Scenario analysis engine – particularly for CCAR</w:t>
      </w:r>
    </w:p>
    <w:p w:rsidR="00080265" w:rsidRDefault="00080265" w:rsidP="00080265">
      <w:pPr>
        <w:pStyle w:val="ListParagraph"/>
        <w:numPr>
          <w:ilvl w:val="0"/>
          <w:numId w:val="146"/>
        </w:numPr>
        <w:spacing w:after="200" w:line="360" w:lineRule="auto"/>
      </w:pPr>
      <w:r w:rsidRPr="00080265">
        <w:rPr>
          <w:u w:val="single"/>
        </w:rPr>
        <w:t>Other Functionality – PnL and Risk</w:t>
      </w:r>
      <w:r>
        <w:t>:</w:t>
      </w:r>
    </w:p>
    <w:p w:rsidR="00080265" w:rsidRDefault="00080265" w:rsidP="00080265">
      <w:pPr>
        <w:pStyle w:val="ListParagraph"/>
        <w:numPr>
          <w:ilvl w:val="1"/>
          <w:numId w:val="146"/>
        </w:numPr>
        <w:spacing w:after="200" w:line="360" w:lineRule="auto"/>
      </w:pPr>
      <w:r>
        <w:t>Risk Metrics</w:t>
      </w:r>
    </w:p>
    <w:p w:rsidR="00080265" w:rsidRDefault="00080265" w:rsidP="00080265">
      <w:pPr>
        <w:pStyle w:val="ListParagraph"/>
        <w:numPr>
          <w:ilvl w:val="1"/>
          <w:numId w:val="146"/>
        </w:numPr>
        <w:spacing w:after="200" w:line="360" w:lineRule="auto"/>
      </w:pPr>
      <w:r>
        <w:t>PnL Explanation (based on the risks) and PnL attribution (based on the actual market moves)</w:t>
      </w:r>
    </w:p>
    <w:p w:rsidR="00080265" w:rsidRDefault="00080265" w:rsidP="00080265">
      <w:pPr>
        <w:pStyle w:val="ListParagraph"/>
        <w:numPr>
          <w:ilvl w:val="0"/>
          <w:numId w:val="146"/>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080265">
      <w:pPr>
        <w:pStyle w:val="ListParagraph"/>
        <w:numPr>
          <w:ilvl w:val="0"/>
          <w:numId w:val="146"/>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080265">
      <w:pPr>
        <w:pStyle w:val="ListParagraph"/>
        <w:numPr>
          <w:ilvl w:val="0"/>
          <w:numId w:val="146"/>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080265">
      <w:pPr>
        <w:pStyle w:val="ListParagraph"/>
        <w:numPr>
          <w:ilvl w:val="0"/>
          <w:numId w:val="146"/>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080265">
      <w:pPr>
        <w:pStyle w:val="ListParagraph"/>
        <w:numPr>
          <w:ilvl w:val="0"/>
          <w:numId w:val="146"/>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080265">
      <w:pPr>
        <w:pStyle w:val="ListParagraph"/>
        <w:numPr>
          <w:ilvl w:val="0"/>
          <w:numId w:val="146"/>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080265">
      <w:pPr>
        <w:pStyle w:val="ListParagraph"/>
        <w:numPr>
          <w:ilvl w:val="0"/>
          <w:numId w:val="146"/>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080265">
      <w:pPr>
        <w:pStyle w:val="ListParagraph"/>
        <w:numPr>
          <w:ilvl w:val="0"/>
          <w:numId w:val="146"/>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EE5890">
      <w:pPr>
        <w:pStyle w:val="ListParagraph"/>
        <w:numPr>
          <w:ilvl w:val="0"/>
          <w:numId w:val="147"/>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BF6D65"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EE5890">
      <w:pPr>
        <w:pStyle w:val="ListParagraph"/>
        <w:numPr>
          <w:ilvl w:val="0"/>
          <w:numId w:val="147"/>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EE5890">
      <w:pPr>
        <w:pStyle w:val="ListParagraph"/>
        <w:numPr>
          <w:ilvl w:val="0"/>
          <w:numId w:val="147"/>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EE5890">
      <w:pPr>
        <w:pStyle w:val="ListParagraph"/>
        <w:numPr>
          <w:ilvl w:val="0"/>
          <w:numId w:val="147"/>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BF6D6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EE5890">
      <w:pPr>
        <w:pStyle w:val="ListParagraph"/>
        <w:numPr>
          <w:ilvl w:val="0"/>
          <w:numId w:val="147"/>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EE5890">
      <w:pPr>
        <w:pStyle w:val="ListParagraph"/>
        <w:numPr>
          <w:ilvl w:val="0"/>
          <w:numId w:val="147"/>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EE5890">
      <w:pPr>
        <w:pStyle w:val="ListParagraph"/>
        <w:numPr>
          <w:ilvl w:val="0"/>
          <w:numId w:val="147"/>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BF6D6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lastRenderedPageBreak/>
        <w:t>or</w:t>
      </w:r>
    </w:p>
    <w:p w:rsidR="00B73030" w:rsidRDefault="00B73030" w:rsidP="00B73030">
      <w:pPr>
        <w:pStyle w:val="ListParagraph"/>
        <w:spacing w:after="200" w:line="360" w:lineRule="auto"/>
        <w:ind w:left="360"/>
      </w:pPr>
    </w:p>
    <w:p w:rsidR="00B73030" w:rsidRDefault="00BF6D6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BF6D65"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EE5890">
      <w:pPr>
        <w:pStyle w:val="ListParagraph"/>
        <w:numPr>
          <w:ilvl w:val="0"/>
          <w:numId w:val="147"/>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BF6D6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BF6D6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which, if the CP default recovery is constant, can be even further reduced to</w:t>
      </w:r>
    </w:p>
    <w:p w:rsidR="00E30E62" w:rsidRDefault="00E30E62" w:rsidP="00B73030">
      <w:pPr>
        <w:pStyle w:val="ListParagraph"/>
        <w:spacing w:after="200" w:line="360" w:lineRule="auto"/>
        <w:ind w:left="360"/>
      </w:pPr>
    </w:p>
    <w:p w:rsidR="00E30E62" w:rsidRDefault="00BF6D6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BF6D6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BF6D6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BF6D6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BF6D65"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EE5890">
      <w:pPr>
        <w:pStyle w:val="ListParagraph"/>
        <w:numPr>
          <w:ilvl w:val="0"/>
          <w:numId w:val="147"/>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BF6D65"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t>and the maximum PFE (MPFE) as</w:t>
      </w:r>
    </w:p>
    <w:p w:rsidR="00E30E62" w:rsidRDefault="00E30E62" w:rsidP="00E30E62">
      <w:pPr>
        <w:pStyle w:val="ListParagraph"/>
        <w:spacing w:after="200" w:line="360" w:lineRule="auto"/>
        <w:ind w:left="360"/>
      </w:pPr>
    </w:p>
    <w:p w:rsidR="00654F9D" w:rsidRDefault="00BF6D65"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AD5BC5">
      <w:pPr>
        <w:pStyle w:val="ListParagraph"/>
        <w:numPr>
          <w:ilvl w:val="0"/>
          <w:numId w:val="148"/>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AD5BC5">
      <w:pPr>
        <w:pStyle w:val="ListParagraph"/>
        <w:numPr>
          <w:ilvl w:val="0"/>
          <w:numId w:val="148"/>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AD5BC5">
      <w:pPr>
        <w:pStyle w:val="ListParagraph"/>
        <w:numPr>
          <w:ilvl w:val="0"/>
          <w:numId w:val="148"/>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BF6D6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BF6D6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BF6D65"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BF6D6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BF6D6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BF6D6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BF6D6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BF6D6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BF6D6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AD5BC5">
      <w:pPr>
        <w:pStyle w:val="ListParagraph"/>
        <w:numPr>
          <w:ilvl w:val="0"/>
          <w:numId w:val="148"/>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BF6D6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BF6D6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AD5BC5">
      <w:pPr>
        <w:pStyle w:val="ListParagraph"/>
        <w:numPr>
          <w:ilvl w:val="0"/>
          <w:numId w:val="148"/>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BF6D6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BF6D65"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A02A9E">
      <w:pPr>
        <w:pStyle w:val="ListParagraph"/>
        <w:numPr>
          <w:ilvl w:val="0"/>
          <w:numId w:val="149"/>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A02A9E">
      <w:pPr>
        <w:pStyle w:val="ListParagraph"/>
        <w:numPr>
          <w:ilvl w:val="0"/>
          <w:numId w:val="149"/>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BF6D6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A02A9E">
      <w:pPr>
        <w:pStyle w:val="ListParagraph"/>
        <w:numPr>
          <w:ilvl w:val="0"/>
          <w:numId w:val="149"/>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A02A9E">
      <w:pPr>
        <w:pStyle w:val="ListParagraph"/>
        <w:numPr>
          <w:ilvl w:val="0"/>
          <w:numId w:val="149"/>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A02A9E">
      <w:pPr>
        <w:pStyle w:val="ListParagraph"/>
        <w:numPr>
          <w:ilvl w:val="0"/>
          <w:numId w:val="149"/>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A02A9E">
      <w:pPr>
        <w:pStyle w:val="ListParagraph"/>
        <w:numPr>
          <w:ilvl w:val="0"/>
          <w:numId w:val="149"/>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A02A9E">
      <w:pPr>
        <w:pStyle w:val="ListParagraph"/>
        <w:numPr>
          <w:ilvl w:val="0"/>
          <w:numId w:val="149"/>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A02A9E">
      <w:pPr>
        <w:pStyle w:val="ListParagraph"/>
        <w:numPr>
          <w:ilvl w:val="0"/>
          <w:numId w:val="149"/>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A02A9E">
      <w:pPr>
        <w:pStyle w:val="ListParagraph"/>
        <w:numPr>
          <w:ilvl w:val="0"/>
          <w:numId w:val="149"/>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A02A9E">
      <w:pPr>
        <w:pStyle w:val="ListParagraph"/>
        <w:numPr>
          <w:ilvl w:val="0"/>
          <w:numId w:val="149"/>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A02A9E">
      <w:pPr>
        <w:pStyle w:val="ListParagraph"/>
        <w:numPr>
          <w:ilvl w:val="0"/>
          <w:numId w:val="149"/>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BF6D6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BF6D6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BF6D6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BF6D6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A02A9E">
      <w:pPr>
        <w:pStyle w:val="ListParagraph"/>
        <w:numPr>
          <w:ilvl w:val="0"/>
          <w:numId w:val="149"/>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BF6D6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BF6D6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BF6D6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BF6D6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BF6D6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BF6D65"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A02A9E">
      <w:pPr>
        <w:pStyle w:val="ListParagraph"/>
        <w:numPr>
          <w:ilvl w:val="0"/>
          <w:numId w:val="149"/>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A02A9E">
      <w:pPr>
        <w:pStyle w:val="ListParagraph"/>
        <w:numPr>
          <w:ilvl w:val="0"/>
          <w:numId w:val="149"/>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A02A9E">
      <w:pPr>
        <w:pStyle w:val="ListParagraph"/>
        <w:numPr>
          <w:ilvl w:val="0"/>
          <w:numId w:val="149"/>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A02A9E">
      <w:pPr>
        <w:pStyle w:val="ListParagraph"/>
        <w:numPr>
          <w:ilvl w:val="0"/>
          <w:numId w:val="149"/>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080A69">
      <w:pPr>
        <w:pStyle w:val="ListParagraph"/>
        <w:numPr>
          <w:ilvl w:val="0"/>
          <w:numId w:val="150"/>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080A69">
      <w:pPr>
        <w:pStyle w:val="ListParagraph"/>
        <w:numPr>
          <w:ilvl w:val="0"/>
          <w:numId w:val="150"/>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080A69">
      <w:pPr>
        <w:pStyle w:val="ListParagraph"/>
        <w:numPr>
          <w:ilvl w:val="0"/>
          <w:numId w:val="150"/>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080A69">
      <w:pPr>
        <w:pStyle w:val="ListParagraph"/>
        <w:numPr>
          <w:ilvl w:val="0"/>
          <w:numId w:val="150"/>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080A69">
      <w:pPr>
        <w:pStyle w:val="ListParagraph"/>
        <w:numPr>
          <w:ilvl w:val="0"/>
          <w:numId w:val="150"/>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080A69">
      <w:pPr>
        <w:pStyle w:val="ListParagraph"/>
        <w:numPr>
          <w:ilvl w:val="0"/>
          <w:numId w:val="150"/>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080A69">
      <w:pPr>
        <w:pStyle w:val="ListParagraph"/>
        <w:numPr>
          <w:ilvl w:val="0"/>
          <w:numId w:val="150"/>
        </w:numPr>
        <w:spacing w:after="200" w:line="360" w:lineRule="auto"/>
      </w:pPr>
      <w:r>
        <w:rPr>
          <w:u w:val="single"/>
        </w:rPr>
        <w:t>Market Data - Bank Spread History</w:t>
      </w:r>
      <w:r w:rsidRPr="006F27C3">
        <w:t>:</w:t>
      </w:r>
      <w:r>
        <w:t xml:space="preserve"> Historical data of the bank CDS spread (wrt each counter party, if possible).</w:t>
      </w:r>
    </w:p>
    <w:p w:rsidR="006F27C3" w:rsidRDefault="006F27C3" w:rsidP="00080A69">
      <w:pPr>
        <w:pStyle w:val="ListParagraph"/>
        <w:numPr>
          <w:ilvl w:val="0"/>
          <w:numId w:val="150"/>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080A69">
      <w:pPr>
        <w:pStyle w:val="ListParagraph"/>
        <w:numPr>
          <w:ilvl w:val="0"/>
          <w:numId w:val="150"/>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080A69">
      <w:pPr>
        <w:pStyle w:val="ListParagraph"/>
        <w:numPr>
          <w:ilvl w:val="0"/>
          <w:numId w:val="150"/>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080A69">
      <w:pPr>
        <w:pStyle w:val="ListParagraph"/>
        <w:numPr>
          <w:ilvl w:val="0"/>
          <w:numId w:val="150"/>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080A69">
      <w:pPr>
        <w:pStyle w:val="ListParagraph"/>
        <w:numPr>
          <w:ilvl w:val="0"/>
          <w:numId w:val="150"/>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080A69">
      <w:pPr>
        <w:pStyle w:val="ListParagraph"/>
        <w:numPr>
          <w:ilvl w:val="0"/>
          <w:numId w:val="150"/>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080A69">
      <w:pPr>
        <w:pStyle w:val="ListParagraph"/>
        <w:numPr>
          <w:ilvl w:val="0"/>
          <w:numId w:val="150"/>
        </w:numPr>
        <w:spacing w:after="200" w:line="360" w:lineRule="auto"/>
      </w:pPr>
      <w:r>
        <w:rPr>
          <w:u w:val="single"/>
        </w:rPr>
        <w:t>Collateral/Netting Group Trade Lists</w:t>
      </w:r>
      <w:r w:rsidRPr="00C15CDA">
        <w:t>:</w:t>
      </w:r>
    </w:p>
    <w:p w:rsidR="00C15CDA" w:rsidRDefault="00C15CDA" w:rsidP="00C15CDA">
      <w:pPr>
        <w:pStyle w:val="ListParagraph"/>
        <w:numPr>
          <w:ilvl w:val="1"/>
          <w:numId w:val="150"/>
        </w:numPr>
        <w:spacing w:after="200" w:line="360" w:lineRule="auto"/>
      </w:pPr>
      <w:r>
        <w:t>Complete trade list for each netting or collateral group or for non-netted and/or uncollateralized trades</w:t>
      </w:r>
    </w:p>
    <w:p w:rsidR="00C15CDA" w:rsidRDefault="00C15CDA" w:rsidP="00C15CDA">
      <w:pPr>
        <w:pStyle w:val="ListParagraph"/>
        <w:numPr>
          <w:ilvl w:val="1"/>
          <w:numId w:val="150"/>
        </w:numPr>
        <w:spacing w:after="200" w:line="360" w:lineRule="auto"/>
      </w:pPr>
      <w:r>
        <w:t>Trade population for each CP netting and collateral group</w:t>
      </w:r>
    </w:p>
    <w:p w:rsidR="00C15CDA" w:rsidRDefault="00C15CDA" w:rsidP="00C15CDA">
      <w:pPr>
        <w:pStyle w:val="ListParagraph"/>
        <w:numPr>
          <w:ilvl w:val="0"/>
          <w:numId w:val="150"/>
        </w:numPr>
        <w:spacing w:after="200" w:line="360" w:lineRule="auto"/>
      </w:pPr>
      <w:r>
        <w:rPr>
          <w:u w:val="single"/>
        </w:rPr>
        <w:t>Asset/Trade Specific Reference Data</w:t>
      </w:r>
      <w:r>
        <w:t xml:space="preserve">: </w:t>
      </w:r>
      <w:r w:rsidR="00E72F24">
        <w:t>Trade reference data for each trade.</w:t>
      </w:r>
    </w:p>
    <w:p w:rsidR="00E72F24" w:rsidRDefault="00E72F24" w:rsidP="00E72F24">
      <w:pPr>
        <w:pStyle w:val="ListParagraph"/>
        <w:numPr>
          <w:ilvl w:val="1"/>
          <w:numId w:val="150"/>
        </w:numPr>
        <w:spacing w:after="200" w:line="360" w:lineRule="auto"/>
      </w:pPr>
      <w:r>
        <w:t>Trade type, asset class, and underlying model for each trade.</w:t>
      </w:r>
    </w:p>
    <w:p w:rsidR="00E72F24" w:rsidRDefault="00E72F24" w:rsidP="00E72F24">
      <w:pPr>
        <w:pStyle w:val="ListParagraph"/>
        <w:numPr>
          <w:ilvl w:val="1"/>
          <w:numId w:val="150"/>
        </w:numPr>
        <w:spacing w:after="200" w:line="360" w:lineRule="auto"/>
      </w:pPr>
      <w:r>
        <w:t>Trading book, accounts, and the bank entity.</w:t>
      </w:r>
    </w:p>
    <w:p w:rsidR="00E72F24" w:rsidRDefault="00E72F24" w:rsidP="00E72F24">
      <w:pPr>
        <w:pStyle w:val="ListParagraph"/>
        <w:numPr>
          <w:ilvl w:val="0"/>
          <w:numId w:val="150"/>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E72F24">
      <w:pPr>
        <w:pStyle w:val="ListParagraph"/>
        <w:numPr>
          <w:ilvl w:val="0"/>
          <w:numId w:val="150"/>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E72F24">
      <w:pPr>
        <w:pStyle w:val="ListParagraph"/>
        <w:numPr>
          <w:ilvl w:val="1"/>
          <w:numId w:val="150"/>
        </w:numPr>
        <w:spacing w:after="200" w:line="360" w:lineRule="auto"/>
      </w:pPr>
      <w:r>
        <w:t>To be used by the replication model using the underlying hedge portfolio.</w:t>
      </w:r>
    </w:p>
    <w:p w:rsidR="00E72F24" w:rsidRDefault="00E72F24" w:rsidP="00E72F24">
      <w:pPr>
        <w:pStyle w:val="ListParagraph"/>
        <w:numPr>
          <w:ilvl w:val="1"/>
          <w:numId w:val="150"/>
        </w:numPr>
        <w:spacing w:after="200" w:line="360" w:lineRule="auto"/>
      </w:pPr>
      <w:r>
        <w:lastRenderedPageBreak/>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E77C1B">
      <w:pPr>
        <w:pStyle w:val="ListParagraph"/>
        <w:numPr>
          <w:ilvl w:val="0"/>
          <w:numId w:val="151"/>
        </w:numPr>
        <w:spacing w:after="200" w:line="360" w:lineRule="auto"/>
      </w:pPr>
      <w:r w:rsidRPr="009961CB">
        <w:rPr>
          <w:u w:val="single"/>
        </w:rPr>
        <w:t>Final Results #1 CVA/DVA</w:t>
      </w:r>
      <w:r>
        <w:t>: For production runs, for each counter party,</w:t>
      </w:r>
    </w:p>
    <w:p w:rsidR="009961CB" w:rsidRDefault="009961CB" w:rsidP="00E77C1B">
      <w:pPr>
        <w:pStyle w:val="ListParagraph"/>
        <w:numPr>
          <w:ilvl w:val="1"/>
          <w:numId w:val="151"/>
        </w:numPr>
        <w:spacing w:after="200" w:line="360" w:lineRule="auto"/>
      </w:pPr>
      <w:r>
        <w:t>CVA and DVA</w:t>
      </w:r>
    </w:p>
    <w:p w:rsidR="009961CB" w:rsidRDefault="009961CB" w:rsidP="00E77C1B">
      <w:pPr>
        <w:pStyle w:val="ListParagraph"/>
        <w:numPr>
          <w:ilvl w:val="1"/>
          <w:numId w:val="151"/>
        </w:numPr>
        <w:spacing w:after="200" w:line="360" w:lineRule="auto"/>
      </w:pPr>
      <w:r>
        <w:t>CVA and DVA time profile (or CVA and DVA by time period)</w:t>
      </w:r>
    </w:p>
    <w:p w:rsidR="009961CB" w:rsidRDefault="009961CB" w:rsidP="00E77C1B">
      <w:pPr>
        <w:pStyle w:val="ListParagraph"/>
        <w:numPr>
          <w:ilvl w:val="0"/>
          <w:numId w:val="151"/>
        </w:numPr>
        <w:spacing w:after="200" w:line="360" w:lineRule="auto"/>
      </w:pPr>
      <w:r>
        <w:rPr>
          <w:u w:val="single"/>
        </w:rPr>
        <w:t>Final Results #2 EPE/ENE</w:t>
      </w:r>
      <w:r>
        <w:t>:</w:t>
      </w:r>
    </w:p>
    <w:p w:rsidR="009961CB" w:rsidRDefault="009961CB" w:rsidP="00E77C1B">
      <w:pPr>
        <w:pStyle w:val="ListParagraph"/>
        <w:numPr>
          <w:ilvl w:val="1"/>
          <w:numId w:val="151"/>
        </w:numPr>
        <w:spacing w:after="200" w:line="360" w:lineRule="auto"/>
      </w:pPr>
      <w:r>
        <w:t>EPE and ENE exposures time profile</w:t>
      </w:r>
    </w:p>
    <w:p w:rsidR="009961CB" w:rsidRDefault="009961CB" w:rsidP="00E77C1B">
      <w:pPr>
        <w:pStyle w:val="ListParagraph"/>
        <w:numPr>
          <w:ilvl w:val="1"/>
          <w:numId w:val="151"/>
        </w:numPr>
        <w:spacing w:after="200" w:line="360" w:lineRule="auto"/>
      </w:pPr>
      <w:r>
        <w:t>PFE time profile</w:t>
      </w:r>
    </w:p>
    <w:p w:rsidR="009961CB" w:rsidRDefault="009961CB" w:rsidP="00E77C1B">
      <w:pPr>
        <w:pStyle w:val="ListParagraph"/>
        <w:numPr>
          <w:ilvl w:val="1"/>
          <w:numId w:val="151"/>
        </w:numPr>
        <w:spacing w:after="200" w:line="360" w:lineRule="auto"/>
      </w:pPr>
      <w:r>
        <w:t>Uncollateralized EPE and ENE exposures time profile</w:t>
      </w:r>
    </w:p>
    <w:p w:rsidR="009961CB" w:rsidRDefault="009961CB" w:rsidP="00E77C1B">
      <w:pPr>
        <w:pStyle w:val="ListParagraph"/>
        <w:numPr>
          <w:ilvl w:val="0"/>
          <w:numId w:val="151"/>
        </w:numPr>
        <w:spacing w:after="200" w:line="360" w:lineRule="auto"/>
      </w:pPr>
      <w:r>
        <w:rPr>
          <w:u w:val="single"/>
        </w:rPr>
        <w:t>Final Results #3 Defaults/Collateral</w:t>
      </w:r>
      <w:r>
        <w:t>:</w:t>
      </w:r>
    </w:p>
    <w:p w:rsidR="009961CB" w:rsidRDefault="009961CB" w:rsidP="00E77C1B">
      <w:pPr>
        <w:pStyle w:val="ListParagraph"/>
        <w:numPr>
          <w:ilvl w:val="1"/>
          <w:numId w:val="151"/>
        </w:numPr>
        <w:spacing w:after="200" w:line="360" w:lineRule="auto"/>
      </w:pPr>
      <w:r>
        <w:t xml:space="preserve">Time-0 Default </w:t>
      </w:r>
      <w:r w:rsidR="00623730">
        <w:t>Probabilities time profile for the bank and the counter parties</w:t>
      </w:r>
    </w:p>
    <w:p w:rsidR="00623730" w:rsidRDefault="00623730" w:rsidP="00E77C1B">
      <w:pPr>
        <w:pStyle w:val="ListParagraph"/>
        <w:numPr>
          <w:ilvl w:val="1"/>
          <w:numId w:val="151"/>
        </w:numPr>
        <w:spacing w:after="200" w:line="360" w:lineRule="auto"/>
      </w:pPr>
      <w:r>
        <w:t>Posted and received collateral time profile</w:t>
      </w:r>
    </w:p>
    <w:p w:rsidR="00623730" w:rsidRDefault="00623730" w:rsidP="00E77C1B">
      <w:pPr>
        <w:pStyle w:val="ListParagraph"/>
        <w:numPr>
          <w:ilvl w:val="0"/>
          <w:numId w:val="151"/>
        </w:numPr>
        <w:spacing w:after="200" w:line="360" w:lineRule="auto"/>
      </w:pPr>
      <w:r>
        <w:rPr>
          <w:u w:val="single"/>
        </w:rPr>
        <w:t>Intermediate Results - Factors/XVA Measures</w:t>
      </w:r>
      <w:r>
        <w:t>:</w:t>
      </w:r>
    </w:p>
    <w:p w:rsidR="00623730" w:rsidRDefault="00623730" w:rsidP="00E77C1B">
      <w:pPr>
        <w:pStyle w:val="ListParagraph"/>
        <w:numPr>
          <w:ilvl w:val="1"/>
          <w:numId w:val="151"/>
        </w:numPr>
        <w:spacing w:after="200" w:line="360" w:lineRule="auto"/>
      </w:pPr>
      <w:r>
        <w:t>Entire market simulations with the risk factor values on all the simulation time steps and paths</w:t>
      </w:r>
    </w:p>
    <w:p w:rsidR="00623730" w:rsidRDefault="00623730" w:rsidP="00E77C1B">
      <w:pPr>
        <w:pStyle w:val="ListParagraph"/>
        <w:numPr>
          <w:ilvl w:val="1"/>
          <w:numId w:val="151"/>
        </w:numPr>
        <w:spacing w:after="200" w:line="360" w:lineRule="auto"/>
      </w:pPr>
      <w:r>
        <w:t>The entire trade prices, cash flows, and exposures on all simulation time steps and paths</w:t>
      </w:r>
    </w:p>
    <w:p w:rsidR="00623730" w:rsidRDefault="00623730" w:rsidP="00E77C1B">
      <w:pPr>
        <w:pStyle w:val="ListParagraph"/>
        <w:numPr>
          <w:ilvl w:val="0"/>
          <w:numId w:val="151"/>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E77C1B">
      <w:pPr>
        <w:pStyle w:val="ListParagraph"/>
        <w:numPr>
          <w:ilvl w:val="0"/>
          <w:numId w:val="152"/>
        </w:numPr>
        <w:spacing w:after="200" w:line="360" w:lineRule="auto"/>
      </w:pPr>
      <w:r w:rsidRPr="00CA6A95">
        <w:rPr>
          <w:u w:val="single"/>
        </w:rPr>
        <w:lastRenderedPageBreak/>
        <w:t>Intra vs. Cross Asset Correlation</w:t>
      </w:r>
      <w:r>
        <w:t>: This scheme is for handling correlations within each asset class, as well as correlations across asset classes.</w:t>
      </w:r>
    </w:p>
    <w:p w:rsidR="00CA6A95" w:rsidRDefault="00CA6A95" w:rsidP="00E77C1B">
      <w:pPr>
        <w:pStyle w:val="ListParagraph"/>
        <w:numPr>
          <w:ilvl w:val="0"/>
          <w:numId w:val="152"/>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factoes, or implied or specified correlations, if available (with proper functional transformation, depending upon the simulation model).</w:t>
      </w:r>
    </w:p>
    <w:p w:rsidR="00CA6A95" w:rsidRDefault="00CA6A95" w:rsidP="00E77C1B">
      <w:pPr>
        <w:pStyle w:val="ListParagraph"/>
        <w:numPr>
          <w:ilvl w:val="0"/>
          <w:numId w:val="152"/>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E77C1B">
      <w:pPr>
        <w:pStyle w:val="ListParagraph"/>
        <w:numPr>
          <w:ilvl w:val="0"/>
          <w:numId w:val="152"/>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E77C1B">
      <w:pPr>
        <w:pStyle w:val="ListParagraph"/>
        <w:numPr>
          <w:ilvl w:val="0"/>
          <w:numId w:val="152"/>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E77C1B">
      <w:pPr>
        <w:pStyle w:val="ListParagraph"/>
        <w:numPr>
          <w:ilvl w:val="0"/>
          <w:numId w:val="152"/>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E77C1B">
      <w:pPr>
        <w:pStyle w:val="ListParagraph"/>
        <w:numPr>
          <w:ilvl w:val="0"/>
          <w:numId w:val="152"/>
        </w:numPr>
        <w:spacing w:after="200" w:line="360" w:lineRule="auto"/>
      </w:pPr>
      <w:r>
        <w:rPr>
          <w:u w:val="single"/>
        </w:rPr>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E77C1B">
      <w:pPr>
        <w:pStyle w:val="ListParagraph"/>
        <w:numPr>
          <w:ilvl w:val="0"/>
          <w:numId w:val="153"/>
        </w:numPr>
        <w:spacing w:after="200" w:line="360" w:lineRule="auto"/>
      </w:pPr>
      <w:r w:rsidRPr="00325AC6">
        <w:rPr>
          <w:u w:val="single"/>
        </w:rPr>
        <w:t>Idiosyncratic vs. Systemic Risk Factors</w:t>
      </w:r>
      <w:r>
        <w:t xml:space="preserve">: The correlation structure for a large number of correlated risk factors can be conveniently parameterized by a factor model with reduced </w:t>
      </w:r>
      <w:r>
        <w:lastRenderedPageBreak/>
        <w:t>dimensionality. More specifically all risk factors are driven by a much smaller number of driving factors or “market” factors</w:t>
      </w:r>
      <w:r w:rsidR="00794BAA">
        <w:t xml:space="preserve"> and their idiosyncratic factors.</w:t>
      </w:r>
    </w:p>
    <w:p w:rsidR="00325AC6" w:rsidRDefault="00325AC6" w:rsidP="00E77C1B">
      <w:pPr>
        <w:pStyle w:val="ListParagraph"/>
        <w:numPr>
          <w:ilvl w:val="0"/>
          <w:numId w:val="153"/>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E77C1B">
      <w:pPr>
        <w:pStyle w:val="ListParagraph"/>
        <w:numPr>
          <w:ilvl w:val="0"/>
          <w:numId w:val="153"/>
        </w:numPr>
        <w:spacing w:after="200" w:line="360" w:lineRule="auto"/>
      </w:pPr>
      <w:r>
        <w:rPr>
          <w:u w:val="single"/>
        </w:rPr>
        <w:t>Factor Loadings/Correlation Mathematical Formulation</w:t>
      </w:r>
      <w:r>
        <w:t>: The mathematical justification and details are as follows.</w:t>
      </w:r>
    </w:p>
    <w:p w:rsidR="0045697E" w:rsidRDefault="000F6C8E" w:rsidP="00E77C1B">
      <w:pPr>
        <w:pStyle w:val="ListParagraph"/>
        <w:numPr>
          <w:ilvl w:val="0"/>
          <w:numId w:val="153"/>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BF6D65"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BF6D65"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BF6D65"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E77C1B">
      <w:pPr>
        <w:pStyle w:val="ListParagraph"/>
        <w:numPr>
          <w:ilvl w:val="0"/>
          <w:numId w:val="153"/>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BF6D65"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BF6D65"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BF6D65"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BF6D65"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E77C1B">
      <w:pPr>
        <w:pStyle w:val="ListParagraph"/>
        <w:numPr>
          <w:ilvl w:val="0"/>
          <w:numId w:val="153"/>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E77C1B">
      <w:pPr>
        <w:pStyle w:val="ListParagraph"/>
        <w:numPr>
          <w:ilvl w:val="0"/>
          <w:numId w:val="153"/>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E77C1B">
      <w:pPr>
        <w:pStyle w:val="ListParagraph"/>
        <w:numPr>
          <w:ilvl w:val="0"/>
          <w:numId w:val="153"/>
        </w:numPr>
        <w:spacing w:after="200" w:line="360" w:lineRule="auto"/>
      </w:pPr>
      <w:r>
        <w:rPr>
          <w:u w:val="single"/>
        </w:rPr>
        <w:t>Credit Spread Group Correlation Matrix</w:t>
      </w:r>
      <w:r w:rsidRPr="00E57BC0">
        <w:t>:</w:t>
      </w:r>
      <w:r>
        <w:t xml:space="preserve"> More specifically the procedure for obtaining credit spread group correlation matrix is as follows.</w:t>
      </w:r>
    </w:p>
    <w:p w:rsidR="00E57BC0" w:rsidRDefault="00E57BC0" w:rsidP="00E77C1B">
      <w:pPr>
        <w:pStyle w:val="ListParagraph"/>
        <w:numPr>
          <w:ilvl w:val="0"/>
          <w:numId w:val="153"/>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E57BC0">
      <w:pPr>
        <w:pStyle w:val="ListParagraph"/>
        <w:numPr>
          <w:ilvl w:val="1"/>
          <w:numId w:val="153"/>
        </w:numPr>
        <w:spacing w:after="200" w:line="360" w:lineRule="auto"/>
      </w:pPr>
      <w:r>
        <w:t>It can be calculated by the average of pairwise correlation of selected names in the group.</w:t>
      </w:r>
    </w:p>
    <w:p w:rsidR="00E57BC0" w:rsidRDefault="00E57BC0" w:rsidP="00E57BC0">
      <w:pPr>
        <w:pStyle w:val="ListParagraph"/>
        <w:numPr>
          <w:ilvl w:val="1"/>
          <w:numId w:val="153"/>
        </w:numPr>
        <w:spacing w:after="200" w:line="360" w:lineRule="auto"/>
      </w:pPr>
      <w:r>
        <w:t>If the group contains only one credit name then the diagonal entry would be one.</w:t>
      </w:r>
    </w:p>
    <w:p w:rsidR="00E57BC0" w:rsidRDefault="00E57BC0" w:rsidP="00E57BC0">
      <w:pPr>
        <w:pStyle w:val="ListParagraph"/>
        <w:numPr>
          <w:ilvl w:val="1"/>
          <w:numId w:val="153"/>
        </w:numPr>
        <w:spacing w:after="200" w:line="360" w:lineRule="auto"/>
      </w:pPr>
      <w:r>
        <w:t>The valid range for this correlation is from zero to one inclusive.</w:t>
      </w:r>
    </w:p>
    <w:p w:rsidR="00E57BC0" w:rsidRDefault="00E57BC0" w:rsidP="00E57BC0">
      <w:pPr>
        <w:pStyle w:val="ListParagraph"/>
        <w:numPr>
          <w:ilvl w:val="0"/>
          <w:numId w:val="153"/>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E57BC0">
      <w:pPr>
        <w:pStyle w:val="ListParagraph"/>
        <w:numPr>
          <w:ilvl w:val="1"/>
          <w:numId w:val="153"/>
        </w:numPr>
        <w:spacing w:after="200" w:line="360" w:lineRule="auto"/>
      </w:pPr>
      <w:r>
        <w:t>They can be obtained by the average of selected credit names or indices in one group selected with selected credit names or indices in the other group.</w:t>
      </w:r>
    </w:p>
    <w:p w:rsidR="00E57BC0" w:rsidRDefault="00E57BC0" w:rsidP="00E57BC0">
      <w:pPr>
        <w:pStyle w:val="ListParagraph"/>
        <w:numPr>
          <w:ilvl w:val="1"/>
          <w:numId w:val="153"/>
        </w:numPr>
        <w:spacing w:after="200" w:line="360" w:lineRule="auto"/>
      </w:pPr>
      <w:r>
        <w:t>The valid range for these correlations is from negative one to positive one inclusive.</w:t>
      </w:r>
    </w:p>
    <w:p w:rsidR="00E57BC0" w:rsidRDefault="00E57BC0" w:rsidP="00E57BC0">
      <w:pPr>
        <w:pStyle w:val="ListParagraph"/>
        <w:numPr>
          <w:ilvl w:val="0"/>
          <w:numId w:val="153"/>
        </w:numPr>
        <w:spacing w:after="200" w:line="360" w:lineRule="auto"/>
      </w:pPr>
      <w:r>
        <w:rPr>
          <w:u w:val="single"/>
        </w:rPr>
        <w:lastRenderedPageBreak/>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45697E">
      <w:pPr>
        <w:pStyle w:val="ListParagraph"/>
        <w:numPr>
          <w:ilvl w:val="0"/>
          <w:numId w:val="154"/>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45697E">
      <w:pPr>
        <w:pStyle w:val="ListParagraph"/>
        <w:numPr>
          <w:ilvl w:val="0"/>
          <w:numId w:val="154"/>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487F66">
      <w:pPr>
        <w:pStyle w:val="ListParagraph"/>
        <w:numPr>
          <w:ilvl w:val="0"/>
          <w:numId w:val="155"/>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487F66">
      <w:pPr>
        <w:pStyle w:val="ListParagraph"/>
        <w:numPr>
          <w:ilvl w:val="0"/>
          <w:numId w:val="155"/>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w:t>
      </w:r>
      <w:r>
        <w:lastRenderedPageBreak/>
        <w:t>derivatives, stock and stock index prices for equity derivatives, outright commodity futures for commodity derivatives, and credit curves and credit index curves for credit derivatives.</w:t>
      </w:r>
    </w:p>
    <w:p w:rsidR="007041E7" w:rsidRDefault="007041E7" w:rsidP="00487F66">
      <w:pPr>
        <w:pStyle w:val="ListParagraph"/>
        <w:numPr>
          <w:ilvl w:val="0"/>
          <w:numId w:val="155"/>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487F66">
      <w:pPr>
        <w:pStyle w:val="ListParagraph"/>
        <w:numPr>
          <w:ilvl w:val="0"/>
          <w:numId w:val="155"/>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487F66">
      <w:pPr>
        <w:pStyle w:val="ListParagraph"/>
        <w:numPr>
          <w:ilvl w:val="0"/>
          <w:numId w:val="155"/>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487F66">
      <w:pPr>
        <w:pStyle w:val="ListParagraph"/>
        <w:numPr>
          <w:ilvl w:val="0"/>
          <w:numId w:val="155"/>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487F66">
      <w:pPr>
        <w:pStyle w:val="ListParagraph"/>
        <w:numPr>
          <w:ilvl w:val="0"/>
          <w:numId w:val="155"/>
        </w:numPr>
        <w:spacing w:after="200" w:line="360" w:lineRule="auto"/>
      </w:pPr>
      <w:r>
        <w:rPr>
          <w:u w:val="single"/>
        </w:rPr>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487F66">
      <w:pPr>
        <w:pStyle w:val="ListParagraph"/>
        <w:numPr>
          <w:ilvl w:val="0"/>
          <w:numId w:val="155"/>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487F66">
      <w:pPr>
        <w:pStyle w:val="ListParagraph"/>
        <w:numPr>
          <w:ilvl w:val="0"/>
          <w:numId w:val="155"/>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lastRenderedPageBreak/>
        <w:t>Correlations in Monte Carlo Simulations</w:t>
      </w:r>
    </w:p>
    <w:p w:rsidR="00DD7351" w:rsidRDefault="00DD7351" w:rsidP="00DD7351">
      <w:pPr>
        <w:spacing w:after="200" w:line="360" w:lineRule="auto"/>
      </w:pPr>
    </w:p>
    <w:p w:rsidR="00DD7351" w:rsidRDefault="00DD7351" w:rsidP="004E1BB2">
      <w:pPr>
        <w:pStyle w:val="ListParagraph"/>
        <w:numPr>
          <w:ilvl w:val="0"/>
          <w:numId w:val="156"/>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4E1BB2">
      <w:pPr>
        <w:pStyle w:val="ListParagraph"/>
        <w:numPr>
          <w:ilvl w:val="0"/>
          <w:numId w:val="156"/>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t>Credit Risk Factors Simulation</w:t>
      </w:r>
    </w:p>
    <w:p w:rsidR="00715EE1" w:rsidRDefault="00715EE1" w:rsidP="00715EE1">
      <w:pPr>
        <w:spacing w:after="200" w:line="360" w:lineRule="auto"/>
      </w:pPr>
    </w:p>
    <w:p w:rsidR="00715EE1" w:rsidRDefault="00715EE1" w:rsidP="00715EE1">
      <w:pPr>
        <w:pStyle w:val="ListParagraph"/>
        <w:numPr>
          <w:ilvl w:val="0"/>
          <w:numId w:val="157"/>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715EE1">
      <w:pPr>
        <w:pStyle w:val="ListParagraph"/>
        <w:numPr>
          <w:ilvl w:val="0"/>
          <w:numId w:val="157"/>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E45005">
      <w:pPr>
        <w:pStyle w:val="ListParagraph"/>
        <w:numPr>
          <w:ilvl w:val="0"/>
          <w:numId w:val="158"/>
        </w:numPr>
        <w:spacing w:after="200" w:line="360" w:lineRule="auto"/>
      </w:pPr>
      <w:r w:rsidRPr="00E45005">
        <w:rPr>
          <w:u w:val="single"/>
        </w:rPr>
        <w:lastRenderedPageBreak/>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53C9E">
      <w:pPr>
        <w:pStyle w:val="ListParagraph"/>
        <w:numPr>
          <w:ilvl w:val="0"/>
          <w:numId w:val="159"/>
        </w:numPr>
        <w:spacing w:after="200" w:line="360" w:lineRule="auto"/>
      </w:pPr>
      <w:r w:rsidRPr="00D53C9E">
        <w:rPr>
          <w:u w:val="single"/>
        </w:rPr>
        <w:t>Underlying LOB Equity Simulation Models</w:t>
      </w:r>
      <w:r>
        <w:t>: The underlying LOB equity simulation models (such as the local volatility models or the like) are leveraged for simulating the equity prices –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6A37DC">
      <w:pPr>
        <w:pStyle w:val="ListParagraph"/>
        <w:numPr>
          <w:ilvl w:val="0"/>
          <w:numId w:val="160"/>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lastRenderedPageBreak/>
        <w:t>IR Risk Factors Simulation</w:t>
      </w:r>
    </w:p>
    <w:p w:rsidR="006A37DC" w:rsidRDefault="006A37DC" w:rsidP="006A37DC">
      <w:pPr>
        <w:spacing w:after="200" w:line="360" w:lineRule="auto"/>
      </w:pPr>
    </w:p>
    <w:p w:rsidR="006A37DC" w:rsidRDefault="006A37DC" w:rsidP="006A37DC">
      <w:pPr>
        <w:pStyle w:val="ListParagraph"/>
        <w:numPr>
          <w:ilvl w:val="0"/>
          <w:numId w:val="161"/>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6A37DC">
      <w:pPr>
        <w:pStyle w:val="ListParagraph"/>
        <w:numPr>
          <w:ilvl w:val="0"/>
          <w:numId w:val="162"/>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4E2EB8">
      <w:pPr>
        <w:pStyle w:val="ListParagraph"/>
        <w:numPr>
          <w:ilvl w:val="0"/>
          <w:numId w:val="163"/>
        </w:numPr>
        <w:spacing w:after="200" w:line="360" w:lineRule="auto"/>
      </w:pPr>
      <w:r w:rsidRPr="004E2EB8">
        <w:rPr>
          <w:u w:val="single"/>
        </w:rPr>
        <w:t>Broken Date Risk Factor Interpolation</w:t>
      </w:r>
      <w:r>
        <w:t xml:space="preserve">: The simulated risk factors may be needed on dates not coinciding with the simulation time steps, in which case additional interpolations may </w:t>
      </w:r>
      <w:r>
        <w:lastRenderedPageBreak/>
        <w:t>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4E2EB8">
      <w:pPr>
        <w:pStyle w:val="ListParagraph"/>
        <w:numPr>
          <w:ilvl w:val="0"/>
          <w:numId w:val="164"/>
        </w:numPr>
        <w:spacing w:after="200" w:line="360" w:lineRule="auto"/>
      </w:pPr>
      <w:r w:rsidRPr="004E2EB8">
        <w:rPr>
          <w:u w:val="single"/>
        </w:rPr>
        <w:t>Arbitrage-free Single Trade Valuation</w:t>
      </w:r>
      <w:r>
        <w:t>: This section deals with arbitrage-free valuations (in terms of cash price) of all trades in the payment currency (in each counter party netting group and collateral group) on each of the above simulated market paths and as of each simulation time step by using the (improved) trade pricing models.</w:t>
      </w:r>
    </w:p>
    <w:p w:rsidR="004E2EB8" w:rsidRDefault="004E2EB8" w:rsidP="004E2EB8">
      <w:pPr>
        <w:pStyle w:val="ListParagraph"/>
        <w:numPr>
          <w:ilvl w:val="0"/>
          <w:numId w:val="164"/>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4E2EB8">
      <w:pPr>
        <w:pStyle w:val="ListParagraph"/>
        <w:numPr>
          <w:ilvl w:val="0"/>
          <w:numId w:val="164"/>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4E2EB8">
      <w:pPr>
        <w:pStyle w:val="ListParagraph"/>
        <w:numPr>
          <w:ilvl w:val="0"/>
          <w:numId w:val="164"/>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4E2EB8">
      <w:pPr>
        <w:pStyle w:val="ListParagraph"/>
        <w:numPr>
          <w:ilvl w:val="0"/>
          <w:numId w:val="164"/>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4E2EB8">
      <w:pPr>
        <w:pStyle w:val="ListParagraph"/>
        <w:numPr>
          <w:ilvl w:val="0"/>
          <w:numId w:val="164"/>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4E2EB8">
      <w:pPr>
        <w:pStyle w:val="ListParagraph"/>
        <w:numPr>
          <w:ilvl w:val="0"/>
          <w:numId w:val="164"/>
        </w:numPr>
        <w:spacing w:after="200" w:line="360" w:lineRule="auto"/>
      </w:pPr>
      <w:r>
        <w:rPr>
          <w:u w:val="single"/>
        </w:rPr>
        <w:lastRenderedPageBreak/>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4E2EB8">
      <w:pPr>
        <w:pStyle w:val="ListParagraph"/>
        <w:numPr>
          <w:ilvl w:val="0"/>
          <w:numId w:val="164"/>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4E2EB8">
      <w:pPr>
        <w:pStyle w:val="ListParagraph"/>
        <w:numPr>
          <w:ilvl w:val="0"/>
          <w:numId w:val="164"/>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4E2EB8">
      <w:pPr>
        <w:pStyle w:val="ListParagraph"/>
        <w:numPr>
          <w:ilvl w:val="0"/>
          <w:numId w:val="164"/>
        </w:numPr>
        <w:spacing w:after="200" w:line="360" w:lineRule="auto"/>
      </w:pPr>
      <w:r>
        <w:rPr>
          <w:u w:val="single"/>
        </w:rPr>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995BA8">
      <w:pPr>
        <w:pStyle w:val="ListParagraph"/>
        <w:numPr>
          <w:ilvl w:val="0"/>
          <w:numId w:val="165"/>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995BA8">
      <w:pPr>
        <w:pStyle w:val="ListParagraph"/>
        <w:numPr>
          <w:ilvl w:val="0"/>
          <w:numId w:val="165"/>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995BA8">
      <w:pPr>
        <w:pStyle w:val="ListParagraph"/>
        <w:numPr>
          <w:ilvl w:val="0"/>
          <w:numId w:val="165"/>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w:t>
      </w:r>
      <w:r>
        <w:lastRenderedPageBreak/>
        <w:t>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5355E">
      <w:pPr>
        <w:pStyle w:val="ListParagraph"/>
        <w:numPr>
          <w:ilvl w:val="0"/>
          <w:numId w:val="166"/>
        </w:numPr>
        <w:spacing w:after="200" w:line="360" w:lineRule="auto"/>
      </w:pPr>
      <w:r w:rsidRPr="00D5355E">
        <w:rPr>
          <w:u w:val="single"/>
        </w:rPr>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5355E">
      <w:pPr>
        <w:pStyle w:val="ListParagraph"/>
        <w:numPr>
          <w:ilvl w:val="0"/>
          <w:numId w:val="166"/>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5355E">
      <w:pPr>
        <w:pStyle w:val="ListParagraph"/>
        <w:numPr>
          <w:ilvl w:val="0"/>
          <w:numId w:val="166"/>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5355E">
      <w:pPr>
        <w:pStyle w:val="ListParagraph"/>
        <w:numPr>
          <w:ilvl w:val="0"/>
          <w:numId w:val="166"/>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5355E">
      <w:pPr>
        <w:pStyle w:val="ListParagraph"/>
        <w:numPr>
          <w:ilvl w:val="0"/>
          <w:numId w:val="166"/>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5355E">
      <w:pPr>
        <w:pStyle w:val="ListParagraph"/>
        <w:numPr>
          <w:ilvl w:val="0"/>
          <w:numId w:val="166"/>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BF6D65"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BF6D65"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5355E">
      <w:pPr>
        <w:pStyle w:val="ListParagraph"/>
        <w:numPr>
          <w:ilvl w:val="0"/>
          <w:numId w:val="166"/>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5355E">
      <w:pPr>
        <w:pStyle w:val="ListParagraph"/>
        <w:numPr>
          <w:ilvl w:val="0"/>
          <w:numId w:val="166"/>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5355E">
      <w:pPr>
        <w:pStyle w:val="ListParagraph"/>
        <w:numPr>
          <w:ilvl w:val="0"/>
          <w:numId w:val="166"/>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5355E">
      <w:pPr>
        <w:pStyle w:val="ListParagraph"/>
        <w:numPr>
          <w:ilvl w:val="0"/>
          <w:numId w:val="166"/>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5355E">
      <w:pPr>
        <w:pStyle w:val="ListParagraph"/>
        <w:numPr>
          <w:ilvl w:val="0"/>
          <w:numId w:val="166"/>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w:t>
      </w:r>
      <w:r>
        <w:lastRenderedPageBreak/>
        <w:t>swap that can be easily replicated by the corresponding swap plus a European or a Bermudan option to cancel the swap.</w:t>
      </w:r>
    </w:p>
    <w:p w:rsidR="006F5742" w:rsidRDefault="006F5742" w:rsidP="00D5355E">
      <w:pPr>
        <w:pStyle w:val="ListParagraph"/>
        <w:numPr>
          <w:ilvl w:val="0"/>
          <w:numId w:val="166"/>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6F5742">
      <w:pPr>
        <w:pStyle w:val="ListParagraph"/>
        <w:numPr>
          <w:ilvl w:val="0"/>
          <w:numId w:val="167"/>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6F5742">
      <w:pPr>
        <w:pStyle w:val="ListParagraph"/>
        <w:numPr>
          <w:ilvl w:val="0"/>
          <w:numId w:val="167"/>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6F5742">
      <w:pPr>
        <w:pStyle w:val="ListParagraph"/>
        <w:numPr>
          <w:ilvl w:val="0"/>
          <w:numId w:val="167"/>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6F5742">
      <w:pPr>
        <w:pStyle w:val="ListParagraph"/>
        <w:numPr>
          <w:ilvl w:val="0"/>
          <w:numId w:val="167"/>
        </w:numPr>
        <w:spacing w:after="200" w:line="360" w:lineRule="auto"/>
      </w:pPr>
      <w:r>
        <w:rPr>
          <w:u w:val="single"/>
        </w:rPr>
        <w:t>Suitable Proxy Pricer Methodology Candidates</w:t>
      </w:r>
      <w:r w:rsidRPr="00511FD3">
        <w:t>:</w:t>
      </w:r>
      <w:r>
        <w:t xml:space="preserve"> Good proxy pricer candidates include:</w:t>
      </w:r>
    </w:p>
    <w:p w:rsidR="00511FD3" w:rsidRDefault="00511FD3" w:rsidP="00511FD3">
      <w:pPr>
        <w:pStyle w:val="ListParagraph"/>
        <w:numPr>
          <w:ilvl w:val="1"/>
          <w:numId w:val="167"/>
        </w:numPr>
        <w:spacing w:after="200" w:line="360" w:lineRule="auto"/>
      </w:pPr>
      <w:r>
        <w:t>Properly calibrated RFM (Risk Factor Methodology)</w:t>
      </w:r>
    </w:p>
    <w:p w:rsidR="00511FD3" w:rsidRDefault="00511FD3" w:rsidP="00511FD3">
      <w:pPr>
        <w:pStyle w:val="ListParagraph"/>
        <w:numPr>
          <w:ilvl w:val="1"/>
          <w:numId w:val="167"/>
        </w:numPr>
        <w:spacing w:after="200" w:line="360" w:lineRule="auto"/>
      </w:pPr>
      <w:r>
        <w:t>Basel SA-CCR (the standardized approach for measuring counter party credit risk exposures), see Bank for International Settlements (2014)</w:t>
      </w:r>
    </w:p>
    <w:p w:rsidR="00511FD3" w:rsidRDefault="00511FD3" w:rsidP="00511FD3">
      <w:pPr>
        <w:pStyle w:val="ListParagraph"/>
        <w:numPr>
          <w:ilvl w:val="1"/>
          <w:numId w:val="167"/>
        </w:numPr>
        <w:spacing w:after="200" w:line="360" w:lineRule="auto"/>
      </w:pPr>
      <w:r>
        <w:t>ISDA SIMM (Standard Initi</w:t>
      </w:r>
      <w:r w:rsidR="00D16802">
        <w:t>al Margin Model), see ISDA (2017</w:t>
      </w:r>
      <w:r>
        <w:t>) for collateralized cases.</w:t>
      </w:r>
    </w:p>
    <w:p w:rsidR="00511FD3" w:rsidRDefault="00511FD3" w:rsidP="00511FD3">
      <w:pPr>
        <w:pStyle w:val="ListParagraph"/>
        <w:numPr>
          <w:ilvl w:val="0"/>
          <w:numId w:val="167"/>
        </w:numPr>
        <w:spacing w:after="200" w:line="360" w:lineRule="auto"/>
      </w:pPr>
      <w:r>
        <w:rPr>
          <w:u w:val="single"/>
        </w:rPr>
        <w:lastRenderedPageBreak/>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9F11EF">
      <w:pPr>
        <w:pStyle w:val="ListParagraph"/>
        <w:numPr>
          <w:ilvl w:val="0"/>
          <w:numId w:val="169"/>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9F11EF">
      <w:pPr>
        <w:pStyle w:val="ListParagraph"/>
        <w:numPr>
          <w:ilvl w:val="0"/>
          <w:numId w:val="169"/>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lastRenderedPageBreak/>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B8619A">
      <w:pPr>
        <w:pStyle w:val="ListParagraph"/>
        <w:numPr>
          <w:ilvl w:val="0"/>
          <w:numId w:val="169"/>
        </w:numPr>
        <w:spacing w:after="200" w:line="360" w:lineRule="auto"/>
      </w:pPr>
      <w:r w:rsidRPr="00B8619A">
        <w:rPr>
          <w:u w:val="single"/>
        </w:rPr>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BF6D6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B8619A">
      <w:pPr>
        <w:pStyle w:val="ListParagraph"/>
        <w:numPr>
          <w:ilvl w:val="0"/>
          <w:numId w:val="169"/>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BF6D6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B8619A">
      <w:pPr>
        <w:pStyle w:val="ListParagraph"/>
        <w:numPr>
          <w:ilvl w:val="0"/>
          <w:numId w:val="169"/>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B8619A">
      <w:pPr>
        <w:pStyle w:val="ListParagraph"/>
        <w:numPr>
          <w:ilvl w:val="0"/>
          <w:numId w:val="169"/>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w:t>
      </w:r>
      <w:r>
        <w:lastRenderedPageBreak/>
        <w:t xml:space="preserve">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B8619A">
      <w:pPr>
        <w:pStyle w:val="ListParagraph"/>
        <w:numPr>
          <w:ilvl w:val="0"/>
          <w:numId w:val="169"/>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BF6D65"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B8619A">
      <w:pPr>
        <w:pStyle w:val="ListParagraph"/>
        <w:numPr>
          <w:ilvl w:val="0"/>
          <w:numId w:val="169"/>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BF6D6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BF6D6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B8619A">
      <w:pPr>
        <w:pStyle w:val="ListParagraph"/>
        <w:numPr>
          <w:ilvl w:val="0"/>
          <w:numId w:val="169"/>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BF6D6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B8619A">
      <w:pPr>
        <w:pStyle w:val="ListParagraph"/>
        <w:numPr>
          <w:ilvl w:val="0"/>
          <w:numId w:val="169"/>
        </w:numPr>
        <w:spacing w:after="200" w:line="360" w:lineRule="auto"/>
      </w:pPr>
      <w:r>
        <w:rPr>
          <w:u w:val="single"/>
        </w:rPr>
        <w:lastRenderedPageBreak/>
        <w:t>No Complexity from Netting/Aggregation</w:t>
      </w:r>
      <w:r>
        <w:t>: The motivation behind the above formula is to achieve the desired collateral exposure without any special handling in the aggregation and the CVA/DVA calculation models.</w:t>
      </w:r>
    </w:p>
    <w:p w:rsidR="009B350D" w:rsidRDefault="00E437F3" w:rsidP="00B8619A">
      <w:pPr>
        <w:pStyle w:val="ListParagraph"/>
        <w:numPr>
          <w:ilvl w:val="0"/>
          <w:numId w:val="169"/>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BF6D65"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B8619A">
      <w:pPr>
        <w:pStyle w:val="ListParagraph"/>
        <w:numPr>
          <w:ilvl w:val="0"/>
          <w:numId w:val="169"/>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B8619A">
      <w:pPr>
        <w:pStyle w:val="ListParagraph"/>
        <w:numPr>
          <w:ilvl w:val="0"/>
          <w:numId w:val="169"/>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B8619A">
      <w:pPr>
        <w:pStyle w:val="ListParagraph"/>
        <w:numPr>
          <w:ilvl w:val="0"/>
          <w:numId w:val="169"/>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B8619A">
      <w:pPr>
        <w:pStyle w:val="ListParagraph"/>
        <w:numPr>
          <w:ilvl w:val="0"/>
          <w:numId w:val="169"/>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B8619A">
      <w:pPr>
        <w:pStyle w:val="ListParagraph"/>
        <w:numPr>
          <w:ilvl w:val="0"/>
          <w:numId w:val="169"/>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w:t>
            </w:r>
            <w:r>
              <w:lastRenderedPageBreak/>
              <w:t>values</w:t>
            </w:r>
          </w:p>
        </w:tc>
        <w:tc>
          <w:tcPr>
            <w:tcW w:w="2394" w:type="dxa"/>
            <w:vAlign w:val="center"/>
          </w:tcPr>
          <w:p w:rsidR="006250C5" w:rsidRDefault="00042400" w:rsidP="006250C5">
            <w:pPr>
              <w:spacing w:after="200" w:line="360" w:lineRule="auto"/>
              <w:jc w:val="center"/>
            </w:pPr>
            <w:r>
              <w:lastRenderedPageBreak/>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w:t>
            </w:r>
            <w:r>
              <w:lastRenderedPageBreak/>
              <w:t>zero clean price right before its final maturity) and for collateralized Asian-like trades (2 weeks exposure decreases 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C60973">
      <w:pPr>
        <w:pStyle w:val="ListParagraph"/>
        <w:numPr>
          <w:ilvl w:val="0"/>
          <w:numId w:val="169"/>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BF6D6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C60973">
      <w:pPr>
        <w:pStyle w:val="ListParagraph"/>
        <w:numPr>
          <w:ilvl w:val="0"/>
          <w:numId w:val="169"/>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BF6D6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BF6D65"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t>NPV Based Proxy Pricer</w:t>
      </w:r>
    </w:p>
    <w:p w:rsidR="009B350D" w:rsidRDefault="009B350D" w:rsidP="009B350D">
      <w:pPr>
        <w:spacing w:after="200" w:line="360" w:lineRule="auto"/>
      </w:pPr>
    </w:p>
    <w:p w:rsidR="009B350D" w:rsidRDefault="009B350D" w:rsidP="009B350D">
      <w:pPr>
        <w:pStyle w:val="ListParagraph"/>
        <w:numPr>
          <w:ilvl w:val="0"/>
          <w:numId w:val="170"/>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9B350D">
      <w:pPr>
        <w:pStyle w:val="ListParagraph"/>
        <w:numPr>
          <w:ilvl w:val="0"/>
          <w:numId w:val="170"/>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BF6D65"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BF6D65"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9B350D">
      <w:pPr>
        <w:pStyle w:val="ListParagraph"/>
        <w:numPr>
          <w:ilvl w:val="0"/>
          <w:numId w:val="170"/>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BF6D65"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9B350D">
      <w:pPr>
        <w:pStyle w:val="ListParagraph"/>
        <w:numPr>
          <w:ilvl w:val="0"/>
          <w:numId w:val="170"/>
        </w:numPr>
        <w:spacing w:after="200" w:line="360" w:lineRule="auto"/>
      </w:pPr>
      <w:r>
        <w:rPr>
          <w:u w:val="single"/>
        </w:rPr>
        <w:lastRenderedPageBreak/>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66414A">
      <w:pPr>
        <w:pStyle w:val="ListParagraph"/>
        <w:numPr>
          <w:ilvl w:val="0"/>
          <w:numId w:val="171"/>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66414A">
      <w:pPr>
        <w:pStyle w:val="ListParagraph"/>
        <w:numPr>
          <w:ilvl w:val="0"/>
          <w:numId w:val="171"/>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66414A">
      <w:pPr>
        <w:pStyle w:val="ListParagraph"/>
        <w:numPr>
          <w:ilvl w:val="0"/>
          <w:numId w:val="171"/>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66414A">
      <w:pPr>
        <w:pStyle w:val="ListParagraph"/>
        <w:numPr>
          <w:ilvl w:val="0"/>
          <w:numId w:val="171"/>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5802A3">
      <w:pPr>
        <w:pStyle w:val="ListParagraph"/>
        <w:numPr>
          <w:ilvl w:val="1"/>
          <w:numId w:val="171"/>
        </w:numPr>
        <w:spacing w:after="200" w:line="360" w:lineRule="auto"/>
      </w:pPr>
      <w:r>
        <w:t>The total CVA of the proxy trades is less than 5% of the total CVA of the firm.</w:t>
      </w:r>
    </w:p>
    <w:p w:rsidR="005802A3" w:rsidRDefault="005802A3" w:rsidP="005802A3">
      <w:pPr>
        <w:pStyle w:val="ListParagraph"/>
        <w:numPr>
          <w:ilvl w:val="1"/>
          <w:numId w:val="171"/>
        </w:numPr>
        <w:spacing w:after="200" w:line="360" w:lineRule="auto"/>
      </w:pPr>
      <w:r>
        <w:t>The gross delta of the trades is less than 5% of the total gross delta per each asset class.</w:t>
      </w:r>
    </w:p>
    <w:p w:rsidR="005802A3" w:rsidRDefault="005802A3" w:rsidP="005802A3">
      <w:pPr>
        <w:pStyle w:val="ListParagraph"/>
        <w:numPr>
          <w:ilvl w:val="1"/>
          <w:numId w:val="171"/>
        </w:numPr>
        <w:spacing w:after="200" w:line="360" w:lineRule="auto"/>
      </w:pPr>
      <w:r>
        <w:t>The gross disastrous stress impact of these trades is less than 5% of the total gross disastrous stress impact per asset class.</w:t>
      </w:r>
    </w:p>
    <w:p w:rsidR="005802A3" w:rsidRDefault="005802A3" w:rsidP="005802A3">
      <w:pPr>
        <w:pStyle w:val="ListParagraph"/>
        <w:numPr>
          <w:ilvl w:val="1"/>
          <w:numId w:val="171"/>
        </w:numPr>
        <w:spacing w:after="200" w:line="360" w:lineRule="auto"/>
      </w:pPr>
      <w:r>
        <w:t>Optionally – in certain cases – the gross delta of these is less than 5% of the total gross per asset class for each counter party (for simplicity).</w:t>
      </w:r>
    </w:p>
    <w:p w:rsidR="005802A3" w:rsidRDefault="005802A3" w:rsidP="005802A3">
      <w:pPr>
        <w:pStyle w:val="ListParagraph"/>
        <w:numPr>
          <w:ilvl w:val="0"/>
          <w:numId w:val="171"/>
        </w:numPr>
        <w:spacing w:after="200" w:line="360" w:lineRule="auto"/>
      </w:pPr>
      <w:r w:rsidRPr="005802A3">
        <w:rPr>
          <w:u w:val="single"/>
        </w:rPr>
        <w:lastRenderedPageBreak/>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5802A3">
      <w:pPr>
        <w:pStyle w:val="ListParagraph"/>
        <w:numPr>
          <w:ilvl w:val="0"/>
          <w:numId w:val="171"/>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5802A3">
      <w:pPr>
        <w:pStyle w:val="ListParagraph"/>
        <w:numPr>
          <w:ilvl w:val="0"/>
          <w:numId w:val="171"/>
        </w:numPr>
        <w:spacing w:after="200" w:line="360" w:lineRule="auto"/>
      </w:pPr>
      <w:r>
        <w:rPr>
          <w:u w:val="single"/>
        </w:rPr>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7A746D">
      <w:pPr>
        <w:pStyle w:val="ListParagraph"/>
        <w:numPr>
          <w:ilvl w:val="0"/>
          <w:numId w:val="172"/>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7A746D">
      <w:pPr>
        <w:pStyle w:val="ListParagraph"/>
        <w:numPr>
          <w:ilvl w:val="0"/>
          <w:numId w:val="172"/>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7A746D">
      <w:pPr>
        <w:pStyle w:val="ListParagraph"/>
        <w:numPr>
          <w:ilvl w:val="0"/>
          <w:numId w:val="172"/>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7A746D">
      <w:pPr>
        <w:pStyle w:val="ListParagraph"/>
        <w:numPr>
          <w:ilvl w:val="0"/>
          <w:numId w:val="172"/>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7A746D">
      <w:pPr>
        <w:pStyle w:val="ListParagraph"/>
        <w:numPr>
          <w:ilvl w:val="0"/>
          <w:numId w:val="172"/>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3064FF">
      <w:pPr>
        <w:pStyle w:val="ListParagraph"/>
        <w:numPr>
          <w:ilvl w:val="0"/>
          <w:numId w:val="173"/>
        </w:numPr>
        <w:spacing w:after="200" w:line="360" w:lineRule="auto"/>
      </w:pPr>
      <w:r w:rsidRPr="003064FF">
        <w:rPr>
          <w:u w:val="single"/>
        </w:rPr>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3064FF">
      <w:pPr>
        <w:pStyle w:val="ListParagraph"/>
        <w:numPr>
          <w:ilvl w:val="0"/>
          <w:numId w:val="173"/>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3064FF">
      <w:pPr>
        <w:pStyle w:val="ListParagraph"/>
        <w:numPr>
          <w:ilvl w:val="0"/>
          <w:numId w:val="173"/>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3064FF">
      <w:pPr>
        <w:pStyle w:val="ListParagraph"/>
        <w:numPr>
          <w:ilvl w:val="0"/>
          <w:numId w:val="173"/>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3064FF">
      <w:pPr>
        <w:pStyle w:val="ListParagraph"/>
        <w:numPr>
          <w:ilvl w:val="0"/>
          <w:numId w:val="173"/>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3064FF">
      <w:pPr>
        <w:pStyle w:val="ListParagraph"/>
        <w:numPr>
          <w:ilvl w:val="0"/>
          <w:numId w:val="173"/>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3064FF">
      <w:pPr>
        <w:pStyle w:val="ListParagraph"/>
        <w:numPr>
          <w:ilvl w:val="0"/>
          <w:numId w:val="173"/>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322BBB">
      <w:pPr>
        <w:pStyle w:val="ListParagraph"/>
        <w:numPr>
          <w:ilvl w:val="0"/>
          <w:numId w:val="174"/>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322BBB">
      <w:pPr>
        <w:pStyle w:val="ListParagraph"/>
        <w:numPr>
          <w:ilvl w:val="0"/>
          <w:numId w:val="174"/>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322BBB">
      <w:pPr>
        <w:pStyle w:val="ListParagraph"/>
        <w:numPr>
          <w:ilvl w:val="0"/>
          <w:numId w:val="174"/>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 xml:space="preserve">without netting any trades) using the existing CSA terms (such as collateral thresholds and MTA’s) except that </w:t>
      </w:r>
      <w:r w:rsidR="00E81F7E">
        <w:lastRenderedPageBreak/>
        <w:t>the CP IA/IM is set to zero if they are not zero already, for these trades for further conservativeness.</w:t>
      </w:r>
    </w:p>
    <w:p w:rsidR="00E81F7E" w:rsidRDefault="00E81F7E" w:rsidP="00322BBB">
      <w:pPr>
        <w:pStyle w:val="ListParagraph"/>
        <w:numPr>
          <w:ilvl w:val="0"/>
          <w:numId w:val="174"/>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322BBB">
      <w:pPr>
        <w:pStyle w:val="ListParagraph"/>
        <w:numPr>
          <w:ilvl w:val="0"/>
          <w:numId w:val="174"/>
        </w:numPr>
        <w:spacing w:after="200" w:line="360" w:lineRule="auto"/>
      </w:pPr>
      <w:r>
        <w:rPr>
          <w:u w:val="single"/>
        </w:rPr>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BF6D65"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BF6D65"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BF6D65"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322BBB">
      <w:pPr>
        <w:pStyle w:val="ListParagraph"/>
        <w:numPr>
          <w:ilvl w:val="0"/>
          <w:numId w:val="174"/>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BF6D65"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322BBB">
      <w:pPr>
        <w:pStyle w:val="ListParagraph"/>
        <w:numPr>
          <w:ilvl w:val="0"/>
          <w:numId w:val="174"/>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BF6D65"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BF6D65"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BF6D65"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322BBB">
      <w:pPr>
        <w:pStyle w:val="ListParagraph"/>
        <w:numPr>
          <w:ilvl w:val="0"/>
          <w:numId w:val="174"/>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BF6D65"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322BBB">
      <w:pPr>
        <w:pStyle w:val="ListParagraph"/>
        <w:numPr>
          <w:ilvl w:val="0"/>
          <w:numId w:val="174"/>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322BBB">
      <w:pPr>
        <w:pStyle w:val="ListParagraph"/>
        <w:numPr>
          <w:ilvl w:val="0"/>
          <w:numId w:val="174"/>
        </w:numPr>
        <w:spacing w:after="200" w:line="360" w:lineRule="auto"/>
      </w:pPr>
      <w:r>
        <w:rPr>
          <w:u w:val="single"/>
        </w:rPr>
        <w:lastRenderedPageBreak/>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9E0EB0">
      <w:pPr>
        <w:pStyle w:val="ListParagraph"/>
        <w:numPr>
          <w:ilvl w:val="0"/>
          <w:numId w:val="175"/>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9E0EB0">
      <w:pPr>
        <w:pStyle w:val="ListParagraph"/>
        <w:numPr>
          <w:ilvl w:val="0"/>
          <w:numId w:val="175"/>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9E0EB0">
      <w:pPr>
        <w:pStyle w:val="ListParagraph"/>
        <w:numPr>
          <w:ilvl w:val="0"/>
          <w:numId w:val="175"/>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9E0EB0">
      <w:pPr>
        <w:pStyle w:val="ListParagraph"/>
        <w:numPr>
          <w:ilvl w:val="0"/>
          <w:numId w:val="175"/>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9E0EB0">
      <w:pPr>
        <w:pStyle w:val="ListParagraph"/>
        <w:numPr>
          <w:ilvl w:val="0"/>
          <w:numId w:val="175"/>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emasure is overly conservative; further monitoring will be needed for this.</w:t>
      </w:r>
    </w:p>
    <w:p w:rsidR="008B0823" w:rsidRDefault="008B0823" w:rsidP="009E0EB0">
      <w:pPr>
        <w:pStyle w:val="ListParagraph"/>
        <w:numPr>
          <w:ilvl w:val="0"/>
          <w:numId w:val="175"/>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w:t>
      </w:r>
      <w:r>
        <w:lastRenderedPageBreak/>
        <w:t>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Monitoring and Materiality Analysis</w:t>
      </w:r>
    </w:p>
    <w:p w:rsidR="00D10F47" w:rsidRDefault="00D10F47" w:rsidP="00D10F47">
      <w:pPr>
        <w:spacing w:after="200" w:line="360" w:lineRule="auto"/>
      </w:pPr>
    </w:p>
    <w:p w:rsidR="00D10F47" w:rsidRDefault="00D10F47" w:rsidP="00D10F47">
      <w:pPr>
        <w:pStyle w:val="ListParagraph"/>
        <w:numPr>
          <w:ilvl w:val="0"/>
          <w:numId w:val="176"/>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10F47">
      <w:pPr>
        <w:pStyle w:val="ListParagraph"/>
        <w:numPr>
          <w:ilvl w:val="0"/>
          <w:numId w:val="176"/>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10F47">
      <w:pPr>
        <w:pStyle w:val="ListParagraph"/>
        <w:numPr>
          <w:ilvl w:val="0"/>
          <w:numId w:val="176"/>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10F47">
      <w:pPr>
        <w:pStyle w:val="ListParagraph"/>
        <w:numPr>
          <w:ilvl w:val="0"/>
          <w:numId w:val="177"/>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10F47">
      <w:pPr>
        <w:pStyle w:val="ListParagraph"/>
        <w:numPr>
          <w:ilvl w:val="0"/>
          <w:numId w:val="177"/>
        </w:numPr>
        <w:spacing w:after="200" w:line="360" w:lineRule="auto"/>
      </w:pPr>
      <w:r>
        <w:rPr>
          <w:u w:val="single"/>
        </w:rPr>
        <w:lastRenderedPageBreak/>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0058DF">
      <w:pPr>
        <w:pStyle w:val="ListParagraph"/>
        <w:numPr>
          <w:ilvl w:val="1"/>
          <w:numId w:val="177"/>
        </w:numPr>
        <w:spacing w:after="200" w:line="360" w:lineRule="auto"/>
      </w:pPr>
      <w:r>
        <w:t>CDS spread, recovery swaps</w:t>
      </w:r>
    </w:p>
    <w:p w:rsidR="000058DF" w:rsidRDefault="000058DF" w:rsidP="000058DF">
      <w:pPr>
        <w:pStyle w:val="ListParagraph"/>
        <w:numPr>
          <w:ilvl w:val="1"/>
          <w:numId w:val="177"/>
        </w:numPr>
        <w:spacing w:after="200" w:line="360" w:lineRule="auto"/>
      </w:pPr>
      <w:r>
        <w:t>CDS spread, CDS recovery</w:t>
      </w:r>
    </w:p>
    <w:p w:rsidR="000058DF" w:rsidRDefault="000058DF" w:rsidP="000058DF">
      <w:pPr>
        <w:pStyle w:val="ListParagraph"/>
        <w:numPr>
          <w:ilvl w:val="1"/>
          <w:numId w:val="177"/>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0058DF">
      <w:pPr>
        <w:pStyle w:val="ListParagraph"/>
        <w:numPr>
          <w:ilvl w:val="0"/>
          <w:numId w:val="178"/>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0058DF">
      <w:pPr>
        <w:pStyle w:val="ListParagraph"/>
        <w:numPr>
          <w:ilvl w:val="0"/>
          <w:numId w:val="178"/>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0058DF">
      <w:pPr>
        <w:pStyle w:val="ListParagraph"/>
        <w:numPr>
          <w:ilvl w:val="0"/>
          <w:numId w:val="178"/>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0058DF">
      <w:pPr>
        <w:pStyle w:val="ListParagraph"/>
        <w:numPr>
          <w:ilvl w:val="0"/>
          <w:numId w:val="178"/>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0058DF">
      <w:pPr>
        <w:pStyle w:val="ListParagraph"/>
        <w:numPr>
          <w:ilvl w:val="0"/>
          <w:numId w:val="178"/>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0058DF">
      <w:pPr>
        <w:pStyle w:val="ListParagraph"/>
        <w:numPr>
          <w:ilvl w:val="0"/>
          <w:numId w:val="178"/>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0058DF">
      <w:pPr>
        <w:pStyle w:val="ListParagraph"/>
        <w:numPr>
          <w:ilvl w:val="0"/>
          <w:numId w:val="178"/>
        </w:numPr>
        <w:spacing w:after="200" w:line="360" w:lineRule="auto"/>
      </w:pPr>
      <w:r>
        <w:rPr>
          <w:u w:val="single"/>
        </w:rPr>
        <w:lastRenderedPageBreak/>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0058DF">
      <w:pPr>
        <w:pStyle w:val="ListParagraph"/>
        <w:numPr>
          <w:ilvl w:val="0"/>
          <w:numId w:val="178"/>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0058DF">
      <w:pPr>
        <w:pStyle w:val="ListParagraph"/>
        <w:numPr>
          <w:ilvl w:val="0"/>
          <w:numId w:val="178"/>
        </w:numPr>
        <w:spacing w:after="200" w:line="360" w:lineRule="auto"/>
      </w:pPr>
      <w:r>
        <w:rPr>
          <w:u w:val="single"/>
        </w:rPr>
        <w:t>Higher CP Recovery on Higher CP Default</w:t>
      </w:r>
      <w:r>
        <w:t>: Higher CP default recovery (or recovery rate) corresponding to higher joint likelihood of CP default (suggesting additional joint modeling of the state-dependent CP default recovery or recovery rate).</w:t>
      </w:r>
      <w:bookmarkStart w:id="0" w:name="_GoBack"/>
      <w:bookmarkEnd w:id="0"/>
    </w:p>
    <w:p w:rsidR="00C83F45" w:rsidRDefault="00C83F45" w:rsidP="00C83F45">
      <w:pPr>
        <w:spacing w:after="200" w:line="360" w:lineRule="auto"/>
      </w:pPr>
    </w:p>
    <w:p w:rsidR="00C83F45" w:rsidRDefault="00C83F45"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16802">
      <w:pPr>
        <w:pStyle w:val="ListParagraph"/>
        <w:numPr>
          <w:ilvl w:val="0"/>
          <w:numId w:val="168"/>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9F11EF">
      <w:pPr>
        <w:pStyle w:val="ListParagraph"/>
        <w:numPr>
          <w:ilvl w:val="0"/>
          <w:numId w:val="168"/>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A37BDE" w:rsidRDefault="00A37BDE" w:rsidP="009F11EF">
      <w:pPr>
        <w:pStyle w:val="ListParagraph"/>
        <w:numPr>
          <w:ilvl w:val="0"/>
          <w:numId w:val="168"/>
        </w:numPr>
        <w:spacing w:after="200" w:line="360" w:lineRule="auto"/>
      </w:pPr>
      <w:r>
        <w:t xml:space="preserve">Federal Register (2013): Rules and Regulations </w:t>
      </w:r>
      <w:r>
        <w:rPr>
          <w:b/>
        </w:rPr>
        <w:t>78 (198)</w:t>
      </w:r>
      <w:r>
        <w:t>.</w:t>
      </w:r>
    </w:p>
    <w:p w:rsidR="00D16802" w:rsidRDefault="00D16802" w:rsidP="00D16802">
      <w:pPr>
        <w:pStyle w:val="ListParagraph"/>
        <w:numPr>
          <w:ilvl w:val="0"/>
          <w:numId w:val="168"/>
        </w:numPr>
        <w:spacing w:after="200" w:line="360" w:lineRule="auto"/>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BF6D6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BF6D6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BF6D6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BF6D6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m:t>
          </m:r>
          <m:r>
            <w:rPr>
              <w:rFonts w:ascii="Cambria Math" w:hAnsi="Cambria Math"/>
            </w:rPr>
            <m:t>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BF6D6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BF6D6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BF6D65"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BF6D65"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BF6D65"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BF6D65"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BF6D6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BF6D6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BF6D6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BF6D6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BF6D6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BF6D6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BF6D6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BF6D6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BF6D6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BF6D6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BF6D65"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BF6D65"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BF6D65"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BF6D65"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BF6D65"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BF6D65"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BF6D65"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BF6D6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then</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BF6D6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BF6D65"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BF6D6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BF6D6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BF6D65"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BF6D6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BF6D65"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BF6D6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BF6D6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BF6D6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BF6D6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BF6D6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BF6D6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BF6D65"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lastRenderedPageBreak/>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BF6D6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BF6D6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BF6D6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BF6D6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BF6D65"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BF6D65"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BF6D65"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BF6D65"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BF6D6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F6D6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F6D6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BF6D6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lastRenderedPageBreak/>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BF6D65"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BF6D65"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BF6D65"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BF6D65"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BF6D65"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BF6D6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BF6D65"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BF6D65"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BF6D65"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BF6D65"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4"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5"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6"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7"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8"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9"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0"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1"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2"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3"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BF6D65"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5"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7"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8"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9"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1"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2"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BF6D6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4"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5"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6"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BF6D65"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VM Re-hypothecation Across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BF6D65"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BF6D65"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BF6D65"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BF6D65"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BF6D6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BF6D65"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BF6D65"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BF6D6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BF6D6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BF6D6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result is easily seen to be</w:t>
      </w:r>
    </w:p>
    <w:p w:rsidR="00397E59" w:rsidRDefault="00397E59" w:rsidP="00397E59">
      <w:pPr>
        <w:pStyle w:val="ListParagraph"/>
        <w:spacing w:line="360" w:lineRule="auto"/>
        <w:ind w:left="360"/>
      </w:pPr>
    </w:p>
    <w:p w:rsidR="00397E59" w:rsidRPr="00AC2F7A" w:rsidRDefault="00BF6D65"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0"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1"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BF6D65"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BF6D6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BF6D6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BF6D65"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m:t>
          </m:r>
          <m:r>
            <w:rPr>
              <w:rFonts w:ascii="Cambria Math" w:hAnsi="Cambria Math"/>
            </w:rPr>
            <m:t>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m:t>
          </m:r>
          <m:r>
            <w:rPr>
              <w:rFonts w:ascii="Cambria Math" w:hAnsi="Cambria Math"/>
            </w:rPr>
            <m:t>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BF6D65"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7"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BF6D65"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BF6D65"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BF6D65"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BF6D65"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BF6D65"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BF6D65"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BF6D65"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BF6D65"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BF6D65"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BF6D65"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BF6D65"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lastRenderedPageBreak/>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BF6D65"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BF6D65"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BF6D65"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BF6D65"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BF6D65"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BF6D65"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BF6D65"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BF6D65"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BF6D65"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BF6D65"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BF6D65"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BF6D65"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BF6D65"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lastRenderedPageBreak/>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BF6D65"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BF6D65"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BF6D65"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BF6D65"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BF6D65"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BF6D65"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BF6D65"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BF6D65"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BF6D65"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BF6D65"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BF6D65"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BF6D65"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BF6D65"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BF6D65"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t>and after some details (next section) one obtains</w:t>
      </w:r>
    </w:p>
    <w:p w:rsidR="001976FD" w:rsidRDefault="001976FD" w:rsidP="0060273C">
      <w:pPr>
        <w:pStyle w:val="ListParagraph"/>
        <w:spacing w:line="360" w:lineRule="auto"/>
        <w:ind w:left="360"/>
      </w:pPr>
    </w:p>
    <w:p w:rsidR="001976FD" w:rsidRDefault="00BF6D65"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BF6D65"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BF6D65"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BF6D65"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BF6D65"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BF6D65"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BF6D65"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BF6D65"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BF6D65"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BF6D65"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BF6D65"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BF6D65"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BF6D65"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BF6D65"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BF6D65"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BF6D65"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BF6D65"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BF6D65"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BF6D65"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lastRenderedPageBreak/>
        <w:t>and</w:t>
      </w:r>
    </w:p>
    <w:p w:rsidR="001A0093" w:rsidRDefault="001A0093" w:rsidP="001A0093">
      <w:pPr>
        <w:pStyle w:val="ListParagraph"/>
        <w:spacing w:line="360" w:lineRule="auto"/>
        <w:ind w:left="360"/>
      </w:pPr>
    </w:p>
    <w:p w:rsidR="004D1D90" w:rsidRDefault="00BF6D65"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BF6D65"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BF6D65"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BF6D65"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BF6D65"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BF6D65"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BF6D65"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BF6D6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BF6D6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BF6D6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BF6D6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BF6D6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BF6D6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BF6D6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BF6D6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BF6D6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BF6D6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BF6D6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BF6D65"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BF6D65"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BF6D65"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BF6D65"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BF6D65"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lastRenderedPageBreak/>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BF6D65"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BF6D65"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BF6D65"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BF6D65"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BF6D65"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BF6D65"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BF6D65"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BF6D65"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BF6D65"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BF6D65"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BF6D65"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BF6D65"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BF6D65"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BF6D65"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BF6D65"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BF6D65"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BF6D65"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BF6D65"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BF6D6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BF6D6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BF6D6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BF6D6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BF6D6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BF6D65"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BF6D65"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BF6D65"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BF6D65"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BF6D65"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BF6D65"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BF6D65"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BF6D65"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BF6D65"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BF6D65"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BF6D65"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BF6D65"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BF6D65"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BF6D65"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BF6D65"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BF6D65"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BF6D65"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BF6D65"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BF6D65"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BF6D6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BF6D6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BF6D6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BF6D6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BF6D6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BF6D65"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BF6D6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BF6D6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BF6D6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BF6D6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BF6D6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BF6D65"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BF6D65"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BF6D65"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BF6D65"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BF6D65"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BF6D65"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BF6D65"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BF6D6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BF6D6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BF6D6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BF6D6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BF6D6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BF6D65"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BF6D65"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BF6D65"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BF6D65"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lastRenderedPageBreak/>
        <w:t>one obtains</w:t>
      </w:r>
    </w:p>
    <w:p w:rsidR="00C165F7" w:rsidRDefault="00C165F7" w:rsidP="00493DE7">
      <w:pPr>
        <w:pStyle w:val="ListParagraph"/>
        <w:spacing w:line="360" w:lineRule="auto"/>
        <w:ind w:left="360"/>
      </w:pPr>
    </w:p>
    <w:p w:rsidR="00C165F7" w:rsidRDefault="00BF6D65"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BF6D65"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BF6D65"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BF6D65"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BF6D65"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BF6D65"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BF6D65"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BF6D65"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BF6D65"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BF6D65"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BF6D65"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BF6D65"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BF6D65"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BF6D65"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BF6D65"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BF6D65"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BF6D65"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BF6D65"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BF6D6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BF6D6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BF6D6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BF6D6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BF6D6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BF6D65"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BF6D65"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BF6D65"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BF6D65"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BF6D65"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BF6D65"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BF6D65"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BF6D65"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m:t>
            </m:r>
            <m:r>
              <w:rPr>
                <w:rFonts w:ascii="Cambria Math" w:hAnsi="Cambria Math"/>
                <w:u w:val="single"/>
              </w:rPr>
              <m:t>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BF6D65"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BF6D65"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BF6D65"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lastRenderedPageBreak/>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BF6D65"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BF6D65"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BF6D65"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BF6D65"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BF6D65"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BF6D65"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lastRenderedPageBreak/>
        <w:t>so the bondholder windfalls under strategy III are always greater than or equal to that of strategy I.</w:t>
      </w:r>
    </w:p>
    <w:p w:rsidR="00D40F8B" w:rsidRDefault="00BF6D65"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BF6D65"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BF6D65"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BF6D6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BF6D6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BF6D6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BF6D6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BF6D6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BF6D6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BF6D6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BF6D6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BF6D6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BF6D6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BF6D6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BF6D65"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8"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9"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0"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4C8" w:rsidRDefault="003314C8" w:rsidP="008F462D">
      <w:r>
        <w:separator/>
      </w:r>
    </w:p>
  </w:endnote>
  <w:endnote w:type="continuationSeparator" w:id="0">
    <w:p w:rsidR="003314C8" w:rsidRDefault="003314C8"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8B0823" w:rsidRDefault="008B0823">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8B0823" w:rsidRDefault="008B0823">
        <w:pPr>
          <w:pStyle w:val="Footer"/>
          <w:jc w:val="center"/>
        </w:pPr>
        <w:r>
          <w:fldChar w:fldCharType="begin"/>
        </w:r>
        <w:r>
          <w:instrText xml:space="preserve"> PAGE    \* MERGEFORMAT </w:instrText>
        </w:r>
        <w:r>
          <w:fldChar w:fldCharType="separate"/>
        </w:r>
        <w:r w:rsidR="00576DB5">
          <w:rPr>
            <w:noProof/>
          </w:rPr>
          <w:t>155</w:t>
        </w:r>
        <w:r>
          <w:rPr>
            <w:noProof/>
          </w:rPr>
          <w:fldChar w:fldCharType="end"/>
        </w:r>
      </w:p>
    </w:sdtContent>
  </w:sdt>
  <w:p w:rsidR="008B0823" w:rsidRDefault="008B08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4C8" w:rsidRDefault="003314C8" w:rsidP="008F462D">
      <w:r>
        <w:separator/>
      </w:r>
    </w:p>
  </w:footnote>
  <w:footnote w:type="continuationSeparator" w:id="0">
    <w:p w:rsidR="003314C8" w:rsidRDefault="003314C8"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4">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7">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9">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9">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1">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6"/>
  </w:num>
  <w:num w:numId="2">
    <w:abstractNumId w:val="67"/>
  </w:num>
  <w:num w:numId="3">
    <w:abstractNumId w:val="148"/>
  </w:num>
  <w:num w:numId="4">
    <w:abstractNumId w:val="51"/>
  </w:num>
  <w:num w:numId="5">
    <w:abstractNumId w:val="48"/>
  </w:num>
  <w:num w:numId="6">
    <w:abstractNumId w:val="113"/>
  </w:num>
  <w:num w:numId="7">
    <w:abstractNumId w:val="170"/>
  </w:num>
  <w:num w:numId="8">
    <w:abstractNumId w:val="138"/>
  </w:num>
  <w:num w:numId="9">
    <w:abstractNumId w:val="136"/>
  </w:num>
  <w:num w:numId="10">
    <w:abstractNumId w:val="56"/>
  </w:num>
  <w:num w:numId="11">
    <w:abstractNumId w:val="72"/>
  </w:num>
  <w:num w:numId="12">
    <w:abstractNumId w:val="3"/>
  </w:num>
  <w:num w:numId="13">
    <w:abstractNumId w:val="9"/>
  </w:num>
  <w:num w:numId="14">
    <w:abstractNumId w:val="144"/>
  </w:num>
  <w:num w:numId="15">
    <w:abstractNumId w:val="78"/>
  </w:num>
  <w:num w:numId="16">
    <w:abstractNumId w:val="146"/>
  </w:num>
  <w:num w:numId="17">
    <w:abstractNumId w:val="26"/>
  </w:num>
  <w:num w:numId="18">
    <w:abstractNumId w:val="164"/>
  </w:num>
  <w:num w:numId="19">
    <w:abstractNumId w:val="152"/>
  </w:num>
  <w:num w:numId="20">
    <w:abstractNumId w:val="47"/>
  </w:num>
  <w:num w:numId="21">
    <w:abstractNumId w:val="12"/>
  </w:num>
  <w:num w:numId="22">
    <w:abstractNumId w:val="110"/>
  </w:num>
  <w:num w:numId="23">
    <w:abstractNumId w:val="166"/>
  </w:num>
  <w:num w:numId="24">
    <w:abstractNumId w:val="25"/>
  </w:num>
  <w:num w:numId="25">
    <w:abstractNumId w:val="135"/>
  </w:num>
  <w:num w:numId="26">
    <w:abstractNumId w:val="125"/>
  </w:num>
  <w:num w:numId="27">
    <w:abstractNumId w:val="107"/>
  </w:num>
  <w:num w:numId="28">
    <w:abstractNumId w:val="37"/>
  </w:num>
  <w:num w:numId="29">
    <w:abstractNumId w:val="106"/>
  </w:num>
  <w:num w:numId="30">
    <w:abstractNumId w:val="19"/>
  </w:num>
  <w:num w:numId="31">
    <w:abstractNumId w:val="159"/>
  </w:num>
  <w:num w:numId="32">
    <w:abstractNumId w:val="45"/>
  </w:num>
  <w:num w:numId="33">
    <w:abstractNumId w:val="165"/>
  </w:num>
  <w:num w:numId="34">
    <w:abstractNumId w:val="13"/>
  </w:num>
  <w:num w:numId="35">
    <w:abstractNumId w:val="6"/>
  </w:num>
  <w:num w:numId="36">
    <w:abstractNumId w:val="101"/>
  </w:num>
  <w:num w:numId="37">
    <w:abstractNumId w:val="122"/>
  </w:num>
  <w:num w:numId="38">
    <w:abstractNumId w:val="49"/>
  </w:num>
  <w:num w:numId="39">
    <w:abstractNumId w:val="163"/>
  </w:num>
  <w:num w:numId="40">
    <w:abstractNumId w:val="29"/>
  </w:num>
  <w:num w:numId="41">
    <w:abstractNumId w:val="27"/>
  </w:num>
  <w:num w:numId="42">
    <w:abstractNumId w:val="31"/>
  </w:num>
  <w:num w:numId="43">
    <w:abstractNumId w:val="109"/>
  </w:num>
  <w:num w:numId="44">
    <w:abstractNumId w:val="118"/>
  </w:num>
  <w:num w:numId="45">
    <w:abstractNumId w:val="54"/>
  </w:num>
  <w:num w:numId="46">
    <w:abstractNumId w:val="57"/>
  </w:num>
  <w:num w:numId="47">
    <w:abstractNumId w:val="119"/>
  </w:num>
  <w:num w:numId="48">
    <w:abstractNumId w:val="147"/>
  </w:num>
  <w:num w:numId="49">
    <w:abstractNumId w:val="55"/>
  </w:num>
  <w:num w:numId="50">
    <w:abstractNumId w:val="142"/>
  </w:num>
  <w:num w:numId="51">
    <w:abstractNumId w:val="94"/>
  </w:num>
  <w:num w:numId="52">
    <w:abstractNumId w:val="175"/>
  </w:num>
  <w:num w:numId="53">
    <w:abstractNumId w:val="143"/>
  </w:num>
  <w:num w:numId="54">
    <w:abstractNumId w:val="92"/>
  </w:num>
  <w:num w:numId="55">
    <w:abstractNumId w:val="87"/>
  </w:num>
  <w:num w:numId="56">
    <w:abstractNumId w:val="150"/>
  </w:num>
  <w:num w:numId="57">
    <w:abstractNumId w:val="34"/>
  </w:num>
  <w:num w:numId="58">
    <w:abstractNumId w:val="114"/>
  </w:num>
  <w:num w:numId="59">
    <w:abstractNumId w:val="81"/>
  </w:num>
  <w:num w:numId="60">
    <w:abstractNumId w:val="77"/>
  </w:num>
  <w:num w:numId="61">
    <w:abstractNumId w:val="83"/>
  </w:num>
  <w:num w:numId="62">
    <w:abstractNumId w:val="103"/>
  </w:num>
  <w:num w:numId="63">
    <w:abstractNumId w:val="23"/>
  </w:num>
  <w:num w:numId="64">
    <w:abstractNumId w:val="123"/>
  </w:num>
  <w:num w:numId="65">
    <w:abstractNumId w:val="99"/>
  </w:num>
  <w:num w:numId="66">
    <w:abstractNumId w:val="160"/>
  </w:num>
  <w:num w:numId="67">
    <w:abstractNumId w:val="14"/>
  </w:num>
  <w:num w:numId="68">
    <w:abstractNumId w:val="65"/>
  </w:num>
  <w:num w:numId="69">
    <w:abstractNumId w:val="5"/>
  </w:num>
  <w:num w:numId="70">
    <w:abstractNumId w:val="70"/>
  </w:num>
  <w:num w:numId="71">
    <w:abstractNumId w:val="39"/>
  </w:num>
  <w:num w:numId="72">
    <w:abstractNumId w:val="30"/>
  </w:num>
  <w:num w:numId="73">
    <w:abstractNumId w:val="58"/>
  </w:num>
  <w:num w:numId="74">
    <w:abstractNumId w:val="97"/>
  </w:num>
  <w:num w:numId="75">
    <w:abstractNumId w:val="162"/>
  </w:num>
  <w:num w:numId="76">
    <w:abstractNumId w:val="53"/>
  </w:num>
  <w:num w:numId="77">
    <w:abstractNumId w:val="16"/>
  </w:num>
  <w:num w:numId="78">
    <w:abstractNumId w:val="89"/>
  </w:num>
  <w:num w:numId="79">
    <w:abstractNumId w:val="46"/>
  </w:num>
  <w:num w:numId="80">
    <w:abstractNumId w:val="111"/>
  </w:num>
  <w:num w:numId="81">
    <w:abstractNumId w:val="69"/>
  </w:num>
  <w:num w:numId="82">
    <w:abstractNumId w:val="71"/>
  </w:num>
  <w:num w:numId="83">
    <w:abstractNumId w:val="50"/>
  </w:num>
  <w:num w:numId="84">
    <w:abstractNumId w:val="40"/>
  </w:num>
  <w:num w:numId="85">
    <w:abstractNumId w:val="82"/>
  </w:num>
  <w:num w:numId="86">
    <w:abstractNumId w:val="28"/>
  </w:num>
  <w:num w:numId="87">
    <w:abstractNumId w:val="36"/>
  </w:num>
  <w:num w:numId="88">
    <w:abstractNumId w:val="128"/>
  </w:num>
  <w:num w:numId="89">
    <w:abstractNumId w:val="91"/>
  </w:num>
  <w:num w:numId="90">
    <w:abstractNumId w:val="161"/>
  </w:num>
  <w:num w:numId="91">
    <w:abstractNumId w:val="137"/>
  </w:num>
  <w:num w:numId="92">
    <w:abstractNumId w:val="33"/>
  </w:num>
  <w:num w:numId="93">
    <w:abstractNumId w:val="18"/>
  </w:num>
  <w:num w:numId="94">
    <w:abstractNumId w:val="52"/>
  </w:num>
  <w:num w:numId="95">
    <w:abstractNumId w:val="117"/>
  </w:num>
  <w:num w:numId="96">
    <w:abstractNumId w:val="157"/>
  </w:num>
  <w:num w:numId="97">
    <w:abstractNumId w:val="22"/>
  </w:num>
  <w:num w:numId="98">
    <w:abstractNumId w:val="124"/>
  </w:num>
  <w:num w:numId="99">
    <w:abstractNumId w:val="17"/>
  </w:num>
  <w:num w:numId="100">
    <w:abstractNumId w:val="129"/>
  </w:num>
  <w:num w:numId="101">
    <w:abstractNumId w:val="115"/>
  </w:num>
  <w:num w:numId="102">
    <w:abstractNumId w:val="132"/>
  </w:num>
  <w:num w:numId="103">
    <w:abstractNumId w:val="167"/>
  </w:num>
  <w:num w:numId="104">
    <w:abstractNumId w:val="35"/>
  </w:num>
  <w:num w:numId="105">
    <w:abstractNumId w:val="145"/>
  </w:num>
  <w:num w:numId="106">
    <w:abstractNumId w:val="63"/>
  </w:num>
  <w:num w:numId="107">
    <w:abstractNumId w:val="0"/>
  </w:num>
  <w:num w:numId="108">
    <w:abstractNumId w:val="11"/>
  </w:num>
  <w:num w:numId="109">
    <w:abstractNumId w:val="127"/>
  </w:num>
  <w:num w:numId="110">
    <w:abstractNumId w:val="68"/>
  </w:num>
  <w:num w:numId="111">
    <w:abstractNumId w:val="75"/>
  </w:num>
  <w:num w:numId="112">
    <w:abstractNumId w:val="64"/>
  </w:num>
  <w:num w:numId="113">
    <w:abstractNumId w:val="126"/>
  </w:num>
  <w:num w:numId="114">
    <w:abstractNumId w:val="20"/>
  </w:num>
  <w:num w:numId="115">
    <w:abstractNumId w:val="156"/>
  </w:num>
  <w:num w:numId="116">
    <w:abstractNumId w:val="79"/>
  </w:num>
  <w:num w:numId="117">
    <w:abstractNumId w:val="130"/>
  </w:num>
  <w:num w:numId="118">
    <w:abstractNumId w:val="169"/>
  </w:num>
  <w:num w:numId="119">
    <w:abstractNumId w:val="100"/>
  </w:num>
  <w:num w:numId="120">
    <w:abstractNumId w:val="42"/>
  </w:num>
  <w:num w:numId="121">
    <w:abstractNumId w:val="74"/>
  </w:num>
  <w:num w:numId="122">
    <w:abstractNumId w:val="112"/>
  </w:num>
  <w:num w:numId="123">
    <w:abstractNumId w:val="90"/>
  </w:num>
  <w:num w:numId="124">
    <w:abstractNumId w:val="172"/>
  </w:num>
  <w:num w:numId="125">
    <w:abstractNumId w:val="80"/>
  </w:num>
  <w:num w:numId="126">
    <w:abstractNumId w:val="86"/>
  </w:num>
  <w:num w:numId="127">
    <w:abstractNumId w:val="1"/>
  </w:num>
  <w:num w:numId="128">
    <w:abstractNumId w:val="84"/>
  </w:num>
  <w:num w:numId="129">
    <w:abstractNumId w:val="60"/>
  </w:num>
  <w:num w:numId="130">
    <w:abstractNumId w:val="108"/>
  </w:num>
  <w:num w:numId="131">
    <w:abstractNumId w:val="104"/>
  </w:num>
  <w:num w:numId="132">
    <w:abstractNumId w:val="32"/>
  </w:num>
  <w:num w:numId="133">
    <w:abstractNumId w:val="66"/>
  </w:num>
  <w:num w:numId="134">
    <w:abstractNumId w:val="158"/>
  </w:num>
  <w:num w:numId="135">
    <w:abstractNumId w:val="173"/>
  </w:num>
  <w:num w:numId="136">
    <w:abstractNumId w:val="95"/>
  </w:num>
  <w:num w:numId="137">
    <w:abstractNumId w:val="96"/>
  </w:num>
  <w:num w:numId="138">
    <w:abstractNumId w:val="15"/>
  </w:num>
  <w:num w:numId="139">
    <w:abstractNumId w:val="43"/>
  </w:num>
  <w:num w:numId="140">
    <w:abstractNumId w:val="133"/>
  </w:num>
  <w:num w:numId="141">
    <w:abstractNumId w:val="174"/>
  </w:num>
  <w:num w:numId="142">
    <w:abstractNumId w:val="102"/>
  </w:num>
  <w:num w:numId="143">
    <w:abstractNumId w:val="139"/>
  </w:num>
  <w:num w:numId="144">
    <w:abstractNumId w:val="176"/>
  </w:num>
  <w:num w:numId="145">
    <w:abstractNumId w:val="73"/>
  </w:num>
  <w:num w:numId="146">
    <w:abstractNumId w:val="134"/>
  </w:num>
  <w:num w:numId="147">
    <w:abstractNumId w:val="24"/>
  </w:num>
  <w:num w:numId="148">
    <w:abstractNumId w:val="10"/>
  </w:num>
  <w:num w:numId="149">
    <w:abstractNumId w:val="140"/>
  </w:num>
  <w:num w:numId="150">
    <w:abstractNumId w:val="168"/>
  </w:num>
  <w:num w:numId="151">
    <w:abstractNumId w:val="154"/>
  </w:num>
  <w:num w:numId="152">
    <w:abstractNumId w:val="44"/>
  </w:num>
  <w:num w:numId="153">
    <w:abstractNumId w:val="62"/>
  </w:num>
  <w:num w:numId="154">
    <w:abstractNumId w:val="153"/>
  </w:num>
  <w:num w:numId="155">
    <w:abstractNumId w:val="8"/>
  </w:num>
  <w:num w:numId="156">
    <w:abstractNumId w:val="2"/>
  </w:num>
  <w:num w:numId="157">
    <w:abstractNumId w:val="76"/>
  </w:num>
  <w:num w:numId="158">
    <w:abstractNumId w:val="121"/>
  </w:num>
  <w:num w:numId="159">
    <w:abstractNumId w:val="120"/>
  </w:num>
  <w:num w:numId="160">
    <w:abstractNumId w:val="38"/>
  </w:num>
  <w:num w:numId="161">
    <w:abstractNumId w:val="61"/>
  </w:num>
  <w:num w:numId="162">
    <w:abstractNumId w:val="149"/>
  </w:num>
  <w:num w:numId="163">
    <w:abstractNumId w:val="59"/>
  </w:num>
  <w:num w:numId="164">
    <w:abstractNumId w:val="85"/>
  </w:num>
  <w:num w:numId="165">
    <w:abstractNumId w:val="131"/>
  </w:num>
  <w:num w:numId="166">
    <w:abstractNumId w:val="4"/>
  </w:num>
  <w:num w:numId="167">
    <w:abstractNumId w:val="7"/>
  </w:num>
  <w:num w:numId="168">
    <w:abstractNumId w:val="98"/>
  </w:num>
  <w:num w:numId="169">
    <w:abstractNumId w:val="151"/>
  </w:num>
  <w:num w:numId="170">
    <w:abstractNumId w:val="141"/>
  </w:num>
  <w:num w:numId="171">
    <w:abstractNumId w:val="171"/>
  </w:num>
  <w:num w:numId="172">
    <w:abstractNumId w:val="93"/>
  </w:num>
  <w:num w:numId="173">
    <w:abstractNumId w:val="41"/>
  </w:num>
  <w:num w:numId="174">
    <w:abstractNumId w:val="21"/>
  </w:num>
  <w:num w:numId="175">
    <w:abstractNumId w:val="105"/>
  </w:num>
  <w:num w:numId="176">
    <w:abstractNumId w:val="177"/>
  </w:num>
  <w:num w:numId="177">
    <w:abstractNumId w:val="88"/>
  </w:num>
  <w:num w:numId="178">
    <w:abstractNumId w:val="155"/>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1446A"/>
    <w:rsid w:val="00016001"/>
    <w:rsid w:val="00020B11"/>
    <w:rsid w:val="000248F3"/>
    <w:rsid w:val="000321F9"/>
    <w:rsid w:val="00035C7B"/>
    <w:rsid w:val="00040E92"/>
    <w:rsid w:val="00042400"/>
    <w:rsid w:val="00042BF8"/>
    <w:rsid w:val="00045182"/>
    <w:rsid w:val="000524F8"/>
    <w:rsid w:val="00067878"/>
    <w:rsid w:val="00067F3A"/>
    <w:rsid w:val="000711A3"/>
    <w:rsid w:val="00075039"/>
    <w:rsid w:val="00077E59"/>
    <w:rsid w:val="00080265"/>
    <w:rsid w:val="00080A69"/>
    <w:rsid w:val="00087983"/>
    <w:rsid w:val="00091F8B"/>
    <w:rsid w:val="000A4FAE"/>
    <w:rsid w:val="000A6E38"/>
    <w:rsid w:val="000B0074"/>
    <w:rsid w:val="000C371B"/>
    <w:rsid w:val="000C49C5"/>
    <w:rsid w:val="000D5C53"/>
    <w:rsid w:val="000F3195"/>
    <w:rsid w:val="000F6C8E"/>
    <w:rsid w:val="00100D36"/>
    <w:rsid w:val="00103E3C"/>
    <w:rsid w:val="00105A96"/>
    <w:rsid w:val="0010713C"/>
    <w:rsid w:val="001101CE"/>
    <w:rsid w:val="00113BC5"/>
    <w:rsid w:val="001369F0"/>
    <w:rsid w:val="00137AC6"/>
    <w:rsid w:val="00140884"/>
    <w:rsid w:val="00151220"/>
    <w:rsid w:val="00153307"/>
    <w:rsid w:val="001613BA"/>
    <w:rsid w:val="00165270"/>
    <w:rsid w:val="00167872"/>
    <w:rsid w:val="00167B52"/>
    <w:rsid w:val="001941C8"/>
    <w:rsid w:val="00194686"/>
    <w:rsid w:val="001976FD"/>
    <w:rsid w:val="001A0093"/>
    <w:rsid w:val="001A00F4"/>
    <w:rsid w:val="001A1390"/>
    <w:rsid w:val="001A293F"/>
    <w:rsid w:val="001A421A"/>
    <w:rsid w:val="001A67C5"/>
    <w:rsid w:val="001B0293"/>
    <w:rsid w:val="001B1B3D"/>
    <w:rsid w:val="001C1517"/>
    <w:rsid w:val="001C207A"/>
    <w:rsid w:val="001C581C"/>
    <w:rsid w:val="001D53F0"/>
    <w:rsid w:val="001D6E76"/>
    <w:rsid w:val="001E3150"/>
    <w:rsid w:val="001E562F"/>
    <w:rsid w:val="001F03C3"/>
    <w:rsid w:val="001F1086"/>
    <w:rsid w:val="001F2F4D"/>
    <w:rsid w:val="00202BF1"/>
    <w:rsid w:val="00206443"/>
    <w:rsid w:val="00215B22"/>
    <w:rsid w:val="002207E3"/>
    <w:rsid w:val="00236EBD"/>
    <w:rsid w:val="00241F2B"/>
    <w:rsid w:val="002426A3"/>
    <w:rsid w:val="00242EA4"/>
    <w:rsid w:val="00244832"/>
    <w:rsid w:val="00250EDF"/>
    <w:rsid w:val="00252E6B"/>
    <w:rsid w:val="00253C48"/>
    <w:rsid w:val="002567C9"/>
    <w:rsid w:val="002571C1"/>
    <w:rsid w:val="002670A7"/>
    <w:rsid w:val="002728BD"/>
    <w:rsid w:val="0028210D"/>
    <w:rsid w:val="002835A7"/>
    <w:rsid w:val="0029169A"/>
    <w:rsid w:val="00296C4B"/>
    <w:rsid w:val="0029706F"/>
    <w:rsid w:val="002A73AD"/>
    <w:rsid w:val="002B48A0"/>
    <w:rsid w:val="002B7FDF"/>
    <w:rsid w:val="002C08AB"/>
    <w:rsid w:val="002C0A59"/>
    <w:rsid w:val="002C0F71"/>
    <w:rsid w:val="002C178E"/>
    <w:rsid w:val="002C7FA2"/>
    <w:rsid w:val="002E43DD"/>
    <w:rsid w:val="002E5B03"/>
    <w:rsid w:val="002E6E28"/>
    <w:rsid w:val="002E6F56"/>
    <w:rsid w:val="002E7F8B"/>
    <w:rsid w:val="003064FF"/>
    <w:rsid w:val="00313DDE"/>
    <w:rsid w:val="00317AE9"/>
    <w:rsid w:val="00317EF3"/>
    <w:rsid w:val="00322068"/>
    <w:rsid w:val="00322BBB"/>
    <w:rsid w:val="00324EB1"/>
    <w:rsid w:val="00325AC6"/>
    <w:rsid w:val="00325D43"/>
    <w:rsid w:val="003279B0"/>
    <w:rsid w:val="003314C8"/>
    <w:rsid w:val="00331F68"/>
    <w:rsid w:val="00333B3E"/>
    <w:rsid w:val="00337FA0"/>
    <w:rsid w:val="0034393C"/>
    <w:rsid w:val="00350497"/>
    <w:rsid w:val="00354F45"/>
    <w:rsid w:val="003568B0"/>
    <w:rsid w:val="00356FDD"/>
    <w:rsid w:val="003579EF"/>
    <w:rsid w:val="003705EC"/>
    <w:rsid w:val="00373D86"/>
    <w:rsid w:val="00375834"/>
    <w:rsid w:val="003779D2"/>
    <w:rsid w:val="00385075"/>
    <w:rsid w:val="003855A2"/>
    <w:rsid w:val="00385939"/>
    <w:rsid w:val="00392585"/>
    <w:rsid w:val="00397E59"/>
    <w:rsid w:val="003A66D4"/>
    <w:rsid w:val="003B0659"/>
    <w:rsid w:val="003B230D"/>
    <w:rsid w:val="003B61EB"/>
    <w:rsid w:val="003B6BD7"/>
    <w:rsid w:val="003C05A1"/>
    <w:rsid w:val="003C17FC"/>
    <w:rsid w:val="003C58E5"/>
    <w:rsid w:val="003D5E99"/>
    <w:rsid w:val="003D71F9"/>
    <w:rsid w:val="003E08B2"/>
    <w:rsid w:val="003E10CD"/>
    <w:rsid w:val="003E19B4"/>
    <w:rsid w:val="003F3244"/>
    <w:rsid w:val="003F5847"/>
    <w:rsid w:val="003F78EE"/>
    <w:rsid w:val="003F7E82"/>
    <w:rsid w:val="00400003"/>
    <w:rsid w:val="00401D30"/>
    <w:rsid w:val="00404AB0"/>
    <w:rsid w:val="00416B6C"/>
    <w:rsid w:val="00416ECC"/>
    <w:rsid w:val="00417086"/>
    <w:rsid w:val="00432C49"/>
    <w:rsid w:val="00432DF7"/>
    <w:rsid w:val="004353C8"/>
    <w:rsid w:val="00440108"/>
    <w:rsid w:val="004421AF"/>
    <w:rsid w:val="00451A26"/>
    <w:rsid w:val="0045697E"/>
    <w:rsid w:val="00457510"/>
    <w:rsid w:val="00463F15"/>
    <w:rsid w:val="0046445A"/>
    <w:rsid w:val="004719DA"/>
    <w:rsid w:val="004738E4"/>
    <w:rsid w:val="00473CA5"/>
    <w:rsid w:val="004778D0"/>
    <w:rsid w:val="00486537"/>
    <w:rsid w:val="004877DB"/>
    <w:rsid w:val="00487F66"/>
    <w:rsid w:val="00492276"/>
    <w:rsid w:val="00493DE7"/>
    <w:rsid w:val="004B1053"/>
    <w:rsid w:val="004C6F87"/>
    <w:rsid w:val="004C777F"/>
    <w:rsid w:val="004D1639"/>
    <w:rsid w:val="004D1D90"/>
    <w:rsid w:val="004D3A9C"/>
    <w:rsid w:val="004D767E"/>
    <w:rsid w:val="004E14C0"/>
    <w:rsid w:val="004E1678"/>
    <w:rsid w:val="004E1BB2"/>
    <w:rsid w:val="004E2EB8"/>
    <w:rsid w:val="004E3431"/>
    <w:rsid w:val="004E466C"/>
    <w:rsid w:val="004E4965"/>
    <w:rsid w:val="004F0A0D"/>
    <w:rsid w:val="004F1450"/>
    <w:rsid w:val="004F5384"/>
    <w:rsid w:val="0051040D"/>
    <w:rsid w:val="005107B5"/>
    <w:rsid w:val="00511FD3"/>
    <w:rsid w:val="0051272B"/>
    <w:rsid w:val="0051475F"/>
    <w:rsid w:val="00514A9C"/>
    <w:rsid w:val="00514DF5"/>
    <w:rsid w:val="00516F4F"/>
    <w:rsid w:val="00517652"/>
    <w:rsid w:val="0053128D"/>
    <w:rsid w:val="0053411B"/>
    <w:rsid w:val="005344A9"/>
    <w:rsid w:val="00535A63"/>
    <w:rsid w:val="00541000"/>
    <w:rsid w:val="0054384C"/>
    <w:rsid w:val="00544737"/>
    <w:rsid w:val="00545B8A"/>
    <w:rsid w:val="00547A7B"/>
    <w:rsid w:val="005504BB"/>
    <w:rsid w:val="00555B59"/>
    <w:rsid w:val="00564D99"/>
    <w:rsid w:val="00566250"/>
    <w:rsid w:val="00566A00"/>
    <w:rsid w:val="0057464A"/>
    <w:rsid w:val="00575B62"/>
    <w:rsid w:val="00576DB5"/>
    <w:rsid w:val="005772F3"/>
    <w:rsid w:val="005802A3"/>
    <w:rsid w:val="00580D81"/>
    <w:rsid w:val="005A324B"/>
    <w:rsid w:val="005B0F28"/>
    <w:rsid w:val="005B4534"/>
    <w:rsid w:val="005C206F"/>
    <w:rsid w:val="005C53A9"/>
    <w:rsid w:val="005C661E"/>
    <w:rsid w:val="005C7A52"/>
    <w:rsid w:val="005D0F14"/>
    <w:rsid w:val="005D3AF6"/>
    <w:rsid w:val="005E3F9A"/>
    <w:rsid w:val="005E559A"/>
    <w:rsid w:val="005F1E57"/>
    <w:rsid w:val="005F5287"/>
    <w:rsid w:val="005F5DD8"/>
    <w:rsid w:val="0060273C"/>
    <w:rsid w:val="006043D1"/>
    <w:rsid w:val="00606910"/>
    <w:rsid w:val="00614312"/>
    <w:rsid w:val="00616E48"/>
    <w:rsid w:val="00620960"/>
    <w:rsid w:val="00622F18"/>
    <w:rsid w:val="00623730"/>
    <w:rsid w:val="006250C5"/>
    <w:rsid w:val="00625B3B"/>
    <w:rsid w:val="0063410C"/>
    <w:rsid w:val="0063634F"/>
    <w:rsid w:val="006414B8"/>
    <w:rsid w:val="00651276"/>
    <w:rsid w:val="00654F9D"/>
    <w:rsid w:val="0066414A"/>
    <w:rsid w:val="006703B2"/>
    <w:rsid w:val="00673D82"/>
    <w:rsid w:val="00676437"/>
    <w:rsid w:val="0068502A"/>
    <w:rsid w:val="00685B0C"/>
    <w:rsid w:val="006A37DC"/>
    <w:rsid w:val="006B0528"/>
    <w:rsid w:val="006B3E9E"/>
    <w:rsid w:val="006D305B"/>
    <w:rsid w:val="006D6285"/>
    <w:rsid w:val="006E25B3"/>
    <w:rsid w:val="006F1D53"/>
    <w:rsid w:val="006F27C3"/>
    <w:rsid w:val="006F5742"/>
    <w:rsid w:val="006F64BE"/>
    <w:rsid w:val="006F6E8B"/>
    <w:rsid w:val="0070033E"/>
    <w:rsid w:val="00700516"/>
    <w:rsid w:val="0070274C"/>
    <w:rsid w:val="00703E6F"/>
    <w:rsid w:val="007041E7"/>
    <w:rsid w:val="00707B1C"/>
    <w:rsid w:val="00710E9A"/>
    <w:rsid w:val="00715EE1"/>
    <w:rsid w:val="00720ADD"/>
    <w:rsid w:val="00722DFA"/>
    <w:rsid w:val="0074006C"/>
    <w:rsid w:val="007415B2"/>
    <w:rsid w:val="00744041"/>
    <w:rsid w:val="007551C1"/>
    <w:rsid w:val="007573D0"/>
    <w:rsid w:val="007640E7"/>
    <w:rsid w:val="007910A3"/>
    <w:rsid w:val="0079129B"/>
    <w:rsid w:val="00792306"/>
    <w:rsid w:val="00793420"/>
    <w:rsid w:val="00794BAA"/>
    <w:rsid w:val="00795C38"/>
    <w:rsid w:val="007A09A2"/>
    <w:rsid w:val="007A354A"/>
    <w:rsid w:val="007A746D"/>
    <w:rsid w:val="007A7631"/>
    <w:rsid w:val="007B124D"/>
    <w:rsid w:val="007B4B06"/>
    <w:rsid w:val="007B4E1A"/>
    <w:rsid w:val="007C472E"/>
    <w:rsid w:val="007C4ECC"/>
    <w:rsid w:val="007C63E0"/>
    <w:rsid w:val="007D0349"/>
    <w:rsid w:val="007D0B5A"/>
    <w:rsid w:val="007D6420"/>
    <w:rsid w:val="007E15A6"/>
    <w:rsid w:val="007E1F82"/>
    <w:rsid w:val="008070FF"/>
    <w:rsid w:val="008111AA"/>
    <w:rsid w:val="00812160"/>
    <w:rsid w:val="00812F6B"/>
    <w:rsid w:val="0081480E"/>
    <w:rsid w:val="00816933"/>
    <w:rsid w:val="0082029E"/>
    <w:rsid w:val="00821B54"/>
    <w:rsid w:val="008237E2"/>
    <w:rsid w:val="008253F3"/>
    <w:rsid w:val="00826ED9"/>
    <w:rsid w:val="00831295"/>
    <w:rsid w:val="00831741"/>
    <w:rsid w:val="00835955"/>
    <w:rsid w:val="008525AE"/>
    <w:rsid w:val="00854440"/>
    <w:rsid w:val="008618EB"/>
    <w:rsid w:val="00866F93"/>
    <w:rsid w:val="008671B2"/>
    <w:rsid w:val="00871D26"/>
    <w:rsid w:val="0087633B"/>
    <w:rsid w:val="008800F8"/>
    <w:rsid w:val="00880485"/>
    <w:rsid w:val="008838A2"/>
    <w:rsid w:val="0089211E"/>
    <w:rsid w:val="008938F6"/>
    <w:rsid w:val="00893AB0"/>
    <w:rsid w:val="00895C6E"/>
    <w:rsid w:val="00896876"/>
    <w:rsid w:val="008A0E18"/>
    <w:rsid w:val="008A18B1"/>
    <w:rsid w:val="008A4130"/>
    <w:rsid w:val="008A5505"/>
    <w:rsid w:val="008A7C9B"/>
    <w:rsid w:val="008B0823"/>
    <w:rsid w:val="008B580C"/>
    <w:rsid w:val="008B67A1"/>
    <w:rsid w:val="008B6C74"/>
    <w:rsid w:val="008B78F8"/>
    <w:rsid w:val="008C24C5"/>
    <w:rsid w:val="008C37CB"/>
    <w:rsid w:val="008C6064"/>
    <w:rsid w:val="008C63C0"/>
    <w:rsid w:val="008D56A2"/>
    <w:rsid w:val="008E5A6F"/>
    <w:rsid w:val="008F175A"/>
    <w:rsid w:val="008F462D"/>
    <w:rsid w:val="008F74B9"/>
    <w:rsid w:val="009002C2"/>
    <w:rsid w:val="00900B59"/>
    <w:rsid w:val="009014E8"/>
    <w:rsid w:val="00901578"/>
    <w:rsid w:val="00911A07"/>
    <w:rsid w:val="00916CC6"/>
    <w:rsid w:val="00920613"/>
    <w:rsid w:val="009243DE"/>
    <w:rsid w:val="00951331"/>
    <w:rsid w:val="0095261B"/>
    <w:rsid w:val="00961523"/>
    <w:rsid w:val="0096452D"/>
    <w:rsid w:val="00975F05"/>
    <w:rsid w:val="00976605"/>
    <w:rsid w:val="009802FB"/>
    <w:rsid w:val="00980BB2"/>
    <w:rsid w:val="00987B89"/>
    <w:rsid w:val="00987D62"/>
    <w:rsid w:val="00995BA8"/>
    <w:rsid w:val="009961CB"/>
    <w:rsid w:val="009A0282"/>
    <w:rsid w:val="009A4F80"/>
    <w:rsid w:val="009B1191"/>
    <w:rsid w:val="009B350D"/>
    <w:rsid w:val="009B40E8"/>
    <w:rsid w:val="009B4E7B"/>
    <w:rsid w:val="009C274C"/>
    <w:rsid w:val="009D0A87"/>
    <w:rsid w:val="009D3E2B"/>
    <w:rsid w:val="009D49F0"/>
    <w:rsid w:val="009D7797"/>
    <w:rsid w:val="009E0EB0"/>
    <w:rsid w:val="009E5F68"/>
    <w:rsid w:val="009F11EF"/>
    <w:rsid w:val="00A02A9E"/>
    <w:rsid w:val="00A0478C"/>
    <w:rsid w:val="00A15876"/>
    <w:rsid w:val="00A243B5"/>
    <w:rsid w:val="00A25D37"/>
    <w:rsid w:val="00A26F19"/>
    <w:rsid w:val="00A30628"/>
    <w:rsid w:val="00A37BDE"/>
    <w:rsid w:val="00A51480"/>
    <w:rsid w:val="00A57A13"/>
    <w:rsid w:val="00A611B3"/>
    <w:rsid w:val="00A76589"/>
    <w:rsid w:val="00A867A3"/>
    <w:rsid w:val="00A90A15"/>
    <w:rsid w:val="00A93A83"/>
    <w:rsid w:val="00AA126B"/>
    <w:rsid w:val="00AA23CC"/>
    <w:rsid w:val="00AA7A7B"/>
    <w:rsid w:val="00AB4F31"/>
    <w:rsid w:val="00AB6C95"/>
    <w:rsid w:val="00AC5375"/>
    <w:rsid w:val="00AD1D9E"/>
    <w:rsid w:val="00AD45BB"/>
    <w:rsid w:val="00AD5BC5"/>
    <w:rsid w:val="00AE334C"/>
    <w:rsid w:val="00AE5FB9"/>
    <w:rsid w:val="00AF1CE6"/>
    <w:rsid w:val="00AF3CA4"/>
    <w:rsid w:val="00B0240D"/>
    <w:rsid w:val="00B025B0"/>
    <w:rsid w:val="00B06AA0"/>
    <w:rsid w:val="00B139FC"/>
    <w:rsid w:val="00B20294"/>
    <w:rsid w:val="00B243A0"/>
    <w:rsid w:val="00B270D6"/>
    <w:rsid w:val="00B334F7"/>
    <w:rsid w:val="00B3417C"/>
    <w:rsid w:val="00B4720B"/>
    <w:rsid w:val="00B53ECF"/>
    <w:rsid w:val="00B57288"/>
    <w:rsid w:val="00B57F4A"/>
    <w:rsid w:val="00B65779"/>
    <w:rsid w:val="00B73030"/>
    <w:rsid w:val="00B7496E"/>
    <w:rsid w:val="00B7598E"/>
    <w:rsid w:val="00B8619A"/>
    <w:rsid w:val="00B86917"/>
    <w:rsid w:val="00B94B67"/>
    <w:rsid w:val="00BA6CE1"/>
    <w:rsid w:val="00BB28E3"/>
    <w:rsid w:val="00BB4566"/>
    <w:rsid w:val="00BC2EF5"/>
    <w:rsid w:val="00BC350B"/>
    <w:rsid w:val="00BC5970"/>
    <w:rsid w:val="00BC675F"/>
    <w:rsid w:val="00BD458D"/>
    <w:rsid w:val="00BE36F7"/>
    <w:rsid w:val="00BE44F4"/>
    <w:rsid w:val="00BE63F3"/>
    <w:rsid w:val="00BF12C9"/>
    <w:rsid w:val="00BF35C8"/>
    <w:rsid w:val="00BF58E5"/>
    <w:rsid w:val="00BF6D65"/>
    <w:rsid w:val="00C0077D"/>
    <w:rsid w:val="00C0345F"/>
    <w:rsid w:val="00C15CDA"/>
    <w:rsid w:val="00C165F7"/>
    <w:rsid w:val="00C24948"/>
    <w:rsid w:val="00C2577C"/>
    <w:rsid w:val="00C270B3"/>
    <w:rsid w:val="00C27AE4"/>
    <w:rsid w:val="00C513C4"/>
    <w:rsid w:val="00C60973"/>
    <w:rsid w:val="00C6242C"/>
    <w:rsid w:val="00C74348"/>
    <w:rsid w:val="00C81FF6"/>
    <w:rsid w:val="00C83F45"/>
    <w:rsid w:val="00C84E86"/>
    <w:rsid w:val="00C84EEF"/>
    <w:rsid w:val="00C947AF"/>
    <w:rsid w:val="00CA12B3"/>
    <w:rsid w:val="00CA5F70"/>
    <w:rsid w:val="00CA6A95"/>
    <w:rsid w:val="00CB102F"/>
    <w:rsid w:val="00CB178E"/>
    <w:rsid w:val="00CB2EC4"/>
    <w:rsid w:val="00CB6000"/>
    <w:rsid w:val="00CC2A5B"/>
    <w:rsid w:val="00CC314B"/>
    <w:rsid w:val="00CC454E"/>
    <w:rsid w:val="00CC5138"/>
    <w:rsid w:val="00CC765E"/>
    <w:rsid w:val="00CD728E"/>
    <w:rsid w:val="00CE2F0F"/>
    <w:rsid w:val="00CE2F8F"/>
    <w:rsid w:val="00CE38D4"/>
    <w:rsid w:val="00CF32F1"/>
    <w:rsid w:val="00D10F47"/>
    <w:rsid w:val="00D1527A"/>
    <w:rsid w:val="00D15822"/>
    <w:rsid w:val="00D16802"/>
    <w:rsid w:val="00D2195D"/>
    <w:rsid w:val="00D302FA"/>
    <w:rsid w:val="00D40F8B"/>
    <w:rsid w:val="00D41D6F"/>
    <w:rsid w:val="00D47AE2"/>
    <w:rsid w:val="00D52B86"/>
    <w:rsid w:val="00D5355E"/>
    <w:rsid w:val="00D53C2D"/>
    <w:rsid w:val="00D53C9E"/>
    <w:rsid w:val="00D57545"/>
    <w:rsid w:val="00D633E0"/>
    <w:rsid w:val="00D749EA"/>
    <w:rsid w:val="00D81561"/>
    <w:rsid w:val="00D82334"/>
    <w:rsid w:val="00D83A71"/>
    <w:rsid w:val="00D83A7E"/>
    <w:rsid w:val="00D85F42"/>
    <w:rsid w:val="00D862E5"/>
    <w:rsid w:val="00D905E7"/>
    <w:rsid w:val="00D94404"/>
    <w:rsid w:val="00DA35A3"/>
    <w:rsid w:val="00DA48B2"/>
    <w:rsid w:val="00DB3082"/>
    <w:rsid w:val="00DB37ED"/>
    <w:rsid w:val="00DB54D3"/>
    <w:rsid w:val="00DC3B71"/>
    <w:rsid w:val="00DD7351"/>
    <w:rsid w:val="00DE10B2"/>
    <w:rsid w:val="00DE55EB"/>
    <w:rsid w:val="00DF66FB"/>
    <w:rsid w:val="00E0176D"/>
    <w:rsid w:val="00E11BC1"/>
    <w:rsid w:val="00E144EB"/>
    <w:rsid w:val="00E176E4"/>
    <w:rsid w:val="00E225D7"/>
    <w:rsid w:val="00E30E62"/>
    <w:rsid w:val="00E36319"/>
    <w:rsid w:val="00E37E86"/>
    <w:rsid w:val="00E43176"/>
    <w:rsid w:val="00E43204"/>
    <w:rsid w:val="00E437F3"/>
    <w:rsid w:val="00E44946"/>
    <w:rsid w:val="00E45005"/>
    <w:rsid w:val="00E466C4"/>
    <w:rsid w:val="00E505CE"/>
    <w:rsid w:val="00E571B9"/>
    <w:rsid w:val="00E574F2"/>
    <w:rsid w:val="00E57BC0"/>
    <w:rsid w:val="00E604F1"/>
    <w:rsid w:val="00E72945"/>
    <w:rsid w:val="00E72F24"/>
    <w:rsid w:val="00E7469E"/>
    <w:rsid w:val="00E77C1B"/>
    <w:rsid w:val="00E80E6A"/>
    <w:rsid w:val="00E81F7E"/>
    <w:rsid w:val="00E92592"/>
    <w:rsid w:val="00E9418F"/>
    <w:rsid w:val="00E94950"/>
    <w:rsid w:val="00EA1F75"/>
    <w:rsid w:val="00EA5C8F"/>
    <w:rsid w:val="00EA73C3"/>
    <w:rsid w:val="00EB23AC"/>
    <w:rsid w:val="00EB36AD"/>
    <w:rsid w:val="00EB6CFC"/>
    <w:rsid w:val="00EB7352"/>
    <w:rsid w:val="00EC0D9D"/>
    <w:rsid w:val="00EC7CE4"/>
    <w:rsid w:val="00ED114F"/>
    <w:rsid w:val="00ED2FBA"/>
    <w:rsid w:val="00ED3B27"/>
    <w:rsid w:val="00ED51E8"/>
    <w:rsid w:val="00EE1AF1"/>
    <w:rsid w:val="00EE5890"/>
    <w:rsid w:val="00EF1586"/>
    <w:rsid w:val="00F0580F"/>
    <w:rsid w:val="00F05E0D"/>
    <w:rsid w:val="00F11809"/>
    <w:rsid w:val="00F16ECC"/>
    <w:rsid w:val="00F21CDE"/>
    <w:rsid w:val="00F21D87"/>
    <w:rsid w:val="00F35FE4"/>
    <w:rsid w:val="00F45145"/>
    <w:rsid w:val="00F465F9"/>
    <w:rsid w:val="00F51434"/>
    <w:rsid w:val="00F57C91"/>
    <w:rsid w:val="00F57FF4"/>
    <w:rsid w:val="00F616E3"/>
    <w:rsid w:val="00F63024"/>
    <w:rsid w:val="00F6761B"/>
    <w:rsid w:val="00F73DE0"/>
    <w:rsid w:val="00F81EB1"/>
    <w:rsid w:val="00F83992"/>
    <w:rsid w:val="00F84771"/>
    <w:rsid w:val="00F93A6F"/>
    <w:rsid w:val="00FC2653"/>
    <w:rsid w:val="00FC4728"/>
    <w:rsid w:val="00FC77BE"/>
    <w:rsid w:val="00FD466B"/>
    <w:rsid w:val="00FE3242"/>
    <w:rsid w:val="00FE4197"/>
    <w:rsid w:val="00FF0D1E"/>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maths.univ-evry.fr/prepubli/367.pdf" TargetMode="External"/><Relationship Id="rId47" Type="http://schemas.openxmlformats.org/officeDocument/2006/relationships/hyperlink" Target="http://www.leeds-faculty.colorado.edu"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82955" TargetMode="Externa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www.bis.org/publ/bcbs279.htm" TargetMode="External"/><Relationship Id="rId37" Type="http://schemas.openxmlformats.org/officeDocument/2006/relationships/hyperlink" Target="http://papers.ssrn.com/sol3/papers.cfm?abstract_id=1605307" TargetMode="External"/><Relationship Id="rId40" Type="http://schemas.openxmlformats.org/officeDocument/2006/relationships/hyperlink" Target="http://papers.ssrn.com/sol3/papers.cfm?abstract_id=2027195" TargetMode="External"/><Relationship Id="rId45" Type="http://schemas.openxmlformats.org/officeDocument/2006/relationships/hyperlink" Target="http://www.albanese.co.uk"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2482955" TargetMode="External"/><Relationship Id="rId5" Type="http://schemas.openxmlformats.org/officeDocument/2006/relationships/webSettings" Target="webSettings.xml"/><Relationship Id="rId61" Type="http://schemas.openxmlformats.org/officeDocument/2006/relationships/hyperlink" Target="http://papers.ssrn.com/sol3/papers.cfm?abstract_id=6143"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2103121" TargetMode="External"/><Relationship Id="rId43" Type="http://schemas.openxmlformats.org/officeDocument/2006/relationships/hyperlink" Target="http://papers.ssrn.com/sol3/papers.cfm?abstract_id=2157631" TargetMode="External"/><Relationship Id="rId48" Type="http://schemas.openxmlformats.org/officeDocument/2006/relationships/hyperlink" Target="http://papers.ssrn.com/sol3/papers.cfm?abstract_id=1855028" TargetMode="External"/><Relationship Id="rId56" Type="http://schemas.openxmlformats.org/officeDocument/2006/relationships/hyperlink" Target="http://inform.pwc.com/"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1785262" TargetMode="External"/><Relationship Id="rId8" Type="http://schemas.openxmlformats.org/officeDocument/2006/relationships/image" Target="media/image1.png"/><Relationship Id="rId51" Type="http://schemas.openxmlformats.org/officeDocument/2006/relationships/hyperlink" Target="http://papers.ssrn.com/sol3/papers.cfm?abstract_id=2245821" TargetMode="Externa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1785262" TargetMode="External"/><Relationship Id="rId46" Type="http://schemas.openxmlformats.org/officeDocument/2006/relationships/hyperlink" Target="http://papers.ssrn.com/sol3/papers.cfm?abstract_id=2482955"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papers.ssrn.com/sol3/papers.cfm?abstract_id=2400324"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www.maths.univ-evry.fr/prepubli/366.pdf" TargetMode="External"/><Relationship Id="rId54" Type="http://schemas.openxmlformats.org/officeDocument/2006/relationships/hyperlink" Target="http://papers.ssrn.com/sol3/papers.cfm?abstract_id=1785262" TargetMode="External"/><Relationship Id="rId62" Type="http://schemas.openxmlformats.org/officeDocument/2006/relationships/hyperlink" Target="http://papers.ssrn.com/sol3/papers.cfm?abstract_id=2482955" TargetMode="External"/><Relationship Id="rId70" Type="http://schemas.openxmlformats.org/officeDocument/2006/relationships/hyperlink" Target="https://papers.ssrn.com/sol3/papers.cfm?abstract_id=2534011"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arxiv.org/pdf/1210.3811.pdf" TargetMode="External"/><Relationship Id="rId49" Type="http://schemas.openxmlformats.org/officeDocument/2006/relationships/hyperlink" Target="http://investor.shareholder.com" TargetMode="External"/><Relationship Id="rId57" Type="http://schemas.openxmlformats.org/officeDocument/2006/relationships/hyperlink" Target="http://papers.ssrn.com/sol3/papers.cfm?abstract_id=2482955"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482955" TargetMode="External"/><Relationship Id="rId52" Type="http://schemas.openxmlformats.org/officeDocument/2006/relationships/hyperlink" Target="http://papers.ssrn.com/sol3/papers.cfm?abstract_id=2482955" TargetMode="External"/><Relationship Id="rId60" Type="http://schemas.openxmlformats.org/officeDocument/2006/relationships/hyperlink" Target="http://papers.ssrn.com/sol3/papers.cfm?abstract_id=1785262" TargetMode="External"/><Relationship Id="rId65" Type="http://schemas.openxmlformats.org/officeDocument/2006/relationships/hyperlink" Target="http://papers.ssrn.com/sol3/papers.cfm?abstract_id=2482955"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2157631" TargetMode="External"/><Relationship Id="rId34" Type="http://schemas.openxmlformats.org/officeDocument/2006/relationships/hyperlink" Target="http://papers.ssrn.com/sol3/papers.cfm?abstract_id=1310226"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www.kpmg.com" TargetMode="External"/><Relationship Id="rId7" Type="http://schemas.openxmlformats.org/officeDocument/2006/relationships/endnotes" Target="endnote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402</Pages>
  <Words>79547</Words>
  <Characters>453424</Characters>
  <Application>Microsoft Office Word</Application>
  <DocSecurity>0</DocSecurity>
  <Lines>3778</Lines>
  <Paragraphs>1063</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531908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6</cp:revision>
  <cp:lastPrinted>2017-05-17T00:25:00Z</cp:lastPrinted>
  <dcterms:created xsi:type="dcterms:W3CDTF">2017-06-08T11:59:00Z</dcterms:created>
  <dcterms:modified xsi:type="dcterms:W3CDTF">2017-06-08T12:46:00Z</dcterms:modified>
</cp:coreProperties>
</file>