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B70AB9" w:rsidRPr="008C1D0A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8C1D0A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9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2C42AB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3803456" cy="120386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189" cy="123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020539" cy="5222739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6230" cy="52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1C181502" wp14:editId="7221C9C8">
            <wp:extent cx="3180766" cy="224905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2391" cy="2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DB46A7" w:rsidRDefault="00DB46A7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DefaultSqlSession</w:t>
      </w:r>
      <w:r>
        <w:rPr>
          <w:rFonts w:ascii="Times New Roman" w:eastAsia="宋体" w:hAnsi="Times New Roman" w:cs="Times New Roman" w:hint="eastAsia"/>
          <w:szCs w:val="21"/>
        </w:rPr>
        <w:t>属性：</w:t>
      </w:r>
    </w:p>
    <w:p w:rsid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</w:t>
      </w:r>
      <w:r w:rsidRPr="00DB46A7">
        <w:rPr>
          <w:rFonts w:ascii="Times New Roman" w:eastAsia="宋体" w:hAnsi="Times New Roman" w:cs="Times New Roman"/>
          <w:szCs w:val="21"/>
        </w:rPr>
        <w:t>xecutor</w:t>
      </w:r>
      <w:r w:rsidRPr="00DB46A7">
        <w:rPr>
          <w:rFonts w:ascii="Times New Roman" w:eastAsia="宋体" w:hAnsi="Times New Roman" w:cs="Times New Roman" w:hint="eastAsia"/>
          <w:szCs w:val="21"/>
        </w:rPr>
        <w:t>：</w:t>
      </w:r>
      <w:r w:rsidR="005141E3" w:rsidRPr="00DB46A7">
        <w:rPr>
          <w:rFonts w:ascii="Times New Roman" w:eastAsia="宋体" w:hAnsi="Times New Roman" w:cs="Times New Roman"/>
          <w:szCs w:val="21"/>
        </w:rPr>
        <w:t>每一个</w:t>
      </w:r>
      <w:r w:rsidR="00367F75" w:rsidRPr="00DB46A7">
        <w:rPr>
          <w:rFonts w:ascii="Times New Roman" w:eastAsia="宋体" w:hAnsi="Times New Roman" w:cs="Times New Roman"/>
          <w:szCs w:val="21"/>
        </w:rPr>
        <w:t>DefaultSqlSession</w:t>
      </w:r>
      <w:r w:rsidR="005141E3" w:rsidRPr="00DB46A7">
        <w:rPr>
          <w:rFonts w:ascii="Times New Roman" w:eastAsia="宋体" w:hAnsi="Times New Roman" w:cs="Times New Roman"/>
          <w:szCs w:val="21"/>
        </w:rPr>
        <w:t>中都包含一个</w:t>
      </w:r>
      <w:r w:rsidR="005141E3" w:rsidRPr="00DB46A7">
        <w:rPr>
          <w:rFonts w:ascii="Times New Roman" w:eastAsia="宋体" w:hAnsi="Times New Roman" w:cs="Times New Roman"/>
          <w:szCs w:val="21"/>
        </w:rPr>
        <w:t>Executor</w:t>
      </w:r>
      <w:r w:rsidR="005141E3" w:rsidRPr="00DB46A7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DB46A7">
        <w:rPr>
          <w:rFonts w:ascii="Times New Roman" w:eastAsia="宋体" w:hAnsi="Times New Roman" w:cs="Times New Roman"/>
          <w:szCs w:val="21"/>
        </w:rPr>
        <w:t>。</w:t>
      </w:r>
      <w:r w:rsidR="00056FD5" w:rsidRPr="00DB46A7">
        <w:rPr>
          <w:rFonts w:ascii="Times New Roman" w:eastAsia="宋体" w:hAnsi="Times New Roman" w:cs="Times New Roman"/>
          <w:szCs w:val="21"/>
        </w:rPr>
        <w:t>Sqlsession</w:t>
      </w:r>
      <w:r w:rsidR="00056FD5" w:rsidRPr="00DB46A7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DB46A7">
        <w:rPr>
          <w:rFonts w:ascii="Times New Roman" w:eastAsia="宋体" w:hAnsi="Times New Roman" w:cs="Times New Roman"/>
          <w:szCs w:val="21"/>
        </w:rPr>
        <w:t>executor</w:t>
      </w:r>
      <w:r w:rsidR="00056FD5" w:rsidRPr="00DB46A7">
        <w:rPr>
          <w:rFonts w:ascii="Times New Roman" w:eastAsia="宋体" w:hAnsi="Times New Roman" w:cs="Times New Roman"/>
          <w:szCs w:val="21"/>
        </w:rPr>
        <w:t>执行。</w:t>
      </w:r>
    </w:p>
    <w:p w:rsidR="005141E3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autoCommit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提交标志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autoCommit=true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表示事务执行完之后自动提交到数据库，否则需要应用端调用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commit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接口；</w:t>
      </w:r>
    </w:p>
    <w:p w:rsidR="00DB46A7" w:rsidRP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configuration</w:t>
      </w:r>
      <w:r>
        <w:rPr>
          <w:rFonts w:ascii="Times New Roman" w:eastAsia="宋体" w:hAnsi="Times New Roman" w:cs="Times New Roman" w:hint="eastAsia"/>
          <w:szCs w:val="21"/>
        </w:rPr>
        <w:t>：配置信息</w:t>
      </w:r>
      <w:r w:rsidR="00E75D7F">
        <w:rPr>
          <w:rFonts w:ascii="Times New Roman" w:eastAsia="宋体" w:hAnsi="Times New Roman" w:cs="Times New Roman" w:hint="eastAsia"/>
          <w:szCs w:val="21"/>
        </w:rPr>
        <w:t>被映射为的内存对象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配置文件中配置方式：</w:t>
      </w:r>
    </w:p>
    <w:p w:rsidR="004971FF" w:rsidRDefault="004971FF" w:rsidP="00B15C13">
      <w:pPr>
        <w:ind w:firstLine="420"/>
        <w:rPr>
          <w:rFonts w:ascii="Times New Roman" w:hAnsi="Times New Roman" w:cs="Times New Roman" w:hint="eastAsia"/>
        </w:rPr>
      </w:pPr>
      <w:r>
        <w:rPr>
          <w:rFonts w:ascii="Consolas" w:hAnsi="Consolas"/>
          <w:color w:val="000000"/>
          <w:szCs w:val="21"/>
          <w:shd w:val="clear" w:color="auto" w:fill="FFFFFF"/>
        </w:rPr>
        <w:t>&lt;setting name="defaultExecutorType" value="SIMPLE"/&gt;</w:t>
      </w:r>
    </w:p>
    <w:p w:rsidR="00325850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  <w:r w:rsidR="00BF1430">
        <w:rPr>
          <w:rFonts w:ascii="Times New Roman" w:hAnsi="Times New Roman" w:cs="Times New Roman" w:hint="eastAsia"/>
        </w:rPr>
        <w:t>。</w:t>
      </w:r>
      <w:r w:rsidR="00BF1430">
        <w:rPr>
          <w:rFonts w:ascii="Times New Roman" w:hAnsi="Times New Roman" w:cs="Times New Roman" w:hint="eastAsia"/>
        </w:rPr>
        <w:t>Mybatis</w:t>
      </w:r>
      <w:r w:rsidR="00BF1430">
        <w:rPr>
          <w:rFonts w:ascii="Times New Roman" w:hAnsi="Times New Roman" w:cs="Times New Roman" w:hint="eastAsia"/>
        </w:rPr>
        <w:t>提供多种执行器</w:t>
      </w:r>
      <w:r w:rsidR="003666BB">
        <w:rPr>
          <w:rFonts w:ascii="Times New Roman" w:hAnsi="Times New Roman" w:cs="Times New Roman" w:hint="eastAsia"/>
        </w:rPr>
        <w:t>并且可配置，通过配置文件的</w:t>
      </w:r>
      <w:r w:rsidR="003666BB">
        <w:rPr>
          <w:rFonts w:ascii="Times New Roman" w:hAnsi="Times New Roman" w:cs="Times New Roman" w:hint="eastAsia"/>
        </w:rPr>
        <w:t>defaultExecutorType</w:t>
      </w:r>
      <w:r w:rsidR="003666BB">
        <w:rPr>
          <w:rFonts w:ascii="Times New Roman" w:hAnsi="Times New Roman" w:cs="Times New Roman" w:hint="eastAsia"/>
        </w:rPr>
        <w:t>设置执行器类型，默认为</w:t>
      </w:r>
      <w:r w:rsidR="003666BB">
        <w:rPr>
          <w:rFonts w:ascii="Times New Roman" w:hAnsi="Times New Roman" w:cs="Times New Roman" w:hint="eastAsia"/>
        </w:rPr>
        <w:t>SIMPLE</w:t>
      </w:r>
      <w:r w:rsidR="003666BB">
        <w:rPr>
          <w:rFonts w:ascii="Times New Roman" w:hAnsi="Times New Roman" w:cs="Times New Roman" w:hint="eastAsia"/>
        </w:rPr>
        <w:t>类型。</w:t>
      </w:r>
      <w:r w:rsidR="003666BB">
        <w:rPr>
          <w:rFonts w:ascii="Times New Roman" w:hAnsi="Times New Roman" w:cs="Times New Roman" w:hint="eastAsia"/>
        </w:rPr>
        <w:t>Executor</w:t>
      </w:r>
      <w:r w:rsidR="003666BB">
        <w:rPr>
          <w:rFonts w:ascii="Times New Roman" w:hAnsi="Times New Roman" w:cs="Times New Roman" w:hint="eastAsia"/>
        </w:rPr>
        <w:t>执行器的类型包括如下几个：</w:t>
      </w:r>
    </w:p>
    <w:p w:rsidR="003666BB" w:rsidRDefault="003666BB" w:rsidP="003666BB">
      <w:pPr>
        <w:keepNext/>
        <w:jc w:val="center"/>
      </w:pPr>
      <w:r>
        <w:rPr>
          <w:noProof/>
        </w:rPr>
        <w:drawing>
          <wp:inline distT="0" distB="0" distL="0" distR="0" wp14:anchorId="34AD27A1" wp14:editId="171F3983">
            <wp:extent cx="2406611" cy="154932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273" cy="15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B" w:rsidRDefault="003666BB" w:rsidP="003666BB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12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执行器类型</w:t>
      </w:r>
    </w:p>
    <w:p w:rsidR="001279FF" w:rsidRDefault="001279FF" w:rsidP="001279FF">
      <w:pPr>
        <w:keepNext/>
        <w:jc w:val="center"/>
      </w:pPr>
      <w:r>
        <w:rPr>
          <w:noProof/>
        </w:rPr>
        <w:drawing>
          <wp:inline distT="0" distB="0" distL="0" distR="0" wp14:anchorId="0B9F458C" wp14:editId="57D9DB1E">
            <wp:extent cx="4139908" cy="212278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850" cy="21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FF" w:rsidRDefault="001279FF" w:rsidP="001279FF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类继承关系</w:t>
      </w:r>
    </w:p>
    <w:p w:rsidR="003666BB" w:rsidRDefault="0066343D" w:rsidP="003666BB">
      <w:r>
        <w:rPr>
          <w:rFonts w:hint="eastAsia"/>
        </w:rPr>
        <w:t>如果mybatis开启了cache</w:t>
      </w:r>
      <w:r w:rsidR="00716B81">
        <w:rPr>
          <w:rFonts w:hint="eastAsia"/>
        </w:rPr>
        <w:t>将使用CachingExecutor</w:t>
      </w:r>
      <w:r w:rsidR="002C42AB">
        <w:rPr>
          <w:rFonts w:hint="eastAsia"/>
        </w:rPr>
        <w:t>。创建Executor的示例代码如下：</w:t>
      </w:r>
    </w:p>
    <w:p w:rsidR="002C42AB" w:rsidRDefault="002C42AB" w:rsidP="002C42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2470BB" wp14:editId="0A874295">
            <wp:extent cx="3960531" cy="2109963"/>
            <wp:effectExtent l="0" t="0" r="190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6239" cy="21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AB" w:rsidRPr="003666BB" w:rsidRDefault="002C42AB" w:rsidP="002C42AB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 w:rsidR="001279FF">
          <w:rPr>
            <w:noProof/>
          </w:rPr>
          <w:t>14</w:t>
        </w:r>
      </w:fldSimple>
      <w:r>
        <w:t xml:space="preserve"> </w:t>
      </w:r>
      <w:r w:rsidR="00F71E92">
        <w:rPr>
          <w:rFonts w:hint="eastAsia"/>
        </w:rPr>
        <w:t>Executor</w:t>
      </w:r>
      <w:r w:rsidR="00F71E92">
        <w:rPr>
          <w:rFonts w:hint="eastAsia"/>
        </w:rPr>
        <w:t>创建示例</w:t>
      </w:r>
    </w:p>
    <w:p w:rsidR="0097174E" w:rsidRDefault="0097174E" w:rsidP="0097174E">
      <w:pPr>
        <w:pStyle w:val="3"/>
      </w:pPr>
      <w:r>
        <w:rPr>
          <w:rFonts w:hint="eastAsia"/>
        </w:rPr>
        <w:t>SimpleExecutor</w:t>
      </w:r>
    </w:p>
    <w:p w:rsidR="0097174E" w:rsidRPr="0097174E" w:rsidRDefault="005E62B1" w:rsidP="00D50F1E">
      <w:pPr>
        <w:ind w:firstLine="420"/>
        <w:rPr>
          <w:rFonts w:hint="eastAsia"/>
        </w:rPr>
      </w:pPr>
      <w:r w:rsidRPr="001812F9">
        <w:rPr>
          <w:rFonts w:hint="eastAsia"/>
        </w:rPr>
        <w:t>每执行一次update或select，就开启一个Statement对象，用完立刻关闭Statement对象</w:t>
      </w:r>
      <w:r w:rsidRPr="00436EB4">
        <w:rPr>
          <w:rFonts w:hint="eastAsia"/>
        </w:rPr>
        <w:t>（可以是Statement或PrepareStatement对象）</w:t>
      </w:r>
      <w:r w:rsidRPr="001812F9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ReuseExecutor</w:t>
      </w:r>
    </w:p>
    <w:p w:rsidR="0097174E" w:rsidRPr="0097174E" w:rsidRDefault="0062641D" w:rsidP="00D50F1E">
      <w:pPr>
        <w:ind w:firstLine="420"/>
        <w:rPr>
          <w:rFonts w:hint="eastAsia"/>
        </w:rPr>
      </w:pPr>
      <w:r w:rsidRPr="001812F9">
        <w:rPr>
          <w:rFonts w:hint="eastAsia"/>
        </w:rPr>
        <w:t>执行update或select，以sql作为key查找Statement对象，存在就使用，不存在就创建，用完后，不关闭Statement对象，而是放置于Map&lt;String, Statement&gt;内，供下一次使用</w:t>
      </w:r>
      <w:r>
        <w:rPr>
          <w:rFonts w:hint="eastAsia"/>
        </w:rPr>
        <w:t>。</w:t>
      </w:r>
      <w:r w:rsidRPr="00436EB4">
        <w:rPr>
          <w:rFonts w:hint="eastAsia"/>
        </w:rPr>
        <w:t>（可以是Statement或PrepareStatement对象</w:t>
      </w:r>
      <w:r>
        <w:rPr>
          <w:rFonts w:hint="eastAsia"/>
        </w:rPr>
        <w:t>）</w:t>
      </w:r>
      <w:r w:rsidR="001625C2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BatchExecutor</w:t>
      </w:r>
    </w:p>
    <w:p w:rsidR="0097174E" w:rsidRPr="0097174E" w:rsidRDefault="0062641D" w:rsidP="00D50F1E">
      <w:pPr>
        <w:ind w:firstLine="420"/>
        <w:rPr>
          <w:rFonts w:hint="eastAsia"/>
        </w:rPr>
      </w:pPr>
      <w:r w:rsidRPr="001812F9">
        <w:rPr>
          <w:rFonts w:hint="eastAsia"/>
        </w:rPr>
        <w:t>执行update（没有select，JDBC批处理不支持select），将所有sql都添加到批处理中（addBatch()），等待统一执行（executeBatch()），它缓存了多个Statement对象，每个Statement对象都是addBatch()完毕后，等待逐一执行executeBatch()批处理的；BatchExecutor相当于维护了多个桶，每个桶里都装了很多属于自己的SQL，就像苹果蓝里装了很多苹果，番茄蓝里装了很多番茄，最后，再统一倒进仓库。</w:t>
      </w:r>
    </w:p>
    <w:p w:rsidR="0097174E" w:rsidRDefault="0097174E" w:rsidP="0097174E">
      <w:pPr>
        <w:pStyle w:val="3"/>
      </w:pPr>
      <w:r>
        <w:rPr>
          <w:rFonts w:hint="eastAsia"/>
        </w:rPr>
        <w:t>CachingExecutor</w:t>
      </w:r>
    </w:p>
    <w:p w:rsidR="0097174E" w:rsidRPr="0097174E" w:rsidRDefault="0062641D" w:rsidP="00D50F1E">
      <w:pPr>
        <w:ind w:firstLine="420"/>
        <w:rPr>
          <w:rFonts w:hint="eastAsia"/>
        </w:rPr>
      </w:pPr>
      <w:r w:rsidRPr="001812F9">
        <w:rPr>
          <w:rFonts w:hint="eastAsia"/>
        </w:rPr>
        <w:t>先从缓存中获取</w:t>
      </w:r>
      <w:bookmarkStart w:id="4" w:name="_GoBack"/>
      <w:bookmarkEnd w:id="4"/>
      <w:r w:rsidRPr="001812F9">
        <w:rPr>
          <w:rFonts w:hint="eastAsia"/>
        </w:rPr>
        <w:t>查询结果，存在就返回，不存在，再委托给Executor delegate去数据库取，delegate可以是上面任一的SimpleExecutor、ReuseExecutor、BatchExecutor</w:t>
      </w:r>
      <w:r w:rsidR="001625C2">
        <w:rPr>
          <w:rFonts w:hint="eastAsia"/>
        </w:rPr>
        <w:t>。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执行过程</w:t>
      </w:r>
    </w:p>
    <w:p w:rsidR="00E10ADC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8B1DCC" w:rsidRDefault="008B1DCC" w:rsidP="008B1DCC">
      <w:pPr>
        <w:ind w:left="420"/>
      </w:pPr>
      <w:r>
        <w:rPr>
          <w:rFonts w:hint="eastAsia"/>
        </w:rPr>
        <w:t>初始化的过程可以抽象为如下：</w:t>
      </w:r>
    </w:p>
    <w:p w:rsidR="008B1DCC" w:rsidRDefault="001625C2" w:rsidP="008B1DCC">
      <w:pPr>
        <w:keepNext/>
        <w:jc w:val="center"/>
      </w:pPr>
      <w:r>
        <w:object w:dxaOrig="12090" w:dyaOrig="3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55pt;height:77.3pt" o:ole="">
            <v:imagedata r:id="rId28" o:title=""/>
          </v:shape>
          <o:OLEObject Type="Embed" ProgID="Visio.Drawing.15" ShapeID="_x0000_i1025" DrawAspect="Content" ObjectID="_1599475707" r:id="rId29"/>
        </w:object>
      </w:r>
    </w:p>
    <w:p w:rsidR="008B1DCC" w:rsidRPr="008B1DCC" w:rsidRDefault="008B1DCC" w:rsidP="008B1DCC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15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初始化抽象过程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 id="_x0000_i1026" type="#_x0000_t75" style="width:312.3pt;height:3in" o:ole="">
            <v:imagedata r:id="rId30" o:title=""/>
          </v:shape>
          <o:OLEObject Type="Embed" ProgID="Visio.Drawing.15" ShapeID="_x0000_i1026" DrawAspect="Content" ObjectID="_1599475708" r:id="rId31"/>
        </w:object>
      </w:r>
    </w:p>
    <w:p w:rsidR="00147F6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D4B1F" w:rsidRDefault="0013654C" w:rsidP="0013654C">
      <w:pPr>
        <w:ind w:firstLine="420"/>
      </w:pPr>
      <w:r>
        <w:rPr>
          <w:rFonts w:hint="eastAsia"/>
        </w:rPr>
        <w:t>加载配置最重要的方法是XMLConfigBuilder类中定义的解析方法parseConfiguration，其代码如下：</w:t>
      </w:r>
    </w:p>
    <w:p w:rsidR="008B1DCC" w:rsidRPr="00AD4B1F" w:rsidRDefault="008B1DCC" w:rsidP="008B1DCC">
      <w:r>
        <w:rPr>
          <w:noProof/>
        </w:rPr>
        <w:lastRenderedPageBreak/>
        <w:drawing>
          <wp:inline distT="0" distB="0" distL="0" distR="0" wp14:anchorId="3666CC97" wp14:editId="1BBEB1B9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5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17</w:t>
      </w:r>
      <w:r w:rsidR="002A3A6B">
        <w:rPr>
          <w:noProof/>
        </w:rPr>
        <w:fldChar w:fldCharType="end"/>
      </w:r>
      <w:bookmarkEnd w:id="5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lastRenderedPageBreak/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18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19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20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21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Default="00846BBA" w:rsidP="00846BBA">
      <w:pPr>
        <w:ind w:firstLine="420"/>
        <w:rPr>
          <w:rFonts w:ascii="Times New Roman" w:hAnsi="Times New Roman" w:cs="Times New Roman"/>
        </w:rPr>
      </w:pPr>
    </w:p>
    <w:p w:rsidR="00223A13" w:rsidRDefault="00223A13" w:rsidP="00030741">
      <w:pPr>
        <w:pStyle w:val="3"/>
      </w:pPr>
      <w:r w:rsidRPr="00030741">
        <w:rPr>
          <w:rFonts w:hint="eastAsia"/>
        </w:rPr>
        <w:lastRenderedPageBreak/>
        <w:t>SqlSession</w:t>
      </w:r>
      <w:r w:rsidRPr="00030741">
        <w:rPr>
          <w:rFonts w:hint="eastAsia"/>
        </w:rPr>
        <w:t>获取</w:t>
      </w:r>
    </w:p>
    <w:p w:rsidR="00030741" w:rsidRPr="00030741" w:rsidRDefault="00030741" w:rsidP="0012217C">
      <w:pPr>
        <w:ind w:firstLine="420"/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前首先</w:t>
      </w:r>
      <w:r w:rsidRPr="008C1D0A">
        <w:rPr>
          <w:rFonts w:ascii="Times New Roman" w:hAnsi="Times New Roman" w:cs="Times New Roman"/>
        </w:rPr>
        <w:t>需要从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（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的详细说明参见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_Ref525147960 \n \h 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4.3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），</w:t>
      </w:r>
      <w:r w:rsidR="0012217C">
        <w:rPr>
          <w:rFonts w:ascii="Times New Roman" w:hAnsi="Times New Roman" w:cs="Times New Roman" w:hint="eastAsia"/>
        </w:rPr>
        <w:t>而</w:t>
      </w:r>
      <w:r w:rsidR="0012217C">
        <w:rPr>
          <w:rFonts w:ascii="Times New Roman" w:hAnsi="Times New Roman" w:cs="Times New Roman" w:hint="eastAsia"/>
        </w:rPr>
        <w:t>SqlSession</w:t>
      </w:r>
      <w:r w:rsidR="0012217C">
        <w:rPr>
          <w:rFonts w:ascii="Times New Roman" w:hAnsi="Times New Roman" w:cs="Times New Roman" w:hint="eastAsia"/>
        </w:rPr>
        <w:t>的使用方式有两种，</w:t>
      </w:r>
      <w:r w:rsidRPr="008C1D0A">
        <w:rPr>
          <w:rFonts w:ascii="Times New Roman" w:hAnsi="Times New Roman" w:cs="Times New Roman"/>
        </w:rPr>
        <w:t>一种是采用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接口，一种是通过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接口操作。</w:t>
      </w:r>
    </w:p>
    <w:p w:rsidR="00795A7F" w:rsidRPr="008C1D0A" w:rsidRDefault="00795A7F" w:rsidP="002D29D4">
      <w:pPr>
        <w:pStyle w:val="3"/>
      </w:pPr>
      <w:r w:rsidRPr="008C1D0A">
        <w:t>SqlSession</w:t>
      </w:r>
      <w:r w:rsidRPr="008C1D0A">
        <w:t>接口使用</w:t>
      </w:r>
    </w:p>
    <w:p w:rsidR="00ED37CD" w:rsidRPr="008C1D0A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</w:pPr>
      <w:r>
        <w:t xml:space="preserve">Figure </w:t>
      </w:r>
      <w:r w:rsidR="00716B81">
        <w:rPr>
          <w:noProof/>
        </w:rPr>
        <w:fldChar w:fldCharType="begin"/>
      </w:r>
      <w:r w:rsidR="00716B81">
        <w:rPr>
          <w:noProof/>
        </w:rPr>
        <w:instrText xml:space="preserve"> SEQ Figure \* ARABIC </w:instrText>
      </w:r>
      <w:r w:rsidR="00716B81">
        <w:rPr>
          <w:noProof/>
        </w:rPr>
        <w:fldChar w:fldCharType="separate"/>
      </w:r>
      <w:r w:rsidR="001279FF">
        <w:rPr>
          <w:noProof/>
        </w:rPr>
        <w:t>22</w:t>
      </w:r>
      <w:r w:rsidR="00716B81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Default="00DA6315" w:rsidP="00CF3503">
      <w:pPr>
        <w:ind w:firstLine="420"/>
        <w:rPr>
          <w:rFonts w:ascii="Times New Roman" w:hAnsi="Times New Roman" w:cs="Times New Roman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  <w:r w:rsidR="000146D0">
        <w:rPr>
          <w:rFonts w:ascii="Times New Roman" w:hAnsi="Times New Roman" w:cs="Times New Roman" w:hint="eastAsia"/>
        </w:rPr>
        <w:t>methodCache</w:t>
      </w:r>
      <w:r w:rsidR="000146D0">
        <w:rPr>
          <w:rFonts w:ascii="Times New Roman" w:hAnsi="Times New Roman" w:cs="Times New Roman" w:hint="eastAsia"/>
        </w:rPr>
        <w:t>是一个方法缓存，一开始缓存是空的，以后每次调用都将</w:t>
      </w:r>
      <w:r w:rsidR="005013FD">
        <w:rPr>
          <w:rFonts w:ascii="Times New Roman" w:hAnsi="Times New Roman" w:cs="Times New Roman" w:hint="eastAsia"/>
        </w:rPr>
        <w:t>先判断之前是否调用过</w:t>
      </w:r>
      <w:r w:rsidR="000146D0">
        <w:rPr>
          <w:rFonts w:ascii="Times New Roman" w:hAnsi="Times New Roman" w:cs="Times New Roman" w:hint="eastAsia"/>
        </w:rPr>
        <w:t>该方法缓存起来，无需再去</w:t>
      </w:r>
      <w:r w:rsidR="00EF44E2">
        <w:rPr>
          <w:rFonts w:ascii="Times New Roman" w:hAnsi="Times New Roman" w:cs="Times New Roman" w:hint="eastAsia"/>
        </w:rPr>
        <w:t>构造。其中</w:t>
      </w:r>
      <w:r w:rsidR="00EF44E2">
        <w:rPr>
          <w:rFonts w:ascii="Times New Roman" w:hAnsi="Times New Roman" w:cs="Times New Roman" w:hint="eastAsia"/>
        </w:rPr>
        <w:t>methodCache</w:t>
      </w:r>
      <w:r w:rsidR="00EF44E2">
        <w:rPr>
          <w:rFonts w:ascii="Times New Roman" w:hAnsi="Times New Roman" w:cs="Times New Roman" w:hint="eastAsia"/>
        </w:rPr>
        <w:t>的</w:t>
      </w:r>
      <w:r w:rsidR="00EF44E2">
        <w:rPr>
          <w:rFonts w:ascii="Times New Roman" w:hAnsi="Times New Roman" w:cs="Times New Roman" w:hint="eastAsia"/>
        </w:rPr>
        <w:t>Key</w:t>
      </w:r>
      <w:r w:rsidR="00EF44E2">
        <w:rPr>
          <w:rFonts w:ascii="Times New Roman" w:hAnsi="Times New Roman" w:cs="Times New Roman" w:hint="eastAsia"/>
        </w:rPr>
        <w:t>是一个</w:t>
      </w:r>
      <w:r w:rsidR="00EF44E2">
        <w:rPr>
          <w:rFonts w:ascii="Times New Roman" w:hAnsi="Times New Roman" w:cs="Times New Roman" w:hint="eastAsia"/>
        </w:rPr>
        <w:t>Method</w:t>
      </w:r>
      <w:r w:rsidR="00EF44E2">
        <w:rPr>
          <w:rFonts w:ascii="Times New Roman" w:hAnsi="Times New Roman" w:cs="Times New Roman" w:hint="eastAsia"/>
        </w:rPr>
        <w:t>，</w:t>
      </w:r>
      <w:r w:rsidR="00EF44E2">
        <w:rPr>
          <w:rFonts w:ascii="Times New Roman" w:hAnsi="Times New Roman" w:cs="Times New Roman" w:hint="eastAsia"/>
        </w:rPr>
        <w:t>Value</w:t>
      </w:r>
      <w:r w:rsidR="00EF44E2">
        <w:rPr>
          <w:rFonts w:ascii="Times New Roman" w:hAnsi="Times New Roman" w:cs="Times New Roman" w:hint="eastAsia"/>
        </w:rPr>
        <w:t>是定义的</w:t>
      </w:r>
      <w:r w:rsidR="00EF44E2">
        <w:rPr>
          <w:rFonts w:ascii="Times New Roman" w:hAnsi="Times New Roman" w:cs="Times New Roman" w:hint="eastAsia"/>
        </w:rPr>
        <w:t>MapperMethod</w:t>
      </w:r>
      <w:r w:rsidR="00533FE2">
        <w:rPr>
          <w:rFonts w:ascii="Times New Roman" w:hAnsi="Times New Roman" w:cs="Times New Roman" w:hint="eastAsia"/>
        </w:rPr>
        <w:t>。</w:t>
      </w:r>
    </w:p>
    <w:p w:rsidR="007C14B2" w:rsidRDefault="007C14B2" w:rsidP="007C14B2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MapperMethod</w:t>
      </w:r>
    </w:p>
    <w:p w:rsidR="00D95AFB" w:rsidRDefault="00D95AFB" w:rsidP="00D95AFB">
      <w:pPr>
        <w:keepNext/>
        <w:jc w:val="center"/>
      </w:pPr>
      <w:r>
        <w:rPr>
          <w:noProof/>
        </w:rPr>
        <w:drawing>
          <wp:inline distT="0" distB="0" distL="0" distR="0" wp14:anchorId="1B5DCB2C" wp14:editId="705D5F4D">
            <wp:extent cx="4514286" cy="28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2" w:rsidRDefault="00D95AFB" w:rsidP="00D95AFB">
      <w:pPr>
        <w:pStyle w:val="ab"/>
        <w:jc w:val="center"/>
        <w:rPr>
          <w:rFonts w:ascii="Times New Roman" w:hAnsi="Times New Roman" w:cs="Times New Roman"/>
        </w:rPr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23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MapperMethod</w:t>
      </w:r>
      <w:r>
        <w:rPr>
          <w:rFonts w:hint="eastAsia"/>
        </w:rPr>
        <w:t>类定义</w:t>
      </w:r>
    </w:p>
    <w:p w:rsidR="007C14B2" w:rsidRDefault="00D95AFB" w:rsidP="007C1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属性</w:t>
      </w:r>
    </w:p>
    <w:p w:rsid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SqlCommand</w:t>
      </w:r>
      <w:r>
        <w:rPr>
          <w:rFonts w:ascii="Times New Roman" w:hAnsi="Times New Roman" w:cs="Times New Roman" w:hint="eastAsia"/>
        </w:rPr>
        <w:t>类型的</w:t>
      </w:r>
      <w:r>
        <w:rPr>
          <w:rFonts w:ascii="Times New Roman" w:hAnsi="Times New Roman" w:cs="Times New Roman" w:hint="eastAsia"/>
        </w:rPr>
        <w:t>command</w:t>
      </w:r>
    </w:p>
    <w:p w:rsidR="00D95AFB" w:rsidRP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MethodSignature</w:t>
      </w:r>
      <w:r>
        <w:rPr>
          <w:rFonts w:ascii="Times New Roman" w:hAnsi="Times New Roman" w:cs="Times New Roman" w:hint="eastAsia"/>
        </w:rPr>
        <w:t>类型的</w:t>
      </w:r>
      <w:r w:rsidR="00D46F7D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ethod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  <w:r w:rsidR="00301128">
        <w:rPr>
          <w:rFonts w:ascii="Times New Roman" w:hAnsi="Times New Roman" w:cs="Times New Roman" w:hint="eastAsia"/>
        </w:rPr>
        <w:t>获取</w:t>
      </w:r>
      <w:r w:rsidR="00301128">
        <w:rPr>
          <w:rFonts w:ascii="Times New Roman" w:hAnsi="Times New Roman" w:cs="Times New Roman" w:hint="eastAsia"/>
        </w:rPr>
        <w:t>MapperProxy</w:t>
      </w:r>
      <w:r w:rsidR="00301128">
        <w:rPr>
          <w:rFonts w:ascii="Times New Roman" w:hAnsi="Times New Roman" w:cs="Times New Roman" w:hint="eastAsia"/>
        </w:rPr>
        <w:t>的方法。</w:t>
      </w:r>
    </w:p>
    <w:p w:rsidR="009049BA" w:rsidRDefault="00092E1E" w:rsidP="009049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A29661" wp14:editId="1686FCDD">
            <wp:extent cx="5274310" cy="1462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2" w:rsidRDefault="00560FC2" w:rsidP="009049BA">
      <w:pPr>
        <w:rPr>
          <w:rFonts w:ascii="Times New Roman" w:hAnsi="Times New Roman" w:cs="Times New Roman"/>
        </w:rPr>
      </w:pPr>
    </w:p>
    <w:p w:rsidR="00560FC2" w:rsidRDefault="00560FC2" w:rsidP="00B614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结合代理模式的类图，</w:t>
      </w:r>
      <w:r w:rsidR="00B614BA">
        <w:rPr>
          <w:rFonts w:ascii="Times New Roman" w:hAnsi="Times New Roman" w:cs="Times New Roman" w:hint="eastAsia"/>
        </w:rPr>
        <w:t>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DefaultSqlSession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MapperProxy</w:t>
      </w:r>
      <w:r w:rsidR="00B614BA">
        <w:rPr>
          <w:rFonts w:ascii="Times New Roman" w:hAnsi="Times New Roman" w:cs="Times New Roman" w:hint="eastAsia"/>
        </w:rPr>
        <w:t>对应类图之间的关系可以映射为如下：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接口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RealSubject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DefaultSqlSession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P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，</w:t>
      </w:r>
      <w:r w:rsidR="008D2FA2"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中包含的代理对象是</w:t>
      </w:r>
      <w:r w:rsidR="008D2FA2">
        <w:rPr>
          <w:rFonts w:ascii="Times New Roman" w:hAnsi="Times New Roman" w:cs="Times New Roman" w:hint="eastAsia"/>
        </w:rPr>
        <w:t>DefaultSqlSession</w:t>
      </w:r>
      <w:r w:rsidR="008D2FA2">
        <w:rPr>
          <w:rFonts w:ascii="Times New Roman" w:hAnsi="Times New Roman" w:cs="Times New Roman" w:hint="eastAsia"/>
        </w:rPr>
        <w:t>的一个实例</w:t>
      </w:r>
      <w:r w:rsidR="0022241B">
        <w:rPr>
          <w:rFonts w:ascii="Times New Roman" w:hAnsi="Times New Roman" w:cs="Times New Roman" w:hint="eastAsia"/>
        </w:rPr>
        <w:t>；</w:t>
      </w: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41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2C42AB" w:rsidP="00950245">
      <w:pPr>
        <w:rPr>
          <w:rFonts w:ascii="Times New Roman" w:hAnsi="Times New Roman" w:cs="Times New Roman"/>
        </w:rPr>
      </w:pPr>
      <w:hyperlink r:id="rId42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2C42AB" w:rsidP="00C43FE4">
      <w:pPr>
        <w:rPr>
          <w:rFonts w:ascii="Times New Roman" w:hAnsi="Times New Roman" w:cs="Times New Roman"/>
        </w:rPr>
      </w:pPr>
      <w:hyperlink r:id="rId44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27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7" type="#_x0000_t75" style="width:310.1pt;height:220.4pt" o:ole="">
            <v:imagedata r:id="rId48" o:title=""/>
          </v:shape>
          <o:OLEObject Type="Embed" ProgID="Visio.Drawing.15" ShapeID="_x0000_i1027" DrawAspect="Content" ObjectID="_1599475709" r:id="rId49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28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8" type="#_x0000_t75" style="width:316.25pt;height:242.95pt" o:ole="">
            <v:imagedata r:id="rId50" o:title=""/>
          </v:shape>
          <o:OLEObject Type="Embed" ProgID="Visio.Drawing.15" ShapeID="_x0000_i1028" DrawAspect="Content" ObjectID="_1599475710" r:id="rId51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30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31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40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6A86" w:rsidRDefault="00BB6A86" w:rsidP="00A5393C">
      <w:r>
        <w:separator/>
      </w:r>
    </w:p>
  </w:endnote>
  <w:endnote w:type="continuationSeparator" w:id="0">
    <w:p w:rsidR="00BB6A86" w:rsidRDefault="00BB6A86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6A86" w:rsidRDefault="00BB6A86" w:rsidP="00A5393C">
      <w:r>
        <w:separator/>
      </w:r>
    </w:p>
  </w:footnote>
  <w:footnote w:type="continuationSeparator" w:id="0">
    <w:p w:rsidR="00BB6A86" w:rsidRDefault="00BB6A86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A7D64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B85A60"/>
    <w:multiLevelType w:val="hybridMultilevel"/>
    <w:tmpl w:val="B970A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CF41915"/>
    <w:multiLevelType w:val="hybridMultilevel"/>
    <w:tmpl w:val="C936D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3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4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 w:numId="30">
    <w:abstractNumId w:val="0"/>
  </w:num>
  <w:num w:numId="31">
    <w:abstractNumId w:val="12"/>
  </w:num>
  <w:num w:numId="32">
    <w:abstractNumId w:val="11"/>
  </w:num>
  <w:num w:numId="3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04C5F"/>
    <w:rsid w:val="0001201E"/>
    <w:rsid w:val="0001280C"/>
    <w:rsid w:val="000146D0"/>
    <w:rsid w:val="00030741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2E1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17C"/>
    <w:rsid w:val="00122DA7"/>
    <w:rsid w:val="00122F82"/>
    <w:rsid w:val="00126995"/>
    <w:rsid w:val="001279FF"/>
    <w:rsid w:val="00132C0D"/>
    <w:rsid w:val="00135AEE"/>
    <w:rsid w:val="0013654C"/>
    <w:rsid w:val="00140E1D"/>
    <w:rsid w:val="0014585C"/>
    <w:rsid w:val="00147E7B"/>
    <w:rsid w:val="00147F6A"/>
    <w:rsid w:val="001567FC"/>
    <w:rsid w:val="00156DA1"/>
    <w:rsid w:val="00161F0D"/>
    <w:rsid w:val="001625C2"/>
    <w:rsid w:val="001638ED"/>
    <w:rsid w:val="00180BF8"/>
    <w:rsid w:val="001812F9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241B"/>
    <w:rsid w:val="00223A13"/>
    <w:rsid w:val="00226A75"/>
    <w:rsid w:val="00231F97"/>
    <w:rsid w:val="00233346"/>
    <w:rsid w:val="00235EE5"/>
    <w:rsid w:val="0024236A"/>
    <w:rsid w:val="00270933"/>
    <w:rsid w:val="002713E0"/>
    <w:rsid w:val="0027361B"/>
    <w:rsid w:val="002744E3"/>
    <w:rsid w:val="00277E2A"/>
    <w:rsid w:val="002807AC"/>
    <w:rsid w:val="002848CD"/>
    <w:rsid w:val="00287487"/>
    <w:rsid w:val="00296761"/>
    <w:rsid w:val="002A3A6B"/>
    <w:rsid w:val="002A49C0"/>
    <w:rsid w:val="002A5C82"/>
    <w:rsid w:val="002A6F7F"/>
    <w:rsid w:val="002B25F0"/>
    <w:rsid w:val="002B57C4"/>
    <w:rsid w:val="002B7A64"/>
    <w:rsid w:val="002C2EEF"/>
    <w:rsid w:val="002C42AB"/>
    <w:rsid w:val="002D2987"/>
    <w:rsid w:val="002D29D4"/>
    <w:rsid w:val="002D6B70"/>
    <w:rsid w:val="002E15EC"/>
    <w:rsid w:val="002E4F44"/>
    <w:rsid w:val="002E7235"/>
    <w:rsid w:val="002F13A9"/>
    <w:rsid w:val="002F6602"/>
    <w:rsid w:val="002F7C46"/>
    <w:rsid w:val="00301128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66BB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36EB4"/>
    <w:rsid w:val="00446F84"/>
    <w:rsid w:val="00453FFD"/>
    <w:rsid w:val="00483F23"/>
    <w:rsid w:val="0048451A"/>
    <w:rsid w:val="00490F83"/>
    <w:rsid w:val="004913E5"/>
    <w:rsid w:val="00491F33"/>
    <w:rsid w:val="004971FF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13FD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33FE2"/>
    <w:rsid w:val="00543A9A"/>
    <w:rsid w:val="00545FAE"/>
    <w:rsid w:val="00552287"/>
    <w:rsid w:val="00557C82"/>
    <w:rsid w:val="00560FC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5E62B1"/>
    <w:rsid w:val="00600124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2641D"/>
    <w:rsid w:val="00630060"/>
    <w:rsid w:val="00647552"/>
    <w:rsid w:val="00650227"/>
    <w:rsid w:val="00653AEC"/>
    <w:rsid w:val="006556CB"/>
    <w:rsid w:val="00656758"/>
    <w:rsid w:val="0066343D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823"/>
    <w:rsid w:val="0071691E"/>
    <w:rsid w:val="00716B81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1BD2"/>
    <w:rsid w:val="00774A77"/>
    <w:rsid w:val="00775348"/>
    <w:rsid w:val="00787F3A"/>
    <w:rsid w:val="00792805"/>
    <w:rsid w:val="00795A7F"/>
    <w:rsid w:val="007A6217"/>
    <w:rsid w:val="007B1BE4"/>
    <w:rsid w:val="007B244C"/>
    <w:rsid w:val="007C14B2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B1DCC"/>
    <w:rsid w:val="008C1D0A"/>
    <w:rsid w:val="008C1FE4"/>
    <w:rsid w:val="008C5882"/>
    <w:rsid w:val="008D0249"/>
    <w:rsid w:val="008D2FA2"/>
    <w:rsid w:val="008E26B5"/>
    <w:rsid w:val="008E7C6F"/>
    <w:rsid w:val="008F1E0F"/>
    <w:rsid w:val="008F1E94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174E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37906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23CC"/>
    <w:rsid w:val="00AD4B1F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438BB"/>
    <w:rsid w:val="00B51D74"/>
    <w:rsid w:val="00B52C65"/>
    <w:rsid w:val="00B55685"/>
    <w:rsid w:val="00B613C8"/>
    <w:rsid w:val="00B614BA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B6A86"/>
    <w:rsid w:val="00BC592A"/>
    <w:rsid w:val="00BD0CCD"/>
    <w:rsid w:val="00BD3548"/>
    <w:rsid w:val="00BE15A2"/>
    <w:rsid w:val="00BE2C07"/>
    <w:rsid w:val="00BE6AE5"/>
    <w:rsid w:val="00BF1430"/>
    <w:rsid w:val="00BF2B40"/>
    <w:rsid w:val="00C01DEA"/>
    <w:rsid w:val="00C02886"/>
    <w:rsid w:val="00C0449B"/>
    <w:rsid w:val="00C06805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09FF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46F7D"/>
    <w:rsid w:val="00D50F1E"/>
    <w:rsid w:val="00D511F1"/>
    <w:rsid w:val="00D55388"/>
    <w:rsid w:val="00D60762"/>
    <w:rsid w:val="00D61C10"/>
    <w:rsid w:val="00D621AE"/>
    <w:rsid w:val="00D62B93"/>
    <w:rsid w:val="00D70827"/>
    <w:rsid w:val="00D95637"/>
    <w:rsid w:val="00D95AFB"/>
    <w:rsid w:val="00D96BA9"/>
    <w:rsid w:val="00D96F42"/>
    <w:rsid w:val="00DA52EC"/>
    <w:rsid w:val="00DA6315"/>
    <w:rsid w:val="00DA6935"/>
    <w:rsid w:val="00DB46A7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75D7F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5C0"/>
    <w:rsid w:val="00EE585A"/>
    <w:rsid w:val="00EF41BC"/>
    <w:rsid w:val="00EF44E2"/>
    <w:rsid w:val="00F05157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71E92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73FBC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63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blog.csdn.net/luanlouis/article/details/41408341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4.emf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package" Target="embeddings/Microsoft_Visio_Drawing.vsdx"/><Relationship Id="rId41" Type="http://schemas.openxmlformats.org/officeDocument/2006/relationships/hyperlink" Target="https://tech.meituan.com/mybatis_cache.html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image" Target="media/image24.png"/><Relationship Id="rId49" Type="http://schemas.openxmlformats.org/officeDocument/2006/relationships/package" Target="embeddings/Microsoft_Visio_Drawing2.vsdx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package" Target="embeddings/Microsoft_Visio_Drawing1.vsdx"/><Relationship Id="rId44" Type="http://schemas.openxmlformats.org/officeDocument/2006/relationships/hyperlink" Target="https://blog.csdn.net/luanlouis/article/details/41280959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3.emf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CA5C6-9E94-42DE-B827-E9DA3248E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8647</TotalTime>
  <Pages>27</Pages>
  <Words>2119</Words>
  <Characters>12079</Characters>
  <Application>Microsoft Office Word</Application>
  <DocSecurity>0</DocSecurity>
  <Lines>100</Lines>
  <Paragraphs>28</Paragraphs>
  <ScaleCrop>false</ScaleCrop>
  <Company/>
  <LinksUpToDate>false</LinksUpToDate>
  <CharactersWithSpaces>14170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339</cp:revision>
  <dcterms:created xsi:type="dcterms:W3CDTF">2018-05-06T00:41:00Z</dcterms:created>
  <dcterms:modified xsi:type="dcterms:W3CDTF">2018-09-26T06:01:00Z</dcterms:modified>
</cp:coreProperties>
</file>