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 w:eastAsia="宋体"/>
          <w:b/>
          <w:sz w:val="32"/>
        </w:rPr>
        <w:t>软件开发服务合同</w:t>
      </w:r>
    </w:p>
    <w:p/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甲方：青岛海星科技有限公司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乙方：济南蓝海软件有限公司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签订日期：2026年3月15日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生效日期：2026年4月1日</w:t>
      </w:r>
    </w:p>
    <w:p/>
    <w:p>
      <w:pPr>
        <w:spacing w:line="360" w:lineRule="auto"/>
        <w:jc w:val="left"/>
      </w:pPr>
      <w:r>
        <w:rPr>
          <w:rFonts w:ascii="Times New Roman" w:hAnsi="Times New Roman" w:eastAsia="宋体"/>
          <w:b/>
          <w:sz w:val="24"/>
        </w:rPr>
        <w:t>第一条 项目内容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乙方为甲方开发企业管理系统一套，包含用户管理、订单管理、报表统计三个模块。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/>
          <w:sz w:val="24"/>
        </w:rPr>
        <w:t>第二条 合同金额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合同金额：人民币 280,000 元（大写：贰拾捌万元整）。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/>
          <w:sz w:val="24"/>
        </w:rPr>
        <w:t>第三条 付款方式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合同签订后7个工作日内支付30%预付款，项目验收合格后支付60%，剩余10%作为质保金，质保期满后支付。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/>
          <w:sz w:val="24"/>
        </w:rPr>
        <w:t>第四条 合同期限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服务期限：自2026年4月1日至2026年12月31日。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/>
          <w:sz w:val="24"/>
        </w:rPr>
        <w:t>第五条 违约责任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任何一方违反本合同约定，应向守约方支付合同总金额10%的违约金，并赔偿由此造成的实际损失。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/>
          <w:sz w:val="24"/>
        </w:rPr>
        <w:t>第六条 争议解决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因本合同引起的争议，双方应友好协商解决；协商不成的，提交甲方所在地人民法院诉讼解决。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/>
          <w:sz w:val="24"/>
        </w:rPr>
        <w:t>第七条 保密条款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双方对在合作过程中知悉的对方商业秘密负有保密义务，保密期限为合同终止后3年。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/>
          <w:sz w:val="24"/>
        </w:rPr>
        <w:t>第八条 知识产权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本项目开发成果的知识产权归甲方所有，乙方享有署名权。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b/>
          <w:sz w:val="24"/>
        </w:rPr>
        <w:t>第九条 联系人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甲方联系人：张明，联系电话：13800138000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乙方联系人：李华，联系电话：13900139000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