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E2B4F">
      <w:pPr>
        <w:spacing w:line="360" w:lineRule="auto"/>
        <w:jc w:val="center"/>
        <w:rPr>
          <w:rFonts w:ascii="宋体" w:hAnsi="宋体"/>
          <w:b/>
          <w:sz w:val="44"/>
          <w:szCs w:val="44"/>
          <w:highlight w:val="none"/>
        </w:rPr>
      </w:pPr>
      <w:r>
        <w:t>年度采购协议（附：双方主体资格及授权委托文件）</w:t>
      </w:r>
    </w:p>
    <w:p w14:paraId="50269CD4">
      <w:pPr>
        <w:wordWrap w:val="0"/>
        <w:spacing w:line="360" w:lineRule="auto"/>
        <w:jc w:val="center"/>
        <w:rPr>
          <w:rFonts w:ascii="宋体" w:hAnsi="宋体"/>
          <w:highlight w:val="none"/>
        </w:rPr>
      </w:pPr>
      <w:r>
        <w:rPr>
          <w:rFonts w:hint="eastAsia" w:ascii="宋体" w:hAnsi="宋体"/>
          <w:b/>
          <w:highlight w:val="none"/>
          <w:lang w:val="en-US" w:eastAsia="zh-CN"/>
        </w:rPr>
        <w:t xml:space="preserve">                                          </w:t>
      </w:r>
      <w:r>
        <w:rPr>
          <w:rFonts w:hint="eastAsia" w:ascii="宋体" w:hAnsi="宋体"/>
          <w:b/>
          <w:highlight w:val="none"/>
        </w:rPr>
        <w:t>协议编号：</w:t>
      </w:r>
    </w:p>
    <w:p w14:paraId="735F902E">
      <w:pPr>
        <w:spacing w:line="360" w:lineRule="auto"/>
        <w:jc w:val="left"/>
        <w:rPr>
          <w:rFonts w:ascii="宋体" w:hAnsi="宋体"/>
          <w:b/>
          <w:bCs/>
          <w:sz w:val="24"/>
          <w:highlight w:val="none"/>
        </w:rPr>
      </w:pPr>
      <w:r>
        <w:rPr>
          <w:rFonts w:hint="eastAsia" w:ascii="宋体" w:hAnsi="宋体"/>
          <w:sz w:val="24"/>
          <w:highlight w:val="none"/>
        </w:rPr>
        <w:t>甲方</w:t>
      </w:r>
      <w:r>
        <w:rPr>
          <w:rFonts w:hint="eastAsia" w:ascii="宋体" w:hAnsi="宋体"/>
          <w:sz w:val="24"/>
          <w:highlight w:val="none"/>
          <w:lang w:eastAsia="zh-CN"/>
        </w:rPr>
        <w:t>（</w:t>
      </w:r>
      <w:r>
        <w:rPr>
          <w:rFonts w:hint="eastAsia" w:ascii="宋体" w:hAnsi="宋体"/>
          <w:sz w:val="24"/>
          <w:highlight w:val="none"/>
          <w:lang w:val="en-US" w:eastAsia="zh-CN"/>
        </w:rPr>
        <w:t>供方</w:t>
      </w:r>
      <w:r>
        <w:rPr>
          <w:rFonts w:hint="eastAsia" w:ascii="宋体" w:hAnsi="宋体"/>
          <w:sz w:val="24"/>
          <w:highlight w:val="none"/>
          <w:lang w:eastAsia="zh-CN"/>
        </w:rPr>
        <w:t>）</w:t>
      </w:r>
      <w:r>
        <w:rPr>
          <w:rFonts w:hint="eastAsia" w:ascii="宋体" w:hAnsi="宋体"/>
          <w:sz w:val="24"/>
          <w:highlight w:val="none"/>
        </w:rPr>
        <w:t>：</w:t>
      </w:r>
      <w:r>
        <w:rPr>
          <w:rFonts w:ascii="宋体" w:hAnsi="宋体"/>
          <w:sz w:val="24"/>
          <w:highlight w:val="none"/>
        </w:rPr>
        <w:t xml:space="preserve"> </w:t>
      </w:r>
      <w:r>
        <w:rPr>
          <w:rFonts w:hint="eastAsia" w:ascii="宋体" w:hAnsi="宋体"/>
          <w:sz w:val="24"/>
          <w:lang w:val="en-US" w:eastAsia="zh-CN"/>
        </w:rPr>
        <w:t>山东凤邦现代医药物流有限公司</w:t>
      </w:r>
    </w:p>
    <w:p w14:paraId="0C32BE5C">
      <w:pPr>
        <w:spacing w:line="360" w:lineRule="auto"/>
        <w:jc w:val="left"/>
        <w:rPr>
          <w:rFonts w:ascii="宋体" w:hAnsi="宋体"/>
          <w:sz w:val="24"/>
          <w:highlight w:val="none"/>
        </w:rPr>
      </w:pPr>
      <w:r>
        <w:rPr>
          <w:rFonts w:hint="eastAsia" w:ascii="宋体" w:hAnsi="宋体"/>
          <w:sz w:val="24"/>
          <w:highlight w:val="none"/>
        </w:rPr>
        <w:t>法定代表人：</w:t>
      </w:r>
    </w:p>
    <w:p w14:paraId="0D4C25D4">
      <w:pPr>
        <w:spacing w:line="360" w:lineRule="auto"/>
        <w:jc w:val="left"/>
        <w:rPr>
          <w:rFonts w:ascii="宋体" w:hAnsi="宋体"/>
          <w:sz w:val="24"/>
          <w:highlight w:val="none"/>
        </w:rPr>
      </w:pPr>
      <w:r>
        <w:rPr>
          <w:rFonts w:hint="eastAsia" w:ascii="宋体" w:hAnsi="宋体"/>
          <w:sz w:val="24"/>
          <w:highlight w:val="none"/>
        </w:rPr>
        <w:t>地址：</w:t>
      </w:r>
    </w:p>
    <w:p w14:paraId="24ABB186">
      <w:pPr>
        <w:spacing w:line="360" w:lineRule="auto"/>
        <w:jc w:val="left"/>
        <w:rPr>
          <w:rFonts w:hint="default" w:ascii="宋体" w:hAnsi="宋体" w:eastAsia="宋体"/>
          <w:sz w:val="24"/>
          <w:highlight w:val="none"/>
          <w:lang w:val="en-US" w:eastAsia="zh-CN"/>
        </w:rPr>
      </w:pPr>
      <w:r>
        <w:rPr>
          <w:rFonts w:hint="eastAsia" w:ascii="宋体" w:hAnsi="宋体"/>
          <w:sz w:val="24"/>
          <w:highlight w:val="none"/>
        </w:rPr>
        <w:t>乙方</w:t>
      </w:r>
      <w:r>
        <w:rPr>
          <w:rFonts w:hint="eastAsia" w:ascii="宋体" w:hAnsi="宋体"/>
          <w:sz w:val="24"/>
          <w:highlight w:val="none"/>
          <w:lang w:eastAsia="zh-CN"/>
        </w:rPr>
        <w:t>（</w:t>
      </w:r>
      <w:r>
        <w:rPr>
          <w:rFonts w:hint="eastAsia" w:ascii="宋体" w:hAnsi="宋体"/>
          <w:sz w:val="24"/>
          <w:highlight w:val="none"/>
          <w:lang w:val="en-US" w:eastAsia="zh-CN"/>
        </w:rPr>
        <w:t>需方</w:t>
      </w:r>
      <w:r>
        <w:rPr>
          <w:rFonts w:hint="eastAsia" w:ascii="宋体" w:hAnsi="宋体"/>
          <w:sz w:val="24"/>
          <w:highlight w:val="none"/>
          <w:lang w:eastAsia="zh-CN"/>
        </w:rPr>
        <w:t>）</w:t>
      </w:r>
      <w:r>
        <w:rPr>
          <w:rFonts w:hint="eastAsia" w:ascii="宋体" w:hAnsi="宋体"/>
          <w:sz w:val="24"/>
          <w:highlight w:val="none"/>
        </w:rPr>
        <w:t>：</w:t>
      </w:r>
      <w:r>
        <w:rPr>
          <w:rFonts w:hint="eastAsia" w:ascii="宋体" w:hAnsi="宋体"/>
          <w:sz w:val="24"/>
          <w:highlight w:val="none"/>
          <w:lang w:val="en-US" w:eastAsia="zh-CN"/>
        </w:rPr>
        <w:t xml:space="preserve">国药控股山东有限公司                  </w:t>
      </w:r>
    </w:p>
    <w:p w14:paraId="7012D548">
      <w:pPr>
        <w:spacing w:line="360" w:lineRule="auto"/>
        <w:jc w:val="left"/>
        <w:rPr>
          <w:rFonts w:hint="eastAsia" w:ascii="宋体" w:hAnsi="宋体" w:eastAsia="宋体"/>
          <w:sz w:val="24"/>
          <w:highlight w:val="none"/>
          <w:lang w:val="en-US" w:eastAsia="zh-CN"/>
        </w:rPr>
      </w:pPr>
      <w:r>
        <w:rPr>
          <w:rFonts w:hint="eastAsia" w:ascii="宋体" w:hAnsi="宋体"/>
          <w:sz w:val="24"/>
          <w:highlight w:val="none"/>
        </w:rPr>
        <w:t>法定代表人：</w:t>
      </w:r>
      <w:r>
        <w:rPr>
          <w:rFonts w:hint="eastAsia" w:ascii="宋体" w:hAnsi="宋体"/>
          <w:sz w:val="24"/>
          <w:highlight w:val="none"/>
          <w:lang w:val="en-US" w:eastAsia="zh-CN"/>
        </w:rPr>
        <w:t>王彬</w:t>
      </w:r>
    </w:p>
    <w:p w14:paraId="397D847E">
      <w:pPr>
        <w:spacing w:line="360" w:lineRule="auto"/>
        <w:jc w:val="left"/>
        <w:rPr>
          <w:rFonts w:hint="eastAsia" w:ascii="宋体" w:hAnsi="宋体"/>
          <w:sz w:val="24"/>
          <w:highlight w:val="none"/>
          <w:lang w:val="en-US" w:eastAsia="zh-CN"/>
        </w:rPr>
      </w:pPr>
      <w:r>
        <w:rPr>
          <w:rFonts w:hint="eastAsia" w:ascii="宋体" w:hAnsi="宋体"/>
          <w:sz w:val="24"/>
          <w:highlight w:val="none"/>
        </w:rPr>
        <w:t>地址：</w:t>
      </w:r>
      <w:r>
        <w:rPr>
          <w:rFonts w:hint="eastAsia" w:ascii="宋体" w:hAnsi="宋体"/>
          <w:sz w:val="24"/>
          <w:highlight w:val="none"/>
          <w:lang w:val="en-US" w:eastAsia="zh-CN"/>
        </w:rPr>
        <w:t>济南市市中区党家街道办事处罗而大街16号</w:t>
      </w:r>
    </w:p>
    <w:p w14:paraId="1658E1D7">
      <w:pPr>
        <w:spacing w:line="360" w:lineRule="auto"/>
        <w:jc w:val="left"/>
        <w:rPr>
          <w:rFonts w:ascii="宋体" w:hAnsi="宋体"/>
          <w:sz w:val="24"/>
          <w:highlight w:val="none"/>
        </w:rPr>
      </w:pPr>
    </w:p>
    <w:p w14:paraId="108379F5">
      <w:pPr>
        <w:spacing w:line="360" w:lineRule="auto"/>
        <w:ind w:firstLine="480" w:firstLineChars="200"/>
        <w:jc w:val="left"/>
        <w:rPr>
          <w:rFonts w:ascii="宋体" w:hAnsi="宋体"/>
          <w:sz w:val="24"/>
          <w:highlight w:val="none"/>
        </w:rPr>
      </w:pPr>
      <w:r>
        <w:rPr>
          <w:rFonts w:hint="eastAsia" w:ascii="宋体" w:hAnsi="宋体"/>
          <w:sz w:val="24"/>
          <w:highlight w:val="none"/>
        </w:rPr>
        <w:t>为适应当前医药市场的发展，甲、乙双方本着真诚合作、共同发展、互利双赢的宗旨，根据《中华人民共和国民法典》、《中华人民共和国</w:t>
      </w:r>
      <w:r>
        <w:rPr>
          <w:rFonts w:hint="eastAsia" w:ascii="宋体" w:hAnsi="宋体"/>
          <w:sz w:val="24"/>
          <w:highlight w:val="none"/>
          <w:lang w:val="en-US" w:eastAsia="zh-CN"/>
        </w:rPr>
        <w:t>药品</w:t>
      </w:r>
      <w:r>
        <w:rPr>
          <w:rFonts w:hint="eastAsia" w:ascii="宋体" w:hAnsi="宋体"/>
          <w:sz w:val="24"/>
          <w:highlight w:val="none"/>
        </w:rPr>
        <w:t>管理法》等法律、行政法规的相关规定，经友好协商就乙方采购甲方</w:t>
      </w:r>
      <w:r>
        <w:rPr>
          <w:rFonts w:hint="eastAsia" w:ascii="宋体" w:hAnsi="宋体"/>
          <w:sz w:val="24"/>
          <w:highlight w:val="none"/>
          <w:lang w:eastAsia="zh-CN"/>
        </w:rPr>
        <w:t>产品</w:t>
      </w:r>
      <w:r>
        <w:rPr>
          <w:rFonts w:hint="eastAsia" w:ascii="宋体" w:hAnsi="宋体"/>
          <w:sz w:val="24"/>
          <w:highlight w:val="none"/>
        </w:rPr>
        <w:t>的具体事宜签署本协议：</w:t>
      </w:r>
    </w:p>
    <w:p w14:paraId="75BDEA86">
      <w:pPr>
        <w:spacing w:line="360" w:lineRule="auto"/>
        <w:ind w:firstLine="482" w:firstLineChars="200"/>
        <w:jc w:val="left"/>
        <w:rPr>
          <w:rFonts w:ascii="宋体" w:hAnsi="宋体"/>
          <w:b/>
          <w:sz w:val="24"/>
          <w:highlight w:val="none"/>
        </w:rPr>
      </w:pPr>
      <w:r>
        <w:rPr>
          <w:rFonts w:hint="eastAsia" w:ascii="宋体" w:hAnsi="宋体"/>
          <w:b/>
          <w:sz w:val="24"/>
          <w:highlight w:val="none"/>
        </w:rPr>
        <w:t>一、前提条件</w:t>
      </w:r>
    </w:p>
    <w:p w14:paraId="52CA030D">
      <w:pPr>
        <w:spacing w:line="360" w:lineRule="auto"/>
        <w:ind w:firstLine="480" w:firstLineChars="200"/>
        <w:jc w:val="left"/>
        <w:rPr>
          <w:rFonts w:ascii="宋体" w:hAnsi="宋体"/>
          <w:sz w:val="24"/>
          <w:highlight w:val="none"/>
        </w:rPr>
      </w:pPr>
      <w:r>
        <w:rPr>
          <w:rFonts w:ascii="宋体" w:hAnsi="宋体"/>
          <w:sz w:val="24"/>
          <w:highlight w:val="none"/>
        </w:rPr>
        <w:t>1</w:t>
      </w:r>
      <w:r>
        <w:rPr>
          <w:rFonts w:hint="eastAsia" w:ascii="宋体" w:hAnsi="宋体"/>
          <w:sz w:val="24"/>
          <w:highlight w:val="none"/>
        </w:rPr>
        <w:t>.</w:t>
      </w:r>
      <w:r>
        <w:rPr>
          <w:rFonts w:ascii="宋体" w:hAnsi="宋体"/>
          <w:sz w:val="24"/>
          <w:highlight w:val="none"/>
        </w:rPr>
        <w:t xml:space="preserve">1 </w:t>
      </w:r>
      <w:r>
        <w:rPr>
          <w:rFonts w:hint="eastAsia" w:ascii="宋体" w:hAnsi="宋体"/>
          <w:sz w:val="24"/>
          <w:highlight w:val="none"/>
        </w:rPr>
        <w:t>本合同的签署以甲、乙双方均具备从事本协议项下之业务所需且有效的资质为前提</w:t>
      </w:r>
      <w:r>
        <w:rPr>
          <w:rFonts w:hint="eastAsia" w:ascii="宋体" w:hAnsi="宋体"/>
          <w:sz w:val="24"/>
          <w:highlight w:val="none"/>
          <w:lang w:eastAsia="zh-CN"/>
        </w:rPr>
        <w:t>，</w:t>
      </w:r>
      <w:r>
        <w:rPr>
          <w:rFonts w:hint="eastAsia" w:ascii="宋体" w:hAnsi="宋体"/>
          <w:sz w:val="24"/>
          <w:highlight w:val="none"/>
        </w:rPr>
        <w:t>双方均需相互提供加盖公章的资质证件的复印件、相关人员授权委托书原件及身份证复印件等材料。</w:t>
      </w:r>
    </w:p>
    <w:p w14:paraId="1EC30CE2">
      <w:pPr>
        <w:spacing w:line="360" w:lineRule="auto"/>
        <w:ind w:firstLine="480" w:firstLineChars="200"/>
        <w:jc w:val="left"/>
        <w:rPr>
          <w:rFonts w:ascii="宋体" w:hAnsi="宋体"/>
          <w:sz w:val="24"/>
          <w:highlight w:val="none"/>
        </w:rPr>
      </w:pPr>
      <w:r>
        <w:rPr>
          <w:rFonts w:ascii="宋体" w:hAnsi="宋体"/>
          <w:sz w:val="24"/>
          <w:highlight w:val="none"/>
        </w:rPr>
        <w:t>1</w:t>
      </w:r>
      <w:r>
        <w:rPr>
          <w:rFonts w:hint="eastAsia" w:ascii="宋体" w:hAnsi="宋体"/>
          <w:sz w:val="24"/>
          <w:highlight w:val="none"/>
        </w:rPr>
        <w:t>.</w:t>
      </w:r>
      <w:r>
        <w:rPr>
          <w:rFonts w:ascii="宋体" w:hAnsi="宋体"/>
          <w:sz w:val="24"/>
          <w:highlight w:val="none"/>
        </w:rPr>
        <w:t xml:space="preserve">2 </w:t>
      </w:r>
      <w:r>
        <w:rPr>
          <w:rFonts w:hint="eastAsia" w:ascii="宋体" w:hAnsi="宋体"/>
          <w:sz w:val="24"/>
          <w:highlight w:val="none"/>
        </w:rPr>
        <w:t>双方在此郑重声明，保证出示的各项“证件、资料”均真实、合法、有效，不存在任何虚假、伪造的情形，否则承担由此给对方造成的全部损失。</w:t>
      </w:r>
    </w:p>
    <w:p w14:paraId="640AC3ED">
      <w:pPr>
        <w:spacing w:line="360" w:lineRule="auto"/>
        <w:ind w:firstLine="480" w:firstLineChars="200"/>
        <w:jc w:val="left"/>
        <w:rPr>
          <w:rFonts w:ascii="宋体" w:hAnsi="宋体"/>
          <w:sz w:val="24"/>
          <w:highlight w:val="none"/>
        </w:rPr>
      </w:pPr>
      <w:r>
        <w:rPr>
          <w:rFonts w:ascii="宋体" w:hAnsi="宋体"/>
          <w:sz w:val="24"/>
          <w:highlight w:val="none"/>
        </w:rPr>
        <w:t>1</w:t>
      </w:r>
      <w:r>
        <w:rPr>
          <w:rFonts w:hint="eastAsia" w:ascii="宋体" w:hAnsi="宋体"/>
          <w:sz w:val="24"/>
          <w:highlight w:val="none"/>
        </w:rPr>
        <w:t>.</w:t>
      </w:r>
      <w:r>
        <w:rPr>
          <w:rFonts w:ascii="宋体" w:hAnsi="宋体"/>
          <w:sz w:val="24"/>
          <w:highlight w:val="none"/>
        </w:rPr>
        <w:t xml:space="preserve">3 </w:t>
      </w:r>
      <w:r>
        <w:rPr>
          <w:rFonts w:hint="eastAsia" w:ascii="宋体" w:hAnsi="宋体"/>
          <w:sz w:val="24"/>
          <w:highlight w:val="none"/>
        </w:rPr>
        <w:t>一方若变更上述证件及资料，应在15日内书面告知对方，并向对方重新提交变更后的证件及资料。如因一方未及时提交变更后的证件及资料而给对方造成经济损失的，由违约方承担全部赔偿责任。</w:t>
      </w:r>
    </w:p>
    <w:p w14:paraId="24EE2ACC">
      <w:pPr>
        <w:spacing w:line="360" w:lineRule="auto"/>
        <w:ind w:firstLine="480" w:firstLineChars="200"/>
        <w:jc w:val="left"/>
        <w:rPr>
          <w:rFonts w:ascii="宋体" w:hAnsi="宋体"/>
          <w:sz w:val="24"/>
          <w:highlight w:val="none"/>
        </w:rPr>
      </w:pPr>
      <w:r>
        <w:rPr>
          <w:rFonts w:hint="eastAsia" w:ascii="宋体" w:hAnsi="宋体"/>
          <w:sz w:val="24"/>
          <w:highlight w:val="none"/>
        </w:rPr>
        <w:t>1.4 本协议的“</w:t>
      </w:r>
      <w:r>
        <w:rPr>
          <w:rFonts w:hint="eastAsia" w:ascii="宋体" w:hAnsi="宋体"/>
          <w:sz w:val="24"/>
          <w:highlight w:val="none"/>
          <w:lang w:val="en-US" w:eastAsia="zh-CN"/>
        </w:rPr>
        <w:t>产品</w:t>
      </w:r>
      <w:r>
        <w:rPr>
          <w:rFonts w:hint="eastAsia" w:ascii="宋体" w:hAnsi="宋体"/>
          <w:sz w:val="24"/>
          <w:highlight w:val="none"/>
        </w:rPr>
        <w:t>”指：甲方经营范围内的各种</w:t>
      </w:r>
      <w:r>
        <w:rPr>
          <w:rFonts w:hint="eastAsia" w:ascii="宋体" w:hAnsi="宋体"/>
          <w:sz w:val="24"/>
          <w:highlight w:val="none"/>
          <w:lang w:val="en-US" w:eastAsia="zh-CN"/>
        </w:rPr>
        <w:t>药品</w:t>
      </w:r>
      <w:r>
        <w:rPr>
          <w:rFonts w:hint="eastAsia" w:ascii="宋体" w:hAnsi="宋体"/>
          <w:sz w:val="24"/>
          <w:highlight w:val="none"/>
        </w:rPr>
        <w:t>、</w:t>
      </w:r>
      <w:r>
        <w:rPr>
          <w:rFonts w:hint="eastAsia" w:ascii="宋体" w:hAnsi="宋体"/>
          <w:sz w:val="24"/>
          <w:highlight w:val="none"/>
          <w:lang w:val="en-US" w:eastAsia="zh-CN"/>
        </w:rPr>
        <w:t>耗材、特殊医学用途配方食品、</w:t>
      </w:r>
      <w:r>
        <w:rPr>
          <w:rFonts w:hint="eastAsia" w:ascii="宋体" w:hAnsi="宋体"/>
          <w:sz w:val="24"/>
          <w:highlight w:val="none"/>
        </w:rPr>
        <w:t>中药饮片等所有产品。</w:t>
      </w:r>
    </w:p>
    <w:p w14:paraId="206901C0">
      <w:pPr>
        <w:spacing w:line="360" w:lineRule="auto"/>
        <w:ind w:firstLine="482" w:firstLineChars="200"/>
        <w:jc w:val="left"/>
        <w:rPr>
          <w:rFonts w:ascii="宋体" w:hAnsi="宋体"/>
          <w:b/>
          <w:sz w:val="24"/>
          <w:highlight w:val="none"/>
        </w:rPr>
      </w:pPr>
      <w:r>
        <w:rPr>
          <w:rFonts w:hint="eastAsia" w:ascii="宋体" w:hAnsi="宋体"/>
          <w:b/>
          <w:sz w:val="24"/>
          <w:highlight w:val="none"/>
        </w:rPr>
        <w:t>二、合作期限</w:t>
      </w:r>
    </w:p>
    <w:p w14:paraId="42CB1797">
      <w:pPr>
        <w:spacing w:line="360" w:lineRule="auto"/>
        <w:ind w:firstLine="480" w:firstLineChars="200"/>
        <w:jc w:val="left"/>
        <w:rPr>
          <w:rFonts w:ascii="宋体" w:hAnsi="宋体"/>
          <w:sz w:val="24"/>
          <w:highlight w:val="none"/>
        </w:rPr>
      </w:pPr>
      <w:r>
        <w:rPr>
          <w:rFonts w:hint="eastAsia" w:ascii="宋体" w:hAnsi="宋体"/>
          <w:sz w:val="24"/>
          <w:highlight w:val="none"/>
        </w:rPr>
        <w:t>双方约定，本协议期限自</w:t>
      </w:r>
      <w:r>
        <w:rPr>
          <w:rFonts w:hint="eastAsia" w:ascii="宋体" w:hAnsi="宋体"/>
          <w:sz w:val="24"/>
          <w:highlight w:val="none"/>
          <w:u w:val="single"/>
        </w:rPr>
        <w:t xml:space="preserve"> </w:t>
      </w:r>
      <w:r>
        <w:rPr>
          <w:rFonts w:hint="eastAsia" w:ascii="宋体" w:hAnsi="宋体"/>
          <w:sz w:val="24"/>
          <w:highlight w:val="none"/>
          <w:u w:val="single"/>
          <w:lang w:val="en-US" w:eastAsia="zh-CN"/>
        </w:rPr>
        <w:t>2026</w:t>
      </w:r>
      <w:r>
        <w:rPr>
          <w:rFonts w:hint="eastAsia" w:ascii="宋体" w:hAnsi="宋体"/>
          <w:sz w:val="24"/>
          <w:highlight w:val="none"/>
          <w:u w:val="single"/>
        </w:rPr>
        <w:t xml:space="preserve"> </w:t>
      </w:r>
      <w:r>
        <w:rPr>
          <w:rFonts w:hint="eastAsia" w:ascii="宋体" w:hAnsi="宋体"/>
          <w:sz w:val="24"/>
          <w:highlight w:val="none"/>
        </w:rPr>
        <w:t>年</w:t>
      </w:r>
      <w:r>
        <w:rPr>
          <w:rFonts w:hint="eastAsia" w:ascii="宋体" w:hAnsi="宋体"/>
          <w:sz w:val="24"/>
          <w:highlight w:val="none"/>
          <w:u w:val="single"/>
        </w:rPr>
        <w:t xml:space="preserve"> </w:t>
      </w:r>
      <w:r>
        <w:rPr>
          <w:rFonts w:hint="eastAsia" w:ascii="宋体" w:hAnsi="宋体"/>
          <w:sz w:val="24"/>
          <w:highlight w:val="none"/>
          <w:u w:val="single"/>
          <w:lang w:val="en-US" w:eastAsia="zh-CN"/>
        </w:rPr>
        <w:t>09</w:t>
      </w:r>
      <w:r>
        <w:rPr>
          <w:rFonts w:hint="eastAsia" w:ascii="宋体" w:hAnsi="宋体"/>
          <w:sz w:val="24"/>
          <w:highlight w:val="none"/>
          <w:u w:val="single"/>
        </w:rPr>
        <w:t xml:space="preserve"> </w:t>
      </w:r>
      <w:r>
        <w:rPr>
          <w:rFonts w:hint="eastAsia" w:ascii="宋体" w:hAnsi="宋体"/>
          <w:sz w:val="24"/>
          <w:highlight w:val="none"/>
        </w:rPr>
        <w:t>月</w:t>
      </w:r>
      <w:r>
        <w:rPr>
          <w:rFonts w:hint="eastAsia" w:ascii="宋体" w:hAnsi="宋体"/>
          <w:sz w:val="24"/>
          <w:highlight w:val="none"/>
          <w:u w:val="single"/>
        </w:rPr>
        <w:t xml:space="preserve"> </w:t>
      </w:r>
      <w:r>
        <w:rPr>
          <w:rFonts w:hint="eastAsia" w:ascii="宋体" w:hAnsi="宋体"/>
          <w:sz w:val="24"/>
          <w:highlight w:val="none"/>
          <w:u w:val="single"/>
          <w:lang w:val="en-US" w:eastAsia="zh-CN"/>
        </w:rPr>
        <w:t>01</w:t>
      </w:r>
      <w:r>
        <w:rPr>
          <w:rFonts w:hint="eastAsia" w:ascii="宋体" w:hAnsi="宋体"/>
          <w:sz w:val="24"/>
          <w:highlight w:val="none"/>
        </w:rPr>
        <w:t>日起至</w:t>
      </w:r>
      <w:r>
        <w:rPr>
          <w:rFonts w:hint="eastAsia" w:ascii="宋体" w:hAnsi="宋体"/>
          <w:sz w:val="24"/>
          <w:highlight w:val="none"/>
          <w:u w:val="single"/>
          <w:lang w:val="en-US" w:eastAsia="zh-CN"/>
        </w:rPr>
        <w:t>2027</w:t>
      </w:r>
      <w:r>
        <w:rPr>
          <w:rFonts w:hint="eastAsia" w:ascii="宋体" w:hAnsi="宋体"/>
          <w:sz w:val="24"/>
          <w:highlight w:val="none"/>
          <w:u w:val="single"/>
        </w:rPr>
        <w:t xml:space="preserve"> </w:t>
      </w:r>
      <w:r>
        <w:rPr>
          <w:rFonts w:hint="eastAsia" w:ascii="宋体" w:hAnsi="宋体"/>
          <w:sz w:val="24"/>
          <w:highlight w:val="none"/>
        </w:rPr>
        <w:t>年</w:t>
      </w:r>
      <w:r>
        <w:rPr>
          <w:rFonts w:hint="eastAsia" w:ascii="宋体" w:hAnsi="宋体"/>
          <w:sz w:val="24"/>
          <w:highlight w:val="none"/>
          <w:u w:val="single"/>
          <w:lang w:val="en-US" w:eastAsia="zh-CN"/>
        </w:rPr>
        <w:t>12</w:t>
      </w:r>
      <w:r>
        <w:rPr>
          <w:rFonts w:hint="eastAsia" w:ascii="宋体" w:hAnsi="宋体"/>
          <w:sz w:val="24"/>
          <w:highlight w:val="none"/>
        </w:rPr>
        <w:t>月</w:t>
      </w:r>
      <w:r>
        <w:rPr>
          <w:rFonts w:hint="eastAsia" w:ascii="宋体" w:hAnsi="宋体"/>
          <w:sz w:val="24"/>
          <w:highlight w:val="none"/>
          <w:u w:val="single"/>
        </w:rPr>
        <w:t xml:space="preserve"> </w:t>
      </w:r>
      <w:r>
        <w:rPr>
          <w:rFonts w:hint="eastAsia" w:ascii="宋体" w:hAnsi="宋体"/>
          <w:sz w:val="24"/>
          <w:highlight w:val="none"/>
          <w:u w:val="single"/>
          <w:lang w:val="en-US" w:eastAsia="zh-CN"/>
        </w:rPr>
        <w:t>31</w:t>
      </w:r>
      <w:r>
        <w:rPr>
          <w:rFonts w:hint="eastAsia" w:ascii="宋体" w:hAnsi="宋体"/>
          <w:sz w:val="24"/>
          <w:highlight w:val="none"/>
        </w:rPr>
        <w:t>日止。合同期满后双方优先续签下一年度协议。</w:t>
      </w:r>
    </w:p>
    <w:p w14:paraId="49D2AA99">
      <w:pPr>
        <w:spacing w:line="360" w:lineRule="auto"/>
        <w:ind w:firstLine="482" w:firstLineChars="200"/>
        <w:jc w:val="left"/>
        <w:rPr>
          <w:rFonts w:ascii="宋体" w:hAnsi="宋体"/>
          <w:b/>
          <w:sz w:val="24"/>
          <w:highlight w:val="none"/>
        </w:rPr>
      </w:pPr>
      <w:r>
        <w:rPr>
          <w:rFonts w:hint="eastAsia" w:ascii="宋体" w:hAnsi="宋体"/>
          <w:b/>
          <w:sz w:val="24"/>
          <w:highlight w:val="none"/>
        </w:rPr>
        <w:t>三、经销区域</w:t>
      </w:r>
    </w:p>
    <w:p w14:paraId="68489346">
      <w:pPr>
        <w:spacing w:line="360" w:lineRule="auto"/>
        <w:ind w:firstLine="480" w:firstLineChars="200"/>
        <w:jc w:val="left"/>
        <w:rPr>
          <w:rFonts w:ascii="宋体" w:hAnsi="宋体"/>
          <w:sz w:val="24"/>
          <w:highlight w:val="none"/>
        </w:rPr>
      </w:pPr>
      <w:r>
        <w:rPr>
          <w:rFonts w:hint="eastAsia" w:ascii="宋体" w:hAnsi="宋体"/>
          <w:sz w:val="24"/>
          <w:highlight w:val="none"/>
        </w:rPr>
        <w:t>甲、乙双方约定，甲方授权乙方经销区域为</w:t>
      </w:r>
      <w:r>
        <w:rPr>
          <w:rFonts w:hint="eastAsia" w:ascii="宋体" w:hAnsi="宋体"/>
          <w:sz w:val="24"/>
          <w:highlight w:val="none"/>
          <w:u w:val="single"/>
        </w:rPr>
        <w:t xml:space="preserve"> </w:t>
      </w:r>
      <w:r>
        <w:rPr>
          <w:rFonts w:hint="eastAsia" w:ascii="宋体" w:hAnsi="宋体"/>
          <w:sz w:val="24"/>
          <w:highlight w:val="none"/>
          <w:u w:val="single"/>
          <w:lang w:val="en-US" w:eastAsia="zh-CN"/>
        </w:rPr>
        <w:t>山东省</w:t>
      </w:r>
      <w:r>
        <w:rPr>
          <w:rFonts w:hint="eastAsia" w:ascii="宋体" w:hAnsi="宋体"/>
          <w:sz w:val="24"/>
          <w:highlight w:val="none"/>
          <w:u w:val="single"/>
        </w:rPr>
        <w:t xml:space="preserve"> </w:t>
      </w:r>
      <w:r>
        <w:rPr>
          <w:rFonts w:hint="eastAsia" w:ascii="宋体" w:hAnsi="宋体"/>
          <w:sz w:val="24"/>
          <w:highlight w:val="none"/>
        </w:rPr>
        <w:t>。</w:t>
      </w:r>
    </w:p>
    <w:p w14:paraId="4EE3CD91">
      <w:pPr>
        <w:spacing w:line="360" w:lineRule="auto"/>
        <w:ind w:firstLine="482" w:firstLineChars="200"/>
        <w:jc w:val="left"/>
        <w:rPr>
          <w:rFonts w:ascii="宋体" w:hAnsi="宋体"/>
          <w:b/>
          <w:sz w:val="24"/>
          <w:highlight w:val="none"/>
        </w:rPr>
      </w:pPr>
      <w:r>
        <w:rPr>
          <w:rFonts w:hint="eastAsia" w:ascii="宋体" w:hAnsi="宋体"/>
          <w:b/>
          <w:sz w:val="24"/>
          <w:highlight w:val="none"/>
        </w:rPr>
        <w:t>四、授权经销品种、供货价格、销售价格</w:t>
      </w:r>
    </w:p>
    <w:p w14:paraId="76B9A713">
      <w:pPr>
        <w:spacing w:line="360" w:lineRule="auto"/>
        <w:ind w:firstLine="480" w:firstLineChars="200"/>
        <w:jc w:val="left"/>
        <w:rPr>
          <w:rFonts w:ascii="宋体" w:hAnsi="宋体"/>
          <w:sz w:val="24"/>
          <w:highlight w:val="none"/>
        </w:rPr>
      </w:pPr>
      <w:r>
        <w:rPr>
          <w:rFonts w:hint="eastAsia" w:ascii="宋体" w:hAnsi="宋体"/>
          <w:sz w:val="24"/>
          <w:highlight w:val="none"/>
        </w:rPr>
        <w:t>4.1 甲方授权经销品种、甲方供货价格、乙方销售价格见附件一；</w:t>
      </w:r>
      <w:r>
        <w:rPr>
          <w:rFonts w:ascii="宋体" w:hAnsi="宋体" w:eastAsia="宋体" w:cs="宋体"/>
          <w:sz w:val="24"/>
          <w:szCs w:val="24"/>
          <w:highlight w:val="none"/>
        </w:rPr>
        <w:t>若山东省药械采购平台的挂网价格发生调整，甲方应于价格调整前3日内书面通知乙方和乙方所销售客户，甲乙双方另行协商乙方销售价格（即医院执行的价格），调整后的价格不能高于山东省药械采购平台的挂网价，具体价格由双方另行书面约定。若甲方未能及时书面通知乙方及乙方所销售客户，导致乙方销售价格未能及时变更，由此给乙方所销售客户（即医院）造成损失的，甲方应全额承担。</w:t>
      </w:r>
    </w:p>
    <w:p w14:paraId="1AFDA77B">
      <w:pPr>
        <w:spacing w:line="360" w:lineRule="auto"/>
        <w:ind w:firstLine="480" w:firstLineChars="200"/>
        <w:jc w:val="left"/>
        <w:rPr>
          <w:rFonts w:hint="eastAsia" w:ascii="宋体" w:hAnsi="宋体"/>
          <w:sz w:val="24"/>
          <w:highlight w:val="none"/>
        </w:rPr>
      </w:pPr>
      <w:r>
        <w:rPr>
          <w:rFonts w:hint="eastAsia" w:ascii="宋体" w:hAnsi="宋体"/>
          <w:sz w:val="24"/>
          <w:highlight w:val="none"/>
        </w:rPr>
        <w:t>4.2 甲、乙双方在本协议的基础上，另行签订</w:t>
      </w:r>
      <w:r>
        <w:rPr>
          <w:rFonts w:hint="eastAsia" w:ascii="宋体" w:hAnsi="宋体"/>
          <w:sz w:val="24"/>
          <w:highlight w:val="none"/>
          <w:lang w:eastAsia="zh-CN"/>
        </w:rPr>
        <w:t>“</w:t>
      </w:r>
      <w:r>
        <w:rPr>
          <w:rFonts w:hint="eastAsia" w:ascii="宋体" w:hAnsi="宋体"/>
          <w:sz w:val="24"/>
          <w:highlight w:val="none"/>
          <w:lang w:val="en-US" w:eastAsia="zh-CN"/>
        </w:rPr>
        <w:t>批次合同</w:t>
      </w:r>
      <w:r>
        <w:rPr>
          <w:rFonts w:hint="eastAsia" w:ascii="宋体" w:hAnsi="宋体"/>
          <w:sz w:val="24"/>
          <w:highlight w:val="none"/>
          <w:lang w:eastAsia="zh-CN"/>
        </w:rPr>
        <w:t>”</w:t>
      </w:r>
      <w:r>
        <w:rPr>
          <w:rFonts w:hint="eastAsia" w:ascii="宋体" w:hAnsi="宋体"/>
          <w:sz w:val="24"/>
          <w:highlight w:val="none"/>
        </w:rPr>
        <w:t>作为本协议的组成部分，</w:t>
      </w:r>
      <w:r>
        <w:rPr>
          <w:rFonts w:hint="eastAsia" w:ascii="宋体" w:hAnsi="宋体"/>
          <w:sz w:val="24"/>
          <w:highlight w:val="none"/>
          <w:lang w:eastAsia="zh-CN"/>
        </w:rPr>
        <w:t>“</w:t>
      </w:r>
      <w:r>
        <w:rPr>
          <w:rFonts w:hint="eastAsia" w:ascii="宋体" w:hAnsi="宋体"/>
          <w:sz w:val="24"/>
          <w:highlight w:val="none"/>
          <w:lang w:val="en-US" w:eastAsia="zh-CN"/>
        </w:rPr>
        <w:t>批次合同</w:t>
      </w:r>
      <w:r>
        <w:rPr>
          <w:rFonts w:hint="eastAsia" w:ascii="宋体" w:hAnsi="宋体"/>
          <w:sz w:val="24"/>
          <w:highlight w:val="none"/>
          <w:lang w:eastAsia="zh-CN"/>
        </w:rPr>
        <w:t>”</w:t>
      </w:r>
      <w:r>
        <w:rPr>
          <w:rFonts w:hint="eastAsia" w:ascii="宋体" w:hAnsi="宋体"/>
          <w:sz w:val="24"/>
          <w:highlight w:val="none"/>
        </w:rPr>
        <w:t>约定与本协议约定不一致的以本协议为准，</w:t>
      </w:r>
      <w:r>
        <w:rPr>
          <w:rFonts w:hint="eastAsia" w:ascii="宋体" w:hAnsi="宋体"/>
          <w:sz w:val="24"/>
          <w:highlight w:val="none"/>
          <w:lang w:eastAsia="zh-CN"/>
        </w:rPr>
        <w:t>“</w:t>
      </w:r>
      <w:r>
        <w:rPr>
          <w:rFonts w:hint="eastAsia" w:ascii="宋体" w:hAnsi="宋体"/>
          <w:sz w:val="24"/>
          <w:highlight w:val="none"/>
          <w:lang w:val="en-US" w:eastAsia="zh-CN"/>
        </w:rPr>
        <w:t>批次合同</w:t>
      </w:r>
      <w:r>
        <w:rPr>
          <w:rFonts w:hint="eastAsia" w:ascii="宋体" w:hAnsi="宋体"/>
          <w:sz w:val="24"/>
          <w:highlight w:val="none"/>
          <w:lang w:eastAsia="zh-CN"/>
        </w:rPr>
        <w:t>”</w:t>
      </w:r>
      <w:r>
        <w:rPr>
          <w:rFonts w:hint="eastAsia" w:ascii="宋体" w:hAnsi="宋体"/>
          <w:sz w:val="24"/>
          <w:highlight w:val="none"/>
        </w:rPr>
        <w:t>扫描件有效。</w:t>
      </w:r>
    </w:p>
    <w:p w14:paraId="3F1D6D0E">
      <w:pPr>
        <w:spacing w:line="360" w:lineRule="auto"/>
        <w:ind w:firstLine="480" w:firstLineChars="200"/>
        <w:jc w:val="left"/>
        <w:rPr>
          <w:rFonts w:hint="eastAsia" w:ascii="宋体" w:hAnsi="宋体"/>
          <w:sz w:val="24"/>
          <w:highlight w:val="none"/>
        </w:rPr>
      </w:pPr>
      <w:r>
        <w:rPr>
          <w:rFonts w:ascii="宋体" w:hAnsi="宋体" w:eastAsia="宋体" w:cs="宋体"/>
          <w:sz w:val="24"/>
          <w:szCs w:val="24"/>
          <w:highlight w:val="none"/>
        </w:rPr>
        <w:t>4.3 如因甲方出现中标价下调情况，需对乙方及乙方下游库存按附件中的对应毛利率进行返差并开出相应负数发票。如甲方出现品种撤网情况，需对乙方及乙方下游库存给与无条件退货。</w:t>
      </w:r>
    </w:p>
    <w:p w14:paraId="76D85C7A">
      <w:pPr>
        <w:spacing w:line="360" w:lineRule="auto"/>
        <w:ind w:firstLine="482" w:firstLineChars="200"/>
        <w:jc w:val="left"/>
        <w:rPr>
          <w:rFonts w:ascii="宋体" w:hAnsi="宋体"/>
          <w:b/>
          <w:sz w:val="24"/>
          <w:highlight w:val="none"/>
        </w:rPr>
      </w:pPr>
      <w:r>
        <w:rPr>
          <w:rFonts w:hint="eastAsia" w:ascii="宋体" w:hAnsi="宋体"/>
          <w:b/>
          <w:sz w:val="24"/>
          <w:highlight w:val="none"/>
        </w:rPr>
        <w:t>五、付款时间、付款方式</w:t>
      </w:r>
    </w:p>
    <w:p w14:paraId="6DA6C48A">
      <w:pPr>
        <w:spacing w:line="360" w:lineRule="auto"/>
        <w:ind w:firstLine="480" w:firstLineChars="200"/>
        <w:jc w:val="left"/>
        <w:rPr>
          <w:rFonts w:ascii="宋体" w:hAnsi="宋体"/>
          <w:sz w:val="24"/>
          <w:highlight w:val="none"/>
        </w:rPr>
      </w:pPr>
      <w:r>
        <w:rPr>
          <w:rFonts w:hint="eastAsia" w:ascii="宋体" w:hAnsi="宋体"/>
          <w:sz w:val="24"/>
          <w:highlight w:val="none"/>
        </w:rPr>
        <w:t>5.1 付款时间</w:t>
      </w:r>
    </w:p>
    <w:p w14:paraId="614A6B73">
      <w:pPr>
        <w:spacing w:line="360" w:lineRule="auto"/>
        <w:ind w:firstLine="480" w:firstLineChars="200"/>
        <w:jc w:val="left"/>
        <w:rPr>
          <w:rFonts w:ascii="宋体" w:hAnsi="宋体"/>
          <w:sz w:val="24"/>
          <w:highlight w:val="none"/>
        </w:rPr>
      </w:pPr>
      <w:r>
        <w:rPr>
          <w:rFonts w:hint="eastAsia" w:ascii="宋体" w:hAnsi="宋体"/>
          <w:sz w:val="24"/>
          <w:highlight w:val="none"/>
        </w:rPr>
        <w:t>甲、乙双方同意采用以下第</w:t>
      </w:r>
      <w:r>
        <w:rPr>
          <w:rFonts w:hint="eastAsia" w:ascii="宋体" w:hAnsi="宋体"/>
          <w:sz w:val="24"/>
          <w:highlight w:val="none"/>
          <w:u w:val="single"/>
        </w:rPr>
        <w:t xml:space="preserve"> </w:t>
      </w:r>
      <w:r>
        <w:rPr>
          <w:rFonts w:hint="eastAsia" w:ascii="宋体" w:hAnsi="宋体"/>
          <w:sz w:val="24"/>
          <w:highlight w:val="none"/>
          <w:u w:val="single"/>
          <w:lang w:val="en-US" w:eastAsia="zh-CN"/>
        </w:rPr>
        <w:t>C</w:t>
      </w:r>
      <w:r>
        <w:rPr>
          <w:rFonts w:hint="eastAsia" w:ascii="宋体" w:hAnsi="宋体"/>
          <w:sz w:val="24"/>
          <w:highlight w:val="none"/>
          <w:u w:val="single"/>
        </w:rPr>
        <w:t xml:space="preserve">  </w:t>
      </w:r>
      <w:r>
        <w:rPr>
          <w:rFonts w:hint="eastAsia" w:ascii="宋体" w:hAnsi="宋体"/>
          <w:sz w:val="24"/>
          <w:highlight w:val="none"/>
        </w:rPr>
        <w:t>种付款时间：</w:t>
      </w:r>
    </w:p>
    <w:p w14:paraId="55E06475">
      <w:pPr>
        <w:spacing w:line="360" w:lineRule="auto"/>
        <w:ind w:firstLine="480" w:firstLineChars="200"/>
        <w:jc w:val="left"/>
        <w:rPr>
          <w:rFonts w:ascii="宋体" w:hAnsi="宋体"/>
          <w:sz w:val="24"/>
          <w:highlight w:val="none"/>
        </w:rPr>
      </w:pPr>
      <w:r>
        <w:rPr>
          <w:rFonts w:hint="eastAsia" w:ascii="宋体" w:hAnsi="宋体"/>
          <w:sz w:val="24"/>
          <w:highlight w:val="none"/>
        </w:rPr>
        <w:t>A、预付款；</w:t>
      </w:r>
    </w:p>
    <w:p w14:paraId="0203474F">
      <w:pPr>
        <w:spacing w:line="360" w:lineRule="auto"/>
        <w:ind w:firstLine="480" w:firstLineChars="200"/>
        <w:jc w:val="left"/>
        <w:rPr>
          <w:rFonts w:ascii="宋体" w:hAnsi="宋体"/>
          <w:sz w:val="24"/>
          <w:highlight w:val="none"/>
        </w:rPr>
      </w:pPr>
      <w:r>
        <w:rPr>
          <w:rFonts w:hint="eastAsia" w:ascii="宋体" w:hAnsi="宋体"/>
          <w:sz w:val="24"/>
          <w:highlight w:val="none"/>
        </w:rPr>
        <w:t>B、甲方开具发票之日（开具发票之日不能早于发货日）起</w:t>
      </w:r>
      <w:r>
        <w:rPr>
          <w:rFonts w:hint="eastAsia" w:ascii="宋体" w:hAnsi="宋体"/>
          <w:sz w:val="24"/>
          <w:highlight w:val="none"/>
          <w:u w:val="single"/>
        </w:rPr>
        <w:t xml:space="preserve">     </w:t>
      </w:r>
      <w:r>
        <w:rPr>
          <w:rFonts w:hint="eastAsia" w:ascii="宋体" w:hAnsi="宋体"/>
          <w:sz w:val="24"/>
          <w:highlight w:val="none"/>
        </w:rPr>
        <w:t>天回款；</w:t>
      </w:r>
    </w:p>
    <w:p w14:paraId="467DA72B">
      <w:pPr>
        <w:spacing w:line="360" w:lineRule="auto"/>
        <w:ind w:firstLine="480" w:firstLineChars="200"/>
        <w:jc w:val="left"/>
        <w:rPr>
          <w:rFonts w:ascii="宋体" w:hAnsi="宋体"/>
          <w:sz w:val="24"/>
          <w:highlight w:val="none"/>
        </w:rPr>
      </w:pPr>
      <w:r>
        <w:rPr>
          <w:rFonts w:hint="eastAsia" w:ascii="宋体" w:hAnsi="宋体"/>
          <w:sz w:val="24"/>
          <w:highlight w:val="none"/>
        </w:rPr>
        <w:t>C、乙方验收合格之日起</w:t>
      </w:r>
      <w:r>
        <w:rPr>
          <w:rFonts w:hint="eastAsia" w:ascii="宋体" w:hAnsi="宋体"/>
          <w:sz w:val="24"/>
          <w:highlight w:val="none"/>
          <w:u w:val="single"/>
        </w:rPr>
        <w:t xml:space="preserve"> </w:t>
      </w:r>
      <w:r>
        <w:rPr>
          <w:rFonts w:hint="eastAsia" w:ascii="宋体" w:hAnsi="宋体"/>
          <w:sz w:val="24"/>
          <w:highlight w:val="none"/>
          <w:u w:val="single"/>
          <w:lang w:val="en-US" w:eastAsia="zh-CN"/>
        </w:rPr>
        <w:t>15</w:t>
      </w:r>
      <w:r>
        <w:rPr>
          <w:rFonts w:hint="eastAsia" w:ascii="宋体" w:hAnsi="宋体"/>
          <w:sz w:val="24"/>
          <w:highlight w:val="none"/>
          <w:u w:val="single"/>
        </w:rPr>
        <w:t xml:space="preserve"> </w:t>
      </w:r>
      <w:r>
        <w:rPr>
          <w:rFonts w:hint="eastAsia" w:ascii="宋体" w:hAnsi="宋体"/>
          <w:sz w:val="24"/>
          <w:highlight w:val="none"/>
        </w:rPr>
        <w:t>天回款；</w:t>
      </w:r>
    </w:p>
    <w:p w14:paraId="1315769A">
      <w:pPr>
        <w:spacing w:line="360" w:lineRule="auto"/>
        <w:ind w:firstLine="480" w:firstLineChars="200"/>
        <w:jc w:val="left"/>
        <w:rPr>
          <w:rFonts w:ascii="宋体" w:hAnsi="宋体"/>
          <w:sz w:val="24"/>
          <w:highlight w:val="none"/>
        </w:rPr>
      </w:pPr>
      <w:r>
        <w:rPr>
          <w:rFonts w:hint="eastAsia" w:ascii="宋体" w:hAnsi="宋体"/>
          <w:sz w:val="24"/>
          <w:highlight w:val="none"/>
        </w:rPr>
        <w:t>D、乙方出库后</w:t>
      </w:r>
      <w:r>
        <w:rPr>
          <w:rFonts w:hint="eastAsia" w:ascii="宋体" w:hAnsi="宋体"/>
          <w:sz w:val="24"/>
          <w:highlight w:val="none"/>
          <w:u w:val="single"/>
        </w:rPr>
        <w:t xml:space="preserve"> </w:t>
      </w:r>
      <w:r>
        <w:rPr>
          <w:rFonts w:hint="eastAsia" w:ascii="宋体" w:hAnsi="宋体"/>
          <w:sz w:val="24"/>
          <w:highlight w:val="none"/>
          <w:u w:val="single"/>
          <w:lang w:val="en-US" w:eastAsia="zh-CN"/>
        </w:rPr>
        <w:t>/</w:t>
      </w:r>
      <w:r>
        <w:rPr>
          <w:rFonts w:hint="eastAsia" w:ascii="宋体" w:hAnsi="宋体"/>
          <w:sz w:val="24"/>
          <w:highlight w:val="none"/>
          <w:u w:val="single"/>
        </w:rPr>
        <w:t xml:space="preserve"> </w:t>
      </w:r>
      <w:r>
        <w:rPr>
          <w:rFonts w:hint="eastAsia" w:ascii="宋体" w:hAnsi="宋体"/>
          <w:sz w:val="24"/>
          <w:highlight w:val="none"/>
          <w:u w:val="none"/>
          <w:lang w:val="en-US" w:eastAsia="zh-CN"/>
        </w:rPr>
        <w:t>天</w:t>
      </w:r>
      <w:r>
        <w:rPr>
          <w:rFonts w:hint="eastAsia" w:ascii="宋体" w:hAnsi="宋体"/>
          <w:sz w:val="24"/>
          <w:highlight w:val="none"/>
        </w:rPr>
        <w:t>回款；</w:t>
      </w:r>
    </w:p>
    <w:p w14:paraId="220E69A9">
      <w:pPr>
        <w:spacing w:line="360" w:lineRule="auto"/>
        <w:ind w:firstLine="480" w:firstLineChars="200"/>
        <w:jc w:val="left"/>
        <w:rPr>
          <w:rFonts w:ascii="宋体" w:hAnsi="宋体"/>
          <w:sz w:val="24"/>
          <w:highlight w:val="none"/>
        </w:rPr>
      </w:pPr>
      <w:r>
        <w:rPr>
          <w:rFonts w:hint="eastAsia" w:ascii="宋体" w:hAnsi="宋体"/>
          <w:sz w:val="24"/>
          <w:highlight w:val="none"/>
        </w:rPr>
        <w:t>E、乙方所销售客户回款后</w:t>
      </w:r>
      <w:r>
        <w:rPr>
          <w:rFonts w:hint="eastAsia" w:ascii="宋体" w:hAnsi="宋体"/>
          <w:sz w:val="24"/>
          <w:highlight w:val="none"/>
          <w:u w:val="single"/>
        </w:rPr>
        <w:t xml:space="preserve">    </w:t>
      </w:r>
      <w:r>
        <w:rPr>
          <w:rFonts w:hint="eastAsia" w:ascii="宋体" w:hAnsi="宋体"/>
          <w:sz w:val="24"/>
          <w:highlight w:val="none"/>
        </w:rPr>
        <w:t>天回款；</w:t>
      </w:r>
    </w:p>
    <w:p w14:paraId="2EC63BC4">
      <w:pPr>
        <w:spacing w:line="360" w:lineRule="auto"/>
        <w:ind w:left="479" w:leftChars="228"/>
        <w:jc w:val="left"/>
        <w:rPr>
          <w:rFonts w:hint="default" w:ascii="宋体" w:hAnsi="宋体" w:eastAsia="宋体"/>
          <w:sz w:val="24"/>
          <w:highlight w:val="none"/>
          <w:u w:val="single"/>
          <w:lang w:val="en-US" w:eastAsia="zh-CN"/>
        </w:rPr>
      </w:pPr>
      <w:r>
        <w:rPr>
          <w:rFonts w:hint="eastAsia" w:ascii="宋体" w:hAnsi="宋体"/>
          <w:sz w:val="24"/>
          <w:highlight w:val="none"/>
          <w:lang w:val="en-US" w:eastAsia="zh-CN"/>
        </w:rPr>
        <w:t>F、其他：</w:t>
      </w:r>
      <w:r>
        <w:rPr>
          <w:rFonts w:hint="eastAsia" w:ascii="宋体" w:hAnsi="宋体"/>
          <w:sz w:val="24"/>
          <w:highlight w:val="none"/>
          <w:u w:val="single"/>
          <w:lang w:val="en-US" w:eastAsia="zh-CN"/>
        </w:rPr>
        <w:t xml:space="preserve">          </w:t>
      </w:r>
      <w:r>
        <w:rPr>
          <w:rFonts w:hint="eastAsia" w:ascii="宋体" w:hAnsi="宋体"/>
          <w:sz w:val="24"/>
          <w:highlight w:val="none"/>
          <w:lang w:val="en-US" w:eastAsia="zh-CN"/>
        </w:rPr>
        <w:t>。</w:t>
      </w:r>
    </w:p>
    <w:p w14:paraId="3C1C9267">
      <w:pPr>
        <w:spacing w:line="360" w:lineRule="auto"/>
        <w:ind w:firstLine="480" w:firstLineChars="200"/>
        <w:jc w:val="left"/>
        <w:rPr>
          <w:rFonts w:ascii="宋体" w:hAnsi="宋体"/>
          <w:sz w:val="24"/>
          <w:highlight w:val="none"/>
        </w:rPr>
      </w:pPr>
      <w:r>
        <w:rPr>
          <w:rFonts w:hint="eastAsia" w:ascii="宋体" w:hAnsi="宋体"/>
          <w:sz w:val="24"/>
          <w:highlight w:val="none"/>
        </w:rPr>
        <w:t>5.2货款支付方式：</w:t>
      </w:r>
      <w:r>
        <w:rPr>
          <w:rFonts w:hint="eastAsia" w:ascii="宋体" w:hAnsi="宋体"/>
          <w:sz w:val="24"/>
          <w:highlight w:val="none"/>
          <w:lang w:eastAsia="zh-CN"/>
        </w:rPr>
        <w:t>☑</w:t>
      </w:r>
      <w:r>
        <w:rPr>
          <w:rFonts w:hint="eastAsia" w:ascii="宋体" w:hAnsi="宋体"/>
          <w:sz w:val="24"/>
          <w:highlight w:val="none"/>
        </w:rPr>
        <w:t>电汇□支票</w:t>
      </w:r>
      <w:r>
        <w:rPr>
          <w:rFonts w:hint="eastAsia" w:ascii="宋体" w:hAnsi="宋体"/>
          <w:sz w:val="24"/>
          <w:highlight w:val="none"/>
        </w:rPr>
        <w:sym w:font="Wingdings 2" w:char="00A3"/>
      </w:r>
      <w:r>
        <w:rPr>
          <w:rFonts w:hint="eastAsia" w:ascii="宋体" w:hAnsi="宋体"/>
          <w:sz w:val="24"/>
          <w:highlight w:val="none"/>
        </w:rPr>
        <w:t>银行承兑</w:t>
      </w:r>
      <w:r>
        <w:rPr>
          <w:rFonts w:hint="eastAsia" w:ascii="宋体" w:hAnsi="宋体"/>
          <w:sz w:val="24"/>
          <w:highlight w:val="none"/>
        </w:rPr>
        <w:sym w:font="Wingdings 2" w:char="00A3"/>
      </w:r>
      <w:r>
        <w:rPr>
          <w:rFonts w:hint="eastAsia" w:ascii="宋体" w:hAnsi="宋体"/>
          <w:sz w:val="24"/>
          <w:highlight w:val="none"/>
          <w:lang w:val="en-US" w:eastAsia="zh-CN"/>
        </w:rPr>
        <w:t>其他</w:t>
      </w:r>
      <w:r>
        <w:rPr>
          <w:rFonts w:hint="eastAsia" w:ascii="宋体" w:hAnsi="宋体"/>
          <w:sz w:val="24"/>
          <w:highlight w:val="none"/>
          <w:u w:val="single"/>
        </w:rPr>
        <w:t xml:space="preserve">            </w:t>
      </w:r>
      <w:r>
        <w:rPr>
          <w:rFonts w:hint="eastAsia" w:ascii="宋体" w:hAnsi="宋体"/>
          <w:sz w:val="24"/>
          <w:highlight w:val="none"/>
        </w:rPr>
        <w:t>。</w:t>
      </w:r>
    </w:p>
    <w:p w14:paraId="1D992C59">
      <w:pPr>
        <w:spacing w:line="360" w:lineRule="auto"/>
        <w:ind w:firstLine="480" w:firstLineChars="200"/>
        <w:jc w:val="left"/>
        <w:rPr>
          <w:rFonts w:ascii="宋体" w:hAnsi="宋体"/>
          <w:sz w:val="24"/>
          <w:highlight w:val="none"/>
        </w:rPr>
      </w:pPr>
      <w:r>
        <w:rPr>
          <w:rFonts w:hint="eastAsia" w:ascii="宋体" w:hAnsi="宋体"/>
          <w:sz w:val="24"/>
          <w:highlight w:val="none"/>
        </w:rPr>
        <w:t>甲方账户信息如下：</w:t>
      </w:r>
    </w:p>
    <w:p w14:paraId="1164A23E">
      <w:pPr>
        <w:spacing w:line="360" w:lineRule="auto"/>
        <w:ind w:firstLine="480" w:firstLineChars="200"/>
        <w:jc w:val="left"/>
        <w:rPr>
          <w:rFonts w:ascii="宋体" w:hAnsi="宋体"/>
          <w:sz w:val="24"/>
          <w:highlight w:val="none"/>
        </w:rPr>
      </w:pPr>
      <w:r>
        <w:rPr>
          <w:rFonts w:hint="eastAsia" w:ascii="宋体" w:hAnsi="宋体"/>
          <w:sz w:val="24"/>
          <w:highlight w:val="none"/>
        </w:rPr>
        <w:t>户名：</w:t>
      </w:r>
      <w:r>
        <w:rPr>
          <w:rFonts w:hint="eastAsia" w:ascii="宋体" w:hAnsi="宋体"/>
          <w:sz w:val="24"/>
          <w:highlight w:val="none"/>
          <w:u w:val="single"/>
        </w:rPr>
        <w:t xml:space="preserve">  </w:t>
      </w:r>
      <w:r>
        <w:rPr>
          <w:rFonts w:hint="eastAsia" w:ascii="宋体" w:hAnsi="宋体"/>
          <w:sz w:val="24"/>
          <w:u w:val="single"/>
          <w:lang w:val="en-US" w:eastAsia="zh-CN"/>
        </w:rPr>
        <w:t>山东凤邦现代医药物流有限公司</w:t>
      </w:r>
      <w:r>
        <w:rPr>
          <w:rFonts w:hint="eastAsia" w:ascii="宋体" w:hAnsi="宋体"/>
          <w:sz w:val="24"/>
          <w:highlight w:val="none"/>
          <w:u w:val="single"/>
        </w:rPr>
        <w:t xml:space="preserve">   </w:t>
      </w:r>
      <w:r>
        <w:rPr>
          <w:rFonts w:hint="eastAsia" w:ascii="宋体" w:hAnsi="宋体"/>
          <w:sz w:val="24"/>
          <w:highlight w:val="none"/>
        </w:rPr>
        <w:t>；</w:t>
      </w:r>
    </w:p>
    <w:p w14:paraId="07CF7C6F">
      <w:pPr>
        <w:spacing w:line="360" w:lineRule="auto"/>
        <w:ind w:firstLine="480" w:firstLineChars="200"/>
        <w:jc w:val="left"/>
        <w:rPr>
          <w:rFonts w:ascii="宋体" w:hAnsi="宋体"/>
          <w:sz w:val="24"/>
          <w:highlight w:val="none"/>
        </w:rPr>
      </w:pPr>
      <w:r>
        <w:rPr>
          <w:rFonts w:hint="eastAsia" w:ascii="宋体" w:hAnsi="宋体"/>
          <w:sz w:val="24"/>
          <w:highlight w:val="none"/>
        </w:rPr>
        <w:t>银行账号：</w:t>
      </w:r>
      <w:r>
        <w:rPr>
          <w:rFonts w:hint="eastAsia" w:ascii="宋体" w:hAnsi="宋体"/>
          <w:sz w:val="24"/>
          <w:u w:val="single"/>
          <w:lang w:val="en-US" w:eastAsia="zh-CN"/>
        </w:rPr>
        <w:t xml:space="preserve"> </w:t>
      </w:r>
      <w:r>
        <w:rPr>
          <w:rFonts w:hint="eastAsia" w:ascii="宋体" w:hAnsi="宋体"/>
          <w:sz w:val="24"/>
          <w:highlight w:val="none"/>
          <w:u w:val="single"/>
        </w:rPr>
        <w:t xml:space="preserve"> </w:t>
      </w:r>
      <w:r>
        <w:rPr>
          <w:rFonts w:hint="eastAsia" w:ascii="宋体" w:hAnsi="宋体"/>
          <w:sz w:val="24"/>
          <w:highlight w:val="none"/>
          <w:u w:val="single"/>
          <w:lang w:val="en-US" w:eastAsia="zh-CN"/>
        </w:rPr>
        <w:t xml:space="preserve">                  </w:t>
      </w:r>
      <w:r>
        <w:rPr>
          <w:rFonts w:hint="eastAsia" w:ascii="宋体" w:hAnsi="宋体"/>
          <w:sz w:val="24"/>
          <w:highlight w:val="none"/>
          <w:u w:val="single"/>
        </w:rPr>
        <w:t xml:space="preserve"> </w:t>
      </w:r>
      <w:r>
        <w:rPr>
          <w:rFonts w:hint="eastAsia" w:ascii="宋体" w:hAnsi="宋体"/>
          <w:sz w:val="24"/>
          <w:u w:val="single"/>
          <w:lang w:val="en-US" w:eastAsia="zh-CN"/>
        </w:rPr>
        <w:t xml:space="preserve"> </w:t>
      </w:r>
      <w:r>
        <w:rPr>
          <w:rFonts w:hint="eastAsia" w:ascii="宋体" w:hAnsi="宋体"/>
          <w:sz w:val="24"/>
          <w:highlight w:val="none"/>
          <w:u w:val="single"/>
        </w:rPr>
        <w:t xml:space="preserve">  </w:t>
      </w:r>
      <w:r>
        <w:rPr>
          <w:rFonts w:hint="eastAsia" w:ascii="宋体" w:hAnsi="宋体"/>
          <w:sz w:val="24"/>
          <w:highlight w:val="none"/>
        </w:rPr>
        <w:t>；</w:t>
      </w:r>
    </w:p>
    <w:p w14:paraId="4AD41D86">
      <w:pPr>
        <w:spacing w:line="360" w:lineRule="auto"/>
        <w:ind w:firstLine="480" w:firstLineChars="200"/>
        <w:jc w:val="left"/>
        <w:rPr>
          <w:rFonts w:ascii="宋体" w:hAnsi="宋体"/>
          <w:sz w:val="24"/>
          <w:highlight w:val="none"/>
        </w:rPr>
      </w:pPr>
      <w:r>
        <w:rPr>
          <w:rFonts w:hint="eastAsia" w:ascii="宋体" w:hAnsi="宋体"/>
          <w:sz w:val="24"/>
          <w:highlight w:val="none"/>
        </w:rPr>
        <w:t>开户行：</w:t>
      </w:r>
      <w:r>
        <w:rPr>
          <w:rFonts w:hint="eastAsia" w:ascii="宋体" w:hAnsi="宋体"/>
          <w:sz w:val="24"/>
          <w:highlight w:val="none"/>
          <w:u w:val="single"/>
        </w:rPr>
        <w:t xml:space="preserve">  </w:t>
      </w:r>
      <w:r>
        <w:rPr>
          <w:rFonts w:hint="eastAsia" w:ascii="宋体" w:hAnsi="宋体"/>
          <w:sz w:val="24"/>
          <w:highlight w:val="none"/>
          <w:u w:val="single"/>
          <w:lang w:val="en-US" w:eastAsia="zh-CN"/>
        </w:rPr>
        <w:t xml:space="preserve">                    </w:t>
      </w:r>
      <w:bookmarkStart w:id="0" w:name="_GoBack"/>
      <w:bookmarkEnd w:id="0"/>
      <w:r>
        <w:rPr>
          <w:rFonts w:hint="eastAsia" w:ascii="宋体" w:hAnsi="宋体"/>
          <w:sz w:val="24"/>
          <w:highlight w:val="none"/>
          <w:u w:val="single"/>
        </w:rPr>
        <w:t xml:space="preserve">    </w:t>
      </w:r>
      <w:r>
        <w:rPr>
          <w:rFonts w:hint="eastAsia" w:ascii="宋体" w:hAnsi="宋体"/>
          <w:sz w:val="24"/>
          <w:highlight w:val="none"/>
        </w:rPr>
        <w:t>；</w:t>
      </w:r>
    </w:p>
    <w:p w14:paraId="5B2746CB">
      <w:pPr>
        <w:spacing w:line="360" w:lineRule="auto"/>
        <w:ind w:firstLine="480" w:firstLineChars="200"/>
        <w:jc w:val="left"/>
        <w:rPr>
          <w:rFonts w:ascii="宋体" w:hAnsi="宋体"/>
          <w:sz w:val="24"/>
          <w:highlight w:val="none"/>
        </w:rPr>
      </w:pPr>
      <w:r>
        <w:rPr>
          <w:rFonts w:hint="eastAsia" w:ascii="宋体" w:hAnsi="宋体"/>
          <w:sz w:val="24"/>
          <w:highlight w:val="none"/>
        </w:rPr>
        <w:t>5.3</w:t>
      </w:r>
      <w:r>
        <w:rPr>
          <w:rFonts w:ascii="宋体" w:hAnsi="宋体"/>
          <w:sz w:val="24"/>
          <w:highlight w:val="none"/>
        </w:rPr>
        <w:t>如遇甲乙双方终止或</w:t>
      </w:r>
      <w:r>
        <w:rPr>
          <w:rFonts w:hint="eastAsia" w:ascii="宋体" w:hAnsi="宋体"/>
          <w:sz w:val="24"/>
          <w:highlight w:val="none"/>
        </w:rPr>
        <w:t>解除</w:t>
      </w:r>
      <w:r>
        <w:rPr>
          <w:rFonts w:ascii="宋体" w:hAnsi="宋体"/>
          <w:sz w:val="24"/>
          <w:highlight w:val="none"/>
        </w:rPr>
        <w:t>合同，乙方所有未付款项应在甲方按照合同履行完毕全部义务且乙方下游客户回款后</w:t>
      </w:r>
      <w:r>
        <w:rPr>
          <w:rFonts w:hint="eastAsia" w:ascii="宋体" w:hAnsi="宋体"/>
          <w:sz w:val="24"/>
          <w:highlight w:val="none"/>
        </w:rPr>
        <w:t>30</w:t>
      </w:r>
      <w:r>
        <w:rPr>
          <w:rFonts w:ascii="宋体" w:hAnsi="宋体"/>
          <w:sz w:val="24"/>
          <w:highlight w:val="none"/>
        </w:rPr>
        <w:t>日内向甲方予以支付</w:t>
      </w:r>
      <w:r>
        <w:rPr>
          <w:rFonts w:hint="eastAsia" w:ascii="宋体" w:hAnsi="宋体"/>
          <w:sz w:val="24"/>
          <w:highlight w:val="none"/>
        </w:rPr>
        <w:t>。</w:t>
      </w:r>
    </w:p>
    <w:p w14:paraId="550950C9">
      <w:pPr>
        <w:spacing w:line="360" w:lineRule="auto"/>
        <w:ind w:firstLine="480" w:firstLineChars="200"/>
        <w:jc w:val="left"/>
        <w:rPr>
          <w:rFonts w:ascii="宋体" w:hAnsi="宋体"/>
          <w:sz w:val="24"/>
          <w:highlight w:val="none"/>
        </w:rPr>
      </w:pPr>
      <w:r>
        <w:rPr>
          <w:rFonts w:hint="eastAsia" w:ascii="宋体" w:hAnsi="宋体"/>
          <w:sz w:val="24"/>
          <w:highlight w:val="none"/>
        </w:rPr>
        <w:t>5.4发票交付</w:t>
      </w:r>
    </w:p>
    <w:p w14:paraId="69EA1E89">
      <w:pPr>
        <w:spacing w:line="360" w:lineRule="auto"/>
        <w:ind w:firstLine="480" w:firstLineChars="200"/>
        <w:jc w:val="left"/>
        <w:rPr>
          <w:rFonts w:ascii="宋体" w:hAnsi="宋体"/>
          <w:sz w:val="24"/>
          <w:highlight w:val="none"/>
        </w:rPr>
      </w:pPr>
      <w:r>
        <w:rPr>
          <w:rFonts w:hint="eastAsia" w:ascii="宋体" w:hAnsi="宋体"/>
          <w:sz w:val="24"/>
          <w:highlight w:val="none"/>
        </w:rPr>
        <w:t>发票交付方式：□货票同行</w:t>
      </w:r>
      <w:r>
        <w:rPr>
          <w:rFonts w:hint="eastAsia" w:ascii="宋体" w:hAnsi="宋体"/>
          <w:sz w:val="24"/>
          <w:highlight w:val="none"/>
          <w:lang w:eastAsia="zh-CN"/>
        </w:rPr>
        <w:t>☑</w:t>
      </w:r>
      <w:r>
        <w:rPr>
          <w:rFonts w:hint="eastAsia" w:ascii="宋体" w:hAnsi="宋体"/>
          <w:sz w:val="24"/>
          <w:highlight w:val="none"/>
        </w:rPr>
        <w:t>发货后7日内发票单独邮寄□</w:t>
      </w:r>
      <w:r>
        <w:rPr>
          <w:rFonts w:hint="eastAsia" w:ascii="宋体" w:hAnsi="宋体"/>
          <w:sz w:val="24"/>
          <w:highlight w:val="none"/>
          <w:lang w:val="en-US" w:eastAsia="zh-CN"/>
        </w:rPr>
        <w:t>其他</w:t>
      </w:r>
      <w:r>
        <w:rPr>
          <w:rFonts w:hint="eastAsia" w:ascii="宋体" w:hAnsi="宋体"/>
          <w:sz w:val="24"/>
          <w:highlight w:val="none"/>
          <w:u w:val="single"/>
        </w:rPr>
        <w:t xml:space="preserve">      </w:t>
      </w:r>
      <w:r>
        <w:rPr>
          <w:rFonts w:hint="eastAsia" w:ascii="宋体" w:hAnsi="宋体"/>
          <w:sz w:val="24"/>
          <w:highlight w:val="none"/>
        </w:rPr>
        <w:t>。乙方收到甲方</w:t>
      </w:r>
      <w:r>
        <w:rPr>
          <w:rFonts w:ascii="宋体" w:hAnsi="宋体"/>
          <w:sz w:val="24"/>
          <w:highlight w:val="none"/>
        </w:rPr>
        <w:t>的</w:t>
      </w:r>
      <w:r>
        <w:rPr>
          <w:rFonts w:hint="eastAsia" w:ascii="宋体" w:hAnsi="宋体"/>
          <w:sz w:val="24"/>
          <w:highlight w:val="none"/>
        </w:rPr>
        <w:t>发票后应及时核对，如有异议应及时通知甲方。</w:t>
      </w:r>
    </w:p>
    <w:p w14:paraId="6512F3DE">
      <w:pPr>
        <w:spacing w:line="360" w:lineRule="auto"/>
        <w:ind w:firstLine="480" w:firstLineChars="200"/>
        <w:jc w:val="left"/>
        <w:rPr>
          <w:rFonts w:ascii="宋体" w:hAnsi="宋体"/>
          <w:sz w:val="24"/>
          <w:highlight w:val="none"/>
        </w:rPr>
      </w:pPr>
      <w:r>
        <w:rPr>
          <w:rFonts w:hint="eastAsia" w:ascii="宋体" w:hAnsi="宋体"/>
          <w:sz w:val="24"/>
          <w:highlight w:val="none"/>
        </w:rPr>
        <w:t>5.5若存在甲方应向乙方付款的情形，包括但不限于甲方向乙方支付退款、违约金、货物</w:t>
      </w:r>
      <w:r>
        <w:rPr>
          <w:rFonts w:hint="eastAsia" w:ascii="宋体" w:hAnsi="宋体"/>
          <w:sz w:val="24"/>
          <w:highlight w:val="none"/>
          <w:lang w:val="en-US" w:eastAsia="zh-CN"/>
        </w:rPr>
        <w:t>仓库占用</w:t>
      </w:r>
      <w:r>
        <w:rPr>
          <w:rFonts w:hint="eastAsia" w:ascii="宋体" w:hAnsi="宋体"/>
          <w:sz w:val="24"/>
          <w:highlight w:val="none"/>
        </w:rPr>
        <w:t>费，甲方应将款项汇至乙方指定收款账号，账户信息如下：</w:t>
      </w:r>
    </w:p>
    <w:p w14:paraId="3AA97D66">
      <w:pPr>
        <w:spacing w:line="360" w:lineRule="auto"/>
        <w:ind w:firstLine="480" w:firstLineChars="200"/>
        <w:jc w:val="left"/>
        <w:rPr>
          <w:rFonts w:ascii="宋体" w:hAnsi="宋体"/>
          <w:sz w:val="24"/>
          <w:highlight w:val="none"/>
        </w:rPr>
      </w:pPr>
      <w:r>
        <w:rPr>
          <w:rFonts w:hint="eastAsia" w:ascii="宋体" w:hAnsi="宋体"/>
          <w:sz w:val="24"/>
          <w:highlight w:val="none"/>
        </w:rPr>
        <w:t>户名：国药控股</w:t>
      </w:r>
      <w:r>
        <w:rPr>
          <w:rFonts w:hint="eastAsia" w:ascii="宋体" w:hAnsi="宋体"/>
          <w:sz w:val="24"/>
          <w:highlight w:val="none"/>
          <w:lang w:val="en-US" w:eastAsia="zh-CN"/>
        </w:rPr>
        <w:t>山东</w:t>
      </w:r>
      <w:r>
        <w:rPr>
          <w:rFonts w:hint="eastAsia" w:ascii="宋体" w:hAnsi="宋体"/>
          <w:sz w:val="24"/>
          <w:highlight w:val="none"/>
        </w:rPr>
        <w:t>有限公司；</w:t>
      </w:r>
    </w:p>
    <w:p w14:paraId="2F20B4FC">
      <w:pPr>
        <w:spacing w:line="360" w:lineRule="auto"/>
        <w:ind w:firstLine="480" w:firstLineChars="200"/>
        <w:jc w:val="left"/>
        <w:rPr>
          <w:rFonts w:hint="eastAsia" w:ascii="宋体" w:hAnsi="宋体"/>
          <w:sz w:val="24"/>
          <w:highlight w:val="none"/>
        </w:rPr>
      </w:pPr>
      <w:r>
        <w:rPr>
          <w:rFonts w:hint="eastAsia" w:ascii="宋体" w:hAnsi="宋体"/>
          <w:sz w:val="24"/>
          <w:highlight w:val="none"/>
        </w:rPr>
        <w:t>银行账号：376010100100500650</w:t>
      </w:r>
    </w:p>
    <w:p w14:paraId="0C48E88F">
      <w:pPr>
        <w:spacing w:line="360" w:lineRule="auto"/>
        <w:ind w:firstLine="480" w:firstLineChars="200"/>
        <w:jc w:val="left"/>
        <w:rPr>
          <w:rFonts w:hint="eastAsia" w:ascii="宋体" w:hAnsi="宋体"/>
          <w:sz w:val="24"/>
          <w:highlight w:val="none"/>
        </w:rPr>
      </w:pPr>
      <w:r>
        <w:rPr>
          <w:rFonts w:hint="eastAsia" w:ascii="宋体" w:hAnsi="宋体"/>
          <w:sz w:val="24"/>
          <w:highlight w:val="none"/>
        </w:rPr>
        <w:t>开户行：兴业银行济南分行营业部</w:t>
      </w:r>
    </w:p>
    <w:p w14:paraId="6D3F8DC6">
      <w:pPr>
        <w:spacing w:line="360" w:lineRule="auto"/>
        <w:ind w:firstLine="482" w:firstLineChars="200"/>
        <w:jc w:val="left"/>
        <w:rPr>
          <w:rFonts w:ascii="宋体" w:hAnsi="宋体"/>
          <w:b/>
          <w:sz w:val="24"/>
          <w:highlight w:val="none"/>
        </w:rPr>
      </w:pPr>
      <w:r>
        <w:rPr>
          <w:rFonts w:hint="eastAsia" w:ascii="宋体" w:hAnsi="宋体"/>
          <w:b/>
          <w:sz w:val="24"/>
          <w:highlight w:val="none"/>
        </w:rPr>
        <w:t>六、交货、验收与储存</w:t>
      </w:r>
    </w:p>
    <w:p w14:paraId="2F21D573">
      <w:pPr>
        <w:spacing w:line="360" w:lineRule="auto"/>
        <w:ind w:firstLine="480" w:firstLineChars="200"/>
        <w:jc w:val="left"/>
        <w:rPr>
          <w:rFonts w:hint="default" w:ascii="宋体" w:hAnsi="宋体"/>
          <w:sz w:val="24"/>
          <w:highlight w:val="none"/>
          <w:lang w:val="en-US" w:eastAsia="zh-CN"/>
        </w:rPr>
      </w:pPr>
      <w:r>
        <w:rPr>
          <w:rFonts w:hint="eastAsia" w:ascii="宋体" w:hAnsi="宋体"/>
          <w:sz w:val="24"/>
          <w:highlight w:val="none"/>
        </w:rPr>
        <w:t>6.</w:t>
      </w:r>
      <w:r>
        <w:rPr>
          <w:rFonts w:ascii="宋体" w:hAnsi="宋体"/>
          <w:sz w:val="24"/>
          <w:highlight w:val="none"/>
        </w:rPr>
        <w:t>1</w:t>
      </w:r>
      <w:r>
        <w:rPr>
          <w:rFonts w:hint="eastAsia" w:ascii="宋体" w:hAnsi="宋体"/>
          <w:sz w:val="24"/>
          <w:highlight w:val="none"/>
          <w:lang w:val="en-US" w:eastAsia="zh-CN"/>
        </w:rPr>
        <w:t>交货时间:</w:t>
      </w:r>
    </w:p>
    <w:p w14:paraId="083991A0">
      <w:pPr>
        <w:spacing w:line="360" w:lineRule="auto"/>
        <w:ind w:firstLine="480" w:firstLineChars="200"/>
        <w:jc w:val="left"/>
        <w:rPr>
          <w:rFonts w:hint="eastAsia" w:ascii="宋体" w:hAnsi="宋体" w:eastAsia="宋体"/>
          <w:sz w:val="24"/>
          <w:highlight w:val="none"/>
          <w:lang w:eastAsia="zh-CN"/>
        </w:rPr>
      </w:pPr>
      <w:r>
        <w:rPr>
          <w:rFonts w:hint="eastAsia" w:ascii="宋体" w:hAnsi="宋体"/>
          <w:sz w:val="24"/>
          <w:highlight w:val="none"/>
        </w:rPr>
        <w:t>双方签订《购销合同》后15 日内甲方向乙方交货</w:t>
      </w:r>
      <w:r>
        <w:rPr>
          <w:rFonts w:hint="eastAsia" w:ascii="宋体" w:hAnsi="宋体"/>
          <w:sz w:val="24"/>
          <w:highlight w:val="none"/>
          <w:lang w:eastAsia="zh-CN"/>
        </w:rPr>
        <w:t>；</w:t>
      </w:r>
      <w:r>
        <w:rPr>
          <w:rFonts w:hint="eastAsia" w:ascii="宋体" w:hAnsi="宋体"/>
          <w:sz w:val="24"/>
          <w:highlight w:val="none"/>
          <w:lang w:val="en-US" w:eastAsia="zh-CN"/>
        </w:rPr>
        <w:t>如乙方预付款，</w:t>
      </w:r>
      <w:r>
        <w:rPr>
          <w:rFonts w:hint="eastAsia" w:ascii="宋体" w:hAnsi="宋体"/>
          <w:sz w:val="24"/>
          <w:highlight w:val="none"/>
        </w:rPr>
        <w:t>甲方收到相应货款后15日内甲方向乙方交货</w:t>
      </w:r>
      <w:r>
        <w:rPr>
          <w:rFonts w:hint="eastAsia" w:ascii="宋体" w:hAnsi="宋体"/>
          <w:sz w:val="24"/>
          <w:highlight w:val="none"/>
          <w:lang w:eastAsia="zh-CN"/>
        </w:rPr>
        <w:t>。</w:t>
      </w:r>
    </w:p>
    <w:p w14:paraId="2E81A4CA">
      <w:pPr>
        <w:spacing w:line="360" w:lineRule="auto"/>
        <w:ind w:firstLine="480" w:firstLineChars="200"/>
        <w:jc w:val="left"/>
        <w:rPr>
          <w:rFonts w:ascii="宋体" w:hAnsi="宋体"/>
          <w:sz w:val="24"/>
          <w:highlight w:val="none"/>
        </w:rPr>
      </w:pPr>
      <w:r>
        <w:rPr>
          <w:rFonts w:hint="eastAsia" w:ascii="宋体" w:hAnsi="宋体"/>
          <w:sz w:val="24"/>
          <w:highlight w:val="none"/>
        </w:rPr>
        <w:t>甲方逾期交货，除应继续交货外，每逾期一天需向乙方支付当批应交货物额的 1 %作为违约金，逾期 15 日仍未交货，乙方有权解除当批</w:t>
      </w:r>
      <w:r>
        <w:rPr>
          <w:rFonts w:hint="eastAsia" w:ascii="宋体" w:hAnsi="宋体"/>
          <w:sz w:val="24"/>
          <w:highlight w:val="none"/>
          <w:lang w:eastAsia="zh-CN"/>
        </w:rPr>
        <w:t>“</w:t>
      </w:r>
      <w:r>
        <w:rPr>
          <w:rFonts w:hint="eastAsia" w:ascii="宋体" w:hAnsi="宋体"/>
          <w:sz w:val="24"/>
          <w:highlight w:val="none"/>
          <w:lang w:val="en-US" w:eastAsia="zh-CN"/>
        </w:rPr>
        <w:t>批次合同</w:t>
      </w:r>
      <w:r>
        <w:rPr>
          <w:rFonts w:hint="eastAsia" w:ascii="宋体" w:hAnsi="宋体"/>
          <w:sz w:val="24"/>
          <w:highlight w:val="none"/>
          <w:lang w:eastAsia="zh-CN"/>
        </w:rPr>
        <w:t>”</w:t>
      </w:r>
      <w:r>
        <w:rPr>
          <w:rFonts w:hint="eastAsia" w:ascii="宋体" w:hAnsi="宋体"/>
          <w:sz w:val="24"/>
          <w:highlight w:val="none"/>
        </w:rPr>
        <w:t>，甲方应立即返还乙方已付货款，并向乙方支付违约金，如违约金不足以弥补乙方损失，甲方还应补足乙方损失。违约金</w:t>
      </w:r>
      <w:r>
        <w:rPr>
          <w:rFonts w:ascii="宋体" w:hAnsi="宋体"/>
          <w:sz w:val="24"/>
          <w:highlight w:val="none"/>
        </w:rPr>
        <w:t>自</w:t>
      </w:r>
      <w:r>
        <w:rPr>
          <w:rFonts w:hint="eastAsia" w:ascii="宋体" w:hAnsi="宋体"/>
          <w:sz w:val="24"/>
          <w:highlight w:val="none"/>
          <w:lang w:val="en-US" w:eastAsia="zh-CN"/>
        </w:rPr>
        <w:t>乙方通知</w:t>
      </w:r>
      <w:r>
        <w:rPr>
          <w:rFonts w:hint="eastAsia" w:ascii="宋体" w:hAnsi="宋体"/>
          <w:sz w:val="24"/>
          <w:highlight w:val="none"/>
        </w:rPr>
        <w:t>甲方之日</w:t>
      </w:r>
      <w:r>
        <w:rPr>
          <w:rFonts w:ascii="宋体" w:hAnsi="宋体"/>
          <w:sz w:val="24"/>
          <w:highlight w:val="none"/>
        </w:rPr>
        <w:t>起</w:t>
      </w:r>
      <w:r>
        <w:rPr>
          <w:rFonts w:hint="eastAsia" w:ascii="宋体" w:hAnsi="宋体"/>
          <w:sz w:val="24"/>
          <w:highlight w:val="none"/>
        </w:rPr>
        <w:t>15日</w:t>
      </w:r>
      <w:r>
        <w:rPr>
          <w:rFonts w:hint="eastAsia" w:ascii="宋体" w:hAnsi="宋体"/>
          <w:sz w:val="24"/>
          <w:highlight w:val="none"/>
          <w:lang w:val="en-US" w:eastAsia="zh-CN"/>
        </w:rPr>
        <w:t>内以电汇形式支付至乙方</w:t>
      </w:r>
      <w:r>
        <w:rPr>
          <w:rFonts w:hint="eastAsia" w:ascii="宋体" w:hAnsi="宋体"/>
          <w:sz w:val="24"/>
          <w:highlight w:val="none"/>
        </w:rPr>
        <w:t>。</w:t>
      </w:r>
    </w:p>
    <w:p w14:paraId="01906953">
      <w:pPr>
        <w:spacing w:line="360" w:lineRule="auto"/>
        <w:ind w:firstLine="480" w:firstLineChars="200"/>
        <w:jc w:val="left"/>
        <w:rPr>
          <w:rFonts w:ascii="宋体" w:hAnsi="宋体"/>
          <w:sz w:val="24"/>
          <w:highlight w:val="none"/>
        </w:rPr>
      </w:pPr>
      <w:r>
        <w:rPr>
          <w:rFonts w:hint="eastAsia" w:ascii="宋体" w:hAnsi="宋体"/>
          <w:sz w:val="24"/>
          <w:highlight w:val="none"/>
        </w:rPr>
        <w:t>6.2双方同意采用以下第</w:t>
      </w:r>
      <w:r>
        <w:rPr>
          <w:rFonts w:hint="eastAsia" w:ascii="宋体" w:hAnsi="宋体"/>
          <w:sz w:val="24"/>
          <w:highlight w:val="none"/>
          <w:u w:val="single"/>
        </w:rPr>
        <w:t xml:space="preserve">  </w:t>
      </w:r>
      <w:r>
        <w:rPr>
          <w:rFonts w:hint="eastAsia" w:ascii="宋体" w:hAnsi="宋体"/>
          <w:sz w:val="24"/>
          <w:highlight w:val="none"/>
          <w:u w:val="single"/>
          <w:lang w:val="en-US" w:eastAsia="zh-CN"/>
        </w:rPr>
        <w:t>B</w:t>
      </w:r>
      <w:r>
        <w:rPr>
          <w:rFonts w:hint="eastAsia" w:ascii="宋体" w:hAnsi="宋体"/>
          <w:sz w:val="24"/>
          <w:highlight w:val="none"/>
          <w:u w:val="single"/>
        </w:rPr>
        <w:t xml:space="preserve">  </w:t>
      </w:r>
      <w:r>
        <w:rPr>
          <w:rFonts w:hint="eastAsia" w:ascii="宋体" w:hAnsi="宋体"/>
          <w:sz w:val="24"/>
          <w:highlight w:val="none"/>
        </w:rPr>
        <w:t>种交货方式：</w:t>
      </w:r>
    </w:p>
    <w:p w14:paraId="42F91AB6">
      <w:pPr>
        <w:spacing w:line="360" w:lineRule="auto"/>
        <w:ind w:firstLine="480" w:firstLineChars="200"/>
        <w:jc w:val="left"/>
        <w:rPr>
          <w:rFonts w:ascii="宋体" w:hAnsi="宋体"/>
          <w:sz w:val="24"/>
          <w:highlight w:val="none"/>
        </w:rPr>
      </w:pPr>
      <w:r>
        <w:rPr>
          <w:rFonts w:ascii="宋体" w:hAnsi="宋体"/>
          <w:sz w:val="24"/>
          <w:highlight w:val="none"/>
        </w:rPr>
        <w:t>A</w:t>
      </w:r>
      <w:r>
        <w:rPr>
          <w:rFonts w:hint="eastAsia" w:ascii="宋体" w:hAnsi="宋体"/>
          <w:sz w:val="24"/>
          <w:highlight w:val="none"/>
        </w:rPr>
        <w:t xml:space="preserve">. 甲方自行送货到乙方仓库，乙方仓库地址为： </w:t>
      </w:r>
      <w:r>
        <w:rPr>
          <w:rFonts w:hint="eastAsia" w:ascii="宋体" w:hAnsi="宋体"/>
          <w:sz w:val="24"/>
          <w:highlight w:val="none"/>
          <w:u w:val="single"/>
        </w:rPr>
        <w:t xml:space="preserve">  </w:t>
      </w:r>
      <w:r>
        <w:rPr>
          <w:rFonts w:hint="eastAsia" w:ascii="宋体" w:hAnsi="宋体"/>
          <w:sz w:val="24"/>
          <w:highlight w:val="none"/>
          <w:u w:val="single"/>
          <w:lang w:val="en-US" w:eastAsia="zh-CN"/>
        </w:rPr>
        <w:t xml:space="preserve">              </w:t>
      </w:r>
      <w:r>
        <w:rPr>
          <w:rFonts w:hint="eastAsia" w:ascii="宋体" w:hAnsi="宋体"/>
          <w:sz w:val="24"/>
          <w:highlight w:val="none"/>
          <w:u w:val="single"/>
        </w:rPr>
        <w:t xml:space="preserve">   </w:t>
      </w:r>
      <w:r>
        <w:rPr>
          <w:rFonts w:hint="eastAsia" w:ascii="宋体" w:hAnsi="宋体"/>
          <w:sz w:val="24"/>
          <w:highlight w:val="none"/>
        </w:rPr>
        <w:t>，验收合格前的一切费用及损失由甲方承担；</w:t>
      </w:r>
    </w:p>
    <w:p w14:paraId="15F47B6A">
      <w:pPr>
        <w:spacing w:line="360" w:lineRule="auto"/>
        <w:ind w:firstLine="480" w:firstLineChars="200"/>
        <w:jc w:val="left"/>
        <w:rPr>
          <w:rFonts w:hint="eastAsia" w:ascii="宋体" w:hAnsi="宋体" w:eastAsia="宋体"/>
          <w:sz w:val="24"/>
          <w:highlight w:val="none"/>
          <w:lang w:val="en-US" w:eastAsia="zh-CN"/>
        </w:rPr>
      </w:pPr>
      <w:r>
        <w:rPr>
          <w:rFonts w:hint="eastAsia" w:ascii="宋体" w:hAnsi="宋体"/>
          <w:sz w:val="24"/>
          <w:highlight w:val="none"/>
        </w:rPr>
        <w:t>甲方将</w:t>
      </w:r>
      <w:r>
        <w:rPr>
          <w:rFonts w:hint="eastAsia" w:ascii="宋体" w:hAnsi="宋体"/>
          <w:sz w:val="24"/>
          <w:highlight w:val="none"/>
          <w:lang w:eastAsia="zh-CN"/>
        </w:rPr>
        <w:t>产品</w:t>
      </w:r>
      <w:r>
        <w:rPr>
          <w:rFonts w:hint="eastAsia" w:ascii="宋体" w:hAnsi="宋体"/>
          <w:sz w:val="24"/>
          <w:highlight w:val="none"/>
        </w:rPr>
        <w:t>送到乙方指定地址后，乙方授权</w:t>
      </w:r>
      <w:r>
        <w:rPr>
          <w:rFonts w:hint="eastAsia" w:ascii="宋体" w:hAnsi="宋体"/>
          <w:sz w:val="24"/>
          <w:highlight w:val="none"/>
          <w:lang w:val="en-US" w:eastAsia="zh-CN"/>
        </w:rPr>
        <w:t>收货</w:t>
      </w:r>
      <w:r>
        <w:rPr>
          <w:rFonts w:hint="eastAsia" w:ascii="宋体" w:hAnsi="宋体"/>
          <w:sz w:val="24"/>
          <w:highlight w:val="none"/>
        </w:rPr>
        <w:t>人员及时与甲方人员共同进行验收入库。如果</w:t>
      </w:r>
      <w:r>
        <w:rPr>
          <w:rFonts w:hint="eastAsia" w:ascii="宋体" w:hAnsi="宋体"/>
          <w:sz w:val="24"/>
          <w:highlight w:val="none"/>
          <w:lang w:eastAsia="zh-CN"/>
        </w:rPr>
        <w:t>产品</w:t>
      </w:r>
      <w:r>
        <w:rPr>
          <w:rFonts w:hint="eastAsia" w:ascii="宋体" w:hAnsi="宋体"/>
          <w:sz w:val="24"/>
          <w:highlight w:val="none"/>
        </w:rPr>
        <w:t>名称不符、整件数目不符、零货数量短少或者</w:t>
      </w:r>
      <w:r>
        <w:rPr>
          <w:rFonts w:hint="eastAsia" w:ascii="宋体" w:hAnsi="宋体"/>
          <w:sz w:val="24"/>
          <w:highlight w:val="none"/>
          <w:lang w:eastAsia="zh-CN"/>
        </w:rPr>
        <w:t>产品</w:t>
      </w:r>
      <w:r>
        <w:rPr>
          <w:rFonts w:hint="eastAsia" w:ascii="宋体" w:hAnsi="宋体"/>
          <w:sz w:val="24"/>
          <w:highlight w:val="none"/>
        </w:rPr>
        <w:t>包装破损等非质量问题，乙方</w:t>
      </w:r>
      <w:r>
        <w:rPr>
          <w:rFonts w:hint="eastAsia" w:ascii="宋体" w:hAnsi="宋体"/>
          <w:sz w:val="24"/>
          <w:highlight w:val="none"/>
          <w:lang w:val="en-US" w:eastAsia="zh-CN"/>
        </w:rPr>
        <w:t>授权收货</w:t>
      </w:r>
      <w:r>
        <w:rPr>
          <w:rFonts w:hint="eastAsia" w:ascii="宋体" w:hAnsi="宋体"/>
          <w:sz w:val="24"/>
          <w:highlight w:val="none"/>
        </w:rPr>
        <w:t>人员需当场在甲方送货凭证上注明。</w:t>
      </w:r>
    </w:p>
    <w:p w14:paraId="3247D92B">
      <w:pPr>
        <w:spacing w:line="360" w:lineRule="auto"/>
        <w:ind w:firstLine="480" w:firstLineChars="200"/>
        <w:jc w:val="left"/>
        <w:rPr>
          <w:rFonts w:ascii="宋体" w:hAnsi="宋体"/>
          <w:sz w:val="24"/>
          <w:highlight w:val="none"/>
        </w:rPr>
      </w:pPr>
      <w:r>
        <w:rPr>
          <w:rFonts w:ascii="宋体" w:hAnsi="宋体"/>
          <w:sz w:val="24"/>
          <w:highlight w:val="none"/>
        </w:rPr>
        <w:t>B</w:t>
      </w:r>
      <w:r>
        <w:rPr>
          <w:rFonts w:hint="eastAsia" w:ascii="宋体" w:hAnsi="宋体"/>
          <w:sz w:val="24"/>
          <w:highlight w:val="none"/>
        </w:rPr>
        <w:t>. 甲方委托第三方物流公司托运的，运输至乙方仓库，乙方仓库地址为：</w:t>
      </w:r>
      <w:r>
        <w:rPr>
          <w:rFonts w:hint="eastAsia" w:ascii="宋体" w:hAnsi="宋体"/>
          <w:sz w:val="24"/>
          <w:highlight w:val="none"/>
          <w:u w:val="single"/>
        </w:rPr>
        <w:t>济南市市中区党家街道办事处罗而大街16号</w:t>
      </w:r>
      <w:r>
        <w:rPr>
          <w:rFonts w:hint="eastAsia" w:ascii="宋体" w:hAnsi="宋体"/>
          <w:sz w:val="24"/>
          <w:highlight w:val="none"/>
        </w:rPr>
        <w:t>；</w:t>
      </w:r>
    </w:p>
    <w:p w14:paraId="4F1EFA1F">
      <w:pPr>
        <w:spacing w:line="360" w:lineRule="auto"/>
        <w:ind w:firstLine="480" w:firstLineChars="200"/>
        <w:jc w:val="left"/>
        <w:rPr>
          <w:rFonts w:ascii="宋体" w:hAnsi="宋体"/>
          <w:sz w:val="24"/>
          <w:highlight w:val="none"/>
        </w:rPr>
      </w:pPr>
      <w:r>
        <w:rPr>
          <w:rFonts w:hint="eastAsia" w:ascii="宋体" w:hAnsi="宋体"/>
          <w:sz w:val="24"/>
          <w:highlight w:val="none"/>
        </w:rPr>
        <w:t>如该批次</w:t>
      </w:r>
      <w:r>
        <w:rPr>
          <w:rFonts w:hint="eastAsia" w:ascii="宋体" w:hAnsi="宋体"/>
          <w:sz w:val="24"/>
          <w:highlight w:val="none"/>
          <w:lang w:eastAsia="zh-CN"/>
        </w:rPr>
        <w:t>产品</w:t>
      </w:r>
      <w:r>
        <w:rPr>
          <w:rFonts w:hint="eastAsia" w:ascii="宋体" w:hAnsi="宋体"/>
          <w:sz w:val="24"/>
          <w:highlight w:val="none"/>
        </w:rPr>
        <w:t>量达不到第三方物流公司送货上门的标准，乙方应自行去当地第三方物流公司营业地点验收提取，验收合格前的一切费用及损失由甲方承担，自提费用由乙方承担。货到后乙方</w:t>
      </w:r>
      <w:r>
        <w:rPr>
          <w:rFonts w:hint="eastAsia" w:ascii="宋体" w:hAnsi="宋体"/>
          <w:sz w:val="24"/>
          <w:highlight w:val="none"/>
          <w:lang w:val="en-US" w:eastAsia="zh-CN"/>
        </w:rPr>
        <w:t>授权收货</w:t>
      </w:r>
      <w:r>
        <w:rPr>
          <w:rFonts w:hint="eastAsia" w:ascii="宋体" w:hAnsi="宋体"/>
          <w:sz w:val="24"/>
          <w:highlight w:val="none"/>
        </w:rPr>
        <w:t>人员应及时与托运人员进行验收入库</w:t>
      </w:r>
      <w:r>
        <w:rPr>
          <w:rFonts w:ascii="宋体" w:hAnsi="宋体"/>
          <w:sz w:val="24"/>
          <w:highlight w:val="none"/>
        </w:rPr>
        <w:t>,</w:t>
      </w:r>
      <w:r>
        <w:rPr>
          <w:rFonts w:hint="eastAsia" w:ascii="宋体" w:hAnsi="宋体"/>
          <w:sz w:val="24"/>
          <w:highlight w:val="none"/>
        </w:rPr>
        <w:t>若乙方在当场验收时发现</w:t>
      </w:r>
      <w:r>
        <w:rPr>
          <w:rFonts w:hint="eastAsia" w:ascii="宋体" w:hAnsi="宋体"/>
          <w:sz w:val="24"/>
          <w:highlight w:val="none"/>
          <w:lang w:eastAsia="zh-CN"/>
        </w:rPr>
        <w:t>产品</w:t>
      </w:r>
      <w:r>
        <w:rPr>
          <w:rFonts w:hint="eastAsia" w:ascii="宋体" w:hAnsi="宋体"/>
          <w:sz w:val="24"/>
          <w:highlight w:val="none"/>
        </w:rPr>
        <w:t>名称不符、整件数目不符、零货数量短少或者</w:t>
      </w:r>
      <w:r>
        <w:rPr>
          <w:rFonts w:hint="eastAsia" w:ascii="宋体" w:hAnsi="宋体"/>
          <w:sz w:val="24"/>
          <w:highlight w:val="none"/>
          <w:lang w:eastAsia="zh-CN"/>
        </w:rPr>
        <w:t>产品</w:t>
      </w:r>
      <w:r>
        <w:rPr>
          <w:rFonts w:hint="eastAsia" w:ascii="宋体" w:hAnsi="宋体"/>
          <w:sz w:val="24"/>
          <w:highlight w:val="none"/>
        </w:rPr>
        <w:t>包装破损的，应当场与托运公司办理好</w:t>
      </w:r>
      <w:r>
        <w:rPr>
          <w:rFonts w:hint="eastAsia" w:ascii="宋体" w:hAnsi="宋体"/>
          <w:sz w:val="24"/>
          <w:highlight w:val="none"/>
          <w:lang w:eastAsia="zh-CN"/>
        </w:rPr>
        <w:t>产品</w:t>
      </w:r>
      <w:r>
        <w:rPr>
          <w:rFonts w:hint="eastAsia" w:ascii="宋体" w:hAnsi="宋体"/>
          <w:sz w:val="24"/>
          <w:highlight w:val="none"/>
        </w:rPr>
        <w:t>验收的书面手续并将验收情况书写清楚，并且同时将上述情况通知甲方。</w:t>
      </w:r>
    </w:p>
    <w:p w14:paraId="01C85EF1">
      <w:pPr>
        <w:spacing w:line="360" w:lineRule="auto"/>
        <w:ind w:firstLine="480" w:firstLineChars="200"/>
        <w:jc w:val="left"/>
        <w:rPr>
          <w:rFonts w:ascii="宋体" w:hAnsi="宋体"/>
          <w:sz w:val="24"/>
          <w:highlight w:val="none"/>
        </w:rPr>
      </w:pPr>
      <w:r>
        <w:rPr>
          <w:rFonts w:ascii="宋体" w:hAnsi="宋体"/>
          <w:sz w:val="24"/>
          <w:highlight w:val="none"/>
        </w:rPr>
        <w:t>C</w:t>
      </w:r>
      <w:r>
        <w:rPr>
          <w:rFonts w:hint="eastAsia" w:ascii="宋体" w:hAnsi="宋体"/>
          <w:sz w:val="24"/>
          <w:highlight w:val="none"/>
        </w:rPr>
        <w:t>. 乙方到甲方仓库自提，运输费用由乙方承担。</w:t>
      </w:r>
    </w:p>
    <w:p w14:paraId="62DE7C73">
      <w:pPr>
        <w:spacing w:line="360" w:lineRule="auto"/>
        <w:ind w:firstLine="480" w:firstLineChars="200"/>
        <w:jc w:val="left"/>
        <w:rPr>
          <w:rFonts w:ascii="宋体" w:hAnsi="宋体"/>
          <w:sz w:val="24"/>
          <w:highlight w:val="none"/>
        </w:rPr>
      </w:pPr>
      <w:r>
        <w:rPr>
          <w:rFonts w:ascii="宋体" w:hAnsi="宋体"/>
          <w:sz w:val="24"/>
          <w:highlight w:val="none"/>
        </w:rPr>
        <w:t>6</w:t>
      </w:r>
      <w:r>
        <w:rPr>
          <w:rFonts w:hint="eastAsia" w:ascii="宋体" w:hAnsi="宋体"/>
          <w:sz w:val="24"/>
          <w:highlight w:val="none"/>
        </w:rPr>
        <w:t>.3乙方对有异议的货物</w:t>
      </w:r>
      <w:r>
        <w:rPr>
          <w:rFonts w:hint="eastAsia" w:ascii="宋体" w:hAnsi="宋体"/>
          <w:sz w:val="24"/>
          <w:highlight w:val="none"/>
          <w:lang w:val="en-US" w:eastAsia="zh-CN"/>
        </w:rPr>
        <w:t>有权拒收，若选择</w:t>
      </w:r>
      <w:r>
        <w:rPr>
          <w:rFonts w:hint="eastAsia" w:ascii="宋体" w:hAnsi="宋体"/>
          <w:sz w:val="24"/>
          <w:highlight w:val="none"/>
        </w:rPr>
        <w:t>先收货</w:t>
      </w:r>
      <w:r>
        <w:rPr>
          <w:rFonts w:ascii="宋体" w:hAnsi="宋体"/>
          <w:sz w:val="24"/>
          <w:highlight w:val="none"/>
        </w:rPr>
        <w:t>/</w:t>
      </w:r>
      <w:r>
        <w:rPr>
          <w:rFonts w:hint="eastAsia" w:ascii="宋体" w:hAnsi="宋体"/>
          <w:sz w:val="24"/>
          <w:highlight w:val="none"/>
        </w:rPr>
        <w:t>提货，乙方</w:t>
      </w:r>
      <w:r>
        <w:rPr>
          <w:rFonts w:hint="eastAsia" w:ascii="宋体" w:hAnsi="宋体"/>
          <w:sz w:val="24"/>
          <w:highlight w:val="none"/>
          <w:lang w:val="en-US" w:eastAsia="zh-CN"/>
        </w:rPr>
        <w:t>授权收货</w:t>
      </w:r>
      <w:r>
        <w:rPr>
          <w:rFonts w:hint="eastAsia" w:ascii="宋体" w:hAnsi="宋体"/>
          <w:sz w:val="24"/>
          <w:highlight w:val="none"/>
        </w:rPr>
        <w:t>人员在相关送货凭证上注明后做好详细记录，并</w:t>
      </w:r>
      <w:r>
        <w:rPr>
          <w:rFonts w:hint="eastAsia" w:ascii="宋体" w:hAnsi="宋体"/>
          <w:sz w:val="24"/>
          <w:highlight w:val="none"/>
          <w:lang w:val="en-US" w:eastAsia="zh-CN"/>
        </w:rPr>
        <w:t>及时</w:t>
      </w:r>
      <w:r>
        <w:rPr>
          <w:rFonts w:hint="eastAsia" w:ascii="宋体" w:hAnsi="宋体"/>
          <w:sz w:val="24"/>
          <w:highlight w:val="none"/>
        </w:rPr>
        <w:t>通知甲方，同时应提供详细情况，如：</w:t>
      </w:r>
      <w:r>
        <w:rPr>
          <w:rFonts w:hint="eastAsia" w:ascii="宋体" w:hAnsi="宋体"/>
          <w:sz w:val="24"/>
          <w:highlight w:val="none"/>
          <w:lang w:eastAsia="zh-CN"/>
        </w:rPr>
        <w:t>产品</w:t>
      </w:r>
      <w:r>
        <w:rPr>
          <w:rFonts w:hint="eastAsia" w:ascii="宋体" w:hAnsi="宋体"/>
          <w:sz w:val="24"/>
          <w:highlight w:val="none"/>
        </w:rPr>
        <w:t>名称、批号、发票号、到货日期、应到数量及实到数量等。甲方</w:t>
      </w:r>
      <w:r>
        <w:rPr>
          <w:rFonts w:hint="eastAsia" w:ascii="宋体" w:hAnsi="宋体"/>
          <w:sz w:val="24"/>
          <w:highlight w:val="none"/>
          <w:lang w:val="en-US" w:eastAsia="zh-CN"/>
        </w:rPr>
        <w:t>应</w:t>
      </w:r>
      <w:r>
        <w:rPr>
          <w:rFonts w:hint="eastAsia" w:ascii="宋体" w:hAnsi="宋体"/>
          <w:sz w:val="24"/>
          <w:highlight w:val="none"/>
        </w:rPr>
        <w:t>在收到乙方通知之日起7日内负责退货或者换货。甲乙双方协商一致换货的，甲方应在此期间内将合格</w:t>
      </w:r>
      <w:r>
        <w:rPr>
          <w:rFonts w:hint="eastAsia" w:ascii="宋体" w:hAnsi="宋体"/>
          <w:sz w:val="24"/>
          <w:highlight w:val="none"/>
          <w:lang w:eastAsia="zh-CN"/>
        </w:rPr>
        <w:t>产品</w:t>
      </w:r>
      <w:r>
        <w:rPr>
          <w:rFonts w:hint="eastAsia" w:ascii="宋体" w:hAnsi="宋体"/>
          <w:sz w:val="24"/>
          <w:highlight w:val="none"/>
        </w:rPr>
        <w:t>送达乙方；甲乙双方协商一致退货退款的，甲方应在此期间内将货款汇入乙方指定账户。逾期退换货甲方不仅要按照乙方要求承担货物</w:t>
      </w:r>
      <w:r>
        <w:rPr>
          <w:rFonts w:hint="eastAsia" w:ascii="宋体" w:hAnsi="宋体"/>
          <w:sz w:val="24"/>
          <w:highlight w:val="none"/>
          <w:lang w:val="en-US" w:eastAsia="zh-CN"/>
        </w:rPr>
        <w:t>仓库占用</w:t>
      </w:r>
      <w:r>
        <w:rPr>
          <w:rFonts w:hint="eastAsia" w:ascii="宋体" w:hAnsi="宋体"/>
          <w:sz w:val="24"/>
          <w:highlight w:val="none"/>
        </w:rPr>
        <w:t>费还应承担违约责任，每逾期一天按退换货金额的 1 %承担违约金，违约金自乙方通知甲方之日起15日</w:t>
      </w:r>
      <w:r>
        <w:rPr>
          <w:rFonts w:hint="eastAsia" w:ascii="宋体" w:hAnsi="宋体"/>
          <w:sz w:val="24"/>
          <w:highlight w:val="none"/>
          <w:lang w:val="en-US" w:eastAsia="zh-CN"/>
        </w:rPr>
        <w:t>内以电汇形式支付至乙方</w:t>
      </w:r>
      <w:r>
        <w:rPr>
          <w:rFonts w:hint="eastAsia" w:ascii="宋体" w:hAnsi="宋体"/>
          <w:sz w:val="24"/>
          <w:highlight w:val="none"/>
        </w:rPr>
        <w:t>。</w:t>
      </w:r>
    </w:p>
    <w:p w14:paraId="2D36F49E">
      <w:pPr>
        <w:spacing w:line="360" w:lineRule="auto"/>
        <w:ind w:firstLine="480" w:firstLineChars="200"/>
        <w:jc w:val="left"/>
        <w:rPr>
          <w:rFonts w:ascii="宋体" w:hAnsi="宋体"/>
          <w:sz w:val="24"/>
          <w:highlight w:val="none"/>
        </w:rPr>
      </w:pPr>
      <w:r>
        <w:rPr>
          <w:rFonts w:ascii="宋体" w:hAnsi="宋体"/>
          <w:sz w:val="24"/>
          <w:highlight w:val="none"/>
        </w:rPr>
        <w:t>6</w:t>
      </w:r>
      <w:r>
        <w:rPr>
          <w:rFonts w:hint="eastAsia" w:ascii="宋体" w:hAnsi="宋体"/>
          <w:sz w:val="24"/>
          <w:highlight w:val="none"/>
        </w:rPr>
        <w:t>.4乙方应按相关</w:t>
      </w:r>
      <w:r>
        <w:rPr>
          <w:rFonts w:hint="eastAsia" w:ascii="宋体" w:hAnsi="宋体"/>
          <w:sz w:val="24"/>
          <w:highlight w:val="none"/>
          <w:lang w:eastAsia="zh-CN"/>
        </w:rPr>
        <w:t>产品</w:t>
      </w:r>
      <w:r>
        <w:rPr>
          <w:rFonts w:hint="eastAsia" w:ascii="宋体" w:hAnsi="宋体"/>
          <w:sz w:val="24"/>
          <w:highlight w:val="none"/>
        </w:rPr>
        <w:t>的储藏标准和要求储存</w:t>
      </w:r>
      <w:r>
        <w:rPr>
          <w:rFonts w:hint="eastAsia" w:ascii="宋体" w:hAnsi="宋体"/>
          <w:sz w:val="24"/>
          <w:highlight w:val="none"/>
          <w:lang w:eastAsia="zh-CN"/>
        </w:rPr>
        <w:t>产品</w:t>
      </w:r>
      <w:r>
        <w:rPr>
          <w:rFonts w:hint="eastAsia" w:ascii="宋体" w:hAnsi="宋体"/>
          <w:sz w:val="24"/>
          <w:highlight w:val="none"/>
        </w:rPr>
        <w:t>，因乙方自身储存条件而导致</w:t>
      </w:r>
      <w:r>
        <w:rPr>
          <w:rFonts w:hint="eastAsia" w:ascii="宋体" w:hAnsi="宋体"/>
          <w:sz w:val="24"/>
          <w:highlight w:val="none"/>
          <w:lang w:eastAsia="zh-CN"/>
        </w:rPr>
        <w:t>产品</w:t>
      </w:r>
      <w:r>
        <w:rPr>
          <w:rFonts w:hint="eastAsia" w:ascii="宋体" w:hAnsi="宋体"/>
          <w:sz w:val="24"/>
          <w:highlight w:val="none"/>
        </w:rPr>
        <w:t>质量发生改变，由乙方自行负责。</w:t>
      </w:r>
    </w:p>
    <w:p w14:paraId="34CF640F">
      <w:pPr>
        <w:spacing w:line="360" w:lineRule="auto"/>
        <w:ind w:firstLine="482" w:firstLineChars="200"/>
        <w:jc w:val="left"/>
        <w:rPr>
          <w:rFonts w:ascii="宋体" w:hAnsi="宋体"/>
          <w:b/>
          <w:sz w:val="24"/>
          <w:highlight w:val="none"/>
        </w:rPr>
      </w:pPr>
      <w:r>
        <w:rPr>
          <w:rFonts w:hint="eastAsia" w:ascii="宋体" w:hAnsi="宋体"/>
          <w:b/>
          <w:sz w:val="24"/>
          <w:highlight w:val="none"/>
        </w:rPr>
        <w:t>七、质量保证</w:t>
      </w:r>
    </w:p>
    <w:p w14:paraId="1919AF51">
      <w:pPr>
        <w:spacing w:line="360" w:lineRule="auto"/>
        <w:ind w:firstLine="480" w:firstLineChars="200"/>
        <w:jc w:val="left"/>
        <w:rPr>
          <w:rFonts w:ascii="宋体" w:hAnsi="宋体"/>
          <w:sz w:val="24"/>
          <w:highlight w:val="none"/>
        </w:rPr>
      </w:pPr>
      <w:r>
        <w:rPr>
          <w:rFonts w:ascii="宋体" w:hAnsi="宋体"/>
          <w:sz w:val="24"/>
          <w:highlight w:val="none"/>
        </w:rPr>
        <w:t>7</w:t>
      </w:r>
      <w:r>
        <w:rPr>
          <w:rFonts w:hint="eastAsia" w:ascii="宋体" w:hAnsi="宋体"/>
          <w:sz w:val="24"/>
          <w:highlight w:val="none"/>
        </w:rPr>
        <w:t>.</w:t>
      </w:r>
      <w:r>
        <w:rPr>
          <w:rFonts w:ascii="宋体" w:hAnsi="宋体"/>
          <w:sz w:val="24"/>
          <w:highlight w:val="none"/>
        </w:rPr>
        <w:t xml:space="preserve">1 </w:t>
      </w:r>
      <w:r>
        <w:rPr>
          <w:rFonts w:hint="eastAsia" w:ascii="宋体" w:hAnsi="宋体"/>
          <w:sz w:val="24"/>
          <w:highlight w:val="none"/>
        </w:rPr>
        <w:t>提供的</w:t>
      </w:r>
      <w:r>
        <w:rPr>
          <w:rFonts w:hint="eastAsia" w:ascii="宋体" w:hAnsi="宋体"/>
          <w:sz w:val="24"/>
          <w:highlight w:val="none"/>
          <w:lang w:eastAsia="zh-CN"/>
        </w:rPr>
        <w:t>产品</w:t>
      </w:r>
      <w:r>
        <w:rPr>
          <w:rFonts w:hint="eastAsia" w:ascii="宋体" w:hAnsi="宋体"/>
          <w:sz w:val="24"/>
          <w:highlight w:val="none"/>
        </w:rPr>
        <w:t>符合国家</w:t>
      </w:r>
      <w:r>
        <w:rPr>
          <w:rFonts w:hint="eastAsia" w:ascii="宋体" w:hAnsi="宋体"/>
          <w:sz w:val="24"/>
          <w:highlight w:val="none"/>
          <w:lang w:eastAsia="zh-CN"/>
        </w:rPr>
        <w:t>产品</w:t>
      </w:r>
      <w:r>
        <w:rPr>
          <w:rFonts w:hint="eastAsia" w:ascii="宋体" w:hAnsi="宋体"/>
          <w:sz w:val="24"/>
          <w:highlight w:val="none"/>
        </w:rPr>
        <w:t>质量标准和有关质量要求；</w:t>
      </w:r>
    </w:p>
    <w:p w14:paraId="0E4D53E9">
      <w:pPr>
        <w:spacing w:line="360" w:lineRule="auto"/>
        <w:ind w:firstLine="480" w:firstLineChars="200"/>
        <w:jc w:val="left"/>
        <w:rPr>
          <w:rFonts w:ascii="宋体" w:hAnsi="宋体"/>
          <w:sz w:val="24"/>
          <w:highlight w:val="none"/>
        </w:rPr>
      </w:pPr>
      <w:r>
        <w:rPr>
          <w:rFonts w:ascii="宋体" w:hAnsi="宋体"/>
          <w:sz w:val="24"/>
          <w:highlight w:val="none"/>
        </w:rPr>
        <w:t>7</w:t>
      </w:r>
      <w:r>
        <w:rPr>
          <w:rFonts w:hint="eastAsia" w:ascii="宋体" w:hAnsi="宋体"/>
          <w:sz w:val="24"/>
          <w:highlight w:val="none"/>
        </w:rPr>
        <w:t>.</w:t>
      </w:r>
      <w:r>
        <w:rPr>
          <w:rFonts w:ascii="宋体" w:hAnsi="宋体"/>
          <w:sz w:val="24"/>
          <w:highlight w:val="none"/>
        </w:rPr>
        <w:t xml:space="preserve">2 </w:t>
      </w:r>
      <w:r>
        <w:rPr>
          <w:rFonts w:hint="eastAsia" w:ascii="宋体" w:hAnsi="宋体"/>
          <w:sz w:val="24"/>
          <w:highlight w:val="none"/>
          <w:lang w:eastAsia="zh-CN"/>
        </w:rPr>
        <w:t>产品</w:t>
      </w:r>
      <w:r>
        <w:rPr>
          <w:rFonts w:hint="eastAsia" w:ascii="宋体" w:hAnsi="宋体"/>
          <w:sz w:val="24"/>
          <w:highlight w:val="none"/>
        </w:rPr>
        <w:t>包装符合有关规定和货物运输要求；</w:t>
      </w:r>
    </w:p>
    <w:p w14:paraId="58C65585">
      <w:pPr>
        <w:spacing w:line="360" w:lineRule="auto"/>
        <w:ind w:firstLine="480" w:firstLineChars="200"/>
        <w:jc w:val="left"/>
        <w:rPr>
          <w:rFonts w:ascii="宋体" w:hAnsi="宋体"/>
          <w:sz w:val="24"/>
          <w:highlight w:val="none"/>
        </w:rPr>
      </w:pPr>
      <w:r>
        <w:rPr>
          <w:rFonts w:ascii="宋体" w:hAnsi="宋体"/>
          <w:sz w:val="24"/>
          <w:highlight w:val="none"/>
        </w:rPr>
        <w:t>7</w:t>
      </w:r>
      <w:r>
        <w:rPr>
          <w:rFonts w:hint="eastAsia" w:ascii="宋体" w:hAnsi="宋体"/>
          <w:sz w:val="24"/>
          <w:highlight w:val="none"/>
        </w:rPr>
        <w:t>.</w:t>
      </w:r>
      <w:r>
        <w:rPr>
          <w:rFonts w:hint="eastAsia" w:ascii="宋体" w:hAnsi="宋体"/>
          <w:sz w:val="24"/>
          <w:highlight w:val="none"/>
          <w:lang w:val="en-US" w:eastAsia="zh-CN"/>
        </w:rPr>
        <w:t>3</w:t>
      </w:r>
      <w:r>
        <w:rPr>
          <w:rFonts w:hint="eastAsia" w:ascii="宋体" w:hAnsi="宋体"/>
          <w:sz w:val="24"/>
          <w:highlight w:val="none"/>
        </w:rPr>
        <w:t>甲方承担因</w:t>
      </w:r>
      <w:r>
        <w:rPr>
          <w:rFonts w:hint="eastAsia" w:ascii="宋体" w:hAnsi="宋体"/>
          <w:sz w:val="24"/>
          <w:highlight w:val="none"/>
          <w:lang w:eastAsia="zh-CN"/>
        </w:rPr>
        <w:t>产品</w:t>
      </w:r>
      <w:r>
        <w:rPr>
          <w:rFonts w:hint="eastAsia" w:ascii="宋体" w:hAnsi="宋体"/>
          <w:sz w:val="24"/>
          <w:highlight w:val="none"/>
        </w:rPr>
        <w:t>质量问题而引起的有关机关的罚没责任、患者因服用该药而出现的损失赔偿责任及其他因</w:t>
      </w:r>
      <w:r>
        <w:rPr>
          <w:rFonts w:hint="eastAsia" w:ascii="宋体" w:hAnsi="宋体"/>
          <w:sz w:val="24"/>
          <w:highlight w:val="none"/>
          <w:lang w:eastAsia="zh-CN"/>
        </w:rPr>
        <w:t>产品</w:t>
      </w:r>
      <w:r>
        <w:rPr>
          <w:rFonts w:hint="eastAsia" w:ascii="宋体" w:hAnsi="宋体"/>
          <w:sz w:val="24"/>
          <w:highlight w:val="none"/>
        </w:rPr>
        <w:t>质量问题而引起的其他损失赔偿责任；</w:t>
      </w:r>
    </w:p>
    <w:p w14:paraId="1AAE33DC">
      <w:pPr>
        <w:spacing w:line="360" w:lineRule="auto"/>
        <w:ind w:firstLine="480" w:firstLineChars="200"/>
        <w:jc w:val="left"/>
        <w:rPr>
          <w:rFonts w:ascii="宋体" w:hAnsi="宋体"/>
          <w:sz w:val="24"/>
          <w:highlight w:val="none"/>
        </w:rPr>
      </w:pPr>
      <w:r>
        <w:rPr>
          <w:rFonts w:hint="eastAsia" w:ascii="宋体" w:hAnsi="宋体"/>
          <w:sz w:val="24"/>
          <w:highlight w:val="none"/>
        </w:rPr>
        <w:t>7.</w:t>
      </w:r>
      <w:r>
        <w:rPr>
          <w:rFonts w:hint="eastAsia" w:ascii="宋体" w:hAnsi="宋体"/>
          <w:sz w:val="24"/>
          <w:highlight w:val="none"/>
          <w:lang w:val="en-US" w:eastAsia="zh-CN"/>
        </w:rPr>
        <w:t>4</w:t>
      </w:r>
      <w:r>
        <w:rPr>
          <w:rFonts w:hint="eastAsia" w:ascii="宋体" w:hAnsi="宋体"/>
          <w:sz w:val="24"/>
          <w:highlight w:val="none"/>
        </w:rPr>
        <w:t xml:space="preserve"> 产品出现质量问题或者其他任何需要退换货的情形时，甲方收到乙方退换货通知之日起7日内负责退货或者换货。甲乙双方协商一致换货的，甲方应在此期间内将合格</w:t>
      </w:r>
      <w:r>
        <w:rPr>
          <w:rFonts w:hint="eastAsia" w:ascii="宋体" w:hAnsi="宋体"/>
          <w:sz w:val="24"/>
          <w:highlight w:val="none"/>
          <w:lang w:eastAsia="zh-CN"/>
        </w:rPr>
        <w:t>产品</w:t>
      </w:r>
      <w:r>
        <w:rPr>
          <w:rFonts w:hint="eastAsia" w:ascii="宋体" w:hAnsi="宋体"/>
          <w:sz w:val="24"/>
          <w:highlight w:val="none"/>
        </w:rPr>
        <w:t>送达乙方；甲乙双方协商一致退货退款的，甲方应在此期间内将货款汇入乙方指定账户。逾期退换货，甲方不仅要按照乙方要求承担货物</w:t>
      </w:r>
      <w:r>
        <w:rPr>
          <w:rFonts w:hint="eastAsia" w:ascii="宋体" w:hAnsi="宋体"/>
          <w:sz w:val="24"/>
          <w:highlight w:val="none"/>
          <w:lang w:val="en-US" w:eastAsia="zh-CN"/>
        </w:rPr>
        <w:t>仓库占用</w:t>
      </w:r>
      <w:r>
        <w:rPr>
          <w:rFonts w:hint="eastAsia" w:ascii="宋体" w:hAnsi="宋体"/>
          <w:sz w:val="24"/>
          <w:highlight w:val="none"/>
        </w:rPr>
        <w:t>费还应承担违约责任，每逾期一天按退换货金额的 1 %承担违约金，违约金自乙方通知甲方之日起15日</w:t>
      </w:r>
      <w:r>
        <w:rPr>
          <w:rFonts w:hint="eastAsia" w:ascii="宋体" w:hAnsi="宋体"/>
          <w:sz w:val="24"/>
          <w:highlight w:val="none"/>
          <w:lang w:val="en-US" w:eastAsia="zh-CN"/>
        </w:rPr>
        <w:t>内以电汇形式支付至乙方</w:t>
      </w:r>
      <w:r>
        <w:rPr>
          <w:rFonts w:hint="eastAsia" w:ascii="宋体" w:hAnsi="宋体"/>
          <w:sz w:val="24"/>
          <w:highlight w:val="none"/>
        </w:rPr>
        <w:t>。</w:t>
      </w:r>
    </w:p>
    <w:p w14:paraId="11DB477E">
      <w:pPr>
        <w:spacing w:line="360" w:lineRule="auto"/>
        <w:ind w:firstLine="480" w:firstLineChars="200"/>
        <w:jc w:val="left"/>
        <w:rPr>
          <w:rFonts w:ascii="宋体" w:hAnsi="宋体"/>
          <w:sz w:val="24"/>
          <w:highlight w:val="none"/>
        </w:rPr>
      </w:pPr>
      <w:r>
        <w:rPr>
          <w:rFonts w:hint="eastAsia" w:ascii="宋体" w:hAnsi="宋体"/>
          <w:sz w:val="24"/>
          <w:highlight w:val="none"/>
        </w:rPr>
        <w:t>7.</w:t>
      </w:r>
      <w:r>
        <w:rPr>
          <w:rFonts w:hint="eastAsia" w:ascii="宋体" w:hAnsi="宋体"/>
          <w:sz w:val="24"/>
          <w:highlight w:val="none"/>
          <w:lang w:val="en-US" w:eastAsia="zh-CN"/>
        </w:rPr>
        <w:t>5</w:t>
      </w:r>
      <w:r>
        <w:rPr>
          <w:rFonts w:hint="eastAsia" w:ascii="宋体" w:hAnsi="宋体"/>
          <w:sz w:val="24"/>
          <w:highlight w:val="none"/>
        </w:rPr>
        <w:t xml:space="preserve"> 甲方确保其每次交付给乙方的产品时，供货产品的剩余有效期符合如下条件：</w:t>
      </w:r>
    </w:p>
    <w:p w14:paraId="0D65B5CF">
      <w:pPr>
        <w:spacing w:line="360" w:lineRule="auto"/>
        <w:ind w:firstLine="480" w:firstLineChars="200"/>
        <w:jc w:val="left"/>
        <w:rPr>
          <w:rFonts w:ascii="宋体" w:hAnsi="宋体"/>
          <w:sz w:val="24"/>
          <w:highlight w:val="none"/>
        </w:rPr>
      </w:pPr>
      <w:r>
        <w:rPr>
          <w:rFonts w:hint="eastAsia" w:ascii="宋体" w:hAnsi="宋体"/>
          <w:sz w:val="24"/>
          <w:highlight w:val="none"/>
        </w:rPr>
        <w:t>（</w:t>
      </w:r>
      <w:r>
        <w:rPr>
          <w:rFonts w:ascii="宋体" w:hAnsi="宋体"/>
          <w:sz w:val="24"/>
          <w:highlight w:val="none"/>
        </w:rPr>
        <w:t>1</w:t>
      </w:r>
      <w:r>
        <w:rPr>
          <w:rFonts w:hint="eastAsia" w:ascii="宋体" w:hAnsi="宋体"/>
          <w:sz w:val="24"/>
          <w:highlight w:val="none"/>
        </w:rPr>
        <w:t>）产品有效期为一年的，剩余有效期至少为九个月；</w:t>
      </w:r>
    </w:p>
    <w:p w14:paraId="667869F1">
      <w:pPr>
        <w:spacing w:line="360" w:lineRule="auto"/>
        <w:ind w:firstLine="480" w:firstLineChars="200"/>
        <w:jc w:val="left"/>
        <w:rPr>
          <w:rFonts w:ascii="宋体" w:hAnsi="宋体"/>
          <w:sz w:val="24"/>
          <w:highlight w:val="none"/>
        </w:rPr>
      </w:pPr>
      <w:r>
        <w:rPr>
          <w:rFonts w:hint="eastAsia" w:ascii="宋体" w:hAnsi="宋体"/>
          <w:sz w:val="24"/>
          <w:highlight w:val="none"/>
        </w:rPr>
        <w:t>（</w:t>
      </w:r>
      <w:r>
        <w:rPr>
          <w:rFonts w:ascii="宋体" w:hAnsi="宋体"/>
          <w:sz w:val="24"/>
          <w:highlight w:val="none"/>
        </w:rPr>
        <w:t>2</w:t>
      </w:r>
      <w:r>
        <w:rPr>
          <w:rFonts w:hint="eastAsia" w:ascii="宋体" w:hAnsi="宋体"/>
          <w:sz w:val="24"/>
          <w:highlight w:val="none"/>
        </w:rPr>
        <w:t>）产品有效期为一年半至两年的，剩余有效期至少为十二个月；</w:t>
      </w:r>
    </w:p>
    <w:p w14:paraId="205F8520">
      <w:pPr>
        <w:spacing w:line="360" w:lineRule="auto"/>
        <w:ind w:firstLine="480" w:firstLineChars="200"/>
        <w:jc w:val="left"/>
        <w:rPr>
          <w:rFonts w:ascii="宋体" w:hAnsi="宋体"/>
          <w:sz w:val="24"/>
          <w:highlight w:val="none"/>
        </w:rPr>
      </w:pPr>
      <w:r>
        <w:rPr>
          <w:rFonts w:hint="eastAsia" w:ascii="宋体" w:hAnsi="宋体"/>
          <w:sz w:val="24"/>
          <w:highlight w:val="none"/>
        </w:rPr>
        <w:t>（</w:t>
      </w:r>
      <w:r>
        <w:rPr>
          <w:rFonts w:ascii="宋体" w:hAnsi="宋体"/>
          <w:sz w:val="24"/>
          <w:highlight w:val="none"/>
        </w:rPr>
        <w:t>3</w:t>
      </w:r>
      <w:r>
        <w:rPr>
          <w:rFonts w:hint="eastAsia" w:ascii="宋体" w:hAnsi="宋体"/>
          <w:sz w:val="24"/>
          <w:highlight w:val="none"/>
        </w:rPr>
        <w:t>）产品有效期超过二年的，剩余有效期至少为十五个月。</w:t>
      </w:r>
    </w:p>
    <w:p w14:paraId="5BF34DF6">
      <w:pPr>
        <w:spacing w:line="360" w:lineRule="auto"/>
        <w:ind w:firstLine="480" w:firstLineChars="200"/>
        <w:jc w:val="left"/>
        <w:rPr>
          <w:rFonts w:ascii="宋体" w:hAnsi="宋体"/>
          <w:sz w:val="24"/>
          <w:highlight w:val="none"/>
        </w:rPr>
      </w:pPr>
      <w:r>
        <w:rPr>
          <w:rFonts w:hint="eastAsia" w:ascii="宋体" w:hAnsi="宋体"/>
          <w:sz w:val="24"/>
          <w:highlight w:val="none"/>
        </w:rPr>
        <w:t>如遇特殊情况，甲乙双方可另行通过补充协议的方式约定剩余有效期的长短。</w:t>
      </w:r>
    </w:p>
    <w:p w14:paraId="63F67B96">
      <w:pPr>
        <w:spacing w:line="360" w:lineRule="auto"/>
        <w:ind w:firstLine="480" w:firstLineChars="200"/>
        <w:jc w:val="left"/>
        <w:rPr>
          <w:rFonts w:ascii="宋体" w:hAnsi="宋体"/>
          <w:sz w:val="24"/>
          <w:highlight w:val="none"/>
        </w:rPr>
      </w:pPr>
      <w:r>
        <w:rPr>
          <w:rFonts w:hint="eastAsia" w:ascii="宋体" w:hAnsi="宋体"/>
          <w:sz w:val="24"/>
          <w:highlight w:val="none"/>
        </w:rPr>
        <w:t>7.</w:t>
      </w:r>
      <w:r>
        <w:rPr>
          <w:rFonts w:hint="eastAsia" w:ascii="宋体" w:hAnsi="宋体"/>
          <w:sz w:val="24"/>
          <w:highlight w:val="none"/>
          <w:lang w:val="en-US" w:eastAsia="zh-CN"/>
        </w:rPr>
        <w:t>6</w:t>
      </w:r>
      <w:r>
        <w:rPr>
          <w:rFonts w:hint="eastAsia" w:ascii="宋体" w:hAnsi="宋体"/>
          <w:sz w:val="24"/>
          <w:highlight w:val="none"/>
        </w:rPr>
        <w:t xml:space="preserve"> 在保障</w:t>
      </w:r>
      <w:r>
        <w:rPr>
          <w:rFonts w:hint="eastAsia" w:ascii="宋体" w:hAnsi="宋体"/>
          <w:sz w:val="24"/>
          <w:highlight w:val="none"/>
          <w:lang w:eastAsia="zh-CN"/>
        </w:rPr>
        <w:t>产品</w:t>
      </w:r>
      <w:r>
        <w:rPr>
          <w:rFonts w:hint="eastAsia" w:ascii="宋体" w:hAnsi="宋体"/>
          <w:sz w:val="24"/>
          <w:highlight w:val="none"/>
        </w:rPr>
        <w:t>包装完好的前提下，甲方对于乙方提出的滞销</w:t>
      </w:r>
      <w:r>
        <w:rPr>
          <w:rFonts w:hint="eastAsia" w:ascii="宋体" w:hAnsi="宋体"/>
          <w:sz w:val="24"/>
          <w:highlight w:val="none"/>
          <w:lang w:eastAsia="zh-CN"/>
        </w:rPr>
        <w:t>产品</w:t>
      </w:r>
      <w:r>
        <w:rPr>
          <w:rFonts w:hint="eastAsia" w:ascii="宋体" w:hAnsi="宋体"/>
          <w:sz w:val="24"/>
          <w:highlight w:val="none"/>
        </w:rPr>
        <w:t>（入库90天仍未销出的</w:t>
      </w:r>
      <w:r>
        <w:rPr>
          <w:rFonts w:hint="eastAsia" w:ascii="宋体" w:hAnsi="宋体"/>
          <w:sz w:val="24"/>
          <w:highlight w:val="none"/>
          <w:lang w:eastAsia="zh-CN"/>
        </w:rPr>
        <w:t>产品</w:t>
      </w:r>
      <w:r>
        <w:rPr>
          <w:rFonts w:hint="eastAsia" w:ascii="宋体" w:hAnsi="宋体"/>
          <w:sz w:val="24"/>
          <w:highlight w:val="none"/>
        </w:rPr>
        <w:t>）、近效期</w:t>
      </w:r>
      <w:r>
        <w:rPr>
          <w:rFonts w:hint="eastAsia" w:ascii="宋体" w:hAnsi="宋体"/>
          <w:sz w:val="24"/>
          <w:highlight w:val="none"/>
          <w:lang w:eastAsia="zh-CN"/>
        </w:rPr>
        <w:t>产品</w:t>
      </w:r>
      <w:r>
        <w:rPr>
          <w:rFonts w:hint="eastAsia" w:ascii="宋体" w:hAnsi="宋体"/>
          <w:sz w:val="24"/>
          <w:highlight w:val="none"/>
        </w:rPr>
        <w:t>（距离有效期不到6个月的</w:t>
      </w:r>
      <w:r>
        <w:rPr>
          <w:rFonts w:hint="eastAsia" w:ascii="宋体" w:hAnsi="宋体"/>
          <w:sz w:val="24"/>
          <w:highlight w:val="none"/>
          <w:lang w:eastAsia="zh-CN"/>
        </w:rPr>
        <w:t>产品</w:t>
      </w:r>
      <w:r>
        <w:rPr>
          <w:rFonts w:hint="eastAsia" w:ascii="宋体" w:hAnsi="宋体"/>
          <w:sz w:val="24"/>
          <w:highlight w:val="none"/>
        </w:rPr>
        <w:t>）应给予无条件退货，乙方在退货前应写好</w:t>
      </w:r>
      <w:r>
        <w:rPr>
          <w:rFonts w:hint="eastAsia" w:ascii="宋体" w:hAnsi="宋体"/>
          <w:sz w:val="24"/>
          <w:highlight w:val="none"/>
          <w:lang w:val="en-US" w:eastAsia="zh-CN"/>
        </w:rPr>
        <w:t>退货单据确定</w:t>
      </w:r>
      <w:r>
        <w:rPr>
          <w:rFonts w:hint="eastAsia" w:ascii="宋体" w:hAnsi="宋体"/>
          <w:sz w:val="24"/>
          <w:highlight w:val="none"/>
        </w:rPr>
        <w:t>退货金额，甲方收到</w:t>
      </w:r>
      <w:r>
        <w:rPr>
          <w:rFonts w:hint="eastAsia" w:ascii="宋体" w:hAnsi="宋体"/>
          <w:sz w:val="24"/>
          <w:highlight w:val="none"/>
          <w:lang w:val="en-US" w:eastAsia="zh-CN"/>
        </w:rPr>
        <w:t>退货单据</w:t>
      </w:r>
      <w:r>
        <w:rPr>
          <w:rFonts w:hint="eastAsia" w:ascii="宋体" w:hAnsi="宋体"/>
          <w:sz w:val="24"/>
          <w:highlight w:val="none"/>
        </w:rPr>
        <w:t>后应在5日内予以退货，并将相应</w:t>
      </w:r>
      <w:r>
        <w:rPr>
          <w:rFonts w:hint="eastAsia" w:ascii="宋体" w:hAnsi="宋体"/>
          <w:sz w:val="24"/>
          <w:highlight w:val="none"/>
          <w:lang w:val="en-US" w:eastAsia="zh-CN"/>
        </w:rPr>
        <w:t>退货</w:t>
      </w:r>
      <w:r>
        <w:rPr>
          <w:rFonts w:hint="eastAsia" w:ascii="宋体" w:hAnsi="宋体"/>
          <w:sz w:val="24"/>
          <w:highlight w:val="none"/>
        </w:rPr>
        <w:t>金额汇入乙方指定账户。逾期退货，甲方不仅要按照乙方要求承担货物</w:t>
      </w:r>
      <w:r>
        <w:rPr>
          <w:rFonts w:hint="eastAsia" w:ascii="宋体" w:hAnsi="宋体"/>
          <w:sz w:val="24"/>
          <w:highlight w:val="none"/>
          <w:lang w:val="en-US" w:eastAsia="zh-CN"/>
        </w:rPr>
        <w:t>仓库占用</w:t>
      </w:r>
      <w:r>
        <w:rPr>
          <w:rFonts w:hint="eastAsia" w:ascii="宋体" w:hAnsi="宋体"/>
          <w:sz w:val="24"/>
          <w:highlight w:val="none"/>
        </w:rPr>
        <w:t>费还应承担违约责任，每逾期一日，甲方应向乙方承担退货</w:t>
      </w:r>
      <w:r>
        <w:rPr>
          <w:rFonts w:hint="eastAsia" w:ascii="宋体" w:hAnsi="宋体"/>
          <w:sz w:val="24"/>
          <w:highlight w:val="none"/>
          <w:lang w:val="en-US" w:eastAsia="zh-CN"/>
        </w:rPr>
        <w:t>金</w:t>
      </w:r>
      <w:r>
        <w:rPr>
          <w:rFonts w:hint="eastAsia" w:ascii="宋体" w:hAnsi="宋体"/>
          <w:sz w:val="24"/>
          <w:highlight w:val="none"/>
        </w:rPr>
        <w:t>额的 1 %作为违约金，违约金自乙方通知甲方之日起15日</w:t>
      </w:r>
      <w:r>
        <w:rPr>
          <w:rFonts w:hint="eastAsia" w:ascii="宋体" w:hAnsi="宋体"/>
          <w:sz w:val="24"/>
          <w:highlight w:val="none"/>
          <w:lang w:val="en-US" w:eastAsia="zh-CN"/>
        </w:rPr>
        <w:t>内以电汇形式支付至乙方</w:t>
      </w:r>
      <w:r>
        <w:rPr>
          <w:rFonts w:hint="eastAsia" w:ascii="宋体" w:hAnsi="宋体"/>
          <w:sz w:val="24"/>
          <w:highlight w:val="none"/>
        </w:rPr>
        <w:t>。</w:t>
      </w:r>
    </w:p>
    <w:p w14:paraId="1421E8B0">
      <w:pPr>
        <w:spacing w:line="360" w:lineRule="auto"/>
        <w:ind w:firstLine="482" w:firstLineChars="200"/>
        <w:jc w:val="left"/>
        <w:rPr>
          <w:rFonts w:ascii="宋体" w:hAnsi="宋体"/>
          <w:b/>
          <w:sz w:val="24"/>
          <w:highlight w:val="none"/>
        </w:rPr>
      </w:pPr>
      <w:r>
        <w:rPr>
          <w:rFonts w:hint="eastAsia" w:ascii="宋体" w:hAnsi="宋体"/>
          <w:b/>
          <w:sz w:val="24"/>
          <w:highlight w:val="none"/>
        </w:rPr>
        <w:t>八、商业秘密保护及</w:t>
      </w:r>
      <w:r>
        <w:rPr>
          <w:rFonts w:hint="eastAsia" w:ascii="宋体" w:hAnsi="宋体"/>
          <w:b/>
          <w:sz w:val="24"/>
          <w:highlight w:val="none"/>
          <w:lang w:val="en-US" w:eastAsia="zh-CN"/>
        </w:rPr>
        <w:t>廉洁</w:t>
      </w:r>
      <w:r>
        <w:rPr>
          <w:rFonts w:hint="eastAsia" w:ascii="宋体" w:hAnsi="宋体"/>
          <w:b/>
          <w:sz w:val="24"/>
          <w:highlight w:val="none"/>
        </w:rPr>
        <w:t>合规</w:t>
      </w:r>
    </w:p>
    <w:p w14:paraId="5A5D5629">
      <w:pPr>
        <w:spacing w:line="360" w:lineRule="auto"/>
        <w:ind w:firstLine="480" w:firstLineChars="200"/>
        <w:jc w:val="left"/>
        <w:rPr>
          <w:rFonts w:ascii="宋体" w:hAnsi="宋体"/>
          <w:sz w:val="24"/>
          <w:highlight w:val="none"/>
        </w:rPr>
      </w:pPr>
      <w:r>
        <w:rPr>
          <w:rFonts w:hint="eastAsia" w:ascii="宋体" w:hAnsi="宋体"/>
          <w:sz w:val="24"/>
          <w:highlight w:val="none"/>
        </w:rPr>
        <w:t>8.1甲、乙双方应恪守商业秘密保护的责任，未经对方同意，不得擅自使用或对外披露对方的商业秘密。</w:t>
      </w:r>
    </w:p>
    <w:p w14:paraId="5C87E3A8">
      <w:pPr>
        <w:spacing w:line="360" w:lineRule="auto"/>
        <w:ind w:firstLine="480" w:firstLineChars="200"/>
        <w:jc w:val="left"/>
        <w:rPr>
          <w:rFonts w:hint="eastAsia" w:ascii="宋体" w:hAnsi="宋体"/>
          <w:sz w:val="24"/>
          <w:highlight w:val="none"/>
        </w:rPr>
      </w:pPr>
      <w:r>
        <w:rPr>
          <w:rFonts w:hint="eastAsia" w:ascii="宋体" w:hAnsi="宋体"/>
          <w:sz w:val="24"/>
          <w:highlight w:val="none"/>
        </w:rPr>
        <w:t>8.2甲乙双方保证严格遵守国家现行实施的及未来颁布的有关反腐败、反商业</w:t>
      </w:r>
      <w:r>
        <w:rPr>
          <w:rFonts w:hint="eastAsia" w:ascii="宋体" w:hAnsi="宋体"/>
          <w:sz w:val="24"/>
          <w:highlight w:val="none"/>
          <w:lang w:val="en-US" w:eastAsia="zh-CN"/>
        </w:rPr>
        <w:t>贿赂</w:t>
      </w:r>
      <w:r>
        <w:rPr>
          <w:rFonts w:hint="eastAsia" w:ascii="宋体" w:hAnsi="宋体"/>
          <w:sz w:val="24"/>
          <w:highlight w:val="none"/>
        </w:rPr>
        <w:t>、反不正当竞争</w:t>
      </w:r>
      <w:r>
        <w:rPr>
          <w:rFonts w:hint="eastAsia" w:ascii="宋体" w:hAnsi="宋体"/>
          <w:sz w:val="24"/>
          <w:highlight w:val="none"/>
          <w:lang w:eastAsia="zh-CN"/>
        </w:rPr>
        <w:t>、</w:t>
      </w:r>
      <w:r>
        <w:rPr>
          <w:rFonts w:hint="eastAsia" w:ascii="宋体" w:hAnsi="宋体"/>
          <w:sz w:val="24"/>
          <w:highlight w:val="none"/>
          <w:lang w:val="en-US" w:eastAsia="zh-CN"/>
        </w:rPr>
        <w:t>反垄断</w:t>
      </w:r>
      <w:r>
        <w:rPr>
          <w:rFonts w:hint="eastAsia" w:ascii="宋体" w:hAnsi="宋体"/>
          <w:sz w:val="24"/>
          <w:highlight w:val="none"/>
        </w:rPr>
        <w:t>等法律法规</w:t>
      </w:r>
      <w:r>
        <w:rPr>
          <w:rFonts w:hint="eastAsia" w:ascii="宋体" w:hAnsi="宋体"/>
          <w:sz w:val="24"/>
          <w:highlight w:val="none"/>
          <w:lang w:eastAsia="zh-CN"/>
        </w:rPr>
        <w:t>的</w:t>
      </w:r>
      <w:r>
        <w:rPr>
          <w:rFonts w:hint="eastAsia" w:ascii="宋体" w:hAnsi="宋体"/>
          <w:sz w:val="24"/>
          <w:highlight w:val="none"/>
        </w:rPr>
        <w:t>规定</w:t>
      </w:r>
      <w:r>
        <w:rPr>
          <w:rFonts w:hint="eastAsia" w:ascii="宋体" w:hAnsi="宋体"/>
          <w:sz w:val="24"/>
          <w:highlight w:val="none"/>
          <w:lang w:eastAsia="zh-CN"/>
        </w:rPr>
        <w:t>。</w:t>
      </w:r>
      <w:r>
        <w:rPr>
          <w:rFonts w:hint="eastAsia" w:ascii="宋体" w:hAnsi="宋体"/>
          <w:sz w:val="24"/>
          <w:highlight w:val="none"/>
          <w:lang w:val="en-US" w:eastAsia="zh-CN"/>
        </w:rPr>
        <w:t>甲方应</w:t>
      </w:r>
      <w:r>
        <w:rPr>
          <w:rFonts w:hint="eastAsia" w:ascii="宋体" w:hAnsi="宋体"/>
          <w:sz w:val="24"/>
          <w:highlight w:val="none"/>
        </w:rPr>
        <w:t>制定严格规范的管理制度和流程，加强对其工作人员的合规培训，提高其工作人员的法律意识。</w:t>
      </w:r>
    </w:p>
    <w:p w14:paraId="36F09E33">
      <w:pPr>
        <w:spacing w:line="360" w:lineRule="auto"/>
        <w:ind w:firstLine="480" w:firstLineChars="200"/>
        <w:jc w:val="left"/>
        <w:rPr>
          <w:rFonts w:hint="default" w:ascii="宋体" w:hAnsi="宋体" w:eastAsia="宋体"/>
          <w:sz w:val="24"/>
          <w:highlight w:val="none"/>
          <w:lang w:val="en-US" w:eastAsia="zh-CN"/>
        </w:rPr>
      </w:pPr>
      <w:r>
        <w:rPr>
          <w:rFonts w:hint="eastAsia" w:ascii="宋体" w:hAnsi="宋体"/>
          <w:sz w:val="24"/>
          <w:highlight w:val="none"/>
          <w:lang w:val="en-US" w:eastAsia="zh-CN"/>
        </w:rPr>
        <w:t>8.3甲方承诺:在双方业务存续期间以及业务关系终止后两年内，甲方不得以任何理由向乙方业务人员(包括近亲属)赠送回扣、佣金、有价证券、实物，或进行变相请客、送礼或给予其他形式的好处。否则不论数额大小，甲方应承担50万元或已发生业务额30%(以较高的数额为准)的违约金，同时对因上述行为而引发的产品质量或虚报、高报采购价格等给乙方造成的直接、间接损失均由甲方承担。乙方有权就上述违约行为解除合同且不承担任何违约责任。</w:t>
      </w:r>
    </w:p>
    <w:p w14:paraId="04733CDE">
      <w:pPr>
        <w:spacing w:line="360" w:lineRule="auto"/>
        <w:ind w:firstLine="482" w:firstLineChars="200"/>
        <w:jc w:val="left"/>
        <w:rPr>
          <w:rFonts w:ascii="宋体" w:hAnsi="宋体"/>
          <w:b/>
          <w:sz w:val="24"/>
          <w:highlight w:val="none"/>
        </w:rPr>
      </w:pPr>
      <w:r>
        <w:rPr>
          <w:rFonts w:hint="eastAsia" w:ascii="宋体" w:hAnsi="宋体"/>
          <w:b/>
          <w:sz w:val="24"/>
          <w:highlight w:val="none"/>
        </w:rPr>
        <w:t>九、不可抗力</w:t>
      </w:r>
    </w:p>
    <w:p w14:paraId="0CF1C5F0">
      <w:pPr>
        <w:spacing w:line="360" w:lineRule="auto"/>
        <w:ind w:firstLine="480" w:firstLineChars="200"/>
        <w:jc w:val="left"/>
        <w:rPr>
          <w:rFonts w:ascii="宋体" w:hAnsi="宋体"/>
          <w:sz w:val="24"/>
          <w:highlight w:val="none"/>
        </w:rPr>
      </w:pPr>
      <w:r>
        <w:rPr>
          <w:rFonts w:hint="eastAsia" w:ascii="宋体" w:hAnsi="宋体"/>
          <w:sz w:val="24"/>
          <w:highlight w:val="none"/>
        </w:rPr>
        <w:t>双方任何一方由于不可抗力不能履行本合同时，应及时向对方书面通报不能履行或不能完全履行的理由，并应在</w:t>
      </w:r>
      <w:r>
        <w:rPr>
          <w:rFonts w:ascii="宋体" w:hAnsi="宋体"/>
          <w:sz w:val="24"/>
          <w:highlight w:val="none"/>
        </w:rPr>
        <w:t>15</w:t>
      </w:r>
      <w:r>
        <w:rPr>
          <w:rFonts w:hint="eastAsia" w:ascii="宋体" w:hAnsi="宋体"/>
          <w:sz w:val="24"/>
          <w:highlight w:val="none"/>
        </w:rPr>
        <w:t>日内提供书面证明，经对方书面确认后允许延期履行或不履行本合同，并根据情况部分或全部免予违约责任。</w:t>
      </w:r>
    </w:p>
    <w:p w14:paraId="22EB932B">
      <w:pPr>
        <w:spacing w:line="360" w:lineRule="auto"/>
        <w:ind w:firstLine="482" w:firstLineChars="200"/>
        <w:jc w:val="left"/>
        <w:rPr>
          <w:rFonts w:ascii="宋体" w:hAnsi="宋体"/>
          <w:b/>
          <w:sz w:val="24"/>
          <w:highlight w:val="none"/>
        </w:rPr>
      </w:pPr>
      <w:r>
        <w:rPr>
          <w:rFonts w:hint="eastAsia" w:ascii="宋体" w:hAnsi="宋体"/>
          <w:b/>
          <w:sz w:val="24"/>
          <w:highlight w:val="none"/>
        </w:rPr>
        <w:t>十、其他</w:t>
      </w:r>
    </w:p>
    <w:p w14:paraId="7FB548D5">
      <w:pPr>
        <w:spacing w:line="360" w:lineRule="auto"/>
        <w:ind w:firstLine="480" w:firstLineChars="200"/>
        <w:jc w:val="left"/>
        <w:rPr>
          <w:rFonts w:ascii="宋体" w:hAnsi="宋体"/>
          <w:sz w:val="24"/>
          <w:highlight w:val="none"/>
        </w:rPr>
      </w:pPr>
      <w:r>
        <w:rPr>
          <w:rFonts w:hint="eastAsia" w:ascii="宋体" w:hAnsi="宋体"/>
          <w:sz w:val="24"/>
          <w:highlight w:val="none"/>
        </w:rPr>
        <w:t>10.1 因本协议及本协议的履行发生争议，双方应友好协商解决；如协商不成，提交</w:t>
      </w:r>
      <w:r>
        <w:rPr>
          <w:rFonts w:hint="eastAsia" w:ascii="宋体" w:hAnsi="宋体"/>
          <w:sz w:val="24"/>
          <w:highlight w:val="none"/>
          <w:lang w:val="en-US" w:eastAsia="zh-CN"/>
        </w:rPr>
        <w:t>乙方所在地人民法院诉讼解决</w:t>
      </w:r>
      <w:r>
        <w:rPr>
          <w:rFonts w:hint="eastAsia" w:ascii="宋体" w:hAnsi="宋体"/>
          <w:sz w:val="24"/>
          <w:highlight w:val="none"/>
        </w:rPr>
        <w:t>。</w:t>
      </w:r>
    </w:p>
    <w:p w14:paraId="58DA3E77">
      <w:pPr>
        <w:spacing w:line="360" w:lineRule="auto"/>
        <w:ind w:firstLine="480" w:firstLineChars="200"/>
        <w:jc w:val="left"/>
        <w:rPr>
          <w:rFonts w:ascii="宋体" w:hAnsi="宋体"/>
          <w:sz w:val="24"/>
          <w:highlight w:val="none"/>
        </w:rPr>
      </w:pPr>
      <w:r>
        <w:rPr>
          <w:rFonts w:hint="eastAsia" w:ascii="宋体" w:hAnsi="宋体"/>
          <w:sz w:val="24"/>
          <w:highlight w:val="none"/>
        </w:rPr>
        <w:t>10.2 本合同可由甲、乙双方另行协商就未尽事宜或合同内容的变更事宜签署补充合同。</w:t>
      </w:r>
    </w:p>
    <w:p w14:paraId="0917E635">
      <w:pPr>
        <w:spacing w:line="360" w:lineRule="auto"/>
        <w:ind w:firstLine="480" w:firstLineChars="200"/>
        <w:jc w:val="left"/>
        <w:rPr>
          <w:rFonts w:ascii="宋体" w:hAnsi="宋体"/>
          <w:sz w:val="24"/>
          <w:highlight w:val="none"/>
        </w:rPr>
      </w:pPr>
      <w:r>
        <w:rPr>
          <w:rFonts w:hint="eastAsia" w:ascii="宋体" w:hAnsi="宋体"/>
          <w:sz w:val="24"/>
          <w:highlight w:val="none"/>
        </w:rPr>
        <w:t>10.3</w:t>
      </w:r>
      <w:r>
        <w:rPr>
          <w:rFonts w:ascii="宋体" w:hAnsi="宋体"/>
          <w:sz w:val="24"/>
          <w:highlight w:val="none"/>
        </w:rPr>
        <w:t>在本协议生效前后，双方签订的各种协议，均作为本协议的组成部分，其他未约定的内容均以本协议约定为准。若其它协议与本协议有抵触时，以本协议为准</w:t>
      </w:r>
      <w:r>
        <w:rPr>
          <w:rFonts w:hint="eastAsia" w:ascii="宋体" w:hAnsi="宋体"/>
          <w:sz w:val="24"/>
          <w:highlight w:val="none"/>
        </w:rPr>
        <w:t>。</w:t>
      </w:r>
    </w:p>
    <w:p w14:paraId="153F0263">
      <w:pPr>
        <w:spacing w:line="360" w:lineRule="auto"/>
        <w:ind w:firstLine="480" w:firstLineChars="200"/>
        <w:jc w:val="left"/>
        <w:rPr>
          <w:rFonts w:ascii="宋体" w:hAnsi="宋体"/>
          <w:sz w:val="24"/>
          <w:highlight w:val="none"/>
        </w:rPr>
      </w:pPr>
      <w:r>
        <w:rPr>
          <w:rFonts w:hint="eastAsia" w:ascii="宋体" w:hAnsi="宋体"/>
          <w:sz w:val="24"/>
          <w:highlight w:val="none"/>
        </w:rPr>
        <w:t>10.4 本合同一式两份，双方各执一份，自双方加盖公章或合同章之日起生效，具有同等法律效力。</w:t>
      </w:r>
    </w:p>
    <w:p w14:paraId="52CC69E2">
      <w:pPr>
        <w:spacing w:line="360" w:lineRule="auto"/>
        <w:ind w:firstLine="480" w:firstLineChars="200"/>
        <w:jc w:val="left"/>
        <w:rPr>
          <w:rFonts w:ascii="宋体" w:hAnsi="宋体"/>
          <w:sz w:val="24"/>
          <w:highlight w:val="none"/>
        </w:rPr>
      </w:pPr>
      <w:r>
        <w:rPr>
          <w:rFonts w:hint="eastAsia" w:ascii="宋体" w:hAnsi="宋体"/>
          <w:sz w:val="24"/>
          <w:highlight w:val="none"/>
        </w:rPr>
        <w:t>甲方：</w:t>
      </w:r>
      <w:r>
        <w:rPr>
          <w:rFonts w:hint="eastAsia" w:ascii="宋体" w:hAnsi="宋体"/>
          <w:sz w:val="24"/>
        </w:rPr>
        <w:t xml:space="preserve"> </w:t>
      </w:r>
      <w:r>
        <w:rPr>
          <w:rFonts w:hint="eastAsia" w:ascii="宋体" w:hAnsi="宋体"/>
          <w:sz w:val="24"/>
          <w:lang w:val="en-US" w:eastAsia="zh-CN"/>
        </w:rPr>
        <w:t xml:space="preserve">山东凤邦现代医药物流有限公司 </w:t>
      </w:r>
      <w:r>
        <w:rPr>
          <w:rFonts w:hint="eastAsia" w:ascii="宋体" w:hAnsi="宋体"/>
          <w:sz w:val="24"/>
          <w:highlight w:val="none"/>
        </w:rPr>
        <w:t xml:space="preserve"> 乙方：</w:t>
      </w:r>
      <w:r>
        <w:rPr>
          <w:rFonts w:hint="eastAsia" w:ascii="宋体" w:hAnsi="宋体"/>
          <w:sz w:val="24"/>
        </w:rPr>
        <w:t>国药控股山东有限公司</w:t>
      </w:r>
    </w:p>
    <w:p w14:paraId="66BCF85E">
      <w:pPr>
        <w:spacing w:line="360" w:lineRule="auto"/>
        <w:ind w:firstLine="480" w:firstLineChars="200"/>
        <w:jc w:val="left"/>
        <w:rPr>
          <w:rFonts w:ascii="宋体" w:hAnsi="宋体"/>
          <w:sz w:val="24"/>
          <w:highlight w:val="none"/>
        </w:rPr>
      </w:pPr>
      <w:r>
        <w:rPr>
          <w:rFonts w:hint="eastAsia" w:ascii="宋体" w:hAnsi="宋体"/>
          <w:sz w:val="24"/>
          <w:highlight w:val="none"/>
        </w:rPr>
        <w:t>法定代表人或授权代表：             法定代表人或授权代表：</w:t>
      </w:r>
    </w:p>
    <w:p w14:paraId="5FDFF89C">
      <w:pPr>
        <w:spacing w:line="360" w:lineRule="auto"/>
        <w:ind w:firstLine="480" w:firstLineChars="200"/>
        <w:jc w:val="left"/>
        <w:rPr>
          <w:rFonts w:ascii="宋体" w:hAnsi="宋体"/>
          <w:sz w:val="24"/>
          <w:highlight w:val="none"/>
        </w:rPr>
      </w:pPr>
      <w:r>
        <w:rPr>
          <w:rFonts w:hint="eastAsia" w:ascii="宋体" w:hAnsi="宋体"/>
          <w:sz w:val="24"/>
          <w:highlight w:val="none"/>
        </w:rPr>
        <w:t>日期：                             日期：</w:t>
      </w:r>
    </w:p>
    <w:p w14:paraId="0E885EB0">
      <w:pPr>
        <w:spacing w:line="360" w:lineRule="auto"/>
        <w:jc w:val="left"/>
        <w:rPr>
          <w:rFonts w:ascii="宋体" w:hAnsi="宋体"/>
          <w:sz w:val="24"/>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5MzQ1NjVkYzI3NjkzYmUyNDFlZmY2NTA0NTM5NTkifQ=="/>
  </w:docVars>
  <w:rsids>
    <w:rsidRoot w:val="007D3B1B"/>
    <w:rsid w:val="00014AC9"/>
    <w:rsid w:val="00033431"/>
    <w:rsid w:val="000467D3"/>
    <w:rsid w:val="000568D9"/>
    <w:rsid w:val="00085116"/>
    <w:rsid w:val="000877A3"/>
    <w:rsid w:val="000A1428"/>
    <w:rsid w:val="000B4291"/>
    <w:rsid w:val="000C44F8"/>
    <w:rsid w:val="000D544D"/>
    <w:rsid w:val="000E0D7C"/>
    <w:rsid w:val="000E1951"/>
    <w:rsid w:val="00105C87"/>
    <w:rsid w:val="001079E2"/>
    <w:rsid w:val="001168F8"/>
    <w:rsid w:val="001205A2"/>
    <w:rsid w:val="001324C6"/>
    <w:rsid w:val="0014505E"/>
    <w:rsid w:val="0015335E"/>
    <w:rsid w:val="00172433"/>
    <w:rsid w:val="00177D84"/>
    <w:rsid w:val="001A33DB"/>
    <w:rsid w:val="001A354E"/>
    <w:rsid w:val="001B1E73"/>
    <w:rsid w:val="001B36C1"/>
    <w:rsid w:val="001C6F99"/>
    <w:rsid w:val="001D0379"/>
    <w:rsid w:val="001E022A"/>
    <w:rsid w:val="0021275E"/>
    <w:rsid w:val="00250AEE"/>
    <w:rsid w:val="00255F04"/>
    <w:rsid w:val="00263695"/>
    <w:rsid w:val="00264BD0"/>
    <w:rsid w:val="00267076"/>
    <w:rsid w:val="002709D4"/>
    <w:rsid w:val="00293CE9"/>
    <w:rsid w:val="00295C96"/>
    <w:rsid w:val="00297811"/>
    <w:rsid w:val="002A7361"/>
    <w:rsid w:val="002B1E91"/>
    <w:rsid w:val="002D1359"/>
    <w:rsid w:val="002D6F7D"/>
    <w:rsid w:val="002E08FC"/>
    <w:rsid w:val="002E0E3D"/>
    <w:rsid w:val="002F0C26"/>
    <w:rsid w:val="002F3081"/>
    <w:rsid w:val="002F4A37"/>
    <w:rsid w:val="002F779A"/>
    <w:rsid w:val="0030783F"/>
    <w:rsid w:val="003126ED"/>
    <w:rsid w:val="00314ACA"/>
    <w:rsid w:val="00332895"/>
    <w:rsid w:val="00334768"/>
    <w:rsid w:val="00334B12"/>
    <w:rsid w:val="00337CB9"/>
    <w:rsid w:val="00353063"/>
    <w:rsid w:val="003616FC"/>
    <w:rsid w:val="003709CE"/>
    <w:rsid w:val="0037364F"/>
    <w:rsid w:val="00374939"/>
    <w:rsid w:val="0038066C"/>
    <w:rsid w:val="00383770"/>
    <w:rsid w:val="00384EDE"/>
    <w:rsid w:val="00387446"/>
    <w:rsid w:val="00387D7D"/>
    <w:rsid w:val="00387F3A"/>
    <w:rsid w:val="003969A0"/>
    <w:rsid w:val="003B23A4"/>
    <w:rsid w:val="003B6A85"/>
    <w:rsid w:val="003C4BD3"/>
    <w:rsid w:val="003E2EC4"/>
    <w:rsid w:val="003E7C05"/>
    <w:rsid w:val="003F0F26"/>
    <w:rsid w:val="003F2773"/>
    <w:rsid w:val="00404A05"/>
    <w:rsid w:val="004109F9"/>
    <w:rsid w:val="00410DB3"/>
    <w:rsid w:val="00420AEB"/>
    <w:rsid w:val="00440543"/>
    <w:rsid w:val="00450D89"/>
    <w:rsid w:val="00455B7B"/>
    <w:rsid w:val="0046702C"/>
    <w:rsid w:val="00476CEE"/>
    <w:rsid w:val="004802ED"/>
    <w:rsid w:val="0048437A"/>
    <w:rsid w:val="004961EC"/>
    <w:rsid w:val="004A2E2F"/>
    <w:rsid w:val="004B0987"/>
    <w:rsid w:val="004C3EDC"/>
    <w:rsid w:val="004E5C95"/>
    <w:rsid w:val="004F0C3A"/>
    <w:rsid w:val="0051232D"/>
    <w:rsid w:val="00523530"/>
    <w:rsid w:val="00536695"/>
    <w:rsid w:val="00563143"/>
    <w:rsid w:val="005708C3"/>
    <w:rsid w:val="00573D52"/>
    <w:rsid w:val="00574ED0"/>
    <w:rsid w:val="0058529E"/>
    <w:rsid w:val="005854AF"/>
    <w:rsid w:val="005A634A"/>
    <w:rsid w:val="005B02CD"/>
    <w:rsid w:val="005B0D88"/>
    <w:rsid w:val="005B1E05"/>
    <w:rsid w:val="005C2522"/>
    <w:rsid w:val="005C65C5"/>
    <w:rsid w:val="005D5874"/>
    <w:rsid w:val="005F1E14"/>
    <w:rsid w:val="005F326D"/>
    <w:rsid w:val="00600207"/>
    <w:rsid w:val="006003E1"/>
    <w:rsid w:val="00601727"/>
    <w:rsid w:val="00616EA6"/>
    <w:rsid w:val="00636A1D"/>
    <w:rsid w:val="00646642"/>
    <w:rsid w:val="00657E0B"/>
    <w:rsid w:val="006613DA"/>
    <w:rsid w:val="0066575F"/>
    <w:rsid w:val="00666AB3"/>
    <w:rsid w:val="006703A3"/>
    <w:rsid w:val="00670E72"/>
    <w:rsid w:val="00680225"/>
    <w:rsid w:val="0068571C"/>
    <w:rsid w:val="006B1925"/>
    <w:rsid w:val="006C3337"/>
    <w:rsid w:val="006D7B28"/>
    <w:rsid w:val="00716576"/>
    <w:rsid w:val="00735389"/>
    <w:rsid w:val="00747686"/>
    <w:rsid w:val="00752902"/>
    <w:rsid w:val="00781838"/>
    <w:rsid w:val="007938F8"/>
    <w:rsid w:val="007B4FC2"/>
    <w:rsid w:val="007D3B1B"/>
    <w:rsid w:val="007E0990"/>
    <w:rsid w:val="0081684F"/>
    <w:rsid w:val="008402FC"/>
    <w:rsid w:val="008425F7"/>
    <w:rsid w:val="00861C37"/>
    <w:rsid w:val="00882652"/>
    <w:rsid w:val="008A6511"/>
    <w:rsid w:val="008B18B6"/>
    <w:rsid w:val="008C05EE"/>
    <w:rsid w:val="008C3ABE"/>
    <w:rsid w:val="008C5625"/>
    <w:rsid w:val="008D598F"/>
    <w:rsid w:val="008D6E0B"/>
    <w:rsid w:val="008E26F8"/>
    <w:rsid w:val="008F36AD"/>
    <w:rsid w:val="0093258F"/>
    <w:rsid w:val="009347C1"/>
    <w:rsid w:val="00945C01"/>
    <w:rsid w:val="009742D4"/>
    <w:rsid w:val="0099282C"/>
    <w:rsid w:val="009A3F53"/>
    <w:rsid w:val="009A5CA5"/>
    <w:rsid w:val="009C7C14"/>
    <w:rsid w:val="009D7174"/>
    <w:rsid w:val="009E2E5C"/>
    <w:rsid w:val="00A0176A"/>
    <w:rsid w:val="00A069ED"/>
    <w:rsid w:val="00A31E4E"/>
    <w:rsid w:val="00A35CED"/>
    <w:rsid w:val="00A41561"/>
    <w:rsid w:val="00A50271"/>
    <w:rsid w:val="00A51208"/>
    <w:rsid w:val="00A51262"/>
    <w:rsid w:val="00A61398"/>
    <w:rsid w:val="00A67BFD"/>
    <w:rsid w:val="00AA310A"/>
    <w:rsid w:val="00AB602D"/>
    <w:rsid w:val="00AB7D73"/>
    <w:rsid w:val="00AC30EC"/>
    <w:rsid w:val="00AC5DDE"/>
    <w:rsid w:val="00AF3C3B"/>
    <w:rsid w:val="00B07A6A"/>
    <w:rsid w:val="00B10850"/>
    <w:rsid w:val="00B14198"/>
    <w:rsid w:val="00B16F09"/>
    <w:rsid w:val="00B34C41"/>
    <w:rsid w:val="00B400EB"/>
    <w:rsid w:val="00B420F5"/>
    <w:rsid w:val="00B43ADF"/>
    <w:rsid w:val="00B44A29"/>
    <w:rsid w:val="00B52B6B"/>
    <w:rsid w:val="00B5373E"/>
    <w:rsid w:val="00B54E11"/>
    <w:rsid w:val="00B57305"/>
    <w:rsid w:val="00B60AC8"/>
    <w:rsid w:val="00B6256B"/>
    <w:rsid w:val="00B655A4"/>
    <w:rsid w:val="00B931F8"/>
    <w:rsid w:val="00B94FFD"/>
    <w:rsid w:val="00BB0CAF"/>
    <w:rsid w:val="00BB0ED6"/>
    <w:rsid w:val="00BC186C"/>
    <w:rsid w:val="00BE62DF"/>
    <w:rsid w:val="00BF543D"/>
    <w:rsid w:val="00C0236B"/>
    <w:rsid w:val="00C15EB0"/>
    <w:rsid w:val="00C21213"/>
    <w:rsid w:val="00C571D0"/>
    <w:rsid w:val="00C60311"/>
    <w:rsid w:val="00C70076"/>
    <w:rsid w:val="00C85E2A"/>
    <w:rsid w:val="00C96FC8"/>
    <w:rsid w:val="00C97118"/>
    <w:rsid w:val="00CB7040"/>
    <w:rsid w:val="00CC2500"/>
    <w:rsid w:val="00CC5211"/>
    <w:rsid w:val="00CE7DC0"/>
    <w:rsid w:val="00CF0DB2"/>
    <w:rsid w:val="00CF6DAB"/>
    <w:rsid w:val="00CF6FC1"/>
    <w:rsid w:val="00D138EC"/>
    <w:rsid w:val="00D16606"/>
    <w:rsid w:val="00D208AD"/>
    <w:rsid w:val="00D321CA"/>
    <w:rsid w:val="00D32B7D"/>
    <w:rsid w:val="00D5463B"/>
    <w:rsid w:val="00D95272"/>
    <w:rsid w:val="00DA25DF"/>
    <w:rsid w:val="00DA7A61"/>
    <w:rsid w:val="00DB3316"/>
    <w:rsid w:val="00DD3F10"/>
    <w:rsid w:val="00DD6610"/>
    <w:rsid w:val="00DF6777"/>
    <w:rsid w:val="00E0034A"/>
    <w:rsid w:val="00E01D9C"/>
    <w:rsid w:val="00E04C28"/>
    <w:rsid w:val="00E051CF"/>
    <w:rsid w:val="00E11F91"/>
    <w:rsid w:val="00E14552"/>
    <w:rsid w:val="00E207E2"/>
    <w:rsid w:val="00E443F4"/>
    <w:rsid w:val="00E47CEC"/>
    <w:rsid w:val="00E5327E"/>
    <w:rsid w:val="00E558E8"/>
    <w:rsid w:val="00E75C47"/>
    <w:rsid w:val="00E84861"/>
    <w:rsid w:val="00E86624"/>
    <w:rsid w:val="00EA0B88"/>
    <w:rsid w:val="00EA6DC4"/>
    <w:rsid w:val="00EB0F51"/>
    <w:rsid w:val="00EB71E0"/>
    <w:rsid w:val="00EC0899"/>
    <w:rsid w:val="00ED09A5"/>
    <w:rsid w:val="00ED1568"/>
    <w:rsid w:val="00ED32FB"/>
    <w:rsid w:val="00EE375A"/>
    <w:rsid w:val="00EE47DE"/>
    <w:rsid w:val="00EE5178"/>
    <w:rsid w:val="00EE7552"/>
    <w:rsid w:val="00EE7933"/>
    <w:rsid w:val="00EF0FFA"/>
    <w:rsid w:val="00EF1924"/>
    <w:rsid w:val="00EF1CDB"/>
    <w:rsid w:val="00F10552"/>
    <w:rsid w:val="00F2505A"/>
    <w:rsid w:val="00F27415"/>
    <w:rsid w:val="00F354DF"/>
    <w:rsid w:val="00F423EF"/>
    <w:rsid w:val="00F62AEC"/>
    <w:rsid w:val="00F74A1E"/>
    <w:rsid w:val="00F831BD"/>
    <w:rsid w:val="00F859F4"/>
    <w:rsid w:val="00F911D5"/>
    <w:rsid w:val="00F97D58"/>
    <w:rsid w:val="00FA2332"/>
    <w:rsid w:val="00FC1026"/>
    <w:rsid w:val="00FD1787"/>
    <w:rsid w:val="00FD216F"/>
    <w:rsid w:val="00FD6797"/>
    <w:rsid w:val="00FE0935"/>
    <w:rsid w:val="00FE39A8"/>
    <w:rsid w:val="00FE4E90"/>
    <w:rsid w:val="01717AFB"/>
    <w:rsid w:val="02A51404"/>
    <w:rsid w:val="041C3786"/>
    <w:rsid w:val="04F10DD8"/>
    <w:rsid w:val="071321D6"/>
    <w:rsid w:val="08426019"/>
    <w:rsid w:val="08A7015D"/>
    <w:rsid w:val="098B7152"/>
    <w:rsid w:val="09A935CF"/>
    <w:rsid w:val="0AA55803"/>
    <w:rsid w:val="0B343912"/>
    <w:rsid w:val="0CBE554D"/>
    <w:rsid w:val="0D59006A"/>
    <w:rsid w:val="107438A6"/>
    <w:rsid w:val="12B64455"/>
    <w:rsid w:val="12E109C5"/>
    <w:rsid w:val="15F76776"/>
    <w:rsid w:val="18EC609E"/>
    <w:rsid w:val="1A97792D"/>
    <w:rsid w:val="1C9A6B26"/>
    <w:rsid w:val="1CFD009B"/>
    <w:rsid w:val="1E66547A"/>
    <w:rsid w:val="219E38D5"/>
    <w:rsid w:val="25B4258A"/>
    <w:rsid w:val="25CA520C"/>
    <w:rsid w:val="26050BE4"/>
    <w:rsid w:val="263322D9"/>
    <w:rsid w:val="266D0A15"/>
    <w:rsid w:val="2690795F"/>
    <w:rsid w:val="27015D0E"/>
    <w:rsid w:val="272F1CBE"/>
    <w:rsid w:val="27526481"/>
    <w:rsid w:val="291A294D"/>
    <w:rsid w:val="2AC75F99"/>
    <w:rsid w:val="2ACE21C9"/>
    <w:rsid w:val="2EF011EC"/>
    <w:rsid w:val="2FCD637D"/>
    <w:rsid w:val="34D3493A"/>
    <w:rsid w:val="39071C94"/>
    <w:rsid w:val="3A3F79FA"/>
    <w:rsid w:val="3AFA73FE"/>
    <w:rsid w:val="3B7C5002"/>
    <w:rsid w:val="3C7D5887"/>
    <w:rsid w:val="3CA559BA"/>
    <w:rsid w:val="3E54485A"/>
    <w:rsid w:val="419557D9"/>
    <w:rsid w:val="41A63644"/>
    <w:rsid w:val="446B7A5E"/>
    <w:rsid w:val="478A7E86"/>
    <w:rsid w:val="4830112E"/>
    <w:rsid w:val="486B7B5F"/>
    <w:rsid w:val="4A742FDD"/>
    <w:rsid w:val="4CF259CA"/>
    <w:rsid w:val="4F220C54"/>
    <w:rsid w:val="5281726E"/>
    <w:rsid w:val="539C1879"/>
    <w:rsid w:val="53A94D0A"/>
    <w:rsid w:val="5B96494F"/>
    <w:rsid w:val="60C05ECA"/>
    <w:rsid w:val="64041226"/>
    <w:rsid w:val="655D5194"/>
    <w:rsid w:val="65895226"/>
    <w:rsid w:val="67A96A9E"/>
    <w:rsid w:val="69274D10"/>
    <w:rsid w:val="6D3E4E45"/>
    <w:rsid w:val="6E432C7C"/>
    <w:rsid w:val="6F3E7E0E"/>
    <w:rsid w:val="716F63DB"/>
    <w:rsid w:val="71A175F8"/>
    <w:rsid w:val="72FD1466"/>
    <w:rsid w:val="773B3587"/>
    <w:rsid w:val="7B336FEB"/>
    <w:rsid w:val="7B554F5B"/>
    <w:rsid w:val="7C64663F"/>
    <w:rsid w:val="7DDB5B3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semiHidden/>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1"/>
    <w:semiHidden/>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semiHidden/>
    <w:qFormat/>
    <w:uiPriority w:val="99"/>
    <w:rPr>
      <w:sz w:val="18"/>
      <w:szCs w:val="18"/>
    </w:rPr>
  </w:style>
  <w:style w:type="character" w:customStyle="1" w:styleId="12">
    <w:name w:val="页脚 Char"/>
    <w:basedOn w:val="9"/>
    <w:link w:val="4"/>
    <w:semiHidden/>
    <w:qFormat/>
    <w:uiPriority w:val="99"/>
    <w:rPr>
      <w:sz w:val="18"/>
      <w:szCs w:val="18"/>
    </w:rPr>
  </w:style>
  <w:style w:type="character" w:customStyle="1" w:styleId="13">
    <w:name w:val="批注框文本 Char"/>
    <w:basedOn w:val="9"/>
    <w:link w:val="3"/>
    <w:semiHidden/>
    <w:qFormat/>
    <w:uiPriority w:val="99"/>
    <w:rPr>
      <w:rFonts w:ascii="Times New Roman" w:hAnsi="Times New Roman" w:eastAsia="宋体" w:cs="Times New Roman"/>
      <w:kern w:val="2"/>
      <w:sz w:val="18"/>
      <w:szCs w:val="18"/>
    </w:rPr>
  </w:style>
  <w:style w:type="character" w:customStyle="1" w:styleId="14">
    <w:name w:val="批注文字 Char"/>
    <w:basedOn w:val="9"/>
    <w:link w:val="2"/>
    <w:semiHidden/>
    <w:qFormat/>
    <w:uiPriority w:val="99"/>
    <w:rPr>
      <w:rFonts w:ascii="Times New Roman" w:hAnsi="Times New Roman" w:eastAsia="宋体" w:cs="Times New Roman"/>
      <w:kern w:val="2"/>
      <w:sz w:val="21"/>
      <w:szCs w:val="24"/>
    </w:rPr>
  </w:style>
  <w:style w:type="character" w:customStyle="1" w:styleId="15">
    <w:name w:val="批注主题 Char"/>
    <w:basedOn w:val="14"/>
    <w:link w:val="6"/>
    <w:semiHidden/>
    <w:qFormat/>
    <w:uiPriority w:val="99"/>
    <w:rPr>
      <w:rFonts w:ascii="Times New Roman" w:hAnsi="Times New Roman" w:eastAsia="宋体" w:cs="Times New Roman"/>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115E4-86ED-4C23-9624-0C8F5D0CFE55}">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6</Pages>
  <Words>3711</Words>
  <Characters>3839</Characters>
  <Lines>27</Lines>
  <Paragraphs>7</Paragraphs>
  <TotalTime>409</TotalTime>
  <ScaleCrop>false</ScaleCrop>
  <LinksUpToDate>false</LinksUpToDate>
  <CharactersWithSpaces>4069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2017-08-30T07:11:00Z</dcterms:created>
  <dc:creator>Q</dc:creator>
  <cp:lastModifiedBy>lv</cp:lastModifiedBy>
  <dcterms:modified xsi:type="dcterms:W3CDTF">2026-09-18T05:42:17Z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62177AD3B2954EC390A837062C21A773_13</vt:lpwstr>
  </property>
  <property fmtid="{D5CDD505-2E9C-101B-9397-08002B2CF9AE}" pid="4" name="KSOTemplateDocerSaveRecord">
    <vt:lpwstr>eyJoZGlkIjoiYWM3YjQyOTk0Y2E5NTIzMmU1ZjI1Y2JhNzUyNGFlYmIiLCJ1c2VySWQiOiIxNzI2NzMzMTY5In0=</vt:lpwstr>
  </property>
</Properties>
</file>