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测试软件协议</w:t>
      </w:r>
    </w:p>
    <w:p>
      <w:r>
        <w:t>第一条：双方达成战略合作协议。</w:t>
      </w:r>
    </w:p>
    <w:p>
      <w:r>
        <w:t>第二条：任何一方违约，应向守约方赔偿全部损失，且责任不设上限。</w:t>
      </w:r>
    </w:p>
    <w:p>
      <w:r>
        <w:t>第三条：在合同期内，任何一方可单方随时解除合同，无需通知对方。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