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line="276" w:lineRule="auto"/>
        <w:ind w:firstLine="7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Министерство образования Республики Беларусь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Учреждение образования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Белорусский государственный университет информатики 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Радиоэлектроники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Факультет информационных технологий и управления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Кафедра интеллектуальных информационных технологий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Отчет по практическому занятию 3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по курсу “Представление знаний в виде фреймовой модели”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Вариант “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ПрО Торговый центр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”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 w:firstLine="0" w:lef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Выполнил: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 w:firstLine="0" w:lef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Студент гр. 22170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ab/>
        <w:tab/>
        <w:tab/>
        <w:tab/>
        <w:tab/>
        <w:t xml:space="preserve">                </w:t>
      </w:r>
      <w:r>
        <w:rPr>
          <w:rFonts w:ascii="Times New Roman" w:hAnsi="Times New Roman" w:eastAsia="Times New Roman" w:cs="Times New Roman"/>
          <w:sz w:val="28"/>
          <w:szCs w:val="28"/>
          <w:rtl w:val="0"/>
          <w:lang w:val="ru-RU"/>
        </w:rPr>
        <w:t xml:space="preserve">Багдасаров И.Е.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 w:firstLine="0" w:lef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 w:firstLine="0" w:lef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Проверила:</w:t>
        <w:tab/>
        <w:tab/>
        <w:tab/>
        <w:tab/>
        <w:tab/>
        <w:tab/>
        <w:tab/>
        <w:t xml:space="preserve">       Гракова Н. 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 w:firstLine="0" w:left="284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Минск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 2025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line="276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clear" w:color="auto" w:fill="ffffff"/>
        <w:spacing w:line="276" w:lineRule="auto"/>
        <w:ind/>
        <w:jc w:val="both"/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rtl w:val="0"/>
        </w:rPr>
        <w:t xml:space="preserve">Практическое занятие 3</w:t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</w:rPr>
      </w:r>
    </w:p>
    <w:p>
      <w:pPr>
        <w:pBdr/>
        <w:shd w:val="clear" w:color="auto" w:fill="ffffff"/>
        <w:spacing w:line="276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f1115"/>
          <w:sz w:val="28"/>
          <w:szCs w:val="28"/>
          <w:highlight w:val="white"/>
          <w:rtl w:val="0"/>
        </w:rPr>
        <w:t xml:space="preserve">Цель: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научиться представлять знания с помощью продукционных моделей.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При изучении какого-либо объекта выделяют одно или несколько его свойств, совокупность которых составляет сущность этого объекта в данном рассмотрении. Для описания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объекта или его отдельных свойств выбираются некоторые характеристики – величины, которые могут принимать либо количественные, либо качественные значения. В первом случае характеристики называются параметрами, а во втором – признаками описываемого объекта.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/>
          <w:bCs/>
          <w:color w:val="182244"/>
          <w:sz w:val="29"/>
          <w:szCs w:val="29"/>
          <w:highlight w:val="white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Каждая характеристика любого объекта может принимать значения из некоторого списка (множества) разрешенных значений.</w:t>
      </w:r>
      <w:r>
        <w:rPr>
          <w:rFonts w:ascii="Times New Roman" w:hAnsi="Times New Roman" w:eastAsia="Times New Roman" w:cs="Times New Roman"/>
          <w:b/>
          <w:bCs/>
          <w:color w:val="182244"/>
          <w:sz w:val="29"/>
          <w:szCs w:val="29"/>
          <w:highlight w:val="white"/>
        </w:rPr>
      </w:r>
      <w:r>
        <w:rPr>
          <w:rFonts w:ascii="Times New Roman" w:hAnsi="Times New Roman" w:eastAsia="Times New Roman" w:cs="Times New Roman"/>
          <w:b/>
          <w:bCs/>
          <w:color w:val="182244"/>
          <w:sz w:val="29"/>
          <w:szCs w:val="29"/>
          <w:highlight w:val="white"/>
        </w:rPr>
      </w:r>
    </w:p>
    <w:p>
      <w:pPr>
        <w:pBdr/>
        <w:shd w:val="clear" w:color="auto" w:fill="ffffff"/>
        <w:spacing w:line="276" w:lineRule="auto"/>
        <w:ind/>
        <w:jc w:val="both"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hd w:val="clear" w:color="auto" w:fill="ffffff"/>
        <w:spacing w:line="276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182244"/>
          <w:sz w:val="28"/>
          <w:szCs w:val="28"/>
          <w:highlight w:val="white"/>
          <w:rtl w:val="0"/>
        </w:rPr>
        <w:t xml:space="preserve">Задание</w:t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  <w:rtl w:val="0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Представить выбранную предметную область с помощью фреймовой модели представления знаний. Для построения фреймовой модели необходимо выполнить следующие шаги: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"/>
        </w:numPr>
        <w:pBdr/>
        <w:spacing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Определить абстрактные объекты и понятия предметной области, необходимые для решения поставленной задачи. Оформить их в виде фреймов-прототипов (фреймов-объектов, фреймов-ролей).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"/>
        </w:numPr>
        <w:pBdr/>
        <w:spacing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Задать конкретные объекты предметной области. Оформить их в виде фреймов-экземпляров (фреймов-объектов, фреймов-ролей).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"/>
        </w:numPr>
        <w:pBdr/>
        <w:spacing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Определить набор возможных ситуаций. Оформить их в виде фреймов-ситуаций (прототипы). Если существуют прецеденты по ситуациям в предметной области, добавить фреймы-экземпляры (фреймы-ситуации).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"/>
        </w:numPr>
        <w:pBdr/>
        <w:spacing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Описать динамику развития ситуаций (переход от одних к другим) через набор сцен. Оформить их в виде фреймов-сценариев.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"/>
        </w:numPr>
        <w:pBdr/>
        <w:spacing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Добавить фреймы-объекты сценариев и сцен, которые отражают данные конкретной задачи.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numPr>
          <w:ilvl w:val="0"/>
          <w:numId w:val="1"/>
        </w:numPr>
        <w:pBdr/>
        <w:spacing/>
        <w:ind w:hanging="360" w:left="7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rtl w:val="0"/>
        </w:rPr>
        <w:t xml:space="preserve">Графически изобразить взаимодействие между собой описанных фреймов.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tl w:val="0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pP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white"/>
        </w:rPr>
      </w:r>
    </w:p>
    <w:p>
      <w:pPr>
        <w:pBdr/>
        <w:spacing/>
        <w:ind/>
        <w:rPr>
          <w:highlight w:val="none"/>
        </w:rPr>
      </w:pPr>
      <w:r>
        <w:t xml:space="preserve">Фрейм-модель объекта «Торговый центр»</w:t>
      </w:r>
      <w:r>
        <w:rPr>
          <w:rFonts w:ascii="Times New Roman" w:hAnsi="Times New Roman" w:eastAsia="Times New Roman" w:cs="Times New Roman"/>
          <w:color w:val="182244"/>
          <w:sz w:val="28"/>
          <w:szCs w:val="28"/>
          <w:highlight w:val="none"/>
          <w:rtl w:val="0"/>
        </w:rPr>
      </w:r>
      <w:r>
        <w:rPr>
          <w:highlight w:val="none"/>
        </w:rPr>
      </w:r>
    </w:p>
    <w:tbl>
      <w:tblPr>
        <w:tblStyle w:val="900"/>
        <w:tblW w:w="974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pPr w:horzAnchor="page" w:tblpX="1560" w:vertAnchor="page" w:tblpY="2645" w:leftFromText="180" w:topFromText="180" w:rightFromText="180" w:bottomFromText="180"/>
        <w:tblLook w:val="0600" w:firstRow="0" w:lastRow="0" w:firstColumn="0" w:lastColumn="0" w:noHBand="1" w:noVBand="1"/>
      </w:tblPr>
      <w:tblGrid>
        <w:gridCol w:w="1627"/>
        <w:gridCol w:w="2198"/>
        <w:gridCol w:w="2976"/>
        <w:gridCol w:w="2946"/>
        <w:tblGridChange w:id="0">
          <w:tblGrid>
            <w:gridCol w:w="1530"/>
            <w:gridCol w:w="3210"/>
            <w:gridCol w:w="2400"/>
            <w:gridCol w:w="2025"/>
          </w:tblGrid>
        </w:tblGridChange>
      </w:tblGrid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Имя слота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 слота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Способ получения знания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Демон</w:t>
            </w:r>
            <w:r/>
          </w:p>
        </w:tc>
      </w:tr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Название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строка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 (нельзя пустое значение)</w:t>
            </w:r>
            <w:r/>
          </w:p>
        </w:tc>
      </w:tr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Адрес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строка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(проверяет корректность формата)</w:t>
            </w:r>
            <w:r/>
          </w:p>
        </w:tc>
      </w:tr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Время работы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интервал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DEFAULT-FILLING (если пусто — «10:00–22:00»)</w:t>
            </w:r>
            <w:r/>
          </w:p>
        </w:tc>
      </w:tr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Количество этажей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число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 (&gt;=1)</w:t>
            </w:r>
            <w:r/>
          </w:p>
        </w:tc>
      </w:tr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Площадь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кв. м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(пересчитывает плотность магазинов)</w:t>
            </w:r>
            <w:r/>
          </w:p>
        </w:tc>
      </w:tr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Парковка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 / нет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Контакты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телефон, сайт, e-mail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FORMAT-CHECK (валидность телефона, e-mail)</w:t>
            </w:r>
            <w:r/>
          </w:p>
        </w:tc>
      </w:tr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Количество магазинов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число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(обновляет общую инф. панель ТЦ)</w:t>
            </w:r>
            <w:r/>
          </w:p>
        </w:tc>
      </w:tr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Наличие фудкорта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есть/нет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>
          <w:cantSplit w:val="false"/>
          <w:trHeight w:val="555"/>
        </w:trPr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Наличие развлечений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кинотеатр, детская зона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00" w:type="dxa"/>
              <w:top w:w="100" w:type="dxa"/>
              <w:right w:w="100" w:type="dxa"/>
              <w:bottom w:w="100" w:type="dxa"/>
            </w:tcMar>
            <w:tcW w:w="0" w:type="auto"/>
            <w:vAlign w:val="top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tabs>
          <w:tab w:val="left" w:leader="none" w:pos="1307"/>
        </w:tabs>
        <w:spacing/>
        <w:ind/>
        <w:rPr>
          <w:highlight w:val="none"/>
        </w:rPr>
      </w:pPr>
      <w:r>
        <w:t xml:space="preserve">Фрейм-модель «Сотрудник торгового центра»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307"/>
        </w:tabs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tbl>
      <w:tblPr>
        <w:tblStyle w:val="71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69"/>
        <w:gridCol w:w="3086"/>
        <w:gridCol w:w="2835"/>
        <w:gridCol w:w="2409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Имя слота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 слота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Источник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Демон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Возраст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18–65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 (возраст в рамках нормы)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мужской/женский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Должность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администратор, охранник, уборщик, менеджер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(проверяет соответствие уровню допуска)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График работы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сменный / дневной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AUTO-FILL (при сменной работе добавляет часы)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Зарплата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число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 (не ниже МЗП)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Место работы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фрейм-объект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(добавляет сотрудника в список ТЦ)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Стаж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число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5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Уровень допуска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8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низкий/средний/высокий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lang w:val="en-US"/>
              </w:rPr>
              <w:t xml:space="preserve">—</w:t>
            </w:r>
            <w:r/>
          </w:p>
        </w:tc>
      </w:tr>
    </w:tbl>
    <w:p>
      <w:pPr>
        <w:pBdr/>
        <w:tabs>
          <w:tab w:val="left" w:leader="none" w:pos="1307"/>
        </w:tabs>
        <w:spacing/>
        <w:ind/>
        <w:rPr/>
      </w:pPr>
      <w:r/>
      <w:r/>
    </w:p>
    <w:p>
      <w:pPr>
        <w:pBdr/>
        <w:tabs>
          <w:tab w:val="left" w:leader="none" w:pos="1307"/>
        </w:tabs>
        <w:spacing/>
        <w:ind/>
        <w:rPr>
          <w:highlight w:val="none"/>
        </w:rPr>
      </w:pPr>
      <w:r>
        <w:rPr>
          <w:highlight w:val="none"/>
        </w:rPr>
      </w:r>
      <w:r>
        <w:t xml:space="preserve">Фрейм-модель «Магазин»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307"/>
        </w:tabs>
        <w:spacing/>
        <w:ind/>
        <w:rPr/>
      </w:pPr>
      <w:r/>
      <w:r/>
    </w:p>
    <w:tbl>
      <w:tblPr>
        <w:tblStyle w:val="71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380"/>
        <w:gridCol w:w="2991"/>
        <w:gridCol w:w="3033"/>
        <w:gridCol w:w="249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Слот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Источник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Демон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Название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строка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 (нельзя пустое)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одежда, обувь, техника и др.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Этаж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число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 (1–5)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Площадь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кв. м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(пересчитывает арендную стоимость)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Время работы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интервал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AUTO-FILL (если не указано — время ТЦ)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список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(назначает руководителя при &gt;5 сотрудников)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38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Статус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99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открыт/закрыт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03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9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TRIGGER (если закрыт — уведомление охране)</w:t>
            </w:r>
            <w:r/>
          </w:p>
        </w:tc>
      </w:tr>
    </w:tbl>
    <w:p>
      <w:pPr>
        <w:pBdr/>
        <w:tabs>
          <w:tab w:val="left" w:leader="none" w:pos="1307"/>
        </w:tabs>
        <w:spacing/>
        <w:ind/>
        <w:rPr>
          <w:highlight w:val="none"/>
        </w:rPr>
      </w:pPr>
      <w:r>
        <w:rPr>
          <w:highlight w:val="none"/>
        </w:rPr>
      </w:r>
      <w:r>
        <w:t xml:space="preserve">Фрейм-модель «Посетитель»</w:t>
      </w:r>
      <w:r>
        <w:rPr>
          <w:highlight w:val="none"/>
        </w:rPr>
      </w:r>
      <w:r>
        <w:rPr>
          <w:highlight w:val="none"/>
        </w:rPr>
      </w:r>
    </w:p>
    <w:p>
      <w:pPr>
        <w:pBdr/>
        <w:tabs>
          <w:tab w:val="left" w:leader="none" w:pos="1307"/>
        </w:tabs>
        <w:spacing/>
        <w:ind/>
        <w:rPr/>
      </w:pPr>
      <w:r/>
      <w:r/>
    </w:p>
    <w:tbl>
      <w:tblPr>
        <w:tblStyle w:val="71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653"/>
        <w:gridCol w:w="2225"/>
        <w:gridCol w:w="2760"/>
        <w:gridCol w:w="3118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Слот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Источник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Демон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м/ж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Возраст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10–90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 визита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покупки, еда, развлечения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Способ оплаты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карта/наличные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 умолчанию — карта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DEFAULT-FILLING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Частота посещений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часто / редко / впервые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(обновляет статистику посещений)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1653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Карта лояльности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2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есть/нет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7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Из внешних источников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118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(проверяет валидность ID)</w:t>
            </w:r>
            <w:r/>
          </w:p>
        </w:tc>
      </w:tr>
    </w:tbl>
    <w:p>
      <w:pPr>
        <w:pBdr/>
        <w:tabs>
          <w:tab w:val="left" w:leader="none" w:pos="1307"/>
        </w:tabs>
        <w:spacing/>
        <w:ind/>
        <w:rPr/>
      </w:pPr>
      <w:r/>
      <w:r/>
    </w:p>
    <w:p>
      <w:pPr>
        <w:pBdr/>
        <w:tabs>
          <w:tab w:val="left" w:leader="none" w:pos="1307"/>
        </w:tabs>
        <w:spacing/>
        <w:ind/>
        <w:rPr/>
      </w:pPr>
      <w:r/>
      <w:r/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  <w:t xml:space="preserve">Конкретные объекты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Торговый центр «Сити Молл»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71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3804"/>
        <w:gridCol w:w="3260"/>
        <w:gridCol w:w="255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Слот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Демон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Название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Сити Молл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Адрес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Минск, пр-т Победителей, 45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Время работы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10:00–22:00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Этажи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Площадь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56 000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Парковка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Контакты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+375(17)…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FORMAT-CHECK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Кол-во магазинов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120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Фудкорт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04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Развлечения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кинотеатр, детская зона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55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</w:tbl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Сотрудник «Ольга»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71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87"/>
        <w:gridCol w:w="3827"/>
        <w:gridCol w:w="3402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Слот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Демон</w:t>
            </w:r>
            <w:r/>
          </w:p>
        </w:tc>
      </w:tr>
      <w:tr>
        <w:trPr>
          <w:trHeight w:val="89"/>
        </w:trPr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Возраст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ж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Должность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администратор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График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2/2 — 09:00–21:00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AUTO-FILL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Зарплата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1700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Место работы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Сити Молл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Стаж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5 лет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Уровень допуска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82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высокий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40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ESCLATION</w:t>
            </w:r>
            <w:r/>
          </w:p>
        </w:tc>
      </w:tr>
    </w:tbl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1307"/>
        </w:tabs>
        <w:spacing/>
        <w:ind/>
        <w:rPr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Магазин «Galaxy Electronics»</w:t>
      </w:r>
      <w:r>
        <w:rPr>
          <w:b/>
          <w:bCs/>
          <w:sz w:val="24"/>
          <w:szCs w:val="24"/>
        </w:rPr>
      </w:r>
      <w:r>
        <w:rPr>
          <w:highlight w:val="none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71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103"/>
        <w:gridCol w:w="3260"/>
        <w:gridCol w:w="4110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Слот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Демон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Название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Galaxy Electronics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Тип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техника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Этаж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Площадь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350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Статус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открыт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TRIGGER (при смене статуса уведомляет охрану)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03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326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6 человек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110" w:type="dxa"/>
            <w:vAlign w:val="center"/>
            <w:textDirection w:val="lrTb"/>
            <w:noWrap w:val="false"/>
          </w:tcPr>
          <w:p>
            <w:pPr>
              <w:suppressLineNumbers w:val="false"/>
              <w:pBdr>
                <w:top w:val="nil" w:color="000000" w:sz="4" w:space="0"/>
                <w:left w:val="nil" w:color="000000" w:sz="4" w:space="0"/>
                <w:bottom w:val="nil" w:color="000000" w:sz="4" w:space="0"/>
                <w:right w:val="nil" w:color="000000" w:sz="4" w:space="0"/>
                <w:between w:val="nil" w:color="000000" w:sz="4" w:space="0"/>
              </w:pBdr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</w:t>
            </w:r>
            <w:r/>
          </w:p>
        </w:tc>
      </w:tr>
    </w:tbl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Посетитель Алексей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71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387"/>
        <w:gridCol w:w="2126"/>
        <w:gridCol w:w="4961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Слот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Демон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Пол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Возраст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29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Цель визита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покупка ноутбука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Оплата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DEFAULT-FILLING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Частота посещений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раз в месяц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3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Карта лояльности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есть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961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</w:t>
            </w:r>
            <w:r/>
          </w:p>
        </w:tc>
      </w:tr>
    </w:tbl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Фрейм-ситуация «Покупка товара»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71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812"/>
        <w:gridCol w:w="2126"/>
        <w:gridCol w:w="453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Слот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Демон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Посетитель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фрейм-объект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(проверяет возраст &gt; 12)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Магазин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фрейм-объект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(проверяет статус магазина)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 магазина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фрейм-объект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Товар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строка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Цена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число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 и ориентирование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Поиск магазина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 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Выбор товара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 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Оплата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TRIGGER (записывает транзакцию)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 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Выход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Тип взаимодействия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очно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81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Результат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126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купил / отказался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(обновляет статистику ТЦ)</w:t>
            </w:r>
            <w:r/>
          </w:p>
        </w:tc>
      </w:tr>
    </w:tbl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t xml:space="preserve">Конкретный сценарий: покупка ноутбука Алексеем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tbl>
      <w:tblPr>
        <w:tblStyle w:val="710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2670"/>
        <w:gridCol w:w="2409"/>
        <w:gridCol w:w="4535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Слот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Значение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Демон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Посетитель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Алексей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Магазин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Galaxy Electronics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IF-NEEDED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Сотрудник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Ольга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Товар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Lenovo ThinkBook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VALUE-CHECK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Цена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1899 BYN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 1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 в ТЦ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 2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Вход в магазин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 3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Выбор модели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 4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Оплата картой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TRIGGER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Сцена 5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Выход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Тип взаимодействия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очно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—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670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Результат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40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покупка выполнена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4535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IF-ADDED (увеличивает статистику продаж)</w:t>
            </w:r>
            <w:r/>
          </w:p>
        </w:tc>
      </w:tr>
    </w:tbl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Bdr/>
        <w:tabs>
          <w:tab w:val="left" w:leader="none" w:pos="1307"/>
        </w:tabs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9137540" cy="41348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0704179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 rot="5399977" flipH="0" flipV="0">
                          <a:off x="0" y="0"/>
                          <a:ext cx="9137539" cy="4134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719.49pt;height:325.58pt;mso-wrap-distance-left:0.00pt;mso-wrap-distance-top:0.00pt;mso-wrap-distance-right:0.00pt;mso-wrap-distance-bottom:0.00pt;rotation:89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</w:rPr>
      </w:r>
    </w:p>
    <w:sectPr>
      <w:footnotePr/>
      <w:endnotePr/>
      <w:type w:val="nextPage"/>
      <w:pgSz w:h="16834" w:orient="portrait" w:w="11909"/>
      <w:pgMar w:top="1440" w:right="1440" w:bottom="1440" w:left="1440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%3."/>
      <w:numFmt w:val="lowerRoman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%6."/>
      <w:numFmt w:val="lowerRoman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%9."/>
      <w:numFmt w:val="lowerRoman"/>
      <w:pPr>
        <w:pBdr/>
        <w:spacing/>
        <w:ind w:hanging="360" w:left="6480"/>
      </w:pPr>
      <w:rPr>
        <w:u w:val="none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sz w:val="22"/>
        <w:szCs w:val="22"/>
        <w:lang w:val="ru" w:eastAsia="zh-CN" w:bidi="ar-SA"/>
      </w:rPr>
    </w:rPrDefault>
    <w:pPrDefault>
      <w:pPr>
        <w:pBdr/>
        <w:spacing w:after="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Table Grid Light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1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2"/>
    <w:basedOn w:val="7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1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2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3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4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5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6"/>
    <w:basedOn w:val="7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1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2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3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4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5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6"/>
    <w:basedOn w:val="7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1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2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3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4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5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6"/>
    <w:basedOn w:val="7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6">
    <w:name w:val="Heading 7"/>
    <w:basedOn w:val="891"/>
    <w:next w:val="891"/>
    <w:link w:val="84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91"/>
    <w:next w:val="891"/>
    <w:link w:val="84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91"/>
    <w:next w:val="891"/>
    <w:link w:val="84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 w:default="1">
    <w:name w:val="Default Paragraph Font"/>
    <w:uiPriority w:val="1"/>
    <w:semiHidden/>
    <w:unhideWhenUsed/>
    <w:pPr>
      <w:pBdr/>
      <w:spacing/>
      <w:ind/>
    </w:pPr>
  </w:style>
  <w:style w:type="numbering" w:styleId="840" w:default="1">
    <w:name w:val="No List"/>
    <w:uiPriority w:val="99"/>
    <w:semiHidden/>
    <w:unhideWhenUsed/>
    <w:pPr>
      <w:pBdr/>
      <w:spacing/>
      <w:ind/>
    </w:pPr>
  </w:style>
  <w:style w:type="character" w:styleId="841">
    <w:name w:val="Heading 1 Char"/>
    <w:basedOn w:val="839"/>
    <w:link w:val="89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2">
    <w:name w:val="Heading 2 Char"/>
    <w:basedOn w:val="839"/>
    <w:link w:val="89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3">
    <w:name w:val="Heading 3 Char"/>
    <w:basedOn w:val="839"/>
    <w:link w:val="89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4">
    <w:name w:val="Heading 4 Char"/>
    <w:basedOn w:val="839"/>
    <w:link w:val="89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5">
    <w:name w:val="Heading 5 Char"/>
    <w:basedOn w:val="839"/>
    <w:link w:val="89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6">
    <w:name w:val="Heading 6 Char"/>
    <w:basedOn w:val="839"/>
    <w:link w:val="89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7">
    <w:name w:val="Heading 7 Char"/>
    <w:basedOn w:val="83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8">
    <w:name w:val="Heading 8 Char"/>
    <w:basedOn w:val="83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9">
    <w:name w:val="Heading 9 Char"/>
    <w:basedOn w:val="83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0">
    <w:name w:val="Title Char"/>
    <w:basedOn w:val="839"/>
    <w:link w:val="89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51">
    <w:name w:val="Subtitle Char"/>
    <w:basedOn w:val="839"/>
    <w:link w:val="89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91"/>
    <w:next w:val="891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91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3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91"/>
    <w:next w:val="891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3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3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91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3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3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3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3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3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91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39"/>
    <w:link w:val="865"/>
    <w:uiPriority w:val="99"/>
    <w:pPr>
      <w:pBdr/>
      <w:spacing/>
      <w:ind/>
    </w:pPr>
  </w:style>
  <w:style w:type="paragraph" w:styleId="867">
    <w:name w:val="Footer"/>
    <w:basedOn w:val="891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39"/>
    <w:link w:val="867"/>
    <w:uiPriority w:val="99"/>
    <w:pPr>
      <w:pBdr/>
      <w:spacing/>
      <w:ind/>
    </w:pPr>
  </w:style>
  <w:style w:type="paragraph" w:styleId="869">
    <w:name w:val="Caption"/>
    <w:basedOn w:val="891"/>
    <w:next w:val="8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91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3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91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3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39"/>
    <w:uiPriority w:val="99"/>
    <w:semiHidden/>
    <w:unhideWhenUsed/>
    <w:pPr>
      <w:pBdr/>
      <w:spacing/>
      <w:ind/>
    </w:pPr>
    <w:rPr>
      <w:vertAlign w:val="superscript"/>
    </w:rPr>
  </w:style>
  <w:style w:type="character" w:styleId="876">
    <w:name w:val="Hyperlink"/>
    <w:basedOn w:val="83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7">
    <w:name w:val="FollowedHyperlink"/>
    <w:basedOn w:val="83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8">
    <w:name w:val="toc 1"/>
    <w:basedOn w:val="891"/>
    <w:next w:val="891"/>
    <w:uiPriority w:val="39"/>
    <w:unhideWhenUsed/>
    <w:pPr>
      <w:pBdr/>
      <w:spacing w:after="100"/>
      <w:ind/>
    </w:pPr>
  </w:style>
  <w:style w:type="paragraph" w:styleId="879">
    <w:name w:val="toc 2"/>
    <w:basedOn w:val="891"/>
    <w:next w:val="891"/>
    <w:uiPriority w:val="39"/>
    <w:unhideWhenUsed/>
    <w:pPr>
      <w:pBdr/>
      <w:spacing w:after="100"/>
      <w:ind w:left="220"/>
    </w:pPr>
  </w:style>
  <w:style w:type="paragraph" w:styleId="880">
    <w:name w:val="toc 3"/>
    <w:basedOn w:val="891"/>
    <w:next w:val="891"/>
    <w:uiPriority w:val="39"/>
    <w:unhideWhenUsed/>
    <w:pPr>
      <w:pBdr/>
      <w:spacing w:after="100"/>
      <w:ind w:left="440"/>
    </w:pPr>
  </w:style>
  <w:style w:type="paragraph" w:styleId="881">
    <w:name w:val="toc 4"/>
    <w:basedOn w:val="891"/>
    <w:next w:val="891"/>
    <w:uiPriority w:val="39"/>
    <w:unhideWhenUsed/>
    <w:pPr>
      <w:pBdr/>
      <w:spacing w:after="100"/>
      <w:ind w:left="660"/>
    </w:pPr>
  </w:style>
  <w:style w:type="paragraph" w:styleId="882">
    <w:name w:val="toc 5"/>
    <w:basedOn w:val="891"/>
    <w:next w:val="891"/>
    <w:uiPriority w:val="39"/>
    <w:unhideWhenUsed/>
    <w:pPr>
      <w:pBdr/>
      <w:spacing w:after="100"/>
      <w:ind w:left="880"/>
    </w:pPr>
  </w:style>
  <w:style w:type="paragraph" w:styleId="883">
    <w:name w:val="toc 6"/>
    <w:basedOn w:val="891"/>
    <w:next w:val="891"/>
    <w:uiPriority w:val="39"/>
    <w:unhideWhenUsed/>
    <w:pPr>
      <w:pBdr/>
      <w:spacing w:after="100"/>
      <w:ind w:left="1100"/>
    </w:pPr>
  </w:style>
  <w:style w:type="paragraph" w:styleId="884">
    <w:name w:val="toc 7"/>
    <w:basedOn w:val="891"/>
    <w:next w:val="891"/>
    <w:uiPriority w:val="39"/>
    <w:unhideWhenUsed/>
    <w:pPr>
      <w:pBdr/>
      <w:spacing w:after="100"/>
      <w:ind w:left="1320"/>
    </w:pPr>
  </w:style>
  <w:style w:type="paragraph" w:styleId="885">
    <w:name w:val="toc 8"/>
    <w:basedOn w:val="891"/>
    <w:next w:val="891"/>
    <w:uiPriority w:val="39"/>
    <w:unhideWhenUsed/>
    <w:pPr>
      <w:pBdr/>
      <w:spacing w:after="100"/>
      <w:ind w:left="1540"/>
    </w:pPr>
  </w:style>
  <w:style w:type="paragraph" w:styleId="886">
    <w:name w:val="toc 9"/>
    <w:basedOn w:val="891"/>
    <w:next w:val="891"/>
    <w:uiPriority w:val="39"/>
    <w:unhideWhenUsed/>
    <w:pPr>
      <w:pBdr/>
      <w:spacing w:after="100"/>
      <w:ind w:left="1760"/>
    </w:pPr>
  </w:style>
  <w:style w:type="character" w:styleId="887">
    <w:name w:val="Placeholder Text"/>
    <w:basedOn w:val="839"/>
    <w:uiPriority w:val="99"/>
    <w:semiHidden/>
    <w:pPr>
      <w:pBdr/>
      <w:spacing/>
      <w:ind/>
    </w:pPr>
    <w:rPr>
      <w:color w:val="666666"/>
    </w:rPr>
  </w:style>
  <w:style w:type="paragraph" w:styleId="888">
    <w:name w:val="TOC Heading"/>
    <w:uiPriority w:val="39"/>
    <w:unhideWhenUsed/>
    <w:pPr>
      <w:pBdr/>
      <w:spacing/>
      <w:ind/>
    </w:pPr>
  </w:style>
  <w:style w:type="paragraph" w:styleId="889">
    <w:name w:val="table of figures"/>
    <w:basedOn w:val="891"/>
    <w:next w:val="891"/>
    <w:uiPriority w:val="99"/>
    <w:unhideWhenUsed/>
    <w:pPr>
      <w:pBdr/>
      <w:spacing w:after="0" w:afterAutospacing="0"/>
      <w:ind/>
    </w:pPr>
  </w:style>
  <w:style w:type="table" w:styleId="890">
    <w:name w:val="TableNormal"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1" w:default="1">
    <w:name w:val="Normal"/>
    <w:pPr>
      <w:pBdr/>
      <w:spacing/>
      <w:ind/>
    </w:pPr>
  </w:style>
  <w:style w:type="paragraph" w:styleId="892">
    <w:name w:val="Heading 1"/>
    <w:basedOn w:val="891"/>
    <w:next w:val="891"/>
    <w:pPr>
      <w:keepNext w:val="true"/>
      <w:keepLines w:val="true"/>
      <w:pageBreakBefore w:val="false"/>
      <w:pBdr/>
      <w:spacing w:after="120" w:before="400"/>
      <w:ind/>
    </w:pPr>
    <w:rPr>
      <w:sz w:val="40"/>
      <w:szCs w:val="40"/>
    </w:rPr>
  </w:style>
  <w:style w:type="paragraph" w:styleId="893">
    <w:name w:val="Heading 2"/>
    <w:basedOn w:val="891"/>
    <w:next w:val="891"/>
    <w:pPr>
      <w:keepNext w:val="true"/>
      <w:keepLines w:val="true"/>
      <w:pageBreakBefore w:val="false"/>
      <w:pBdr/>
      <w:spacing w:after="120" w:before="360"/>
      <w:ind/>
    </w:pPr>
    <w:rPr>
      <w:b w:val="0"/>
      <w:bCs w:val="0"/>
      <w:sz w:val="32"/>
      <w:szCs w:val="32"/>
    </w:rPr>
  </w:style>
  <w:style w:type="paragraph" w:styleId="894">
    <w:name w:val="Heading 3"/>
    <w:basedOn w:val="891"/>
    <w:next w:val="891"/>
    <w:pPr>
      <w:keepNext w:val="true"/>
      <w:keepLines w:val="true"/>
      <w:pageBreakBefore w:val="false"/>
      <w:pBdr/>
      <w:spacing w:after="80" w:before="320"/>
      <w:ind/>
    </w:pPr>
    <w:rPr>
      <w:b w:val="0"/>
      <w:bCs w:val="0"/>
      <w:color w:val="434343"/>
      <w:sz w:val="28"/>
      <w:szCs w:val="28"/>
    </w:rPr>
  </w:style>
  <w:style w:type="paragraph" w:styleId="895">
    <w:name w:val="Heading 4"/>
    <w:basedOn w:val="891"/>
    <w:next w:val="891"/>
    <w:pPr>
      <w:keepNext w:val="true"/>
      <w:keepLines w:val="true"/>
      <w:pageBreakBefore w:val="false"/>
      <w:pBdr/>
      <w:spacing w:after="80" w:before="280"/>
      <w:ind/>
    </w:pPr>
    <w:rPr>
      <w:color w:val="666666"/>
      <w:sz w:val="24"/>
      <w:szCs w:val="24"/>
    </w:rPr>
  </w:style>
  <w:style w:type="paragraph" w:styleId="896">
    <w:name w:val="Heading 5"/>
    <w:basedOn w:val="891"/>
    <w:next w:val="891"/>
    <w:pPr>
      <w:keepNext w:val="true"/>
      <w:keepLines w:val="true"/>
      <w:pageBreakBefore w:val="false"/>
      <w:pBdr/>
      <w:spacing w:after="80" w:before="240"/>
      <w:ind/>
    </w:pPr>
    <w:rPr>
      <w:color w:val="666666"/>
      <w:sz w:val="22"/>
      <w:szCs w:val="22"/>
    </w:rPr>
  </w:style>
  <w:style w:type="paragraph" w:styleId="897">
    <w:name w:val="Heading 6"/>
    <w:basedOn w:val="891"/>
    <w:next w:val="891"/>
    <w:pPr>
      <w:keepNext w:val="true"/>
      <w:keepLines w:val="true"/>
      <w:pageBreakBefore w:val="false"/>
      <w:pBdr/>
      <w:spacing w:after="80" w:before="240"/>
      <w:ind/>
    </w:pPr>
    <w:rPr>
      <w:i/>
      <w:iCs/>
      <w:color w:val="666666"/>
      <w:sz w:val="22"/>
      <w:szCs w:val="22"/>
    </w:rPr>
  </w:style>
  <w:style w:type="paragraph" w:styleId="898">
    <w:name w:val="Title"/>
    <w:basedOn w:val="891"/>
    <w:next w:val="891"/>
    <w:pPr>
      <w:keepNext w:val="true"/>
      <w:keepLines w:val="true"/>
      <w:pageBreakBefore w:val="false"/>
      <w:pBdr/>
      <w:spacing w:after="60" w:before="0"/>
      <w:ind/>
    </w:pPr>
    <w:rPr>
      <w:sz w:val="52"/>
      <w:szCs w:val="52"/>
    </w:rPr>
  </w:style>
  <w:style w:type="paragraph" w:styleId="899">
    <w:name w:val="Subtitle"/>
    <w:basedOn w:val="891"/>
    <w:next w:val="891"/>
    <w:pPr>
      <w:keepNext w:val="true"/>
      <w:keepLines w:val="true"/>
      <w:pageBreakBefore w:val="false"/>
      <w:pBdr/>
      <w:spacing w:after="320" w:before="0"/>
      <w:ind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900">
    <w:name w:val="StGen0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StGen1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StGen2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StGen3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StGen4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StGen5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StGen6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StGen7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StGen8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StGen9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StGen10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StGen11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StGen12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StGen13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StGen14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StGen15"/>
    <w:basedOn w:val="890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modified xsi:type="dcterms:W3CDTF">2025-11-14T15:23:41Z</dcterms:modified>
</cp:coreProperties>
</file>