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F01AF" w14:textId="77777777" w:rsidR="00E9326D" w:rsidRPr="00EB67D9" w:rsidRDefault="00E9326D" w:rsidP="00E9326D">
      <w:pPr>
        <w:ind w:left="360" w:firstLine="360"/>
        <w:rPr>
          <w:rFonts w:ascii="Arial" w:hAnsi="Arial" w:cs="Arial"/>
        </w:rPr>
      </w:pPr>
      <w:bookmarkStart w:id="0" w:name="_Toc532638548"/>
      <w:bookmarkStart w:id="1" w:name="_Toc532641225"/>
      <w:bookmarkStart w:id="2" w:name="_Toc532792481"/>
      <w:bookmarkStart w:id="3" w:name="_Toc69540917"/>
      <w:bookmarkStart w:id="4" w:name="_Toc73861301"/>
      <w:bookmarkStart w:id="5" w:name="_Toc73862038"/>
      <w:bookmarkStart w:id="6" w:name="_Toc73864559"/>
      <w:r w:rsidRPr="00EB67D9">
        <w:rPr>
          <w:rFonts w:ascii="Arial" w:hAnsi="Arial" w:cs="Arial"/>
        </w:rPr>
        <w:t xml:space="preserve">(2) the location and type of each installed </w:t>
      </w:r>
      <w:proofErr w:type="gramStart"/>
      <w:r w:rsidRPr="00EB67D9">
        <w:rPr>
          <w:rFonts w:ascii="Arial" w:hAnsi="Arial" w:cs="Arial"/>
        </w:rPr>
        <w:t>POE;</w:t>
      </w:r>
      <w:proofErr w:type="gramEnd"/>
    </w:p>
    <w:p w14:paraId="6CF07355" w14:textId="77777777" w:rsidR="00E9326D" w:rsidRPr="00EB67D9" w:rsidRDefault="00E9326D" w:rsidP="00E9326D">
      <w:pPr>
        <w:ind w:left="360" w:firstLine="360"/>
        <w:rPr>
          <w:rFonts w:ascii="Arial" w:hAnsi="Arial" w:cs="Arial"/>
        </w:rPr>
      </w:pPr>
      <w:r w:rsidRPr="00EB67D9">
        <w:rPr>
          <w:rFonts w:ascii="Arial" w:hAnsi="Arial" w:cs="Arial"/>
        </w:rPr>
        <w:t>(3) the date and type of maintenance and repairs performed; and</w:t>
      </w:r>
    </w:p>
    <w:p w14:paraId="5F857F22" w14:textId="2B8DC53D" w:rsidR="00E9326D" w:rsidRPr="00EB67D9" w:rsidRDefault="00E9326D" w:rsidP="007D594D">
      <w:pPr>
        <w:ind w:firstLine="720"/>
        <w:rPr>
          <w:rFonts w:ascii="Arial" w:hAnsi="Arial" w:cs="Arial"/>
        </w:rPr>
      </w:pPr>
      <w:r w:rsidRPr="00EB67D9">
        <w:rPr>
          <w:rFonts w:ascii="Arial" w:hAnsi="Arial" w:cs="Arial"/>
        </w:rPr>
        <w:t>(4) verbal and written customer complaints received and the resulting corrective actions and/or responses.</w:t>
      </w:r>
    </w:p>
    <w:p w14:paraId="78D478BE" w14:textId="77777777" w:rsidR="00E9326D" w:rsidRPr="00EB67D9" w:rsidRDefault="00E9326D" w:rsidP="00E9326D">
      <w:pPr>
        <w:ind w:left="360" w:firstLine="360"/>
        <w:rPr>
          <w:rFonts w:ascii="Arial" w:hAnsi="Arial" w:cs="Arial"/>
        </w:rPr>
      </w:pPr>
    </w:p>
    <w:p w14:paraId="1F6B33EA" w14:textId="77777777" w:rsidR="00E9326D" w:rsidRPr="00EB67D9" w:rsidRDefault="00E9326D" w:rsidP="00E9326D">
      <w:pPr>
        <w:ind w:firstLine="360"/>
        <w:rPr>
          <w:rFonts w:ascii="Arial" w:hAnsi="Arial" w:cs="Arial"/>
        </w:rPr>
      </w:pPr>
      <w:r w:rsidRPr="00EB67D9">
        <w:rPr>
          <w:rFonts w:ascii="Arial" w:hAnsi="Arial" w:cs="Arial"/>
        </w:rPr>
        <w:t>(b) A public water system shall report to the State Board, at the frequency noted, the following:</w:t>
      </w:r>
    </w:p>
    <w:p w14:paraId="6EB35572" w14:textId="77777777" w:rsidR="00E9326D" w:rsidRPr="00EB67D9" w:rsidRDefault="00E9326D" w:rsidP="00E9326D">
      <w:pPr>
        <w:ind w:left="360" w:firstLine="360"/>
        <w:rPr>
          <w:rFonts w:ascii="Arial" w:hAnsi="Arial" w:cs="Arial"/>
        </w:rPr>
      </w:pPr>
      <w:r w:rsidRPr="00EB67D9">
        <w:rPr>
          <w:rFonts w:ascii="Arial" w:hAnsi="Arial" w:cs="Arial"/>
        </w:rPr>
        <w:t xml:space="preserve">(1) monthly – treated water quality monitoring </w:t>
      </w:r>
      <w:proofErr w:type="gramStart"/>
      <w:r w:rsidRPr="00EB67D9">
        <w:rPr>
          <w:rFonts w:ascii="Arial" w:hAnsi="Arial" w:cs="Arial"/>
        </w:rPr>
        <w:t>results;</w:t>
      </w:r>
      <w:proofErr w:type="gramEnd"/>
    </w:p>
    <w:p w14:paraId="70E1F484" w14:textId="77777777" w:rsidR="00E9326D" w:rsidRPr="00EB67D9" w:rsidRDefault="00E9326D" w:rsidP="007D594D">
      <w:pPr>
        <w:ind w:firstLine="720"/>
        <w:rPr>
          <w:rFonts w:ascii="Arial" w:hAnsi="Arial" w:cs="Arial"/>
        </w:rPr>
      </w:pPr>
      <w:r w:rsidRPr="00EB67D9">
        <w:rPr>
          <w:rFonts w:ascii="Arial" w:hAnsi="Arial" w:cs="Arial"/>
        </w:rPr>
        <w:t>(2) quarterly – source water monitoring results and any investigations and/or corrective action(s) taken to ensure POEs meet the requirements of this Article including, but not limited to, POE maintenance, customer complaints, inspection results, and manufacturer notices pertaining to proper operation of devices.</w:t>
      </w:r>
    </w:p>
    <w:p w14:paraId="639AFA6C" w14:textId="77777777" w:rsidR="00E9326D" w:rsidRPr="00EB67D9" w:rsidRDefault="00E9326D" w:rsidP="00E9326D">
      <w:pPr>
        <w:rPr>
          <w:rFonts w:ascii="Arial" w:hAnsi="Arial" w:cs="Arial"/>
        </w:rPr>
      </w:pPr>
    </w:p>
    <w:p w14:paraId="276E60C5" w14:textId="0A290B16" w:rsidR="00E9326D" w:rsidRPr="00EB67D9" w:rsidRDefault="00E9326D" w:rsidP="00E9326D">
      <w:pPr>
        <w:ind w:firstLine="360"/>
        <w:rPr>
          <w:rFonts w:ascii="Arial" w:hAnsi="Arial" w:cs="Arial"/>
        </w:rPr>
      </w:pPr>
      <w:r w:rsidRPr="00EB67D9">
        <w:rPr>
          <w:rFonts w:ascii="Arial" w:hAnsi="Arial" w:cs="Arial"/>
        </w:rPr>
        <w:t>(c) The reports required pursuant to subsection (b) shall be submitted to the State Board within ten days following the applicable reporting period.</w:t>
      </w:r>
    </w:p>
    <w:p w14:paraId="121FDB92" w14:textId="77777777" w:rsidR="00E9326D" w:rsidRPr="00EB67D9" w:rsidRDefault="00E9326D" w:rsidP="0057262C">
      <w:pPr>
        <w:rPr>
          <w:rFonts w:ascii="Arial" w:hAnsi="Arial" w:cs="Arial"/>
        </w:rPr>
      </w:pPr>
    </w:p>
    <w:p w14:paraId="2B1C93A1" w14:textId="33C32611" w:rsidR="00E9326D" w:rsidRPr="00EB67D9" w:rsidRDefault="00E9326D" w:rsidP="00E16EA1">
      <w:pPr>
        <w:pStyle w:val="Heading4"/>
      </w:pPr>
      <w:bookmarkStart w:id="7" w:name="_Toc76626721"/>
      <w:r w:rsidRPr="00EB67D9">
        <w:t>§64420.</w:t>
      </w:r>
      <w:r w:rsidR="00D03352" w:rsidRPr="00EB67D9">
        <w:t>8</w:t>
      </w:r>
      <w:r w:rsidRPr="00EB67D9">
        <w:t xml:space="preserve">. </w:t>
      </w:r>
      <w:r w:rsidR="00D03352" w:rsidRPr="00EB67D9">
        <w:t>Compliance</w:t>
      </w:r>
      <w:r w:rsidRPr="00EB67D9">
        <w:t>.</w:t>
      </w:r>
      <w:bookmarkEnd w:id="7"/>
      <w:r w:rsidRPr="00EB67D9">
        <w:t xml:space="preserve"> </w:t>
      </w:r>
    </w:p>
    <w:p w14:paraId="7DE71049" w14:textId="77777777" w:rsidR="002111B0" w:rsidRPr="00EB67D9" w:rsidRDefault="002111B0" w:rsidP="002111B0">
      <w:pPr>
        <w:ind w:firstLine="360"/>
        <w:rPr>
          <w:rFonts w:ascii="Arial" w:hAnsi="Arial" w:cs="Arial"/>
        </w:rPr>
      </w:pPr>
      <w:r w:rsidRPr="00EB67D9">
        <w:rPr>
          <w:rFonts w:ascii="Arial" w:hAnsi="Arial" w:cs="Arial"/>
        </w:rPr>
        <w:t>(a) A public water system using POEs in lieu of centralized treatment shall be in violation of an MCL if:</w:t>
      </w:r>
    </w:p>
    <w:p w14:paraId="2468BCAD" w14:textId="77777777" w:rsidR="002111B0" w:rsidRPr="00EB67D9" w:rsidRDefault="002111B0" w:rsidP="009458B9">
      <w:pPr>
        <w:ind w:firstLine="720"/>
        <w:rPr>
          <w:rFonts w:ascii="Arial" w:hAnsi="Arial" w:cs="Arial"/>
        </w:rPr>
      </w:pPr>
      <w:r w:rsidRPr="00EB67D9">
        <w:rPr>
          <w:rFonts w:ascii="Arial" w:hAnsi="Arial" w:cs="Arial"/>
        </w:rPr>
        <w:t xml:space="preserve">(1) for all POEs combined, during a 12-month interval, more than five percent (5%) of the results of the effluent monitoring conducted pursuant to section 64420.5 exceed an </w:t>
      </w:r>
      <w:proofErr w:type="gramStart"/>
      <w:r w:rsidRPr="00EB67D9">
        <w:rPr>
          <w:rFonts w:ascii="Arial" w:hAnsi="Arial" w:cs="Arial"/>
        </w:rPr>
        <w:t>MCL;</w:t>
      </w:r>
      <w:proofErr w:type="gramEnd"/>
    </w:p>
    <w:p w14:paraId="611B11F0" w14:textId="77777777" w:rsidR="002111B0" w:rsidRPr="00EB67D9" w:rsidRDefault="002111B0" w:rsidP="009458B9">
      <w:pPr>
        <w:ind w:firstLine="720"/>
        <w:rPr>
          <w:rFonts w:ascii="Arial" w:hAnsi="Arial" w:cs="Arial"/>
        </w:rPr>
      </w:pPr>
      <w:r w:rsidRPr="00EB67D9">
        <w:rPr>
          <w:rFonts w:ascii="Arial" w:hAnsi="Arial" w:cs="Arial"/>
        </w:rPr>
        <w:t xml:space="preserve">(2) for a POE, the effluent fails to meet the MCL, which is determined in accordance with the applicable compliance determination requirements in this Title.  Depending on the contaminant and concentration detected, compliance determination may be based on the result of a single sample, an initial sample averaged with one or two confirmation sample(s), or an average of four quarterly or </w:t>
      </w:r>
      <w:proofErr w:type="gramStart"/>
      <w:r w:rsidRPr="00EB67D9">
        <w:rPr>
          <w:rFonts w:ascii="Arial" w:hAnsi="Arial" w:cs="Arial"/>
        </w:rPr>
        <w:t>six monthly</w:t>
      </w:r>
      <w:proofErr w:type="gramEnd"/>
      <w:r w:rsidRPr="00EB67D9">
        <w:rPr>
          <w:rFonts w:ascii="Arial" w:hAnsi="Arial" w:cs="Arial"/>
        </w:rPr>
        <w:t xml:space="preserve"> samples; or</w:t>
      </w:r>
    </w:p>
    <w:p w14:paraId="668BFCE7" w14:textId="77777777" w:rsidR="002111B0" w:rsidRPr="00EB67D9" w:rsidRDefault="002111B0" w:rsidP="009458B9">
      <w:pPr>
        <w:ind w:firstLine="720"/>
        <w:rPr>
          <w:rFonts w:ascii="Arial" w:hAnsi="Arial" w:cs="Arial"/>
        </w:rPr>
      </w:pPr>
      <w:r w:rsidRPr="00EB67D9">
        <w:rPr>
          <w:rFonts w:ascii="Arial" w:hAnsi="Arial" w:cs="Arial"/>
        </w:rPr>
        <w:t xml:space="preserve">(3) a building or dwelling unit served by the water system does not have a POE installed pursuant to this Article.  </w:t>
      </w:r>
    </w:p>
    <w:p w14:paraId="4CD72A76" w14:textId="77777777" w:rsidR="00861995" w:rsidRPr="00EB67D9" w:rsidRDefault="00861995" w:rsidP="00865613">
      <w:pPr>
        <w:rPr>
          <w:rFonts w:ascii="Arial" w:hAnsi="Arial" w:cs="Arial"/>
        </w:rPr>
      </w:pPr>
    </w:p>
    <w:p w14:paraId="7584DC76" w14:textId="77777777" w:rsidR="00AC4179" w:rsidRPr="00EB67D9" w:rsidRDefault="00AC4179" w:rsidP="008F0759">
      <w:pPr>
        <w:pStyle w:val="Heading3"/>
      </w:pPr>
      <w:bookmarkStart w:id="8" w:name="_Toc76626722"/>
      <w:r w:rsidRPr="00EB67D9">
        <w:t>Article 3. Primary Standards--Bacteriological Quality</w:t>
      </w:r>
      <w:bookmarkEnd w:id="0"/>
      <w:bookmarkEnd w:id="1"/>
      <w:bookmarkEnd w:id="2"/>
      <w:bookmarkEnd w:id="3"/>
      <w:bookmarkEnd w:id="4"/>
      <w:bookmarkEnd w:id="5"/>
      <w:bookmarkEnd w:id="6"/>
      <w:bookmarkEnd w:id="8"/>
    </w:p>
    <w:p w14:paraId="050A94C8" w14:textId="77777777" w:rsidR="00AC4179" w:rsidRPr="00EB67D9" w:rsidRDefault="00AC4179" w:rsidP="00E16EA1">
      <w:pPr>
        <w:pStyle w:val="Heading4"/>
      </w:pPr>
      <w:bookmarkStart w:id="9" w:name="_Toc532638549"/>
      <w:bookmarkStart w:id="10" w:name="_Toc532641226"/>
      <w:bookmarkStart w:id="11" w:name="_Toc532792482"/>
      <w:bookmarkStart w:id="12" w:name="_Toc69540918"/>
      <w:bookmarkStart w:id="13" w:name="_Toc73861302"/>
      <w:bookmarkStart w:id="14" w:name="_Toc73862039"/>
      <w:bookmarkStart w:id="15" w:name="_Toc73864560"/>
      <w:bookmarkStart w:id="16" w:name="_Toc76626723"/>
      <w:r w:rsidRPr="00705EEE">
        <w:rPr>
          <w:highlight w:val="yellow"/>
        </w:rPr>
        <w:t>§64421. General Requirements</w:t>
      </w:r>
      <w:r w:rsidRPr="000C26C9">
        <w:t>.</w:t>
      </w:r>
      <w:bookmarkEnd w:id="9"/>
      <w:bookmarkEnd w:id="10"/>
      <w:bookmarkEnd w:id="11"/>
      <w:bookmarkEnd w:id="12"/>
      <w:bookmarkEnd w:id="13"/>
      <w:bookmarkEnd w:id="14"/>
      <w:bookmarkEnd w:id="15"/>
      <w:bookmarkEnd w:id="16"/>
    </w:p>
    <w:p w14:paraId="543CFF85" w14:textId="18AA8EEA" w:rsidR="00AC4179" w:rsidRPr="00E308BE" w:rsidRDefault="00E36102" w:rsidP="00D52B7A">
      <w:pPr>
        <w:ind w:firstLine="360"/>
        <w:rPr>
          <w:rFonts w:ascii="Arial" w:hAnsi="Arial" w:cs="Arial"/>
        </w:rPr>
      </w:pPr>
      <w:r w:rsidRPr="00E308BE">
        <w:rPr>
          <w:rFonts w:ascii="Arial" w:hAnsi="Arial" w:cs="Arial"/>
        </w:rPr>
        <w:t xml:space="preserve">(a) </w:t>
      </w:r>
      <w:r w:rsidR="00317F69" w:rsidRPr="00E308BE">
        <w:rPr>
          <w:rFonts w:ascii="Arial" w:hAnsi="Arial" w:cs="Arial"/>
        </w:rPr>
        <w:t>The requirements of this Article apply to public water systems.</w:t>
      </w:r>
    </w:p>
    <w:p w14:paraId="4323647D" w14:textId="77777777" w:rsidR="00AC4179" w:rsidRPr="00E308BE" w:rsidRDefault="00AC4179">
      <w:pPr>
        <w:rPr>
          <w:rFonts w:ascii="Arial" w:hAnsi="Arial" w:cs="Arial"/>
        </w:rPr>
      </w:pPr>
    </w:p>
    <w:p w14:paraId="1B710284" w14:textId="154D8716" w:rsidR="00AC4179" w:rsidRPr="00E308BE" w:rsidRDefault="00E36102" w:rsidP="00705EEE">
      <w:pPr>
        <w:ind w:firstLine="360"/>
        <w:rPr>
          <w:rFonts w:ascii="Arial" w:hAnsi="Arial" w:cs="Arial"/>
        </w:rPr>
      </w:pPr>
      <w:r w:rsidRPr="00E308BE">
        <w:rPr>
          <w:rFonts w:ascii="Arial" w:hAnsi="Arial" w:cs="Arial"/>
        </w:rPr>
        <w:t xml:space="preserve">(b) </w:t>
      </w:r>
      <w:r w:rsidR="00317F69" w:rsidRPr="00E308BE">
        <w:rPr>
          <w:rFonts w:ascii="Arial" w:hAnsi="Arial" w:cs="Arial"/>
        </w:rPr>
        <w:t>In addition to the bacteriological monitoring requirements in Sections 64423, 64424, 64425, and 64426.9, a public water system</w:t>
      </w:r>
      <w:r w:rsidR="00AC4179" w:rsidRPr="00E308BE">
        <w:rPr>
          <w:rFonts w:ascii="Arial" w:hAnsi="Arial" w:cs="Arial"/>
        </w:rPr>
        <w:t xml:space="preserve"> shall perform </w:t>
      </w:r>
      <w:r w:rsidR="00317F69" w:rsidRPr="00E308BE">
        <w:rPr>
          <w:rFonts w:ascii="Arial" w:hAnsi="Arial" w:cs="Arial"/>
        </w:rPr>
        <w:t>special purpose</w:t>
      </w:r>
      <w:r w:rsidR="00AC4179" w:rsidRPr="00E308BE">
        <w:rPr>
          <w:rFonts w:ascii="Arial" w:hAnsi="Arial" w:cs="Arial"/>
        </w:rPr>
        <w:t xml:space="preserve"> bacteriological monitoring as follows: </w:t>
      </w:r>
    </w:p>
    <w:p w14:paraId="597A465D" w14:textId="5E235046" w:rsidR="00AC4179" w:rsidRPr="00E308BE" w:rsidRDefault="00E36102" w:rsidP="00E36102">
      <w:pPr>
        <w:ind w:firstLine="720"/>
        <w:rPr>
          <w:rFonts w:ascii="Arial" w:hAnsi="Arial" w:cs="Arial"/>
        </w:rPr>
      </w:pPr>
      <w:r w:rsidRPr="00E308BE">
        <w:rPr>
          <w:rFonts w:ascii="Arial" w:hAnsi="Arial" w:cs="Arial"/>
        </w:rPr>
        <w:t>(</w:t>
      </w:r>
      <w:r w:rsidR="00317F69" w:rsidRPr="00E308BE">
        <w:rPr>
          <w:rFonts w:ascii="Arial" w:hAnsi="Arial" w:cs="Arial"/>
        </w:rPr>
        <w:t>1</w:t>
      </w:r>
      <w:r w:rsidRPr="00E308BE">
        <w:rPr>
          <w:rFonts w:ascii="Arial" w:hAnsi="Arial" w:cs="Arial"/>
        </w:rPr>
        <w:t xml:space="preserve">) </w:t>
      </w:r>
      <w:r w:rsidR="00AC4179" w:rsidRPr="00E308BE">
        <w:rPr>
          <w:rFonts w:ascii="Arial" w:hAnsi="Arial" w:cs="Arial"/>
        </w:rPr>
        <w:t xml:space="preserve">After any system pressure loss to less than five psi. </w:t>
      </w:r>
      <w:r w:rsidR="00667DFE" w:rsidRPr="00E308BE">
        <w:rPr>
          <w:rFonts w:ascii="Arial" w:hAnsi="Arial" w:cs="Arial"/>
        </w:rPr>
        <w:t xml:space="preserve"> </w:t>
      </w:r>
      <w:r w:rsidR="00AC4179" w:rsidRPr="00E308BE">
        <w:rPr>
          <w:rFonts w:ascii="Arial" w:hAnsi="Arial" w:cs="Arial"/>
        </w:rPr>
        <w:t>Samples collected shall represent the water quality in the affected portions of the system</w:t>
      </w:r>
      <w:r w:rsidR="00317F69" w:rsidRPr="00E308BE">
        <w:rPr>
          <w:rFonts w:ascii="Arial" w:hAnsi="Arial" w:cs="Arial"/>
        </w:rPr>
        <w:t>; and</w:t>
      </w:r>
    </w:p>
    <w:p w14:paraId="55FAAC44" w14:textId="0EFA5A97" w:rsidR="00317F69" w:rsidRPr="00E308BE" w:rsidRDefault="00317F69" w:rsidP="00317F69">
      <w:pPr>
        <w:rPr>
          <w:sz w:val="21"/>
          <w:szCs w:val="21"/>
        </w:rPr>
      </w:pPr>
      <w:r w:rsidRPr="00E308BE">
        <w:rPr>
          <w:rFonts w:ascii="Arial" w:hAnsi="Arial" w:cs="Arial"/>
        </w:rPr>
        <w:tab/>
      </w:r>
      <w:r w:rsidRPr="00E308BE">
        <w:rPr>
          <w:rFonts w:ascii="Arial" w:hAnsi="Arial" w:cs="Arial"/>
        </w:rPr>
        <w:tab/>
        <w:t xml:space="preserve">(2) </w:t>
      </w:r>
      <w:r w:rsidRPr="00E308BE">
        <w:rPr>
          <w:rStyle w:val="markedcontent"/>
          <w:rFonts w:ascii="Arial" w:hAnsi="Arial" w:cs="Arial"/>
        </w:rPr>
        <w:t xml:space="preserve">For a groundwater (not GWUDI) source that is treated with a primary or residual disinfectant on a continuous basis and is not monitored pursuant to Section 64654.8(b)(1)(B): </w:t>
      </w:r>
    </w:p>
    <w:p w14:paraId="42EA3168" w14:textId="455F49AA" w:rsidR="00AC4179" w:rsidRPr="00E308BE" w:rsidRDefault="00317F69" w:rsidP="00317F69">
      <w:pPr>
        <w:ind w:firstLine="1080"/>
      </w:pPr>
      <w:r w:rsidRPr="00E308BE">
        <w:rPr>
          <w:rFonts w:ascii="Arial" w:hAnsi="Arial" w:cs="Arial"/>
        </w:rPr>
        <w:lastRenderedPageBreak/>
        <w:t xml:space="preserve">(A) </w:t>
      </w:r>
      <w:r w:rsidRPr="00E308BE">
        <w:rPr>
          <w:rStyle w:val="markedcontent"/>
          <w:rFonts w:ascii="Arial" w:hAnsi="Arial" w:cs="Arial"/>
        </w:rPr>
        <w:t>A raw water sample shall be collected each calendar quarter, with samples collected during the same month (first, second, or third) of each calendar quarter; and</w:t>
      </w:r>
    </w:p>
    <w:p w14:paraId="24B4C512" w14:textId="0BCB817F" w:rsidR="00317F69" w:rsidRPr="00E308BE" w:rsidRDefault="00317F69" w:rsidP="00317F69">
      <w:pPr>
        <w:ind w:firstLine="1080"/>
        <w:rPr>
          <w:rStyle w:val="markedcontent"/>
          <w:rFonts w:ascii="Arial" w:hAnsi="Arial" w:cs="Arial"/>
        </w:rPr>
      </w:pPr>
      <w:r w:rsidRPr="00E308BE">
        <w:rPr>
          <w:rStyle w:val="markedcontent"/>
          <w:rFonts w:ascii="Arial" w:hAnsi="Arial" w:cs="Arial"/>
        </w:rPr>
        <w:t>(B) If the raw water sample is total coliform-positive, a raw water sample shall be collected each month.</w:t>
      </w:r>
      <w:r w:rsidR="00667DFE" w:rsidRPr="00E308BE">
        <w:rPr>
          <w:rStyle w:val="markedcontent"/>
          <w:rFonts w:ascii="Arial" w:hAnsi="Arial" w:cs="Arial"/>
        </w:rPr>
        <w:t xml:space="preserve"> </w:t>
      </w:r>
      <w:r w:rsidRPr="00E308BE">
        <w:rPr>
          <w:rStyle w:val="markedcontent"/>
          <w:rFonts w:ascii="Arial" w:hAnsi="Arial" w:cs="Arial"/>
        </w:rPr>
        <w:t xml:space="preserve"> If no coliforms are detected for a minimum of three consecutive months, a public water system may submit a request to the State Board to monitor in accordance with subparagraph (A).</w:t>
      </w:r>
    </w:p>
    <w:p w14:paraId="7B208682" w14:textId="77777777" w:rsidR="00317F69" w:rsidRPr="00E308BE" w:rsidRDefault="00317F69" w:rsidP="00317F69">
      <w:pPr>
        <w:rPr>
          <w:rStyle w:val="markedcontent"/>
          <w:rFonts w:ascii="Arial" w:hAnsi="Arial" w:cs="Arial"/>
        </w:rPr>
      </w:pPr>
    </w:p>
    <w:p w14:paraId="736C3E38" w14:textId="4BD4DBB9" w:rsidR="00317F69" w:rsidRPr="00E308BE" w:rsidRDefault="00317F69" w:rsidP="00317F69">
      <w:pPr>
        <w:ind w:firstLine="360"/>
        <w:rPr>
          <w:rStyle w:val="markedcontent"/>
          <w:rFonts w:ascii="Arial" w:hAnsi="Arial" w:cs="Arial"/>
        </w:rPr>
      </w:pPr>
      <w:r w:rsidRPr="00E308BE">
        <w:rPr>
          <w:rStyle w:val="markedcontent"/>
          <w:rFonts w:ascii="Arial" w:hAnsi="Arial" w:cs="Arial"/>
        </w:rPr>
        <w:t xml:space="preserve">(c) A public water system shall maintain documentation that the personnel performing sample collection and/or field tests under this Article have been trained pursuant to Section 64415(b). </w:t>
      </w:r>
      <w:r w:rsidR="00FA0F86" w:rsidRPr="00E308BE">
        <w:rPr>
          <w:rStyle w:val="markedcontent"/>
          <w:rFonts w:ascii="Arial" w:hAnsi="Arial" w:cs="Arial"/>
        </w:rPr>
        <w:t xml:space="preserve"> </w:t>
      </w:r>
      <w:r w:rsidRPr="00E308BE">
        <w:rPr>
          <w:rStyle w:val="markedcontent"/>
          <w:rFonts w:ascii="Arial" w:hAnsi="Arial" w:cs="Arial"/>
        </w:rPr>
        <w:t>As a minimum, the documentation shall include the name and qualifications of the personnel who will be performing the sample collection and/or field tests.</w:t>
      </w:r>
    </w:p>
    <w:p w14:paraId="66519EEB" w14:textId="77777777" w:rsidR="00317F69" w:rsidRPr="00E308BE" w:rsidRDefault="00317F69" w:rsidP="00317F69">
      <w:pPr>
        <w:ind w:firstLine="360"/>
        <w:rPr>
          <w:rStyle w:val="markedcontent"/>
          <w:rFonts w:ascii="Arial" w:hAnsi="Arial" w:cs="Arial"/>
        </w:rPr>
      </w:pPr>
    </w:p>
    <w:p w14:paraId="5B6803A4" w14:textId="3FFE2F4F" w:rsidR="00317F69" w:rsidRPr="00587B10" w:rsidRDefault="00317F69" w:rsidP="00FC61F5">
      <w:pPr>
        <w:ind w:firstLine="360"/>
        <w:rPr>
          <w:rFonts w:ascii="Arial" w:hAnsi="Arial" w:cs="Arial"/>
        </w:rPr>
      </w:pPr>
      <w:r w:rsidRPr="00E308BE">
        <w:rPr>
          <w:rStyle w:val="markedcontent"/>
          <w:rFonts w:ascii="Arial" w:hAnsi="Arial" w:cs="Arial"/>
        </w:rPr>
        <w:t>(d) Plans, procedures, and requests to be submitted by a public water system to the State Board under this Article shall be in writing.</w:t>
      </w:r>
      <w:r w:rsidR="00FA0F86" w:rsidRPr="00E308BE">
        <w:rPr>
          <w:rStyle w:val="markedcontent"/>
          <w:rFonts w:ascii="Arial" w:hAnsi="Arial" w:cs="Arial"/>
        </w:rPr>
        <w:t xml:space="preserve"> </w:t>
      </w:r>
      <w:r w:rsidRPr="00E308BE">
        <w:rPr>
          <w:rStyle w:val="markedcontent"/>
          <w:rFonts w:ascii="Arial" w:hAnsi="Arial" w:cs="Arial"/>
        </w:rPr>
        <w:t xml:space="preserve"> For a request, the system shall state what is being requested, the basis for the request, and include any documentation to support the request.</w:t>
      </w:r>
    </w:p>
    <w:p w14:paraId="620A28BB" w14:textId="77777777" w:rsidR="00317F69" w:rsidRPr="00EB67D9" w:rsidRDefault="00317F69">
      <w:pPr>
        <w:rPr>
          <w:rFonts w:ascii="Arial" w:hAnsi="Arial" w:cs="Arial"/>
        </w:rPr>
      </w:pPr>
    </w:p>
    <w:p w14:paraId="2D763188" w14:textId="55D2F143" w:rsidR="00AC4179" w:rsidRPr="009C5EDE" w:rsidRDefault="00AC4179" w:rsidP="00E16EA1">
      <w:pPr>
        <w:pStyle w:val="Heading4"/>
        <w:rPr>
          <w:highlight w:val="yellow"/>
        </w:rPr>
      </w:pPr>
      <w:bookmarkStart w:id="17" w:name="_Toc532638550"/>
      <w:bookmarkStart w:id="18" w:name="_Toc532641227"/>
      <w:bookmarkStart w:id="19" w:name="_Toc532792483"/>
      <w:bookmarkStart w:id="20" w:name="_Toc69540919"/>
      <w:bookmarkStart w:id="21" w:name="_Toc73861303"/>
      <w:bookmarkStart w:id="22" w:name="_Toc73862040"/>
      <w:bookmarkStart w:id="23" w:name="_Toc73864561"/>
      <w:bookmarkStart w:id="24" w:name="_Toc76626724"/>
      <w:r w:rsidRPr="009C5EDE">
        <w:rPr>
          <w:highlight w:val="yellow"/>
        </w:rPr>
        <w:t xml:space="preserve">§64422. </w:t>
      </w:r>
      <w:r w:rsidR="00317F69" w:rsidRPr="00AA6250">
        <w:rPr>
          <w:highlight w:val="yellow"/>
        </w:rPr>
        <w:t>Bacteriological</w:t>
      </w:r>
      <w:r w:rsidRPr="009C5EDE">
        <w:rPr>
          <w:highlight w:val="yellow"/>
        </w:rPr>
        <w:t xml:space="preserve"> Sample Siting Plan.</w:t>
      </w:r>
      <w:bookmarkEnd w:id="17"/>
      <w:bookmarkEnd w:id="18"/>
      <w:bookmarkEnd w:id="19"/>
      <w:bookmarkEnd w:id="20"/>
      <w:bookmarkEnd w:id="21"/>
      <w:bookmarkEnd w:id="22"/>
      <w:bookmarkEnd w:id="23"/>
      <w:bookmarkEnd w:id="24"/>
    </w:p>
    <w:p w14:paraId="2A570493" w14:textId="4DC11367" w:rsidR="00AC4179" w:rsidRPr="00E308BE" w:rsidRDefault="00E36102" w:rsidP="00E36102">
      <w:pPr>
        <w:ind w:firstLine="360"/>
        <w:rPr>
          <w:rFonts w:ascii="Arial" w:hAnsi="Arial" w:cs="Arial"/>
        </w:rPr>
      </w:pPr>
      <w:r w:rsidRPr="00E308BE">
        <w:rPr>
          <w:rFonts w:ascii="Arial" w:hAnsi="Arial" w:cs="Arial"/>
        </w:rPr>
        <w:t xml:space="preserve">(a) </w:t>
      </w:r>
      <w:r w:rsidR="00AC4179" w:rsidRPr="00E308BE">
        <w:rPr>
          <w:rFonts w:ascii="Arial" w:hAnsi="Arial" w:cs="Arial"/>
        </w:rPr>
        <w:t>By</w:t>
      </w:r>
      <w:r w:rsidR="00317F69" w:rsidRPr="00E308BE">
        <w:rPr>
          <w:rFonts w:ascii="Arial" w:hAnsi="Arial" w:cs="Arial"/>
        </w:rPr>
        <w:t xml:space="preserve"> October 1, 2021</w:t>
      </w:r>
      <w:r w:rsidR="00AC4179" w:rsidRPr="00E308BE">
        <w:rPr>
          <w:rFonts w:ascii="Arial" w:hAnsi="Arial" w:cs="Arial"/>
        </w:rPr>
        <w:t xml:space="preserve">, </w:t>
      </w:r>
      <w:r w:rsidR="00317F69" w:rsidRPr="00E308BE">
        <w:rPr>
          <w:rFonts w:ascii="Arial" w:hAnsi="Arial" w:cs="Arial"/>
        </w:rPr>
        <w:t>an existing public water system</w:t>
      </w:r>
      <w:r w:rsidR="00AC4179" w:rsidRPr="00E308BE">
        <w:rPr>
          <w:rFonts w:ascii="Arial" w:hAnsi="Arial" w:cs="Arial"/>
        </w:rPr>
        <w:t xml:space="preserve"> shall develop and submit to the </w:t>
      </w:r>
      <w:r w:rsidR="00790586" w:rsidRPr="00E308BE">
        <w:rPr>
          <w:rFonts w:ascii="Arial" w:hAnsi="Arial" w:cs="Arial"/>
        </w:rPr>
        <w:t xml:space="preserve">State Board </w:t>
      </w:r>
      <w:r w:rsidR="00AC4179" w:rsidRPr="00E308BE">
        <w:rPr>
          <w:rFonts w:ascii="Arial" w:hAnsi="Arial" w:cs="Arial"/>
        </w:rPr>
        <w:t xml:space="preserve">a </w:t>
      </w:r>
      <w:r w:rsidR="00317F69" w:rsidRPr="00E308BE">
        <w:rPr>
          <w:rFonts w:ascii="Arial" w:hAnsi="Arial" w:cs="Arial"/>
        </w:rPr>
        <w:t xml:space="preserve">bacteriological sample </w:t>
      </w:r>
      <w:r w:rsidR="00AC4179" w:rsidRPr="00E308BE">
        <w:rPr>
          <w:rFonts w:ascii="Arial" w:hAnsi="Arial" w:cs="Arial"/>
        </w:rPr>
        <w:t>siting plan</w:t>
      </w:r>
      <w:r w:rsidR="009E3B4D" w:rsidRPr="00E308BE">
        <w:rPr>
          <w:rFonts w:ascii="Arial" w:hAnsi="Arial" w:cs="Arial"/>
        </w:rPr>
        <w:t xml:space="preserve"> that identifies sampling sites and a sample collection schedule</w:t>
      </w:r>
      <w:r w:rsidR="00AC4179" w:rsidRPr="00E308BE">
        <w:rPr>
          <w:rFonts w:ascii="Arial" w:hAnsi="Arial" w:cs="Arial"/>
        </w:rPr>
        <w:t xml:space="preserve"> for the collection of </w:t>
      </w:r>
      <w:r w:rsidR="00317F69" w:rsidRPr="00E308BE">
        <w:rPr>
          <w:rFonts w:ascii="Arial" w:hAnsi="Arial" w:cs="Arial"/>
        </w:rPr>
        <w:t xml:space="preserve">bacteriological </w:t>
      </w:r>
      <w:r w:rsidR="00AC4179" w:rsidRPr="00E308BE">
        <w:rPr>
          <w:rFonts w:ascii="Arial" w:hAnsi="Arial" w:cs="Arial"/>
        </w:rPr>
        <w:t xml:space="preserve">samples for total coliform analysis, subject to the following: </w:t>
      </w:r>
    </w:p>
    <w:p w14:paraId="675750E5" w14:textId="416ABACC" w:rsidR="00AC4179" w:rsidRPr="00E308BE" w:rsidRDefault="00E36102" w:rsidP="00E36102">
      <w:pPr>
        <w:ind w:firstLine="720"/>
        <w:rPr>
          <w:rFonts w:ascii="Arial" w:hAnsi="Arial" w:cs="Arial"/>
        </w:rPr>
      </w:pPr>
      <w:r w:rsidRPr="00E308BE">
        <w:rPr>
          <w:rFonts w:ascii="Arial" w:hAnsi="Arial" w:cs="Arial"/>
        </w:rPr>
        <w:t xml:space="preserve">(1) </w:t>
      </w:r>
      <w:r w:rsidR="00AC4179" w:rsidRPr="00E308BE">
        <w:rPr>
          <w:rFonts w:ascii="Arial" w:hAnsi="Arial" w:cs="Arial"/>
        </w:rPr>
        <w:t xml:space="preserve">The sample sites chosen shall be representative of water throughout the distribution system including </w:t>
      </w:r>
      <w:r w:rsidR="00317F69" w:rsidRPr="00E308BE">
        <w:rPr>
          <w:rFonts w:ascii="Arial" w:hAnsi="Arial" w:cs="Arial"/>
        </w:rPr>
        <w:t xml:space="preserve">each </w:t>
      </w:r>
      <w:r w:rsidR="00AC4179" w:rsidRPr="00E308BE">
        <w:rPr>
          <w:rFonts w:ascii="Arial" w:hAnsi="Arial" w:cs="Arial"/>
        </w:rPr>
        <w:t xml:space="preserve">pressure zone, and areas supplied by each water source and distribution </w:t>
      </w:r>
      <w:proofErr w:type="gramStart"/>
      <w:r w:rsidR="00AC4179" w:rsidRPr="00E308BE">
        <w:rPr>
          <w:rFonts w:ascii="Arial" w:hAnsi="Arial" w:cs="Arial"/>
        </w:rPr>
        <w:t>reservoir</w:t>
      </w:r>
      <w:r w:rsidR="00317F69" w:rsidRPr="00E308BE">
        <w:rPr>
          <w:rFonts w:ascii="Arial" w:hAnsi="Arial" w:cs="Arial"/>
        </w:rPr>
        <w:t>;</w:t>
      </w:r>
      <w:proofErr w:type="gramEnd"/>
      <w:r w:rsidR="00AC4179" w:rsidRPr="00E308BE">
        <w:rPr>
          <w:rFonts w:ascii="Arial" w:hAnsi="Arial" w:cs="Arial"/>
        </w:rPr>
        <w:t xml:space="preserve"> </w:t>
      </w:r>
    </w:p>
    <w:p w14:paraId="1BC744B3" w14:textId="6D30D5DE" w:rsidR="00AC4179" w:rsidRPr="00E308BE" w:rsidRDefault="00E36102" w:rsidP="00E36102">
      <w:pPr>
        <w:ind w:firstLine="720"/>
        <w:rPr>
          <w:rFonts w:ascii="Arial" w:hAnsi="Arial" w:cs="Arial"/>
        </w:rPr>
      </w:pPr>
      <w:r w:rsidRPr="00E308BE">
        <w:rPr>
          <w:rFonts w:ascii="Arial" w:hAnsi="Arial" w:cs="Arial"/>
        </w:rPr>
        <w:t xml:space="preserve">(2) </w:t>
      </w:r>
      <w:r w:rsidR="00317F69" w:rsidRPr="00E308BE">
        <w:rPr>
          <w:rFonts w:ascii="Arial" w:hAnsi="Arial" w:cs="Arial"/>
        </w:rPr>
        <w:t>Routine</w:t>
      </w:r>
      <w:r w:rsidR="00AC4179" w:rsidRPr="00E308BE">
        <w:rPr>
          <w:rFonts w:ascii="Arial" w:hAnsi="Arial" w:cs="Arial"/>
        </w:rPr>
        <w:t xml:space="preserve"> sampling </w:t>
      </w:r>
      <w:r w:rsidR="00317F69" w:rsidRPr="00E308BE">
        <w:rPr>
          <w:rFonts w:ascii="Arial" w:hAnsi="Arial" w:cs="Arial"/>
        </w:rPr>
        <w:t xml:space="preserve">may be rotated </w:t>
      </w:r>
      <w:r w:rsidR="00AC4179" w:rsidRPr="00E308BE">
        <w:rPr>
          <w:rFonts w:ascii="Arial" w:hAnsi="Arial" w:cs="Arial"/>
        </w:rPr>
        <w:t xml:space="preserve">among the </w:t>
      </w:r>
      <w:r w:rsidR="00317F69" w:rsidRPr="00E308BE">
        <w:rPr>
          <w:rFonts w:ascii="Arial" w:hAnsi="Arial" w:cs="Arial"/>
        </w:rPr>
        <w:t xml:space="preserve">routine </w:t>
      </w:r>
      <w:r w:rsidR="00AC4179" w:rsidRPr="00E308BE">
        <w:rPr>
          <w:rFonts w:ascii="Arial" w:hAnsi="Arial" w:cs="Arial"/>
        </w:rPr>
        <w:t xml:space="preserve">sample sites if the total number of sites needed to comply with </w:t>
      </w:r>
      <w:r w:rsidR="00317F69" w:rsidRPr="00E308BE">
        <w:rPr>
          <w:rFonts w:ascii="Arial" w:hAnsi="Arial" w:cs="Arial"/>
        </w:rPr>
        <w:t xml:space="preserve">paragraph (1) </w:t>
      </w:r>
      <w:r w:rsidR="00AC4179" w:rsidRPr="00E308BE">
        <w:rPr>
          <w:rFonts w:ascii="Arial" w:hAnsi="Arial" w:cs="Arial"/>
        </w:rPr>
        <w:t xml:space="preserve">above exceeds the number of samples required according to Table 64423-A. </w:t>
      </w:r>
      <w:r w:rsidR="00930183" w:rsidRPr="00E308BE">
        <w:rPr>
          <w:rFonts w:ascii="Arial" w:hAnsi="Arial" w:cs="Arial"/>
        </w:rPr>
        <w:t xml:space="preserve"> </w:t>
      </w:r>
      <w:r w:rsidR="00AC4179" w:rsidRPr="00E308BE">
        <w:rPr>
          <w:rFonts w:ascii="Arial" w:hAnsi="Arial" w:cs="Arial"/>
        </w:rPr>
        <w:t xml:space="preserve">The rotation </w:t>
      </w:r>
      <w:r w:rsidR="00317F69" w:rsidRPr="00E308BE">
        <w:rPr>
          <w:rFonts w:ascii="Arial" w:hAnsi="Arial" w:cs="Arial"/>
        </w:rPr>
        <w:t xml:space="preserve">of sampling sites </w:t>
      </w:r>
      <w:r w:rsidR="00AC4179" w:rsidRPr="00E308BE">
        <w:rPr>
          <w:rFonts w:ascii="Arial" w:hAnsi="Arial" w:cs="Arial"/>
        </w:rPr>
        <w:t xml:space="preserve">shall be described in the </w:t>
      </w:r>
      <w:proofErr w:type="gramStart"/>
      <w:r w:rsidR="00AC4179" w:rsidRPr="00E308BE">
        <w:rPr>
          <w:rFonts w:ascii="Arial" w:hAnsi="Arial" w:cs="Arial"/>
        </w:rPr>
        <w:t>plan</w:t>
      </w:r>
      <w:r w:rsidR="009C06A9" w:rsidRPr="00E308BE">
        <w:rPr>
          <w:rFonts w:ascii="Arial" w:hAnsi="Arial" w:cs="Arial"/>
        </w:rPr>
        <w:t>;</w:t>
      </w:r>
      <w:proofErr w:type="gramEnd"/>
      <w:r w:rsidR="00AC4179" w:rsidRPr="00E308BE">
        <w:rPr>
          <w:rFonts w:ascii="Arial" w:hAnsi="Arial" w:cs="Arial"/>
        </w:rPr>
        <w:t xml:space="preserve"> </w:t>
      </w:r>
    </w:p>
    <w:p w14:paraId="5B418416" w14:textId="77777777" w:rsidR="009C06A9" w:rsidRPr="00E308BE" w:rsidRDefault="009C06A9" w:rsidP="009C06A9">
      <w:r w:rsidRPr="00E308BE">
        <w:rPr>
          <w:rFonts w:ascii="Arial" w:hAnsi="Arial" w:cs="Arial"/>
        </w:rPr>
        <w:tab/>
      </w:r>
      <w:r w:rsidRPr="00E308BE">
        <w:rPr>
          <w:rFonts w:ascii="Arial" w:hAnsi="Arial" w:cs="Arial"/>
        </w:rPr>
        <w:tab/>
        <w:t xml:space="preserve">(3) </w:t>
      </w:r>
      <w:r w:rsidRPr="00E308BE">
        <w:rPr>
          <w:rStyle w:val="markedcontent"/>
          <w:rFonts w:ascii="Arial" w:hAnsi="Arial" w:cs="Arial"/>
        </w:rPr>
        <w:t xml:space="preserve">Routine and repeat sampling may take place at a customer’s premises, dedicated sampling station, or other designated compliance sample </w:t>
      </w:r>
      <w:proofErr w:type="gramStart"/>
      <w:r w:rsidRPr="00E308BE">
        <w:rPr>
          <w:rStyle w:val="markedcontent"/>
          <w:rFonts w:ascii="Arial" w:hAnsi="Arial" w:cs="Arial"/>
        </w:rPr>
        <w:t>location;</w:t>
      </w:r>
      <w:proofErr w:type="gramEnd"/>
    </w:p>
    <w:p w14:paraId="4AE9AFF3" w14:textId="7F50DE21" w:rsidR="009C06A9" w:rsidRPr="00E308BE" w:rsidRDefault="009C06A9" w:rsidP="009C06A9">
      <w:r w:rsidRPr="00E308BE">
        <w:rPr>
          <w:rFonts w:ascii="Arial" w:hAnsi="Arial" w:cs="Arial"/>
        </w:rPr>
        <w:tab/>
      </w:r>
      <w:r w:rsidRPr="00E308BE">
        <w:rPr>
          <w:rFonts w:ascii="Arial" w:hAnsi="Arial" w:cs="Arial"/>
        </w:rPr>
        <w:tab/>
        <w:t xml:space="preserve">(4) </w:t>
      </w:r>
      <w:r w:rsidRPr="00E308BE">
        <w:rPr>
          <w:rStyle w:val="markedcontent"/>
          <w:rFonts w:ascii="Arial" w:hAnsi="Arial" w:cs="Arial"/>
        </w:rPr>
        <w:t>The physical location of routine and repeat sample sites and sampling points required by the Ground Water Rule (triggered source monitoring and assessment source monitoring) in Section 64430 shall be specified in the plan; and</w:t>
      </w:r>
    </w:p>
    <w:p w14:paraId="100B2CF5" w14:textId="6D7D08B4" w:rsidR="009C06A9" w:rsidRPr="009C06A9" w:rsidRDefault="009C06A9" w:rsidP="009C06A9">
      <w:r w:rsidRPr="00E308BE">
        <w:rPr>
          <w:rFonts w:ascii="Arial" w:hAnsi="Arial" w:cs="Arial"/>
        </w:rPr>
        <w:tab/>
      </w:r>
      <w:r w:rsidRPr="00E308BE">
        <w:rPr>
          <w:rFonts w:ascii="Arial" w:hAnsi="Arial" w:cs="Arial"/>
        </w:rPr>
        <w:tab/>
        <w:t xml:space="preserve">(5) </w:t>
      </w:r>
      <w:r w:rsidRPr="00E308BE">
        <w:rPr>
          <w:rStyle w:val="markedcontent"/>
          <w:rFonts w:ascii="Arial" w:hAnsi="Arial" w:cs="Arial"/>
        </w:rPr>
        <w:t>If applicable, the alternative sampling locations, dual purpose sampling locations, and special purpose sampling locations required in Table 64424-A,Table 64424-B, and Section 64421(b)(2), respectively, shall be specified in the plan.</w:t>
      </w:r>
    </w:p>
    <w:p w14:paraId="5BA0A58A" w14:textId="77777777" w:rsidR="009C06A9" w:rsidRPr="00EB67D9" w:rsidRDefault="009C06A9">
      <w:pPr>
        <w:rPr>
          <w:rFonts w:ascii="Arial" w:hAnsi="Arial" w:cs="Arial"/>
        </w:rPr>
      </w:pPr>
    </w:p>
    <w:p w14:paraId="19ADD7D0" w14:textId="40A5739D" w:rsidR="009C06A9" w:rsidRPr="00E308BE" w:rsidRDefault="00E36102" w:rsidP="00DC724E">
      <w:pPr>
        <w:ind w:firstLine="360"/>
        <w:rPr>
          <w:sz w:val="21"/>
          <w:szCs w:val="21"/>
        </w:rPr>
      </w:pPr>
      <w:r w:rsidRPr="00E308BE">
        <w:rPr>
          <w:rFonts w:ascii="Arial" w:hAnsi="Arial" w:cs="Arial"/>
        </w:rPr>
        <w:t xml:space="preserve">(b) </w:t>
      </w:r>
      <w:r w:rsidR="009C06A9" w:rsidRPr="00E308BE">
        <w:rPr>
          <w:rStyle w:val="markedcontent"/>
          <w:rFonts w:ascii="Arial" w:hAnsi="Arial" w:cs="Arial"/>
        </w:rPr>
        <w:t>A public water system shall collect bacteriological samples for total coliform analysis in accordance with the State Board-approved bacteriological sample siting plan.</w:t>
      </w:r>
    </w:p>
    <w:p w14:paraId="383C0CEA" w14:textId="77777777" w:rsidR="00AC4179" w:rsidRPr="00E308BE" w:rsidRDefault="00AC4179" w:rsidP="00E308BE">
      <w:pPr>
        <w:ind w:firstLine="360"/>
        <w:rPr>
          <w:rFonts w:ascii="Arial" w:hAnsi="Arial" w:cs="Arial"/>
        </w:rPr>
      </w:pPr>
    </w:p>
    <w:p w14:paraId="51AE4CB8" w14:textId="5DC8CE27" w:rsidR="00DC724E" w:rsidRPr="00DC724E" w:rsidRDefault="00E36102" w:rsidP="00DC724E">
      <w:pPr>
        <w:ind w:firstLine="360"/>
      </w:pPr>
      <w:r w:rsidRPr="00E308BE">
        <w:rPr>
          <w:rFonts w:ascii="Arial" w:hAnsi="Arial" w:cs="Arial"/>
        </w:rPr>
        <w:t xml:space="preserve">(c) </w:t>
      </w:r>
      <w:r w:rsidR="009C06A9" w:rsidRPr="00E308BE">
        <w:rPr>
          <w:rFonts w:ascii="Arial" w:hAnsi="Arial" w:cs="Arial"/>
        </w:rPr>
        <w:t>A public water system</w:t>
      </w:r>
      <w:r w:rsidR="00AC4179" w:rsidRPr="00E308BE">
        <w:rPr>
          <w:rFonts w:ascii="Arial" w:hAnsi="Arial" w:cs="Arial"/>
        </w:rPr>
        <w:t xml:space="preserve"> shall submit an updated plan to the </w:t>
      </w:r>
      <w:r w:rsidR="00790586" w:rsidRPr="00E308BE">
        <w:rPr>
          <w:rFonts w:ascii="Arial" w:hAnsi="Arial" w:cs="Arial"/>
        </w:rPr>
        <w:t xml:space="preserve">State Board </w:t>
      </w:r>
      <w:r w:rsidR="00AC4179" w:rsidRPr="00E308BE">
        <w:rPr>
          <w:rFonts w:ascii="Arial" w:hAnsi="Arial" w:cs="Arial"/>
        </w:rPr>
        <w:t xml:space="preserve">at least once every ten years and </w:t>
      </w:r>
      <w:r w:rsidR="00DC724E" w:rsidRPr="00E308BE">
        <w:rPr>
          <w:rStyle w:val="markedcontent"/>
          <w:rFonts w:ascii="Arial" w:hAnsi="Arial" w:cs="Arial"/>
        </w:rPr>
        <w:t>within 30 days of the system’s or State Board’s determination that the plan no longer complies with subsection (a),</w:t>
      </w:r>
      <w:r w:rsidR="004D797F" w:rsidRPr="00E308BE">
        <w:rPr>
          <w:rStyle w:val="markedcontent"/>
          <w:rFonts w:ascii="Arial" w:hAnsi="Arial" w:cs="Arial"/>
        </w:rPr>
        <w:t xml:space="preserve"> </w:t>
      </w:r>
      <w:r w:rsidR="00DC724E" w:rsidRPr="00E308BE">
        <w:rPr>
          <w:rStyle w:val="markedcontent"/>
          <w:rFonts w:ascii="Arial" w:hAnsi="Arial" w:cs="Arial"/>
        </w:rPr>
        <w:t>the alternative monitoring location for repeat samples collected under Table 64424-A is no longer representative of a pathway for contamination of the distribution system, or dual purpose sampling specified in Table 64424-B is no longer representative of water quality in the distribution system.</w:t>
      </w:r>
    </w:p>
    <w:p w14:paraId="071F40BB" w14:textId="77777777" w:rsidR="00AC4179" w:rsidRPr="00EB67D9" w:rsidRDefault="00AC4179" w:rsidP="004D797F">
      <w:pPr>
        <w:rPr>
          <w:rFonts w:ascii="Arial" w:hAnsi="Arial" w:cs="Arial"/>
        </w:rPr>
      </w:pPr>
    </w:p>
    <w:p w14:paraId="55030732" w14:textId="77777777" w:rsidR="00AC4179" w:rsidRPr="00EB67D9" w:rsidRDefault="00AC4179" w:rsidP="00E16EA1">
      <w:pPr>
        <w:pStyle w:val="Heading4"/>
      </w:pPr>
      <w:bookmarkStart w:id="25" w:name="_Toc532638551"/>
      <w:bookmarkStart w:id="26" w:name="_Toc532641228"/>
      <w:bookmarkStart w:id="27" w:name="_Toc532792484"/>
      <w:bookmarkStart w:id="28" w:name="_Toc69540920"/>
      <w:bookmarkStart w:id="29" w:name="_Toc73861304"/>
      <w:bookmarkStart w:id="30" w:name="_Toc73862041"/>
      <w:bookmarkStart w:id="31" w:name="_Toc73864562"/>
      <w:bookmarkStart w:id="32" w:name="_Toc76626725"/>
      <w:r w:rsidRPr="00A46D31">
        <w:rPr>
          <w:highlight w:val="yellow"/>
        </w:rPr>
        <w:t>§64423. Routine Sampling.</w:t>
      </w:r>
      <w:bookmarkEnd w:id="25"/>
      <w:bookmarkEnd w:id="26"/>
      <w:bookmarkEnd w:id="27"/>
      <w:bookmarkEnd w:id="28"/>
      <w:bookmarkEnd w:id="29"/>
      <w:bookmarkEnd w:id="30"/>
      <w:bookmarkEnd w:id="31"/>
      <w:bookmarkEnd w:id="32"/>
    </w:p>
    <w:p w14:paraId="7037EB05" w14:textId="0B0ECC12" w:rsidR="00AC4179" w:rsidRPr="000B0CB2" w:rsidRDefault="00E36102" w:rsidP="00E36102">
      <w:pPr>
        <w:ind w:firstLine="360"/>
        <w:rPr>
          <w:rFonts w:ascii="Arial" w:hAnsi="Arial" w:cs="Arial"/>
        </w:rPr>
      </w:pPr>
      <w:r w:rsidRPr="00A46D31">
        <w:rPr>
          <w:rFonts w:ascii="Arial" w:hAnsi="Arial" w:cs="Arial"/>
        </w:rPr>
        <w:t xml:space="preserve">(a) </w:t>
      </w:r>
      <w:r w:rsidR="00DC724E" w:rsidRPr="00A46D31">
        <w:rPr>
          <w:rFonts w:ascii="Arial" w:hAnsi="Arial" w:cs="Arial"/>
        </w:rPr>
        <w:t xml:space="preserve">A public water system </w:t>
      </w:r>
      <w:r w:rsidR="00AC4179" w:rsidRPr="00A46D31">
        <w:rPr>
          <w:rFonts w:ascii="Arial" w:hAnsi="Arial" w:cs="Arial"/>
        </w:rPr>
        <w:t>shall collect routine bacteriological water samples as follows:</w:t>
      </w:r>
    </w:p>
    <w:p w14:paraId="2C400133" w14:textId="12033D21" w:rsidR="00AC4179" w:rsidRPr="00A46D31" w:rsidRDefault="00E36102" w:rsidP="00E36102">
      <w:pPr>
        <w:ind w:firstLine="720"/>
        <w:rPr>
          <w:rFonts w:ascii="Arial" w:hAnsi="Arial" w:cs="Arial"/>
        </w:rPr>
      </w:pPr>
      <w:r w:rsidRPr="00E2080D">
        <w:rPr>
          <w:rFonts w:ascii="Arial" w:hAnsi="Arial" w:cs="Arial"/>
        </w:rPr>
        <w:t xml:space="preserve">(1) </w:t>
      </w:r>
      <w:r w:rsidR="00AC4179" w:rsidRPr="00E2080D">
        <w:rPr>
          <w:rFonts w:ascii="Arial" w:hAnsi="Arial" w:cs="Arial"/>
        </w:rPr>
        <w:t>The minimum number of samples for community water systems shall be based on the known population served or the total number of service connections, whichever results in the greater number of samples, as shown in Table 64423-</w:t>
      </w:r>
      <w:proofErr w:type="gramStart"/>
      <w:r w:rsidR="00AC4179" w:rsidRPr="00E2080D">
        <w:rPr>
          <w:rFonts w:ascii="Arial" w:hAnsi="Arial" w:cs="Arial"/>
        </w:rPr>
        <w:t>A</w:t>
      </w:r>
      <w:r w:rsidR="00DC724E" w:rsidRPr="00A46D31">
        <w:rPr>
          <w:rFonts w:ascii="Arial" w:hAnsi="Arial" w:cs="Arial"/>
        </w:rPr>
        <w:t>;</w:t>
      </w:r>
      <w:proofErr w:type="gramEnd"/>
    </w:p>
    <w:p w14:paraId="2E7AC809" w14:textId="035F718D" w:rsidR="00AC4179" w:rsidRPr="00A46D31" w:rsidRDefault="00E36102" w:rsidP="00E36102">
      <w:pPr>
        <w:ind w:firstLine="720"/>
        <w:rPr>
          <w:rFonts w:ascii="Arial" w:hAnsi="Arial" w:cs="Arial"/>
        </w:rPr>
      </w:pPr>
      <w:r w:rsidRPr="000B0CB2">
        <w:rPr>
          <w:rFonts w:ascii="Arial" w:hAnsi="Arial" w:cs="Arial"/>
        </w:rPr>
        <w:t xml:space="preserve">(2) </w:t>
      </w:r>
      <w:r w:rsidR="00AC4179" w:rsidRPr="00E2080D">
        <w:rPr>
          <w:rFonts w:ascii="Arial" w:hAnsi="Arial" w:cs="Arial"/>
        </w:rPr>
        <w:t xml:space="preserve">The minimum number of samples for nontransient-noncommunity water systems shall be based on the known population served as shown in Table 64423-A during those months when the system is </w:t>
      </w:r>
      <w:proofErr w:type="gramStart"/>
      <w:r w:rsidR="00AC4179" w:rsidRPr="00E2080D">
        <w:rPr>
          <w:rFonts w:ascii="Arial" w:hAnsi="Arial" w:cs="Arial"/>
        </w:rPr>
        <w:t>operating</w:t>
      </w:r>
      <w:r w:rsidR="00DC724E" w:rsidRPr="00A46D31">
        <w:rPr>
          <w:rFonts w:ascii="Arial" w:hAnsi="Arial" w:cs="Arial"/>
        </w:rPr>
        <w:t>;</w:t>
      </w:r>
      <w:proofErr w:type="gramEnd"/>
    </w:p>
    <w:p w14:paraId="3758D830" w14:textId="56FDD3E0" w:rsidR="00AC4179" w:rsidRPr="00EB67D9" w:rsidRDefault="00E36102" w:rsidP="00E36102">
      <w:pPr>
        <w:ind w:firstLine="720"/>
        <w:rPr>
          <w:rFonts w:ascii="Arial" w:hAnsi="Arial" w:cs="Arial"/>
        </w:rPr>
      </w:pPr>
      <w:r w:rsidRPr="000B0CB2">
        <w:rPr>
          <w:rFonts w:ascii="Arial" w:hAnsi="Arial" w:cs="Arial"/>
        </w:rPr>
        <w:t xml:space="preserve">(3) </w:t>
      </w:r>
      <w:r w:rsidR="00AC4179" w:rsidRPr="00E2080D">
        <w:rPr>
          <w:rFonts w:ascii="Arial" w:hAnsi="Arial" w:cs="Arial"/>
        </w:rPr>
        <w:t xml:space="preserve">The minimum number of samples for transient-noncommunity water systems using </w:t>
      </w:r>
      <w:r w:rsidR="00DC724E" w:rsidRPr="00A46D31">
        <w:rPr>
          <w:rFonts w:ascii="Arial" w:hAnsi="Arial" w:cs="Arial"/>
        </w:rPr>
        <w:t xml:space="preserve">only </w:t>
      </w:r>
      <w:r w:rsidR="00AC4179" w:rsidRPr="00A46D31">
        <w:rPr>
          <w:rFonts w:ascii="Arial" w:hAnsi="Arial" w:cs="Arial"/>
        </w:rPr>
        <w:t>groundwater</w:t>
      </w:r>
      <w:r w:rsidR="00DC724E" w:rsidRPr="00A46D31">
        <w:rPr>
          <w:rFonts w:ascii="Arial" w:hAnsi="Arial" w:cs="Arial"/>
        </w:rPr>
        <w:t xml:space="preserve"> (not GWUDI)</w:t>
      </w:r>
      <w:r w:rsidR="00AC4179" w:rsidRPr="00A46D31">
        <w:rPr>
          <w:rFonts w:ascii="Arial" w:hAnsi="Arial" w:cs="Arial"/>
        </w:rPr>
        <w:t xml:space="preserve"> and serving 1000 or fewer persons a month shall be one in each calendar quarter during which the system provides water to the </w:t>
      </w:r>
      <w:proofErr w:type="gramStart"/>
      <w:r w:rsidR="00AC4179" w:rsidRPr="00A46D31">
        <w:rPr>
          <w:rFonts w:ascii="Arial" w:hAnsi="Arial" w:cs="Arial"/>
        </w:rPr>
        <w:t>public</w:t>
      </w:r>
      <w:r w:rsidR="00DC724E" w:rsidRPr="00A46D31">
        <w:rPr>
          <w:rFonts w:ascii="Arial" w:hAnsi="Arial" w:cs="Arial"/>
        </w:rPr>
        <w:t>;</w:t>
      </w:r>
      <w:proofErr w:type="gramEnd"/>
    </w:p>
    <w:p w14:paraId="29231858" w14:textId="3E3A3ABE" w:rsidR="00DC724E" w:rsidRPr="00577AD9" w:rsidRDefault="00E36102" w:rsidP="00DC724E">
      <w:pPr>
        <w:ind w:firstLine="720"/>
        <w:rPr>
          <w:rStyle w:val="markedcontent"/>
          <w:rFonts w:ascii="Arial" w:hAnsi="Arial" w:cs="Arial"/>
        </w:rPr>
      </w:pPr>
      <w:r w:rsidRPr="00EB67D9">
        <w:rPr>
          <w:rFonts w:ascii="Arial" w:hAnsi="Arial" w:cs="Arial"/>
        </w:rPr>
        <w:t xml:space="preserve">(4) </w:t>
      </w:r>
      <w:r w:rsidR="00AC4179" w:rsidRPr="00577AD9">
        <w:rPr>
          <w:rFonts w:ascii="Arial" w:hAnsi="Arial" w:cs="Arial"/>
        </w:rPr>
        <w:t>The minimum number of samples for transient-noncommunity water systems using groundwater</w:t>
      </w:r>
      <w:r w:rsidR="00DC724E" w:rsidRPr="00DC18CC">
        <w:rPr>
          <w:rFonts w:ascii="Arial" w:hAnsi="Arial" w:cs="Arial"/>
        </w:rPr>
        <w:t xml:space="preserve"> </w:t>
      </w:r>
      <w:r w:rsidR="00DC724E" w:rsidRPr="00577AD9">
        <w:rPr>
          <w:rFonts w:ascii="Arial" w:hAnsi="Arial" w:cs="Arial"/>
        </w:rPr>
        <w:t>(not GWUDI)</w:t>
      </w:r>
      <w:r w:rsidR="00AC4179" w:rsidRPr="00577AD9">
        <w:rPr>
          <w:rFonts w:ascii="Arial" w:hAnsi="Arial" w:cs="Arial"/>
        </w:rPr>
        <w:t xml:space="preserve"> and serving more than 1000 persons during any month shall be based on the known population served as shown in Table 64423-A</w:t>
      </w:r>
      <w:r w:rsidR="00DC724E" w:rsidRPr="00577AD9">
        <w:rPr>
          <w:rFonts w:ascii="Arial" w:hAnsi="Arial" w:cs="Arial"/>
        </w:rPr>
        <w:t xml:space="preserve">. </w:t>
      </w:r>
      <w:r w:rsidR="00AC4179" w:rsidRPr="00577AD9">
        <w:rPr>
          <w:rFonts w:ascii="Arial" w:hAnsi="Arial" w:cs="Arial"/>
        </w:rPr>
        <w:t xml:space="preserve"> </w:t>
      </w:r>
      <w:r w:rsidR="00DC724E" w:rsidRPr="00577AD9">
        <w:rPr>
          <w:rStyle w:val="markedcontent"/>
          <w:rFonts w:ascii="Arial" w:hAnsi="Arial" w:cs="Arial"/>
        </w:rPr>
        <w:t xml:space="preserve">For any quarter the system serves 1000 or fewer persons in each month and uses only groundwater (not GWUDI), and if the criteria in subsections (c)(2)(A) and (B) are met, the system may submit a request to the State Board to monitor in accordance with paragraph (3). </w:t>
      </w:r>
      <w:r w:rsidR="00940EFF">
        <w:rPr>
          <w:rStyle w:val="markedcontent"/>
          <w:rFonts w:ascii="Arial" w:hAnsi="Arial" w:cs="Arial"/>
        </w:rPr>
        <w:t xml:space="preserve"> </w:t>
      </w:r>
      <w:r w:rsidR="00DC724E" w:rsidRPr="00577AD9">
        <w:rPr>
          <w:rStyle w:val="markedcontent"/>
          <w:rFonts w:ascii="Arial" w:hAnsi="Arial" w:cs="Arial"/>
        </w:rPr>
        <w:t>The request shall include:</w:t>
      </w:r>
    </w:p>
    <w:p w14:paraId="7CF943D7" w14:textId="77777777" w:rsidR="00DC724E" w:rsidRPr="00577AD9" w:rsidRDefault="00DC724E" w:rsidP="00DC724E">
      <w:pPr>
        <w:ind w:firstLine="1080"/>
      </w:pPr>
      <w:r w:rsidRPr="00577AD9">
        <w:rPr>
          <w:rStyle w:val="markedcontent"/>
          <w:rFonts w:ascii="Arial" w:hAnsi="Arial" w:cs="Arial"/>
        </w:rPr>
        <w:t>(A) Historical data that demonstrates the system has served 1000 or fewer persons in each month of the calendar quarter for which the request is being made; and</w:t>
      </w:r>
    </w:p>
    <w:p w14:paraId="666A77E3" w14:textId="0A8F755B" w:rsidR="00AC4179" w:rsidRPr="00577AD9" w:rsidRDefault="00DC724E" w:rsidP="00577AD9">
      <w:pPr>
        <w:ind w:firstLine="1080"/>
        <w:rPr>
          <w:rFonts w:ascii="Arial" w:hAnsi="Arial" w:cs="Arial"/>
        </w:rPr>
      </w:pPr>
      <w:r w:rsidRPr="00577AD9">
        <w:rPr>
          <w:rFonts w:ascii="Arial" w:hAnsi="Arial" w:cs="Arial"/>
        </w:rPr>
        <w:t xml:space="preserve">(B) A </w:t>
      </w:r>
      <w:r w:rsidRPr="00577AD9">
        <w:rPr>
          <w:rStyle w:val="markedcontent"/>
          <w:rFonts w:ascii="Arial" w:hAnsi="Arial" w:cs="Arial"/>
        </w:rPr>
        <w:t xml:space="preserve">revised bacteriological sample siting plan with an updated sampling </w:t>
      </w:r>
      <w:proofErr w:type="gramStart"/>
      <w:r w:rsidRPr="00577AD9">
        <w:rPr>
          <w:rStyle w:val="markedcontent"/>
          <w:rFonts w:ascii="Arial" w:hAnsi="Arial" w:cs="Arial"/>
        </w:rPr>
        <w:t>schedule;</w:t>
      </w:r>
      <w:proofErr w:type="gramEnd"/>
    </w:p>
    <w:p w14:paraId="1D862020" w14:textId="5AEC7113" w:rsidR="00AC4179" w:rsidRPr="00AF29AD" w:rsidRDefault="00E36102" w:rsidP="00E36102">
      <w:pPr>
        <w:ind w:firstLine="720"/>
        <w:rPr>
          <w:rFonts w:ascii="Arial" w:hAnsi="Arial" w:cs="Arial"/>
        </w:rPr>
      </w:pPr>
      <w:r w:rsidRPr="00DC18CC">
        <w:rPr>
          <w:rFonts w:ascii="Arial" w:hAnsi="Arial" w:cs="Arial"/>
        </w:rPr>
        <w:t xml:space="preserve">(5) </w:t>
      </w:r>
      <w:r w:rsidR="00AC4179" w:rsidRPr="00DC18CC">
        <w:rPr>
          <w:rFonts w:ascii="Arial" w:hAnsi="Arial" w:cs="Arial"/>
        </w:rPr>
        <w:t>The minimum number</w:t>
      </w:r>
      <w:r w:rsidR="00AC4179" w:rsidRPr="00EB67D9">
        <w:rPr>
          <w:rFonts w:ascii="Arial" w:hAnsi="Arial" w:cs="Arial"/>
        </w:rPr>
        <w:t xml:space="preserve"> of samples for transient-noncommunity water systems using approved surface water shall be based on the population served as shown in Table 64423-A. </w:t>
      </w:r>
      <w:r w:rsidR="00940EFF">
        <w:rPr>
          <w:rFonts w:ascii="Arial" w:hAnsi="Arial" w:cs="Arial"/>
        </w:rPr>
        <w:t xml:space="preserve"> </w:t>
      </w:r>
      <w:r w:rsidR="00AC4179" w:rsidRPr="00EB67D9">
        <w:rPr>
          <w:rFonts w:ascii="Arial" w:hAnsi="Arial" w:cs="Arial"/>
        </w:rPr>
        <w:t xml:space="preserve">A system using groundwater under the direct influence of surface water shall begin monitoring at this frequency by the end of the sixth month after the </w:t>
      </w:r>
      <w:r w:rsidR="00790586" w:rsidRPr="00EB67D9">
        <w:rPr>
          <w:rFonts w:ascii="Arial" w:hAnsi="Arial" w:cs="Arial"/>
        </w:rPr>
        <w:t xml:space="preserve">State Board </w:t>
      </w:r>
      <w:r w:rsidR="00AC4179" w:rsidRPr="00EB67D9">
        <w:rPr>
          <w:rFonts w:ascii="Arial" w:hAnsi="Arial" w:cs="Arial"/>
        </w:rPr>
        <w:t xml:space="preserve">has </w:t>
      </w:r>
      <w:r w:rsidR="00AC4179" w:rsidRPr="00E93F28">
        <w:rPr>
          <w:rFonts w:ascii="Arial" w:hAnsi="Arial" w:cs="Arial"/>
        </w:rPr>
        <w:t xml:space="preserve">designated the source to be approved surface </w:t>
      </w:r>
      <w:proofErr w:type="gramStart"/>
      <w:r w:rsidR="00AC4179" w:rsidRPr="00AF29AD">
        <w:rPr>
          <w:rFonts w:ascii="Arial" w:hAnsi="Arial" w:cs="Arial"/>
        </w:rPr>
        <w:t>water</w:t>
      </w:r>
      <w:r w:rsidR="00DC724E" w:rsidRPr="00AF29AD">
        <w:rPr>
          <w:rFonts w:ascii="Arial" w:hAnsi="Arial" w:cs="Arial"/>
        </w:rPr>
        <w:t>;</w:t>
      </w:r>
      <w:proofErr w:type="gramEnd"/>
    </w:p>
    <w:p w14:paraId="5E93DC3F" w14:textId="7AAC53E3" w:rsidR="00DC724E" w:rsidRPr="00412CD0" w:rsidRDefault="00DC724E" w:rsidP="00DC724E">
      <w:pPr>
        <w:ind w:firstLine="720"/>
      </w:pPr>
      <w:r w:rsidRPr="00AF29AD">
        <w:rPr>
          <w:rFonts w:ascii="Arial" w:hAnsi="Arial" w:cs="Arial"/>
        </w:rPr>
        <w:t xml:space="preserve">(6) </w:t>
      </w:r>
      <w:r w:rsidRPr="00AF29AD">
        <w:rPr>
          <w:rStyle w:val="markedcontent"/>
          <w:rFonts w:ascii="Arial" w:hAnsi="Arial" w:cs="Arial"/>
        </w:rPr>
        <w:t xml:space="preserve">The minimum number of samples for seasonal systems, and in lieu of paragraphs (2) through (5), shall be based on the population served as shown in Table 64423-A during those months when the system is </w:t>
      </w:r>
      <w:proofErr w:type="gramStart"/>
      <w:r w:rsidRPr="00AF29AD">
        <w:rPr>
          <w:rStyle w:val="markedcontent"/>
          <w:rFonts w:ascii="Arial" w:hAnsi="Arial" w:cs="Arial"/>
        </w:rPr>
        <w:t>operating;</w:t>
      </w:r>
      <w:proofErr w:type="gramEnd"/>
    </w:p>
    <w:p w14:paraId="3D8B2B3D" w14:textId="3EF64AF9" w:rsidR="00AC4179" w:rsidRPr="00940EFF" w:rsidRDefault="00E36102" w:rsidP="00E36102">
      <w:pPr>
        <w:ind w:firstLine="720"/>
        <w:rPr>
          <w:rFonts w:ascii="Arial" w:hAnsi="Arial" w:cs="Arial"/>
        </w:rPr>
      </w:pPr>
      <w:r w:rsidRPr="006E68E8">
        <w:rPr>
          <w:rFonts w:ascii="Arial" w:hAnsi="Arial" w:cs="Arial"/>
        </w:rPr>
        <w:t>(</w:t>
      </w:r>
      <w:r w:rsidR="00DC724E" w:rsidRPr="006E68E8">
        <w:rPr>
          <w:rFonts w:ascii="Arial" w:hAnsi="Arial" w:cs="Arial"/>
        </w:rPr>
        <w:t>7</w:t>
      </w:r>
      <w:r w:rsidRPr="006E68E8">
        <w:rPr>
          <w:rFonts w:ascii="Arial" w:hAnsi="Arial" w:cs="Arial"/>
        </w:rPr>
        <w:t xml:space="preserve">) </w:t>
      </w:r>
      <w:r w:rsidR="00DC724E" w:rsidRPr="006E68E8">
        <w:rPr>
          <w:rFonts w:ascii="Arial" w:hAnsi="Arial" w:cs="Arial"/>
        </w:rPr>
        <w:t>Samples shall be collected</w:t>
      </w:r>
      <w:r w:rsidR="00AC4179" w:rsidRPr="00AF29AD">
        <w:rPr>
          <w:rFonts w:ascii="Arial" w:hAnsi="Arial" w:cs="Arial"/>
        </w:rPr>
        <w:t xml:space="preserve"> at regular time intervals throughout the month, except that a system using</w:t>
      </w:r>
      <w:r w:rsidR="00AC4179" w:rsidRPr="006E68E8">
        <w:rPr>
          <w:rFonts w:ascii="Arial" w:hAnsi="Arial" w:cs="Arial"/>
        </w:rPr>
        <w:t xml:space="preserve"> </w:t>
      </w:r>
      <w:r w:rsidR="00DC724E" w:rsidRPr="006E68E8">
        <w:rPr>
          <w:rFonts w:ascii="Arial" w:hAnsi="Arial" w:cs="Arial"/>
        </w:rPr>
        <w:t>only</w:t>
      </w:r>
      <w:r w:rsidR="00DC724E" w:rsidRPr="00AF29AD">
        <w:rPr>
          <w:rFonts w:ascii="Arial" w:hAnsi="Arial" w:cs="Arial"/>
        </w:rPr>
        <w:t xml:space="preserve"> </w:t>
      </w:r>
      <w:r w:rsidR="00AC4179" w:rsidRPr="006E68E8">
        <w:rPr>
          <w:rFonts w:ascii="Arial" w:hAnsi="Arial" w:cs="Arial"/>
        </w:rPr>
        <w:t>groundwater</w:t>
      </w:r>
      <w:r w:rsidR="00DC724E" w:rsidRPr="006E68E8">
        <w:rPr>
          <w:rFonts w:ascii="Arial" w:hAnsi="Arial" w:cs="Arial"/>
        </w:rPr>
        <w:t xml:space="preserve"> (not GWUDI)</w:t>
      </w:r>
      <w:r w:rsidR="00AC4179" w:rsidRPr="00AF29AD">
        <w:rPr>
          <w:rFonts w:ascii="Arial" w:hAnsi="Arial" w:cs="Arial"/>
        </w:rPr>
        <w:t xml:space="preserve"> which serves 4,900 persons </w:t>
      </w:r>
      <w:r w:rsidR="00AC4179" w:rsidRPr="00AF29AD">
        <w:rPr>
          <w:rFonts w:ascii="Arial" w:hAnsi="Arial" w:cs="Arial"/>
        </w:rPr>
        <w:lastRenderedPageBreak/>
        <w:t xml:space="preserve">or fewer may collect all required samples on a single day if they are taken from different </w:t>
      </w:r>
      <w:proofErr w:type="gramStart"/>
      <w:r w:rsidR="00AC4179" w:rsidRPr="00AF29AD">
        <w:rPr>
          <w:rFonts w:ascii="Arial" w:hAnsi="Arial" w:cs="Arial"/>
        </w:rPr>
        <w:t>sites</w:t>
      </w:r>
      <w:r w:rsidR="00DC724E" w:rsidRPr="00940EFF">
        <w:rPr>
          <w:rFonts w:ascii="Arial" w:hAnsi="Arial" w:cs="Arial"/>
        </w:rPr>
        <w:t>;</w:t>
      </w:r>
      <w:proofErr w:type="gramEnd"/>
    </w:p>
    <w:p w14:paraId="7028909E" w14:textId="7514C394" w:rsidR="00DC724E" w:rsidRPr="00940EFF" w:rsidRDefault="00DC724E" w:rsidP="00DC724E">
      <w:pPr>
        <w:ind w:firstLine="720"/>
      </w:pPr>
      <w:r w:rsidRPr="00940EFF">
        <w:rPr>
          <w:rFonts w:ascii="Arial" w:hAnsi="Arial" w:cs="Arial"/>
        </w:rPr>
        <w:t xml:space="preserve">(8) At least the </w:t>
      </w:r>
      <w:r w:rsidRPr="00940EFF">
        <w:rPr>
          <w:rStyle w:val="markedcontent"/>
          <w:rFonts w:ascii="Arial" w:hAnsi="Arial" w:cs="Arial"/>
        </w:rPr>
        <w:t xml:space="preserve">minimum number of samples shall be taken even if the system has had an </w:t>
      </w:r>
      <w:r w:rsidRPr="00940EFF">
        <w:rPr>
          <w:rStyle w:val="markedcontent"/>
          <w:rFonts w:ascii="Arial" w:hAnsi="Arial" w:cs="Arial"/>
          <w:i/>
          <w:iCs/>
        </w:rPr>
        <w:t>E. coli</w:t>
      </w:r>
      <w:r w:rsidRPr="00940EFF">
        <w:rPr>
          <w:rStyle w:val="markedcontent"/>
          <w:rFonts w:ascii="Arial" w:hAnsi="Arial" w:cs="Arial"/>
        </w:rPr>
        <w:t xml:space="preserve"> MCL violation or has exceeded the coliform treatment technique triggers in Section 64426.7; and</w:t>
      </w:r>
    </w:p>
    <w:p w14:paraId="138A8642" w14:textId="77777777" w:rsidR="00DC724E" w:rsidRPr="00940EFF" w:rsidRDefault="00DC724E" w:rsidP="00940EFF">
      <w:pPr>
        <w:ind w:firstLine="720"/>
        <w:rPr>
          <w:sz w:val="21"/>
          <w:szCs w:val="21"/>
        </w:rPr>
      </w:pPr>
      <w:r w:rsidRPr="00940EFF">
        <w:rPr>
          <w:rStyle w:val="markedcontent"/>
          <w:rFonts w:ascii="Arial" w:hAnsi="Arial" w:cs="Arial"/>
        </w:rPr>
        <w:t>(9) More than the minimum number of samples may be taken provided the samples are included in the bacteriological sample siting plan developed pursuant to Section 64422.</w:t>
      </w:r>
    </w:p>
    <w:p w14:paraId="1F06A52B" w14:textId="77777777" w:rsidR="00AC4179" w:rsidRPr="00EB67D9" w:rsidRDefault="00AC4179">
      <w:pPr>
        <w:rPr>
          <w:rFonts w:ascii="Arial" w:hAnsi="Arial" w:cs="Arial"/>
        </w:rPr>
      </w:pPr>
    </w:p>
    <w:p w14:paraId="5CFB2C93" w14:textId="01F7C7FE" w:rsidR="00AC4179" w:rsidRPr="00EB67D9" w:rsidRDefault="00E36102" w:rsidP="00E36102">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In addition to </w:t>
      </w:r>
      <w:r w:rsidR="00AC4179" w:rsidRPr="00940EFF">
        <w:rPr>
          <w:rFonts w:ascii="Arial" w:hAnsi="Arial" w:cs="Arial"/>
        </w:rPr>
        <w:t xml:space="preserve">the minimum sampling requirements, all </w:t>
      </w:r>
      <w:r w:rsidR="00620CE1" w:rsidRPr="00940EFF">
        <w:rPr>
          <w:rFonts w:ascii="Arial" w:hAnsi="Arial" w:cs="Arial"/>
        </w:rPr>
        <w:t>public water systems</w:t>
      </w:r>
      <w:r w:rsidR="00AC4179" w:rsidRPr="00940EFF">
        <w:rPr>
          <w:rFonts w:ascii="Arial" w:hAnsi="Arial" w:cs="Arial"/>
        </w:rPr>
        <w:t xml:space="preserve"> using approved surface water which do not practice </w:t>
      </w:r>
      <w:r w:rsidR="00620CE1" w:rsidRPr="00940EFF">
        <w:rPr>
          <w:rFonts w:ascii="Arial" w:hAnsi="Arial" w:cs="Arial"/>
        </w:rPr>
        <w:t>filtration</w:t>
      </w:r>
      <w:r w:rsidR="00AC4179" w:rsidRPr="00940EFF">
        <w:rPr>
          <w:rFonts w:ascii="Arial" w:hAnsi="Arial" w:cs="Arial"/>
        </w:rPr>
        <w:t xml:space="preserve"> in compliance with Sections 64650 through 64666, shall collect a minimum of one sample before or at the first service connection each day during which the turbidity level of </w:t>
      </w:r>
      <w:r w:rsidR="006F4B66" w:rsidRPr="00940EFF">
        <w:rPr>
          <w:rFonts w:ascii="Arial" w:hAnsi="Arial" w:cs="Arial"/>
        </w:rPr>
        <w:t>the source water</w:t>
      </w:r>
      <w:r w:rsidR="00AC4179" w:rsidRPr="00940EFF">
        <w:rPr>
          <w:rFonts w:ascii="Arial" w:hAnsi="Arial" w:cs="Arial"/>
        </w:rPr>
        <w:t xml:space="preserve"> exceeds 1 NTU. The sample shall be collected within 24 hours of the </w:t>
      </w:r>
      <w:r w:rsidR="006F4B66" w:rsidRPr="00940EFF">
        <w:rPr>
          <w:rFonts w:ascii="Arial" w:hAnsi="Arial" w:cs="Arial"/>
        </w:rPr>
        <w:t xml:space="preserve">first </w:t>
      </w:r>
      <w:r w:rsidR="00AC4179" w:rsidRPr="00940EFF">
        <w:rPr>
          <w:rFonts w:ascii="Arial" w:hAnsi="Arial" w:cs="Arial"/>
        </w:rPr>
        <w:t>exceedance and shall be analyzed for total coliforms.</w:t>
      </w:r>
      <w:r w:rsidR="00940EFF" w:rsidRPr="00940EFF">
        <w:rPr>
          <w:rFonts w:ascii="Arial" w:hAnsi="Arial" w:cs="Arial"/>
        </w:rPr>
        <w:t xml:space="preserve"> </w:t>
      </w:r>
      <w:r w:rsidR="00AC4179" w:rsidRPr="00940EFF">
        <w:rPr>
          <w:rFonts w:ascii="Arial" w:hAnsi="Arial" w:cs="Arial"/>
        </w:rPr>
        <w:t xml:space="preserve"> If the water </w:t>
      </w:r>
      <w:r w:rsidR="006F4B66" w:rsidRPr="00940EFF">
        <w:rPr>
          <w:rFonts w:ascii="Arial" w:hAnsi="Arial" w:cs="Arial"/>
        </w:rPr>
        <w:t xml:space="preserve">system </w:t>
      </w:r>
      <w:r w:rsidR="00AC4179" w:rsidRPr="00940EFF">
        <w:rPr>
          <w:rFonts w:ascii="Arial" w:hAnsi="Arial" w:cs="Arial"/>
        </w:rPr>
        <w:t xml:space="preserve">is unable to collect and/or analyze the sample within the 24-hour </w:t>
      </w:r>
      <w:proofErr w:type="gramStart"/>
      <w:r w:rsidR="00AC4179" w:rsidRPr="00940EFF">
        <w:rPr>
          <w:rFonts w:ascii="Arial" w:hAnsi="Arial" w:cs="Arial"/>
        </w:rPr>
        <w:t>time period</w:t>
      </w:r>
      <w:proofErr w:type="gramEnd"/>
      <w:r w:rsidR="00AC4179" w:rsidRPr="00940EFF">
        <w:rPr>
          <w:rFonts w:ascii="Arial" w:hAnsi="Arial" w:cs="Arial"/>
        </w:rPr>
        <w:t xml:space="preserve"> because of extenuating circumstances beyond its control, the </w:t>
      </w:r>
      <w:r w:rsidR="006F4B66" w:rsidRPr="00940EFF">
        <w:rPr>
          <w:rFonts w:ascii="Arial" w:hAnsi="Arial" w:cs="Arial"/>
        </w:rPr>
        <w:t xml:space="preserve">system </w:t>
      </w:r>
      <w:r w:rsidR="00AC4179" w:rsidRPr="00940EFF">
        <w:rPr>
          <w:rFonts w:ascii="Arial" w:hAnsi="Arial" w:cs="Arial"/>
        </w:rPr>
        <w:t xml:space="preserve">shall notify the </w:t>
      </w:r>
      <w:r w:rsidR="00790586" w:rsidRPr="00940EFF">
        <w:rPr>
          <w:rFonts w:ascii="Arial" w:hAnsi="Arial" w:cs="Arial"/>
        </w:rPr>
        <w:t xml:space="preserve">State Board </w:t>
      </w:r>
      <w:r w:rsidR="00AC4179" w:rsidRPr="00940EFF">
        <w:rPr>
          <w:rFonts w:ascii="Arial" w:hAnsi="Arial" w:cs="Arial"/>
        </w:rPr>
        <w:t>within the 24-hour time period</w:t>
      </w:r>
      <w:r w:rsidR="006F4B66" w:rsidRPr="00940EFF">
        <w:rPr>
          <w:rFonts w:ascii="Arial" w:hAnsi="Arial" w:cs="Arial"/>
        </w:rPr>
        <w:t>,</w:t>
      </w:r>
      <w:r w:rsidR="00AC4179" w:rsidRPr="00940EFF">
        <w:rPr>
          <w:rFonts w:ascii="Arial" w:hAnsi="Arial" w:cs="Arial"/>
        </w:rPr>
        <w:t xml:space="preserve"> </w:t>
      </w:r>
      <w:r w:rsidR="006F4B66" w:rsidRPr="00940EFF">
        <w:rPr>
          <w:rFonts w:ascii="Arial" w:hAnsi="Arial" w:cs="Arial"/>
        </w:rPr>
        <w:t xml:space="preserve">submit a </w:t>
      </w:r>
      <w:r w:rsidR="00AC4179" w:rsidRPr="00940EFF">
        <w:rPr>
          <w:rFonts w:ascii="Arial" w:hAnsi="Arial" w:cs="Arial"/>
        </w:rPr>
        <w:t xml:space="preserve">request </w:t>
      </w:r>
      <w:r w:rsidR="006F4B66" w:rsidRPr="00940EFF">
        <w:rPr>
          <w:rFonts w:ascii="Arial" w:hAnsi="Arial" w:cs="Arial"/>
        </w:rPr>
        <w:t xml:space="preserve">to the State Board for </w:t>
      </w:r>
      <w:r w:rsidR="00AC4179" w:rsidRPr="00940EFF">
        <w:rPr>
          <w:rFonts w:ascii="Arial" w:hAnsi="Arial" w:cs="Arial"/>
        </w:rPr>
        <w:t>an extension</w:t>
      </w:r>
      <w:r w:rsidR="006F4B66" w:rsidRPr="00940EFF">
        <w:rPr>
          <w:rFonts w:ascii="Arial" w:hAnsi="Arial" w:cs="Arial"/>
        </w:rPr>
        <w:t>, and comply with an alternative sample collection schedule specified by the State Board</w:t>
      </w:r>
      <w:r w:rsidR="00AC4179" w:rsidRPr="00940EFF">
        <w:rPr>
          <w:rFonts w:ascii="Arial" w:hAnsi="Arial" w:cs="Arial"/>
        </w:rPr>
        <w:t xml:space="preserve">. </w:t>
      </w:r>
      <w:r w:rsidR="00940EFF" w:rsidRPr="00940EFF">
        <w:rPr>
          <w:rFonts w:ascii="Arial" w:hAnsi="Arial" w:cs="Arial"/>
        </w:rPr>
        <w:t xml:space="preserve"> </w:t>
      </w:r>
      <w:r w:rsidR="00AC4179" w:rsidRPr="00940EFF">
        <w:rPr>
          <w:rFonts w:ascii="Arial" w:hAnsi="Arial" w:cs="Arial"/>
        </w:rPr>
        <w:t xml:space="preserve">Sample results shall be included in determining </w:t>
      </w:r>
      <w:r w:rsidR="006F4B66" w:rsidRPr="00940EFF">
        <w:rPr>
          <w:rFonts w:ascii="Arial" w:hAnsi="Arial" w:cs="Arial"/>
        </w:rPr>
        <w:t>if the coliform treatment technique trigger in Section 64426.7 has been exceeded.</w:t>
      </w:r>
    </w:p>
    <w:p w14:paraId="2AE9E7F5" w14:textId="77777777" w:rsidR="00AC4179" w:rsidRPr="00EB67D9" w:rsidRDefault="00AC4179">
      <w:pPr>
        <w:ind w:left="360"/>
        <w:rPr>
          <w:rFonts w:ascii="Arial" w:hAnsi="Arial" w:cs="Arial"/>
        </w:rPr>
      </w:pPr>
    </w:p>
    <w:p w14:paraId="11F7BBA9" w14:textId="77777777" w:rsidR="006F4B66" w:rsidRPr="00012C8C" w:rsidRDefault="00E36102" w:rsidP="00900F9B">
      <w:pPr>
        <w:ind w:firstLine="360"/>
      </w:pPr>
      <w:r w:rsidRPr="00012C8C">
        <w:rPr>
          <w:rFonts w:ascii="Arial" w:hAnsi="Arial" w:cs="Arial"/>
        </w:rPr>
        <w:t xml:space="preserve">(c) </w:t>
      </w:r>
      <w:r w:rsidR="006F4B66" w:rsidRPr="00012C8C">
        <w:rPr>
          <w:rStyle w:val="markedcontent"/>
          <w:rFonts w:ascii="Arial" w:hAnsi="Arial" w:cs="Arial"/>
        </w:rPr>
        <w:t>A transient-noncommunity water system monitoring pursuant to subsection (a)(3):</w:t>
      </w:r>
    </w:p>
    <w:p w14:paraId="1A4E85F0" w14:textId="77777777" w:rsidR="006F4B66" w:rsidRPr="00012C8C" w:rsidRDefault="006F4B66" w:rsidP="00E04C6F">
      <w:pPr>
        <w:ind w:firstLine="720"/>
        <w:rPr>
          <w:rStyle w:val="markedcontent"/>
          <w:rFonts w:ascii="Arial" w:hAnsi="Arial" w:cs="Arial"/>
        </w:rPr>
      </w:pPr>
      <w:r w:rsidRPr="00012C8C">
        <w:rPr>
          <w:rStyle w:val="markedcontent"/>
          <w:rFonts w:ascii="Arial" w:hAnsi="Arial" w:cs="Arial"/>
        </w:rPr>
        <w:t>(1) Shall, in the month following the occurrence of any of the following events, increase monitoring to one sample each month:</w:t>
      </w:r>
    </w:p>
    <w:p w14:paraId="1290BBC8" w14:textId="77777777" w:rsidR="006F4B66" w:rsidRPr="00E04C6F" w:rsidRDefault="006F4B66" w:rsidP="00012C8C">
      <w:pPr>
        <w:ind w:firstLine="1080"/>
        <w:rPr>
          <w:rStyle w:val="markedcontent"/>
          <w:rFonts w:ascii="Arial" w:hAnsi="Arial" w:cs="Arial"/>
        </w:rPr>
      </w:pPr>
      <w:r w:rsidRPr="00012C8C">
        <w:rPr>
          <w:rStyle w:val="markedcontent"/>
          <w:rFonts w:ascii="Arial" w:hAnsi="Arial" w:cs="Arial"/>
        </w:rPr>
        <w:t xml:space="preserve">(A) The system triggers a Level 2 assessment or two Level 1 assessments in a rolling12-month </w:t>
      </w:r>
      <w:proofErr w:type="gramStart"/>
      <w:r w:rsidRPr="00012C8C">
        <w:rPr>
          <w:rStyle w:val="markedcontent"/>
          <w:rFonts w:ascii="Arial" w:hAnsi="Arial" w:cs="Arial"/>
        </w:rPr>
        <w:t>period;</w:t>
      </w:r>
      <w:proofErr w:type="gramEnd"/>
    </w:p>
    <w:p w14:paraId="2EB55F47" w14:textId="77777777" w:rsidR="006F4B66" w:rsidRPr="00E04C6F" w:rsidRDefault="006F4B66" w:rsidP="006F4B66">
      <w:pPr>
        <w:ind w:firstLine="1080"/>
        <w:rPr>
          <w:rStyle w:val="markedcontent"/>
          <w:rFonts w:ascii="Arial" w:hAnsi="Arial" w:cs="Arial"/>
        </w:rPr>
      </w:pPr>
      <w:r w:rsidRPr="00012C8C">
        <w:rPr>
          <w:rStyle w:val="markedcontent"/>
          <w:rFonts w:ascii="Arial" w:hAnsi="Arial" w:cs="Arial"/>
        </w:rPr>
        <w:t xml:space="preserve">(B) The system has an </w:t>
      </w:r>
      <w:r w:rsidRPr="00012C8C">
        <w:rPr>
          <w:rStyle w:val="markedcontent"/>
          <w:rFonts w:ascii="Arial" w:hAnsi="Arial" w:cs="Arial"/>
          <w:i/>
          <w:iCs/>
        </w:rPr>
        <w:t>E. coli</w:t>
      </w:r>
      <w:r w:rsidRPr="00E04C6F">
        <w:rPr>
          <w:rStyle w:val="markedcontent"/>
          <w:rFonts w:ascii="Arial" w:hAnsi="Arial" w:cs="Arial"/>
        </w:rPr>
        <w:t xml:space="preserve"> </w:t>
      </w:r>
      <w:r w:rsidRPr="00012C8C">
        <w:rPr>
          <w:rStyle w:val="markedcontent"/>
          <w:rFonts w:ascii="Arial" w:hAnsi="Arial" w:cs="Arial"/>
        </w:rPr>
        <w:t xml:space="preserve">MCL </w:t>
      </w:r>
      <w:proofErr w:type="gramStart"/>
      <w:r w:rsidRPr="00012C8C">
        <w:rPr>
          <w:rStyle w:val="markedcontent"/>
          <w:rFonts w:ascii="Arial" w:hAnsi="Arial" w:cs="Arial"/>
        </w:rPr>
        <w:t>violation;</w:t>
      </w:r>
      <w:proofErr w:type="gramEnd"/>
    </w:p>
    <w:p w14:paraId="62814723" w14:textId="77777777" w:rsidR="006F4B66" w:rsidRPr="00E04C6F" w:rsidRDefault="006F4B66" w:rsidP="006F4B66">
      <w:pPr>
        <w:ind w:firstLine="1080"/>
        <w:rPr>
          <w:rStyle w:val="markedcontent"/>
          <w:rFonts w:ascii="Arial" w:hAnsi="Arial" w:cs="Arial"/>
        </w:rPr>
      </w:pPr>
      <w:r w:rsidRPr="00012C8C">
        <w:rPr>
          <w:rStyle w:val="markedcontent"/>
          <w:rFonts w:ascii="Arial" w:hAnsi="Arial" w:cs="Arial"/>
        </w:rPr>
        <w:t>(C) The system has a coliform treatment technique violation; or</w:t>
      </w:r>
    </w:p>
    <w:p w14:paraId="62EE47B8" w14:textId="06E5B209" w:rsidR="006F4B66" w:rsidRPr="00012C8C" w:rsidRDefault="006F4B66" w:rsidP="006F4B66">
      <w:pPr>
        <w:ind w:firstLine="1080"/>
        <w:rPr>
          <w:rStyle w:val="markedcontent"/>
          <w:rFonts w:ascii="Arial" w:hAnsi="Arial" w:cs="Arial"/>
        </w:rPr>
      </w:pPr>
      <w:r w:rsidRPr="00012C8C">
        <w:rPr>
          <w:rStyle w:val="markedcontent"/>
          <w:rFonts w:ascii="Arial" w:hAnsi="Arial" w:cs="Arial"/>
        </w:rPr>
        <w:t xml:space="preserve">(D) The system has two bacteriological monitoring violations or one bacteriological monitoring violation and one Level 1 assessment in a rolling 12-month period. </w:t>
      </w:r>
      <w:r w:rsidR="00E04C6F" w:rsidRPr="00012C8C">
        <w:rPr>
          <w:rStyle w:val="markedcontent"/>
          <w:rFonts w:ascii="Arial" w:hAnsi="Arial" w:cs="Arial"/>
        </w:rPr>
        <w:t xml:space="preserve"> </w:t>
      </w:r>
      <w:r w:rsidRPr="00012C8C">
        <w:rPr>
          <w:rStyle w:val="markedcontent"/>
          <w:rFonts w:ascii="Arial" w:hAnsi="Arial" w:cs="Arial"/>
        </w:rPr>
        <w:t>For purposes of this subparagraph, failure to conduct bacteriological monitoring under Section 64423, 64423.1, 64424, or</w:t>
      </w:r>
      <w:r w:rsidR="004E30D2">
        <w:rPr>
          <w:rStyle w:val="markedcontent"/>
          <w:rFonts w:ascii="Arial" w:hAnsi="Arial" w:cs="Arial"/>
        </w:rPr>
        <w:t xml:space="preserve"> </w:t>
      </w:r>
      <w:r w:rsidRPr="00012C8C">
        <w:rPr>
          <w:rStyle w:val="markedcontent"/>
          <w:rFonts w:ascii="Arial" w:hAnsi="Arial" w:cs="Arial"/>
        </w:rPr>
        <w:t xml:space="preserve">64425 is a bacteriological monitoring </w:t>
      </w:r>
      <w:proofErr w:type="gramStart"/>
      <w:r w:rsidRPr="00012C8C">
        <w:rPr>
          <w:rStyle w:val="markedcontent"/>
          <w:rFonts w:ascii="Arial" w:hAnsi="Arial" w:cs="Arial"/>
        </w:rPr>
        <w:t>violation;</w:t>
      </w:r>
      <w:proofErr w:type="gramEnd"/>
    </w:p>
    <w:p w14:paraId="0E894AC2" w14:textId="77777777" w:rsidR="006F4B66" w:rsidRPr="003A25A1" w:rsidRDefault="006F4B66" w:rsidP="006F4B66">
      <w:pPr>
        <w:ind w:firstLine="720"/>
        <w:rPr>
          <w:rStyle w:val="markedcontent"/>
          <w:rFonts w:ascii="Arial" w:hAnsi="Arial" w:cs="Arial"/>
        </w:rPr>
      </w:pPr>
      <w:r w:rsidRPr="003A25A1">
        <w:rPr>
          <w:rStyle w:val="markedcontent"/>
          <w:rFonts w:ascii="Arial" w:hAnsi="Arial" w:cs="Arial"/>
        </w:rPr>
        <w:t>(2) If monitoring pursuant to paragraph (1) and if all the following criteria are met, may submit a request to the State Board to return to routine monitoring pursuant to subsection (a)(3):</w:t>
      </w:r>
    </w:p>
    <w:p w14:paraId="232E2B4F" w14:textId="77777777" w:rsidR="006F4B66" w:rsidRPr="003A25A1" w:rsidRDefault="006F4B66" w:rsidP="006F4B66">
      <w:pPr>
        <w:ind w:firstLine="1080"/>
        <w:rPr>
          <w:rStyle w:val="markedcontent"/>
          <w:rFonts w:ascii="Arial" w:hAnsi="Arial" w:cs="Arial"/>
        </w:rPr>
      </w:pPr>
      <w:r w:rsidRPr="003A25A1">
        <w:rPr>
          <w:rStyle w:val="markedcontent"/>
          <w:rFonts w:ascii="Arial" w:hAnsi="Arial" w:cs="Arial"/>
        </w:rPr>
        <w:t>(A) Within the last 12 consecutive months, the system shall have a completed sanitary survey, site visit, or voluntary Level 2 assessment by the State Board and be determined by the State Board to be free of sanitary defects and have a protected water source; and</w:t>
      </w:r>
    </w:p>
    <w:p w14:paraId="64BCEF62" w14:textId="77777777" w:rsidR="006F4B66" w:rsidRPr="003A25A1" w:rsidRDefault="006F4B66" w:rsidP="006F4B66">
      <w:pPr>
        <w:ind w:firstLine="1080"/>
        <w:rPr>
          <w:rStyle w:val="markedcontent"/>
          <w:rFonts w:ascii="Arial" w:hAnsi="Arial" w:cs="Arial"/>
        </w:rPr>
      </w:pPr>
      <w:r w:rsidRPr="003A25A1">
        <w:rPr>
          <w:rStyle w:val="markedcontent"/>
          <w:rFonts w:ascii="Arial" w:hAnsi="Arial" w:cs="Arial"/>
        </w:rPr>
        <w:t>(B) Immediately prior to the request, the system shall have a clean compliance history for a minimum of 12 consecutive months; and</w:t>
      </w:r>
    </w:p>
    <w:p w14:paraId="7E8AEF2F" w14:textId="0AF9644E" w:rsidR="006F4B66" w:rsidRDefault="006F4B66" w:rsidP="006F4B66">
      <w:pPr>
        <w:ind w:firstLine="720"/>
        <w:rPr>
          <w:rStyle w:val="markedcontent"/>
          <w:rFonts w:ascii="Arial" w:hAnsi="Arial" w:cs="Arial"/>
        </w:rPr>
      </w:pPr>
      <w:r w:rsidRPr="003A25A1">
        <w:rPr>
          <w:rStyle w:val="markedcontent"/>
          <w:rFonts w:ascii="Arial" w:hAnsi="Arial" w:cs="Arial"/>
        </w:rPr>
        <w:lastRenderedPageBreak/>
        <w:t xml:space="preserve">(3) Shall, in the month following one or more total coliform-positive samples (with or without a Level 1 treatment technique trigger exceedance), collect at least three routine samples. </w:t>
      </w:r>
      <w:r w:rsidR="003A25A1" w:rsidRPr="003A25A1">
        <w:rPr>
          <w:rStyle w:val="markedcontent"/>
          <w:rFonts w:ascii="Arial" w:hAnsi="Arial" w:cs="Arial"/>
        </w:rPr>
        <w:t xml:space="preserve"> </w:t>
      </w:r>
      <w:r w:rsidRPr="003A25A1">
        <w:rPr>
          <w:rStyle w:val="markedcontent"/>
          <w:rFonts w:ascii="Arial" w:hAnsi="Arial" w:cs="Arial"/>
        </w:rPr>
        <w:t>The system may either collect samples at regular time intervals throughout the month or may collect all required routine samples on a single day if samples are taken from different sites.</w:t>
      </w:r>
      <w:r w:rsidR="003A25A1" w:rsidRPr="003A25A1">
        <w:rPr>
          <w:rStyle w:val="markedcontent"/>
          <w:rFonts w:ascii="Arial" w:hAnsi="Arial" w:cs="Arial"/>
        </w:rPr>
        <w:t xml:space="preserve"> </w:t>
      </w:r>
      <w:r w:rsidRPr="003A25A1">
        <w:rPr>
          <w:rStyle w:val="markedcontent"/>
          <w:rFonts w:ascii="Arial" w:hAnsi="Arial" w:cs="Arial"/>
        </w:rPr>
        <w:t xml:space="preserve"> If the system stops supplying water during the month following the total coliform-positive(s), at least three routine samples shall be collected during the first month the system resumes operation.</w:t>
      </w:r>
    </w:p>
    <w:p w14:paraId="4316ACB6" w14:textId="57ECA1E0" w:rsidR="006F4B66" w:rsidRDefault="006F4B66" w:rsidP="006F4B66">
      <w:pPr>
        <w:ind w:firstLine="720"/>
        <w:rPr>
          <w:rStyle w:val="markedcontent"/>
          <w:rFonts w:ascii="Arial" w:hAnsi="Arial" w:cs="Arial"/>
        </w:rPr>
      </w:pPr>
    </w:p>
    <w:p w14:paraId="135BEA11" w14:textId="1ECA4B50" w:rsidR="006F4B66" w:rsidRPr="003A25A1" w:rsidRDefault="006F4B66" w:rsidP="006F4B66">
      <w:pPr>
        <w:ind w:firstLine="360"/>
        <w:rPr>
          <w:rStyle w:val="markedcontent"/>
          <w:rFonts w:ascii="Arial" w:hAnsi="Arial" w:cs="Arial"/>
        </w:rPr>
      </w:pPr>
      <w:r w:rsidRPr="003A25A1">
        <w:rPr>
          <w:rStyle w:val="markedcontent"/>
          <w:rFonts w:ascii="Arial" w:hAnsi="Arial" w:cs="Arial"/>
        </w:rPr>
        <w:t>(d) A public water system in violation of the routine sample monitoring requirements of this section shall notify the State Board within 10 days after it learns of the violation and notify the public pursuant to Sections 64463, 64463.7, and 64465.</w:t>
      </w:r>
    </w:p>
    <w:p w14:paraId="682B6FD6" w14:textId="0486E34F" w:rsidR="006F4B66" w:rsidRPr="003A25A1" w:rsidRDefault="006F4B66" w:rsidP="00740318"/>
    <w:p w14:paraId="0114B759" w14:textId="7B4222C3" w:rsidR="006F4B66" w:rsidRPr="003A25A1" w:rsidRDefault="006F4B66" w:rsidP="003A25A1">
      <w:pPr>
        <w:ind w:firstLine="360"/>
        <w:rPr>
          <w:sz w:val="21"/>
          <w:szCs w:val="21"/>
        </w:rPr>
      </w:pPr>
      <w:r w:rsidRPr="003A25A1">
        <w:rPr>
          <w:rStyle w:val="markedcontent"/>
          <w:rFonts w:ascii="Arial" w:hAnsi="Arial" w:cs="Arial"/>
        </w:rPr>
        <w:t>(e) A public water system in violation of the reporting requirement in subsection (d) to notify the State Board shall notify the public pursuant to Sections 64463, 64463.7, and 64465.</w:t>
      </w:r>
    </w:p>
    <w:p w14:paraId="10612EEC" w14:textId="77777777" w:rsidR="00AC4179" w:rsidRPr="000C26C9" w:rsidRDefault="00AC4179">
      <w:pPr>
        <w:rPr>
          <w:rFonts w:ascii="Arial" w:hAnsi="Arial" w:cs="Arial"/>
        </w:rPr>
      </w:pPr>
    </w:p>
    <w:p w14:paraId="7B51CACE" w14:textId="77777777" w:rsidR="00AC4179" w:rsidRPr="00EB67D9" w:rsidRDefault="00765C9A">
      <w:pPr>
        <w:jc w:val="center"/>
        <w:rPr>
          <w:rFonts w:ascii="Arial" w:hAnsi="Arial" w:cs="Arial"/>
          <w:b/>
          <w:bCs/>
        </w:rPr>
      </w:pPr>
      <w:r w:rsidRPr="00EB67D9">
        <w:rPr>
          <w:rFonts w:ascii="Arial" w:hAnsi="Arial" w:cs="Arial"/>
          <w:b/>
          <w:bCs/>
        </w:rPr>
        <w:br w:type="page"/>
      </w:r>
      <w:r w:rsidR="00AC4179" w:rsidRPr="002213CC">
        <w:rPr>
          <w:rFonts w:ascii="Arial" w:hAnsi="Arial" w:cs="Arial"/>
          <w:b/>
          <w:bCs/>
          <w:highlight w:val="yellow"/>
        </w:rPr>
        <w:lastRenderedPageBreak/>
        <w:t>Table 64423-A</w:t>
      </w:r>
    </w:p>
    <w:p w14:paraId="0BDE2E16" w14:textId="77777777" w:rsidR="00AC4179" w:rsidRPr="00EB67D9" w:rsidRDefault="00AC4179">
      <w:pPr>
        <w:jc w:val="center"/>
        <w:rPr>
          <w:rFonts w:ascii="Arial" w:hAnsi="Arial" w:cs="Arial"/>
          <w:b/>
          <w:bCs/>
        </w:rPr>
      </w:pPr>
      <w:r w:rsidRPr="00EB67D9">
        <w:rPr>
          <w:rFonts w:ascii="Arial" w:hAnsi="Arial" w:cs="Arial"/>
          <w:b/>
          <w:bCs/>
        </w:rPr>
        <w:t>Minimum Number of Routine Total Coliform Samples</w:t>
      </w:r>
    </w:p>
    <w:p w14:paraId="659AAF2C" w14:textId="77777777" w:rsidR="00AC4179" w:rsidRPr="00EB67D9" w:rsidRDefault="00AC4179">
      <w:pP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700"/>
        <w:gridCol w:w="2700"/>
      </w:tblGrid>
      <w:tr w:rsidR="00AC4179" w:rsidRPr="00EB67D9" w14:paraId="50E1F28A" w14:textId="77777777" w:rsidTr="00E2080D">
        <w:trPr>
          <w:jc w:val="center"/>
        </w:trPr>
        <w:tc>
          <w:tcPr>
            <w:tcW w:w="2880" w:type="dxa"/>
          </w:tcPr>
          <w:p w14:paraId="7A3F1920" w14:textId="287CD244" w:rsidR="00AC4179" w:rsidRPr="000B0CB2" w:rsidRDefault="00AC4179">
            <w:pPr>
              <w:tabs>
                <w:tab w:val="left" w:pos="1062"/>
              </w:tabs>
              <w:jc w:val="center"/>
              <w:rPr>
                <w:rFonts w:ascii="Arial" w:hAnsi="Arial" w:cs="Arial"/>
                <w:i/>
                <w:iCs/>
              </w:rPr>
            </w:pPr>
            <w:r w:rsidRPr="002213CC">
              <w:rPr>
                <w:rFonts w:ascii="Arial" w:hAnsi="Arial" w:cs="Arial"/>
                <w:i/>
                <w:iCs/>
              </w:rPr>
              <w:t>Monthly Population Served</w:t>
            </w:r>
            <w:r w:rsidR="0044319E" w:rsidRPr="000B0CB2">
              <w:rPr>
                <w:rFonts w:ascii="Arial" w:hAnsi="Arial" w:cs="Arial"/>
                <w:i/>
                <w:iCs/>
                <w:vertAlign w:val="superscript"/>
              </w:rPr>
              <w:t>1</w:t>
            </w:r>
          </w:p>
        </w:tc>
        <w:tc>
          <w:tcPr>
            <w:tcW w:w="2700" w:type="dxa"/>
          </w:tcPr>
          <w:p w14:paraId="61B3E146" w14:textId="77777777" w:rsidR="00AC4179" w:rsidRPr="000B0CB2" w:rsidRDefault="00AC4179">
            <w:pPr>
              <w:jc w:val="center"/>
              <w:rPr>
                <w:rFonts w:ascii="Arial" w:hAnsi="Arial" w:cs="Arial"/>
                <w:i/>
                <w:iCs/>
              </w:rPr>
            </w:pPr>
            <w:r w:rsidRPr="000B0CB2">
              <w:rPr>
                <w:rFonts w:ascii="Arial" w:hAnsi="Arial" w:cs="Arial"/>
                <w:i/>
                <w:iCs/>
              </w:rPr>
              <w:t>Service Connections</w:t>
            </w:r>
          </w:p>
        </w:tc>
        <w:tc>
          <w:tcPr>
            <w:tcW w:w="2700" w:type="dxa"/>
          </w:tcPr>
          <w:p w14:paraId="4CD635FC" w14:textId="40760EA6" w:rsidR="00AC4179" w:rsidRPr="00931522" w:rsidRDefault="00AC4179">
            <w:pPr>
              <w:jc w:val="center"/>
              <w:rPr>
                <w:rFonts w:ascii="Arial" w:hAnsi="Arial" w:cs="Arial"/>
                <w:i/>
                <w:iCs/>
              </w:rPr>
            </w:pPr>
            <w:r w:rsidRPr="000B0CB2">
              <w:rPr>
                <w:rFonts w:ascii="Arial" w:hAnsi="Arial" w:cs="Arial"/>
                <w:i/>
                <w:iCs/>
              </w:rPr>
              <w:t>Minimum Number of Samples</w:t>
            </w:r>
            <w:r w:rsidR="006F4B66" w:rsidRPr="000B0CB2">
              <w:rPr>
                <w:rFonts w:ascii="Arial" w:hAnsi="Arial" w:cs="Arial"/>
                <w:i/>
                <w:iCs/>
              </w:rPr>
              <w:t xml:space="preserve"> Per Month</w:t>
            </w:r>
          </w:p>
        </w:tc>
      </w:tr>
      <w:tr w:rsidR="00AC4179" w:rsidRPr="00EB67D9" w14:paraId="461700C8" w14:textId="77777777" w:rsidTr="00E2080D">
        <w:trPr>
          <w:jc w:val="center"/>
        </w:trPr>
        <w:tc>
          <w:tcPr>
            <w:tcW w:w="2880" w:type="dxa"/>
          </w:tcPr>
          <w:p w14:paraId="07228ADA" w14:textId="77777777" w:rsidR="00AC4179" w:rsidRPr="00EB67D9" w:rsidRDefault="00AC4179">
            <w:pPr>
              <w:tabs>
                <w:tab w:val="left" w:pos="1062"/>
              </w:tabs>
              <w:jc w:val="center"/>
              <w:rPr>
                <w:rFonts w:ascii="Arial" w:hAnsi="Arial" w:cs="Arial"/>
              </w:rPr>
            </w:pPr>
            <w:r w:rsidRPr="00EB67D9">
              <w:rPr>
                <w:rFonts w:ascii="Arial" w:hAnsi="Arial" w:cs="Arial"/>
              </w:rPr>
              <w:t>25 to 1000</w:t>
            </w:r>
          </w:p>
        </w:tc>
        <w:tc>
          <w:tcPr>
            <w:tcW w:w="2700" w:type="dxa"/>
          </w:tcPr>
          <w:p w14:paraId="53358431" w14:textId="77777777" w:rsidR="00AC4179" w:rsidRPr="00EB67D9" w:rsidRDefault="00AC4179">
            <w:pPr>
              <w:jc w:val="center"/>
              <w:rPr>
                <w:rFonts w:ascii="Arial" w:hAnsi="Arial" w:cs="Arial"/>
              </w:rPr>
            </w:pPr>
            <w:r w:rsidRPr="00EB67D9">
              <w:rPr>
                <w:rFonts w:ascii="Arial" w:hAnsi="Arial" w:cs="Arial"/>
              </w:rPr>
              <w:t>15 to 400</w:t>
            </w:r>
          </w:p>
        </w:tc>
        <w:tc>
          <w:tcPr>
            <w:tcW w:w="2700" w:type="dxa"/>
          </w:tcPr>
          <w:p w14:paraId="471D3214" w14:textId="0EE4CB2D" w:rsidR="00AC4179" w:rsidRPr="00EB67D9" w:rsidRDefault="00AC4179">
            <w:pPr>
              <w:jc w:val="center"/>
              <w:rPr>
                <w:rFonts w:ascii="Arial" w:hAnsi="Arial" w:cs="Arial"/>
              </w:rPr>
            </w:pPr>
            <w:r w:rsidRPr="00EB67D9">
              <w:rPr>
                <w:rFonts w:ascii="Arial" w:hAnsi="Arial" w:cs="Arial"/>
              </w:rPr>
              <w:t xml:space="preserve">1 </w:t>
            </w:r>
          </w:p>
        </w:tc>
      </w:tr>
      <w:tr w:rsidR="00AC4179" w:rsidRPr="00EB67D9" w14:paraId="46C9600B" w14:textId="77777777" w:rsidTr="00E2080D">
        <w:trPr>
          <w:jc w:val="center"/>
        </w:trPr>
        <w:tc>
          <w:tcPr>
            <w:tcW w:w="2880" w:type="dxa"/>
          </w:tcPr>
          <w:p w14:paraId="7B85D87C" w14:textId="77777777" w:rsidR="00AC4179" w:rsidRPr="00EB67D9" w:rsidRDefault="00AC4179">
            <w:pPr>
              <w:tabs>
                <w:tab w:val="left" w:pos="1062"/>
              </w:tabs>
              <w:jc w:val="center"/>
              <w:rPr>
                <w:rFonts w:ascii="Arial" w:hAnsi="Arial" w:cs="Arial"/>
              </w:rPr>
            </w:pPr>
            <w:r w:rsidRPr="00EB67D9">
              <w:rPr>
                <w:rFonts w:ascii="Arial" w:hAnsi="Arial" w:cs="Arial"/>
              </w:rPr>
              <w:t>1,001 to 2,500</w:t>
            </w:r>
          </w:p>
        </w:tc>
        <w:tc>
          <w:tcPr>
            <w:tcW w:w="2700" w:type="dxa"/>
          </w:tcPr>
          <w:p w14:paraId="58CF1976" w14:textId="77777777" w:rsidR="00AC4179" w:rsidRPr="00EB67D9" w:rsidRDefault="00AC4179">
            <w:pPr>
              <w:jc w:val="center"/>
              <w:rPr>
                <w:rFonts w:ascii="Arial" w:hAnsi="Arial" w:cs="Arial"/>
              </w:rPr>
            </w:pPr>
            <w:r w:rsidRPr="00EB67D9">
              <w:rPr>
                <w:rFonts w:ascii="Arial" w:hAnsi="Arial" w:cs="Arial"/>
              </w:rPr>
              <w:t>401 to 890</w:t>
            </w:r>
          </w:p>
        </w:tc>
        <w:tc>
          <w:tcPr>
            <w:tcW w:w="2700" w:type="dxa"/>
          </w:tcPr>
          <w:p w14:paraId="1C10ACFE" w14:textId="7A532CD9" w:rsidR="00AC4179" w:rsidRPr="00EB67D9" w:rsidRDefault="00AC4179">
            <w:pPr>
              <w:jc w:val="center"/>
              <w:rPr>
                <w:rFonts w:ascii="Arial" w:hAnsi="Arial" w:cs="Arial"/>
              </w:rPr>
            </w:pPr>
            <w:r w:rsidRPr="00EB67D9">
              <w:rPr>
                <w:rFonts w:ascii="Arial" w:hAnsi="Arial" w:cs="Arial"/>
              </w:rPr>
              <w:t xml:space="preserve">2 </w:t>
            </w:r>
          </w:p>
        </w:tc>
      </w:tr>
      <w:tr w:rsidR="00AC4179" w:rsidRPr="00EB67D9" w14:paraId="6412328F" w14:textId="77777777" w:rsidTr="00E2080D">
        <w:trPr>
          <w:jc w:val="center"/>
        </w:trPr>
        <w:tc>
          <w:tcPr>
            <w:tcW w:w="2880" w:type="dxa"/>
          </w:tcPr>
          <w:p w14:paraId="367662AF" w14:textId="77777777" w:rsidR="00AC4179" w:rsidRPr="00EB67D9" w:rsidRDefault="00AC4179">
            <w:pPr>
              <w:tabs>
                <w:tab w:val="left" w:pos="1062"/>
              </w:tabs>
              <w:jc w:val="center"/>
              <w:rPr>
                <w:rFonts w:ascii="Arial" w:hAnsi="Arial" w:cs="Arial"/>
              </w:rPr>
            </w:pPr>
            <w:r w:rsidRPr="00EB67D9">
              <w:rPr>
                <w:rFonts w:ascii="Arial" w:hAnsi="Arial" w:cs="Arial"/>
              </w:rPr>
              <w:t>2,501 to 3,300</w:t>
            </w:r>
          </w:p>
        </w:tc>
        <w:tc>
          <w:tcPr>
            <w:tcW w:w="2700" w:type="dxa"/>
          </w:tcPr>
          <w:p w14:paraId="76B4A17F" w14:textId="77777777" w:rsidR="00AC4179" w:rsidRPr="00EB67D9" w:rsidRDefault="00AC4179">
            <w:pPr>
              <w:jc w:val="center"/>
              <w:rPr>
                <w:rFonts w:ascii="Arial" w:hAnsi="Arial" w:cs="Arial"/>
              </w:rPr>
            </w:pPr>
            <w:r w:rsidRPr="00EB67D9">
              <w:rPr>
                <w:rFonts w:ascii="Arial" w:hAnsi="Arial" w:cs="Arial"/>
              </w:rPr>
              <w:t>891 to 1,180</w:t>
            </w:r>
          </w:p>
        </w:tc>
        <w:tc>
          <w:tcPr>
            <w:tcW w:w="2700" w:type="dxa"/>
          </w:tcPr>
          <w:p w14:paraId="0AA481BF" w14:textId="63EC872D" w:rsidR="00AC4179" w:rsidRPr="00EB67D9" w:rsidRDefault="00AC4179">
            <w:pPr>
              <w:jc w:val="center"/>
              <w:rPr>
                <w:rFonts w:ascii="Arial" w:hAnsi="Arial" w:cs="Arial"/>
              </w:rPr>
            </w:pPr>
            <w:r w:rsidRPr="00EB67D9">
              <w:rPr>
                <w:rFonts w:ascii="Arial" w:hAnsi="Arial" w:cs="Arial"/>
              </w:rPr>
              <w:t xml:space="preserve">3 </w:t>
            </w:r>
          </w:p>
        </w:tc>
      </w:tr>
      <w:tr w:rsidR="00AC4179" w:rsidRPr="00EB67D9" w14:paraId="352D9669" w14:textId="77777777" w:rsidTr="00E2080D">
        <w:trPr>
          <w:jc w:val="center"/>
        </w:trPr>
        <w:tc>
          <w:tcPr>
            <w:tcW w:w="2880" w:type="dxa"/>
          </w:tcPr>
          <w:p w14:paraId="292A7E4E" w14:textId="77777777" w:rsidR="00AC4179" w:rsidRPr="00EB67D9" w:rsidRDefault="00AC4179">
            <w:pPr>
              <w:tabs>
                <w:tab w:val="left" w:pos="1062"/>
              </w:tabs>
              <w:jc w:val="center"/>
              <w:rPr>
                <w:rFonts w:ascii="Arial" w:hAnsi="Arial" w:cs="Arial"/>
              </w:rPr>
            </w:pPr>
            <w:r w:rsidRPr="00EB67D9">
              <w:rPr>
                <w:rFonts w:ascii="Arial" w:hAnsi="Arial" w:cs="Arial"/>
              </w:rPr>
              <w:t>3,301 to 4,100</w:t>
            </w:r>
          </w:p>
        </w:tc>
        <w:tc>
          <w:tcPr>
            <w:tcW w:w="2700" w:type="dxa"/>
          </w:tcPr>
          <w:p w14:paraId="5E3C2E75" w14:textId="77777777" w:rsidR="00AC4179" w:rsidRPr="00EB67D9" w:rsidRDefault="00AC4179">
            <w:pPr>
              <w:jc w:val="center"/>
              <w:rPr>
                <w:rFonts w:ascii="Arial" w:hAnsi="Arial" w:cs="Arial"/>
              </w:rPr>
            </w:pPr>
            <w:r w:rsidRPr="00EB67D9">
              <w:rPr>
                <w:rFonts w:ascii="Arial" w:hAnsi="Arial" w:cs="Arial"/>
              </w:rPr>
              <w:t>1,181 to 1,460</w:t>
            </w:r>
          </w:p>
        </w:tc>
        <w:tc>
          <w:tcPr>
            <w:tcW w:w="2700" w:type="dxa"/>
          </w:tcPr>
          <w:p w14:paraId="45CF1A37" w14:textId="040ABD6A" w:rsidR="00AC4179" w:rsidRPr="00EB67D9" w:rsidRDefault="00AC4179">
            <w:pPr>
              <w:jc w:val="center"/>
              <w:rPr>
                <w:rFonts w:ascii="Arial" w:hAnsi="Arial" w:cs="Arial"/>
              </w:rPr>
            </w:pPr>
            <w:r w:rsidRPr="00EB67D9">
              <w:rPr>
                <w:rFonts w:ascii="Arial" w:hAnsi="Arial" w:cs="Arial"/>
              </w:rPr>
              <w:t xml:space="preserve">4 </w:t>
            </w:r>
          </w:p>
        </w:tc>
      </w:tr>
      <w:tr w:rsidR="00AC4179" w:rsidRPr="00EB67D9" w14:paraId="09C2A724" w14:textId="77777777" w:rsidTr="00E2080D">
        <w:trPr>
          <w:jc w:val="center"/>
        </w:trPr>
        <w:tc>
          <w:tcPr>
            <w:tcW w:w="2880" w:type="dxa"/>
          </w:tcPr>
          <w:p w14:paraId="30EFF93C" w14:textId="77777777" w:rsidR="00AC4179" w:rsidRPr="00EB67D9" w:rsidRDefault="00AC4179">
            <w:pPr>
              <w:tabs>
                <w:tab w:val="left" w:pos="1062"/>
              </w:tabs>
              <w:jc w:val="center"/>
              <w:rPr>
                <w:rFonts w:ascii="Arial" w:hAnsi="Arial" w:cs="Arial"/>
              </w:rPr>
            </w:pPr>
            <w:r w:rsidRPr="00EB67D9">
              <w:rPr>
                <w:rFonts w:ascii="Arial" w:hAnsi="Arial" w:cs="Arial"/>
              </w:rPr>
              <w:t>4,101 to 4,900</w:t>
            </w:r>
          </w:p>
        </w:tc>
        <w:tc>
          <w:tcPr>
            <w:tcW w:w="2700" w:type="dxa"/>
          </w:tcPr>
          <w:p w14:paraId="01394A64" w14:textId="77777777" w:rsidR="00AC4179" w:rsidRPr="00EB67D9" w:rsidRDefault="00AC4179">
            <w:pPr>
              <w:jc w:val="center"/>
              <w:rPr>
                <w:rFonts w:ascii="Arial" w:hAnsi="Arial" w:cs="Arial"/>
              </w:rPr>
            </w:pPr>
            <w:r w:rsidRPr="00EB67D9">
              <w:rPr>
                <w:rFonts w:ascii="Arial" w:hAnsi="Arial" w:cs="Arial"/>
              </w:rPr>
              <w:t>1,461 to 1,750</w:t>
            </w:r>
          </w:p>
        </w:tc>
        <w:tc>
          <w:tcPr>
            <w:tcW w:w="2700" w:type="dxa"/>
          </w:tcPr>
          <w:p w14:paraId="0DE79EC5" w14:textId="2B114CD9" w:rsidR="00AC4179" w:rsidRPr="00EB67D9" w:rsidRDefault="00AC4179">
            <w:pPr>
              <w:jc w:val="center"/>
              <w:rPr>
                <w:rFonts w:ascii="Arial" w:hAnsi="Arial" w:cs="Arial"/>
              </w:rPr>
            </w:pPr>
            <w:r w:rsidRPr="00EB67D9">
              <w:rPr>
                <w:rFonts w:ascii="Arial" w:hAnsi="Arial" w:cs="Arial"/>
              </w:rPr>
              <w:t xml:space="preserve">5 </w:t>
            </w:r>
          </w:p>
        </w:tc>
      </w:tr>
      <w:tr w:rsidR="00AC4179" w:rsidRPr="00EB67D9" w14:paraId="5B3286A7" w14:textId="77777777" w:rsidTr="00E2080D">
        <w:trPr>
          <w:jc w:val="center"/>
        </w:trPr>
        <w:tc>
          <w:tcPr>
            <w:tcW w:w="2880" w:type="dxa"/>
          </w:tcPr>
          <w:p w14:paraId="0B92B835" w14:textId="77777777" w:rsidR="00AC4179" w:rsidRPr="00EB67D9" w:rsidRDefault="00AC4179">
            <w:pPr>
              <w:tabs>
                <w:tab w:val="left" w:pos="1062"/>
              </w:tabs>
              <w:jc w:val="center"/>
              <w:rPr>
                <w:rFonts w:ascii="Arial" w:hAnsi="Arial" w:cs="Arial"/>
              </w:rPr>
            </w:pPr>
            <w:r w:rsidRPr="00EB67D9">
              <w:rPr>
                <w:rFonts w:ascii="Arial" w:hAnsi="Arial" w:cs="Arial"/>
              </w:rPr>
              <w:t>4,901 to 5,800</w:t>
            </w:r>
          </w:p>
        </w:tc>
        <w:tc>
          <w:tcPr>
            <w:tcW w:w="2700" w:type="dxa"/>
          </w:tcPr>
          <w:p w14:paraId="16B173DA" w14:textId="77777777" w:rsidR="00AC4179" w:rsidRPr="00EB67D9" w:rsidRDefault="00AC4179">
            <w:pPr>
              <w:jc w:val="center"/>
              <w:rPr>
                <w:rFonts w:ascii="Arial" w:hAnsi="Arial" w:cs="Arial"/>
              </w:rPr>
            </w:pPr>
            <w:r w:rsidRPr="00EB67D9">
              <w:rPr>
                <w:rFonts w:ascii="Arial" w:hAnsi="Arial" w:cs="Arial"/>
              </w:rPr>
              <w:t>1,751 to 2,100</w:t>
            </w:r>
          </w:p>
        </w:tc>
        <w:tc>
          <w:tcPr>
            <w:tcW w:w="2700" w:type="dxa"/>
          </w:tcPr>
          <w:p w14:paraId="30B642EF" w14:textId="51BDE34B" w:rsidR="00AC4179" w:rsidRPr="00EB67D9" w:rsidRDefault="00AC4179">
            <w:pPr>
              <w:jc w:val="center"/>
              <w:rPr>
                <w:rFonts w:ascii="Arial" w:hAnsi="Arial" w:cs="Arial"/>
              </w:rPr>
            </w:pPr>
            <w:r w:rsidRPr="00EB67D9">
              <w:rPr>
                <w:rFonts w:ascii="Arial" w:hAnsi="Arial" w:cs="Arial"/>
              </w:rPr>
              <w:t>6</w:t>
            </w:r>
          </w:p>
        </w:tc>
      </w:tr>
      <w:tr w:rsidR="00AC4179" w:rsidRPr="00EB67D9" w14:paraId="3968FF56" w14:textId="77777777" w:rsidTr="00E2080D">
        <w:trPr>
          <w:jc w:val="center"/>
        </w:trPr>
        <w:tc>
          <w:tcPr>
            <w:tcW w:w="2880" w:type="dxa"/>
          </w:tcPr>
          <w:p w14:paraId="3C64A33A" w14:textId="77777777" w:rsidR="00AC4179" w:rsidRPr="00EB67D9" w:rsidRDefault="00AC4179">
            <w:pPr>
              <w:tabs>
                <w:tab w:val="left" w:pos="1062"/>
              </w:tabs>
              <w:jc w:val="center"/>
              <w:rPr>
                <w:rFonts w:ascii="Arial" w:hAnsi="Arial" w:cs="Arial"/>
              </w:rPr>
            </w:pPr>
            <w:r w:rsidRPr="00EB67D9">
              <w:rPr>
                <w:rFonts w:ascii="Arial" w:hAnsi="Arial" w:cs="Arial"/>
              </w:rPr>
              <w:t>5,801 to 6,700</w:t>
            </w:r>
          </w:p>
        </w:tc>
        <w:tc>
          <w:tcPr>
            <w:tcW w:w="2700" w:type="dxa"/>
          </w:tcPr>
          <w:p w14:paraId="7BD6AF19" w14:textId="77777777" w:rsidR="00AC4179" w:rsidRPr="00EB67D9" w:rsidRDefault="00AC4179">
            <w:pPr>
              <w:jc w:val="center"/>
              <w:rPr>
                <w:rFonts w:ascii="Arial" w:hAnsi="Arial" w:cs="Arial"/>
              </w:rPr>
            </w:pPr>
            <w:r w:rsidRPr="00EB67D9">
              <w:rPr>
                <w:rFonts w:ascii="Arial" w:hAnsi="Arial" w:cs="Arial"/>
              </w:rPr>
              <w:t>2,101 to 2,400</w:t>
            </w:r>
          </w:p>
        </w:tc>
        <w:tc>
          <w:tcPr>
            <w:tcW w:w="2700" w:type="dxa"/>
          </w:tcPr>
          <w:p w14:paraId="760859C6" w14:textId="7CC59281" w:rsidR="00AC4179" w:rsidRPr="00EB67D9" w:rsidRDefault="00AC4179">
            <w:pPr>
              <w:jc w:val="center"/>
              <w:rPr>
                <w:rFonts w:ascii="Arial" w:hAnsi="Arial" w:cs="Arial"/>
              </w:rPr>
            </w:pPr>
            <w:r w:rsidRPr="00EB67D9">
              <w:rPr>
                <w:rFonts w:ascii="Arial" w:hAnsi="Arial" w:cs="Arial"/>
              </w:rPr>
              <w:t xml:space="preserve">7 </w:t>
            </w:r>
          </w:p>
        </w:tc>
      </w:tr>
      <w:tr w:rsidR="00AC4179" w:rsidRPr="00EB67D9" w14:paraId="07FB08CE" w14:textId="77777777" w:rsidTr="00E2080D">
        <w:trPr>
          <w:jc w:val="center"/>
        </w:trPr>
        <w:tc>
          <w:tcPr>
            <w:tcW w:w="2880" w:type="dxa"/>
          </w:tcPr>
          <w:p w14:paraId="0C184A35" w14:textId="77777777" w:rsidR="00AC4179" w:rsidRPr="00C9312B" w:rsidRDefault="00AC4179">
            <w:pPr>
              <w:tabs>
                <w:tab w:val="left" w:pos="1062"/>
              </w:tabs>
              <w:jc w:val="center"/>
              <w:rPr>
                <w:rFonts w:ascii="Arial" w:hAnsi="Arial" w:cs="Arial"/>
              </w:rPr>
            </w:pPr>
            <w:r w:rsidRPr="00C9312B">
              <w:rPr>
                <w:rFonts w:ascii="Arial" w:hAnsi="Arial" w:cs="Arial"/>
              </w:rPr>
              <w:t>6,701 to 7,600</w:t>
            </w:r>
          </w:p>
        </w:tc>
        <w:tc>
          <w:tcPr>
            <w:tcW w:w="2700" w:type="dxa"/>
          </w:tcPr>
          <w:p w14:paraId="1AE37D11" w14:textId="77777777" w:rsidR="00AC4179" w:rsidRPr="00AC29BE" w:rsidRDefault="00AC4179">
            <w:pPr>
              <w:jc w:val="center"/>
              <w:rPr>
                <w:rFonts w:ascii="Arial" w:hAnsi="Arial" w:cs="Arial"/>
              </w:rPr>
            </w:pPr>
            <w:r w:rsidRPr="00AC29BE">
              <w:rPr>
                <w:rFonts w:ascii="Arial" w:hAnsi="Arial" w:cs="Arial"/>
              </w:rPr>
              <w:t>2,401 to 2,700</w:t>
            </w:r>
          </w:p>
        </w:tc>
        <w:tc>
          <w:tcPr>
            <w:tcW w:w="2700" w:type="dxa"/>
          </w:tcPr>
          <w:p w14:paraId="2441B64A" w14:textId="42924C09" w:rsidR="00AC4179" w:rsidRPr="00AC29BE" w:rsidRDefault="0044319E">
            <w:pPr>
              <w:jc w:val="center"/>
              <w:rPr>
                <w:rFonts w:ascii="Arial" w:hAnsi="Arial" w:cs="Arial"/>
              </w:rPr>
            </w:pPr>
            <w:r w:rsidRPr="00AC29BE">
              <w:rPr>
                <w:rFonts w:ascii="Arial" w:hAnsi="Arial" w:cs="Arial"/>
              </w:rPr>
              <w:t>8</w:t>
            </w:r>
          </w:p>
        </w:tc>
      </w:tr>
      <w:tr w:rsidR="00AC4179" w:rsidRPr="00EB67D9" w14:paraId="27354C96" w14:textId="77777777" w:rsidTr="00E2080D">
        <w:trPr>
          <w:jc w:val="center"/>
        </w:trPr>
        <w:tc>
          <w:tcPr>
            <w:tcW w:w="2880" w:type="dxa"/>
          </w:tcPr>
          <w:p w14:paraId="448D8B18" w14:textId="017BC1C7" w:rsidR="00AC4179" w:rsidRPr="00AC29BE" w:rsidRDefault="00AC4179">
            <w:pPr>
              <w:tabs>
                <w:tab w:val="left" w:pos="1062"/>
              </w:tabs>
              <w:jc w:val="center"/>
              <w:rPr>
                <w:rFonts w:ascii="Arial" w:hAnsi="Arial" w:cs="Arial"/>
              </w:rPr>
            </w:pPr>
            <w:r w:rsidRPr="00C9312B">
              <w:rPr>
                <w:rFonts w:ascii="Arial" w:hAnsi="Arial" w:cs="Arial"/>
              </w:rPr>
              <w:t xml:space="preserve">7,601 to </w:t>
            </w:r>
            <w:r w:rsidR="0044319E" w:rsidRPr="00AC29BE">
              <w:rPr>
                <w:rFonts w:ascii="Arial" w:hAnsi="Arial" w:cs="Arial"/>
              </w:rPr>
              <w:t>8,500</w:t>
            </w:r>
          </w:p>
        </w:tc>
        <w:tc>
          <w:tcPr>
            <w:tcW w:w="2700" w:type="dxa"/>
          </w:tcPr>
          <w:p w14:paraId="051E03C5" w14:textId="03C58DDE" w:rsidR="00AC4179" w:rsidRPr="000B0CB2" w:rsidRDefault="00AC4179">
            <w:pPr>
              <w:jc w:val="center"/>
              <w:rPr>
                <w:rFonts w:ascii="Arial" w:hAnsi="Arial" w:cs="Arial"/>
              </w:rPr>
            </w:pPr>
            <w:r w:rsidRPr="000B0CB2">
              <w:rPr>
                <w:rFonts w:ascii="Arial" w:hAnsi="Arial" w:cs="Arial"/>
              </w:rPr>
              <w:t xml:space="preserve">2,701 to </w:t>
            </w:r>
            <w:r w:rsidR="0044319E" w:rsidRPr="000B0CB2">
              <w:rPr>
                <w:rFonts w:ascii="Arial" w:hAnsi="Arial" w:cs="Arial"/>
              </w:rPr>
              <w:t>3,000</w:t>
            </w:r>
          </w:p>
        </w:tc>
        <w:tc>
          <w:tcPr>
            <w:tcW w:w="2700" w:type="dxa"/>
          </w:tcPr>
          <w:p w14:paraId="6B834D31" w14:textId="4CE03552" w:rsidR="00AC4179" w:rsidRPr="00AC29BE" w:rsidRDefault="0044319E">
            <w:pPr>
              <w:jc w:val="center"/>
              <w:rPr>
                <w:rFonts w:ascii="Arial" w:hAnsi="Arial" w:cs="Arial"/>
              </w:rPr>
            </w:pPr>
            <w:r w:rsidRPr="00AC29BE">
              <w:rPr>
                <w:rFonts w:ascii="Arial" w:hAnsi="Arial" w:cs="Arial"/>
              </w:rPr>
              <w:t>9</w:t>
            </w:r>
          </w:p>
        </w:tc>
      </w:tr>
      <w:tr w:rsidR="0044319E" w:rsidRPr="00EB67D9" w14:paraId="25BCE8B3" w14:textId="77777777" w:rsidTr="00E2080D">
        <w:trPr>
          <w:jc w:val="center"/>
        </w:trPr>
        <w:tc>
          <w:tcPr>
            <w:tcW w:w="2880" w:type="dxa"/>
          </w:tcPr>
          <w:p w14:paraId="6829A4B7" w14:textId="7E85588A" w:rsidR="0044319E" w:rsidRPr="00AC29BE" w:rsidRDefault="0044319E">
            <w:pPr>
              <w:tabs>
                <w:tab w:val="left" w:pos="1062"/>
              </w:tabs>
              <w:jc w:val="center"/>
              <w:rPr>
                <w:rFonts w:ascii="Arial" w:hAnsi="Arial" w:cs="Arial"/>
              </w:rPr>
            </w:pPr>
            <w:r w:rsidRPr="00AC29BE">
              <w:rPr>
                <w:rFonts w:ascii="Arial" w:hAnsi="Arial" w:cs="Arial"/>
              </w:rPr>
              <w:t>8,501 to 12,900</w:t>
            </w:r>
          </w:p>
        </w:tc>
        <w:tc>
          <w:tcPr>
            <w:tcW w:w="2700" w:type="dxa"/>
          </w:tcPr>
          <w:p w14:paraId="20A0FFB6" w14:textId="3C8243A2" w:rsidR="0044319E" w:rsidRPr="000B0CB2" w:rsidRDefault="0044319E">
            <w:pPr>
              <w:jc w:val="center"/>
              <w:rPr>
                <w:rFonts w:ascii="Arial" w:hAnsi="Arial" w:cs="Arial"/>
              </w:rPr>
            </w:pPr>
            <w:r w:rsidRPr="000B0CB2">
              <w:rPr>
                <w:rFonts w:ascii="Arial" w:hAnsi="Arial" w:cs="Arial"/>
              </w:rPr>
              <w:t>3,001 to 4,600</w:t>
            </w:r>
          </w:p>
        </w:tc>
        <w:tc>
          <w:tcPr>
            <w:tcW w:w="2700" w:type="dxa"/>
          </w:tcPr>
          <w:p w14:paraId="5B7EACED" w14:textId="21C8F984" w:rsidR="0044319E" w:rsidRPr="000B0CB2" w:rsidDel="0044319E" w:rsidRDefault="0044319E">
            <w:pPr>
              <w:jc w:val="center"/>
              <w:rPr>
                <w:rFonts w:ascii="Arial" w:hAnsi="Arial" w:cs="Arial"/>
              </w:rPr>
            </w:pPr>
            <w:r w:rsidRPr="000B0CB2">
              <w:rPr>
                <w:rFonts w:ascii="Arial" w:hAnsi="Arial" w:cs="Arial"/>
              </w:rPr>
              <w:t>10</w:t>
            </w:r>
          </w:p>
        </w:tc>
      </w:tr>
      <w:tr w:rsidR="00AC4179" w:rsidRPr="00EB67D9" w14:paraId="480134BE" w14:textId="77777777" w:rsidTr="00E2080D">
        <w:trPr>
          <w:jc w:val="center"/>
        </w:trPr>
        <w:tc>
          <w:tcPr>
            <w:tcW w:w="2880" w:type="dxa"/>
          </w:tcPr>
          <w:p w14:paraId="42C7CCAA" w14:textId="77777777" w:rsidR="00AC4179" w:rsidRPr="00EB67D9" w:rsidRDefault="00AC4179">
            <w:pPr>
              <w:tabs>
                <w:tab w:val="left" w:pos="1062"/>
              </w:tabs>
              <w:jc w:val="center"/>
              <w:rPr>
                <w:rFonts w:ascii="Arial" w:hAnsi="Arial" w:cs="Arial"/>
              </w:rPr>
            </w:pPr>
            <w:r w:rsidRPr="00EB67D9">
              <w:rPr>
                <w:rFonts w:ascii="Arial" w:hAnsi="Arial" w:cs="Arial"/>
              </w:rPr>
              <w:t>12,901 to 17,200</w:t>
            </w:r>
          </w:p>
        </w:tc>
        <w:tc>
          <w:tcPr>
            <w:tcW w:w="2700" w:type="dxa"/>
          </w:tcPr>
          <w:p w14:paraId="06037C1D" w14:textId="77777777" w:rsidR="00AC4179" w:rsidRPr="00EB67D9" w:rsidRDefault="00AC4179">
            <w:pPr>
              <w:jc w:val="center"/>
              <w:rPr>
                <w:rFonts w:ascii="Arial" w:hAnsi="Arial" w:cs="Arial"/>
              </w:rPr>
            </w:pPr>
            <w:r w:rsidRPr="00EB67D9">
              <w:rPr>
                <w:rFonts w:ascii="Arial" w:hAnsi="Arial" w:cs="Arial"/>
              </w:rPr>
              <w:t>4,601 to 6,100</w:t>
            </w:r>
          </w:p>
        </w:tc>
        <w:tc>
          <w:tcPr>
            <w:tcW w:w="2700" w:type="dxa"/>
          </w:tcPr>
          <w:p w14:paraId="4EBD1CA8" w14:textId="0031CA0B" w:rsidR="00AC4179" w:rsidRPr="001C3543" w:rsidRDefault="0044319E">
            <w:pPr>
              <w:jc w:val="center"/>
              <w:rPr>
                <w:rFonts w:ascii="Arial" w:hAnsi="Arial" w:cs="Arial"/>
              </w:rPr>
            </w:pPr>
            <w:r w:rsidRPr="00276CB6">
              <w:rPr>
                <w:rFonts w:ascii="Arial" w:hAnsi="Arial" w:cs="Arial"/>
              </w:rPr>
              <w:t>15</w:t>
            </w:r>
          </w:p>
        </w:tc>
      </w:tr>
      <w:tr w:rsidR="00AC4179" w:rsidRPr="00EB67D9" w14:paraId="3DE157B9" w14:textId="77777777" w:rsidTr="00E2080D">
        <w:trPr>
          <w:jc w:val="center"/>
        </w:trPr>
        <w:tc>
          <w:tcPr>
            <w:tcW w:w="2880" w:type="dxa"/>
          </w:tcPr>
          <w:p w14:paraId="71514373" w14:textId="77777777" w:rsidR="00AC4179" w:rsidRPr="00EB67D9" w:rsidRDefault="00AC4179">
            <w:pPr>
              <w:tabs>
                <w:tab w:val="left" w:pos="1062"/>
              </w:tabs>
              <w:jc w:val="center"/>
              <w:rPr>
                <w:rFonts w:ascii="Arial" w:hAnsi="Arial" w:cs="Arial"/>
              </w:rPr>
            </w:pPr>
            <w:r w:rsidRPr="00EB67D9">
              <w:rPr>
                <w:rFonts w:ascii="Arial" w:hAnsi="Arial" w:cs="Arial"/>
              </w:rPr>
              <w:t>17,201 to 21,500</w:t>
            </w:r>
          </w:p>
        </w:tc>
        <w:tc>
          <w:tcPr>
            <w:tcW w:w="2700" w:type="dxa"/>
          </w:tcPr>
          <w:p w14:paraId="5595783B" w14:textId="77777777" w:rsidR="00AC4179" w:rsidRPr="00EB67D9" w:rsidRDefault="00AC4179">
            <w:pPr>
              <w:jc w:val="center"/>
              <w:rPr>
                <w:rFonts w:ascii="Arial" w:hAnsi="Arial" w:cs="Arial"/>
              </w:rPr>
            </w:pPr>
            <w:r w:rsidRPr="00EB67D9">
              <w:rPr>
                <w:rFonts w:ascii="Arial" w:hAnsi="Arial" w:cs="Arial"/>
              </w:rPr>
              <w:t>6,101 to 7,700</w:t>
            </w:r>
          </w:p>
        </w:tc>
        <w:tc>
          <w:tcPr>
            <w:tcW w:w="2700" w:type="dxa"/>
          </w:tcPr>
          <w:p w14:paraId="6232472C" w14:textId="2F5BF75A" w:rsidR="00AC4179" w:rsidRPr="001C3543" w:rsidRDefault="0044319E">
            <w:pPr>
              <w:jc w:val="center"/>
              <w:rPr>
                <w:rFonts w:ascii="Arial" w:hAnsi="Arial" w:cs="Arial"/>
              </w:rPr>
            </w:pPr>
            <w:r w:rsidRPr="00276CB6">
              <w:rPr>
                <w:rFonts w:ascii="Arial" w:hAnsi="Arial" w:cs="Arial"/>
              </w:rPr>
              <w:t>20</w:t>
            </w:r>
          </w:p>
        </w:tc>
      </w:tr>
      <w:tr w:rsidR="00AC4179" w:rsidRPr="00EB67D9" w14:paraId="5C1DE16D" w14:textId="77777777" w:rsidTr="00E2080D">
        <w:trPr>
          <w:jc w:val="center"/>
        </w:trPr>
        <w:tc>
          <w:tcPr>
            <w:tcW w:w="2880" w:type="dxa"/>
          </w:tcPr>
          <w:p w14:paraId="08EF2DE6" w14:textId="77777777" w:rsidR="00AC4179" w:rsidRPr="00EB67D9" w:rsidRDefault="00AC4179">
            <w:pPr>
              <w:tabs>
                <w:tab w:val="left" w:pos="1062"/>
              </w:tabs>
              <w:jc w:val="center"/>
              <w:rPr>
                <w:rFonts w:ascii="Arial" w:hAnsi="Arial" w:cs="Arial"/>
              </w:rPr>
            </w:pPr>
            <w:r w:rsidRPr="00EB67D9">
              <w:rPr>
                <w:rFonts w:ascii="Arial" w:hAnsi="Arial" w:cs="Arial"/>
              </w:rPr>
              <w:t>21,501 to 25,000</w:t>
            </w:r>
          </w:p>
        </w:tc>
        <w:tc>
          <w:tcPr>
            <w:tcW w:w="2700" w:type="dxa"/>
          </w:tcPr>
          <w:p w14:paraId="5AC0944A" w14:textId="77777777" w:rsidR="00AC4179" w:rsidRPr="00EB67D9" w:rsidRDefault="00AC4179">
            <w:pPr>
              <w:jc w:val="center"/>
              <w:rPr>
                <w:rFonts w:ascii="Arial" w:hAnsi="Arial" w:cs="Arial"/>
              </w:rPr>
            </w:pPr>
            <w:r w:rsidRPr="00EB67D9">
              <w:rPr>
                <w:rFonts w:ascii="Arial" w:hAnsi="Arial" w:cs="Arial"/>
              </w:rPr>
              <w:t>7,701 to 8,900</w:t>
            </w:r>
          </w:p>
        </w:tc>
        <w:tc>
          <w:tcPr>
            <w:tcW w:w="2700" w:type="dxa"/>
          </w:tcPr>
          <w:p w14:paraId="2905BC84" w14:textId="762D093C" w:rsidR="00AC4179" w:rsidRPr="001C3543" w:rsidRDefault="0044319E">
            <w:pPr>
              <w:jc w:val="center"/>
              <w:rPr>
                <w:rFonts w:ascii="Arial" w:hAnsi="Arial" w:cs="Arial"/>
              </w:rPr>
            </w:pPr>
            <w:r w:rsidRPr="00276CB6">
              <w:rPr>
                <w:rFonts w:ascii="Arial" w:hAnsi="Arial" w:cs="Arial"/>
              </w:rPr>
              <w:t>25</w:t>
            </w:r>
          </w:p>
        </w:tc>
      </w:tr>
      <w:tr w:rsidR="00AC4179" w:rsidRPr="00EB67D9" w14:paraId="40A55A0C" w14:textId="77777777" w:rsidTr="00E2080D">
        <w:trPr>
          <w:jc w:val="center"/>
        </w:trPr>
        <w:tc>
          <w:tcPr>
            <w:tcW w:w="2880" w:type="dxa"/>
          </w:tcPr>
          <w:p w14:paraId="015E0BC3" w14:textId="77777777" w:rsidR="00AC4179" w:rsidRPr="00EB67D9" w:rsidRDefault="00AC4179">
            <w:pPr>
              <w:tabs>
                <w:tab w:val="left" w:pos="1062"/>
              </w:tabs>
              <w:jc w:val="center"/>
              <w:rPr>
                <w:rFonts w:ascii="Arial" w:hAnsi="Arial" w:cs="Arial"/>
              </w:rPr>
            </w:pPr>
            <w:r w:rsidRPr="00EB67D9">
              <w:rPr>
                <w:rFonts w:ascii="Arial" w:hAnsi="Arial" w:cs="Arial"/>
              </w:rPr>
              <w:t>25,001 to 33,000</w:t>
            </w:r>
          </w:p>
        </w:tc>
        <w:tc>
          <w:tcPr>
            <w:tcW w:w="2700" w:type="dxa"/>
          </w:tcPr>
          <w:p w14:paraId="0FF5E04E" w14:textId="77777777" w:rsidR="00AC4179" w:rsidRPr="00EB67D9" w:rsidRDefault="00AC4179">
            <w:pPr>
              <w:jc w:val="center"/>
              <w:rPr>
                <w:rFonts w:ascii="Arial" w:hAnsi="Arial" w:cs="Arial"/>
              </w:rPr>
            </w:pPr>
            <w:r w:rsidRPr="00EB67D9">
              <w:rPr>
                <w:rFonts w:ascii="Arial" w:hAnsi="Arial" w:cs="Arial"/>
              </w:rPr>
              <w:t>8,901 to 11,800</w:t>
            </w:r>
          </w:p>
        </w:tc>
        <w:tc>
          <w:tcPr>
            <w:tcW w:w="2700" w:type="dxa"/>
          </w:tcPr>
          <w:p w14:paraId="66AAC71C" w14:textId="38C82CC9" w:rsidR="00AC4179" w:rsidRPr="001C3543" w:rsidRDefault="0044319E">
            <w:pPr>
              <w:jc w:val="center"/>
              <w:rPr>
                <w:rFonts w:ascii="Arial" w:hAnsi="Arial" w:cs="Arial"/>
              </w:rPr>
            </w:pPr>
            <w:r w:rsidRPr="00276CB6">
              <w:rPr>
                <w:rFonts w:ascii="Arial" w:hAnsi="Arial" w:cs="Arial"/>
              </w:rPr>
              <w:t>30</w:t>
            </w:r>
          </w:p>
        </w:tc>
      </w:tr>
      <w:tr w:rsidR="00AC4179" w:rsidRPr="00EB67D9" w14:paraId="61FE777D" w14:textId="77777777" w:rsidTr="00E2080D">
        <w:trPr>
          <w:jc w:val="center"/>
        </w:trPr>
        <w:tc>
          <w:tcPr>
            <w:tcW w:w="2880" w:type="dxa"/>
          </w:tcPr>
          <w:p w14:paraId="227C4A7D" w14:textId="77777777" w:rsidR="00AC4179" w:rsidRPr="00EB67D9" w:rsidRDefault="00AC4179">
            <w:pPr>
              <w:tabs>
                <w:tab w:val="left" w:pos="1062"/>
              </w:tabs>
              <w:jc w:val="center"/>
              <w:rPr>
                <w:rFonts w:ascii="Arial" w:hAnsi="Arial" w:cs="Arial"/>
              </w:rPr>
            </w:pPr>
            <w:r w:rsidRPr="00EB67D9">
              <w:rPr>
                <w:rFonts w:ascii="Arial" w:hAnsi="Arial" w:cs="Arial"/>
              </w:rPr>
              <w:t>33,001 to 41,000</w:t>
            </w:r>
          </w:p>
        </w:tc>
        <w:tc>
          <w:tcPr>
            <w:tcW w:w="2700" w:type="dxa"/>
          </w:tcPr>
          <w:p w14:paraId="154265DE" w14:textId="77777777" w:rsidR="00AC4179" w:rsidRPr="00EB67D9" w:rsidRDefault="00AC4179">
            <w:pPr>
              <w:jc w:val="center"/>
              <w:rPr>
                <w:rFonts w:ascii="Arial" w:hAnsi="Arial" w:cs="Arial"/>
              </w:rPr>
            </w:pPr>
            <w:r w:rsidRPr="00EB67D9">
              <w:rPr>
                <w:rFonts w:ascii="Arial" w:hAnsi="Arial" w:cs="Arial"/>
              </w:rPr>
              <w:t>11,801 to 14,600</w:t>
            </w:r>
          </w:p>
        </w:tc>
        <w:tc>
          <w:tcPr>
            <w:tcW w:w="2700" w:type="dxa"/>
          </w:tcPr>
          <w:p w14:paraId="2F4AC1ED" w14:textId="726ADEFA" w:rsidR="00AC4179" w:rsidRPr="001C3543" w:rsidRDefault="0044319E">
            <w:pPr>
              <w:jc w:val="center"/>
              <w:rPr>
                <w:rFonts w:ascii="Arial" w:hAnsi="Arial" w:cs="Arial"/>
              </w:rPr>
            </w:pPr>
            <w:r w:rsidRPr="00276CB6">
              <w:rPr>
                <w:rFonts w:ascii="Arial" w:hAnsi="Arial" w:cs="Arial"/>
              </w:rPr>
              <w:t>40</w:t>
            </w:r>
          </w:p>
        </w:tc>
      </w:tr>
      <w:tr w:rsidR="00AC4179" w:rsidRPr="00EB67D9" w14:paraId="29A96989" w14:textId="77777777" w:rsidTr="00E2080D">
        <w:trPr>
          <w:jc w:val="center"/>
        </w:trPr>
        <w:tc>
          <w:tcPr>
            <w:tcW w:w="2880" w:type="dxa"/>
          </w:tcPr>
          <w:p w14:paraId="7A3AE0CE" w14:textId="77777777" w:rsidR="00AC4179" w:rsidRPr="00EB67D9" w:rsidRDefault="00AC4179">
            <w:pPr>
              <w:tabs>
                <w:tab w:val="left" w:pos="1062"/>
              </w:tabs>
              <w:jc w:val="center"/>
              <w:rPr>
                <w:rFonts w:ascii="Arial" w:hAnsi="Arial" w:cs="Arial"/>
              </w:rPr>
            </w:pPr>
            <w:r w:rsidRPr="00EB67D9">
              <w:rPr>
                <w:rFonts w:ascii="Arial" w:hAnsi="Arial" w:cs="Arial"/>
              </w:rPr>
              <w:t>41,001 to 50,000</w:t>
            </w:r>
          </w:p>
        </w:tc>
        <w:tc>
          <w:tcPr>
            <w:tcW w:w="2700" w:type="dxa"/>
          </w:tcPr>
          <w:p w14:paraId="3FCF3C57" w14:textId="77777777" w:rsidR="00AC4179" w:rsidRPr="00EB67D9" w:rsidRDefault="00AC4179">
            <w:pPr>
              <w:jc w:val="center"/>
              <w:rPr>
                <w:rFonts w:ascii="Arial" w:hAnsi="Arial" w:cs="Arial"/>
              </w:rPr>
            </w:pPr>
            <w:r w:rsidRPr="00EB67D9">
              <w:rPr>
                <w:rFonts w:ascii="Arial" w:hAnsi="Arial" w:cs="Arial"/>
              </w:rPr>
              <w:t>14,601 to 17,900</w:t>
            </w:r>
          </w:p>
        </w:tc>
        <w:tc>
          <w:tcPr>
            <w:tcW w:w="2700" w:type="dxa"/>
          </w:tcPr>
          <w:p w14:paraId="0C4AB90A" w14:textId="08F9135C" w:rsidR="00AC4179" w:rsidRPr="001C3543" w:rsidRDefault="0044319E">
            <w:pPr>
              <w:jc w:val="center"/>
              <w:rPr>
                <w:rFonts w:ascii="Arial" w:hAnsi="Arial" w:cs="Arial"/>
              </w:rPr>
            </w:pPr>
            <w:r w:rsidRPr="00276CB6">
              <w:rPr>
                <w:rFonts w:ascii="Arial" w:hAnsi="Arial" w:cs="Arial"/>
              </w:rPr>
              <w:t>50</w:t>
            </w:r>
          </w:p>
        </w:tc>
      </w:tr>
      <w:tr w:rsidR="00AC4179" w:rsidRPr="00EB67D9" w14:paraId="7BF58D91" w14:textId="77777777" w:rsidTr="00E2080D">
        <w:trPr>
          <w:jc w:val="center"/>
        </w:trPr>
        <w:tc>
          <w:tcPr>
            <w:tcW w:w="2880" w:type="dxa"/>
          </w:tcPr>
          <w:p w14:paraId="63426962" w14:textId="77777777" w:rsidR="00AC4179" w:rsidRPr="00EB67D9" w:rsidRDefault="00AC4179">
            <w:pPr>
              <w:tabs>
                <w:tab w:val="left" w:pos="1062"/>
              </w:tabs>
              <w:jc w:val="center"/>
              <w:rPr>
                <w:rFonts w:ascii="Arial" w:hAnsi="Arial" w:cs="Arial"/>
              </w:rPr>
            </w:pPr>
            <w:r w:rsidRPr="00EB67D9">
              <w:rPr>
                <w:rFonts w:ascii="Arial" w:hAnsi="Arial" w:cs="Arial"/>
              </w:rPr>
              <w:t>50,001 to 59,000</w:t>
            </w:r>
          </w:p>
        </w:tc>
        <w:tc>
          <w:tcPr>
            <w:tcW w:w="2700" w:type="dxa"/>
          </w:tcPr>
          <w:p w14:paraId="05D1D2C9" w14:textId="77777777" w:rsidR="00AC4179" w:rsidRPr="00EB67D9" w:rsidRDefault="00AC4179">
            <w:pPr>
              <w:jc w:val="center"/>
              <w:rPr>
                <w:rFonts w:ascii="Arial" w:hAnsi="Arial" w:cs="Arial"/>
              </w:rPr>
            </w:pPr>
            <w:r w:rsidRPr="00EB67D9">
              <w:rPr>
                <w:rFonts w:ascii="Arial" w:hAnsi="Arial" w:cs="Arial"/>
              </w:rPr>
              <w:t>17,901 to 21,100</w:t>
            </w:r>
          </w:p>
        </w:tc>
        <w:tc>
          <w:tcPr>
            <w:tcW w:w="2700" w:type="dxa"/>
          </w:tcPr>
          <w:p w14:paraId="5D901800" w14:textId="56687189" w:rsidR="00AC4179" w:rsidRPr="001C3543" w:rsidRDefault="0044319E">
            <w:pPr>
              <w:jc w:val="center"/>
              <w:rPr>
                <w:rFonts w:ascii="Arial" w:hAnsi="Arial" w:cs="Arial"/>
              </w:rPr>
            </w:pPr>
            <w:r w:rsidRPr="00276CB6">
              <w:rPr>
                <w:rFonts w:ascii="Arial" w:hAnsi="Arial" w:cs="Arial"/>
              </w:rPr>
              <w:t>60</w:t>
            </w:r>
          </w:p>
        </w:tc>
      </w:tr>
      <w:tr w:rsidR="00AC4179" w:rsidRPr="00EB67D9" w14:paraId="64545615" w14:textId="77777777" w:rsidTr="00E2080D">
        <w:trPr>
          <w:jc w:val="center"/>
        </w:trPr>
        <w:tc>
          <w:tcPr>
            <w:tcW w:w="2880" w:type="dxa"/>
          </w:tcPr>
          <w:p w14:paraId="1644DE27" w14:textId="77777777" w:rsidR="00AC4179" w:rsidRPr="00EB67D9" w:rsidRDefault="00AC4179">
            <w:pPr>
              <w:tabs>
                <w:tab w:val="left" w:pos="1062"/>
              </w:tabs>
              <w:jc w:val="center"/>
              <w:rPr>
                <w:rFonts w:ascii="Arial" w:hAnsi="Arial" w:cs="Arial"/>
              </w:rPr>
            </w:pPr>
            <w:r w:rsidRPr="00EB67D9">
              <w:rPr>
                <w:rFonts w:ascii="Arial" w:hAnsi="Arial" w:cs="Arial"/>
              </w:rPr>
              <w:t>59,001 to 70,000</w:t>
            </w:r>
          </w:p>
        </w:tc>
        <w:tc>
          <w:tcPr>
            <w:tcW w:w="2700" w:type="dxa"/>
          </w:tcPr>
          <w:p w14:paraId="6B0B35FD" w14:textId="77777777" w:rsidR="00AC4179" w:rsidRPr="00EB67D9" w:rsidRDefault="00AC4179">
            <w:pPr>
              <w:jc w:val="center"/>
              <w:rPr>
                <w:rFonts w:ascii="Arial" w:hAnsi="Arial" w:cs="Arial"/>
              </w:rPr>
            </w:pPr>
            <w:r w:rsidRPr="00EB67D9">
              <w:rPr>
                <w:rFonts w:ascii="Arial" w:hAnsi="Arial" w:cs="Arial"/>
              </w:rPr>
              <w:t>21,101 to 25,000</w:t>
            </w:r>
          </w:p>
        </w:tc>
        <w:tc>
          <w:tcPr>
            <w:tcW w:w="2700" w:type="dxa"/>
          </w:tcPr>
          <w:p w14:paraId="2823111D" w14:textId="7FD868B0" w:rsidR="00AC4179" w:rsidRPr="001C3543" w:rsidRDefault="0044319E">
            <w:pPr>
              <w:jc w:val="center"/>
              <w:rPr>
                <w:rFonts w:ascii="Arial" w:hAnsi="Arial" w:cs="Arial"/>
              </w:rPr>
            </w:pPr>
            <w:r w:rsidRPr="00276CB6">
              <w:rPr>
                <w:rFonts w:ascii="Arial" w:hAnsi="Arial" w:cs="Arial"/>
              </w:rPr>
              <w:t>70</w:t>
            </w:r>
          </w:p>
        </w:tc>
      </w:tr>
      <w:tr w:rsidR="00AC4179" w:rsidRPr="00EB67D9" w14:paraId="61AD7A51" w14:textId="77777777" w:rsidTr="00E2080D">
        <w:trPr>
          <w:jc w:val="center"/>
        </w:trPr>
        <w:tc>
          <w:tcPr>
            <w:tcW w:w="2880" w:type="dxa"/>
          </w:tcPr>
          <w:p w14:paraId="12774796" w14:textId="77777777" w:rsidR="00AC4179" w:rsidRPr="00EB67D9" w:rsidRDefault="00AC4179">
            <w:pPr>
              <w:tabs>
                <w:tab w:val="left" w:pos="1062"/>
              </w:tabs>
              <w:jc w:val="center"/>
              <w:rPr>
                <w:rFonts w:ascii="Arial" w:hAnsi="Arial" w:cs="Arial"/>
              </w:rPr>
            </w:pPr>
            <w:r w:rsidRPr="00EB67D9">
              <w:rPr>
                <w:rFonts w:ascii="Arial" w:hAnsi="Arial" w:cs="Arial"/>
              </w:rPr>
              <w:t>70,001 to 83,000</w:t>
            </w:r>
          </w:p>
        </w:tc>
        <w:tc>
          <w:tcPr>
            <w:tcW w:w="2700" w:type="dxa"/>
          </w:tcPr>
          <w:p w14:paraId="050204CF" w14:textId="77777777" w:rsidR="00AC4179" w:rsidRPr="00EB67D9" w:rsidRDefault="00AC4179">
            <w:pPr>
              <w:jc w:val="center"/>
              <w:rPr>
                <w:rFonts w:ascii="Arial" w:hAnsi="Arial" w:cs="Arial"/>
              </w:rPr>
            </w:pPr>
            <w:r w:rsidRPr="00EB67D9">
              <w:rPr>
                <w:rFonts w:ascii="Arial" w:hAnsi="Arial" w:cs="Arial"/>
              </w:rPr>
              <w:t>25,001 to 29,600</w:t>
            </w:r>
          </w:p>
        </w:tc>
        <w:tc>
          <w:tcPr>
            <w:tcW w:w="2700" w:type="dxa"/>
          </w:tcPr>
          <w:p w14:paraId="397F3F55" w14:textId="2C351290" w:rsidR="00AC4179" w:rsidRPr="001C3543" w:rsidRDefault="0044319E">
            <w:pPr>
              <w:jc w:val="center"/>
              <w:rPr>
                <w:rFonts w:ascii="Arial" w:hAnsi="Arial" w:cs="Arial"/>
              </w:rPr>
            </w:pPr>
            <w:r w:rsidRPr="00276CB6">
              <w:rPr>
                <w:rFonts w:ascii="Arial" w:hAnsi="Arial" w:cs="Arial"/>
              </w:rPr>
              <w:t>80</w:t>
            </w:r>
          </w:p>
        </w:tc>
      </w:tr>
      <w:tr w:rsidR="00AC4179" w:rsidRPr="00EB67D9" w14:paraId="32F470DF" w14:textId="77777777" w:rsidTr="00E2080D">
        <w:trPr>
          <w:jc w:val="center"/>
        </w:trPr>
        <w:tc>
          <w:tcPr>
            <w:tcW w:w="2880" w:type="dxa"/>
          </w:tcPr>
          <w:p w14:paraId="573A587B" w14:textId="77777777" w:rsidR="00AC4179" w:rsidRPr="00EB67D9" w:rsidRDefault="00AC4179">
            <w:pPr>
              <w:tabs>
                <w:tab w:val="left" w:pos="1062"/>
              </w:tabs>
              <w:jc w:val="center"/>
              <w:rPr>
                <w:rFonts w:ascii="Arial" w:hAnsi="Arial" w:cs="Arial"/>
              </w:rPr>
            </w:pPr>
            <w:r w:rsidRPr="00EB67D9">
              <w:rPr>
                <w:rFonts w:ascii="Arial" w:hAnsi="Arial" w:cs="Arial"/>
              </w:rPr>
              <w:t>83,001 to 96,000</w:t>
            </w:r>
          </w:p>
        </w:tc>
        <w:tc>
          <w:tcPr>
            <w:tcW w:w="2700" w:type="dxa"/>
          </w:tcPr>
          <w:p w14:paraId="74614577" w14:textId="77777777" w:rsidR="00AC4179" w:rsidRPr="00EB67D9" w:rsidRDefault="00AC4179">
            <w:pPr>
              <w:jc w:val="center"/>
              <w:rPr>
                <w:rFonts w:ascii="Arial" w:hAnsi="Arial" w:cs="Arial"/>
              </w:rPr>
            </w:pPr>
            <w:r w:rsidRPr="00EB67D9">
              <w:rPr>
                <w:rFonts w:ascii="Arial" w:hAnsi="Arial" w:cs="Arial"/>
              </w:rPr>
              <w:t>29,601 to 34,300</w:t>
            </w:r>
          </w:p>
        </w:tc>
        <w:tc>
          <w:tcPr>
            <w:tcW w:w="2700" w:type="dxa"/>
          </w:tcPr>
          <w:p w14:paraId="52B2DDD1" w14:textId="0B15E413" w:rsidR="00AC4179" w:rsidRPr="001C3543" w:rsidRDefault="0044319E">
            <w:pPr>
              <w:jc w:val="center"/>
              <w:rPr>
                <w:rFonts w:ascii="Arial" w:hAnsi="Arial" w:cs="Arial"/>
              </w:rPr>
            </w:pPr>
            <w:r w:rsidRPr="00276CB6">
              <w:rPr>
                <w:rFonts w:ascii="Arial" w:hAnsi="Arial" w:cs="Arial"/>
              </w:rPr>
              <w:t>90</w:t>
            </w:r>
          </w:p>
        </w:tc>
      </w:tr>
      <w:tr w:rsidR="00AC4179" w:rsidRPr="00EB67D9" w14:paraId="16B6BF87" w14:textId="77777777" w:rsidTr="00E2080D">
        <w:trPr>
          <w:jc w:val="center"/>
        </w:trPr>
        <w:tc>
          <w:tcPr>
            <w:tcW w:w="2880" w:type="dxa"/>
          </w:tcPr>
          <w:p w14:paraId="669ADB99" w14:textId="77777777" w:rsidR="00AC4179" w:rsidRPr="00EB67D9" w:rsidRDefault="00AC4179">
            <w:pPr>
              <w:tabs>
                <w:tab w:val="left" w:pos="1062"/>
              </w:tabs>
              <w:jc w:val="center"/>
              <w:rPr>
                <w:rFonts w:ascii="Arial" w:hAnsi="Arial" w:cs="Arial"/>
              </w:rPr>
            </w:pPr>
            <w:r w:rsidRPr="00EB67D9">
              <w:rPr>
                <w:rFonts w:ascii="Arial" w:hAnsi="Arial" w:cs="Arial"/>
              </w:rPr>
              <w:t>96,001 to 130,000</w:t>
            </w:r>
          </w:p>
        </w:tc>
        <w:tc>
          <w:tcPr>
            <w:tcW w:w="2700" w:type="dxa"/>
          </w:tcPr>
          <w:p w14:paraId="5DE76C73" w14:textId="77777777" w:rsidR="00AC4179" w:rsidRPr="00EB67D9" w:rsidRDefault="00AC4179">
            <w:pPr>
              <w:jc w:val="center"/>
              <w:rPr>
                <w:rFonts w:ascii="Arial" w:hAnsi="Arial" w:cs="Arial"/>
              </w:rPr>
            </w:pPr>
            <w:r w:rsidRPr="00EB67D9">
              <w:rPr>
                <w:rFonts w:ascii="Arial" w:hAnsi="Arial" w:cs="Arial"/>
              </w:rPr>
              <w:t>34,301 to 46,400</w:t>
            </w:r>
          </w:p>
        </w:tc>
        <w:tc>
          <w:tcPr>
            <w:tcW w:w="2700" w:type="dxa"/>
          </w:tcPr>
          <w:p w14:paraId="123858E3" w14:textId="61DB647F" w:rsidR="00AC4179" w:rsidRPr="001C3543" w:rsidRDefault="0044319E">
            <w:pPr>
              <w:jc w:val="center"/>
              <w:rPr>
                <w:rFonts w:ascii="Arial" w:hAnsi="Arial" w:cs="Arial"/>
              </w:rPr>
            </w:pPr>
            <w:r w:rsidRPr="00276CB6">
              <w:rPr>
                <w:rFonts w:ascii="Arial" w:hAnsi="Arial" w:cs="Arial"/>
              </w:rPr>
              <w:t>100</w:t>
            </w:r>
          </w:p>
        </w:tc>
      </w:tr>
      <w:tr w:rsidR="00AC4179" w:rsidRPr="00EB67D9" w14:paraId="1D95C613" w14:textId="77777777" w:rsidTr="00E2080D">
        <w:trPr>
          <w:jc w:val="center"/>
        </w:trPr>
        <w:tc>
          <w:tcPr>
            <w:tcW w:w="2880" w:type="dxa"/>
          </w:tcPr>
          <w:p w14:paraId="7BDE6752" w14:textId="77777777" w:rsidR="00AC4179" w:rsidRPr="00EB67D9" w:rsidRDefault="00AC4179">
            <w:pPr>
              <w:tabs>
                <w:tab w:val="left" w:pos="1062"/>
              </w:tabs>
              <w:jc w:val="center"/>
              <w:rPr>
                <w:rFonts w:ascii="Arial" w:hAnsi="Arial" w:cs="Arial"/>
              </w:rPr>
            </w:pPr>
            <w:r w:rsidRPr="00EB67D9">
              <w:rPr>
                <w:rFonts w:ascii="Arial" w:hAnsi="Arial" w:cs="Arial"/>
              </w:rPr>
              <w:t>130,001 to 220,000</w:t>
            </w:r>
          </w:p>
        </w:tc>
        <w:tc>
          <w:tcPr>
            <w:tcW w:w="2700" w:type="dxa"/>
          </w:tcPr>
          <w:p w14:paraId="1E2EA75B" w14:textId="77777777" w:rsidR="00AC4179" w:rsidRPr="00EB67D9" w:rsidRDefault="00AC4179">
            <w:pPr>
              <w:jc w:val="center"/>
              <w:rPr>
                <w:rFonts w:ascii="Arial" w:hAnsi="Arial" w:cs="Arial"/>
              </w:rPr>
            </w:pPr>
            <w:r w:rsidRPr="00EB67D9">
              <w:rPr>
                <w:rFonts w:ascii="Arial" w:hAnsi="Arial" w:cs="Arial"/>
              </w:rPr>
              <w:t>46,401 to 78,600</w:t>
            </w:r>
          </w:p>
        </w:tc>
        <w:tc>
          <w:tcPr>
            <w:tcW w:w="2700" w:type="dxa"/>
          </w:tcPr>
          <w:p w14:paraId="7ED71D8E" w14:textId="38AB53CC" w:rsidR="00AC4179" w:rsidRPr="001C3543" w:rsidRDefault="0044319E">
            <w:pPr>
              <w:jc w:val="center"/>
              <w:rPr>
                <w:rFonts w:ascii="Arial" w:hAnsi="Arial" w:cs="Arial"/>
              </w:rPr>
            </w:pPr>
            <w:r w:rsidRPr="00276CB6">
              <w:rPr>
                <w:rFonts w:ascii="Arial" w:hAnsi="Arial" w:cs="Arial"/>
              </w:rPr>
              <w:t>120</w:t>
            </w:r>
          </w:p>
        </w:tc>
      </w:tr>
      <w:tr w:rsidR="00AC4179" w:rsidRPr="00EB67D9" w14:paraId="490CBBD8" w14:textId="77777777" w:rsidTr="00E2080D">
        <w:trPr>
          <w:jc w:val="center"/>
        </w:trPr>
        <w:tc>
          <w:tcPr>
            <w:tcW w:w="2880" w:type="dxa"/>
          </w:tcPr>
          <w:p w14:paraId="15DC998D" w14:textId="77777777" w:rsidR="00AC4179" w:rsidRPr="00EB67D9" w:rsidRDefault="00AC4179">
            <w:pPr>
              <w:tabs>
                <w:tab w:val="left" w:pos="1062"/>
              </w:tabs>
              <w:jc w:val="center"/>
              <w:rPr>
                <w:rFonts w:ascii="Arial" w:hAnsi="Arial" w:cs="Arial"/>
              </w:rPr>
            </w:pPr>
            <w:r w:rsidRPr="00EB67D9">
              <w:rPr>
                <w:rFonts w:ascii="Arial" w:hAnsi="Arial" w:cs="Arial"/>
              </w:rPr>
              <w:t>220,001 to 320,000</w:t>
            </w:r>
          </w:p>
        </w:tc>
        <w:tc>
          <w:tcPr>
            <w:tcW w:w="2700" w:type="dxa"/>
          </w:tcPr>
          <w:p w14:paraId="4AFB771C" w14:textId="77777777" w:rsidR="00AC4179" w:rsidRPr="00EB67D9" w:rsidRDefault="00AC4179">
            <w:pPr>
              <w:jc w:val="center"/>
              <w:rPr>
                <w:rFonts w:ascii="Arial" w:hAnsi="Arial" w:cs="Arial"/>
              </w:rPr>
            </w:pPr>
            <w:r w:rsidRPr="00EB67D9">
              <w:rPr>
                <w:rFonts w:ascii="Arial" w:hAnsi="Arial" w:cs="Arial"/>
              </w:rPr>
              <w:t>78,601 to 114,300</w:t>
            </w:r>
          </w:p>
        </w:tc>
        <w:tc>
          <w:tcPr>
            <w:tcW w:w="2700" w:type="dxa"/>
          </w:tcPr>
          <w:p w14:paraId="2C15528D" w14:textId="1FBA9606" w:rsidR="00AC4179" w:rsidRPr="001C3543" w:rsidRDefault="00704BCB">
            <w:pPr>
              <w:jc w:val="center"/>
              <w:rPr>
                <w:rFonts w:ascii="Arial" w:hAnsi="Arial" w:cs="Arial"/>
              </w:rPr>
            </w:pPr>
            <w:r w:rsidRPr="00276CB6">
              <w:rPr>
                <w:rFonts w:ascii="Arial" w:hAnsi="Arial" w:cs="Arial"/>
              </w:rPr>
              <w:t>150</w:t>
            </w:r>
          </w:p>
        </w:tc>
      </w:tr>
      <w:tr w:rsidR="00AC4179" w:rsidRPr="00EB67D9" w14:paraId="61C32672" w14:textId="77777777" w:rsidTr="00E2080D">
        <w:trPr>
          <w:jc w:val="center"/>
        </w:trPr>
        <w:tc>
          <w:tcPr>
            <w:tcW w:w="2880" w:type="dxa"/>
          </w:tcPr>
          <w:p w14:paraId="088F3865" w14:textId="77777777" w:rsidR="00AC4179" w:rsidRPr="00EB67D9" w:rsidRDefault="00AC4179">
            <w:pPr>
              <w:tabs>
                <w:tab w:val="left" w:pos="1062"/>
              </w:tabs>
              <w:jc w:val="center"/>
              <w:rPr>
                <w:rFonts w:ascii="Arial" w:hAnsi="Arial" w:cs="Arial"/>
              </w:rPr>
            </w:pPr>
            <w:r w:rsidRPr="00EB67D9">
              <w:rPr>
                <w:rFonts w:ascii="Arial" w:hAnsi="Arial" w:cs="Arial"/>
              </w:rPr>
              <w:t>320,001 to 450,000</w:t>
            </w:r>
          </w:p>
        </w:tc>
        <w:tc>
          <w:tcPr>
            <w:tcW w:w="2700" w:type="dxa"/>
          </w:tcPr>
          <w:p w14:paraId="797335E2" w14:textId="77777777" w:rsidR="00AC4179" w:rsidRPr="00EB67D9" w:rsidRDefault="00AC4179">
            <w:pPr>
              <w:jc w:val="center"/>
              <w:rPr>
                <w:rFonts w:ascii="Arial" w:hAnsi="Arial" w:cs="Arial"/>
              </w:rPr>
            </w:pPr>
            <w:r w:rsidRPr="00EB67D9">
              <w:rPr>
                <w:rFonts w:ascii="Arial" w:hAnsi="Arial" w:cs="Arial"/>
              </w:rPr>
              <w:t>114,301 to 160,700</w:t>
            </w:r>
          </w:p>
        </w:tc>
        <w:tc>
          <w:tcPr>
            <w:tcW w:w="2700" w:type="dxa"/>
          </w:tcPr>
          <w:p w14:paraId="53E70BF9" w14:textId="541A20A5" w:rsidR="00AC4179" w:rsidRPr="001C3543" w:rsidRDefault="00704BCB">
            <w:pPr>
              <w:jc w:val="center"/>
              <w:rPr>
                <w:rFonts w:ascii="Arial" w:hAnsi="Arial" w:cs="Arial"/>
              </w:rPr>
            </w:pPr>
            <w:r w:rsidRPr="00276CB6">
              <w:rPr>
                <w:rFonts w:ascii="Arial" w:hAnsi="Arial" w:cs="Arial"/>
              </w:rPr>
              <w:t>180</w:t>
            </w:r>
          </w:p>
        </w:tc>
      </w:tr>
      <w:tr w:rsidR="00AC4179" w:rsidRPr="00EB67D9" w14:paraId="69E6A1B8" w14:textId="77777777" w:rsidTr="00E2080D">
        <w:trPr>
          <w:jc w:val="center"/>
        </w:trPr>
        <w:tc>
          <w:tcPr>
            <w:tcW w:w="2880" w:type="dxa"/>
          </w:tcPr>
          <w:p w14:paraId="16A6DF33" w14:textId="77777777" w:rsidR="00AC4179" w:rsidRPr="00EB67D9" w:rsidRDefault="00AC4179">
            <w:pPr>
              <w:tabs>
                <w:tab w:val="left" w:pos="1062"/>
              </w:tabs>
              <w:jc w:val="center"/>
              <w:rPr>
                <w:rFonts w:ascii="Arial" w:hAnsi="Arial" w:cs="Arial"/>
              </w:rPr>
            </w:pPr>
            <w:r w:rsidRPr="00EB67D9">
              <w:rPr>
                <w:rFonts w:ascii="Arial" w:hAnsi="Arial" w:cs="Arial"/>
              </w:rPr>
              <w:t>450,001 to 600,000</w:t>
            </w:r>
          </w:p>
        </w:tc>
        <w:tc>
          <w:tcPr>
            <w:tcW w:w="2700" w:type="dxa"/>
          </w:tcPr>
          <w:p w14:paraId="1ACD5DB4" w14:textId="77777777" w:rsidR="00AC4179" w:rsidRPr="00EB67D9" w:rsidRDefault="00AC4179">
            <w:pPr>
              <w:jc w:val="center"/>
              <w:rPr>
                <w:rFonts w:ascii="Arial" w:hAnsi="Arial" w:cs="Arial"/>
              </w:rPr>
            </w:pPr>
            <w:r w:rsidRPr="00EB67D9">
              <w:rPr>
                <w:rFonts w:ascii="Arial" w:hAnsi="Arial" w:cs="Arial"/>
              </w:rPr>
              <w:t>160,701 to 214,300</w:t>
            </w:r>
          </w:p>
        </w:tc>
        <w:tc>
          <w:tcPr>
            <w:tcW w:w="2700" w:type="dxa"/>
          </w:tcPr>
          <w:p w14:paraId="53908261" w14:textId="09634A30" w:rsidR="00AC4179" w:rsidRPr="001C3543" w:rsidRDefault="00704BCB">
            <w:pPr>
              <w:jc w:val="center"/>
              <w:rPr>
                <w:rFonts w:ascii="Arial" w:hAnsi="Arial" w:cs="Arial"/>
              </w:rPr>
            </w:pPr>
            <w:r w:rsidRPr="00276CB6">
              <w:rPr>
                <w:rFonts w:ascii="Arial" w:hAnsi="Arial" w:cs="Arial"/>
              </w:rPr>
              <w:t>210</w:t>
            </w:r>
          </w:p>
        </w:tc>
      </w:tr>
      <w:tr w:rsidR="00AC4179" w:rsidRPr="00EB67D9" w14:paraId="0641C0E8" w14:textId="77777777" w:rsidTr="00E2080D">
        <w:trPr>
          <w:jc w:val="center"/>
        </w:trPr>
        <w:tc>
          <w:tcPr>
            <w:tcW w:w="2880" w:type="dxa"/>
          </w:tcPr>
          <w:p w14:paraId="4FD711EB" w14:textId="77777777" w:rsidR="00AC4179" w:rsidRPr="00EB67D9" w:rsidRDefault="00AC4179">
            <w:pPr>
              <w:tabs>
                <w:tab w:val="left" w:pos="1062"/>
              </w:tabs>
              <w:jc w:val="center"/>
              <w:rPr>
                <w:rFonts w:ascii="Arial" w:hAnsi="Arial" w:cs="Arial"/>
              </w:rPr>
            </w:pPr>
            <w:r w:rsidRPr="00EB67D9">
              <w:rPr>
                <w:rFonts w:ascii="Arial" w:hAnsi="Arial" w:cs="Arial"/>
              </w:rPr>
              <w:t>600,001 to 780,000</w:t>
            </w:r>
          </w:p>
        </w:tc>
        <w:tc>
          <w:tcPr>
            <w:tcW w:w="2700" w:type="dxa"/>
          </w:tcPr>
          <w:p w14:paraId="08D74ACD" w14:textId="77777777" w:rsidR="00AC4179" w:rsidRPr="00EB67D9" w:rsidRDefault="00AC4179">
            <w:pPr>
              <w:jc w:val="center"/>
              <w:rPr>
                <w:rFonts w:ascii="Arial" w:hAnsi="Arial" w:cs="Arial"/>
              </w:rPr>
            </w:pPr>
            <w:r w:rsidRPr="00EB67D9">
              <w:rPr>
                <w:rFonts w:ascii="Arial" w:hAnsi="Arial" w:cs="Arial"/>
              </w:rPr>
              <w:t>214,301 to 278,600</w:t>
            </w:r>
          </w:p>
        </w:tc>
        <w:tc>
          <w:tcPr>
            <w:tcW w:w="2700" w:type="dxa"/>
          </w:tcPr>
          <w:p w14:paraId="465D5990" w14:textId="4121CAA9" w:rsidR="00AC4179" w:rsidRPr="001C3543" w:rsidRDefault="00704BCB">
            <w:pPr>
              <w:jc w:val="center"/>
              <w:rPr>
                <w:rFonts w:ascii="Arial" w:hAnsi="Arial" w:cs="Arial"/>
              </w:rPr>
            </w:pPr>
            <w:r w:rsidRPr="00276CB6">
              <w:rPr>
                <w:rFonts w:ascii="Arial" w:hAnsi="Arial" w:cs="Arial"/>
              </w:rPr>
              <w:t>240</w:t>
            </w:r>
          </w:p>
        </w:tc>
      </w:tr>
      <w:tr w:rsidR="00AC4179" w:rsidRPr="00EB67D9" w14:paraId="0B101579" w14:textId="77777777" w:rsidTr="00E2080D">
        <w:trPr>
          <w:jc w:val="center"/>
        </w:trPr>
        <w:tc>
          <w:tcPr>
            <w:tcW w:w="2880" w:type="dxa"/>
          </w:tcPr>
          <w:p w14:paraId="239244B9" w14:textId="77777777" w:rsidR="00AC4179" w:rsidRPr="00EB67D9" w:rsidRDefault="00AC4179">
            <w:pPr>
              <w:tabs>
                <w:tab w:val="left" w:pos="1062"/>
              </w:tabs>
              <w:jc w:val="center"/>
              <w:rPr>
                <w:rFonts w:ascii="Arial" w:hAnsi="Arial" w:cs="Arial"/>
              </w:rPr>
            </w:pPr>
            <w:r w:rsidRPr="00EB67D9">
              <w:rPr>
                <w:rFonts w:ascii="Arial" w:hAnsi="Arial" w:cs="Arial"/>
              </w:rPr>
              <w:t>780,001 to 970,000</w:t>
            </w:r>
          </w:p>
        </w:tc>
        <w:tc>
          <w:tcPr>
            <w:tcW w:w="2700" w:type="dxa"/>
          </w:tcPr>
          <w:p w14:paraId="3D6328C7" w14:textId="77777777" w:rsidR="00AC4179" w:rsidRPr="00EB67D9" w:rsidRDefault="00AC4179">
            <w:pPr>
              <w:jc w:val="center"/>
              <w:rPr>
                <w:rFonts w:ascii="Arial" w:hAnsi="Arial" w:cs="Arial"/>
              </w:rPr>
            </w:pPr>
            <w:r w:rsidRPr="00EB67D9">
              <w:rPr>
                <w:rFonts w:ascii="Arial" w:hAnsi="Arial" w:cs="Arial"/>
              </w:rPr>
              <w:t>278,601 to 346,400</w:t>
            </w:r>
          </w:p>
        </w:tc>
        <w:tc>
          <w:tcPr>
            <w:tcW w:w="2700" w:type="dxa"/>
          </w:tcPr>
          <w:p w14:paraId="20201D48" w14:textId="48688A37" w:rsidR="00AC4179" w:rsidRPr="001C3543" w:rsidRDefault="00704BCB">
            <w:pPr>
              <w:jc w:val="center"/>
              <w:rPr>
                <w:rFonts w:ascii="Arial" w:hAnsi="Arial" w:cs="Arial"/>
              </w:rPr>
            </w:pPr>
            <w:r w:rsidRPr="00276CB6">
              <w:rPr>
                <w:rFonts w:ascii="Arial" w:hAnsi="Arial" w:cs="Arial"/>
              </w:rPr>
              <w:t>270</w:t>
            </w:r>
          </w:p>
        </w:tc>
      </w:tr>
      <w:tr w:rsidR="00AC4179" w:rsidRPr="00EB67D9" w14:paraId="10BB9106" w14:textId="77777777" w:rsidTr="00E2080D">
        <w:trPr>
          <w:jc w:val="center"/>
        </w:trPr>
        <w:tc>
          <w:tcPr>
            <w:tcW w:w="2880" w:type="dxa"/>
          </w:tcPr>
          <w:p w14:paraId="03146CEC" w14:textId="77777777" w:rsidR="00AC4179" w:rsidRPr="00EB67D9" w:rsidRDefault="00AC4179">
            <w:pPr>
              <w:tabs>
                <w:tab w:val="left" w:pos="1062"/>
              </w:tabs>
              <w:jc w:val="center"/>
              <w:rPr>
                <w:rFonts w:ascii="Arial" w:hAnsi="Arial" w:cs="Arial"/>
              </w:rPr>
            </w:pPr>
            <w:r w:rsidRPr="00EB67D9">
              <w:rPr>
                <w:rFonts w:ascii="Arial" w:hAnsi="Arial" w:cs="Arial"/>
              </w:rPr>
              <w:t>970,001 to 1,230,000</w:t>
            </w:r>
          </w:p>
        </w:tc>
        <w:tc>
          <w:tcPr>
            <w:tcW w:w="2700" w:type="dxa"/>
          </w:tcPr>
          <w:p w14:paraId="41A3426C" w14:textId="77777777" w:rsidR="00AC4179" w:rsidRPr="00EB67D9" w:rsidRDefault="00AC4179">
            <w:pPr>
              <w:jc w:val="center"/>
              <w:rPr>
                <w:rFonts w:ascii="Arial" w:hAnsi="Arial" w:cs="Arial"/>
              </w:rPr>
            </w:pPr>
            <w:r w:rsidRPr="00EB67D9">
              <w:rPr>
                <w:rFonts w:ascii="Arial" w:hAnsi="Arial" w:cs="Arial"/>
              </w:rPr>
              <w:t>346,401 to 439,300</w:t>
            </w:r>
          </w:p>
        </w:tc>
        <w:tc>
          <w:tcPr>
            <w:tcW w:w="2700" w:type="dxa"/>
          </w:tcPr>
          <w:p w14:paraId="2F37F4EA" w14:textId="6D8B2B22" w:rsidR="00AC4179" w:rsidRPr="001C3543" w:rsidRDefault="0044319E">
            <w:pPr>
              <w:jc w:val="center"/>
              <w:rPr>
                <w:rFonts w:ascii="Arial" w:hAnsi="Arial" w:cs="Arial"/>
              </w:rPr>
            </w:pPr>
            <w:r w:rsidRPr="00276CB6">
              <w:rPr>
                <w:rFonts w:ascii="Arial" w:hAnsi="Arial" w:cs="Arial"/>
              </w:rPr>
              <w:t>3</w:t>
            </w:r>
            <w:r w:rsidR="00704BCB" w:rsidRPr="00276CB6">
              <w:rPr>
                <w:rFonts w:ascii="Arial" w:hAnsi="Arial" w:cs="Arial"/>
              </w:rPr>
              <w:t>00</w:t>
            </w:r>
          </w:p>
        </w:tc>
      </w:tr>
      <w:tr w:rsidR="00AC4179" w:rsidRPr="00EB67D9" w14:paraId="1FC5A290" w14:textId="77777777" w:rsidTr="00E2080D">
        <w:trPr>
          <w:jc w:val="center"/>
        </w:trPr>
        <w:tc>
          <w:tcPr>
            <w:tcW w:w="2880" w:type="dxa"/>
          </w:tcPr>
          <w:p w14:paraId="06B748C2" w14:textId="77777777" w:rsidR="00AC4179" w:rsidRPr="00EB67D9" w:rsidRDefault="00AC4179">
            <w:pPr>
              <w:tabs>
                <w:tab w:val="left" w:pos="1062"/>
              </w:tabs>
              <w:jc w:val="center"/>
              <w:rPr>
                <w:rFonts w:ascii="Arial" w:hAnsi="Arial" w:cs="Arial"/>
              </w:rPr>
            </w:pPr>
            <w:r w:rsidRPr="00EB67D9">
              <w:rPr>
                <w:rFonts w:ascii="Arial" w:hAnsi="Arial" w:cs="Arial"/>
              </w:rPr>
              <w:t>1,230,001 to 1,520,000</w:t>
            </w:r>
          </w:p>
        </w:tc>
        <w:tc>
          <w:tcPr>
            <w:tcW w:w="2700" w:type="dxa"/>
          </w:tcPr>
          <w:p w14:paraId="406EE915" w14:textId="77777777" w:rsidR="00AC4179" w:rsidRPr="00EB67D9" w:rsidRDefault="00AC4179">
            <w:pPr>
              <w:jc w:val="center"/>
              <w:rPr>
                <w:rFonts w:ascii="Arial" w:hAnsi="Arial" w:cs="Arial"/>
              </w:rPr>
            </w:pPr>
            <w:r w:rsidRPr="00EB67D9">
              <w:rPr>
                <w:rFonts w:ascii="Arial" w:hAnsi="Arial" w:cs="Arial"/>
              </w:rPr>
              <w:t>439,301 to 542,900</w:t>
            </w:r>
          </w:p>
        </w:tc>
        <w:tc>
          <w:tcPr>
            <w:tcW w:w="2700" w:type="dxa"/>
          </w:tcPr>
          <w:p w14:paraId="79F0A3B7" w14:textId="0F029850" w:rsidR="00AC4179" w:rsidRPr="001C3543" w:rsidRDefault="0044319E">
            <w:pPr>
              <w:jc w:val="center"/>
              <w:rPr>
                <w:rFonts w:ascii="Arial" w:hAnsi="Arial" w:cs="Arial"/>
              </w:rPr>
            </w:pPr>
            <w:r w:rsidRPr="00276CB6">
              <w:rPr>
                <w:rFonts w:ascii="Arial" w:hAnsi="Arial" w:cs="Arial"/>
              </w:rPr>
              <w:t>3</w:t>
            </w:r>
            <w:r w:rsidR="00704BCB" w:rsidRPr="00276CB6">
              <w:rPr>
                <w:rFonts w:ascii="Arial" w:hAnsi="Arial" w:cs="Arial"/>
              </w:rPr>
              <w:t>30</w:t>
            </w:r>
          </w:p>
        </w:tc>
      </w:tr>
      <w:tr w:rsidR="00AC4179" w:rsidRPr="00EB67D9" w14:paraId="67837AC6" w14:textId="77777777" w:rsidTr="00E2080D">
        <w:trPr>
          <w:jc w:val="center"/>
        </w:trPr>
        <w:tc>
          <w:tcPr>
            <w:tcW w:w="2880" w:type="dxa"/>
          </w:tcPr>
          <w:p w14:paraId="7BFA242F" w14:textId="77777777" w:rsidR="00AC4179" w:rsidRPr="00EB67D9" w:rsidRDefault="00AC4179">
            <w:pPr>
              <w:tabs>
                <w:tab w:val="left" w:pos="1062"/>
              </w:tabs>
              <w:jc w:val="center"/>
              <w:rPr>
                <w:rFonts w:ascii="Arial" w:hAnsi="Arial" w:cs="Arial"/>
              </w:rPr>
            </w:pPr>
            <w:r w:rsidRPr="00EB67D9">
              <w:rPr>
                <w:rFonts w:ascii="Arial" w:hAnsi="Arial" w:cs="Arial"/>
              </w:rPr>
              <w:t>1,520,001 to 1,850,000</w:t>
            </w:r>
          </w:p>
        </w:tc>
        <w:tc>
          <w:tcPr>
            <w:tcW w:w="2700" w:type="dxa"/>
          </w:tcPr>
          <w:p w14:paraId="464B0FEB" w14:textId="77777777" w:rsidR="00AC4179" w:rsidRPr="00EB67D9" w:rsidRDefault="00AC4179">
            <w:pPr>
              <w:jc w:val="center"/>
              <w:rPr>
                <w:rFonts w:ascii="Arial" w:hAnsi="Arial" w:cs="Arial"/>
              </w:rPr>
            </w:pPr>
            <w:r w:rsidRPr="00EB67D9">
              <w:rPr>
                <w:rFonts w:ascii="Arial" w:hAnsi="Arial" w:cs="Arial"/>
              </w:rPr>
              <w:t>542,901 to 660,700</w:t>
            </w:r>
          </w:p>
        </w:tc>
        <w:tc>
          <w:tcPr>
            <w:tcW w:w="2700" w:type="dxa"/>
          </w:tcPr>
          <w:p w14:paraId="48AE7320" w14:textId="4796A39F" w:rsidR="00AC4179" w:rsidRPr="000B0CB2" w:rsidRDefault="00704BCB">
            <w:pPr>
              <w:jc w:val="center"/>
              <w:rPr>
                <w:rFonts w:ascii="Arial" w:hAnsi="Arial" w:cs="Arial"/>
              </w:rPr>
            </w:pPr>
            <w:r w:rsidRPr="000B0CB2">
              <w:rPr>
                <w:rFonts w:ascii="Arial" w:hAnsi="Arial" w:cs="Arial"/>
              </w:rPr>
              <w:t>360</w:t>
            </w:r>
          </w:p>
        </w:tc>
      </w:tr>
      <w:tr w:rsidR="00AC4179" w:rsidRPr="00EB67D9" w14:paraId="67A46C54" w14:textId="77777777" w:rsidTr="00E2080D">
        <w:trPr>
          <w:jc w:val="center"/>
        </w:trPr>
        <w:tc>
          <w:tcPr>
            <w:tcW w:w="2880" w:type="dxa"/>
          </w:tcPr>
          <w:p w14:paraId="3A09EA34" w14:textId="77777777" w:rsidR="00AC4179" w:rsidRPr="00EB67D9" w:rsidRDefault="00AC4179">
            <w:pPr>
              <w:tabs>
                <w:tab w:val="left" w:pos="1062"/>
              </w:tabs>
              <w:jc w:val="center"/>
              <w:rPr>
                <w:rFonts w:ascii="Arial" w:hAnsi="Arial" w:cs="Arial"/>
              </w:rPr>
            </w:pPr>
            <w:r w:rsidRPr="00EB67D9">
              <w:rPr>
                <w:rFonts w:ascii="Arial" w:hAnsi="Arial" w:cs="Arial"/>
              </w:rPr>
              <w:t>1,850,001 to 2,270,000</w:t>
            </w:r>
          </w:p>
        </w:tc>
        <w:tc>
          <w:tcPr>
            <w:tcW w:w="2700" w:type="dxa"/>
          </w:tcPr>
          <w:p w14:paraId="296A926D" w14:textId="77777777" w:rsidR="00AC4179" w:rsidRPr="00EB67D9" w:rsidRDefault="00AC4179">
            <w:pPr>
              <w:jc w:val="center"/>
              <w:rPr>
                <w:rFonts w:ascii="Arial" w:hAnsi="Arial" w:cs="Arial"/>
              </w:rPr>
            </w:pPr>
            <w:r w:rsidRPr="00EB67D9">
              <w:rPr>
                <w:rFonts w:ascii="Arial" w:hAnsi="Arial" w:cs="Arial"/>
              </w:rPr>
              <w:t>660,701 to 810,700</w:t>
            </w:r>
          </w:p>
        </w:tc>
        <w:tc>
          <w:tcPr>
            <w:tcW w:w="2700" w:type="dxa"/>
          </w:tcPr>
          <w:p w14:paraId="788028A6" w14:textId="790FF1DC" w:rsidR="00AC4179" w:rsidRPr="000B0CB2" w:rsidRDefault="00704BCB">
            <w:pPr>
              <w:jc w:val="center"/>
              <w:rPr>
                <w:rFonts w:ascii="Arial" w:hAnsi="Arial" w:cs="Arial"/>
              </w:rPr>
            </w:pPr>
            <w:r w:rsidRPr="000B0CB2">
              <w:rPr>
                <w:rFonts w:ascii="Arial" w:hAnsi="Arial" w:cs="Arial"/>
              </w:rPr>
              <w:t>390</w:t>
            </w:r>
          </w:p>
        </w:tc>
      </w:tr>
      <w:tr w:rsidR="00AC4179" w:rsidRPr="00EB67D9" w14:paraId="3D7D770E" w14:textId="77777777" w:rsidTr="00E2080D">
        <w:trPr>
          <w:jc w:val="center"/>
        </w:trPr>
        <w:tc>
          <w:tcPr>
            <w:tcW w:w="2880" w:type="dxa"/>
          </w:tcPr>
          <w:p w14:paraId="29DCAE74" w14:textId="77777777" w:rsidR="00AC4179" w:rsidRPr="00EB67D9" w:rsidRDefault="00AC4179">
            <w:pPr>
              <w:tabs>
                <w:tab w:val="left" w:pos="1062"/>
              </w:tabs>
              <w:jc w:val="center"/>
              <w:rPr>
                <w:rFonts w:ascii="Arial" w:hAnsi="Arial" w:cs="Arial"/>
              </w:rPr>
            </w:pPr>
            <w:r w:rsidRPr="00EB67D9">
              <w:rPr>
                <w:rFonts w:ascii="Arial" w:hAnsi="Arial" w:cs="Arial"/>
              </w:rPr>
              <w:t>2,270,001 to 3,020,000</w:t>
            </w:r>
          </w:p>
        </w:tc>
        <w:tc>
          <w:tcPr>
            <w:tcW w:w="2700" w:type="dxa"/>
          </w:tcPr>
          <w:p w14:paraId="121D6D1D" w14:textId="77777777" w:rsidR="00AC4179" w:rsidRPr="00EB67D9" w:rsidRDefault="00AC4179">
            <w:pPr>
              <w:jc w:val="center"/>
              <w:rPr>
                <w:rFonts w:ascii="Arial" w:hAnsi="Arial" w:cs="Arial"/>
              </w:rPr>
            </w:pPr>
            <w:r w:rsidRPr="00EB67D9">
              <w:rPr>
                <w:rFonts w:ascii="Arial" w:hAnsi="Arial" w:cs="Arial"/>
              </w:rPr>
              <w:t>810,701 to 1,078,600</w:t>
            </w:r>
          </w:p>
        </w:tc>
        <w:tc>
          <w:tcPr>
            <w:tcW w:w="2700" w:type="dxa"/>
          </w:tcPr>
          <w:p w14:paraId="0DEFA444" w14:textId="73BE82B9" w:rsidR="00AC4179" w:rsidRPr="000B0CB2" w:rsidRDefault="00704BCB">
            <w:pPr>
              <w:jc w:val="center"/>
              <w:rPr>
                <w:rFonts w:ascii="Arial" w:hAnsi="Arial" w:cs="Arial"/>
              </w:rPr>
            </w:pPr>
            <w:r w:rsidRPr="000B0CB2">
              <w:rPr>
                <w:rFonts w:ascii="Arial" w:hAnsi="Arial" w:cs="Arial"/>
              </w:rPr>
              <w:t>420</w:t>
            </w:r>
          </w:p>
        </w:tc>
      </w:tr>
      <w:tr w:rsidR="00AC4179" w:rsidRPr="00EB67D9" w14:paraId="58714FB7" w14:textId="77777777" w:rsidTr="00E2080D">
        <w:trPr>
          <w:jc w:val="center"/>
        </w:trPr>
        <w:tc>
          <w:tcPr>
            <w:tcW w:w="2880" w:type="dxa"/>
          </w:tcPr>
          <w:p w14:paraId="114D3053" w14:textId="77777777" w:rsidR="00AC4179" w:rsidRPr="00EB67D9" w:rsidRDefault="00AC4179">
            <w:pPr>
              <w:tabs>
                <w:tab w:val="left" w:pos="1062"/>
              </w:tabs>
              <w:jc w:val="center"/>
              <w:rPr>
                <w:rFonts w:ascii="Arial" w:hAnsi="Arial" w:cs="Arial"/>
              </w:rPr>
            </w:pPr>
            <w:r w:rsidRPr="00EB67D9">
              <w:rPr>
                <w:rFonts w:ascii="Arial" w:hAnsi="Arial" w:cs="Arial"/>
              </w:rPr>
              <w:t>3,020,001 to 3,960,000</w:t>
            </w:r>
          </w:p>
        </w:tc>
        <w:tc>
          <w:tcPr>
            <w:tcW w:w="2700" w:type="dxa"/>
          </w:tcPr>
          <w:p w14:paraId="5943AAA1" w14:textId="77777777" w:rsidR="00AC4179" w:rsidRPr="00EB67D9" w:rsidRDefault="00AC4179">
            <w:pPr>
              <w:jc w:val="center"/>
              <w:rPr>
                <w:rFonts w:ascii="Arial" w:hAnsi="Arial" w:cs="Arial"/>
              </w:rPr>
            </w:pPr>
            <w:r w:rsidRPr="00EB67D9">
              <w:rPr>
                <w:rFonts w:ascii="Arial" w:hAnsi="Arial" w:cs="Arial"/>
              </w:rPr>
              <w:t>1,078,601 to 1,414,300</w:t>
            </w:r>
          </w:p>
        </w:tc>
        <w:tc>
          <w:tcPr>
            <w:tcW w:w="2700" w:type="dxa"/>
          </w:tcPr>
          <w:p w14:paraId="13F5D176" w14:textId="6EA9F282" w:rsidR="00AC4179" w:rsidRPr="000B0CB2" w:rsidRDefault="00704BCB">
            <w:pPr>
              <w:jc w:val="center"/>
              <w:rPr>
                <w:rFonts w:ascii="Arial" w:hAnsi="Arial" w:cs="Arial"/>
              </w:rPr>
            </w:pPr>
            <w:r w:rsidRPr="000B0CB2">
              <w:rPr>
                <w:rFonts w:ascii="Arial" w:hAnsi="Arial" w:cs="Arial"/>
              </w:rPr>
              <w:t>450</w:t>
            </w:r>
          </w:p>
        </w:tc>
      </w:tr>
      <w:tr w:rsidR="00AC4179" w:rsidRPr="00EB67D9" w14:paraId="63E6B263" w14:textId="77777777" w:rsidTr="00E2080D">
        <w:trPr>
          <w:jc w:val="center"/>
        </w:trPr>
        <w:tc>
          <w:tcPr>
            <w:tcW w:w="2880" w:type="dxa"/>
          </w:tcPr>
          <w:p w14:paraId="0E0C13FF" w14:textId="77777777" w:rsidR="00AC4179" w:rsidRPr="00EB67D9" w:rsidRDefault="00AC4179">
            <w:pPr>
              <w:tabs>
                <w:tab w:val="left" w:pos="1062"/>
              </w:tabs>
              <w:jc w:val="center"/>
              <w:rPr>
                <w:rFonts w:ascii="Arial" w:hAnsi="Arial" w:cs="Arial"/>
              </w:rPr>
            </w:pPr>
            <w:r w:rsidRPr="00EB67D9">
              <w:rPr>
                <w:rFonts w:ascii="Arial" w:hAnsi="Arial" w:cs="Arial"/>
              </w:rPr>
              <w:t>3,960,001 or more</w:t>
            </w:r>
          </w:p>
        </w:tc>
        <w:tc>
          <w:tcPr>
            <w:tcW w:w="2700" w:type="dxa"/>
          </w:tcPr>
          <w:p w14:paraId="0067E26D" w14:textId="77777777" w:rsidR="00AC4179" w:rsidRPr="00EB67D9" w:rsidRDefault="00AC4179">
            <w:pPr>
              <w:jc w:val="center"/>
              <w:rPr>
                <w:rFonts w:ascii="Arial" w:hAnsi="Arial" w:cs="Arial"/>
              </w:rPr>
            </w:pPr>
            <w:r w:rsidRPr="00EB67D9">
              <w:rPr>
                <w:rFonts w:ascii="Arial" w:hAnsi="Arial" w:cs="Arial"/>
              </w:rPr>
              <w:t>1,414,301 or more</w:t>
            </w:r>
          </w:p>
        </w:tc>
        <w:tc>
          <w:tcPr>
            <w:tcW w:w="2700" w:type="dxa"/>
          </w:tcPr>
          <w:p w14:paraId="2C661956" w14:textId="08C95672" w:rsidR="00AC4179" w:rsidRPr="000B0CB2" w:rsidRDefault="00704BCB">
            <w:pPr>
              <w:jc w:val="center"/>
              <w:rPr>
                <w:rFonts w:ascii="Arial" w:hAnsi="Arial" w:cs="Arial"/>
              </w:rPr>
            </w:pPr>
            <w:r w:rsidRPr="000B0CB2">
              <w:rPr>
                <w:rFonts w:ascii="Arial" w:hAnsi="Arial" w:cs="Arial"/>
              </w:rPr>
              <w:t>480</w:t>
            </w:r>
          </w:p>
        </w:tc>
      </w:tr>
    </w:tbl>
    <w:p w14:paraId="4A105ACE" w14:textId="7EDBCCFD" w:rsidR="0044319E" w:rsidRPr="00740318" w:rsidRDefault="0044319E" w:rsidP="00D73277">
      <w:pPr>
        <w:ind w:left="720" w:right="180" w:hanging="270"/>
      </w:pPr>
      <w:bookmarkStart w:id="33" w:name="_Toc532638552"/>
      <w:bookmarkStart w:id="34" w:name="_Toc532641229"/>
      <w:bookmarkStart w:id="35" w:name="_Toc532792485"/>
      <w:bookmarkStart w:id="36" w:name="_Toc69540921"/>
      <w:bookmarkStart w:id="37" w:name="_Toc73861305"/>
      <w:bookmarkStart w:id="38" w:name="_Toc73862042"/>
      <w:bookmarkStart w:id="39" w:name="_Toc73864563"/>
      <w:r w:rsidRPr="00931522">
        <w:rPr>
          <w:rStyle w:val="markedcontent"/>
          <w:rFonts w:ascii="Arial" w:hAnsi="Arial" w:cs="Arial"/>
          <w:vertAlign w:val="superscript"/>
        </w:rPr>
        <w:t>1</w:t>
      </w:r>
      <w:r w:rsidR="00931522">
        <w:rPr>
          <w:rStyle w:val="markedcontent"/>
          <w:rFonts w:ascii="Arial" w:hAnsi="Arial" w:cs="Arial"/>
        </w:rPr>
        <w:tab/>
      </w:r>
      <w:r w:rsidRPr="00931522">
        <w:rPr>
          <w:rStyle w:val="markedcontent"/>
          <w:rFonts w:ascii="Arial" w:hAnsi="Arial" w:cs="Arial"/>
        </w:rPr>
        <w:t>For a transient-noncommunity water system, monthly</w:t>
      </w:r>
      <w:r w:rsidRPr="000B0CB2">
        <w:rPr>
          <w:rStyle w:val="markedcontent"/>
          <w:rFonts w:ascii="Arial" w:hAnsi="Arial" w:cs="Arial"/>
        </w:rPr>
        <w:t xml:space="preserve"> </w:t>
      </w:r>
      <w:r w:rsidRPr="00931522">
        <w:rPr>
          <w:rStyle w:val="markedcontent"/>
          <w:rFonts w:ascii="Arial" w:hAnsi="Arial" w:cs="Arial"/>
        </w:rPr>
        <w:t>population served shall be based on the average number of persons served per day in a month.</w:t>
      </w:r>
    </w:p>
    <w:p w14:paraId="21A2EFC9" w14:textId="77777777" w:rsidR="00AC4179" w:rsidRPr="00EB67D9" w:rsidRDefault="00765C9A" w:rsidP="0044319E">
      <w:pPr>
        <w:pStyle w:val="Heading4"/>
      </w:pPr>
      <w:r w:rsidRPr="00EB67D9">
        <w:br w:type="page"/>
      </w:r>
      <w:bookmarkStart w:id="40" w:name="_Toc76626726"/>
      <w:r w:rsidR="00AC4179" w:rsidRPr="0019134C">
        <w:rPr>
          <w:highlight w:val="yellow"/>
        </w:rPr>
        <w:lastRenderedPageBreak/>
        <w:t>§64423.1. Sample Analysis and Reporting of Results.</w:t>
      </w:r>
      <w:bookmarkEnd w:id="33"/>
      <w:bookmarkEnd w:id="34"/>
      <w:bookmarkEnd w:id="35"/>
      <w:bookmarkEnd w:id="36"/>
      <w:bookmarkEnd w:id="37"/>
      <w:bookmarkEnd w:id="38"/>
      <w:bookmarkEnd w:id="39"/>
      <w:bookmarkEnd w:id="40"/>
    </w:p>
    <w:p w14:paraId="15DC3546" w14:textId="41A5330A" w:rsidR="0005469E" w:rsidRPr="0019134C" w:rsidRDefault="00E36102" w:rsidP="0019134C">
      <w:pPr>
        <w:ind w:firstLine="360"/>
        <w:rPr>
          <w:sz w:val="21"/>
          <w:szCs w:val="21"/>
        </w:rPr>
      </w:pPr>
      <w:r w:rsidRPr="0019134C">
        <w:rPr>
          <w:rFonts w:ascii="Arial" w:hAnsi="Arial" w:cs="Arial"/>
        </w:rPr>
        <w:t xml:space="preserve">(a) </w:t>
      </w:r>
      <w:r w:rsidR="0005469E" w:rsidRPr="0019134C">
        <w:rPr>
          <w:rFonts w:ascii="Arial" w:hAnsi="Arial" w:cs="Arial"/>
        </w:rPr>
        <w:t>A public water system</w:t>
      </w:r>
      <w:r w:rsidR="00AC4179" w:rsidRPr="0019134C">
        <w:rPr>
          <w:rFonts w:ascii="Arial" w:hAnsi="Arial" w:cs="Arial"/>
        </w:rPr>
        <w:t xml:space="preserve"> shall designate (label) each sample as routine, repeat, replacement, or “other” pursuant to </w:t>
      </w:r>
      <w:r w:rsidR="004A56E3" w:rsidRPr="00E2080D">
        <w:rPr>
          <w:rFonts w:ascii="Arial" w:hAnsi="Arial" w:cs="Arial"/>
        </w:rPr>
        <w:t xml:space="preserve">Section </w:t>
      </w:r>
      <w:r w:rsidR="00AC4179" w:rsidRPr="00E2080D">
        <w:rPr>
          <w:rFonts w:ascii="Arial" w:hAnsi="Arial" w:cs="Arial"/>
        </w:rPr>
        <w:t>64421(b), and have each sample analyzed for total coliforms.</w:t>
      </w:r>
      <w:r w:rsidR="0019134C" w:rsidRPr="00E2080D">
        <w:rPr>
          <w:rFonts w:ascii="Arial" w:hAnsi="Arial" w:cs="Arial"/>
        </w:rPr>
        <w:t xml:space="preserve"> </w:t>
      </w:r>
      <w:r w:rsidR="00AC4179" w:rsidRPr="00E2080D">
        <w:rPr>
          <w:rFonts w:ascii="Arial" w:hAnsi="Arial" w:cs="Arial"/>
        </w:rPr>
        <w:t xml:space="preserve"> </w:t>
      </w:r>
      <w:r w:rsidR="00AC4179" w:rsidRPr="0019134C">
        <w:rPr>
          <w:rFonts w:ascii="Arial" w:hAnsi="Arial" w:cs="Arial"/>
        </w:rPr>
        <w:t xml:space="preserve">The </w:t>
      </w:r>
      <w:r w:rsidR="0005469E" w:rsidRPr="0019134C">
        <w:rPr>
          <w:rFonts w:ascii="Arial" w:hAnsi="Arial" w:cs="Arial"/>
        </w:rPr>
        <w:t xml:space="preserve">system </w:t>
      </w:r>
      <w:r w:rsidR="00AC4179" w:rsidRPr="0019134C">
        <w:rPr>
          <w:rFonts w:ascii="Arial" w:hAnsi="Arial" w:cs="Arial"/>
        </w:rPr>
        <w:t xml:space="preserve">also shall require the laboratory to analyze the same sample for </w:t>
      </w:r>
      <w:r w:rsidR="00AC4179" w:rsidRPr="00E2080D">
        <w:rPr>
          <w:rFonts w:ascii="Arial" w:hAnsi="Arial" w:cs="Arial"/>
        </w:rPr>
        <w:t>Escherichia coli (</w:t>
      </w:r>
      <w:r w:rsidR="00AC4179" w:rsidRPr="00E2080D">
        <w:rPr>
          <w:rFonts w:ascii="Arial" w:hAnsi="Arial" w:cs="Arial"/>
          <w:i/>
        </w:rPr>
        <w:t>E. coli</w:t>
      </w:r>
      <w:r w:rsidR="00AC4179" w:rsidRPr="00E2080D">
        <w:rPr>
          <w:rFonts w:ascii="Arial" w:hAnsi="Arial" w:cs="Arial"/>
        </w:rPr>
        <w:t>) whenever the presence of total coliforms is indicated. As a minimum, the analytical results shall be reported in terms of the presence or absence of total coliforms</w:t>
      </w:r>
      <w:r w:rsidR="0005469E" w:rsidRPr="00E2080D">
        <w:rPr>
          <w:rFonts w:ascii="Arial" w:hAnsi="Arial" w:cs="Arial"/>
        </w:rPr>
        <w:t xml:space="preserve"> </w:t>
      </w:r>
      <w:r w:rsidR="0005469E" w:rsidRPr="0019134C">
        <w:rPr>
          <w:rFonts w:ascii="Arial" w:hAnsi="Arial" w:cs="Arial"/>
        </w:rPr>
        <w:t xml:space="preserve">and </w:t>
      </w:r>
      <w:r w:rsidR="00AC4179" w:rsidRPr="0019134C">
        <w:rPr>
          <w:rFonts w:ascii="Arial" w:hAnsi="Arial" w:cs="Arial"/>
          <w:i/>
        </w:rPr>
        <w:t>E. coli</w:t>
      </w:r>
      <w:r w:rsidR="00AC4179" w:rsidRPr="0019134C">
        <w:rPr>
          <w:rFonts w:ascii="Arial" w:hAnsi="Arial" w:cs="Arial"/>
        </w:rPr>
        <w:t xml:space="preserve"> in the sample, whichever is appropriate.</w:t>
      </w:r>
      <w:r w:rsidR="0019134C" w:rsidRPr="0019134C">
        <w:rPr>
          <w:rFonts w:ascii="Arial" w:hAnsi="Arial" w:cs="Arial"/>
        </w:rPr>
        <w:t xml:space="preserve"> </w:t>
      </w:r>
      <w:r w:rsidR="0005469E" w:rsidRPr="0019134C">
        <w:rPr>
          <w:rFonts w:ascii="Arial" w:hAnsi="Arial" w:cs="Arial"/>
          <w:sz w:val="30"/>
          <w:szCs w:val="30"/>
        </w:rPr>
        <w:t xml:space="preserve"> </w:t>
      </w:r>
      <w:r w:rsidR="0005469E" w:rsidRPr="0019134C">
        <w:rPr>
          <w:rStyle w:val="markedcontent"/>
          <w:rFonts w:ascii="Arial" w:hAnsi="Arial" w:cs="Arial"/>
        </w:rPr>
        <w:t xml:space="preserve">If directed by the State Board, based on an identified sanitary defect, exceedance of a Level 1 or Level 2 coliform treatment technique trigger, history of total coliform-positive samples within the past 12 consecutive months, or determination of a possible significant rise in bacterial count in accordance with Section 64426, the analytical results shall be reported in terms of coliform density of total coliforms and </w:t>
      </w:r>
      <w:r w:rsidR="0005469E" w:rsidRPr="0019134C">
        <w:rPr>
          <w:rStyle w:val="markedcontent"/>
          <w:rFonts w:ascii="Arial" w:hAnsi="Arial" w:cs="Arial"/>
          <w:i/>
          <w:iCs/>
        </w:rPr>
        <w:t>E. coli</w:t>
      </w:r>
      <w:r w:rsidR="0005469E" w:rsidRPr="0019134C">
        <w:rPr>
          <w:rStyle w:val="markedcontent"/>
          <w:rFonts w:ascii="Arial" w:hAnsi="Arial" w:cs="Arial"/>
        </w:rPr>
        <w:t>, in the sample, whichever is appropriate.</w:t>
      </w:r>
    </w:p>
    <w:p w14:paraId="58E48EB0" w14:textId="77777777" w:rsidR="00AC4179" w:rsidRPr="00EB67D9" w:rsidRDefault="00AC4179" w:rsidP="0039523A">
      <w:pPr>
        <w:rPr>
          <w:rFonts w:ascii="Arial" w:hAnsi="Arial" w:cs="Arial"/>
        </w:rPr>
      </w:pPr>
    </w:p>
    <w:p w14:paraId="5342D7DF" w14:textId="4DAF263F" w:rsidR="00AC4179" w:rsidRPr="0039523A" w:rsidRDefault="00E36102" w:rsidP="00E36102">
      <w:pPr>
        <w:ind w:firstLine="360"/>
        <w:rPr>
          <w:rFonts w:ascii="Arial" w:hAnsi="Arial" w:cs="Arial"/>
        </w:rPr>
      </w:pPr>
      <w:r w:rsidRPr="0039523A">
        <w:rPr>
          <w:rFonts w:ascii="Arial" w:hAnsi="Arial" w:cs="Arial"/>
        </w:rPr>
        <w:t xml:space="preserve">(b) </w:t>
      </w:r>
      <w:r w:rsidR="0005469E" w:rsidRPr="0039523A">
        <w:rPr>
          <w:rFonts w:ascii="Arial" w:hAnsi="Arial" w:cs="Arial"/>
        </w:rPr>
        <w:t xml:space="preserve">A public water system </w:t>
      </w:r>
      <w:r w:rsidR="00AC4179" w:rsidRPr="0039523A">
        <w:rPr>
          <w:rFonts w:ascii="Arial" w:hAnsi="Arial" w:cs="Arial"/>
        </w:rPr>
        <w:t>shall require the laboratory to notify the</w:t>
      </w:r>
      <w:r w:rsidR="0005469E" w:rsidRPr="0039523A">
        <w:rPr>
          <w:rFonts w:ascii="Arial" w:hAnsi="Arial" w:cs="Arial"/>
        </w:rPr>
        <w:t xml:space="preserve"> system</w:t>
      </w:r>
      <w:r w:rsidR="00AC4179" w:rsidRPr="0039523A">
        <w:rPr>
          <w:rFonts w:ascii="Arial" w:hAnsi="Arial" w:cs="Arial"/>
        </w:rPr>
        <w:t xml:space="preserve"> within 24 hours, whenever the presence of total coliforms</w:t>
      </w:r>
      <w:r w:rsidR="006E2B7F">
        <w:rPr>
          <w:rFonts w:ascii="Arial" w:hAnsi="Arial" w:cs="Arial"/>
        </w:rPr>
        <w:t xml:space="preserve"> or </w:t>
      </w:r>
      <w:r w:rsidR="00AC4179" w:rsidRPr="0039523A">
        <w:rPr>
          <w:rFonts w:ascii="Arial" w:hAnsi="Arial" w:cs="Arial"/>
          <w:i/>
        </w:rPr>
        <w:t>E. coli</w:t>
      </w:r>
      <w:r w:rsidR="00AC4179" w:rsidRPr="0039523A">
        <w:rPr>
          <w:rFonts w:ascii="Arial" w:hAnsi="Arial" w:cs="Arial"/>
        </w:rPr>
        <w:t xml:space="preserve"> is demonstrated in a sample or a sample is invalidated due to interference problems, pursuant to </w:t>
      </w:r>
      <w:r w:rsidR="004A56E3" w:rsidRPr="00E2080D">
        <w:rPr>
          <w:rFonts w:ascii="Arial" w:hAnsi="Arial" w:cs="Arial"/>
        </w:rPr>
        <w:t xml:space="preserve">Section </w:t>
      </w:r>
      <w:r w:rsidR="00AC4179" w:rsidRPr="00E2080D">
        <w:rPr>
          <w:rFonts w:ascii="Arial" w:hAnsi="Arial" w:cs="Arial"/>
        </w:rPr>
        <w:t>64425(b), ensure that a contact person is available to receive these analytical results 24-hours a day</w:t>
      </w:r>
      <w:r w:rsidR="0005469E" w:rsidRPr="0039523A">
        <w:rPr>
          <w:rFonts w:ascii="Arial" w:hAnsi="Arial" w:cs="Arial"/>
        </w:rPr>
        <w:t>, and provide the name(s) and contact information of the contact person(s) to the laboratory</w:t>
      </w:r>
      <w:r w:rsidR="00AC4179" w:rsidRPr="0039523A">
        <w:rPr>
          <w:rFonts w:ascii="Arial" w:hAnsi="Arial" w:cs="Arial"/>
        </w:rPr>
        <w:t xml:space="preserve">. </w:t>
      </w:r>
      <w:r w:rsidR="0039523A" w:rsidRPr="0039523A">
        <w:rPr>
          <w:rFonts w:ascii="Arial" w:hAnsi="Arial" w:cs="Arial"/>
        </w:rPr>
        <w:t xml:space="preserve"> </w:t>
      </w:r>
      <w:r w:rsidR="00AC4179" w:rsidRPr="0039523A">
        <w:rPr>
          <w:rFonts w:ascii="Arial" w:hAnsi="Arial" w:cs="Arial"/>
        </w:rPr>
        <w:t xml:space="preserve">The </w:t>
      </w:r>
      <w:r w:rsidR="0005469E" w:rsidRPr="0039523A">
        <w:rPr>
          <w:rFonts w:ascii="Arial" w:hAnsi="Arial" w:cs="Arial"/>
        </w:rPr>
        <w:t>system</w:t>
      </w:r>
      <w:r w:rsidR="00AC4179" w:rsidRPr="0039523A">
        <w:rPr>
          <w:rFonts w:ascii="Arial" w:hAnsi="Arial" w:cs="Arial"/>
        </w:rPr>
        <w:t xml:space="preserve"> shall also require the laboratory to immediately notify the </w:t>
      </w:r>
      <w:r w:rsidR="00683A06" w:rsidRPr="0039523A">
        <w:rPr>
          <w:rFonts w:ascii="Arial" w:hAnsi="Arial" w:cs="Arial"/>
        </w:rPr>
        <w:t xml:space="preserve">State Board </w:t>
      </w:r>
      <w:r w:rsidR="00AC4179" w:rsidRPr="0039523A">
        <w:rPr>
          <w:rFonts w:ascii="Arial" w:hAnsi="Arial" w:cs="Arial"/>
        </w:rPr>
        <w:t>of any positive bacteriological results if the laboratory cannot make direct contact with the designated contact person within 24 hours.</w:t>
      </w:r>
    </w:p>
    <w:p w14:paraId="46606000" w14:textId="77777777" w:rsidR="00AC4179" w:rsidRPr="0039523A" w:rsidRDefault="00AC4179" w:rsidP="00E36102">
      <w:pPr>
        <w:ind w:firstLine="360"/>
        <w:rPr>
          <w:rFonts w:ascii="Arial" w:hAnsi="Arial" w:cs="Arial"/>
        </w:rPr>
      </w:pPr>
    </w:p>
    <w:p w14:paraId="7A4FBF9B" w14:textId="214907D4" w:rsidR="00AC4179" w:rsidRPr="00EB67D9" w:rsidRDefault="00E36102" w:rsidP="00E36102">
      <w:pPr>
        <w:ind w:firstLine="360"/>
        <w:rPr>
          <w:rFonts w:ascii="Arial" w:hAnsi="Arial" w:cs="Arial"/>
        </w:rPr>
      </w:pPr>
      <w:r w:rsidRPr="0039523A">
        <w:rPr>
          <w:rFonts w:ascii="Arial" w:hAnsi="Arial" w:cs="Arial"/>
        </w:rPr>
        <w:t xml:space="preserve">(c) </w:t>
      </w:r>
      <w:r w:rsidR="00AC4179" w:rsidRPr="0039523A">
        <w:rPr>
          <w:rFonts w:ascii="Arial" w:hAnsi="Arial" w:cs="Arial"/>
        </w:rPr>
        <w:t>Analytical results of all</w:t>
      </w:r>
      <w:r w:rsidR="00AC4179" w:rsidRPr="00EB67D9">
        <w:rPr>
          <w:rFonts w:ascii="Arial" w:hAnsi="Arial" w:cs="Arial"/>
        </w:rPr>
        <w:t xml:space="preserve"> required samples collected for a </w:t>
      </w:r>
      <w:r w:rsidR="0005469E" w:rsidRPr="0039523A">
        <w:rPr>
          <w:rFonts w:ascii="Arial" w:hAnsi="Arial" w:cs="Arial"/>
        </w:rPr>
        <w:t>public water</w:t>
      </w:r>
      <w:r w:rsidR="0005469E">
        <w:rPr>
          <w:rFonts w:ascii="Arial" w:hAnsi="Arial" w:cs="Arial"/>
        </w:rPr>
        <w:t xml:space="preserve"> </w:t>
      </w:r>
      <w:r w:rsidR="00AC4179" w:rsidRPr="00EB67D9">
        <w:rPr>
          <w:rFonts w:ascii="Arial" w:hAnsi="Arial" w:cs="Arial"/>
        </w:rPr>
        <w:t xml:space="preserve">system in a calendar month shall be reported to the </w:t>
      </w:r>
      <w:r w:rsidR="00683A06" w:rsidRPr="00EB67D9">
        <w:rPr>
          <w:rFonts w:ascii="Arial" w:hAnsi="Arial" w:cs="Arial"/>
        </w:rPr>
        <w:t xml:space="preserve">State Board </w:t>
      </w:r>
      <w:r w:rsidR="00AC4179" w:rsidRPr="00EB67D9">
        <w:rPr>
          <w:rFonts w:ascii="Arial" w:hAnsi="Arial" w:cs="Arial"/>
        </w:rPr>
        <w:t xml:space="preserve">not later than the tenth day of the following month, as follows:  </w:t>
      </w:r>
    </w:p>
    <w:p w14:paraId="607694D1" w14:textId="18C36C61" w:rsidR="00AC4179" w:rsidRDefault="00E36102" w:rsidP="0005469E">
      <w:pPr>
        <w:ind w:firstLine="720"/>
        <w:rPr>
          <w:rFonts w:ascii="Arial" w:hAnsi="Arial" w:cs="Arial"/>
        </w:rPr>
      </w:pPr>
      <w:r w:rsidRPr="00EB67D9">
        <w:rPr>
          <w:rFonts w:ascii="Arial" w:hAnsi="Arial" w:cs="Arial"/>
        </w:rPr>
        <w:t xml:space="preserve">(1) </w:t>
      </w:r>
      <w:r w:rsidR="0005469E" w:rsidRPr="0083249E">
        <w:rPr>
          <w:rStyle w:val="markedcontent"/>
          <w:rFonts w:ascii="Arial" w:hAnsi="Arial" w:cs="Arial"/>
        </w:rPr>
        <w:t>Systems serving more than 400 service connections or 1000 persons, or a wholesaler as defined in section 64402.20(a),</w:t>
      </w:r>
      <w:r w:rsidR="0005469E">
        <w:t xml:space="preserve"> </w:t>
      </w:r>
      <w:r w:rsidR="00AC4179" w:rsidRPr="00EB67D9">
        <w:rPr>
          <w:rFonts w:ascii="Arial" w:hAnsi="Arial" w:cs="Arial"/>
        </w:rPr>
        <w:t xml:space="preserve">shall submit a monthly summary of the bacteriological monitoring results to the </w:t>
      </w:r>
      <w:r w:rsidR="00683A06" w:rsidRPr="00EB67D9">
        <w:rPr>
          <w:rFonts w:ascii="Arial" w:hAnsi="Arial" w:cs="Arial"/>
        </w:rPr>
        <w:t>State Boar</w:t>
      </w:r>
      <w:r w:rsidR="0005469E">
        <w:rPr>
          <w:rFonts w:ascii="Arial" w:hAnsi="Arial" w:cs="Arial"/>
        </w:rPr>
        <w:t>d</w:t>
      </w:r>
      <w:r w:rsidR="0005469E" w:rsidRPr="0039523A">
        <w:rPr>
          <w:rFonts w:ascii="Arial" w:hAnsi="Arial" w:cs="Arial"/>
        </w:rPr>
        <w:t xml:space="preserve">, which shall contain the following: </w:t>
      </w:r>
    </w:p>
    <w:p w14:paraId="446F3A07" w14:textId="77777777" w:rsidR="00736CC1" w:rsidRPr="0029503E" w:rsidRDefault="00736CC1" w:rsidP="00736CC1">
      <w:pPr>
        <w:ind w:firstLine="1080"/>
        <w:rPr>
          <w:rStyle w:val="markedcontent"/>
          <w:rFonts w:ascii="Arial" w:hAnsi="Arial" w:cs="Arial"/>
        </w:rPr>
      </w:pPr>
      <w:r w:rsidRPr="0029503E">
        <w:rPr>
          <w:rStyle w:val="markedcontent"/>
          <w:rFonts w:ascii="Arial" w:hAnsi="Arial" w:cs="Arial"/>
        </w:rPr>
        <w:t xml:space="preserve">(A) Total number of samples </w:t>
      </w:r>
      <w:proofErr w:type="gramStart"/>
      <w:r w:rsidRPr="0029503E">
        <w:rPr>
          <w:rStyle w:val="markedcontent"/>
          <w:rFonts w:ascii="Arial" w:hAnsi="Arial" w:cs="Arial"/>
        </w:rPr>
        <w:t>collected;</w:t>
      </w:r>
      <w:proofErr w:type="gramEnd"/>
      <w:r w:rsidRPr="0029503E">
        <w:rPr>
          <w:rStyle w:val="markedcontent"/>
          <w:rFonts w:ascii="Arial" w:hAnsi="Arial" w:cs="Arial"/>
        </w:rPr>
        <w:t xml:space="preserve"> </w:t>
      </w:r>
    </w:p>
    <w:p w14:paraId="202A657D" w14:textId="70D46795" w:rsidR="00736CC1" w:rsidRPr="0029503E" w:rsidRDefault="00736CC1" w:rsidP="00736CC1">
      <w:pPr>
        <w:ind w:firstLine="1080"/>
        <w:rPr>
          <w:rStyle w:val="markedcontent"/>
          <w:rFonts w:ascii="Arial" w:hAnsi="Arial" w:cs="Arial"/>
        </w:rPr>
      </w:pPr>
      <w:r w:rsidRPr="0029503E">
        <w:rPr>
          <w:rStyle w:val="markedcontent"/>
          <w:rFonts w:ascii="Arial" w:hAnsi="Arial" w:cs="Arial"/>
        </w:rPr>
        <w:t xml:space="preserve">(B) Number, sample collection date, and sample location of all total coliform and </w:t>
      </w:r>
      <w:r w:rsidRPr="0029503E">
        <w:rPr>
          <w:rStyle w:val="markedcontent"/>
          <w:rFonts w:ascii="Arial" w:hAnsi="Arial" w:cs="Arial"/>
          <w:i/>
          <w:iCs/>
        </w:rPr>
        <w:t>E. coli</w:t>
      </w:r>
      <w:r w:rsidRPr="0029503E">
        <w:rPr>
          <w:rStyle w:val="markedcontent"/>
          <w:rFonts w:ascii="Arial" w:hAnsi="Arial" w:cs="Arial"/>
        </w:rPr>
        <w:t xml:space="preserve">-positive </w:t>
      </w:r>
      <w:proofErr w:type="gramStart"/>
      <w:r w:rsidRPr="0029503E">
        <w:rPr>
          <w:rStyle w:val="markedcontent"/>
          <w:rFonts w:ascii="Arial" w:hAnsi="Arial" w:cs="Arial"/>
        </w:rPr>
        <w:t>samples;</w:t>
      </w:r>
      <w:proofErr w:type="gramEnd"/>
    </w:p>
    <w:p w14:paraId="6A5598D1" w14:textId="6F630170" w:rsidR="00736CC1" w:rsidRPr="0029503E" w:rsidRDefault="00736CC1" w:rsidP="00736CC1">
      <w:pPr>
        <w:ind w:firstLine="1080"/>
        <w:rPr>
          <w:rStyle w:val="markedcontent"/>
          <w:rFonts w:ascii="Arial" w:hAnsi="Arial" w:cs="Arial"/>
        </w:rPr>
      </w:pPr>
      <w:r w:rsidRPr="0029503E">
        <w:rPr>
          <w:rStyle w:val="markedcontent"/>
          <w:rFonts w:ascii="Arial" w:hAnsi="Arial" w:cs="Arial"/>
        </w:rPr>
        <w:t>(C) Number, sample collection date, sample location, and</w:t>
      </w:r>
      <w:r w:rsidR="004C0E4A">
        <w:rPr>
          <w:rStyle w:val="markedcontent"/>
          <w:rFonts w:ascii="Arial" w:hAnsi="Arial" w:cs="Arial"/>
        </w:rPr>
        <w:t xml:space="preserve"> </w:t>
      </w:r>
      <w:r w:rsidRPr="0029503E">
        <w:rPr>
          <w:rStyle w:val="markedcontent"/>
          <w:rFonts w:ascii="Arial" w:hAnsi="Arial" w:cs="Arial"/>
        </w:rPr>
        <w:t>result of triggered groundwater source samples collected; and</w:t>
      </w:r>
    </w:p>
    <w:p w14:paraId="563C96FE" w14:textId="7581AE43" w:rsidR="00736CC1" w:rsidRPr="0029503E" w:rsidRDefault="00736CC1" w:rsidP="0039523A">
      <w:pPr>
        <w:ind w:firstLine="1080"/>
        <w:rPr>
          <w:rFonts w:ascii="Arial" w:hAnsi="Arial" w:cs="Arial"/>
          <w:lang w:eastAsia="en-US"/>
        </w:rPr>
      </w:pPr>
      <w:r w:rsidRPr="0029503E">
        <w:rPr>
          <w:rStyle w:val="markedcontent"/>
          <w:rFonts w:ascii="Arial" w:hAnsi="Arial" w:cs="Arial"/>
        </w:rPr>
        <w:t>(D) Sample collection date, sample location, and result for all repeat samples collected.</w:t>
      </w:r>
    </w:p>
    <w:p w14:paraId="40380B57" w14:textId="4ECD6293" w:rsidR="00AC4179" w:rsidRPr="00EB67D9" w:rsidRDefault="00E36102" w:rsidP="00E36102">
      <w:pPr>
        <w:ind w:firstLine="720"/>
        <w:rPr>
          <w:rFonts w:ascii="Arial" w:hAnsi="Arial" w:cs="Arial"/>
        </w:rPr>
      </w:pPr>
      <w:r w:rsidRPr="00EB67D9">
        <w:rPr>
          <w:rFonts w:ascii="Arial" w:hAnsi="Arial" w:cs="Arial"/>
        </w:rPr>
        <w:t xml:space="preserve">(2) </w:t>
      </w:r>
      <w:r w:rsidR="00736CC1" w:rsidRPr="0039523A">
        <w:rPr>
          <w:rFonts w:ascii="Arial" w:hAnsi="Arial" w:cs="Arial"/>
        </w:rPr>
        <w:t>S</w:t>
      </w:r>
      <w:r w:rsidR="00AC4179" w:rsidRPr="00EB67D9">
        <w:rPr>
          <w:rFonts w:ascii="Arial" w:hAnsi="Arial" w:cs="Arial"/>
        </w:rPr>
        <w:t xml:space="preserve">ystems serving fewer than 10,000 service connections shall require the laboratory to submit copies of all required bacteriological monitoring results directly to the </w:t>
      </w:r>
      <w:r w:rsidR="00683A06" w:rsidRPr="00EB67D9">
        <w:rPr>
          <w:rFonts w:ascii="Arial" w:hAnsi="Arial" w:cs="Arial"/>
        </w:rPr>
        <w:t>State Board</w:t>
      </w:r>
      <w:r w:rsidR="00736CC1" w:rsidRPr="0039523A">
        <w:rPr>
          <w:rFonts w:ascii="Arial" w:hAnsi="Arial" w:cs="Arial"/>
        </w:rPr>
        <w:t>; and</w:t>
      </w:r>
      <w:r w:rsidR="00AC4179" w:rsidRPr="00EB67D9">
        <w:rPr>
          <w:rFonts w:ascii="Arial" w:hAnsi="Arial" w:cs="Arial"/>
        </w:rPr>
        <w:t xml:space="preserve"> </w:t>
      </w:r>
    </w:p>
    <w:p w14:paraId="4117D449" w14:textId="4ACACE66" w:rsidR="00AC4179" w:rsidRPr="00EB67D9" w:rsidRDefault="00E36102" w:rsidP="00E36102">
      <w:pPr>
        <w:ind w:firstLine="720"/>
        <w:rPr>
          <w:rFonts w:ascii="Arial" w:hAnsi="Arial" w:cs="Arial"/>
        </w:rPr>
      </w:pPr>
      <w:r w:rsidRPr="00EB67D9">
        <w:rPr>
          <w:rFonts w:ascii="Arial" w:hAnsi="Arial" w:cs="Arial"/>
        </w:rPr>
        <w:t xml:space="preserve">(3) </w:t>
      </w:r>
      <w:r w:rsidR="00736CC1" w:rsidRPr="0039523A">
        <w:rPr>
          <w:rFonts w:ascii="Arial" w:hAnsi="Arial" w:cs="Arial"/>
        </w:rPr>
        <w:t>S</w:t>
      </w:r>
      <w:r w:rsidR="00AC4179" w:rsidRPr="00EB67D9">
        <w:rPr>
          <w:rFonts w:ascii="Arial" w:hAnsi="Arial" w:cs="Arial"/>
        </w:rPr>
        <w:t>ystems serving 10,000</w:t>
      </w:r>
      <w:r w:rsidR="00736CC1">
        <w:rPr>
          <w:rFonts w:ascii="Arial" w:hAnsi="Arial" w:cs="Arial"/>
        </w:rPr>
        <w:t xml:space="preserve"> </w:t>
      </w:r>
      <w:r w:rsidR="00736CC1" w:rsidRPr="0039523A">
        <w:rPr>
          <w:rFonts w:ascii="Arial" w:hAnsi="Arial" w:cs="Arial"/>
        </w:rPr>
        <w:t>or more</w:t>
      </w:r>
      <w:r w:rsidR="00AC4179" w:rsidRPr="00EB67D9">
        <w:rPr>
          <w:rFonts w:ascii="Arial" w:hAnsi="Arial" w:cs="Arial"/>
        </w:rPr>
        <w:t xml:space="preserve"> service connections shall require the laboratory to submit copies of bacteriological monitoring results for all positive routine samples and all repeat samples directly to the </w:t>
      </w:r>
      <w:r w:rsidR="00683A06" w:rsidRPr="00EB67D9">
        <w:rPr>
          <w:rFonts w:ascii="Arial" w:hAnsi="Arial" w:cs="Arial"/>
        </w:rPr>
        <w:t>State Board</w:t>
      </w:r>
      <w:r w:rsidR="00AC4179" w:rsidRPr="00EB67D9">
        <w:rPr>
          <w:rFonts w:ascii="Arial" w:hAnsi="Arial" w:cs="Arial"/>
        </w:rPr>
        <w:t xml:space="preserve">.  </w:t>
      </w:r>
    </w:p>
    <w:p w14:paraId="4A37B987" w14:textId="77777777" w:rsidR="00AC4179" w:rsidRPr="00EB67D9" w:rsidRDefault="00AC4179">
      <w:pPr>
        <w:rPr>
          <w:rFonts w:ascii="Arial" w:hAnsi="Arial" w:cs="Arial"/>
        </w:rPr>
      </w:pPr>
    </w:p>
    <w:p w14:paraId="115FAFFD" w14:textId="3C1D79C3" w:rsidR="00736CC1" w:rsidRPr="00E05117" w:rsidRDefault="00736CC1" w:rsidP="00736CC1">
      <w:pPr>
        <w:ind w:firstLine="360"/>
        <w:rPr>
          <w:rStyle w:val="markedcontent"/>
          <w:rFonts w:ascii="Arial" w:hAnsi="Arial" w:cs="Arial"/>
        </w:rPr>
      </w:pPr>
      <w:r w:rsidRPr="00E05117">
        <w:rPr>
          <w:rStyle w:val="markedcontent"/>
          <w:rFonts w:ascii="Arial" w:hAnsi="Arial" w:cs="Arial"/>
        </w:rPr>
        <w:lastRenderedPageBreak/>
        <w:t xml:space="preserve">(d) A public water system in violation of the monitoring requirement of subsection (a) to </w:t>
      </w:r>
      <w:r w:rsidR="00451218" w:rsidRPr="00E05117">
        <w:rPr>
          <w:rStyle w:val="markedcontent"/>
          <w:rFonts w:ascii="Arial" w:hAnsi="Arial" w:cs="Arial"/>
        </w:rPr>
        <w:t>test t</w:t>
      </w:r>
      <w:r w:rsidRPr="00E05117">
        <w:rPr>
          <w:rStyle w:val="markedcontent"/>
          <w:rFonts w:ascii="Arial" w:hAnsi="Arial" w:cs="Arial"/>
        </w:rPr>
        <w:t xml:space="preserve">he same sample for </w:t>
      </w:r>
      <w:r w:rsidRPr="00E05117">
        <w:rPr>
          <w:rStyle w:val="markedcontent"/>
          <w:rFonts w:ascii="Arial" w:hAnsi="Arial" w:cs="Arial"/>
          <w:i/>
          <w:iCs/>
        </w:rPr>
        <w:t>E. coli</w:t>
      </w:r>
      <w:r w:rsidR="00451218" w:rsidRPr="00E05117">
        <w:rPr>
          <w:rStyle w:val="markedcontent"/>
          <w:rFonts w:ascii="Arial" w:hAnsi="Arial" w:cs="Arial"/>
        </w:rPr>
        <w:t xml:space="preserve"> </w:t>
      </w:r>
      <w:r w:rsidRPr="00E05117">
        <w:rPr>
          <w:rStyle w:val="markedcontent"/>
          <w:rFonts w:ascii="Arial" w:hAnsi="Arial" w:cs="Arial"/>
        </w:rPr>
        <w:t>following a total coliform-positive routine sample shall notify the State</w:t>
      </w:r>
      <w:r w:rsidR="00451218" w:rsidRPr="00E05117">
        <w:rPr>
          <w:rStyle w:val="markedcontent"/>
          <w:rFonts w:ascii="Arial" w:hAnsi="Arial" w:cs="Arial"/>
        </w:rPr>
        <w:t xml:space="preserve"> </w:t>
      </w:r>
      <w:r w:rsidRPr="00E05117">
        <w:rPr>
          <w:rStyle w:val="markedcontent"/>
          <w:rFonts w:ascii="Arial" w:hAnsi="Arial" w:cs="Arial"/>
        </w:rPr>
        <w:t>Board within 10 days after it learns of the violation and shall</w:t>
      </w:r>
      <w:r w:rsidR="00451218" w:rsidRPr="00E05117">
        <w:rPr>
          <w:rStyle w:val="markedcontent"/>
          <w:rFonts w:ascii="Arial" w:hAnsi="Arial" w:cs="Arial"/>
        </w:rPr>
        <w:t xml:space="preserve"> </w:t>
      </w:r>
      <w:r w:rsidRPr="00E05117">
        <w:rPr>
          <w:rStyle w:val="markedcontent"/>
          <w:rFonts w:ascii="Arial" w:hAnsi="Arial" w:cs="Arial"/>
        </w:rPr>
        <w:t>notify the public pursuant to Sections 64463, 64463.7, and 64465.</w:t>
      </w:r>
    </w:p>
    <w:p w14:paraId="5CDA6CB3" w14:textId="77777777" w:rsidR="00736CC1" w:rsidRPr="00876E75" w:rsidRDefault="00736CC1" w:rsidP="00736CC1">
      <w:pPr>
        <w:ind w:firstLine="360"/>
        <w:rPr>
          <w:rStyle w:val="markedcontent"/>
          <w:rFonts w:ascii="Arial" w:hAnsi="Arial" w:cs="Arial"/>
          <w:highlight w:val="yellow"/>
        </w:rPr>
      </w:pPr>
    </w:p>
    <w:p w14:paraId="0920C5F2" w14:textId="72724874" w:rsidR="00736CC1" w:rsidRPr="00587B10" w:rsidRDefault="00736CC1" w:rsidP="00876E75">
      <w:pPr>
        <w:ind w:firstLine="360"/>
        <w:rPr>
          <w:rStyle w:val="markedcontent"/>
          <w:rFonts w:ascii="Arial" w:hAnsi="Arial" w:cs="Arial"/>
        </w:rPr>
      </w:pPr>
      <w:r w:rsidRPr="00876E75">
        <w:rPr>
          <w:rStyle w:val="markedcontent"/>
          <w:rFonts w:ascii="Arial" w:hAnsi="Arial" w:cs="Arial"/>
        </w:rPr>
        <w:t>(e) A public water system in violation of the reporting requirement of subsection (c) to report</w:t>
      </w:r>
      <w:r w:rsidR="00451218" w:rsidRPr="00876E75">
        <w:rPr>
          <w:rStyle w:val="markedcontent"/>
          <w:rFonts w:ascii="Arial" w:hAnsi="Arial" w:cs="Arial"/>
        </w:rPr>
        <w:t xml:space="preserve"> </w:t>
      </w:r>
      <w:r w:rsidRPr="00876E75">
        <w:rPr>
          <w:rStyle w:val="markedcontent"/>
          <w:rFonts w:ascii="Arial" w:hAnsi="Arial" w:cs="Arial"/>
        </w:rPr>
        <w:t>monitoring results</w:t>
      </w:r>
      <w:r w:rsidR="00451218" w:rsidRPr="00876E75">
        <w:rPr>
          <w:rStyle w:val="markedcontent"/>
          <w:rFonts w:ascii="Arial" w:hAnsi="Arial" w:cs="Arial"/>
        </w:rPr>
        <w:t xml:space="preserve"> </w:t>
      </w:r>
      <w:r w:rsidRPr="00876E75">
        <w:rPr>
          <w:rStyle w:val="markedcontent"/>
          <w:rFonts w:ascii="Arial" w:hAnsi="Arial" w:cs="Arial"/>
        </w:rPr>
        <w:t>to the State Board or subsection (d) to notify the State Board shall</w:t>
      </w:r>
      <w:r w:rsidR="00451218" w:rsidRPr="00876E75">
        <w:rPr>
          <w:rStyle w:val="markedcontent"/>
          <w:rFonts w:ascii="Arial" w:hAnsi="Arial" w:cs="Arial"/>
        </w:rPr>
        <w:t xml:space="preserve"> </w:t>
      </w:r>
      <w:r w:rsidRPr="00876E75">
        <w:rPr>
          <w:rStyle w:val="markedcontent"/>
          <w:rFonts w:ascii="Arial" w:hAnsi="Arial" w:cs="Arial"/>
        </w:rPr>
        <w:t>notify the public pursuant to Sections 64463, 64463.7, and 64465.</w:t>
      </w:r>
    </w:p>
    <w:p w14:paraId="5674F75F" w14:textId="77777777" w:rsidR="00587B10" w:rsidRPr="00587B10" w:rsidRDefault="00587B10" w:rsidP="00876E75">
      <w:pPr>
        <w:ind w:firstLine="360"/>
        <w:rPr>
          <w:rFonts w:ascii="Arial" w:hAnsi="Arial" w:cs="Arial"/>
        </w:rPr>
      </w:pPr>
    </w:p>
    <w:p w14:paraId="33710B07" w14:textId="7568F467" w:rsidR="00AC4179" w:rsidRPr="00EB67D9" w:rsidRDefault="00AC4179" w:rsidP="00740318">
      <w:pPr>
        <w:pStyle w:val="Heading4"/>
      </w:pPr>
      <w:bookmarkStart w:id="41" w:name="_Toc532638553"/>
      <w:bookmarkStart w:id="42" w:name="_Toc532641230"/>
      <w:bookmarkStart w:id="43" w:name="_Toc532792486"/>
      <w:bookmarkStart w:id="44" w:name="_Toc69540922"/>
      <w:bookmarkStart w:id="45" w:name="_Toc73861306"/>
      <w:bookmarkStart w:id="46" w:name="_Toc73862043"/>
      <w:bookmarkStart w:id="47" w:name="_Toc73864564"/>
      <w:bookmarkStart w:id="48" w:name="_Toc76626727"/>
      <w:r w:rsidRPr="006E2B7F">
        <w:rPr>
          <w:highlight w:val="yellow"/>
        </w:rPr>
        <w:t>§64424. Repeat Sampling.</w:t>
      </w:r>
      <w:bookmarkEnd w:id="41"/>
      <w:bookmarkEnd w:id="42"/>
      <w:bookmarkEnd w:id="43"/>
      <w:bookmarkEnd w:id="44"/>
      <w:bookmarkEnd w:id="45"/>
      <w:bookmarkEnd w:id="46"/>
      <w:bookmarkEnd w:id="47"/>
      <w:bookmarkEnd w:id="48"/>
    </w:p>
    <w:p w14:paraId="12C0EB3B" w14:textId="28E49A37" w:rsidR="00AC4179" w:rsidRPr="00E2080D" w:rsidRDefault="00E36102" w:rsidP="00E36102">
      <w:pPr>
        <w:ind w:firstLine="360"/>
        <w:rPr>
          <w:rFonts w:ascii="Arial" w:hAnsi="Arial" w:cs="Arial"/>
        </w:rPr>
      </w:pPr>
      <w:r w:rsidRPr="00C00607">
        <w:rPr>
          <w:rFonts w:ascii="Arial" w:hAnsi="Arial" w:cs="Arial"/>
        </w:rPr>
        <w:t xml:space="preserve">(a) </w:t>
      </w:r>
      <w:r w:rsidR="00AC4179" w:rsidRPr="00C00607">
        <w:rPr>
          <w:rFonts w:ascii="Arial" w:hAnsi="Arial" w:cs="Arial"/>
        </w:rPr>
        <w:t xml:space="preserve">If a routine sample is total coliform-positive, </w:t>
      </w:r>
      <w:r w:rsidR="00451218" w:rsidRPr="00C00607">
        <w:rPr>
          <w:rFonts w:ascii="Arial" w:hAnsi="Arial" w:cs="Arial"/>
        </w:rPr>
        <w:t>a public water system</w:t>
      </w:r>
      <w:r w:rsidR="00AC4179" w:rsidRPr="00E2080D">
        <w:rPr>
          <w:rFonts w:ascii="Arial" w:hAnsi="Arial" w:cs="Arial"/>
        </w:rPr>
        <w:t xml:space="preserve"> shall collect a repeat sample set as described in paragraph (1) within 24 hours of being notified of the positive result. </w:t>
      </w:r>
      <w:r w:rsidR="00E2080D">
        <w:rPr>
          <w:rFonts w:ascii="Arial" w:hAnsi="Arial" w:cs="Arial"/>
        </w:rPr>
        <w:t xml:space="preserve"> </w:t>
      </w:r>
      <w:r w:rsidR="00AC4179" w:rsidRPr="00E2080D">
        <w:rPr>
          <w:rFonts w:ascii="Arial" w:hAnsi="Arial" w:cs="Arial"/>
        </w:rPr>
        <w:t>The repeat samples shall all be collected within the same 24</w:t>
      </w:r>
      <w:r w:rsidR="00451218" w:rsidRPr="00E2080D">
        <w:rPr>
          <w:rFonts w:ascii="Arial" w:hAnsi="Arial" w:cs="Arial"/>
        </w:rPr>
        <w:t>-</w:t>
      </w:r>
      <w:r w:rsidR="00AC4179" w:rsidRPr="00E2080D">
        <w:rPr>
          <w:rFonts w:ascii="Arial" w:hAnsi="Arial" w:cs="Arial"/>
        </w:rPr>
        <w:t xml:space="preserve">hour </w:t>
      </w:r>
      <w:proofErr w:type="gramStart"/>
      <w:r w:rsidR="00AC4179" w:rsidRPr="00E2080D">
        <w:rPr>
          <w:rFonts w:ascii="Arial" w:hAnsi="Arial" w:cs="Arial"/>
        </w:rPr>
        <w:t>time period</w:t>
      </w:r>
      <w:proofErr w:type="gramEnd"/>
      <w:r w:rsidR="00AC4179" w:rsidRPr="00E2080D">
        <w:rPr>
          <w:rFonts w:ascii="Arial" w:hAnsi="Arial" w:cs="Arial"/>
        </w:rPr>
        <w:t xml:space="preserve">. </w:t>
      </w:r>
      <w:r w:rsidR="00E2080D">
        <w:rPr>
          <w:rFonts w:ascii="Arial" w:hAnsi="Arial" w:cs="Arial"/>
        </w:rPr>
        <w:t xml:space="preserve"> </w:t>
      </w:r>
      <w:r w:rsidR="00AC4179" w:rsidRPr="00E2080D">
        <w:rPr>
          <w:rFonts w:ascii="Arial" w:hAnsi="Arial" w:cs="Arial"/>
        </w:rPr>
        <w:t xml:space="preserve">A single service connection system may </w:t>
      </w:r>
      <w:r w:rsidR="00451218" w:rsidRPr="00E2080D">
        <w:rPr>
          <w:rFonts w:ascii="Arial" w:hAnsi="Arial" w:cs="Arial"/>
        </w:rPr>
        <w:t xml:space="preserve">submit a request to </w:t>
      </w:r>
      <w:r w:rsidR="00AC4179" w:rsidRPr="00E2080D">
        <w:rPr>
          <w:rFonts w:ascii="Arial" w:hAnsi="Arial" w:cs="Arial"/>
        </w:rPr>
        <w:t xml:space="preserve">the </w:t>
      </w:r>
      <w:r w:rsidR="00683A06" w:rsidRPr="00E2080D">
        <w:rPr>
          <w:rFonts w:ascii="Arial" w:hAnsi="Arial" w:cs="Arial"/>
        </w:rPr>
        <w:t xml:space="preserve">State Board </w:t>
      </w:r>
      <w:r w:rsidR="00451218" w:rsidRPr="00E2080D">
        <w:rPr>
          <w:rFonts w:ascii="Arial" w:hAnsi="Arial" w:cs="Arial"/>
        </w:rPr>
        <w:t xml:space="preserve">to </w:t>
      </w:r>
      <w:r w:rsidR="00AC4179" w:rsidRPr="00E2080D">
        <w:rPr>
          <w:rFonts w:ascii="Arial" w:hAnsi="Arial" w:cs="Arial"/>
        </w:rPr>
        <w:t xml:space="preserve">allow the collection of the repeat sample set over a </w:t>
      </w:r>
      <w:r w:rsidR="00451218" w:rsidRPr="00E2080D">
        <w:rPr>
          <w:rFonts w:ascii="Arial" w:hAnsi="Arial" w:cs="Arial"/>
        </w:rPr>
        <w:t>three</w:t>
      </w:r>
      <w:r w:rsidR="00AC4179" w:rsidRPr="00E2080D">
        <w:rPr>
          <w:rFonts w:ascii="Arial" w:hAnsi="Arial" w:cs="Arial"/>
        </w:rPr>
        <w:t xml:space="preserve">-day period. </w:t>
      </w:r>
    </w:p>
    <w:p w14:paraId="0E0CE830" w14:textId="562D1FF9" w:rsidR="00AC4179" w:rsidRPr="00E2080D" w:rsidRDefault="00E36102" w:rsidP="00E36102">
      <w:pPr>
        <w:ind w:firstLine="720"/>
        <w:rPr>
          <w:rFonts w:ascii="Arial" w:hAnsi="Arial" w:cs="Arial"/>
        </w:rPr>
      </w:pPr>
      <w:r w:rsidRPr="00E2080D">
        <w:rPr>
          <w:rFonts w:ascii="Arial" w:hAnsi="Arial" w:cs="Arial"/>
        </w:rPr>
        <w:t xml:space="preserve">(1) </w:t>
      </w:r>
      <w:r w:rsidR="00451218" w:rsidRPr="00E2080D">
        <w:rPr>
          <w:rFonts w:ascii="Arial" w:hAnsi="Arial" w:cs="Arial"/>
        </w:rPr>
        <w:t>A</w:t>
      </w:r>
      <w:r w:rsidR="00AC4179" w:rsidRPr="00E2080D">
        <w:rPr>
          <w:rFonts w:ascii="Arial" w:hAnsi="Arial" w:cs="Arial"/>
        </w:rPr>
        <w:t xml:space="preserve"> repeat sample set shall be at least three samples for each total coliform-positive sample. </w:t>
      </w:r>
    </w:p>
    <w:p w14:paraId="2034444B" w14:textId="64FDF84B" w:rsidR="00AC4179" w:rsidRPr="00E2080D" w:rsidRDefault="00E36102" w:rsidP="00E36102">
      <w:pPr>
        <w:ind w:firstLine="720"/>
        <w:rPr>
          <w:rFonts w:ascii="Arial" w:hAnsi="Arial" w:cs="Arial"/>
        </w:rPr>
      </w:pPr>
      <w:r w:rsidRPr="00E2080D">
        <w:rPr>
          <w:rFonts w:ascii="Arial" w:hAnsi="Arial" w:cs="Arial"/>
        </w:rPr>
        <w:t xml:space="preserve">(2) </w:t>
      </w:r>
      <w:r w:rsidR="00AC4179" w:rsidRPr="00E2080D">
        <w:rPr>
          <w:rFonts w:ascii="Arial" w:hAnsi="Arial" w:cs="Arial"/>
        </w:rPr>
        <w:t xml:space="preserve">If the </w:t>
      </w:r>
      <w:r w:rsidR="00451218" w:rsidRPr="00E2080D">
        <w:rPr>
          <w:rFonts w:ascii="Arial" w:hAnsi="Arial" w:cs="Arial"/>
        </w:rPr>
        <w:t xml:space="preserve">system </w:t>
      </w:r>
      <w:r w:rsidR="00AC4179" w:rsidRPr="00E2080D">
        <w:rPr>
          <w:rFonts w:ascii="Arial" w:hAnsi="Arial" w:cs="Arial"/>
        </w:rPr>
        <w:t xml:space="preserve">is unable to collect the samples within the 24-hour </w:t>
      </w:r>
      <w:proofErr w:type="gramStart"/>
      <w:r w:rsidR="00AC4179" w:rsidRPr="00E2080D">
        <w:rPr>
          <w:rFonts w:ascii="Arial" w:hAnsi="Arial" w:cs="Arial"/>
        </w:rPr>
        <w:t>time period</w:t>
      </w:r>
      <w:proofErr w:type="gramEnd"/>
      <w:r w:rsidR="00AC4179" w:rsidRPr="00E2080D">
        <w:rPr>
          <w:rFonts w:ascii="Arial" w:hAnsi="Arial" w:cs="Arial"/>
        </w:rPr>
        <w:t xml:space="preserve"> specified in subsection (a) or deliver the samples to the laboratory within 24 hours after collection because of circumstances beyond its control, the </w:t>
      </w:r>
      <w:r w:rsidR="00900D4E" w:rsidRPr="00E2080D">
        <w:rPr>
          <w:rFonts w:ascii="Arial" w:hAnsi="Arial" w:cs="Arial"/>
        </w:rPr>
        <w:t xml:space="preserve">system </w:t>
      </w:r>
      <w:r w:rsidR="00AC4179" w:rsidRPr="00E2080D">
        <w:rPr>
          <w:rFonts w:ascii="Arial" w:hAnsi="Arial" w:cs="Arial"/>
        </w:rPr>
        <w:t xml:space="preserve">shall notify the </w:t>
      </w:r>
      <w:r w:rsidR="00683A06" w:rsidRPr="00E2080D">
        <w:rPr>
          <w:rFonts w:ascii="Arial" w:hAnsi="Arial" w:cs="Arial"/>
        </w:rPr>
        <w:t xml:space="preserve">State Board </w:t>
      </w:r>
      <w:r w:rsidR="00AC4179" w:rsidRPr="00E2080D">
        <w:rPr>
          <w:rFonts w:ascii="Arial" w:hAnsi="Arial" w:cs="Arial"/>
        </w:rPr>
        <w:t xml:space="preserve">within 24 hours. </w:t>
      </w:r>
      <w:r w:rsidR="00683A06" w:rsidRPr="00E2080D">
        <w:rPr>
          <w:rFonts w:ascii="Arial" w:hAnsi="Arial" w:cs="Arial"/>
        </w:rPr>
        <w:t xml:space="preserve"> </w:t>
      </w:r>
      <w:r w:rsidR="00AC4179" w:rsidRPr="00E2080D">
        <w:rPr>
          <w:rFonts w:ascii="Arial" w:hAnsi="Arial" w:cs="Arial"/>
        </w:rPr>
        <w:t xml:space="preserve">The </w:t>
      </w:r>
      <w:r w:rsidR="00683A06" w:rsidRPr="00E2080D">
        <w:rPr>
          <w:rFonts w:ascii="Arial" w:hAnsi="Arial" w:cs="Arial"/>
        </w:rPr>
        <w:t xml:space="preserve">State Board </w:t>
      </w:r>
      <w:r w:rsidR="00AC4179" w:rsidRPr="00E2080D">
        <w:rPr>
          <w:rFonts w:ascii="Arial" w:hAnsi="Arial" w:cs="Arial"/>
        </w:rPr>
        <w:t xml:space="preserve">will then determine how much time the </w:t>
      </w:r>
      <w:r w:rsidR="00900D4E" w:rsidRPr="00E2080D">
        <w:rPr>
          <w:rFonts w:ascii="Arial" w:hAnsi="Arial" w:cs="Arial"/>
        </w:rPr>
        <w:t xml:space="preserve">system </w:t>
      </w:r>
      <w:r w:rsidR="00AC4179" w:rsidRPr="00E2080D">
        <w:rPr>
          <w:rFonts w:ascii="Arial" w:hAnsi="Arial" w:cs="Arial"/>
        </w:rPr>
        <w:t xml:space="preserve">will have to collect the repeat samples.  </w:t>
      </w:r>
    </w:p>
    <w:p w14:paraId="102CB655" w14:textId="77777777" w:rsidR="00AC4179" w:rsidRPr="00E2080D" w:rsidRDefault="00AC4179">
      <w:pPr>
        <w:rPr>
          <w:rFonts w:ascii="Arial" w:hAnsi="Arial" w:cs="Arial"/>
        </w:rPr>
      </w:pPr>
    </w:p>
    <w:p w14:paraId="5C049F8B" w14:textId="7C62BC93" w:rsidR="00900D4E" w:rsidRDefault="00E36102" w:rsidP="00900D4E">
      <w:pPr>
        <w:ind w:firstLine="360"/>
        <w:rPr>
          <w:rStyle w:val="markedcontent"/>
          <w:rFonts w:ascii="Arial" w:hAnsi="Arial" w:cs="Arial"/>
        </w:rPr>
      </w:pPr>
      <w:r w:rsidRPr="00E2080D">
        <w:rPr>
          <w:rFonts w:ascii="Arial" w:hAnsi="Arial" w:cs="Arial"/>
        </w:rPr>
        <w:t xml:space="preserve">(b) </w:t>
      </w:r>
      <w:r w:rsidR="00900D4E" w:rsidRPr="00C00607">
        <w:rPr>
          <w:rStyle w:val="markedcontent"/>
          <w:rFonts w:ascii="Arial" w:hAnsi="Arial" w:cs="Arial"/>
        </w:rPr>
        <w:t xml:space="preserve">Unless the condition for using alternative sampling locations or </w:t>
      </w:r>
      <w:proofErr w:type="gramStart"/>
      <w:r w:rsidR="00900D4E" w:rsidRPr="00C00607">
        <w:rPr>
          <w:rStyle w:val="markedcontent"/>
          <w:rFonts w:ascii="Arial" w:hAnsi="Arial" w:cs="Arial"/>
        </w:rPr>
        <w:t>dual purpose</w:t>
      </w:r>
      <w:proofErr w:type="gramEnd"/>
      <w:r w:rsidR="00900D4E" w:rsidRPr="00C00607">
        <w:rPr>
          <w:rStyle w:val="markedcontent"/>
          <w:rFonts w:ascii="Arial" w:hAnsi="Arial" w:cs="Arial"/>
        </w:rPr>
        <w:t xml:space="preserve"> sampling locations in Table 64424-A or B, respectively, is met</w:t>
      </w:r>
      <w:r w:rsidR="00900D4E" w:rsidRPr="00C00607">
        <w:t xml:space="preserve">, </w:t>
      </w:r>
      <w:r w:rsidR="00900D4E" w:rsidRPr="00C00607">
        <w:rPr>
          <w:rFonts w:ascii="Arial" w:hAnsi="Arial" w:cs="Arial"/>
        </w:rPr>
        <w:t>w</w:t>
      </w:r>
      <w:r w:rsidR="00AC4179" w:rsidRPr="00C00607">
        <w:rPr>
          <w:rFonts w:ascii="Arial" w:hAnsi="Arial" w:cs="Arial"/>
        </w:rPr>
        <w:t xml:space="preserve">hen collecting the repeat sample set, </w:t>
      </w:r>
      <w:r w:rsidR="00900D4E" w:rsidRPr="00E2080D">
        <w:rPr>
          <w:rFonts w:ascii="Arial" w:hAnsi="Arial" w:cs="Arial"/>
        </w:rPr>
        <w:t>a public water system</w:t>
      </w:r>
      <w:r w:rsidR="00AC4179" w:rsidRPr="00E2080D">
        <w:rPr>
          <w:rFonts w:ascii="Arial" w:hAnsi="Arial" w:cs="Arial"/>
        </w:rPr>
        <w:t xml:space="preserve"> shall collect at least one repeat sample from the sampling tap where the original total coliform-positive sample was taken. Other repeat samples shall be collected within</w:t>
      </w:r>
      <w:r w:rsidR="00AC4179" w:rsidRPr="00F064CD">
        <w:rPr>
          <w:rFonts w:ascii="Arial" w:hAnsi="Arial" w:cs="Arial"/>
        </w:rPr>
        <w:t xml:space="preserve"> five service connections upstream or downstream of the original site. At least one sample shall be from upstream and one from downstream unless there is no upstream and/or downstream service connection. </w:t>
      </w:r>
      <w:r w:rsidR="00900D4E" w:rsidRPr="00C00607">
        <w:rPr>
          <w:rStyle w:val="markedcontent"/>
          <w:rFonts w:ascii="Arial" w:hAnsi="Arial" w:cs="Arial"/>
        </w:rPr>
        <w:t xml:space="preserve">If a total coliform-positive sample is at the end of the distribution system, or one service connection away from the end of the distribution system, the system shall still take all required repeat samples. </w:t>
      </w:r>
      <w:r w:rsidR="00A06ECB">
        <w:rPr>
          <w:rStyle w:val="markedcontent"/>
          <w:rFonts w:ascii="Arial" w:hAnsi="Arial" w:cs="Arial"/>
        </w:rPr>
        <w:t xml:space="preserve"> </w:t>
      </w:r>
      <w:r w:rsidR="00900D4E" w:rsidRPr="00C00607">
        <w:rPr>
          <w:rStyle w:val="markedcontent"/>
          <w:rFonts w:ascii="Arial" w:hAnsi="Arial" w:cs="Arial"/>
        </w:rPr>
        <w:t xml:space="preserve">The system may submit a request to the State Board to use an alternative sampling location in lieu of the requirement to collect at least one repeat sample upstream or downstream of the original sampling site. </w:t>
      </w:r>
      <w:r w:rsidR="00A06ECB">
        <w:rPr>
          <w:rStyle w:val="markedcontent"/>
          <w:rFonts w:ascii="Arial" w:hAnsi="Arial" w:cs="Arial"/>
        </w:rPr>
        <w:t xml:space="preserve"> </w:t>
      </w:r>
      <w:r w:rsidR="00900D4E" w:rsidRPr="00C00607">
        <w:rPr>
          <w:rStyle w:val="markedcontent"/>
          <w:rFonts w:ascii="Arial" w:hAnsi="Arial" w:cs="Arial"/>
        </w:rPr>
        <w:t xml:space="preserve">Except as provided in Table 64424-B, a system required to conduct triggered source water monitoring under 40 CFR 141.402(a), which is incorporated by reference under Section 64430, shall take groundwater (not GWUDI) source sample(s) in addition to repeat samples required under this section. </w:t>
      </w:r>
      <w:r w:rsidR="00A06ECB">
        <w:rPr>
          <w:rStyle w:val="markedcontent"/>
          <w:rFonts w:ascii="Arial" w:hAnsi="Arial" w:cs="Arial"/>
        </w:rPr>
        <w:t xml:space="preserve"> </w:t>
      </w:r>
      <w:r w:rsidR="00900D4E" w:rsidRPr="00C00607">
        <w:rPr>
          <w:rStyle w:val="markedcontent"/>
          <w:rFonts w:ascii="Arial" w:hAnsi="Arial" w:cs="Arial"/>
        </w:rPr>
        <w:t xml:space="preserve">If monitoring pursuant to Table 64424-B and in violation of the </w:t>
      </w:r>
      <w:r w:rsidR="00900D4E" w:rsidRPr="00C00607">
        <w:rPr>
          <w:rStyle w:val="markedcontent"/>
          <w:rFonts w:ascii="Arial" w:hAnsi="Arial" w:cs="Arial"/>
          <w:i/>
          <w:iCs/>
        </w:rPr>
        <w:t>E. coli</w:t>
      </w:r>
      <w:r w:rsidR="00900D4E" w:rsidRPr="00C00607">
        <w:rPr>
          <w:rStyle w:val="markedcontent"/>
          <w:rFonts w:ascii="Arial" w:hAnsi="Arial" w:cs="Arial"/>
        </w:rPr>
        <w:t xml:space="preserve"> MCL, the system shall comply with the additional Ground Water Rule requirements in Table 64424-C.</w:t>
      </w:r>
    </w:p>
    <w:p w14:paraId="45F48553" w14:textId="77777777" w:rsidR="00900D4E" w:rsidRPr="005922A3" w:rsidRDefault="00900D4E" w:rsidP="00C00607">
      <w:pPr>
        <w:ind w:firstLine="360"/>
        <w:rPr>
          <w:rFonts w:ascii="Arial" w:hAnsi="Arial" w:cs="Arial"/>
        </w:rPr>
      </w:pPr>
    </w:p>
    <w:p w14:paraId="5BC8DEC9" w14:textId="1471914A" w:rsidR="00900D4E" w:rsidRPr="006E2B7F" w:rsidRDefault="00900D4E" w:rsidP="00587B10">
      <w:pPr>
        <w:keepNext/>
        <w:keepLines/>
        <w:jc w:val="center"/>
        <w:rPr>
          <w:rFonts w:ascii="Arial" w:hAnsi="Arial" w:cs="Arial"/>
          <w:b/>
          <w:bCs/>
          <w:highlight w:val="yellow"/>
        </w:rPr>
      </w:pPr>
      <w:r w:rsidRPr="006E2B7F">
        <w:rPr>
          <w:rFonts w:ascii="Arial" w:hAnsi="Arial" w:cs="Arial"/>
          <w:b/>
          <w:bCs/>
          <w:highlight w:val="yellow"/>
        </w:rPr>
        <w:lastRenderedPageBreak/>
        <w:t>Table 64424-A</w:t>
      </w:r>
    </w:p>
    <w:p w14:paraId="5C7D89D4" w14:textId="6237CC24" w:rsidR="00900D4E" w:rsidRPr="006E2B7F" w:rsidRDefault="00900D4E" w:rsidP="00587B10">
      <w:pPr>
        <w:keepNext/>
        <w:keepLines/>
        <w:jc w:val="center"/>
        <w:rPr>
          <w:rFonts w:ascii="Arial" w:hAnsi="Arial" w:cs="Arial"/>
          <w:b/>
          <w:bCs/>
        </w:rPr>
      </w:pPr>
      <w:r w:rsidRPr="007D5477">
        <w:rPr>
          <w:rFonts w:ascii="Arial" w:hAnsi="Arial" w:cs="Arial"/>
          <w:b/>
          <w:bCs/>
        </w:rPr>
        <w:t>Alternative Sampling Locations</w:t>
      </w:r>
    </w:p>
    <w:p w14:paraId="119F5D8B" w14:textId="322F1E9A" w:rsidR="00900D4E" w:rsidRPr="006E2B7F" w:rsidRDefault="00900D4E" w:rsidP="00587B10">
      <w:pPr>
        <w:keepNext/>
        <w:keepLines/>
        <w:jc w:val="center"/>
        <w:rPr>
          <w:rFonts w:ascii="Arial" w:hAnsi="Arial" w:cs="Arial"/>
          <w:b/>
          <w:bCs/>
        </w:rPr>
      </w:pPr>
    </w:p>
    <w:tbl>
      <w:tblPr>
        <w:tblStyle w:val="TableGrid"/>
        <w:tblW w:w="0" w:type="auto"/>
        <w:tblLook w:val="04A0" w:firstRow="1" w:lastRow="0" w:firstColumn="1" w:lastColumn="0" w:noHBand="0" w:noVBand="1"/>
      </w:tblPr>
      <w:tblGrid>
        <w:gridCol w:w="2875"/>
        <w:gridCol w:w="5755"/>
      </w:tblGrid>
      <w:tr w:rsidR="00900D4E" w:rsidRPr="006E2B7F" w14:paraId="634B73D1" w14:textId="77777777" w:rsidTr="00DD37FB">
        <w:trPr>
          <w:tblHeader/>
        </w:trPr>
        <w:tc>
          <w:tcPr>
            <w:tcW w:w="2875" w:type="dxa"/>
          </w:tcPr>
          <w:p w14:paraId="2ED9D171" w14:textId="72241090" w:rsidR="00900D4E" w:rsidRPr="006E2B7F" w:rsidRDefault="00900D4E" w:rsidP="00900D4E">
            <w:pPr>
              <w:jc w:val="center"/>
              <w:rPr>
                <w:rFonts w:ascii="Arial" w:hAnsi="Arial" w:cs="Arial"/>
                <w:i/>
                <w:iCs/>
              </w:rPr>
            </w:pPr>
            <w:r w:rsidRPr="006E2B7F">
              <w:rPr>
                <w:rFonts w:ascii="Arial" w:hAnsi="Arial" w:cs="Arial"/>
                <w:i/>
                <w:iCs/>
              </w:rPr>
              <w:t>Type of Water System</w:t>
            </w:r>
          </w:p>
        </w:tc>
        <w:tc>
          <w:tcPr>
            <w:tcW w:w="5755" w:type="dxa"/>
          </w:tcPr>
          <w:p w14:paraId="7544966B" w14:textId="1E95F0A4" w:rsidR="00900D4E" w:rsidRPr="006E2B7F" w:rsidRDefault="00900D4E" w:rsidP="00900D4E">
            <w:pPr>
              <w:jc w:val="center"/>
              <w:rPr>
                <w:rFonts w:ascii="Arial" w:hAnsi="Arial" w:cs="Arial"/>
                <w:i/>
                <w:iCs/>
              </w:rPr>
            </w:pPr>
            <w:r w:rsidRPr="006E2B7F">
              <w:rPr>
                <w:rFonts w:ascii="Arial" w:hAnsi="Arial" w:cs="Arial"/>
                <w:i/>
                <w:iCs/>
              </w:rPr>
              <w:t>Sampling Requirement</w:t>
            </w:r>
          </w:p>
        </w:tc>
      </w:tr>
      <w:tr w:rsidR="00900D4E" w:rsidRPr="00684BAB" w14:paraId="0DC706A5" w14:textId="77777777" w:rsidTr="00DD37FB">
        <w:tc>
          <w:tcPr>
            <w:tcW w:w="2875" w:type="dxa"/>
          </w:tcPr>
          <w:p w14:paraId="60A6F6F6" w14:textId="6A85B652" w:rsidR="00900D4E" w:rsidRPr="006E2B7F" w:rsidRDefault="00900D4E" w:rsidP="00DD37FB">
            <w:pPr>
              <w:rPr>
                <w:rFonts w:ascii="Arial" w:hAnsi="Arial" w:cs="Arial"/>
              </w:rPr>
            </w:pPr>
            <w:r w:rsidRPr="006E2B7F">
              <w:rPr>
                <w:rFonts w:ascii="Arial" w:hAnsi="Arial" w:cs="Arial"/>
              </w:rPr>
              <w:t>Public water system</w:t>
            </w:r>
          </w:p>
        </w:tc>
        <w:tc>
          <w:tcPr>
            <w:tcW w:w="5755" w:type="dxa"/>
          </w:tcPr>
          <w:p w14:paraId="08108CB9" w14:textId="31E1996D" w:rsidR="00900D4E" w:rsidRPr="006E2B7F" w:rsidRDefault="00900D4E" w:rsidP="00900D4E">
            <w:pPr>
              <w:rPr>
                <w:rStyle w:val="markedcontent"/>
                <w:rFonts w:ascii="Arial" w:hAnsi="Arial" w:cs="Arial"/>
              </w:rPr>
            </w:pPr>
            <w:r w:rsidRPr="006E2B7F">
              <w:rPr>
                <w:rStyle w:val="markedcontent"/>
                <w:rFonts w:ascii="Arial" w:hAnsi="Arial" w:cs="Arial"/>
              </w:rPr>
              <w:t xml:space="preserve">The system may propose repeat monitoring locations to the State Board that the system believes to be representative of a pathway for contamination of the distribution system. </w:t>
            </w:r>
            <w:r w:rsidR="00DD37FB" w:rsidRPr="006E2B7F">
              <w:rPr>
                <w:rStyle w:val="markedcontent"/>
                <w:rFonts w:ascii="Arial" w:hAnsi="Arial" w:cs="Arial"/>
              </w:rPr>
              <w:t xml:space="preserve"> </w:t>
            </w:r>
            <w:r w:rsidRPr="006E2B7F">
              <w:rPr>
                <w:rStyle w:val="markedcontent"/>
                <w:rFonts w:ascii="Arial" w:hAnsi="Arial" w:cs="Arial"/>
              </w:rPr>
              <w:t xml:space="preserve">The system may elect to specify either alternative fixed locations or criteria for selecting repeat sampling sites on a situational basis in a standard operating procedure (SOP) in its bacteriological sample siting plan. </w:t>
            </w:r>
            <w:r w:rsidR="00DD37FB" w:rsidRPr="006E2B7F">
              <w:rPr>
                <w:rStyle w:val="markedcontent"/>
                <w:rFonts w:ascii="Arial" w:hAnsi="Arial" w:cs="Arial"/>
              </w:rPr>
              <w:t xml:space="preserve"> </w:t>
            </w:r>
            <w:r w:rsidRPr="006E2B7F">
              <w:rPr>
                <w:rStyle w:val="markedcontent"/>
                <w:rFonts w:ascii="Arial" w:hAnsi="Arial" w:cs="Arial"/>
              </w:rPr>
              <w:t>The system shall design its SOP to focus the repeat samples at locations that best verify and determine the extent of potential contamination of the distribution system area based on specific situations.</w:t>
            </w:r>
          </w:p>
          <w:p w14:paraId="005D13A3" w14:textId="72858A1E" w:rsidR="00900D4E" w:rsidRPr="006E2B7F" w:rsidRDefault="00900D4E" w:rsidP="00DD37FB">
            <w:pPr>
              <w:rPr>
                <w:sz w:val="21"/>
                <w:szCs w:val="21"/>
              </w:rPr>
            </w:pPr>
          </w:p>
        </w:tc>
      </w:tr>
    </w:tbl>
    <w:p w14:paraId="54B5CBFE" w14:textId="77777777" w:rsidR="00900D4E" w:rsidRPr="00684BAB" w:rsidRDefault="00900D4E" w:rsidP="00900D4E">
      <w:pPr>
        <w:jc w:val="center"/>
        <w:rPr>
          <w:rFonts w:ascii="Arial" w:hAnsi="Arial" w:cs="Arial"/>
          <w:b/>
          <w:bCs/>
          <w:highlight w:val="yellow"/>
        </w:rPr>
      </w:pPr>
    </w:p>
    <w:p w14:paraId="5C32B70C" w14:textId="59F9CD08" w:rsidR="00A9017A" w:rsidRPr="006E2B7F" w:rsidRDefault="00A9017A" w:rsidP="00A9017A">
      <w:pPr>
        <w:jc w:val="center"/>
        <w:rPr>
          <w:rFonts w:ascii="Arial" w:hAnsi="Arial" w:cs="Arial"/>
          <w:b/>
          <w:bCs/>
          <w:highlight w:val="yellow"/>
        </w:rPr>
      </w:pPr>
      <w:r w:rsidRPr="006E2B7F">
        <w:rPr>
          <w:rFonts w:ascii="Arial" w:hAnsi="Arial" w:cs="Arial"/>
          <w:b/>
          <w:bCs/>
          <w:highlight w:val="yellow"/>
        </w:rPr>
        <w:t>Table 64424-B</w:t>
      </w:r>
    </w:p>
    <w:p w14:paraId="5207E88F" w14:textId="6764D0E1" w:rsidR="00900D4E" w:rsidRPr="006E2B7F" w:rsidRDefault="00A9017A" w:rsidP="000E0FDD">
      <w:pPr>
        <w:jc w:val="center"/>
        <w:rPr>
          <w:rFonts w:ascii="Arial" w:hAnsi="Arial" w:cs="Arial"/>
        </w:rPr>
      </w:pPr>
      <w:r w:rsidRPr="007D5477">
        <w:rPr>
          <w:rFonts w:ascii="Arial" w:hAnsi="Arial" w:cs="Arial"/>
          <w:b/>
          <w:bCs/>
        </w:rPr>
        <w:t>Dual Purpose Sampling Locations</w:t>
      </w:r>
    </w:p>
    <w:p w14:paraId="3C28AB6F" w14:textId="21AE2E8B" w:rsidR="00AC4179" w:rsidRPr="006E2B7F" w:rsidRDefault="00AC4179">
      <w:pPr>
        <w:tabs>
          <w:tab w:val="num" w:pos="720"/>
        </w:tabs>
        <w:rPr>
          <w:rFonts w:ascii="Arial" w:hAnsi="Arial" w:cs="Arial"/>
        </w:rPr>
      </w:pPr>
    </w:p>
    <w:tbl>
      <w:tblPr>
        <w:tblStyle w:val="TableGrid"/>
        <w:tblW w:w="0" w:type="auto"/>
        <w:tblLook w:val="04A0" w:firstRow="1" w:lastRow="0" w:firstColumn="1" w:lastColumn="0" w:noHBand="0" w:noVBand="1"/>
      </w:tblPr>
      <w:tblGrid>
        <w:gridCol w:w="2875"/>
        <w:gridCol w:w="5755"/>
      </w:tblGrid>
      <w:tr w:rsidR="00A9017A" w:rsidRPr="006E2B7F" w14:paraId="0FC3F353" w14:textId="77777777" w:rsidTr="00B10549">
        <w:trPr>
          <w:tblHeader/>
        </w:trPr>
        <w:tc>
          <w:tcPr>
            <w:tcW w:w="2875" w:type="dxa"/>
          </w:tcPr>
          <w:p w14:paraId="389E4E09" w14:textId="77777777" w:rsidR="00A9017A" w:rsidRPr="006E2B7F" w:rsidRDefault="00A9017A" w:rsidP="00B10549">
            <w:pPr>
              <w:jc w:val="center"/>
              <w:rPr>
                <w:rFonts w:ascii="Arial" w:hAnsi="Arial" w:cs="Arial"/>
                <w:i/>
                <w:iCs/>
              </w:rPr>
            </w:pPr>
            <w:r w:rsidRPr="006E2B7F">
              <w:rPr>
                <w:rFonts w:ascii="Arial" w:hAnsi="Arial" w:cs="Arial"/>
                <w:i/>
                <w:iCs/>
              </w:rPr>
              <w:t>Type of Water System</w:t>
            </w:r>
          </w:p>
        </w:tc>
        <w:tc>
          <w:tcPr>
            <w:tcW w:w="5755" w:type="dxa"/>
          </w:tcPr>
          <w:p w14:paraId="2C24830A" w14:textId="77777777" w:rsidR="00A9017A" w:rsidRPr="006E2B7F" w:rsidRDefault="00A9017A" w:rsidP="00B10549">
            <w:pPr>
              <w:jc w:val="center"/>
              <w:rPr>
                <w:rFonts w:ascii="Arial" w:hAnsi="Arial" w:cs="Arial"/>
                <w:i/>
                <w:iCs/>
              </w:rPr>
            </w:pPr>
            <w:r w:rsidRPr="006E2B7F">
              <w:rPr>
                <w:rFonts w:ascii="Arial" w:hAnsi="Arial" w:cs="Arial"/>
                <w:i/>
                <w:iCs/>
              </w:rPr>
              <w:t>Sampling Requirement</w:t>
            </w:r>
          </w:p>
        </w:tc>
      </w:tr>
      <w:tr w:rsidR="00A9017A" w:rsidRPr="00684BAB" w14:paraId="748F285F" w14:textId="77777777" w:rsidTr="00B10549">
        <w:tc>
          <w:tcPr>
            <w:tcW w:w="2875" w:type="dxa"/>
          </w:tcPr>
          <w:p w14:paraId="33DC754E" w14:textId="312BB049" w:rsidR="00A9017A" w:rsidRPr="006E2B7F" w:rsidRDefault="00A9017A" w:rsidP="00A9017A">
            <w:pPr>
              <w:rPr>
                <w:sz w:val="21"/>
                <w:szCs w:val="21"/>
              </w:rPr>
            </w:pPr>
            <w:r w:rsidRPr="006E2B7F">
              <w:rPr>
                <w:rStyle w:val="markedcontent"/>
                <w:rFonts w:ascii="Arial" w:hAnsi="Arial" w:cs="Arial"/>
              </w:rPr>
              <w:t>Public water system using only a single groundwater (not GWUDI) well, serving 1,000 or fewer persons, and required to conduct triggered source water monitoring under 40 CFR 141.402(a), which is incorporated by reference under Section 64430</w:t>
            </w:r>
          </w:p>
          <w:p w14:paraId="6B5A5EB6" w14:textId="40B2E1A3" w:rsidR="00A9017A" w:rsidRPr="006E2B7F" w:rsidRDefault="00A9017A" w:rsidP="00B10549">
            <w:pPr>
              <w:rPr>
                <w:rFonts w:ascii="Arial" w:hAnsi="Arial" w:cs="Arial"/>
              </w:rPr>
            </w:pPr>
          </w:p>
        </w:tc>
        <w:tc>
          <w:tcPr>
            <w:tcW w:w="5755" w:type="dxa"/>
          </w:tcPr>
          <w:p w14:paraId="04F068BA" w14:textId="1420CE99" w:rsidR="00A9017A" w:rsidRPr="006E2B7F" w:rsidRDefault="00A9017A" w:rsidP="00B10549">
            <w:pPr>
              <w:rPr>
                <w:rStyle w:val="markedcontent"/>
                <w:rFonts w:ascii="Arial" w:hAnsi="Arial" w:cs="Arial"/>
              </w:rPr>
            </w:pPr>
            <w:r w:rsidRPr="006E2B7F">
              <w:rPr>
                <w:rStyle w:val="markedcontent"/>
                <w:rFonts w:ascii="Arial" w:hAnsi="Arial" w:cs="Arial"/>
              </w:rPr>
              <w:t xml:space="preserve">The system may propose repeat sampling locations to the State Board that differentiate potential source water and distribution system contamination (e.g., by sampling at entry points to the distribution system). </w:t>
            </w:r>
            <w:r w:rsidR="000E0FDD" w:rsidRPr="006E2B7F">
              <w:rPr>
                <w:rStyle w:val="markedcontent"/>
                <w:rFonts w:ascii="Arial" w:hAnsi="Arial" w:cs="Arial"/>
              </w:rPr>
              <w:t xml:space="preserve"> </w:t>
            </w:r>
            <w:r w:rsidRPr="006E2B7F">
              <w:rPr>
                <w:rStyle w:val="markedcontent"/>
                <w:rFonts w:ascii="Arial" w:hAnsi="Arial" w:cs="Arial"/>
              </w:rPr>
              <w:t>The system may submit a request to the State Board to take one of its repeat samples at the monitoring location required for triggered source water monitoring (dual purpose sampling) under 40 CFR 141.402(a), which is incorporated by reference under Section 64430, if the system demonstrates to the State Board that the bacteriological sample siting plan remains representative of water quality in the distribution system.</w:t>
            </w:r>
            <w:r w:rsidR="000E0FDD" w:rsidRPr="006E2B7F">
              <w:rPr>
                <w:rStyle w:val="markedcontent"/>
                <w:rFonts w:ascii="Arial" w:hAnsi="Arial" w:cs="Arial"/>
              </w:rPr>
              <w:t xml:space="preserve"> </w:t>
            </w:r>
            <w:r w:rsidRPr="006E2B7F">
              <w:rPr>
                <w:rStyle w:val="markedcontent"/>
                <w:rFonts w:ascii="Arial" w:hAnsi="Arial" w:cs="Arial"/>
              </w:rPr>
              <w:t xml:space="preserve"> If approved by the State Board, the system may use that sample result to meet the monitoring requirements in both 40 CFR 141.402(a), which is incorporated by reference under Section 64430, and this section.</w:t>
            </w:r>
          </w:p>
          <w:p w14:paraId="15EE5DBF" w14:textId="77777777" w:rsidR="00A9017A" w:rsidRPr="006E2B7F" w:rsidRDefault="00A9017A" w:rsidP="00B10549">
            <w:pPr>
              <w:rPr>
                <w:sz w:val="21"/>
                <w:szCs w:val="21"/>
              </w:rPr>
            </w:pPr>
          </w:p>
        </w:tc>
      </w:tr>
    </w:tbl>
    <w:p w14:paraId="0135E526" w14:textId="77777777" w:rsidR="00A9017A" w:rsidRPr="00684BAB" w:rsidRDefault="00A9017A" w:rsidP="00A9017A">
      <w:pPr>
        <w:jc w:val="center"/>
        <w:rPr>
          <w:rFonts w:ascii="Arial" w:hAnsi="Arial" w:cs="Arial"/>
          <w:b/>
          <w:bCs/>
          <w:highlight w:val="yellow"/>
        </w:rPr>
      </w:pPr>
    </w:p>
    <w:p w14:paraId="0BA48739" w14:textId="4DF2AE5C" w:rsidR="00A9017A" w:rsidRPr="00DD37FB" w:rsidRDefault="00A9017A" w:rsidP="00A24FC7">
      <w:pPr>
        <w:keepNext/>
        <w:keepLines/>
        <w:jc w:val="center"/>
        <w:rPr>
          <w:rFonts w:ascii="Arial" w:hAnsi="Arial" w:cs="Arial"/>
          <w:b/>
          <w:bCs/>
          <w:highlight w:val="yellow"/>
        </w:rPr>
      </w:pPr>
      <w:r w:rsidRPr="00DD37FB">
        <w:rPr>
          <w:rFonts w:ascii="Arial" w:hAnsi="Arial" w:cs="Arial"/>
          <w:b/>
          <w:bCs/>
          <w:highlight w:val="yellow"/>
        </w:rPr>
        <w:lastRenderedPageBreak/>
        <w:t>Table 64424-C</w:t>
      </w:r>
    </w:p>
    <w:p w14:paraId="41E453D3" w14:textId="2D854632" w:rsidR="00A9017A" w:rsidRPr="007D5477" w:rsidRDefault="00A9017A" w:rsidP="00A24FC7">
      <w:pPr>
        <w:keepNext/>
        <w:keepLines/>
        <w:jc w:val="center"/>
        <w:rPr>
          <w:rFonts w:ascii="Arial" w:hAnsi="Arial" w:cs="Arial"/>
        </w:rPr>
      </w:pPr>
      <w:r w:rsidRPr="007D5477">
        <w:rPr>
          <w:rFonts w:ascii="Arial" w:hAnsi="Arial" w:cs="Arial"/>
          <w:b/>
          <w:bCs/>
        </w:rPr>
        <w:t>Additional Ground Water Rule Requirements</w:t>
      </w:r>
    </w:p>
    <w:p w14:paraId="323C4611" w14:textId="7FB63F28" w:rsidR="00A9017A" w:rsidRPr="00A06ECB" w:rsidRDefault="00A9017A" w:rsidP="00A24FC7">
      <w:pPr>
        <w:keepNext/>
        <w:keepLines/>
        <w:tabs>
          <w:tab w:val="num" w:pos="720"/>
        </w:tabs>
        <w:rPr>
          <w:rFonts w:ascii="Arial" w:hAnsi="Arial" w:cs="Arial"/>
          <w:b/>
          <w:bCs/>
          <w:highlight w:val="yellow"/>
        </w:rPr>
      </w:pPr>
    </w:p>
    <w:tbl>
      <w:tblPr>
        <w:tblStyle w:val="TableGrid"/>
        <w:tblW w:w="0" w:type="auto"/>
        <w:tblLook w:val="04A0" w:firstRow="1" w:lastRow="0" w:firstColumn="1" w:lastColumn="0" w:noHBand="0" w:noVBand="1"/>
      </w:tblPr>
      <w:tblGrid>
        <w:gridCol w:w="4585"/>
        <w:gridCol w:w="3960"/>
      </w:tblGrid>
      <w:tr w:rsidR="00A9017A" w:rsidRPr="00A24FC7" w14:paraId="5CB19F97" w14:textId="77777777" w:rsidTr="00A06ECB">
        <w:trPr>
          <w:tblHeader/>
        </w:trPr>
        <w:tc>
          <w:tcPr>
            <w:tcW w:w="4585" w:type="dxa"/>
          </w:tcPr>
          <w:p w14:paraId="16E202BC" w14:textId="6CF43588" w:rsidR="00A9017A" w:rsidRPr="006E2B7F" w:rsidRDefault="00A9017A" w:rsidP="00A24FC7">
            <w:pPr>
              <w:keepNext/>
              <w:keepLines/>
              <w:jc w:val="center"/>
              <w:rPr>
                <w:rFonts w:ascii="Arial" w:hAnsi="Arial" w:cs="Arial"/>
                <w:i/>
                <w:iCs/>
              </w:rPr>
            </w:pPr>
            <w:r w:rsidRPr="006E2B7F">
              <w:rPr>
                <w:rFonts w:ascii="Arial" w:hAnsi="Arial" w:cs="Arial"/>
                <w:i/>
                <w:iCs/>
              </w:rPr>
              <w:t xml:space="preserve">Results of </w:t>
            </w:r>
            <w:proofErr w:type="gramStart"/>
            <w:r w:rsidRPr="006E2B7F">
              <w:rPr>
                <w:rFonts w:ascii="Arial" w:hAnsi="Arial" w:cs="Arial"/>
                <w:i/>
                <w:iCs/>
              </w:rPr>
              <w:t>Dual Purpose</w:t>
            </w:r>
            <w:proofErr w:type="gramEnd"/>
            <w:r w:rsidRPr="006E2B7F">
              <w:rPr>
                <w:rFonts w:ascii="Arial" w:hAnsi="Arial" w:cs="Arial"/>
                <w:i/>
                <w:iCs/>
              </w:rPr>
              <w:t xml:space="preserve"> Sampling that Constitutes an </w:t>
            </w:r>
            <w:r w:rsidRPr="006E2B7F">
              <w:rPr>
                <w:rFonts w:ascii="Arial" w:hAnsi="Arial" w:cs="Arial"/>
              </w:rPr>
              <w:t xml:space="preserve">E.coli </w:t>
            </w:r>
            <w:r w:rsidRPr="006E2B7F">
              <w:rPr>
                <w:rFonts w:ascii="Arial" w:hAnsi="Arial" w:cs="Arial"/>
                <w:i/>
                <w:iCs/>
              </w:rPr>
              <w:t>MCL Violation</w:t>
            </w:r>
          </w:p>
        </w:tc>
        <w:tc>
          <w:tcPr>
            <w:tcW w:w="3960" w:type="dxa"/>
          </w:tcPr>
          <w:p w14:paraId="421AF6FC" w14:textId="77777777" w:rsidR="00A9017A" w:rsidRPr="006E2B7F" w:rsidRDefault="00A9017A" w:rsidP="00A24FC7">
            <w:pPr>
              <w:keepNext/>
              <w:keepLines/>
              <w:jc w:val="center"/>
              <w:rPr>
                <w:rFonts w:ascii="Arial" w:hAnsi="Arial" w:cs="Arial"/>
                <w:i/>
                <w:iCs/>
              </w:rPr>
            </w:pPr>
            <w:r w:rsidRPr="006E2B7F">
              <w:rPr>
                <w:rFonts w:ascii="Arial" w:hAnsi="Arial" w:cs="Arial"/>
                <w:i/>
                <w:iCs/>
              </w:rPr>
              <w:t xml:space="preserve">Public Water System </w:t>
            </w:r>
          </w:p>
          <w:p w14:paraId="778FA4C9" w14:textId="54F47AE1" w:rsidR="00A9017A" w:rsidRPr="006E2B7F" w:rsidRDefault="00A9017A" w:rsidP="00A24FC7">
            <w:pPr>
              <w:keepNext/>
              <w:keepLines/>
              <w:jc w:val="center"/>
              <w:rPr>
                <w:rFonts w:ascii="Arial" w:hAnsi="Arial" w:cs="Arial"/>
                <w:i/>
                <w:iCs/>
              </w:rPr>
            </w:pPr>
            <w:r w:rsidRPr="006E2B7F">
              <w:rPr>
                <w:rFonts w:ascii="Arial" w:hAnsi="Arial" w:cs="Arial"/>
                <w:i/>
                <w:iCs/>
              </w:rPr>
              <w:t>Action Required</w:t>
            </w:r>
          </w:p>
        </w:tc>
      </w:tr>
      <w:tr w:rsidR="00A9017A" w:rsidRPr="003802DC" w14:paraId="65331ACE" w14:textId="77777777" w:rsidTr="00A06ECB">
        <w:tc>
          <w:tcPr>
            <w:tcW w:w="4585" w:type="dxa"/>
          </w:tcPr>
          <w:p w14:paraId="09EDEEDB" w14:textId="41EFA48C" w:rsidR="00A9017A" w:rsidRPr="006E2B7F" w:rsidRDefault="00A9017A" w:rsidP="00A9017A">
            <w:pPr>
              <w:rPr>
                <w:sz w:val="21"/>
                <w:szCs w:val="21"/>
              </w:rPr>
            </w:pPr>
            <w:r w:rsidRPr="006E2B7F">
              <w:rPr>
                <w:rStyle w:val="markedcontent"/>
                <w:rFonts w:ascii="Arial" w:hAnsi="Arial" w:cs="Arial"/>
              </w:rPr>
              <w:t xml:space="preserve">A repeat sample taken at the monitoring location required for triggered source water monitoring is </w:t>
            </w:r>
            <w:r w:rsidRPr="006E2B7F">
              <w:rPr>
                <w:rStyle w:val="markedcontent"/>
                <w:rFonts w:ascii="Arial" w:hAnsi="Arial" w:cs="Arial"/>
                <w:i/>
                <w:iCs/>
              </w:rPr>
              <w:t>E. coli</w:t>
            </w:r>
            <w:r w:rsidRPr="006E2B7F">
              <w:rPr>
                <w:rStyle w:val="markedcontent"/>
                <w:rFonts w:ascii="Arial" w:hAnsi="Arial" w:cs="Arial"/>
              </w:rPr>
              <w:t>-</w:t>
            </w:r>
            <w:proofErr w:type="gramStart"/>
            <w:r w:rsidRPr="006E2B7F">
              <w:rPr>
                <w:rStyle w:val="markedcontent"/>
                <w:rFonts w:ascii="Arial" w:hAnsi="Arial" w:cs="Arial"/>
              </w:rPr>
              <w:t>positive</w:t>
            </w:r>
            <w:proofErr w:type="gramEnd"/>
          </w:p>
          <w:p w14:paraId="4724DA25" w14:textId="77777777" w:rsidR="00A9017A" w:rsidRPr="006E2B7F" w:rsidRDefault="00A9017A" w:rsidP="00B10549">
            <w:pPr>
              <w:rPr>
                <w:rFonts w:ascii="Arial" w:hAnsi="Arial" w:cs="Arial"/>
              </w:rPr>
            </w:pPr>
          </w:p>
        </w:tc>
        <w:tc>
          <w:tcPr>
            <w:tcW w:w="3960" w:type="dxa"/>
          </w:tcPr>
          <w:p w14:paraId="21F1D490" w14:textId="59ABC448" w:rsidR="00A9017A" w:rsidRPr="006E2B7F" w:rsidRDefault="00A9017A" w:rsidP="00A9017A">
            <w:r w:rsidRPr="006E2B7F">
              <w:rPr>
                <w:rStyle w:val="markedcontent"/>
                <w:rFonts w:ascii="Arial" w:hAnsi="Arial" w:cs="Arial"/>
              </w:rPr>
              <w:t>The system shall comply with 40 CFR 141.402(a)(3), which is incorporated by reference under Section 64430.</w:t>
            </w:r>
            <w:r w:rsidR="00A24FC7" w:rsidRPr="006E2B7F">
              <w:rPr>
                <w:rStyle w:val="markedcontent"/>
                <w:rFonts w:ascii="Arial" w:hAnsi="Arial" w:cs="Arial"/>
              </w:rPr>
              <w:t xml:space="preserve"> </w:t>
            </w:r>
            <w:r w:rsidRPr="006E2B7F">
              <w:rPr>
                <w:rStyle w:val="markedcontent"/>
                <w:rFonts w:ascii="Arial" w:hAnsi="Arial" w:cs="Arial"/>
              </w:rPr>
              <w:t xml:space="preserve"> If the system takes more than one repeat sample at the monitoring location required for triggered source water monitoring, the system may reduce the number of additional source water samples required under 40 CFR 141.402(a)(3), which is incorporated by reference under Section 64430, by the number of repeat samples taken at that location that were not </w:t>
            </w:r>
            <w:r w:rsidRPr="006E2B7F">
              <w:rPr>
                <w:rStyle w:val="markedcontent"/>
                <w:rFonts w:ascii="Arial" w:hAnsi="Arial" w:cs="Arial"/>
                <w:i/>
                <w:iCs/>
              </w:rPr>
              <w:t xml:space="preserve">E. </w:t>
            </w:r>
            <w:proofErr w:type="gramStart"/>
            <w:r w:rsidRPr="006E2B7F">
              <w:rPr>
                <w:rStyle w:val="markedcontent"/>
                <w:rFonts w:ascii="Arial" w:hAnsi="Arial" w:cs="Arial"/>
                <w:i/>
                <w:iCs/>
              </w:rPr>
              <w:t>coli</w:t>
            </w:r>
            <w:r w:rsidRPr="006E2B7F">
              <w:rPr>
                <w:rStyle w:val="markedcontent"/>
                <w:rFonts w:ascii="Arial" w:hAnsi="Arial" w:cs="Arial"/>
              </w:rPr>
              <w:t>-positive</w:t>
            </w:r>
            <w:proofErr w:type="gramEnd"/>
            <w:r w:rsidRPr="006E2B7F">
              <w:rPr>
                <w:rStyle w:val="markedcontent"/>
                <w:rFonts w:ascii="Arial" w:hAnsi="Arial" w:cs="Arial"/>
              </w:rPr>
              <w:t>.</w:t>
            </w:r>
          </w:p>
          <w:p w14:paraId="62D374C2" w14:textId="77777777" w:rsidR="00A9017A" w:rsidRPr="006E2B7F" w:rsidRDefault="00A9017A" w:rsidP="00B10549"/>
        </w:tc>
      </w:tr>
      <w:tr w:rsidR="002042E7" w:rsidRPr="005C4BB2" w14:paraId="312711B3" w14:textId="77777777" w:rsidTr="00A9017A">
        <w:tc>
          <w:tcPr>
            <w:tcW w:w="4585" w:type="dxa"/>
          </w:tcPr>
          <w:p w14:paraId="0C1252A9" w14:textId="77777777" w:rsidR="002042E7" w:rsidRPr="006E2B7F" w:rsidRDefault="002042E7" w:rsidP="002042E7">
            <w:pPr>
              <w:rPr>
                <w:sz w:val="21"/>
                <w:szCs w:val="21"/>
              </w:rPr>
            </w:pPr>
            <w:r w:rsidRPr="006E2B7F">
              <w:rPr>
                <w:rStyle w:val="markedcontent"/>
                <w:rFonts w:ascii="Arial" w:hAnsi="Arial" w:cs="Arial"/>
              </w:rPr>
              <w:t xml:space="preserve">A system takes more than one repeat sample at the monitoring location required for triggered source water monitoring and more than one repeat sample is </w:t>
            </w:r>
            <w:r w:rsidRPr="006E2B7F">
              <w:rPr>
                <w:rStyle w:val="markedcontent"/>
                <w:rFonts w:ascii="Arial" w:hAnsi="Arial" w:cs="Arial"/>
                <w:i/>
                <w:iCs/>
              </w:rPr>
              <w:t>E. coli</w:t>
            </w:r>
            <w:r w:rsidRPr="006E2B7F">
              <w:rPr>
                <w:rStyle w:val="markedcontent"/>
                <w:rFonts w:ascii="Arial" w:hAnsi="Arial" w:cs="Arial"/>
              </w:rPr>
              <w:t>-</w:t>
            </w:r>
            <w:proofErr w:type="gramStart"/>
            <w:r w:rsidRPr="006E2B7F">
              <w:rPr>
                <w:rStyle w:val="markedcontent"/>
                <w:rFonts w:ascii="Arial" w:hAnsi="Arial" w:cs="Arial"/>
              </w:rPr>
              <w:t>positive</w:t>
            </w:r>
            <w:proofErr w:type="gramEnd"/>
          </w:p>
          <w:p w14:paraId="25538360" w14:textId="77777777" w:rsidR="002042E7" w:rsidRPr="006E2B7F" w:rsidRDefault="002042E7" w:rsidP="00A9017A">
            <w:pPr>
              <w:rPr>
                <w:rStyle w:val="markedcontent"/>
                <w:rFonts w:ascii="Arial" w:hAnsi="Arial" w:cs="Arial"/>
              </w:rPr>
            </w:pPr>
          </w:p>
        </w:tc>
        <w:tc>
          <w:tcPr>
            <w:tcW w:w="3960" w:type="dxa"/>
          </w:tcPr>
          <w:p w14:paraId="64DB386C" w14:textId="77777777" w:rsidR="001A742E" w:rsidRPr="006E2B7F" w:rsidRDefault="001A742E" w:rsidP="001A742E">
            <w:pPr>
              <w:rPr>
                <w:sz w:val="21"/>
                <w:szCs w:val="21"/>
              </w:rPr>
            </w:pPr>
            <w:r w:rsidRPr="006E2B7F">
              <w:rPr>
                <w:rStyle w:val="markedcontent"/>
                <w:rFonts w:ascii="Arial" w:hAnsi="Arial" w:cs="Arial"/>
              </w:rPr>
              <w:t>The system shall comply with 40 CFR 141.403(a)(1), which is incorporated by reference under Section 64430.</w:t>
            </w:r>
          </w:p>
          <w:p w14:paraId="0FE3CC73" w14:textId="77777777" w:rsidR="002042E7" w:rsidRPr="006E2B7F" w:rsidRDefault="002042E7" w:rsidP="00A9017A">
            <w:pPr>
              <w:rPr>
                <w:rStyle w:val="markedcontent"/>
                <w:rFonts w:ascii="Arial" w:hAnsi="Arial" w:cs="Arial"/>
              </w:rPr>
            </w:pPr>
          </w:p>
        </w:tc>
      </w:tr>
      <w:tr w:rsidR="001A742E" w:rsidRPr="00F049B5" w14:paraId="17BDCF80" w14:textId="77777777" w:rsidTr="00A9017A">
        <w:tc>
          <w:tcPr>
            <w:tcW w:w="4585" w:type="dxa"/>
          </w:tcPr>
          <w:p w14:paraId="3E82AD13" w14:textId="521715E5" w:rsidR="001A742E" w:rsidRPr="006E2B7F" w:rsidRDefault="001A742E" w:rsidP="001A742E">
            <w:pPr>
              <w:rPr>
                <w:sz w:val="21"/>
                <w:szCs w:val="21"/>
              </w:rPr>
            </w:pPr>
            <w:r w:rsidRPr="006E2B7F">
              <w:rPr>
                <w:rStyle w:val="markedcontent"/>
                <w:rFonts w:ascii="Arial" w:hAnsi="Arial" w:cs="Arial"/>
              </w:rPr>
              <w:t xml:space="preserve">All repeat samples taken at the monitoring location required for triggered source water monitoring are </w:t>
            </w:r>
            <w:r w:rsidRPr="006E2B7F">
              <w:rPr>
                <w:rStyle w:val="markedcontent"/>
                <w:rFonts w:ascii="Arial" w:hAnsi="Arial" w:cs="Arial"/>
                <w:i/>
                <w:iCs/>
              </w:rPr>
              <w:t>E. coli</w:t>
            </w:r>
            <w:r w:rsidRPr="006E2B7F">
              <w:rPr>
                <w:rStyle w:val="markedcontent"/>
                <w:rFonts w:ascii="Arial" w:hAnsi="Arial" w:cs="Arial"/>
              </w:rPr>
              <w:t xml:space="preserve">-negative and a repeat sample taken at a monitoring location other than the one required for triggered source water monitoring is </w:t>
            </w:r>
            <w:r w:rsidRPr="006E2B7F">
              <w:rPr>
                <w:rStyle w:val="markedcontent"/>
                <w:rFonts w:ascii="Arial" w:hAnsi="Arial" w:cs="Arial"/>
                <w:i/>
                <w:iCs/>
              </w:rPr>
              <w:t>E.coli</w:t>
            </w:r>
            <w:r w:rsidRPr="006E2B7F">
              <w:rPr>
                <w:rStyle w:val="markedcontent"/>
                <w:rFonts w:ascii="Arial" w:hAnsi="Arial" w:cs="Arial"/>
              </w:rPr>
              <w:t>-</w:t>
            </w:r>
            <w:proofErr w:type="gramStart"/>
            <w:r w:rsidRPr="006E2B7F">
              <w:rPr>
                <w:rStyle w:val="markedcontent"/>
                <w:rFonts w:ascii="Arial" w:hAnsi="Arial" w:cs="Arial"/>
              </w:rPr>
              <w:t>positive</w:t>
            </w:r>
            <w:proofErr w:type="gramEnd"/>
          </w:p>
          <w:p w14:paraId="26DF0969" w14:textId="77777777" w:rsidR="001A742E" w:rsidRPr="006E2B7F" w:rsidRDefault="001A742E" w:rsidP="002042E7">
            <w:pPr>
              <w:rPr>
                <w:rStyle w:val="markedcontent"/>
                <w:rFonts w:ascii="Arial" w:hAnsi="Arial" w:cs="Arial"/>
              </w:rPr>
            </w:pPr>
          </w:p>
        </w:tc>
        <w:tc>
          <w:tcPr>
            <w:tcW w:w="3960" w:type="dxa"/>
          </w:tcPr>
          <w:p w14:paraId="608FA6EE" w14:textId="459113F5" w:rsidR="001A742E" w:rsidRPr="006E2B7F" w:rsidRDefault="001A742E" w:rsidP="001A742E">
            <w:r w:rsidRPr="006E2B7F">
              <w:rPr>
                <w:rStyle w:val="markedcontent"/>
                <w:rFonts w:ascii="Arial" w:hAnsi="Arial" w:cs="Arial"/>
              </w:rPr>
              <w:t>The system is not required to comply with 40 CFR 141.402(a)(3), which is incorporated by reference under Section 64430.</w:t>
            </w:r>
          </w:p>
          <w:p w14:paraId="5578D630" w14:textId="77777777" w:rsidR="001A742E" w:rsidRPr="006E2B7F" w:rsidRDefault="001A742E" w:rsidP="001A742E">
            <w:pPr>
              <w:rPr>
                <w:rStyle w:val="markedcontent"/>
                <w:rFonts w:ascii="Arial" w:hAnsi="Arial" w:cs="Arial"/>
              </w:rPr>
            </w:pPr>
          </w:p>
        </w:tc>
      </w:tr>
    </w:tbl>
    <w:p w14:paraId="605DB691" w14:textId="77777777" w:rsidR="00A9017A" w:rsidRPr="00EB67D9" w:rsidRDefault="00A9017A">
      <w:pPr>
        <w:tabs>
          <w:tab w:val="num" w:pos="720"/>
        </w:tabs>
        <w:rPr>
          <w:rFonts w:ascii="Arial" w:hAnsi="Arial" w:cs="Arial"/>
        </w:rPr>
      </w:pPr>
    </w:p>
    <w:p w14:paraId="7051F307" w14:textId="7BF9D2A9" w:rsidR="001A742E" w:rsidRPr="00054E8C" w:rsidRDefault="00E36102" w:rsidP="001A742E">
      <w:r w:rsidRPr="00CC0779">
        <w:rPr>
          <w:rFonts w:ascii="Arial" w:hAnsi="Arial" w:cs="Arial"/>
        </w:rPr>
        <w:t xml:space="preserve">(c) </w:t>
      </w:r>
      <w:r w:rsidR="00AC4179" w:rsidRPr="00CC0779">
        <w:rPr>
          <w:rFonts w:ascii="Arial" w:hAnsi="Arial" w:cs="Arial"/>
        </w:rPr>
        <w:t xml:space="preserve">If one or more samples in the repeat sample set is total coliform-positive, </w:t>
      </w:r>
      <w:r w:rsidR="001A742E" w:rsidRPr="00CC0779">
        <w:rPr>
          <w:rFonts w:ascii="Arial" w:hAnsi="Arial" w:cs="Arial"/>
        </w:rPr>
        <w:t>a public water system</w:t>
      </w:r>
      <w:r w:rsidR="00AC4179" w:rsidRPr="00CC0779">
        <w:rPr>
          <w:rFonts w:ascii="Arial" w:hAnsi="Arial" w:cs="Arial"/>
        </w:rPr>
        <w:t xml:space="preserve"> shall collect and have analyzed an additional set of repeat samples as specified in subsections (a) and (b). </w:t>
      </w:r>
      <w:r w:rsidR="009E578E" w:rsidRPr="00CC0779">
        <w:rPr>
          <w:rFonts w:ascii="Arial" w:hAnsi="Arial" w:cs="Arial"/>
        </w:rPr>
        <w:t xml:space="preserve"> </w:t>
      </w:r>
      <w:r w:rsidR="00AC4179" w:rsidRPr="00CC0779">
        <w:rPr>
          <w:rFonts w:ascii="Arial" w:hAnsi="Arial" w:cs="Arial"/>
        </w:rPr>
        <w:t xml:space="preserve">The </w:t>
      </w:r>
      <w:r w:rsidR="001A742E" w:rsidRPr="00CC0779">
        <w:rPr>
          <w:rFonts w:ascii="Arial" w:hAnsi="Arial" w:cs="Arial"/>
        </w:rPr>
        <w:t xml:space="preserve">system </w:t>
      </w:r>
      <w:r w:rsidR="00AC4179" w:rsidRPr="00CC0779">
        <w:rPr>
          <w:rFonts w:ascii="Arial" w:hAnsi="Arial" w:cs="Arial"/>
        </w:rPr>
        <w:t xml:space="preserve">shall repeat this process until either no </w:t>
      </w:r>
      <w:r w:rsidR="001A742E" w:rsidRPr="00CC0779">
        <w:rPr>
          <w:rFonts w:ascii="Arial" w:hAnsi="Arial" w:cs="Arial"/>
        </w:rPr>
        <w:t xml:space="preserve">total </w:t>
      </w:r>
      <w:r w:rsidR="00AC4179" w:rsidRPr="00CC0779">
        <w:rPr>
          <w:rFonts w:ascii="Arial" w:hAnsi="Arial" w:cs="Arial"/>
        </w:rPr>
        <w:t xml:space="preserve">coliforms are detected in one complete repeat sample </w:t>
      </w:r>
      <w:proofErr w:type="gramStart"/>
      <w:r w:rsidR="00AC4179" w:rsidRPr="00CC0779">
        <w:rPr>
          <w:rFonts w:ascii="Arial" w:hAnsi="Arial" w:cs="Arial"/>
        </w:rPr>
        <w:t>set</w:t>
      </w:r>
      <w:proofErr w:type="gramEnd"/>
      <w:r w:rsidR="00AC4179" w:rsidRPr="00CC0779">
        <w:rPr>
          <w:rFonts w:ascii="Arial" w:hAnsi="Arial" w:cs="Arial"/>
        </w:rPr>
        <w:t xml:space="preserve"> or the </w:t>
      </w:r>
      <w:r w:rsidR="001A742E" w:rsidRPr="00CC0779">
        <w:rPr>
          <w:rFonts w:ascii="Arial" w:hAnsi="Arial" w:cs="Arial"/>
        </w:rPr>
        <w:t xml:space="preserve">system </w:t>
      </w:r>
      <w:r w:rsidR="00AC4179" w:rsidRPr="00CC0779">
        <w:rPr>
          <w:rFonts w:ascii="Arial" w:hAnsi="Arial" w:cs="Arial"/>
        </w:rPr>
        <w:t>determines that</w:t>
      </w:r>
      <w:r w:rsidR="001A742E" w:rsidRPr="00CC0779">
        <w:rPr>
          <w:rFonts w:ascii="Arial" w:hAnsi="Arial" w:cs="Arial"/>
        </w:rPr>
        <w:t xml:space="preserve"> </w:t>
      </w:r>
      <w:r w:rsidR="001A742E" w:rsidRPr="00CC0779">
        <w:rPr>
          <w:rStyle w:val="markedcontent"/>
          <w:rFonts w:ascii="Arial" w:hAnsi="Arial" w:cs="Arial"/>
        </w:rPr>
        <w:t>a coliform treatment technique trigger specified in Section 64426.7</w:t>
      </w:r>
      <w:r w:rsidR="00AC4179" w:rsidRPr="00CC0779">
        <w:rPr>
          <w:rFonts w:ascii="Arial" w:hAnsi="Arial" w:cs="Arial"/>
          <w:sz w:val="21"/>
          <w:szCs w:val="21"/>
        </w:rPr>
        <w:t xml:space="preserve"> </w:t>
      </w:r>
      <w:r w:rsidR="00AC4179" w:rsidRPr="00CC0779">
        <w:rPr>
          <w:rFonts w:ascii="Arial" w:hAnsi="Arial" w:cs="Arial"/>
        </w:rPr>
        <w:t xml:space="preserve">has been exceeded </w:t>
      </w:r>
      <w:r w:rsidR="001A742E" w:rsidRPr="00CC0779">
        <w:rPr>
          <w:rStyle w:val="markedcontent"/>
          <w:rFonts w:ascii="Arial" w:hAnsi="Arial" w:cs="Arial"/>
        </w:rPr>
        <w:t xml:space="preserve">as a result of a repeat sample being total coliform-positive </w:t>
      </w:r>
      <w:r w:rsidR="00AC4179" w:rsidRPr="00CC0779">
        <w:rPr>
          <w:rFonts w:ascii="Arial" w:hAnsi="Arial" w:cs="Arial"/>
        </w:rPr>
        <w:t xml:space="preserve">and notifies </w:t>
      </w:r>
      <w:r w:rsidR="00AC4179" w:rsidRPr="00CC0779">
        <w:rPr>
          <w:rFonts w:ascii="Arial" w:hAnsi="Arial" w:cs="Arial"/>
        </w:rPr>
        <w:lastRenderedPageBreak/>
        <w:t xml:space="preserve">the </w:t>
      </w:r>
      <w:r w:rsidR="00FE30B7" w:rsidRPr="00CC0779">
        <w:rPr>
          <w:rFonts w:ascii="Arial" w:hAnsi="Arial" w:cs="Arial"/>
        </w:rPr>
        <w:t>State Board</w:t>
      </w:r>
      <w:r w:rsidR="001A742E" w:rsidRPr="00CC0779">
        <w:rPr>
          <w:rFonts w:ascii="Arial" w:hAnsi="Arial" w:cs="Arial"/>
        </w:rPr>
        <w:t xml:space="preserve"> </w:t>
      </w:r>
      <w:r w:rsidR="001A742E" w:rsidRPr="00CC0779">
        <w:rPr>
          <w:rStyle w:val="markedcontent"/>
          <w:rFonts w:ascii="Arial" w:hAnsi="Arial" w:cs="Arial"/>
        </w:rPr>
        <w:t xml:space="preserve">by the end of the day on which this is determined. </w:t>
      </w:r>
      <w:r w:rsidR="009E578E" w:rsidRPr="00CC0779">
        <w:rPr>
          <w:rStyle w:val="markedcontent"/>
          <w:rFonts w:ascii="Arial" w:hAnsi="Arial" w:cs="Arial"/>
        </w:rPr>
        <w:t xml:space="preserve"> </w:t>
      </w:r>
      <w:r w:rsidR="001A742E" w:rsidRPr="00CC0779">
        <w:rPr>
          <w:rStyle w:val="markedcontent"/>
          <w:rFonts w:ascii="Arial" w:hAnsi="Arial" w:cs="Arial"/>
        </w:rPr>
        <w:t xml:space="preserve">If a treatment technique trigger identified in Section 64426.7 is exceeded </w:t>
      </w:r>
      <w:proofErr w:type="gramStart"/>
      <w:r w:rsidR="001A742E" w:rsidRPr="00CC0779">
        <w:rPr>
          <w:rStyle w:val="markedcontent"/>
          <w:rFonts w:ascii="Arial" w:hAnsi="Arial" w:cs="Arial"/>
        </w:rPr>
        <w:t>as a result of</w:t>
      </w:r>
      <w:proofErr w:type="gramEnd"/>
      <w:r w:rsidR="001A742E" w:rsidRPr="00CC0779">
        <w:rPr>
          <w:rStyle w:val="markedcontent"/>
          <w:rFonts w:ascii="Arial" w:hAnsi="Arial" w:cs="Arial"/>
        </w:rPr>
        <w:t xml:space="preserve"> a routine sample being total coliform-positive, the system is required to conduct only one round of repeat monitoring for</w:t>
      </w:r>
      <w:r w:rsidR="008E36C0" w:rsidRPr="00CC0779">
        <w:rPr>
          <w:rStyle w:val="markedcontent"/>
          <w:rFonts w:ascii="Arial" w:hAnsi="Arial" w:cs="Arial"/>
        </w:rPr>
        <w:t xml:space="preserve"> </w:t>
      </w:r>
      <w:r w:rsidR="001A742E" w:rsidRPr="00CC0779">
        <w:rPr>
          <w:rStyle w:val="markedcontent"/>
          <w:rFonts w:ascii="Arial" w:hAnsi="Arial" w:cs="Arial"/>
        </w:rPr>
        <w:t>each total coliform-positive routine sample.</w:t>
      </w:r>
    </w:p>
    <w:p w14:paraId="2C52EC73" w14:textId="77777777" w:rsidR="00AC4179" w:rsidRPr="00EB67D9" w:rsidRDefault="00AC4179">
      <w:pPr>
        <w:rPr>
          <w:rFonts w:ascii="Arial" w:hAnsi="Arial" w:cs="Arial"/>
        </w:rPr>
      </w:pPr>
    </w:p>
    <w:p w14:paraId="5F72FB1D" w14:textId="6DFAF5FB" w:rsidR="001A742E" w:rsidRPr="006E5A83" w:rsidRDefault="00E36102" w:rsidP="006E5A83">
      <w:pPr>
        <w:ind w:firstLine="360"/>
      </w:pPr>
      <w:r w:rsidRPr="006E5A83">
        <w:rPr>
          <w:rFonts w:ascii="Arial" w:hAnsi="Arial" w:cs="Arial"/>
        </w:rPr>
        <w:t xml:space="preserve">(d) </w:t>
      </w:r>
      <w:r w:rsidR="001A742E" w:rsidRPr="006E5A83">
        <w:rPr>
          <w:rFonts w:ascii="Arial" w:hAnsi="Arial" w:cs="Arial"/>
        </w:rPr>
        <w:t xml:space="preserve">A </w:t>
      </w:r>
      <w:r w:rsidR="001A742E" w:rsidRPr="006E5A83">
        <w:rPr>
          <w:rStyle w:val="markedcontent"/>
          <w:rFonts w:ascii="Arial" w:hAnsi="Arial" w:cs="Arial"/>
        </w:rPr>
        <w:t>public water system in violation of the repeat sample monitoring requirements of this section shall notify the State Board within 10 days after it learns of the violation and notify the public pursuant to Sections 64463, 64463.7, and 64465.</w:t>
      </w:r>
    </w:p>
    <w:p w14:paraId="1757FA50" w14:textId="77777777" w:rsidR="001A742E" w:rsidRPr="00024055" w:rsidRDefault="001A742E" w:rsidP="001A742E">
      <w:pPr>
        <w:rPr>
          <w:rStyle w:val="markedcontent"/>
          <w:rFonts w:ascii="Arial" w:hAnsi="Arial" w:cs="Arial"/>
        </w:rPr>
      </w:pPr>
    </w:p>
    <w:p w14:paraId="2E45C4FD" w14:textId="4E4973CE" w:rsidR="001A742E" w:rsidRPr="00B05713" w:rsidRDefault="001A742E" w:rsidP="00EB6288">
      <w:pPr>
        <w:ind w:firstLine="360"/>
        <w:rPr>
          <w:rFonts w:ascii="Arial" w:hAnsi="Arial" w:cs="Arial"/>
        </w:rPr>
      </w:pPr>
      <w:r w:rsidRPr="00024055">
        <w:rPr>
          <w:rStyle w:val="markedcontent"/>
          <w:rFonts w:ascii="Arial" w:hAnsi="Arial" w:cs="Arial"/>
        </w:rPr>
        <w:t>(e) A public water system in violation of the reporting requirement in subsection (d) to notify the State Board shall notify the</w:t>
      </w:r>
      <w:r w:rsidR="00EB6288" w:rsidRPr="00024055">
        <w:rPr>
          <w:rStyle w:val="markedcontent"/>
          <w:rFonts w:ascii="Arial" w:hAnsi="Arial" w:cs="Arial"/>
        </w:rPr>
        <w:t xml:space="preserve"> </w:t>
      </w:r>
      <w:r w:rsidRPr="00024055">
        <w:rPr>
          <w:rStyle w:val="markedcontent"/>
          <w:rFonts w:ascii="Arial" w:hAnsi="Arial" w:cs="Arial"/>
        </w:rPr>
        <w:t>public pursuant to Sections 64463, 64463.7, and 64465.</w:t>
      </w:r>
    </w:p>
    <w:p w14:paraId="544B07AB" w14:textId="77777777" w:rsidR="00AC4179" w:rsidRPr="00EB67D9" w:rsidRDefault="00AC4179" w:rsidP="00B05713">
      <w:pPr>
        <w:ind w:firstLine="360"/>
        <w:rPr>
          <w:rFonts w:ascii="Arial" w:hAnsi="Arial" w:cs="Arial"/>
        </w:rPr>
      </w:pPr>
    </w:p>
    <w:p w14:paraId="5D721478" w14:textId="77777777" w:rsidR="00AC4179" w:rsidRPr="00EB67D9" w:rsidRDefault="00AC4179" w:rsidP="00E16EA1">
      <w:pPr>
        <w:pStyle w:val="Heading4"/>
      </w:pPr>
      <w:bookmarkStart w:id="49" w:name="_Toc532638554"/>
      <w:bookmarkStart w:id="50" w:name="_Toc532641231"/>
      <w:bookmarkStart w:id="51" w:name="_Toc532792487"/>
      <w:bookmarkStart w:id="52" w:name="_Toc69540923"/>
      <w:bookmarkStart w:id="53" w:name="_Toc73861307"/>
      <w:bookmarkStart w:id="54" w:name="_Toc73862044"/>
      <w:bookmarkStart w:id="55" w:name="_Toc73864565"/>
      <w:bookmarkStart w:id="56" w:name="_Toc76626728"/>
      <w:r w:rsidRPr="00403C71">
        <w:rPr>
          <w:highlight w:val="yellow"/>
        </w:rPr>
        <w:t>§64425. Sample Invalidation.</w:t>
      </w:r>
      <w:bookmarkEnd w:id="49"/>
      <w:bookmarkEnd w:id="50"/>
      <w:bookmarkEnd w:id="51"/>
      <w:bookmarkEnd w:id="52"/>
      <w:bookmarkEnd w:id="53"/>
      <w:bookmarkEnd w:id="54"/>
      <w:bookmarkEnd w:id="55"/>
      <w:bookmarkEnd w:id="56"/>
    </w:p>
    <w:p w14:paraId="7C882844" w14:textId="600D8D81" w:rsidR="00AC4179" w:rsidRPr="00EB67D9" w:rsidRDefault="00E36102" w:rsidP="00E36102">
      <w:pPr>
        <w:ind w:firstLine="360"/>
        <w:rPr>
          <w:rFonts w:ascii="Arial" w:hAnsi="Arial" w:cs="Arial"/>
        </w:rPr>
      </w:pPr>
      <w:r w:rsidRPr="00403C71">
        <w:rPr>
          <w:rFonts w:ascii="Arial" w:hAnsi="Arial" w:cs="Arial"/>
        </w:rPr>
        <w:t xml:space="preserve">(a) </w:t>
      </w:r>
      <w:r w:rsidR="00AC4179" w:rsidRPr="00403C71">
        <w:rPr>
          <w:rFonts w:ascii="Arial" w:hAnsi="Arial" w:cs="Arial"/>
        </w:rPr>
        <w:t xml:space="preserve">A </w:t>
      </w:r>
      <w:r w:rsidR="008E36C0" w:rsidRPr="00BE0E9E">
        <w:rPr>
          <w:rFonts w:ascii="Arial" w:hAnsi="Arial" w:cs="Arial"/>
        </w:rPr>
        <w:t xml:space="preserve">public </w:t>
      </w:r>
      <w:r w:rsidR="008E36C0" w:rsidRPr="00403C71">
        <w:rPr>
          <w:rFonts w:ascii="Arial" w:hAnsi="Arial" w:cs="Arial"/>
        </w:rPr>
        <w:t>water system</w:t>
      </w:r>
      <w:r w:rsidR="00AC4179" w:rsidRPr="00403C71">
        <w:rPr>
          <w:rFonts w:ascii="Arial" w:hAnsi="Arial" w:cs="Arial"/>
        </w:rPr>
        <w:t xml:space="preserve"> may request the </w:t>
      </w:r>
      <w:r w:rsidR="002578E4" w:rsidRPr="00403C71">
        <w:rPr>
          <w:rFonts w:ascii="Arial" w:hAnsi="Arial" w:cs="Arial"/>
        </w:rPr>
        <w:t xml:space="preserve">State Board </w:t>
      </w:r>
      <w:r w:rsidR="00AC4179" w:rsidRPr="00403C71">
        <w:rPr>
          <w:rFonts w:ascii="Arial" w:hAnsi="Arial" w:cs="Arial"/>
        </w:rPr>
        <w:t xml:space="preserve">to invalidate a </w:t>
      </w:r>
      <w:r w:rsidR="008E36C0" w:rsidRPr="00403C71">
        <w:rPr>
          <w:rFonts w:ascii="Arial" w:hAnsi="Arial" w:cs="Arial"/>
        </w:rPr>
        <w:t xml:space="preserve">routine or repeat </w:t>
      </w:r>
      <w:r w:rsidR="00AC4179" w:rsidRPr="00403C71">
        <w:rPr>
          <w:rFonts w:ascii="Arial" w:hAnsi="Arial" w:cs="Arial"/>
        </w:rPr>
        <w:t xml:space="preserve">sample for which a total coliform-positive result has been reported if the </w:t>
      </w:r>
      <w:r w:rsidR="008E36C0" w:rsidRPr="00403C71">
        <w:rPr>
          <w:rFonts w:ascii="Arial" w:hAnsi="Arial" w:cs="Arial"/>
        </w:rPr>
        <w:t xml:space="preserve">system </w:t>
      </w:r>
      <w:r w:rsidR="00AC4179" w:rsidRPr="00403C71">
        <w:rPr>
          <w:rFonts w:ascii="Arial" w:hAnsi="Arial" w:cs="Arial"/>
        </w:rPr>
        <w:t>demonstrates:</w:t>
      </w:r>
    </w:p>
    <w:p w14:paraId="0E7DAF65" w14:textId="77777777" w:rsidR="00AC4179" w:rsidRPr="00AA47A2" w:rsidRDefault="00E36102" w:rsidP="00E36102">
      <w:pPr>
        <w:ind w:firstLine="720"/>
        <w:rPr>
          <w:rFonts w:ascii="Arial" w:hAnsi="Arial" w:cs="Arial"/>
        </w:rPr>
      </w:pPr>
      <w:r w:rsidRPr="00EB67D9">
        <w:rPr>
          <w:rFonts w:ascii="Arial" w:hAnsi="Arial" w:cs="Arial"/>
        </w:rPr>
        <w:t xml:space="preserve">(1) </w:t>
      </w:r>
      <w:r w:rsidR="00AC4179" w:rsidRPr="00EB67D9">
        <w:rPr>
          <w:rFonts w:ascii="Arial" w:hAnsi="Arial" w:cs="Arial"/>
        </w:rPr>
        <w:t xml:space="preserve">All repeat sample(s) collected at the same tap as the original total coliform-positive sample </w:t>
      </w:r>
      <w:r w:rsidR="00AC4179" w:rsidRPr="00AA47A2">
        <w:rPr>
          <w:rFonts w:ascii="Arial" w:hAnsi="Arial" w:cs="Arial"/>
        </w:rPr>
        <w:t>also are total coliform- positive and all repeat samples collected within five service connections of the original tap are not total coliform-</w:t>
      </w:r>
      <w:proofErr w:type="gramStart"/>
      <w:r w:rsidR="00AC4179" w:rsidRPr="00AA47A2">
        <w:rPr>
          <w:rFonts w:ascii="Arial" w:hAnsi="Arial" w:cs="Arial"/>
        </w:rPr>
        <w:t>positive;</w:t>
      </w:r>
      <w:proofErr w:type="gramEnd"/>
      <w:r w:rsidR="00AC4179" w:rsidRPr="00AA47A2">
        <w:rPr>
          <w:rFonts w:ascii="Arial" w:hAnsi="Arial" w:cs="Arial"/>
        </w:rPr>
        <w:t xml:space="preserve"> or  </w:t>
      </w:r>
    </w:p>
    <w:p w14:paraId="06BE5E62" w14:textId="79A23D29" w:rsidR="00AC4179" w:rsidRPr="00AA47A2" w:rsidRDefault="00E36102" w:rsidP="00E36102">
      <w:pPr>
        <w:ind w:firstLine="720"/>
        <w:rPr>
          <w:rFonts w:ascii="Arial" w:hAnsi="Arial" w:cs="Arial"/>
        </w:rPr>
      </w:pPr>
      <w:r w:rsidRPr="00AA47A2">
        <w:rPr>
          <w:rFonts w:ascii="Arial" w:hAnsi="Arial" w:cs="Arial"/>
        </w:rPr>
        <w:t xml:space="preserve">(2) </w:t>
      </w:r>
      <w:r w:rsidR="00AC4179" w:rsidRPr="00AA47A2">
        <w:rPr>
          <w:rFonts w:ascii="Arial" w:hAnsi="Arial" w:cs="Arial"/>
        </w:rPr>
        <w:t xml:space="preserve">The laboratory did not follow the prescribed analytical methods pursuant to </w:t>
      </w:r>
      <w:r w:rsidR="004A56E3" w:rsidRPr="00AA47A2">
        <w:rPr>
          <w:rFonts w:ascii="Arial" w:hAnsi="Arial" w:cs="Arial"/>
        </w:rPr>
        <w:t xml:space="preserve">Section </w:t>
      </w:r>
      <w:r w:rsidR="00AC4179" w:rsidRPr="00AA47A2">
        <w:rPr>
          <w:rFonts w:ascii="Arial" w:hAnsi="Arial" w:cs="Arial"/>
        </w:rPr>
        <w:t xml:space="preserve">64415(a), based on a review of laboratory documentation by the </w:t>
      </w:r>
      <w:r w:rsidR="002578E4" w:rsidRPr="00AA47A2">
        <w:rPr>
          <w:rFonts w:ascii="Arial" w:hAnsi="Arial" w:cs="Arial"/>
        </w:rPr>
        <w:t>State Board</w:t>
      </w:r>
      <w:r w:rsidR="00AC4179" w:rsidRPr="00AA47A2">
        <w:rPr>
          <w:rFonts w:ascii="Arial" w:hAnsi="Arial" w:cs="Arial"/>
        </w:rPr>
        <w:t>.</w:t>
      </w:r>
      <w:r w:rsidR="002578E4" w:rsidRPr="00AA47A2">
        <w:rPr>
          <w:rFonts w:ascii="Arial" w:hAnsi="Arial" w:cs="Arial"/>
        </w:rPr>
        <w:t xml:space="preserve"> </w:t>
      </w:r>
      <w:r w:rsidR="00AC4179" w:rsidRPr="00AA47A2">
        <w:rPr>
          <w:rFonts w:ascii="Arial" w:hAnsi="Arial" w:cs="Arial"/>
        </w:rPr>
        <w:t xml:space="preserve"> The s</w:t>
      </w:r>
      <w:r w:rsidR="008E36C0" w:rsidRPr="00AA47A2">
        <w:rPr>
          <w:rFonts w:ascii="Arial" w:hAnsi="Arial" w:cs="Arial"/>
        </w:rPr>
        <w:t>ystem</w:t>
      </w:r>
      <w:r w:rsidR="00AC4179" w:rsidRPr="00AA47A2">
        <w:rPr>
          <w:rFonts w:ascii="Arial" w:hAnsi="Arial" w:cs="Arial"/>
        </w:rPr>
        <w:t xml:space="preserve"> shall submit to the </w:t>
      </w:r>
      <w:r w:rsidR="002578E4" w:rsidRPr="00AA47A2">
        <w:rPr>
          <w:rFonts w:ascii="Arial" w:hAnsi="Arial" w:cs="Arial"/>
        </w:rPr>
        <w:t xml:space="preserve">State Board </w:t>
      </w:r>
      <w:r w:rsidR="00AC4179" w:rsidRPr="00AA47A2">
        <w:rPr>
          <w:rFonts w:ascii="Arial" w:hAnsi="Arial" w:cs="Arial"/>
        </w:rPr>
        <w:t>a written request for invalidation along with the laboratory documentation, the s</w:t>
      </w:r>
      <w:r w:rsidR="008E36C0" w:rsidRPr="00AA47A2">
        <w:rPr>
          <w:rFonts w:ascii="Arial" w:hAnsi="Arial" w:cs="Arial"/>
        </w:rPr>
        <w:t>ystem</w:t>
      </w:r>
      <w:r w:rsidR="00AC4179" w:rsidRPr="00AA47A2">
        <w:rPr>
          <w:rFonts w:ascii="Arial" w:hAnsi="Arial" w:cs="Arial"/>
        </w:rPr>
        <w:t xml:space="preserve">'s sample collection records and any observations noted during sample collection and delivery. </w:t>
      </w:r>
      <w:r w:rsidR="00AA47A2" w:rsidRPr="00AA47A2">
        <w:rPr>
          <w:rFonts w:ascii="Arial" w:hAnsi="Arial" w:cs="Arial"/>
        </w:rPr>
        <w:t xml:space="preserve"> </w:t>
      </w:r>
      <w:r w:rsidR="00AC4179" w:rsidRPr="00AA47A2">
        <w:rPr>
          <w:rFonts w:ascii="Arial" w:hAnsi="Arial" w:cs="Arial"/>
        </w:rPr>
        <w:t xml:space="preserve">The </w:t>
      </w:r>
      <w:r w:rsidR="008E36C0" w:rsidRPr="00AA47A2">
        <w:rPr>
          <w:rFonts w:ascii="Arial" w:hAnsi="Arial" w:cs="Arial"/>
        </w:rPr>
        <w:t>system</w:t>
      </w:r>
      <w:r w:rsidR="00AC4179" w:rsidRPr="00AA47A2">
        <w:rPr>
          <w:rFonts w:ascii="Arial" w:hAnsi="Arial" w:cs="Arial"/>
        </w:rPr>
        <w:t xml:space="preserve"> shall require the laboratory to provide the </w:t>
      </w:r>
      <w:r w:rsidR="008E36C0" w:rsidRPr="00AA47A2">
        <w:rPr>
          <w:rFonts w:ascii="Arial" w:hAnsi="Arial" w:cs="Arial"/>
        </w:rPr>
        <w:t>system</w:t>
      </w:r>
      <w:r w:rsidR="00AC4179" w:rsidRPr="00AA47A2">
        <w:rPr>
          <w:rFonts w:ascii="Arial" w:hAnsi="Arial" w:cs="Arial"/>
        </w:rPr>
        <w:t xml:space="preserve"> with documentation which shall include, but not be limited to:  </w:t>
      </w:r>
    </w:p>
    <w:p w14:paraId="50377AEA" w14:textId="77777777" w:rsidR="00AC4179" w:rsidRPr="00EB67D9" w:rsidRDefault="00E36102" w:rsidP="00E36102">
      <w:pPr>
        <w:tabs>
          <w:tab w:val="num" w:pos="2520"/>
          <w:tab w:val="num" w:pos="2700"/>
        </w:tabs>
        <w:ind w:firstLine="1080"/>
        <w:rPr>
          <w:rFonts w:ascii="Arial" w:hAnsi="Arial" w:cs="Arial"/>
        </w:rPr>
      </w:pPr>
      <w:r w:rsidRPr="00AA47A2">
        <w:rPr>
          <w:rFonts w:ascii="Arial" w:hAnsi="Arial" w:cs="Arial"/>
        </w:rPr>
        <w:t xml:space="preserve">(A) </w:t>
      </w:r>
      <w:r w:rsidR="00AC4179" w:rsidRPr="00AA47A2">
        <w:rPr>
          <w:rFonts w:ascii="Arial" w:hAnsi="Arial" w:cs="Arial"/>
        </w:rPr>
        <w:t>A letter from the director</w:t>
      </w:r>
      <w:r w:rsidR="00AC4179" w:rsidRPr="00EB67D9">
        <w:rPr>
          <w:rFonts w:ascii="Arial" w:hAnsi="Arial" w:cs="Arial"/>
        </w:rPr>
        <w:t xml:space="preserve"> of the laboratory having generated the data, confirming the invalidation request by reason of laboratory accident or </w:t>
      </w:r>
      <w:proofErr w:type="gramStart"/>
      <w:r w:rsidR="00AC4179" w:rsidRPr="00EB67D9">
        <w:rPr>
          <w:rFonts w:ascii="Arial" w:hAnsi="Arial" w:cs="Arial"/>
        </w:rPr>
        <w:t>error;</w:t>
      </w:r>
      <w:proofErr w:type="gramEnd"/>
      <w:r w:rsidR="00AC4179" w:rsidRPr="00EB67D9">
        <w:rPr>
          <w:rFonts w:ascii="Arial" w:hAnsi="Arial" w:cs="Arial"/>
        </w:rPr>
        <w:t xml:space="preserve"> </w:t>
      </w:r>
    </w:p>
    <w:p w14:paraId="7B734E60" w14:textId="77777777" w:rsidR="00AC4179" w:rsidRPr="00EB67D9" w:rsidRDefault="00E36102" w:rsidP="00E36102">
      <w:pPr>
        <w:tabs>
          <w:tab w:val="num" w:pos="2520"/>
          <w:tab w:val="num" w:pos="2700"/>
        </w:tabs>
        <w:ind w:firstLine="1080"/>
        <w:rPr>
          <w:rFonts w:ascii="Arial" w:hAnsi="Arial" w:cs="Arial"/>
        </w:rPr>
      </w:pPr>
      <w:r w:rsidRPr="00EB67D9">
        <w:rPr>
          <w:rFonts w:ascii="Arial" w:hAnsi="Arial" w:cs="Arial"/>
        </w:rPr>
        <w:t xml:space="preserve">(B) </w:t>
      </w:r>
      <w:r w:rsidR="00AC4179" w:rsidRPr="00EB67D9">
        <w:rPr>
          <w:rFonts w:ascii="Arial" w:hAnsi="Arial" w:cs="Arial"/>
        </w:rPr>
        <w:t xml:space="preserve">Complete sample identification, laboratory sample log number (if used), date and time of collection, date and time of receipt by the laboratory, date and time of analysis for the sample(s) in </w:t>
      </w:r>
      <w:proofErr w:type="gramStart"/>
      <w:r w:rsidR="00AC4179" w:rsidRPr="00EB67D9">
        <w:rPr>
          <w:rFonts w:ascii="Arial" w:hAnsi="Arial" w:cs="Arial"/>
        </w:rPr>
        <w:t>question;</w:t>
      </w:r>
      <w:proofErr w:type="gramEnd"/>
      <w:r w:rsidR="00AC4179" w:rsidRPr="00EB67D9">
        <w:rPr>
          <w:rFonts w:ascii="Arial" w:hAnsi="Arial" w:cs="Arial"/>
        </w:rPr>
        <w:t xml:space="preserve">  </w:t>
      </w:r>
    </w:p>
    <w:p w14:paraId="1192C43F" w14:textId="77777777" w:rsidR="00AC4179" w:rsidRPr="00EB67D9" w:rsidRDefault="00E36102" w:rsidP="00E36102">
      <w:pPr>
        <w:tabs>
          <w:tab w:val="num" w:pos="2520"/>
          <w:tab w:val="num" w:pos="2700"/>
        </w:tabs>
        <w:ind w:firstLine="1080"/>
        <w:rPr>
          <w:rFonts w:ascii="Arial" w:hAnsi="Arial" w:cs="Arial"/>
        </w:rPr>
      </w:pPr>
      <w:r w:rsidRPr="00EB67D9">
        <w:rPr>
          <w:rFonts w:ascii="Arial" w:hAnsi="Arial" w:cs="Arial"/>
        </w:rPr>
        <w:t xml:space="preserve">(C) </w:t>
      </w:r>
      <w:r w:rsidR="00AC4179" w:rsidRPr="00EB67D9">
        <w:rPr>
          <w:rFonts w:ascii="Arial" w:hAnsi="Arial" w:cs="Arial"/>
        </w:rPr>
        <w:t>Complete description of the accident or error alleged to have invalidated the result(s</w:t>
      </w:r>
      <w:proofErr w:type="gramStart"/>
      <w:r w:rsidR="00AC4179" w:rsidRPr="00EB67D9">
        <w:rPr>
          <w:rFonts w:ascii="Arial" w:hAnsi="Arial" w:cs="Arial"/>
        </w:rPr>
        <w:t>);</w:t>
      </w:r>
      <w:proofErr w:type="gramEnd"/>
    </w:p>
    <w:p w14:paraId="467F52AB" w14:textId="77777777" w:rsidR="00AC4179" w:rsidRPr="00EB67D9" w:rsidRDefault="00E36102" w:rsidP="00E36102">
      <w:pPr>
        <w:tabs>
          <w:tab w:val="num" w:pos="2520"/>
          <w:tab w:val="num" w:pos="2700"/>
        </w:tabs>
        <w:ind w:firstLine="1080"/>
        <w:rPr>
          <w:rFonts w:ascii="Arial" w:hAnsi="Arial" w:cs="Arial"/>
        </w:rPr>
      </w:pPr>
      <w:r w:rsidRPr="00EB67D9">
        <w:rPr>
          <w:rFonts w:ascii="Arial" w:hAnsi="Arial" w:cs="Arial"/>
        </w:rPr>
        <w:t xml:space="preserve">(D) </w:t>
      </w:r>
      <w:r w:rsidR="00AC4179" w:rsidRPr="00EB67D9">
        <w:rPr>
          <w:rFonts w:ascii="Arial" w:hAnsi="Arial" w:cs="Arial"/>
        </w:rPr>
        <w:t xml:space="preserve">Copies of all analytical, operating, and quality assurance records pertaining to the incident in question; and  </w:t>
      </w:r>
    </w:p>
    <w:p w14:paraId="1D93434A" w14:textId="77777777" w:rsidR="00AC4179" w:rsidRPr="00EB67D9" w:rsidRDefault="00E36102" w:rsidP="00E36102">
      <w:pPr>
        <w:tabs>
          <w:tab w:val="num" w:pos="2520"/>
          <w:tab w:val="num" w:pos="2700"/>
        </w:tabs>
        <w:ind w:firstLine="1080"/>
        <w:rPr>
          <w:rFonts w:ascii="Arial" w:hAnsi="Arial" w:cs="Arial"/>
        </w:rPr>
      </w:pPr>
      <w:r w:rsidRPr="00EB67D9">
        <w:rPr>
          <w:rFonts w:ascii="Arial" w:hAnsi="Arial" w:cs="Arial"/>
        </w:rPr>
        <w:t xml:space="preserve">(E) </w:t>
      </w:r>
      <w:r w:rsidR="00AC4179" w:rsidRPr="00EB67D9">
        <w:rPr>
          <w:rFonts w:ascii="Arial" w:hAnsi="Arial" w:cs="Arial"/>
        </w:rPr>
        <w:t xml:space="preserve">Any observations noted by laboratory personnel when receiving and analyzing the sample(s) in question.  </w:t>
      </w:r>
    </w:p>
    <w:p w14:paraId="35892734" w14:textId="77777777" w:rsidR="00AC4179" w:rsidRPr="00EB67D9" w:rsidRDefault="00AC4179">
      <w:pPr>
        <w:rPr>
          <w:rFonts w:ascii="Arial" w:hAnsi="Arial" w:cs="Arial"/>
        </w:rPr>
      </w:pPr>
    </w:p>
    <w:p w14:paraId="774B29F0" w14:textId="078E0C04" w:rsidR="008E36C0" w:rsidRPr="00874D39" w:rsidRDefault="00E94804" w:rsidP="00AA47A2">
      <w:pPr>
        <w:ind w:firstLine="360"/>
      </w:pPr>
      <w:r w:rsidRPr="00EB67D9">
        <w:rPr>
          <w:rFonts w:ascii="Arial" w:hAnsi="Arial" w:cs="Arial"/>
        </w:rPr>
        <w:t xml:space="preserve">(b) </w:t>
      </w:r>
      <w:r w:rsidR="00AC4179" w:rsidRPr="00EB67D9">
        <w:rPr>
          <w:rFonts w:ascii="Arial" w:hAnsi="Arial" w:cs="Arial"/>
        </w:rPr>
        <w:t xml:space="preserve">Whenever any </w:t>
      </w:r>
      <w:r w:rsidR="00AC4179" w:rsidRPr="00AA47A2">
        <w:rPr>
          <w:rFonts w:ascii="Arial" w:hAnsi="Arial" w:cs="Arial"/>
        </w:rPr>
        <w:t xml:space="preserve">total coliform </w:t>
      </w:r>
      <w:r w:rsidR="008E36C0" w:rsidRPr="00AA47A2">
        <w:rPr>
          <w:rFonts w:ascii="Arial" w:hAnsi="Arial" w:cs="Arial"/>
        </w:rPr>
        <w:t xml:space="preserve">routine or repeat </w:t>
      </w:r>
      <w:r w:rsidR="00AC4179" w:rsidRPr="00AA47A2">
        <w:rPr>
          <w:rFonts w:ascii="Arial" w:hAnsi="Arial" w:cs="Arial"/>
        </w:rPr>
        <w:t xml:space="preserve">sample result indicative of the absence of total coliforms has </w:t>
      </w:r>
      <w:r w:rsidR="00AC4179" w:rsidRPr="00BF2BC7">
        <w:rPr>
          <w:rFonts w:ascii="Arial" w:hAnsi="Arial" w:cs="Arial"/>
        </w:rPr>
        <w:t>been declared invalid by the laboratory due to interference problems as specified at 40 Code Federal Regulations, Section</w:t>
      </w:r>
      <w:r w:rsidR="008E36C0" w:rsidRPr="00BF2BC7">
        <w:rPr>
          <w:rFonts w:ascii="Arial" w:hAnsi="Arial" w:cs="Arial"/>
        </w:rPr>
        <w:t xml:space="preserve"> </w:t>
      </w:r>
      <w:r w:rsidR="008E36C0" w:rsidRPr="00BF2BC7">
        <w:rPr>
          <w:rStyle w:val="markedcontent"/>
          <w:rFonts w:ascii="Arial" w:hAnsi="Arial" w:cs="Arial"/>
        </w:rPr>
        <w:t xml:space="preserve">141.853(c)(2) (78 Fed. Reg. 10270 (February 13, 2013)), which is incorporated by </w:t>
      </w:r>
      <w:r w:rsidR="008E36C0" w:rsidRPr="00BF2BC7">
        <w:rPr>
          <w:rStyle w:val="markedcontent"/>
          <w:rFonts w:ascii="Arial" w:hAnsi="Arial" w:cs="Arial"/>
        </w:rPr>
        <w:lastRenderedPageBreak/>
        <w:t>reference</w:t>
      </w:r>
      <w:r w:rsidR="00AC4179" w:rsidRPr="00BF2BC7">
        <w:rPr>
          <w:rFonts w:ascii="Arial" w:hAnsi="Arial" w:cs="Arial"/>
        </w:rPr>
        <w:t>, th</w:t>
      </w:r>
      <w:r w:rsidR="008E36C0" w:rsidRPr="00BF2BC7">
        <w:rPr>
          <w:rFonts w:ascii="Arial" w:hAnsi="Arial" w:cs="Arial"/>
        </w:rPr>
        <w:t>e public water system</w:t>
      </w:r>
      <w:r w:rsidR="00AC4179" w:rsidRPr="00BF2BC7">
        <w:rPr>
          <w:rFonts w:ascii="Arial" w:hAnsi="Arial" w:cs="Arial"/>
        </w:rPr>
        <w:t xml:space="preserve"> shall collect a replacement sample from the same location as the original sample within 24 hours of being notified of the interference problem, and have it analyzed for the presence of total coliforms. </w:t>
      </w:r>
      <w:r w:rsidR="00BF2BC7" w:rsidRPr="00BF2BC7">
        <w:rPr>
          <w:rFonts w:ascii="Arial" w:hAnsi="Arial" w:cs="Arial"/>
        </w:rPr>
        <w:t xml:space="preserve"> </w:t>
      </w:r>
      <w:r w:rsidR="00AC4179" w:rsidRPr="00BF2BC7">
        <w:rPr>
          <w:rFonts w:ascii="Arial" w:hAnsi="Arial" w:cs="Arial"/>
        </w:rPr>
        <w:t xml:space="preserve">The </w:t>
      </w:r>
      <w:r w:rsidR="008E36C0" w:rsidRPr="00BF2BC7">
        <w:rPr>
          <w:rFonts w:ascii="Arial" w:hAnsi="Arial" w:cs="Arial"/>
        </w:rPr>
        <w:t xml:space="preserve">system </w:t>
      </w:r>
      <w:r w:rsidR="00AC4179" w:rsidRPr="00BF2BC7">
        <w:rPr>
          <w:rFonts w:ascii="Arial" w:hAnsi="Arial" w:cs="Arial"/>
        </w:rPr>
        <w:t>shall</w:t>
      </w:r>
      <w:r w:rsidR="00AC4179" w:rsidRPr="00EB67D9">
        <w:rPr>
          <w:rFonts w:ascii="Arial" w:hAnsi="Arial" w:cs="Arial"/>
        </w:rPr>
        <w:t xml:space="preserve"> continue to re-sample </w:t>
      </w:r>
      <w:r w:rsidR="00AC4179" w:rsidRPr="00BF2BC7">
        <w:rPr>
          <w:rFonts w:ascii="Arial" w:hAnsi="Arial" w:cs="Arial"/>
        </w:rPr>
        <w:t>at the original site within 24 hours and have the samples analyzed until a valid result is obtained.</w:t>
      </w:r>
      <w:r w:rsidR="00BF2BC7" w:rsidRPr="00BF2BC7">
        <w:rPr>
          <w:rFonts w:ascii="Arial" w:hAnsi="Arial" w:cs="Arial"/>
        </w:rPr>
        <w:t xml:space="preserve"> </w:t>
      </w:r>
      <w:r w:rsidR="008E36C0" w:rsidRPr="00BF2BC7">
        <w:rPr>
          <w:rFonts w:ascii="Arial" w:hAnsi="Arial" w:cs="Arial"/>
        </w:rPr>
        <w:t xml:space="preserve"> </w:t>
      </w:r>
      <w:r w:rsidR="008E36C0" w:rsidRPr="00BF2BC7">
        <w:rPr>
          <w:rStyle w:val="markedcontent"/>
          <w:rFonts w:ascii="Arial" w:hAnsi="Arial" w:cs="Arial"/>
        </w:rPr>
        <w:t xml:space="preserve">If the system is unable to collect the sample within the 24-hour </w:t>
      </w:r>
      <w:proofErr w:type="gramStart"/>
      <w:r w:rsidR="008E36C0" w:rsidRPr="00BF2BC7">
        <w:rPr>
          <w:rStyle w:val="markedcontent"/>
          <w:rFonts w:ascii="Arial" w:hAnsi="Arial" w:cs="Arial"/>
        </w:rPr>
        <w:t>time period</w:t>
      </w:r>
      <w:proofErr w:type="gramEnd"/>
      <w:r w:rsidR="008E36C0" w:rsidRPr="00BF2BC7">
        <w:rPr>
          <w:rStyle w:val="markedcontent"/>
          <w:rFonts w:ascii="Arial" w:hAnsi="Arial" w:cs="Arial"/>
        </w:rPr>
        <w:t xml:space="preserve"> or deliver the sample to the laboratory within 24 hours after collection because of circumstances beyond its control, the system shall notify the State Board within 24 hours. </w:t>
      </w:r>
      <w:r w:rsidR="00BF2BC7" w:rsidRPr="00BF2BC7">
        <w:rPr>
          <w:rStyle w:val="markedcontent"/>
          <w:rFonts w:ascii="Arial" w:hAnsi="Arial" w:cs="Arial"/>
        </w:rPr>
        <w:t xml:space="preserve"> </w:t>
      </w:r>
      <w:r w:rsidR="008E36C0" w:rsidRPr="00BF2BC7">
        <w:rPr>
          <w:rStyle w:val="markedcontent"/>
          <w:rFonts w:ascii="Arial" w:hAnsi="Arial" w:cs="Arial"/>
        </w:rPr>
        <w:t xml:space="preserve">The State Board will then determine how much time the system will have </w:t>
      </w:r>
      <w:r w:rsidR="008E36C0" w:rsidRPr="0075510C">
        <w:rPr>
          <w:rStyle w:val="markedcontent"/>
          <w:rFonts w:ascii="Arial" w:hAnsi="Arial" w:cs="Arial"/>
        </w:rPr>
        <w:t>to collect the replacement sample.</w:t>
      </w:r>
    </w:p>
    <w:p w14:paraId="69B1CE01" w14:textId="1994CAA2" w:rsidR="00AC4179" w:rsidRPr="0075510C" w:rsidRDefault="00AC4179" w:rsidP="00874D39">
      <w:pPr>
        <w:rPr>
          <w:rFonts w:ascii="Arial" w:hAnsi="Arial" w:cs="Arial"/>
        </w:rPr>
      </w:pPr>
    </w:p>
    <w:p w14:paraId="2B742028" w14:textId="20635D97" w:rsidR="008E36C0" w:rsidRPr="0075510C" w:rsidRDefault="008E36C0" w:rsidP="008E36C0">
      <w:pPr>
        <w:ind w:firstLine="360"/>
        <w:rPr>
          <w:rStyle w:val="markedcontent"/>
          <w:rFonts w:ascii="Arial" w:hAnsi="Arial" w:cs="Arial"/>
        </w:rPr>
      </w:pPr>
      <w:r w:rsidRPr="00874D39">
        <w:rPr>
          <w:rStyle w:val="markedcontent"/>
          <w:rFonts w:ascii="Arial" w:hAnsi="Arial" w:cs="Arial"/>
        </w:rPr>
        <w:t>(c) A total coliform-positive sample invalidated under this section does not count towards meeting the minimum routine and repeat sample monitoring requirements of Sections 64423 and 64424, respectively.</w:t>
      </w:r>
    </w:p>
    <w:p w14:paraId="74D34A9B" w14:textId="77777777" w:rsidR="008E36C0" w:rsidRPr="00874D39" w:rsidRDefault="008E36C0" w:rsidP="008E36C0">
      <w:pPr>
        <w:ind w:firstLine="360"/>
        <w:rPr>
          <w:rStyle w:val="markedcontent"/>
          <w:rFonts w:ascii="Arial" w:hAnsi="Arial" w:cs="Arial"/>
        </w:rPr>
      </w:pPr>
    </w:p>
    <w:p w14:paraId="68FFD4CF" w14:textId="6A6068D4" w:rsidR="008E36C0" w:rsidRPr="0075510C" w:rsidRDefault="008E36C0" w:rsidP="008E36C0">
      <w:pPr>
        <w:ind w:firstLine="360"/>
        <w:rPr>
          <w:rStyle w:val="markedcontent"/>
          <w:rFonts w:ascii="Arial" w:hAnsi="Arial" w:cs="Arial"/>
        </w:rPr>
      </w:pPr>
      <w:r w:rsidRPr="00874D39">
        <w:rPr>
          <w:rStyle w:val="markedcontent"/>
          <w:rFonts w:ascii="Arial" w:hAnsi="Arial" w:cs="Arial"/>
        </w:rPr>
        <w:t>(d) A public water system in violation of the replacement sample monitoring requirements of subsection (b)</w:t>
      </w:r>
      <w:r w:rsidRPr="0075510C">
        <w:rPr>
          <w:rStyle w:val="markedcontent"/>
          <w:rFonts w:ascii="Arial" w:hAnsi="Arial" w:cs="Arial"/>
        </w:rPr>
        <w:t xml:space="preserve"> </w:t>
      </w:r>
      <w:r w:rsidRPr="00874D39">
        <w:rPr>
          <w:rStyle w:val="markedcontent"/>
          <w:rFonts w:ascii="Arial" w:hAnsi="Arial" w:cs="Arial"/>
        </w:rPr>
        <w:t>shall notify the State Board within 10 days after it learns of the violation</w:t>
      </w:r>
      <w:r w:rsidRPr="0075510C">
        <w:rPr>
          <w:rStyle w:val="markedcontent"/>
          <w:rFonts w:ascii="Arial" w:hAnsi="Arial" w:cs="Arial"/>
        </w:rPr>
        <w:t xml:space="preserve"> </w:t>
      </w:r>
      <w:r w:rsidRPr="00874D39">
        <w:rPr>
          <w:rStyle w:val="markedcontent"/>
          <w:rFonts w:ascii="Arial" w:hAnsi="Arial" w:cs="Arial"/>
        </w:rPr>
        <w:t>and</w:t>
      </w:r>
      <w:r w:rsidRPr="0075510C">
        <w:rPr>
          <w:rStyle w:val="markedcontent"/>
          <w:rFonts w:ascii="Arial" w:hAnsi="Arial" w:cs="Arial"/>
        </w:rPr>
        <w:t xml:space="preserve"> </w:t>
      </w:r>
      <w:r w:rsidRPr="00874D39">
        <w:rPr>
          <w:rStyle w:val="markedcontent"/>
          <w:rFonts w:ascii="Arial" w:hAnsi="Arial" w:cs="Arial"/>
        </w:rPr>
        <w:t>notify the public pursuant to Sections 64463, 64463.7, and 64465.</w:t>
      </w:r>
    </w:p>
    <w:p w14:paraId="0FA26BCE" w14:textId="77777777" w:rsidR="008E36C0" w:rsidRPr="00874D39" w:rsidRDefault="008E36C0" w:rsidP="008E36C0">
      <w:pPr>
        <w:ind w:firstLine="360"/>
        <w:rPr>
          <w:rStyle w:val="markedcontent"/>
          <w:rFonts w:ascii="Arial" w:hAnsi="Arial" w:cs="Arial"/>
        </w:rPr>
      </w:pPr>
    </w:p>
    <w:p w14:paraId="0A5F309C" w14:textId="071D50B0" w:rsidR="008E36C0" w:rsidRPr="00874D39" w:rsidRDefault="008E36C0" w:rsidP="00874D39">
      <w:pPr>
        <w:ind w:firstLine="360"/>
        <w:rPr>
          <w:sz w:val="21"/>
          <w:szCs w:val="21"/>
        </w:rPr>
      </w:pPr>
      <w:r w:rsidRPr="00874D39">
        <w:rPr>
          <w:rStyle w:val="markedcontent"/>
          <w:rFonts w:ascii="Arial" w:hAnsi="Arial" w:cs="Arial"/>
        </w:rPr>
        <w:t>(e) A public water system in violation of the reporting requirement in subsection (d) to notify the State Board shall notify the public pursuant to Sections 64463, 64463.7, and 64465.</w:t>
      </w:r>
    </w:p>
    <w:p w14:paraId="47963D6E" w14:textId="77777777" w:rsidR="008E36C0" w:rsidRPr="00EB67D9" w:rsidRDefault="008E36C0">
      <w:pPr>
        <w:rPr>
          <w:rFonts w:ascii="Arial" w:hAnsi="Arial" w:cs="Arial"/>
        </w:rPr>
      </w:pPr>
    </w:p>
    <w:p w14:paraId="53FF3236" w14:textId="77777777" w:rsidR="00AC4179" w:rsidRPr="00EB67D9" w:rsidRDefault="00AC4179" w:rsidP="00E16EA1">
      <w:pPr>
        <w:pStyle w:val="Heading4"/>
      </w:pPr>
      <w:bookmarkStart w:id="57" w:name="_Toc532638555"/>
      <w:bookmarkStart w:id="58" w:name="_Toc532641232"/>
      <w:bookmarkStart w:id="59" w:name="_Toc532792488"/>
      <w:bookmarkStart w:id="60" w:name="_Toc69540924"/>
      <w:bookmarkStart w:id="61" w:name="_Toc73861308"/>
      <w:bookmarkStart w:id="62" w:name="_Toc73862045"/>
      <w:bookmarkStart w:id="63" w:name="_Toc73864566"/>
      <w:bookmarkStart w:id="64" w:name="_Toc76626729"/>
      <w:r w:rsidRPr="00212362">
        <w:rPr>
          <w:highlight w:val="yellow"/>
        </w:rPr>
        <w:t>§64426. Significant Rise in Bacterial Count.</w:t>
      </w:r>
      <w:bookmarkEnd w:id="57"/>
      <w:bookmarkEnd w:id="58"/>
      <w:bookmarkEnd w:id="59"/>
      <w:bookmarkEnd w:id="60"/>
      <w:bookmarkEnd w:id="61"/>
      <w:bookmarkEnd w:id="62"/>
      <w:bookmarkEnd w:id="63"/>
      <w:bookmarkEnd w:id="64"/>
    </w:p>
    <w:p w14:paraId="0E70A99B" w14:textId="3F01A531" w:rsidR="00412A89" w:rsidRDefault="00E94804" w:rsidP="00417DA6">
      <w:pPr>
        <w:ind w:firstLine="360"/>
      </w:pPr>
      <w:r w:rsidRPr="00212362">
        <w:rPr>
          <w:rFonts w:ascii="Arial" w:hAnsi="Arial" w:cs="Arial"/>
        </w:rPr>
        <w:t xml:space="preserve">(a) </w:t>
      </w:r>
      <w:r w:rsidR="00412A89" w:rsidRPr="00417DA6">
        <w:rPr>
          <w:rStyle w:val="markedcontent"/>
          <w:rFonts w:ascii="Arial" w:hAnsi="Arial" w:cs="Arial"/>
        </w:rPr>
        <w:t xml:space="preserve">A public water system shall determine whether a possible significant rise in bacterial count has occurred for each month in which it is required to monitor for total coliforms. </w:t>
      </w:r>
      <w:r w:rsidR="007B749F" w:rsidRPr="00417DA6">
        <w:rPr>
          <w:rStyle w:val="markedcontent"/>
          <w:rFonts w:ascii="Arial" w:hAnsi="Arial" w:cs="Arial"/>
        </w:rPr>
        <w:t xml:space="preserve"> </w:t>
      </w:r>
      <w:r w:rsidR="00412A89" w:rsidRPr="00417DA6">
        <w:rPr>
          <w:rStyle w:val="markedcontent"/>
          <w:rFonts w:ascii="Arial" w:hAnsi="Arial" w:cs="Arial"/>
        </w:rPr>
        <w:t xml:space="preserve">Results of all samples collected in a calendar month pursuant to Sections 64423, 64424, and 64425 that are not invalidated by the State </w:t>
      </w:r>
      <w:proofErr w:type="gramStart"/>
      <w:r w:rsidR="00412A89" w:rsidRPr="00417DA6">
        <w:rPr>
          <w:rStyle w:val="markedcontent"/>
          <w:rFonts w:ascii="Arial" w:hAnsi="Arial" w:cs="Arial"/>
        </w:rPr>
        <w:t>Board</w:t>
      </w:r>
      <w:proofErr w:type="gramEnd"/>
      <w:r w:rsidR="00412A89" w:rsidRPr="00417DA6">
        <w:rPr>
          <w:rStyle w:val="markedcontent"/>
          <w:rFonts w:ascii="Arial" w:hAnsi="Arial" w:cs="Arial"/>
        </w:rPr>
        <w:t xml:space="preserve"> or the laboratory shall be included in determining a possible significant rise in bacterial count. </w:t>
      </w:r>
      <w:r w:rsidR="007B749F" w:rsidRPr="00417DA6">
        <w:rPr>
          <w:rStyle w:val="markedcontent"/>
          <w:rFonts w:ascii="Arial" w:hAnsi="Arial" w:cs="Arial"/>
        </w:rPr>
        <w:t xml:space="preserve"> </w:t>
      </w:r>
      <w:r w:rsidR="00412A89" w:rsidRPr="00417DA6">
        <w:rPr>
          <w:rStyle w:val="markedcontent"/>
          <w:rFonts w:ascii="Arial" w:hAnsi="Arial" w:cs="Arial"/>
        </w:rPr>
        <w:t>Special purpose</w:t>
      </w:r>
      <w:r w:rsidR="00412A89" w:rsidRPr="00212362">
        <w:rPr>
          <w:rStyle w:val="markedcontent"/>
          <w:rFonts w:ascii="Arial" w:hAnsi="Arial" w:cs="Arial"/>
        </w:rPr>
        <w:t xml:space="preserve"> </w:t>
      </w:r>
      <w:r w:rsidR="00412A89" w:rsidRPr="00417DA6">
        <w:rPr>
          <w:rStyle w:val="markedcontent"/>
          <w:rFonts w:ascii="Arial" w:hAnsi="Arial" w:cs="Arial"/>
        </w:rPr>
        <w:t>samples such as those listed in Section 64421(b) and special purpose samples collected by a public water system during special investigations shall also be included to determine a possible significant rise in bacterial count.</w:t>
      </w:r>
    </w:p>
    <w:p w14:paraId="3948179D" w14:textId="132749A5" w:rsidR="00412A89" w:rsidRDefault="00412A89" w:rsidP="00E94804">
      <w:pPr>
        <w:ind w:firstLine="360"/>
        <w:rPr>
          <w:rFonts w:ascii="Arial" w:hAnsi="Arial" w:cs="Arial"/>
        </w:rPr>
      </w:pPr>
    </w:p>
    <w:p w14:paraId="00362D98" w14:textId="46715280" w:rsidR="00AC4179" w:rsidRPr="00417DA6" w:rsidRDefault="00412A89" w:rsidP="00E94804">
      <w:pPr>
        <w:ind w:firstLine="360"/>
        <w:rPr>
          <w:rFonts w:ascii="Arial" w:hAnsi="Arial" w:cs="Arial"/>
        </w:rPr>
      </w:pPr>
      <w:r w:rsidRPr="00212362">
        <w:rPr>
          <w:rFonts w:ascii="Arial" w:hAnsi="Arial" w:cs="Arial"/>
        </w:rPr>
        <w:t>(b)</w:t>
      </w:r>
      <w:r w:rsidRPr="00417DA6">
        <w:rPr>
          <w:rFonts w:ascii="Arial" w:hAnsi="Arial" w:cs="Arial"/>
        </w:rPr>
        <w:t xml:space="preserve"> </w:t>
      </w:r>
      <w:r w:rsidR="00AC4179" w:rsidRPr="00417DA6">
        <w:rPr>
          <w:rFonts w:ascii="Arial" w:hAnsi="Arial" w:cs="Arial"/>
        </w:rPr>
        <w:t>Any of the following criteria shall indicate a possible significant rise in bacterial count:</w:t>
      </w:r>
    </w:p>
    <w:p w14:paraId="397FC9E1" w14:textId="4729C10B" w:rsidR="00AC4179" w:rsidRPr="00417DA6" w:rsidRDefault="00E94804" w:rsidP="00E94804">
      <w:pPr>
        <w:ind w:firstLine="720"/>
        <w:rPr>
          <w:rFonts w:ascii="Arial" w:hAnsi="Arial" w:cs="Arial"/>
        </w:rPr>
      </w:pPr>
      <w:r w:rsidRPr="00417DA6">
        <w:rPr>
          <w:rFonts w:ascii="Arial" w:hAnsi="Arial" w:cs="Arial"/>
        </w:rPr>
        <w:t xml:space="preserve">(1) </w:t>
      </w:r>
      <w:r w:rsidR="00AC4179" w:rsidRPr="00417DA6">
        <w:rPr>
          <w:rFonts w:ascii="Arial" w:hAnsi="Arial" w:cs="Arial"/>
        </w:rPr>
        <w:t xml:space="preserve">A </w:t>
      </w:r>
      <w:r w:rsidR="00412A89" w:rsidRPr="00417DA6">
        <w:rPr>
          <w:rFonts w:ascii="Arial" w:hAnsi="Arial" w:cs="Arial"/>
        </w:rPr>
        <w:t xml:space="preserve">public water </w:t>
      </w:r>
      <w:r w:rsidR="00AC4179" w:rsidRPr="00417DA6">
        <w:rPr>
          <w:rFonts w:ascii="Arial" w:hAnsi="Arial" w:cs="Arial"/>
        </w:rPr>
        <w:t xml:space="preserve">system collecting at least 40 samples per month has a total coliform-positive routine sample followed by two total coliform-positive repeat samples in the repeat sample </w:t>
      </w:r>
      <w:proofErr w:type="gramStart"/>
      <w:r w:rsidR="00AC4179" w:rsidRPr="00417DA6">
        <w:rPr>
          <w:rFonts w:ascii="Arial" w:hAnsi="Arial" w:cs="Arial"/>
        </w:rPr>
        <w:t>set;</w:t>
      </w:r>
      <w:proofErr w:type="gramEnd"/>
      <w:r w:rsidR="00AC4179" w:rsidRPr="00417DA6">
        <w:rPr>
          <w:rFonts w:ascii="Arial" w:hAnsi="Arial" w:cs="Arial"/>
        </w:rPr>
        <w:t xml:space="preserve">  </w:t>
      </w:r>
    </w:p>
    <w:p w14:paraId="76709647" w14:textId="0A96A42E" w:rsidR="00AC4179" w:rsidRPr="00EB67D9" w:rsidRDefault="00E94804" w:rsidP="00E94804">
      <w:pPr>
        <w:ind w:firstLine="720"/>
        <w:rPr>
          <w:rFonts w:ascii="Arial" w:hAnsi="Arial" w:cs="Arial"/>
        </w:rPr>
      </w:pPr>
      <w:r w:rsidRPr="00417DA6">
        <w:rPr>
          <w:rFonts w:ascii="Arial" w:hAnsi="Arial" w:cs="Arial"/>
        </w:rPr>
        <w:t xml:space="preserve">(2) </w:t>
      </w:r>
      <w:r w:rsidR="00AC4179" w:rsidRPr="00417DA6">
        <w:rPr>
          <w:rFonts w:ascii="Arial" w:hAnsi="Arial" w:cs="Arial"/>
        </w:rPr>
        <w:t xml:space="preserve">A </w:t>
      </w:r>
      <w:r w:rsidR="00412A89" w:rsidRPr="00417DA6">
        <w:rPr>
          <w:rFonts w:ascii="Arial" w:hAnsi="Arial" w:cs="Arial"/>
        </w:rPr>
        <w:t>public water</w:t>
      </w:r>
      <w:r w:rsidR="00412A89" w:rsidRPr="00212362">
        <w:rPr>
          <w:rFonts w:ascii="Arial" w:hAnsi="Arial" w:cs="Arial"/>
        </w:rPr>
        <w:t xml:space="preserve"> </w:t>
      </w:r>
      <w:r w:rsidR="00AC4179" w:rsidRPr="00417DA6">
        <w:rPr>
          <w:rFonts w:ascii="Arial" w:hAnsi="Arial" w:cs="Arial"/>
        </w:rPr>
        <w:t xml:space="preserve">system has a sample which is positive for </w:t>
      </w:r>
      <w:r w:rsidR="00AC4179" w:rsidRPr="00417DA6">
        <w:rPr>
          <w:rFonts w:ascii="Arial" w:hAnsi="Arial" w:cs="Arial"/>
          <w:i/>
        </w:rPr>
        <w:t>E. coli</w:t>
      </w:r>
      <w:r w:rsidR="00AC4179" w:rsidRPr="00417DA6">
        <w:rPr>
          <w:rFonts w:ascii="Arial" w:hAnsi="Arial" w:cs="Arial"/>
        </w:rPr>
        <w:t>; or</w:t>
      </w:r>
    </w:p>
    <w:p w14:paraId="58420C57" w14:textId="502530AF" w:rsidR="00AC4179" w:rsidRPr="00ED74BF" w:rsidRDefault="00E94804" w:rsidP="00E94804">
      <w:pPr>
        <w:ind w:firstLine="720"/>
        <w:rPr>
          <w:rFonts w:ascii="Arial" w:hAnsi="Arial" w:cs="Arial"/>
        </w:rPr>
      </w:pPr>
      <w:r w:rsidRPr="00EB67D9">
        <w:rPr>
          <w:rFonts w:ascii="Arial" w:hAnsi="Arial" w:cs="Arial"/>
        </w:rPr>
        <w:t>(3</w:t>
      </w:r>
      <w:r w:rsidRPr="00417DA6">
        <w:rPr>
          <w:rFonts w:ascii="Arial" w:hAnsi="Arial" w:cs="Arial"/>
        </w:rPr>
        <w:t xml:space="preserve">) </w:t>
      </w:r>
      <w:r w:rsidR="00AC4179" w:rsidRPr="00417DA6">
        <w:rPr>
          <w:rFonts w:ascii="Arial" w:hAnsi="Arial" w:cs="Arial"/>
        </w:rPr>
        <w:t xml:space="preserve">A system fails the </w:t>
      </w:r>
      <w:r w:rsidR="00412A89" w:rsidRPr="00417DA6">
        <w:rPr>
          <w:rFonts w:ascii="Arial" w:hAnsi="Arial" w:cs="Arial"/>
          <w:i/>
        </w:rPr>
        <w:t>E. coli</w:t>
      </w:r>
      <w:r w:rsidR="00412A89" w:rsidRPr="00417DA6" w:rsidDel="00412A89">
        <w:rPr>
          <w:rFonts w:ascii="Arial" w:hAnsi="Arial" w:cs="Arial"/>
        </w:rPr>
        <w:t xml:space="preserve"> </w:t>
      </w:r>
      <w:r w:rsidR="00AC4179" w:rsidRPr="00417DA6">
        <w:rPr>
          <w:rFonts w:ascii="Arial" w:hAnsi="Arial" w:cs="Arial"/>
        </w:rPr>
        <w:t xml:space="preserve">Maximum Contaminant Level (MCL) as defined in </w:t>
      </w:r>
      <w:r w:rsidR="004A56E3" w:rsidRPr="00ED74BF">
        <w:rPr>
          <w:rFonts w:ascii="Arial" w:hAnsi="Arial" w:cs="Arial"/>
        </w:rPr>
        <w:t xml:space="preserve">Section </w:t>
      </w:r>
      <w:r w:rsidR="00AC4179" w:rsidRPr="00ED74BF">
        <w:rPr>
          <w:rFonts w:ascii="Arial" w:hAnsi="Arial" w:cs="Arial"/>
        </w:rPr>
        <w:t xml:space="preserve">64426.1. </w:t>
      </w:r>
    </w:p>
    <w:p w14:paraId="78E04AD5" w14:textId="77777777" w:rsidR="00AC4179" w:rsidRPr="00ED74BF" w:rsidRDefault="00AC4179">
      <w:pPr>
        <w:rPr>
          <w:rFonts w:ascii="Arial" w:hAnsi="Arial" w:cs="Arial"/>
        </w:rPr>
      </w:pPr>
    </w:p>
    <w:p w14:paraId="4FA3B66E" w14:textId="503DE5F8" w:rsidR="00AC4179" w:rsidRPr="00EB67D9" w:rsidRDefault="00E94804" w:rsidP="00E94804">
      <w:pPr>
        <w:ind w:firstLine="360"/>
        <w:rPr>
          <w:rFonts w:ascii="Arial" w:hAnsi="Arial" w:cs="Arial"/>
        </w:rPr>
      </w:pPr>
      <w:r w:rsidRPr="00ED74BF">
        <w:rPr>
          <w:rFonts w:ascii="Arial" w:hAnsi="Arial" w:cs="Arial"/>
        </w:rPr>
        <w:t>(</w:t>
      </w:r>
      <w:r w:rsidR="00412A89" w:rsidRPr="00ED74BF">
        <w:rPr>
          <w:rFonts w:ascii="Arial" w:hAnsi="Arial" w:cs="Arial"/>
        </w:rPr>
        <w:t>c</w:t>
      </w:r>
      <w:r w:rsidRPr="00ED74BF">
        <w:rPr>
          <w:rFonts w:ascii="Arial" w:hAnsi="Arial" w:cs="Arial"/>
        </w:rPr>
        <w:t xml:space="preserve">) </w:t>
      </w:r>
      <w:r w:rsidR="00AC4179" w:rsidRPr="00ED74BF">
        <w:rPr>
          <w:rFonts w:ascii="Arial" w:hAnsi="Arial" w:cs="Arial"/>
        </w:rPr>
        <w:t xml:space="preserve">When the coliform </w:t>
      </w:r>
      <w:r w:rsidR="00412A89" w:rsidRPr="00ED74BF">
        <w:rPr>
          <w:rFonts w:ascii="Arial" w:hAnsi="Arial" w:cs="Arial"/>
        </w:rPr>
        <w:t>criteria</w:t>
      </w:r>
      <w:r w:rsidR="00AC4179" w:rsidRPr="00ED74BF">
        <w:rPr>
          <w:rFonts w:ascii="Arial" w:hAnsi="Arial" w:cs="Arial"/>
        </w:rPr>
        <w:t xml:space="preserve"> specified in subsection (</w:t>
      </w:r>
      <w:r w:rsidR="00412A89" w:rsidRPr="00ED74BF">
        <w:rPr>
          <w:rFonts w:ascii="Arial" w:hAnsi="Arial" w:cs="Arial"/>
        </w:rPr>
        <w:t>b</w:t>
      </w:r>
      <w:r w:rsidR="00AC4179" w:rsidRPr="00ED74BF">
        <w:rPr>
          <w:rFonts w:ascii="Arial" w:hAnsi="Arial" w:cs="Arial"/>
        </w:rPr>
        <w:t xml:space="preserve">) are reached or exceeded, the </w:t>
      </w:r>
      <w:r w:rsidR="00412A89" w:rsidRPr="00ED74BF">
        <w:rPr>
          <w:rFonts w:ascii="Arial" w:hAnsi="Arial" w:cs="Arial"/>
        </w:rPr>
        <w:t xml:space="preserve">public </w:t>
      </w:r>
      <w:r w:rsidR="00AC4179" w:rsidRPr="00ED74BF">
        <w:rPr>
          <w:rFonts w:ascii="Arial" w:hAnsi="Arial" w:cs="Arial"/>
        </w:rPr>
        <w:t xml:space="preserve">water </w:t>
      </w:r>
      <w:r w:rsidR="00412A89" w:rsidRPr="00ED74BF">
        <w:rPr>
          <w:rFonts w:ascii="Arial" w:hAnsi="Arial" w:cs="Arial"/>
        </w:rPr>
        <w:t xml:space="preserve">system </w:t>
      </w:r>
      <w:r w:rsidR="00AC4179" w:rsidRPr="00ED74BF">
        <w:rPr>
          <w:rFonts w:ascii="Arial" w:hAnsi="Arial" w:cs="Arial"/>
        </w:rPr>
        <w:t>shall:</w:t>
      </w:r>
      <w:r w:rsidR="00AC4179" w:rsidRPr="00EB67D9">
        <w:rPr>
          <w:rFonts w:ascii="Arial" w:hAnsi="Arial" w:cs="Arial"/>
        </w:rPr>
        <w:t xml:space="preserve">  </w:t>
      </w:r>
    </w:p>
    <w:p w14:paraId="569A66E9" w14:textId="74137743" w:rsidR="00AC4179" w:rsidRPr="00ED74BF" w:rsidRDefault="00E94804" w:rsidP="00E94804">
      <w:pPr>
        <w:ind w:firstLine="720"/>
        <w:rPr>
          <w:rFonts w:ascii="Arial" w:hAnsi="Arial" w:cs="Arial"/>
        </w:rPr>
      </w:pPr>
      <w:r w:rsidRPr="00ED74BF">
        <w:rPr>
          <w:rFonts w:ascii="Arial" w:hAnsi="Arial" w:cs="Arial"/>
        </w:rPr>
        <w:lastRenderedPageBreak/>
        <w:t xml:space="preserve">(1) </w:t>
      </w:r>
      <w:r w:rsidR="00AC4179" w:rsidRPr="00ED74BF">
        <w:rPr>
          <w:rFonts w:ascii="Arial" w:hAnsi="Arial" w:cs="Arial"/>
        </w:rPr>
        <w:t xml:space="preserve">Contact the </w:t>
      </w:r>
      <w:r w:rsidR="002578E4" w:rsidRPr="00ED74BF">
        <w:rPr>
          <w:rFonts w:ascii="Arial" w:hAnsi="Arial" w:cs="Arial"/>
        </w:rPr>
        <w:t xml:space="preserve">State Board </w:t>
      </w:r>
      <w:r w:rsidR="00AC4179" w:rsidRPr="00ED74BF">
        <w:rPr>
          <w:rFonts w:ascii="Arial" w:hAnsi="Arial" w:cs="Arial"/>
        </w:rPr>
        <w:t>by the end of the day on which the system is notified of the test result</w:t>
      </w:r>
      <w:r w:rsidR="00412A89" w:rsidRPr="00ED74BF">
        <w:rPr>
          <w:rFonts w:ascii="Arial" w:hAnsi="Arial" w:cs="Arial"/>
        </w:rPr>
        <w:t>(s)</w:t>
      </w:r>
      <w:r w:rsidR="00AC4179" w:rsidRPr="00ED74BF">
        <w:rPr>
          <w:rFonts w:ascii="Arial" w:hAnsi="Arial" w:cs="Arial"/>
        </w:rPr>
        <w:t xml:space="preserve">; and  </w:t>
      </w:r>
    </w:p>
    <w:p w14:paraId="7C6AE763" w14:textId="29D34B50" w:rsidR="00AC4179" w:rsidRPr="00EB67D9" w:rsidRDefault="00E94804" w:rsidP="00E94804">
      <w:pPr>
        <w:ind w:firstLine="720"/>
        <w:rPr>
          <w:rFonts w:ascii="Arial" w:hAnsi="Arial" w:cs="Arial"/>
        </w:rPr>
      </w:pPr>
      <w:r w:rsidRPr="00ED74BF">
        <w:rPr>
          <w:rFonts w:ascii="Arial" w:hAnsi="Arial" w:cs="Arial"/>
        </w:rPr>
        <w:t xml:space="preserve">(2) </w:t>
      </w:r>
      <w:r w:rsidR="00412A89" w:rsidRPr="00ED74BF">
        <w:rPr>
          <w:rFonts w:ascii="Arial" w:hAnsi="Arial" w:cs="Arial"/>
        </w:rPr>
        <w:t>Within 24 hours on which the system is notified of the test result(s), conduct and investigation and s</w:t>
      </w:r>
      <w:r w:rsidR="00AC4179" w:rsidRPr="00ED74BF">
        <w:rPr>
          <w:rFonts w:ascii="Arial" w:hAnsi="Arial" w:cs="Arial"/>
        </w:rPr>
        <w:t xml:space="preserve">ubmit to the </w:t>
      </w:r>
      <w:r w:rsidR="002578E4" w:rsidRPr="00ED74BF">
        <w:rPr>
          <w:rFonts w:ascii="Arial" w:hAnsi="Arial" w:cs="Arial"/>
        </w:rPr>
        <w:t xml:space="preserve">State Board </w:t>
      </w:r>
      <w:r w:rsidR="00AC4179" w:rsidRPr="00ED74BF">
        <w:rPr>
          <w:rFonts w:ascii="Arial" w:hAnsi="Arial" w:cs="Arial"/>
        </w:rPr>
        <w:t xml:space="preserve">information on the </w:t>
      </w:r>
      <w:proofErr w:type="gramStart"/>
      <w:r w:rsidR="00AC4179" w:rsidRPr="00ED74BF">
        <w:rPr>
          <w:rFonts w:ascii="Arial" w:hAnsi="Arial" w:cs="Arial"/>
        </w:rPr>
        <w:t>current status</w:t>
      </w:r>
      <w:proofErr w:type="gramEnd"/>
      <w:r w:rsidR="00AC4179" w:rsidRPr="00ED74BF">
        <w:rPr>
          <w:rFonts w:ascii="Arial" w:hAnsi="Arial" w:cs="Arial"/>
        </w:rPr>
        <w:t xml:space="preserve"> of physical works and operating</w:t>
      </w:r>
      <w:r w:rsidR="00AC4179" w:rsidRPr="00EB67D9">
        <w:rPr>
          <w:rFonts w:ascii="Arial" w:hAnsi="Arial" w:cs="Arial"/>
        </w:rPr>
        <w:t xml:space="preserve"> procedures which may have caused the elevated bacteriological findings, or any information on community illness suspected of being waterborne. This shall include, but not be limited to:  </w:t>
      </w:r>
    </w:p>
    <w:p w14:paraId="2C3BACA3" w14:textId="77777777" w:rsidR="00AC4179" w:rsidRPr="00EB67D9" w:rsidRDefault="00E94804" w:rsidP="00E94804">
      <w:pPr>
        <w:tabs>
          <w:tab w:val="num" w:pos="2520"/>
          <w:tab w:val="num" w:pos="2700"/>
        </w:tabs>
        <w:ind w:firstLine="1080"/>
        <w:rPr>
          <w:rFonts w:ascii="Arial" w:hAnsi="Arial" w:cs="Arial"/>
        </w:rPr>
      </w:pPr>
      <w:r w:rsidRPr="00EB67D9">
        <w:rPr>
          <w:rFonts w:ascii="Arial" w:hAnsi="Arial" w:cs="Arial"/>
        </w:rPr>
        <w:t xml:space="preserve">(A) </w:t>
      </w:r>
      <w:r w:rsidR="00AC4179" w:rsidRPr="00EB67D9">
        <w:rPr>
          <w:rFonts w:ascii="Arial" w:hAnsi="Arial" w:cs="Arial"/>
        </w:rPr>
        <w:t xml:space="preserve">Current operating procedures that are or could potentially be related to the increase in bacterial </w:t>
      </w:r>
      <w:proofErr w:type="gramStart"/>
      <w:r w:rsidR="00AC4179" w:rsidRPr="00EB67D9">
        <w:rPr>
          <w:rFonts w:ascii="Arial" w:hAnsi="Arial" w:cs="Arial"/>
        </w:rPr>
        <w:t>count;</w:t>
      </w:r>
      <w:proofErr w:type="gramEnd"/>
      <w:r w:rsidR="00AC4179" w:rsidRPr="00EB67D9">
        <w:rPr>
          <w:rFonts w:ascii="Arial" w:hAnsi="Arial" w:cs="Arial"/>
        </w:rPr>
        <w:t xml:space="preserve">  </w:t>
      </w:r>
    </w:p>
    <w:p w14:paraId="085AC3CF" w14:textId="77777777" w:rsidR="00AC4179" w:rsidRPr="00EB67D9" w:rsidRDefault="00E94804" w:rsidP="00E94804">
      <w:pPr>
        <w:tabs>
          <w:tab w:val="num" w:pos="2520"/>
          <w:tab w:val="num" w:pos="2700"/>
        </w:tabs>
        <w:ind w:firstLine="1080"/>
        <w:rPr>
          <w:rFonts w:ascii="Arial" w:hAnsi="Arial" w:cs="Arial"/>
        </w:rPr>
      </w:pPr>
      <w:r w:rsidRPr="00EB67D9">
        <w:rPr>
          <w:rFonts w:ascii="Arial" w:hAnsi="Arial" w:cs="Arial"/>
        </w:rPr>
        <w:t xml:space="preserve">(B) </w:t>
      </w:r>
      <w:r w:rsidR="00AC4179" w:rsidRPr="00EB67D9">
        <w:rPr>
          <w:rFonts w:ascii="Arial" w:hAnsi="Arial" w:cs="Arial"/>
        </w:rPr>
        <w:t xml:space="preserve">Any interruptions in the treatment </w:t>
      </w:r>
      <w:proofErr w:type="gramStart"/>
      <w:r w:rsidR="00AC4179" w:rsidRPr="00EB67D9">
        <w:rPr>
          <w:rFonts w:ascii="Arial" w:hAnsi="Arial" w:cs="Arial"/>
        </w:rPr>
        <w:t>process;</w:t>
      </w:r>
      <w:proofErr w:type="gramEnd"/>
      <w:r w:rsidR="00AC4179" w:rsidRPr="00EB67D9">
        <w:rPr>
          <w:rFonts w:ascii="Arial" w:hAnsi="Arial" w:cs="Arial"/>
        </w:rPr>
        <w:t xml:space="preserve">  </w:t>
      </w:r>
    </w:p>
    <w:p w14:paraId="1D168078" w14:textId="77777777" w:rsidR="00AC4179" w:rsidRPr="00EB67D9" w:rsidRDefault="00E94804" w:rsidP="00E94804">
      <w:pPr>
        <w:tabs>
          <w:tab w:val="num" w:pos="2520"/>
          <w:tab w:val="num" w:pos="2700"/>
        </w:tabs>
        <w:ind w:firstLine="1080"/>
        <w:rPr>
          <w:rFonts w:ascii="Arial" w:hAnsi="Arial" w:cs="Arial"/>
        </w:rPr>
      </w:pPr>
      <w:r w:rsidRPr="00EB67D9">
        <w:rPr>
          <w:rFonts w:ascii="Arial" w:hAnsi="Arial" w:cs="Arial"/>
        </w:rPr>
        <w:t xml:space="preserve">(C) </w:t>
      </w:r>
      <w:r w:rsidR="00AC4179" w:rsidRPr="00EB67D9">
        <w:rPr>
          <w:rFonts w:ascii="Arial" w:hAnsi="Arial" w:cs="Arial"/>
        </w:rPr>
        <w:t xml:space="preserve">System pressure loss to less than 5 </w:t>
      </w:r>
      <w:proofErr w:type="gramStart"/>
      <w:r w:rsidR="00AC4179" w:rsidRPr="00EB67D9">
        <w:rPr>
          <w:rFonts w:ascii="Arial" w:hAnsi="Arial" w:cs="Arial"/>
        </w:rPr>
        <w:t>psi;</w:t>
      </w:r>
      <w:proofErr w:type="gramEnd"/>
    </w:p>
    <w:p w14:paraId="034B2BC7" w14:textId="77777777" w:rsidR="00AC4179" w:rsidRPr="00377EA1" w:rsidRDefault="00E94804" w:rsidP="00E94804">
      <w:pPr>
        <w:tabs>
          <w:tab w:val="num" w:pos="2520"/>
          <w:tab w:val="num" w:pos="2700"/>
        </w:tabs>
        <w:ind w:firstLine="1080"/>
        <w:rPr>
          <w:rFonts w:ascii="Arial" w:hAnsi="Arial" w:cs="Arial"/>
        </w:rPr>
      </w:pPr>
      <w:r w:rsidRPr="00EB67D9">
        <w:rPr>
          <w:rFonts w:ascii="Arial" w:hAnsi="Arial" w:cs="Arial"/>
        </w:rPr>
        <w:t xml:space="preserve">(D) </w:t>
      </w:r>
      <w:r w:rsidR="00AC4179" w:rsidRPr="00377EA1">
        <w:rPr>
          <w:rFonts w:ascii="Arial" w:hAnsi="Arial" w:cs="Arial"/>
        </w:rPr>
        <w:t xml:space="preserve">Vandalism and/or unauthorized access to </w:t>
      </w:r>
      <w:proofErr w:type="gramStart"/>
      <w:r w:rsidR="00AC4179" w:rsidRPr="00377EA1">
        <w:rPr>
          <w:rFonts w:ascii="Arial" w:hAnsi="Arial" w:cs="Arial"/>
        </w:rPr>
        <w:t>facilities;</w:t>
      </w:r>
      <w:proofErr w:type="gramEnd"/>
      <w:r w:rsidR="00AC4179" w:rsidRPr="00377EA1">
        <w:rPr>
          <w:rFonts w:ascii="Arial" w:hAnsi="Arial" w:cs="Arial"/>
        </w:rPr>
        <w:t xml:space="preserve"> </w:t>
      </w:r>
    </w:p>
    <w:p w14:paraId="75DB1CE6" w14:textId="37921CDA" w:rsidR="00AC4179" w:rsidRPr="00EF6BCC" w:rsidRDefault="00E94804" w:rsidP="00E94804">
      <w:pPr>
        <w:tabs>
          <w:tab w:val="num" w:pos="2520"/>
          <w:tab w:val="num" w:pos="2700"/>
        </w:tabs>
        <w:ind w:firstLine="1080"/>
        <w:rPr>
          <w:rFonts w:ascii="Arial" w:hAnsi="Arial" w:cs="Arial"/>
        </w:rPr>
      </w:pPr>
      <w:r w:rsidRPr="00EF6BCC">
        <w:rPr>
          <w:rFonts w:ascii="Arial" w:hAnsi="Arial" w:cs="Arial"/>
        </w:rPr>
        <w:t xml:space="preserve">(E) </w:t>
      </w:r>
      <w:r w:rsidR="00412A89" w:rsidRPr="00EF6BCC">
        <w:rPr>
          <w:rFonts w:ascii="Arial" w:hAnsi="Arial" w:cs="Arial"/>
        </w:rPr>
        <w:t>Ev</w:t>
      </w:r>
      <w:r w:rsidR="00AC4179" w:rsidRPr="00EF6BCC">
        <w:rPr>
          <w:rFonts w:ascii="Arial" w:hAnsi="Arial" w:cs="Arial"/>
        </w:rPr>
        <w:t xml:space="preserve">idence indicating bacteriological contamination of </w:t>
      </w:r>
      <w:proofErr w:type="gramStart"/>
      <w:r w:rsidR="00AC4179" w:rsidRPr="00EF6BCC">
        <w:rPr>
          <w:rFonts w:ascii="Arial" w:hAnsi="Arial" w:cs="Arial"/>
        </w:rPr>
        <w:t>facilities;</w:t>
      </w:r>
      <w:proofErr w:type="gramEnd"/>
      <w:r w:rsidR="00AC4179" w:rsidRPr="00EF6BCC">
        <w:rPr>
          <w:rFonts w:ascii="Arial" w:hAnsi="Arial" w:cs="Arial"/>
        </w:rPr>
        <w:t xml:space="preserve"> </w:t>
      </w:r>
    </w:p>
    <w:p w14:paraId="71F098D1" w14:textId="77777777" w:rsidR="00AC4179" w:rsidRPr="00EB67D9" w:rsidRDefault="00E94804" w:rsidP="00E94804">
      <w:pPr>
        <w:tabs>
          <w:tab w:val="num" w:pos="2520"/>
          <w:tab w:val="num" w:pos="2700"/>
        </w:tabs>
        <w:ind w:firstLine="1080"/>
        <w:rPr>
          <w:rFonts w:ascii="Arial" w:hAnsi="Arial" w:cs="Arial"/>
        </w:rPr>
      </w:pPr>
      <w:r w:rsidRPr="00EF6BCC">
        <w:rPr>
          <w:rFonts w:ascii="Arial" w:hAnsi="Arial" w:cs="Arial"/>
        </w:rPr>
        <w:t xml:space="preserve">(F) </w:t>
      </w:r>
      <w:r w:rsidR="00AC4179" w:rsidRPr="00EF6BCC">
        <w:rPr>
          <w:rFonts w:ascii="Arial" w:hAnsi="Arial" w:cs="Arial"/>
        </w:rPr>
        <w:t xml:space="preserve">Analytical results of any additional samples collected, including source </w:t>
      </w:r>
      <w:proofErr w:type="gramStart"/>
      <w:r w:rsidR="00AC4179" w:rsidRPr="00EF6BCC">
        <w:rPr>
          <w:rFonts w:ascii="Arial" w:hAnsi="Arial" w:cs="Arial"/>
        </w:rPr>
        <w:t>samples;</w:t>
      </w:r>
      <w:proofErr w:type="gramEnd"/>
    </w:p>
    <w:p w14:paraId="36238509" w14:textId="77777777" w:rsidR="00AC4179" w:rsidRPr="00EB67D9" w:rsidRDefault="00E94804" w:rsidP="00E94804">
      <w:pPr>
        <w:tabs>
          <w:tab w:val="num" w:pos="2520"/>
          <w:tab w:val="num" w:pos="2700"/>
        </w:tabs>
        <w:ind w:firstLine="1080"/>
        <w:rPr>
          <w:rFonts w:ascii="Arial" w:hAnsi="Arial" w:cs="Arial"/>
        </w:rPr>
      </w:pPr>
      <w:r w:rsidRPr="00EB67D9">
        <w:rPr>
          <w:rFonts w:ascii="Arial" w:hAnsi="Arial" w:cs="Arial"/>
        </w:rPr>
        <w:t xml:space="preserve">(G) </w:t>
      </w:r>
      <w:r w:rsidR="00AC4179" w:rsidRPr="00EB67D9">
        <w:rPr>
          <w:rFonts w:ascii="Arial" w:hAnsi="Arial" w:cs="Arial"/>
        </w:rPr>
        <w:t>Community illness suspected of being waterborne; and</w:t>
      </w:r>
    </w:p>
    <w:p w14:paraId="0BB36E88" w14:textId="77777777" w:rsidR="00AC4179" w:rsidRPr="00EF6BCC" w:rsidRDefault="00E94804" w:rsidP="00E94804">
      <w:pPr>
        <w:tabs>
          <w:tab w:val="num" w:pos="2520"/>
          <w:tab w:val="num" w:pos="2700"/>
        </w:tabs>
        <w:ind w:firstLine="1080"/>
        <w:rPr>
          <w:rFonts w:ascii="Arial" w:hAnsi="Arial" w:cs="Arial"/>
        </w:rPr>
      </w:pPr>
      <w:r w:rsidRPr="00377EA1">
        <w:rPr>
          <w:rFonts w:ascii="Arial" w:hAnsi="Arial" w:cs="Arial"/>
        </w:rPr>
        <w:t xml:space="preserve">(H) </w:t>
      </w:r>
      <w:r w:rsidR="00AC4179" w:rsidRPr="00EF6BCC">
        <w:rPr>
          <w:rFonts w:ascii="Arial" w:hAnsi="Arial" w:cs="Arial"/>
        </w:rPr>
        <w:t>Records of the investigation and any action taken.</w:t>
      </w:r>
    </w:p>
    <w:p w14:paraId="7DA41D16" w14:textId="77777777" w:rsidR="00AC4179" w:rsidRPr="00EF6BCC" w:rsidRDefault="00AC4179">
      <w:pPr>
        <w:rPr>
          <w:rFonts w:ascii="Arial" w:hAnsi="Arial" w:cs="Arial"/>
        </w:rPr>
      </w:pPr>
    </w:p>
    <w:p w14:paraId="1BFCD25A" w14:textId="450652B1" w:rsidR="00AC4179" w:rsidRDefault="00E94804" w:rsidP="00E94804">
      <w:pPr>
        <w:ind w:firstLine="360"/>
        <w:rPr>
          <w:rFonts w:ascii="Arial" w:hAnsi="Arial" w:cs="Arial"/>
        </w:rPr>
      </w:pPr>
      <w:r w:rsidRPr="00EF6BCC">
        <w:rPr>
          <w:rFonts w:ascii="Arial" w:hAnsi="Arial" w:cs="Arial"/>
        </w:rPr>
        <w:t>(</w:t>
      </w:r>
      <w:r w:rsidR="00412A89" w:rsidRPr="00EF6BCC">
        <w:rPr>
          <w:rFonts w:ascii="Arial" w:hAnsi="Arial" w:cs="Arial"/>
        </w:rPr>
        <w:t>d</w:t>
      </w:r>
      <w:r w:rsidRPr="00EF6BCC">
        <w:rPr>
          <w:rFonts w:ascii="Arial" w:hAnsi="Arial" w:cs="Arial"/>
        </w:rPr>
        <w:t xml:space="preserve">) </w:t>
      </w:r>
      <w:r w:rsidR="00412A89" w:rsidRPr="00EF6BCC">
        <w:rPr>
          <w:rFonts w:ascii="Arial" w:hAnsi="Arial" w:cs="Arial"/>
        </w:rPr>
        <w:t>As soon as possible within 24 hours of</w:t>
      </w:r>
      <w:r w:rsidR="00AC4179" w:rsidRPr="00EF6BCC">
        <w:rPr>
          <w:rFonts w:ascii="Arial" w:hAnsi="Arial" w:cs="Arial"/>
        </w:rPr>
        <w:t xml:space="preserve"> receiving notification from the </w:t>
      </w:r>
      <w:r w:rsidR="002578E4" w:rsidRPr="00EF6BCC">
        <w:rPr>
          <w:rFonts w:ascii="Arial" w:hAnsi="Arial" w:cs="Arial"/>
        </w:rPr>
        <w:t xml:space="preserve">State Board </w:t>
      </w:r>
      <w:r w:rsidR="00412A89" w:rsidRPr="00EF6BCC">
        <w:rPr>
          <w:rFonts w:ascii="Arial" w:hAnsi="Arial" w:cs="Arial"/>
        </w:rPr>
        <w:t xml:space="preserve">determining there is </w:t>
      </w:r>
      <w:r w:rsidR="00412A89" w:rsidRPr="00377EA1">
        <w:rPr>
          <w:rFonts w:ascii="Arial" w:hAnsi="Arial" w:cs="Arial"/>
        </w:rPr>
        <w:t>a</w:t>
      </w:r>
      <w:r w:rsidR="00AC4179" w:rsidRPr="00EF6BCC">
        <w:rPr>
          <w:rFonts w:ascii="Arial" w:hAnsi="Arial" w:cs="Arial"/>
        </w:rPr>
        <w:t xml:space="preserve"> significant rise in bacterial count,</w:t>
      </w:r>
      <w:r w:rsidR="00412A89" w:rsidRPr="00EF6BCC">
        <w:rPr>
          <w:rFonts w:ascii="Arial" w:hAnsi="Arial" w:cs="Arial"/>
        </w:rPr>
        <w:t xml:space="preserve"> based on the information submitted under subsection (c)(2),</w:t>
      </w:r>
      <w:r w:rsidR="00AC4179" w:rsidRPr="00EF6BCC">
        <w:rPr>
          <w:rFonts w:ascii="Arial" w:hAnsi="Arial" w:cs="Arial"/>
        </w:rPr>
        <w:t xml:space="preserve"> the </w:t>
      </w:r>
      <w:r w:rsidR="00412A89" w:rsidRPr="00EF6BCC">
        <w:rPr>
          <w:rFonts w:ascii="Arial" w:hAnsi="Arial" w:cs="Arial"/>
        </w:rPr>
        <w:t xml:space="preserve">public </w:t>
      </w:r>
      <w:r w:rsidR="00AC4179" w:rsidRPr="00EF6BCC">
        <w:rPr>
          <w:rFonts w:ascii="Arial" w:hAnsi="Arial" w:cs="Arial"/>
        </w:rPr>
        <w:t xml:space="preserve">water </w:t>
      </w:r>
      <w:r w:rsidR="00412A89" w:rsidRPr="00EF6BCC">
        <w:rPr>
          <w:rFonts w:ascii="Arial" w:hAnsi="Arial" w:cs="Arial"/>
        </w:rPr>
        <w:t xml:space="preserve">system </w:t>
      </w:r>
      <w:r w:rsidR="00AC4179" w:rsidRPr="00EF6BCC">
        <w:rPr>
          <w:rFonts w:ascii="Arial" w:hAnsi="Arial" w:cs="Arial"/>
        </w:rPr>
        <w:t xml:space="preserve">shall implement the emergency notification plan required by Section </w:t>
      </w:r>
      <w:r w:rsidR="00DD62AE" w:rsidRPr="00EF6BCC">
        <w:rPr>
          <w:rFonts w:ascii="Arial" w:hAnsi="Arial" w:cs="Arial"/>
        </w:rPr>
        <w:t>116460</w:t>
      </w:r>
      <w:r w:rsidR="00AC4179" w:rsidRPr="00EF6BCC">
        <w:rPr>
          <w:rFonts w:ascii="Arial" w:hAnsi="Arial" w:cs="Arial"/>
        </w:rPr>
        <w:t xml:space="preserve">, </w:t>
      </w:r>
      <w:proofErr w:type="gramStart"/>
      <w:r w:rsidR="00AC4179" w:rsidRPr="00EF6BCC">
        <w:rPr>
          <w:rFonts w:ascii="Arial" w:hAnsi="Arial" w:cs="Arial"/>
        </w:rPr>
        <w:t>Health</w:t>
      </w:r>
      <w:proofErr w:type="gramEnd"/>
      <w:r w:rsidR="00AC4179" w:rsidRPr="00EF6BCC">
        <w:rPr>
          <w:rFonts w:ascii="Arial" w:hAnsi="Arial" w:cs="Arial"/>
        </w:rPr>
        <w:t xml:space="preserve"> and Safety Code.</w:t>
      </w:r>
    </w:p>
    <w:p w14:paraId="3492E3AB" w14:textId="0234E666" w:rsidR="00412A89" w:rsidRDefault="00412A89" w:rsidP="00E94804">
      <w:pPr>
        <w:ind w:firstLine="360"/>
        <w:rPr>
          <w:rFonts w:ascii="Arial" w:hAnsi="Arial" w:cs="Arial"/>
        </w:rPr>
      </w:pPr>
    </w:p>
    <w:p w14:paraId="38B8266C" w14:textId="0BA6D371" w:rsidR="00412A89" w:rsidRPr="00BC657D" w:rsidRDefault="00412A89" w:rsidP="00412A89">
      <w:pPr>
        <w:ind w:firstLine="360"/>
        <w:rPr>
          <w:rStyle w:val="markedcontent"/>
          <w:rFonts w:ascii="Arial" w:hAnsi="Arial" w:cs="Arial"/>
        </w:rPr>
      </w:pPr>
      <w:r w:rsidRPr="00C24E10">
        <w:rPr>
          <w:rFonts w:ascii="Arial" w:hAnsi="Arial" w:cs="Arial"/>
        </w:rPr>
        <w:t xml:space="preserve">(e) </w:t>
      </w:r>
      <w:r w:rsidRPr="00BC657D">
        <w:rPr>
          <w:rStyle w:val="markedcontent"/>
          <w:rFonts w:ascii="Arial" w:hAnsi="Arial" w:cs="Arial"/>
        </w:rPr>
        <w:t>Within 30 days on which the system is notified of the test result(s)</w:t>
      </w:r>
      <w:r w:rsidRPr="00C24E10">
        <w:rPr>
          <w:rStyle w:val="markedcontent"/>
          <w:rFonts w:ascii="Arial" w:hAnsi="Arial" w:cs="Arial"/>
        </w:rPr>
        <w:t xml:space="preserve"> </w:t>
      </w:r>
      <w:r w:rsidRPr="00BC657D">
        <w:rPr>
          <w:rStyle w:val="markedcontent"/>
          <w:rFonts w:ascii="Arial" w:hAnsi="Arial" w:cs="Arial"/>
        </w:rPr>
        <w:t>indicating a possible significant rise in bacterial count, submit to the State Board a report on the investigation, sanitary defects detected (and if applicable, may note no sanitary defects were detected), corrective actions</w:t>
      </w:r>
      <w:r w:rsidRPr="00C24E10">
        <w:rPr>
          <w:rStyle w:val="markedcontent"/>
          <w:rFonts w:ascii="Arial" w:hAnsi="Arial" w:cs="Arial"/>
        </w:rPr>
        <w:t xml:space="preserve"> </w:t>
      </w:r>
      <w:r w:rsidRPr="00BC657D">
        <w:rPr>
          <w:rStyle w:val="markedcontent"/>
          <w:rFonts w:ascii="Arial" w:hAnsi="Arial" w:cs="Arial"/>
        </w:rPr>
        <w:t>completed, and</w:t>
      </w:r>
      <w:r w:rsidRPr="00C24E10">
        <w:rPr>
          <w:rStyle w:val="markedcontent"/>
          <w:rFonts w:ascii="Arial" w:hAnsi="Arial" w:cs="Arial"/>
        </w:rPr>
        <w:t xml:space="preserve"> </w:t>
      </w:r>
      <w:r w:rsidRPr="00BC657D">
        <w:rPr>
          <w:rStyle w:val="markedcontent"/>
          <w:rFonts w:ascii="Arial" w:hAnsi="Arial" w:cs="Arial"/>
        </w:rPr>
        <w:t>a proposed timetable for any corrective actions</w:t>
      </w:r>
      <w:r w:rsidRPr="00C24E10">
        <w:rPr>
          <w:rStyle w:val="markedcontent"/>
          <w:rFonts w:ascii="Arial" w:hAnsi="Arial" w:cs="Arial"/>
        </w:rPr>
        <w:t xml:space="preserve"> </w:t>
      </w:r>
      <w:r w:rsidRPr="00BC657D">
        <w:rPr>
          <w:rStyle w:val="markedcontent"/>
          <w:rFonts w:ascii="Arial" w:hAnsi="Arial" w:cs="Arial"/>
        </w:rPr>
        <w:t xml:space="preserve">not already completed. The system shall notify the State Board within five business days when each scheduled corrective action is completed. </w:t>
      </w:r>
    </w:p>
    <w:p w14:paraId="1A0A5BE3" w14:textId="77777777" w:rsidR="00412A89" w:rsidRPr="00BC657D" w:rsidRDefault="00412A89" w:rsidP="00412A89">
      <w:pPr>
        <w:ind w:firstLine="360"/>
        <w:rPr>
          <w:rStyle w:val="markedcontent"/>
          <w:rFonts w:ascii="Arial" w:hAnsi="Arial" w:cs="Arial"/>
        </w:rPr>
      </w:pPr>
    </w:p>
    <w:p w14:paraId="26688B3E" w14:textId="1DC564C9" w:rsidR="00412A89" w:rsidRPr="00740318" w:rsidRDefault="00412A89" w:rsidP="00BC657D">
      <w:pPr>
        <w:ind w:firstLine="360"/>
      </w:pPr>
      <w:r w:rsidRPr="00BC657D">
        <w:rPr>
          <w:rStyle w:val="markedcontent"/>
          <w:rFonts w:ascii="Arial" w:hAnsi="Arial" w:cs="Arial"/>
        </w:rPr>
        <w:t>(f) A public water system in violation of the reporting requirement in subsection (c)(1)</w:t>
      </w:r>
      <w:r w:rsidRPr="00D37CD3">
        <w:rPr>
          <w:rStyle w:val="markedcontent"/>
          <w:rFonts w:ascii="Arial" w:hAnsi="Arial" w:cs="Arial"/>
        </w:rPr>
        <w:t xml:space="preserve"> </w:t>
      </w:r>
      <w:r w:rsidRPr="00BC657D">
        <w:rPr>
          <w:rStyle w:val="markedcontent"/>
          <w:rFonts w:ascii="Arial" w:hAnsi="Arial" w:cs="Arial"/>
        </w:rPr>
        <w:t>to notify the State Board when a routin</w:t>
      </w:r>
      <w:r w:rsidRPr="00D37CD3">
        <w:rPr>
          <w:rStyle w:val="markedcontent"/>
          <w:rFonts w:ascii="Arial" w:hAnsi="Arial" w:cs="Arial"/>
        </w:rPr>
        <w:t xml:space="preserve">e </w:t>
      </w:r>
      <w:r w:rsidRPr="00BC657D">
        <w:rPr>
          <w:rStyle w:val="markedcontent"/>
          <w:rFonts w:ascii="Arial" w:hAnsi="Arial" w:cs="Arial"/>
        </w:rPr>
        <w:t xml:space="preserve">or repeat sample is </w:t>
      </w:r>
      <w:r w:rsidRPr="00BC657D">
        <w:rPr>
          <w:rStyle w:val="markedcontent"/>
          <w:rFonts w:ascii="Arial" w:hAnsi="Arial" w:cs="Arial"/>
          <w:i/>
          <w:iCs/>
        </w:rPr>
        <w:t>E. coli</w:t>
      </w:r>
      <w:r w:rsidRPr="00BC657D">
        <w:rPr>
          <w:rStyle w:val="markedcontent"/>
          <w:rFonts w:ascii="Arial" w:hAnsi="Arial" w:cs="Arial"/>
        </w:rPr>
        <w:t>-positive shall notify the public pursuant to Sections 64463, 64463.7, and 64465.</w:t>
      </w:r>
    </w:p>
    <w:p w14:paraId="4D1E75D3" w14:textId="77777777" w:rsidR="00432CD7" w:rsidRPr="00EB67D9" w:rsidRDefault="00432CD7">
      <w:pPr>
        <w:rPr>
          <w:rFonts w:ascii="Arial" w:hAnsi="Arial" w:cs="Arial"/>
        </w:rPr>
      </w:pPr>
    </w:p>
    <w:p w14:paraId="249B0329" w14:textId="45950973" w:rsidR="00AC4179" w:rsidRPr="00EB67D9" w:rsidRDefault="00AC4179" w:rsidP="00E16EA1">
      <w:pPr>
        <w:pStyle w:val="Heading4"/>
      </w:pPr>
      <w:bookmarkStart w:id="65" w:name="_Toc532638556"/>
      <w:bookmarkStart w:id="66" w:name="_Toc532641233"/>
      <w:bookmarkStart w:id="67" w:name="_Toc532792489"/>
      <w:bookmarkStart w:id="68" w:name="_Toc69540925"/>
      <w:bookmarkStart w:id="69" w:name="_Toc73861309"/>
      <w:bookmarkStart w:id="70" w:name="_Toc73862046"/>
      <w:bookmarkStart w:id="71" w:name="_Toc73864567"/>
      <w:bookmarkStart w:id="72" w:name="_Toc76626730"/>
      <w:r w:rsidRPr="005C529C">
        <w:rPr>
          <w:highlight w:val="yellow"/>
        </w:rPr>
        <w:t xml:space="preserve">§64426.1. </w:t>
      </w:r>
      <w:r w:rsidR="00412A89" w:rsidRPr="005C529C">
        <w:rPr>
          <w:i/>
          <w:iCs/>
          <w:highlight w:val="yellow"/>
        </w:rPr>
        <w:t xml:space="preserve">E.coli </w:t>
      </w:r>
      <w:r w:rsidRPr="005C529C">
        <w:rPr>
          <w:highlight w:val="yellow"/>
        </w:rPr>
        <w:t>Maximum Contaminant Level (MCL).</w:t>
      </w:r>
      <w:bookmarkEnd w:id="65"/>
      <w:bookmarkEnd w:id="66"/>
      <w:bookmarkEnd w:id="67"/>
      <w:bookmarkEnd w:id="68"/>
      <w:bookmarkEnd w:id="69"/>
      <w:bookmarkEnd w:id="70"/>
      <w:bookmarkEnd w:id="71"/>
      <w:bookmarkEnd w:id="72"/>
    </w:p>
    <w:p w14:paraId="69D4F7C3" w14:textId="2CA87CCB" w:rsidR="00AC4179" w:rsidRPr="003B7FF0" w:rsidRDefault="00E94804" w:rsidP="003B7FF0">
      <w:r w:rsidRPr="00C41461">
        <w:rPr>
          <w:rFonts w:ascii="Arial" w:hAnsi="Arial" w:cs="Arial"/>
        </w:rPr>
        <w:t xml:space="preserve">(a) </w:t>
      </w:r>
      <w:r w:rsidR="00526464" w:rsidRPr="003B7FF0">
        <w:rPr>
          <w:rStyle w:val="markedcontent"/>
          <w:rFonts w:ascii="Arial" w:hAnsi="Arial" w:cs="Arial"/>
        </w:rPr>
        <w:t xml:space="preserve">A public water system shall determine compliance with the </w:t>
      </w:r>
      <w:r w:rsidR="00526464" w:rsidRPr="003B7FF0">
        <w:rPr>
          <w:rStyle w:val="markedcontent"/>
          <w:rFonts w:ascii="Arial" w:hAnsi="Arial" w:cs="Arial"/>
          <w:i/>
          <w:iCs/>
        </w:rPr>
        <w:t>E. coli</w:t>
      </w:r>
      <w:r w:rsidR="00526464" w:rsidRPr="00C41461">
        <w:rPr>
          <w:rStyle w:val="markedcontent"/>
          <w:rFonts w:ascii="Arial" w:hAnsi="Arial" w:cs="Arial"/>
        </w:rPr>
        <w:t xml:space="preserve"> </w:t>
      </w:r>
      <w:r w:rsidR="00526464" w:rsidRPr="003B7FF0">
        <w:rPr>
          <w:rStyle w:val="markedcontent"/>
          <w:rFonts w:ascii="Arial" w:hAnsi="Arial" w:cs="Arial"/>
        </w:rPr>
        <w:t>MCL for each month in which it is required to monitor for total coliforms.</w:t>
      </w:r>
      <w:r w:rsidR="00C41461" w:rsidRPr="00C41461">
        <w:rPr>
          <w:rStyle w:val="markedcontent"/>
          <w:rFonts w:ascii="Arial" w:hAnsi="Arial" w:cs="Arial"/>
        </w:rPr>
        <w:t xml:space="preserve"> </w:t>
      </w:r>
      <w:r w:rsidR="00526464" w:rsidRPr="003B7FF0">
        <w:rPr>
          <w:rStyle w:val="markedcontent"/>
          <w:rFonts w:ascii="Arial" w:hAnsi="Arial" w:cs="Arial"/>
        </w:rPr>
        <w:t xml:space="preserve"> </w:t>
      </w:r>
      <w:r w:rsidR="00AC4179" w:rsidRPr="00C41461">
        <w:rPr>
          <w:rFonts w:ascii="Arial" w:hAnsi="Arial" w:cs="Arial"/>
        </w:rPr>
        <w:t>Results of all samples collected in a calendar month pursuant to Sections 64423, 64424</w:t>
      </w:r>
      <w:r w:rsidR="00AC4179" w:rsidRPr="00EB67D9">
        <w:rPr>
          <w:rFonts w:ascii="Arial" w:hAnsi="Arial" w:cs="Arial"/>
        </w:rPr>
        <w:t xml:space="preserve">, and 64425 that are not invalidated by the </w:t>
      </w:r>
      <w:r w:rsidR="002578E4" w:rsidRPr="00EB67D9">
        <w:rPr>
          <w:rFonts w:ascii="Arial" w:hAnsi="Arial" w:cs="Arial"/>
        </w:rPr>
        <w:t xml:space="preserve">State </w:t>
      </w:r>
      <w:proofErr w:type="gramStart"/>
      <w:r w:rsidR="002578E4" w:rsidRPr="00EB67D9">
        <w:rPr>
          <w:rFonts w:ascii="Arial" w:hAnsi="Arial" w:cs="Arial"/>
        </w:rPr>
        <w:t>Board</w:t>
      </w:r>
      <w:proofErr w:type="gramEnd"/>
      <w:r w:rsidR="002578E4" w:rsidRPr="00EB67D9">
        <w:rPr>
          <w:rFonts w:ascii="Arial" w:hAnsi="Arial" w:cs="Arial"/>
        </w:rPr>
        <w:t xml:space="preserve"> </w:t>
      </w:r>
      <w:r w:rsidR="00AC4179" w:rsidRPr="00EB67D9">
        <w:rPr>
          <w:rFonts w:ascii="Arial" w:hAnsi="Arial" w:cs="Arial"/>
        </w:rPr>
        <w:t xml:space="preserve">or the laboratory shall be included in determining compliance with </w:t>
      </w:r>
      <w:r w:rsidR="00AC4179" w:rsidRPr="003B7FF0">
        <w:rPr>
          <w:rFonts w:ascii="Arial" w:hAnsi="Arial" w:cs="Arial"/>
        </w:rPr>
        <w:t xml:space="preserve">the </w:t>
      </w:r>
      <w:r w:rsidR="00526464" w:rsidRPr="003B7FF0">
        <w:rPr>
          <w:rFonts w:ascii="Arial" w:hAnsi="Arial" w:cs="Arial"/>
          <w:i/>
          <w:iCs/>
        </w:rPr>
        <w:t xml:space="preserve">E. coli </w:t>
      </w:r>
      <w:r w:rsidR="00AC4179" w:rsidRPr="003B7FF0">
        <w:rPr>
          <w:rFonts w:ascii="Arial" w:hAnsi="Arial" w:cs="Arial"/>
        </w:rPr>
        <w:t>MCL.</w:t>
      </w:r>
      <w:r w:rsidR="003B7FF0">
        <w:rPr>
          <w:rFonts w:ascii="Arial" w:hAnsi="Arial" w:cs="Arial"/>
        </w:rPr>
        <w:t xml:space="preserve"> </w:t>
      </w:r>
      <w:r w:rsidR="00AC4179" w:rsidRPr="00EB67D9">
        <w:rPr>
          <w:rFonts w:ascii="Arial" w:hAnsi="Arial" w:cs="Arial"/>
        </w:rPr>
        <w:t xml:space="preserve"> Special purpose samples such as those listed in </w:t>
      </w:r>
      <w:r w:rsidR="006A3766" w:rsidRPr="003B7FF0">
        <w:rPr>
          <w:rFonts w:ascii="Arial" w:hAnsi="Arial" w:cs="Arial"/>
        </w:rPr>
        <w:t xml:space="preserve">section </w:t>
      </w:r>
      <w:r w:rsidR="00AC4179" w:rsidRPr="003B7FF0">
        <w:rPr>
          <w:rFonts w:ascii="Arial" w:hAnsi="Arial" w:cs="Arial"/>
        </w:rPr>
        <w:t xml:space="preserve">64421(b) and </w:t>
      </w:r>
      <w:r w:rsidR="00526464" w:rsidRPr="003B7FF0">
        <w:rPr>
          <w:rFonts w:ascii="Arial" w:hAnsi="Arial" w:cs="Arial"/>
        </w:rPr>
        <w:t xml:space="preserve">special purpose </w:t>
      </w:r>
      <w:r w:rsidR="00AC4179" w:rsidRPr="003B7FF0">
        <w:rPr>
          <w:rFonts w:ascii="Arial" w:hAnsi="Arial" w:cs="Arial"/>
        </w:rPr>
        <w:t xml:space="preserve">samples collected by </w:t>
      </w:r>
      <w:r w:rsidR="00526464" w:rsidRPr="003B7FF0">
        <w:rPr>
          <w:rFonts w:ascii="Arial" w:hAnsi="Arial" w:cs="Arial"/>
        </w:rPr>
        <w:t xml:space="preserve">a public water system </w:t>
      </w:r>
      <w:r w:rsidR="00AC4179" w:rsidRPr="003B7FF0">
        <w:rPr>
          <w:rFonts w:ascii="Arial" w:hAnsi="Arial" w:cs="Arial"/>
        </w:rPr>
        <w:t xml:space="preserve">during special investigations shall not be used to determine compliance with the </w:t>
      </w:r>
      <w:r w:rsidR="00526464" w:rsidRPr="003B7FF0">
        <w:rPr>
          <w:rFonts w:ascii="Arial" w:hAnsi="Arial" w:cs="Arial"/>
          <w:i/>
          <w:iCs/>
        </w:rPr>
        <w:t xml:space="preserve">E. coli </w:t>
      </w:r>
      <w:r w:rsidR="00AC4179" w:rsidRPr="003B7FF0">
        <w:rPr>
          <w:rFonts w:ascii="Arial" w:hAnsi="Arial" w:cs="Arial"/>
        </w:rPr>
        <w:t>MCL.</w:t>
      </w:r>
      <w:r w:rsidR="00AC4179" w:rsidRPr="00EB67D9">
        <w:rPr>
          <w:rFonts w:ascii="Arial" w:hAnsi="Arial" w:cs="Arial"/>
        </w:rPr>
        <w:t xml:space="preserve"> </w:t>
      </w:r>
      <w:r w:rsidR="002578E4" w:rsidRPr="00EB67D9">
        <w:rPr>
          <w:rFonts w:ascii="Arial" w:hAnsi="Arial" w:cs="Arial"/>
        </w:rPr>
        <w:t xml:space="preserve"> </w:t>
      </w:r>
    </w:p>
    <w:p w14:paraId="2A31D2B3" w14:textId="5BA7336A" w:rsidR="00AC4179" w:rsidRPr="00EB67D9" w:rsidRDefault="00AC4179">
      <w:pPr>
        <w:rPr>
          <w:rFonts w:ascii="Arial" w:hAnsi="Arial" w:cs="Arial"/>
        </w:rPr>
      </w:pPr>
    </w:p>
    <w:p w14:paraId="546CF538" w14:textId="1BD7980A" w:rsidR="00AC4179" w:rsidRPr="00EB67D9" w:rsidRDefault="00E94804" w:rsidP="00E94804">
      <w:pPr>
        <w:ind w:firstLine="360"/>
        <w:rPr>
          <w:rFonts w:ascii="Arial" w:hAnsi="Arial" w:cs="Arial"/>
        </w:rPr>
      </w:pPr>
      <w:r w:rsidRPr="00EB67D9">
        <w:rPr>
          <w:rFonts w:ascii="Arial" w:hAnsi="Arial" w:cs="Arial"/>
        </w:rPr>
        <w:t xml:space="preserve">(b) </w:t>
      </w:r>
      <w:r w:rsidR="00AC4179" w:rsidRPr="00EB67D9">
        <w:rPr>
          <w:rFonts w:ascii="Arial" w:hAnsi="Arial" w:cs="Arial"/>
        </w:rPr>
        <w:t xml:space="preserve">A public water system </w:t>
      </w:r>
      <w:r w:rsidR="00AC4179" w:rsidRPr="00D36414">
        <w:rPr>
          <w:rFonts w:ascii="Arial" w:hAnsi="Arial" w:cs="Arial"/>
        </w:rPr>
        <w:t xml:space="preserve">is in violation of the </w:t>
      </w:r>
      <w:r w:rsidR="00526464" w:rsidRPr="004A0C33">
        <w:rPr>
          <w:rFonts w:ascii="Arial" w:hAnsi="Arial" w:cs="Arial"/>
          <w:i/>
          <w:iCs/>
        </w:rPr>
        <w:t>E. coli</w:t>
      </w:r>
      <w:r w:rsidR="00526464" w:rsidRPr="00D36414">
        <w:rPr>
          <w:rFonts w:ascii="Arial" w:hAnsi="Arial" w:cs="Arial"/>
          <w:i/>
          <w:iCs/>
        </w:rPr>
        <w:t xml:space="preserve"> </w:t>
      </w:r>
      <w:r w:rsidR="00AC4179" w:rsidRPr="00D36414">
        <w:rPr>
          <w:rFonts w:ascii="Arial" w:hAnsi="Arial" w:cs="Arial"/>
        </w:rPr>
        <w:t>MCL when</w:t>
      </w:r>
      <w:r w:rsidR="00AC4179" w:rsidRPr="00EB67D9">
        <w:rPr>
          <w:rFonts w:ascii="Arial" w:hAnsi="Arial" w:cs="Arial"/>
        </w:rPr>
        <w:t xml:space="preserve"> any of the following occurs:  </w:t>
      </w:r>
    </w:p>
    <w:p w14:paraId="630AFE34" w14:textId="427792DD" w:rsidR="00526464" w:rsidRPr="004A0C33" w:rsidRDefault="00E94804" w:rsidP="00526464">
      <w:pPr>
        <w:ind w:firstLine="720"/>
        <w:rPr>
          <w:rFonts w:ascii="Arial" w:hAnsi="Arial" w:cs="Arial"/>
        </w:rPr>
      </w:pPr>
      <w:r w:rsidRPr="005825C5">
        <w:rPr>
          <w:rFonts w:ascii="Arial" w:hAnsi="Arial" w:cs="Arial"/>
        </w:rPr>
        <w:t xml:space="preserve">(1) </w:t>
      </w:r>
      <w:r w:rsidR="00526464" w:rsidRPr="004A0C33">
        <w:rPr>
          <w:rStyle w:val="markedcontent"/>
          <w:rFonts w:ascii="Arial" w:hAnsi="Arial" w:cs="Arial"/>
        </w:rPr>
        <w:t xml:space="preserve">The system has an </w:t>
      </w:r>
      <w:r w:rsidR="00526464" w:rsidRPr="005825C5">
        <w:rPr>
          <w:rStyle w:val="markedcontent"/>
          <w:rFonts w:ascii="Arial" w:hAnsi="Arial" w:cs="Arial"/>
          <w:i/>
          <w:iCs/>
        </w:rPr>
        <w:t>E. coli</w:t>
      </w:r>
      <w:r w:rsidR="00526464" w:rsidRPr="005825C5">
        <w:rPr>
          <w:rStyle w:val="markedcontent"/>
          <w:rFonts w:ascii="Arial" w:hAnsi="Arial" w:cs="Arial"/>
        </w:rPr>
        <w:t xml:space="preserve">-positive </w:t>
      </w:r>
      <w:r w:rsidR="00526464" w:rsidRPr="004A0C33">
        <w:rPr>
          <w:rStyle w:val="markedcontent"/>
          <w:rFonts w:ascii="Arial" w:hAnsi="Arial" w:cs="Arial"/>
        </w:rPr>
        <w:t xml:space="preserve">repeat sample following a total coliform-positive routine </w:t>
      </w:r>
      <w:proofErr w:type="gramStart"/>
      <w:r w:rsidR="00526464" w:rsidRPr="004A0C33">
        <w:rPr>
          <w:rStyle w:val="markedcontent"/>
          <w:rFonts w:ascii="Arial" w:hAnsi="Arial" w:cs="Arial"/>
        </w:rPr>
        <w:t>sample;</w:t>
      </w:r>
      <w:proofErr w:type="gramEnd"/>
    </w:p>
    <w:p w14:paraId="693B4AA8" w14:textId="07843099" w:rsidR="00526464" w:rsidRPr="005825C5" w:rsidRDefault="00526464" w:rsidP="00526464">
      <w:pPr>
        <w:ind w:firstLine="720"/>
        <w:rPr>
          <w:rStyle w:val="markedcontent"/>
          <w:rFonts w:ascii="Arial" w:hAnsi="Arial" w:cs="Arial"/>
        </w:rPr>
      </w:pPr>
      <w:r w:rsidRPr="004A0C33">
        <w:rPr>
          <w:rStyle w:val="markedcontent"/>
          <w:rFonts w:ascii="Arial" w:hAnsi="Arial" w:cs="Arial"/>
        </w:rPr>
        <w:t xml:space="preserve">(2) The system has a total coliform-positive repeat sample following an </w:t>
      </w:r>
      <w:r w:rsidRPr="005825C5">
        <w:rPr>
          <w:rStyle w:val="markedcontent"/>
          <w:rFonts w:ascii="Arial" w:hAnsi="Arial" w:cs="Arial"/>
          <w:i/>
          <w:iCs/>
        </w:rPr>
        <w:t>E. coli</w:t>
      </w:r>
      <w:r w:rsidRPr="005825C5">
        <w:rPr>
          <w:rStyle w:val="markedcontent"/>
          <w:rFonts w:ascii="Arial" w:hAnsi="Arial" w:cs="Arial"/>
        </w:rPr>
        <w:t xml:space="preserve">-positive </w:t>
      </w:r>
      <w:r w:rsidRPr="004A0C33">
        <w:rPr>
          <w:rStyle w:val="markedcontent"/>
          <w:rFonts w:ascii="Arial" w:hAnsi="Arial" w:cs="Arial"/>
        </w:rPr>
        <w:t xml:space="preserve">routine </w:t>
      </w:r>
      <w:proofErr w:type="gramStart"/>
      <w:r w:rsidRPr="004A0C33">
        <w:rPr>
          <w:rStyle w:val="markedcontent"/>
          <w:rFonts w:ascii="Arial" w:hAnsi="Arial" w:cs="Arial"/>
        </w:rPr>
        <w:t>sample;</w:t>
      </w:r>
      <w:proofErr w:type="gramEnd"/>
    </w:p>
    <w:p w14:paraId="3DC8A2DB" w14:textId="77777777" w:rsidR="00526464" w:rsidRPr="005825C5" w:rsidRDefault="00526464" w:rsidP="00526464">
      <w:pPr>
        <w:ind w:firstLine="720"/>
        <w:rPr>
          <w:rStyle w:val="markedcontent"/>
          <w:rFonts w:ascii="Arial" w:hAnsi="Arial" w:cs="Arial"/>
        </w:rPr>
      </w:pPr>
      <w:r w:rsidRPr="004A0C33">
        <w:rPr>
          <w:rStyle w:val="markedcontent"/>
          <w:rFonts w:ascii="Arial" w:hAnsi="Arial" w:cs="Arial"/>
        </w:rPr>
        <w:t xml:space="preserve">(3) The system fails to take all required repeat samples following an </w:t>
      </w:r>
      <w:r w:rsidRPr="004A0C33">
        <w:rPr>
          <w:rStyle w:val="markedcontent"/>
          <w:rFonts w:ascii="Arial" w:hAnsi="Arial" w:cs="Arial"/>
          <w:i/>
          <w:iCs/>
        </w:rPr>
        <w:t>E. coli</w:t>
      </w:r>
      <w:r w:rsidRPr="004A0C33">
        <w:rPr>
          <w:rStyle w:val="markedcontent"/>
          <w:rFonts w:ascii="Arial" w:hAnsi="Arial" w:cs="Arial"/>
        </w:rPr>
        <w:t>-positive routine sample; or</w:t>
      </w:r>
    </w:p>
    <w:p w14:paraId="6335849C" w14:textId="551C914F" w:rsidR="00526464" w:rsidRPr="004A0C33" w:rsidRDefault="00526464" w:rsidP="004A0C33">
      <w:pPr>
        <w:ind w:firstLine="720"/>
        <w:rPr>
          <w:rFonts w:ascii="Arial" w:hAnsi="Arial" w:cs="Arial"/>
        </w:rPr>
      </w:pPr>
      <w:r w:rsidRPr="004A0C33">
        <w:rPr>
          <w:rStyle w:val="markedcontent"/>
          <w:rFonts w:ascii="Arial" w:hAnsi="Arial" w:cs="Arial"/>
        </w:rPr>
        <w:t xml:space="preserve">(4) The system fails to test for </w:t>
      </w:r>
      <w:r w:rsidRPr="004A0C33">
        <w:rPr>
          <w:rStyle w:val="markedcontent"/>
          <w:rFonts w:ascii="Arial" w:hAnsi="Arial" w:cs="Arial"/>
          <w:i/>
          <w:iCs/>
        </w:rPr>
        <w:t>E. coli</w:t>
      </w:r>
      <w:r w:rsidRPr="005825C5">
        <w:rPr>
          <w:rStyle w:val="markedcontent"/>
          <w:rFonts w:ascii="Arial" w:hAnsi="Arial" w:cs="Arial"/>
        </w:rPr>
        <w:t xml:space="preserve"> </w:t>
      </w:r>
      <w:r w:rsidRPr="004A0C33">
        <w:rPr>
          <w:rStyle w:val="markedcontent"/>
          <w:rFonts w:ascii="Arial" w:hAnsi="Arial" w:cs="Arial"/>
        </w:rPr>
        <w:t>when any repeat sample tests positive for total coliform.</w:t>
      </w:r>
    </w:p>
    <w:p w14:paraId="69E8327A" w14:textId="77777777" w:rsidR="00AC4179" w:rsidRPr="00EB67D9" w:rsidRDefault="00AC4179">
      <w:pPr>
        <w:rPr>
          <w:rFonts w:ascii="Arial" w:hAnsi="Arial" w:cs="Arial"/>
        </w:rPr>
      </w:pPr>
    </w:p>
    <w:p w14:paraId="303DD274" w14:textId="36B40C79" w:rsidR="00526464" w:rsidRPr="001D07F5" w:rsidRDefault="00AC4179" w:rsidP="001D07F5">
      <w:pPr>
        <w:ind w:firstLine="360"/>
        <w:rPr>
          <w:rFonts w:ascii="Arial" w:hAnsi="Arial" w:cs="Arial"/>
        </w:rPr>
      </w:pPr>
      <w:r w:rsidRPr="00EB67D9">
        <w:rPr>
          <w:rFonts w:ascii="Arial" w:hAnsi="Arial" w:cs="Arial"/>
        </w:rPr>
        <w:t>(c)</w:t>
      </w:r>
      <w:r w:rsidR="00E94804" w:rsidRPr="00EB67D9">
        <w:rPr>
          <w:rFonts w:ascii="Arial" w:hAnsi="Arial" w:cs="Arial"/>
        </w:rPr>
        <w:t xml:space="preserve"> </w:t>
      </w:r>
      <w:r w:rsidRPr="00EB67D9">
        <w:rPr>
          <w:rFonts w:ascii="Arial" w:hAnsi="Arial" w:cs="Arial"/>
        </w:rPr>
        <w:t xml:space="preserve">If a public water system is </w:t>
      </w:r>
      <w:r w:rsidRPr="001D07F5">
        <w:rPr>
          <w:rFonts w:ascii="Arial" w:hAnsi="Arial" w:cs="Arial"/>
        </w:rPr>
        <w:t xml:space="preserve">not in compliance with </w:t>
      </w:r>
      <w:r w:rsidR="00526464" w:rsidRPr="001D07F5">
        <w:rPr>
          <w:rFonts w:ascii="Arial" w:hAnsi="Arial" w:cs="Arial"/>
        </w:rPr>
        <w:t xml:space="preserve">subsections </w:t>
      </w:r>
      <w:r w:rsidRPr="001D07F5">
        <w:rPr>
          <w:rFonts w:ascii="Arial" w:hAnsi="Arial" w:cs="Arial"/>
        </w:rPr>
        <w:t>(b)(</w:t>
      </w:r>
      <w:r w:rsidRPr="00EB67D9">
        <w:rPr>
          <w:rFonts w:ascii="Arial" w:hAnsi="Arial" w:cs="Arial"/>
        </w:rPr>
        <w:t xml:space="preserve">1) through (4), during any </w:t>
      </w:r>
      <w:r w:rsidRPr="001D07F5">
        <w:rPr>
          <w:rFonts w:ascii="Arial" w:hAnsi="Arial" w:cs="Arial"/>
        </w:rPr>
        <w:t xml:space="preserve">month in which it supplies water to the public, the </w:t>
      </w:r>
      <w:r w:rsidR="00526464" w:rsidRPr="001D07F5">
        <w:rPr>
          <w:rFonts w:ascii="Arial" w:hAnsi="Arial" w:cs="Arial"/>
        </w:rPr>
        <w:t>system</w:t>
      </w:r>
      <w:r w:rsidRPr="001D07F5">
        <w:rPr>
          <w:rFonts w:ascii="Arial" w:hAnsi="Arial" w:cs="Arial"/>
        </w:rPr>
        <w:t xml:space="preserve"> shall notify the</w:t>
      </w:r>
      <w:r w:rsidRPr="00EB67D9">
        <w:rPr>
          <w:rFonts w:ascii="Arial" w:hAnsi="Arial" w:cs="Arial"/>
        </w:rPr>
        <w:t xml:space="preserve"> </w:t>
      </w:r>
      <w:r w:rsidR="002578E4" w:rsidRPr="00EB67D9">
        <w:rPr>
          <w:rFonts w:ascii="Arial" w:hAnsi="Arial" w:cs="Arial"/>
        </w:rPr>
        <w:t xml:space="preserve">State Board </w:t>
      </w:r>
      <w:r w:rsidRPr="00EB67D9">
        <w:rPr>
          <w:rFonts w:ascii="Arial" w:hAnsi="Arial" w:cs="Arial"/>
        </w:rPr>
        <w:t xml:space="preserve">by the end of the day on which this is determined. </w:t>
      </w:r>
      <w:r w:rsidRPr="001D07F5">
        <w:rPr>
          <w:rFonts w:ascii="Arial" w:hAnsi="Arial" w:cs="Arial"/>
        </w:rPr>
        <w:t xml:space="preserve">The </w:t>
      </w:r>
      <w:r w:rsidR="00526464" w:rsidRPr="001D07F5">
        <w:rPr>
          <w:rFonts w:ascii="Arial" w:hAnsi="Arial" w:cs="Arial"/>
        </w:rPr>
        <w:t xml:space="preserve">system </w:t>
      </w:r>
      <w:r w:rsidRPr="00EB67D9">
        <w:rPr>
          <w:rFonts w:ascii="Arial" w:hAnsi="Arial" w:cs="Arial"/>
        </w:rPr>
        <w:t>shall also notify th</w:t>
      </w:r>
      <w:r w:rsidRPr="00740318">
        <w:rPr>
          <w:rFonts w:ascii="Arial" w:hAnsi="Arial" w:cs="Arial"/>
        </w:rPr>
        <w:t xml:space="preserve">e </w:t>
      </w:r>
      <w:r w:rsidR="00526464" w:rsidRPr="001D07F5">
        <w:rPr>
          <w:rStyle w:val="markedcontent"/>
          <w:rFonts w:ascii="Arial" w:hAnsi="Arial" w:cs="Arial"/>
        </w:rPr>
        <w:t>public pursuant to Sections 64463, 64463.1, and 64465.</w:t>
      </w:r>
    </w:p>
    <w:p w14:paraId="0BE550CF" w14:textId="1DA18AD5" w:rsidR="00AC4179" w:rsidRDefault="00AC4179">
      <w:pPr>
        <w:pStyle w:val="reg1"/>
        <w:rPr>
          <w:rFonts w:ascii="Arial" w:hAnsi="Arial" w:cs="Arial"/>
          <w:szCs w:val="24"/>
        </w:rPr>
      </w:pPr>
    </w:p>
    <w:p w14:paraId="5EABB58A" w14:textId="17C4C8A3" w:rsidR="00526464" w:rsidRPr="00D24AD7" w:rsidRDefault="00526464" w:rsidP="00526464">
      <w:pPr>
        <w:ind w:firstLine="360"/>
        <w:rPr>
          <w:rStyle w:val="markedcontent"/>
          <w:rFonts w:ascii="Arial" w:hAnsi="Arial" w:cs="Arial"/>
        </w:rPr>
      </w:pPr>
      <w:r w:rsidRPr="00D24AD7">
        <w:rPr>
          <w:rStyle w:val="markedcontent"/>
          <w:rFonts w:ascii="Arial" w:hAnsi="Arial" w:cs="Arial"/>
        </w:rPr>
        <w:t>(d) A public water system in violation of the reporting requirement in subsection (c) to notify the State Board shall notify the public pursuant to Sections 64463, 64463.7, and 64465.</w:t>
      </w:r>
    </w:p>
    <w:p w14:paraId="7351CF22" w14:textId="77777777" w:rsidR="00526464" w:rsidRPr="00D24AD7" w:rsidRDefault="00526464" w:rsidP="00526464">
      <w:pPr>
        <w:ind w:firstLine="360"/>
        <w:rPr>
          <w:rStyle w:val="markedcontent"/>
          <w:rFonts w:ascii="Arial" w:hAnsi="Arial" w:cs="Arial"/>
        </w:rPr>
      </w:pPr>
    </w:p>
    <w:p w14:paraId="04BD2A45" w14:textId="4D00B2BB" w:rsidR="00526464" w:rsidRDefault="00526464" w:rsidP="00D24AD7">
      <w:pPr>
        <w:ind w:firstLine="360"/>
        <w:rPr>
          <w:rStyle w:val="markedcontent"/>
          <w:rFonts w:ascii="Arial" w:hAnsi="Arial" w:cs="Arial"/>
        </w:rPr>
      </w:pPr>
      <w:r w:rsidRPr="00D24AD7">
        <w:rPr>
          <w:rStyle w:val="markedcontent"/>
          <w:rFonts w:ascii="Arial" w:hAnsi="Arial" w:cs="Arial"/>
        </w:rPr>
        <w:t xml:space="preserve">(e) A public water system shall not be eligible for a variance or exemption from the </w:t>
      </w:r>
      <w:r w:rsidRPr="00D24AD7">
        <w:rPr>
          <w:rStyle w:val="markedcontent"/>
          <w:rFonts w:ascii="Arial" w:hAnsi="Arial" w:cs="Arial"/>
          <w:i/>
          <w:iCs/>
        </w:rPr>
        <w:t>E. coli</w:t>
      </w:r>
      <w:r w:rsidRPr="00D24AD7">
        <w:rPr>
          <w:rStyle w:val="markedcontent"/>
          <w:rFonts w:ascii="Arial" w:hAnsi="Arial" w:cs="Arial"/>
        </w:rPr>
        <w:t xml:space="preserve"> MCL.</w:t>
      </w:r>
    </w:p>
    <w:p w14:paraId="18F16B3C" w14:textId="77777777" w:rsidR="00022033" w:rsidRPr="00022033" w:rsidRDefault="00022033" w:rsidP="00D24AD7">
      <w:pPr>
        <w:ind w:firstLine="360"/>
        <w:rPr>
          <w:rFonts w:ascii="Arial" w:hAnsi="Arial" w:cs="Arial"/>
        </w:rPr>
      </w:pPr>
    </w:p>
    <w:p w14:paraId="62CE3E8A" w14:textId="77777777" w:rsidR="00BB7EC5" w:rsidRDefault="00BB7EC5" w:rsidP="00BB7EC5">
      <w:pPr>
        <w:pStyle w:val="Heading4"/>
        <w:rPr>
          <w:rFonts w:ascii="Times New Roman" w:hAnsi="Times New Roman" w:cs="Times New Roman"/>
          <w:b w:val="0"/>
          <w:bCs w:val="0"/>
        </w:rPr>
      </w:pPr>
      <w:bookmarkStart w:id="73" w:name="_Toc76626731"/>
      <w:r w:rsidRPr="00CB6DFD">
        <w:rPr>
          <w:highlight w:val="yellow"/>
        </w:rPr>
        <w:t xml:space="preserve">§64426.5. Variance from Total Coliform Maximum Contaminant </w:t>
      </w:r>
      <w:r w:rsidRPr="00525058">
        <w:rPr>
          <w:highlight w:val="yellow"/>
        </w:rPr>
        <w:t>Level</w:t>
      </w:r>
      <w:r w:rsidRPr="00041C16">
        <w:rPr>
          <w:highlight w:val="yellow"/>
        </w:rPr>
        <w:t>. [deleted</w:t>
      </w:r>
      <w:r>
        <w:t>]</w:t>
      </w:r>
      <w:bookmarkEnd w:id="73"/>
    </w:p>
    <w:p w14:paraId="0F03ACC6" w14:textId="32E39FD8" w:rsidR="00131006" w:rsidRPr="00022033" w:rsidRDefault="00131006">
      <w:pPr>
        <w:rPr>
          <w:rFonts w:ascii="Arial" w:hAnsi="Arial" w:cs="Arial"/>
        </w:rPr>
      </w:pPr>
    </w:p>
    <w:p w14:paraId="2BDC8EAB" w14:textId="77777777" w:rsidR="00131006" w:rsidRPr="00984F57" w:rsidRDefault="00131006" w:rsidP="00984F57">
      <w:pPr>
        <w:pStyle w:val="Heading4"/>
        <w:rPr>
          <w:rStyle w:val="markedcontent"/>
          <w:highlight w:val="yellow"/>
        </w:rPr>
      </w:pPr>
      <w:bookmarkStart w:id="74" w:name="_Toc76626732"/>
      <w:r w:rsidRPr="00022033">
        <w:rPr>
          <w:rStyle w:val="markedcontent"/>
          <w:highlight w:val="yellow"/>
        </w:rPr>
        <w:t xml:space="preserve">§64426.6. Coliform </w:t>
      </w:r>
      <w:r w:rsidRPr="00984F57">
        <w:rPr>
          <w:rStyle w:val="markedcontent"/>
          <w:highlight w:val="yellow"/>
        </w:rPr>
        <w:t>Treatment Technique.</w:t>
      </w:r>
      <w:bookmarkEnd w:id="74"/>
    </w:p>
    <w:p w14:paraId="745CEABF" w14:textId="77777777" w:rsidR="00131006" w:rsidRPr="00BB7EC5" w:rsidRDefault="00131006" w:rsidP="00BB7EC5">
      <w:pPr>
        <w:ind w:firstLine="360"/>
        <w:rPr>
          <w:rStyle w:val="markedcontent"/>
          <w:rFonts w:ascii="Arial" w:hAnsi="Arial" w:cs="Arial"/>
          <w:highlight w:val="yellow"/>
        </w:rPr>
      </w:pPr>
      <w:r w:rsidRPr="00984F57">
        <w:rPr>
          <w:rStyle w:val="markedcontent"/>
          <w:rFonts w:ascii="Arial" w:hAnsi="Arial" w:cs="Arial"/>
          <w:highlight w:val="yellow"/>
        </w:rPr>
        <w:t xml:space="preserve">(a) A public water system is in violation of the coliform treatment technique when either </w:t>
      </w:r>
      <w:r w:rsidRPr="00BB7EC5">
        <w:rPr>
          <w:rStyle w:val="markedcontent"/>
          <w:rFonts w:ascii="Arial" w:hAnsi="Arial" w:cs="Arial"/>
          <w:highlight w:val="yellow"/>
        </w:rPr>
        <w:t>of the following occurs:</w:t>
      </w:r>
    </w:p>
    <w:p w14:paraId="327AF0A3" w14:textId="77777777" w:rsidR="00131006" w:rsidRPr="00BB7EC5" w:rsidRDefault="00131006" w:rsidP="00131006">
      <w:pPr>
        <w:ind w:firstLine="720"/>
        <w:rPr>
          <w:rStyle w:val="markedcontent"/>
          <w:rFonts w:ascii="Arial" w:hAnsi="Arial" w:cs="Arial"/>
          <w:highlight w:val="yellow"/>
        </w:rPr>
      </w:pPr>
      <w:r w:rsidRPr="00BB7EC5">
        <w:rPr>
          <w:rStyle w:val="markedcontent"/>
          <w:rFonts w:ascii="Arial" w:hAnsi="Arial" w:cs="Arial"/>
          <w:highlight w:val="yellow"/>
        </w:rPr>
        <w:t>(1) The system exceeds a treatment technique trigger specified in Section 64426.7 and then fails to conduct the required assessment or corrective actions within the timeframe specified in Section 64426.8; or</w:t>
      </w:r>
    </w:p>
    <w:p w14:paraId="760543D1" w14:textId="0996C1AB" w:rsidR="00131006" w:rsidRPr="00BB7EC5" w:rsidRDefault="00131006" w:rsidP="00131006">
      <w:pPr>
        <w:ind w:firstLine="720"/>
        <w:rPr>
          <w:rStyle w:val="markedcontent"/>
          <w:rFonts w:ascii="Arial" w:hAnsi="Arial" w:cs="Arial"/>
          <w:highlight w:val="yellow"/>
        </w:rPr>
      </w:pPr>
      <w:r w:rsidRPr="00BB7EC5">
        <w:rPr>
          <w:rStyle w:val="markedcontent"/>
          <w:rFonts w:ascii="Arial" w:hAnsi="Arial" w:cs="Arial"/>
          <w:highlight w:val="yellow"/>
        </w:rPr>
        <w:t>(2) A seasonal system fails to complete a State Board-approved start-up procedure prior to serving water to the public.</w:t>
      </w:r>
    </w:p>
    <w:p w14:paraId="7790608F" w14:textId="77777777" w:rsidR="00131006" w:rsidRPr="00BB7EC5" w:rsidRDefault="00131006" w:rsidP="00131006">
      <w:pPr>
        <w:ind w:firstLine="720"/>
        <w:rPr>
          <w:rStyle w:val="markedcontent"/>
          <w:rFonts w:ascii="Arial" w:hAnsi="Arial" w:cs="Arial"/>
          <w:highlight w:val="yellow"/>
        </w:rPr>
      </w:pPr>
    </w:p>
    <w:p w14:paraId="145B31EB" w14:textId="146CB95B" w:rsidR="00131006" w:rsidRPr="00984F57" w:rsidRDefault="00131006" w:rsidP="00131006">
      <w:pPr>
        <w:ind w:firstLine="360"/>
        <w:rPr>
          <w:rStyle w:val="markedcontent"/>
          <w:rFonts w:ascii="Arial" w:hAnsi="Arial" w:cs="Arial"/>
          <w:highlight w:val="yellow"/>
        </w:rPr>
      </w:pPr>
      <w:r w:rsidRPr="00984F57">
        <w:rPr>
          <w:rStyle w:val="markedcontent"/>
          <w:rFonts w:ascii="Arial" w:hAnsi="Arial" w:cs="Arial"/>
          <w:highlight w:val="yellow"/>
        </w:rPr>
        <w:t xml:space="preserve">(b) A public water system in violation of the coliform treatment technique shall notify the State Board by the end of the next business day on which this is determined. </w:t>
      </w:r>
      <w:r w:rsidR="00984F57">
        <w:rPr>
          <w:rStyle w:val="markedcontent"/>
          <w:rFonts w:ascii="Arial" w:hAnsi="Arial" w:cs="Arial"/>
          <w:highlight w:val="yellow"/>
        </w:rPr>
        <w:t xml:space="preserve"> </w:t>
      </w:r>
      <w:r w:rsidRPr="00984F57">
        <w:rPr>
          <w:rStyle w:val="markedcontent"/>
          <w:rFonts w:ascii="Arial" w:hAnsi="Arial" w:cs="Arial"/>
          <w:highlight w:val="yellow"/>
        </w:rPr>
        <w:t>The system shall also notify the public pursuant to Sections 64463, 64463.4, and 64465.</w:t>
      </w:r>
    </w:p>
    <w:p w14:paraId="29A86567" w14:textId="77777777" w:rsidR="00131006" w:rsidRPr="00984F57" w:rsidRDefault="00131006" w:rsidP="00131006">
      <w:pPr>
        <w:ind w:firstLine="360"/>
        <w:rPr>
          <w:rStyle w:val="markedcontent"/>
          <w:rFonts w:ascii="Arial" w:hAnsi="Arial" w:cs="Arial"/>
          <w:highlight w:val="yellow"/>
        </w:rPr>
      </w:pPr>
    </w:p>
    <w:p w14:paraId="61780007" w14:textId="4307913A" w:rsidR="00131006" w:rsidRPr="00984F57" w:rsidRDefault="00131006" w:rsidP="00984F57">
      <w:pPr>
        <w:ind w:firstLine="360"/>
      </w:pPr>
      <w:r w:rsidRPr="00984F57">
        <w:rPr>
          <w:rStyle w:val="markedcontent"/>
          <w:rFonts w:ascii="Arial" w:hAnsi="Arial" w:cs="Arial"/>
          <w:highlight w:val="yellow"/>
        </w:rPr>
        <w:t>(c) A public water system in violation of the reporting requirement in subsection (b) to notify the State Board shall notify the public pursuant to Sections 64463, 64463.7, and 64465.</w:t>
      </w:r>
    </w:p>
    <w:p w14:paraId="5223BA16" w14:textId="77777777" w:rsidR="00F3779B" w:rsidRPr="00984F57" w:rsidRDefault="00F3779B" w:rsidP="00984F57">
      <w:pPr>
        <w:pStyle w:val="Heading4"/>
        <w:spacing w:before="240"/>
        <w:rPr>
          <w:rStyle w:val="markedcontent"/>
          <w:b w:val="0"/>
          <w:bCs w:val="0"/>
          <w:highlight w:val="yellow"/>
        </w:rPr>
      </w:pPr>
      <w:bookmarkStart w:id="75" w:name="_Toc76626733"/>
      <w:r w:rsidRPr="00984F57">
        <w:rPr>
          <w:rStyle w:val="markedcontent"/>
          <w:highlight w:val="yellow"/>
        </w:rPr>
        <w:lastRenderedPageBreak/>
        <w:t>§64426.7. Coliform Treatment Technique Triggers.</w:t>
      </w:r>
      <w:bookmarkEnd w:id="75"/>
    </w:p>
    <w:p w14:paraId="2D649E93" w14:textId="0313F1CA" w:rsidR="00F3779B" w:rsidRPr="00525058" w:rsidRDefault="00F3779B" w:rsidP="00F3779B">
      <w:pPr>
        <w:ind w:firstLine="360"/>
        <w:rPr>
          <w:rStyle w:val="markedcontent"/>
          <w:rFonts w:ascii="Arial" w:hAnsi="Arial" w:cs="Arial"/>
          <w:highlight w:val="yellow"/>
        </w:rPr>
      </w:pPr>
      <w:r w:rsidRPr="00984F57">
        <w:rPr>
          <w:rStyle w:val="markedcontent"/>
          <w:rFonts w:ascii="Arial" w:hAnsi="Arial" w:cs="Arial"/>
          <w:highlight w:val="yellow"/>
        </w:rPr>
        <w:t xml:space="preserve">(a) A public water system shall determine whether a coliform treatment technique trigger has been exceeded for each month in which it is required to monitor for total </w:t>
      </w:r>
      <w:r w:rsidRPr="00525058">
        <w:rPr>
          <w:rStyle w:val="markedcontent"/>
          <w:rFonts w:ascii="Arial" w:hAnsi="Arial" w:cs="Arial"/>
          <w:highlight w:val="yellow"/>
        </w:rPr>
        <w:t>coliforms.</w:t>
      </w:r>
      <w:r w:rsidR="00525058">
        <w:rPr>
          <w:rStyle w:val="markedcontent"/>
          <w:rFonts w:ascii="Arial" w:hAnsi="Arial" w:cs="Arial"/>
          <w:highlight w:val="yellow"/>
        </w:rPr>
        <w:t xml:space="preserve"> </w:t>
      </w:r>
      <w:r w:rsidRPr="00525058">
        <w:rPr>
          <w:rStyle w:val="markedcontent"/>
          <w:rFonts w:ascii="Arial" w:hAnsi="Arial" w:cs="Arial"/>
          <w:highlight w:val="yellow"/>
        </w:rPr>
        <w:t xml:space="preserve"> Results of all samples collected in a calendar month pursuant to Sections 64423,64424, and 64425 that are not invalidated by the State </w:t>
      </w:r>
      <w:proofErr w:type="gramStart"/>
      <w:r w:rsidRPr="00525058">
        <w:rPr>
          <w:rStyle w:val="markedcontent"/>
          <w:rFonts w:ascii="Arial" w:hAnsi="Arial" w:cs="Arial"/>
          <w:highlight w:val="yellow"/>
        </w:rPr>
        <w:t>Board</w:t>
      </w:r>
      <w:proofErr w:type="gramEnd"/>
      <w:r w:rsidRPr="00525058">
        <w:rPr>
          <w:rStyle w:val="markedcontent"/>
          <w:rFonts w:ascii="Arial" w:hAnsi="Arial" w:cs="Arial"/>
          <w:highlight w:val="yellow"/>
        </w:rPr>
        <w:t xml:space="preserve"> or the laboratory shall be included in determining if a coliform treatment technique trigger has been exceeded. </w:t>
      </w:r>
      <w:r w:rsidR="00525058">
        <w:rPr>
          <w:rStyle w:val="markedcontent"/>
          <w:rFonts w:ascii="Arial" w:hAnsi="Arial" w:cs="Arial"/>
          <w:highlight w:val="yellow"/>
        </w:rPr>
        <w:t xml:space="preserve"> </w:t>
      </w:r>
      <w:r w:rsidRPr="00525058">
        <w:rPr>
          <w:rStyle w:val="markedcontent"/>
          <w:rFonts w:ascii="Arial" w:hAnsi="Arial" w:cs="Arial"/>
          <w:highlight w:val="yellow"/>
        </w:rPr>
        <w:t>Special purpose samples such as those listed in Section 64421(b) and special purpose samples collected by a public water system during special investigations shall not be used to determine if a coliform treatment technique trigger has been exceeded.</w:t>
      </w:r>
    </w:p>
    <w:p w14:paraId="38B90566" w14:textId="77777777" w:rsidR="00F3779B" w:rsidRPr="001250B7" w:rsidRDefault="00F3779B" w:rsidP="00F3779B">
      <w:pPr>
        <w:ind w:firstLine="360"/>
        <w:rPr>
          <w:rStyle w:val="markedcontent"/>
          <w:rFonts w:ascii="Arial" w:hAnsi="Arial" w:cs="Arial"/>
          <w:highlight w:val="yellow"/>
        </w:rPr>
      </w:pPr>
    </w:p>
    <w:p w14:paraId="6EB4B666" w14:textId="77777777" w:rsidR="00F3779B" w:rsidRPr="001250B7" w:rsidRDefault="00F3779B" w:rsidP="00F3779B">
      <w:pPr>
        <w:ind w:firstLine="360"/>
        <w:rPr>
          <w:rStyle w:val="markedcontent"/>
          <w:rFonts w:ascii="Arial" w:hAnsi="Arial" w:cs="Arial"/>
          <w:highlight w:val="yellow"/>
        </w:rPr>
      </w:pPr>
      <w:r w:rsidRPr="001250B7">
        <w:rPr>
          <w:rStyle w:val="markedcontent"/>
          <w:rFonts w:ascii="Arial" w:hAnsi="Arial" w:cs="Arial"/>
          <w:highlight w:val="yellow"/>
        </w:rPr>
        <w:t>(b) A public water system exceeds a Level 1 treatment technique trigger if any of the following occurs:</w:t>
      </w:r>
    </w:p>
    <w:p w14:paraId="42D6B5CD" w14:textId="77777777" w:rsidR="00F3779B" w:rsidRPr="001250B7" w:rsidRDefault="00F3779B" w:rsidP="00F3779B">
      <w:pPr>
        <w:ind w:firstLine="720"/>
        <w:rPr>
          <w:rStyle w:val="markedcontent"/>
          <w:rFonts w:ascii="Arial" w:hAnsi="Arial" w:cs="Arial"/>
          <w:highlight w:val="yellow"/>
        </w:rPr>
      </w:pPr>
      <w:r w:rsidRPr="001250B7">
        <w:rPr>
          <w:rStyle w:val="markedcontent"/>
          <w:rFonts w:ascii="Arial" w:hAnsi="Arial" w:cs="Arial"/>
          <w:highlight w:val="yellow"/>
        </w:rPr>
        <w:t xml:space="preserve">(1) For a system taking 40 or more samples per month, the system exceeds 5.0% total coliform-positive samples for the </w:t>
      </w:r>
      <w:proofErr w:type="gramStart"/>
      <w:r w:rsidRPr="001250B7">
        <w:rPr>
          <w:rStyle w:val="markedcontent"/>
          <w:rFonts w:ascii="Arial" w:hAnsi="Arial" w:cs="Arial"/>
          <w:highlight w:val="yellow"/>
        </w:rPr>
        <w:t>month;</w:t>
      </w:r>
      <w:proofErr w:type="gramEnd"/>
    </w:p>
    <w:p w14:paraId="7B9A0C8D" w14:textId="77777777" w:rsidR="00F3779B" w:rsidRPr="00603845" w:rsidRDefault="00F3779B" w:rsidP="00F3779B">
      <w:pPr>
        <w:ind w:firstLine="720"/>
        <w:rPr>
          <w:rStyle w:val="markedcontent"/>
          <w:rFonts w:ascii="Arial" w:hAnsi="Arial" w:cs="Arial"/>
          <w:highlight w:val="yellow"/>
        </w:rPr>
      </w:pPr>
      <w:r w:rsidRPr="001250B7">
        <w:rPr>
          <w:rStyle w:val="markedcontent"/>
          <w:rFonts w:ascii="Arial" w:hAnsi="Arial" w:cs="Arial"/>
          <w:highlight w:val="yellow"/>
        </w:rPr>
        <w:t xml:space="preserve">(2) For a system taking fewer than 40 samples per month, the system has two or more total coliform-positive samples in the same </w:t>
      </w:r>
      <w:proofErr w:type="gramStart"/>
      <w:r w:rsidRPr="001250B7">
        <w:rPr>
          <w:rStyle w:val="markedcontent"/>
          <w:rFonts w:ascii="Arial" w:hAnsi="Arial" w:cs="Arial"/>
          <w:highlight w:val="yellow"/>
        </w:rPr>
        <w:t>month;</w:t>
      </w:r>
      <w:proofErr w:type="gramEnd"/>
      <w:r w:rsidRPr="001250B7">
        <w:rPr>
          <w:rStyle w:val="markedcontent"/>
          <w:rFonts w:ascii="Arial" w:hAnsi="Arial" w:cs="Arial"/>
          <w:highlight w:val="yellow"/>
        </w:rPr>
        <w:t xml:space="preserve"> or</w:t>
      </w:r>
    </w:p>
    <w:p w14:paraId="3E8C9A8F" w14:textId="3CC76562" w:rsidR="00F3779B" w:rsidRPr="001250B7" w:rsidRDefault="00F3779B" w:rsidP="00F3779B">
      <w:pPr>
        <w:ind w:firstLine="720"/>
        <w:rPr>
          <w:rStyle w:val="markedcontent"/>
          <w:rFonts w:ascii="Arial" w:hAnsi="Arial" w:cs="Arial"/>
          <w:highlight w:val="yellow"/>
        </w:rPr>
      </w:pPr>
      <w:r w:rsidRPr="001250B7">
        <w:rPr>
          <w:rStyle w:val="markedcontent"/>
          <w:rFonts w:ascii="Arial" w:hAnsi="Arial" w:cs="Arial"/>
          <w:highlight w:val="yellow"/>
        </w:rPr>
        <w:t xml:space="preserve">(3) The system fails to take every required repeat </w:t>
      </w:r>
      <w:proofErr w:type="gramStart"/>
      <w:r w:rsidRPr="001250B7">
        <w:rPr>
          <w:rStyle w:val="markedcontent"/>
          <w:rFonts w:ascii="Arial" w:hAnsi="Arial" w:cs="Arial"/>
          <w:highlight w:val="yellow"/>
        </w:rPr>
        <w:t>samples</w:t>
      </w:r>
      <w:proofErr w:type="gramEnd"/>
      <w:r w:rsidRPr="001250B7">
        <w:rPr>
          <w:rStyle w:val="markedcontent"/>
          <w:rFonts w:ascii="Arial" w:hAnsi="Arial" w:cs="Arial"/>
          <w:highlight w:val="yellow"/>
        </w:rPr>
        <w:t xml:space="preserve"> after any single total coliform-positive sample.</w:t>
      </w:r>
    </w:p>
    <w:p w14:paraId="488938A4" w14:textId="77777777" w:rsidR="00F3779B" w:rsidRPr="001250B7" w:rsidRDefault="00F3779B" w:rsidP="00F3779B">
      <w:pPr>
        <w:ind w:firstLine="720"/>
        <w:rPr>
          <w:rStyle w:val="markedcontent"/>
          <w:rFonts w:ascii="Arial" w:hAnsi="Arial" w:cs="Arial"/>
          <w:highlight w:val="yellow"/>
        </w:rPr>
      </w:pPr>
    </w:p>
    <w:p w14:paraId="5DE9646C" w14:textId="77777777" w:rsidR="00F3779B" w:rsidRPr="005D0600" w:rsidRDefault="00F3779B" w:rsidP="00F3779B">
      <w:pPr>
        <w:ind w:firstLine="360"/>
        <w:rPr>
          <w:rStyle w:val="markedcontent"/>
          <w:rFonts w:ascii="Arial" w:hAnsi="Arial" w:cs="Arial"/>
          <w:highlight w:val="yellow"/>
        </w:rPr>
      </w:pPr>
      <w:r w:rsidRPr="005D0600">
        <w:rPr>
          <w:rStyle w:val="markedcontent"/>
          <w:rFonts w:ascii="Arial" w:hAnsi="Arial" w:cs="Arial"/>
          <w:highlight w:val="yellow"/>
        </w:rPr>
        <w:t>(c) A public water system exceeds a Level 2 treatment technique trigger if either of the following occurs:</w:t>
      </w:r>
    </w:p>
    <w:p w14:paraId="6EC2A882" w14:textId="77777777" w:rsidR="00F3779B" w:rsidRPr="005D0600" w:rsidRDefault="00F3779B" w:rsidP="00F3779B">
      <w:pPr>
        <w:ind w:firstLine="720"/>
        <w:rPr>
          <w:rStyle w:val="markedcontent"/>
          <w:rFonts w:ascii="Arial" w:hAnsi="Arial" w:cs="Arial"/>
          <w:highlight w:val="yellow"/>
        </w:rPr>
      </w:pPr>
      <w:r w:rsidRPr="005D0600">
        <w:rPr>
          <w:rStyle w:val="markedcontent"/>
          <w:rFonts w:ascii="Arial" w:hAnsi="Arial" w:cs="Arial"/>
          <w:highlight w:val="yellow"/>
        </w:rPr>
        <w:t xml:space="preserve">(1) The system has an </w:t>
      </w:r>
      <w:r w:rsidRPr="005D0600">
        <w:rPr>
          <w:rStyle w:val="markedcontent"/>
          <w:rFonts w:ascii="Arial" w:hAnsi="Arial" w:cs="Arial"/>
          <w:i/>
          <w:iCs/>
          <w:highlight w:val="yellow"/>
        </w:rPr>
        <w:t>E. coli</w:t>
      </w:r>
      <w:r w:rsidRPr="005D0600">
        <w:rPr>
          <w:rStyle w:val="markedcontent"/>
          <w:rFonts w:ascii="Arial" w:hAnsi="Arial" w:cs="Arial"/>
          <w:highlight w:val="yellow"/>
        </w:rPr>
        <w:t xml:space="preserve"> MCL violation; or</w:t>
      </w:r>
    </w:p>
    <w:p w14:paraId="1E06F35D" w14:textId="6AFEF28F" w:rsidR="00F3779B" w:rsidRDefault="00F3779B" w:rsidP="00F3779B">
      <w:pPr>
        <w:ind w:firstLine="720"/>
        <w:rPr>
          <w:rStyle w:val="markedcontent"/>
          <w:rFonts w:ascii="Arial" w:hAnsi="Arial" w:cs="Arial"/>
        </w:rPr>
      </w:pPr>
      <w:r w:rsidRPr="0011458A">
        <w:rPr>
          <w:rStyle w:val="markedcontent"/>
          <w:rFonts w:ascii="Arial" w:hAnsi="Arial" w:cs="Arial"/>
          <w:highlight w:val="yellow"/>
        </w:rPr>
        <w:t>(2) The system has a second Level 1 treatment technique trigger, within a rolling 12-month period, unless the State Board has determined a likely reason that the samples that caused the first Level 1 treatment technique trigger were total coliform-positive and has established that the system has corrected the problem.</w:t>
      </w:r>
    </w:p>
    <w:p w14:paraId="7D8FFA76" w14:textId="1788862B" w:rsidR="00F3779B" w:rsidRDefault="00F3779B" w:rsidP="00F3779B">
      <w:pPr>
        <w:rPr>
          <w:rStyle w:val="markedcontent"/>
          <w:rFonts w:ascii="Arial" w:hAnsi="Arial" w:cs="Arial"/>
        </w:rPr>
      </w:pPr>
    </w:p>
    <w:p w14:paraId="08712E72" w14:textId="6AE70CDA" w:rsidR="00F3779B" w:rsidRPr="008C74DF" w:rsidRDefault="00F3779B" w:rsidP="00E3246F">
      <w:pPr>
        <w:pStyle w:val="Heading4"/>
        <w:rPr>
          <w:b w:val="0"/>
          <w:highlight w:val="yellow"/>
        </w:rPr>
      </w:pPr>
      <w:bookmarkStart w:id="76" w:name="_Toc75275774"/>
      <w:bookmarkStart w:id="77" w:name="_Toc76626734"/>
      <w:r w:rsidRPr="00603845">
        <w:rPr>
          <w:highlight w:val="yellow"/>
        </w:rPr>
        <w:t>§</w:t>
      </w:r>
      <w:bookmarkStart w:id="78" w:name="_Hlk72921122"/>
      <w:r w:rsidRPr="00E3246F">
        <w:rPr>
          <w:highlight w:val="yellow"/>
        </w:rPr>
        <w:t>64426</w:t>
      </w:r>
      <w:r w:rsidRPr="008C74DF">
        <w:rPr>
          <w:highlight w:val="yellow"/>
        </w:rPr>
        <w:t>.8. Level 1 and Level 2 Assessments and Corrective Actions</w:t>
      </w:r>
      <w:bookmarkEnd w:id="78"/>
      <w:r w:rsidRPr="008C74DF">
        <w:rPr>
          <w:highlight w:val="yellow"/>
        </w:rPr>
        <w:t>.</w:t>
      </w:r>
      <w:bookmarkEnd w:id="76"/>
      <w:bookmarkEnd w:id="77"/>
    </w:p>
    <w:p w14:paraId="790F88C7" w14:textId="1324B34C" w:rsidR="00F3779B" w:rsidRPr="00E3246F" w:rsidRDefault="00F3779B" w:rsidP="00E3246F">
      <w:pPr>
        <w:ind w:firstLine="360"/>
        <w:rPr>
          <w:rFonts w:ascii="Arial" w:hAnsi="Arial" w:cs="Arial"/>
          <w:highlight w:val="yellow"/>
        </w:rPr>
      </w:pPr>
      <w:r w:rsidRPr="00E3246F">
        <w:rPr>
          <w:rFonts w:ascii="Arial" w:hAnsi="Arial" w:cs="Arial"/>
          <w:highlight w:val="yellow"/>
        </w:rPr>
        <w:t>(a) If a public water system exceeds a Level 1 treatment technique trigger in Section 64426.7(b), the system shall:</w:t>
      </w:r>
    </w:p>
    <w:p w14:paraId="63FF316D" w14:textId="01FF27FB" w:rsidR="00F3779B" w:rsidRPr="00E3246F" w:rsidRDefault="00F3779B" w:rsidP="00E3246F">
      <w:pPr>
        <w:ind w:firstLine="720"/>
        <w:rPr>
          <w:rFonts w:ascii="Arial" w:hAnsi="Arial" w:cs="Arial"/>
          <w:highlight w:val="yellow"/>
        </w:rPr>
      </w:pPr>
      <w:r w:rsidRPr="00E3246F">
        <w:rPr>
          <w:rFonts w:ascii="Arial" w:hAnsi="Arial" w:cs="Arial"/>
          <w:highlight w:val="yellow"/>
        </w:rPr>
        <w:t xml:space="preserve">(1) Direct the system operator or owner to conduct and complete a Level 1 assessment as soon as practical after exceeding any </w:t>
      </w:r>
      <w:proofErr w:type="gramStart"/>
      <w:r w:rsidRPr="00E3246F">
        <w:rPr>
          <w:rFonts w:ascii="Arial" w:hAnsi="Arial" w:cs="Arial"/>
          <w:highlight w:val="yellow"/>
        </w:rPr>
        <w:t>trigger;</w:t>
      </w:r>
      <w:proofErr w:type="gramEnd"/>
    </w:p>
    <w:p w14:paraId="50181B9B" w14:textId="34AD7298" w:rsidR="00F3779B" w:rsidRPr="00E3246F" w:rsidRDefault="00F3779B" w:rsidP="00603845">
      <w:pPr>
        <w:ind w:firstLine="720"/>
        <w:rPr>
          <w:rFonts w:ascii="Arial" w:hAnsi="Arial" w:cs="Arial"/>
          <w:highlight w:val="yellow"/>
        </w:rPr>
      </w:pPr>
      <w:r w:rsidRPr="00E3246F">
        <w:rPr>
          <w:rFonts w:ascii="Arial" w:hAnsi="Arial" w:cs="Arial"/>
          <w:highlight w:val="yellow"/>
        </w:rPr>
        <w:t>(2) Ensure that the assessment is conducted to identify the possible presence of sanitary defects and defects in distribution system coliform monitoring practices.  The assessment shall include a review and identification of the minimum elements in subparagraphs (A) through (E) and shall describe sanitary defects detected (and if applicable, may note no sanitary defects were detected), corrective actions completed, and a proposed timetable for any corrective actions not already completed:</w:t>
      </w:r>
    </w:p>
    <w:p w14:paraId="47E7F08F" w14:textId="49C66421" w:rsidR="00F3779B" w:rsidRPr="00E3246F" w:rsidRDefault="00F3779B" w:rsidP="00603845">
      <w:pPr>
        <w:ind w:firstLine="1080"/>
        <w:rPr>
          <w:rFonts w:ascii="Arial" w:hAnsi="Arial" w:cs="Arial"/>
          <w:highlight w:val="yellow"/>
        </w:rPr>
      </w:pPr>
      <w:r w:rsidRPr="00E3246F">
        <w:rPr>
          <w:rFonts w:ascii="Arial" w:hAnsi="Arial" w:cs="Arial"/>
          <w:highlight w:val="yellow"/>
        </w:rPr>
        <w:t xml:space="preserve">(A) Inadequacies in sample sites, sampling protocol, and sample </w:t>
      </w:r>
      <w:proofErr w:type="gramStart"/>
      <w:r w:rsidRPr="00E3246F">
        <w:rPr>
          <w:rFonts w:ascii="Arial" w:hAnsi="Arial" w:cs="Arial"/>
          <w:highlight w:val="yellow"/>
        </w:rPr>
        <w:t>processing;</w:t>
      </w:r>
      <w:proofErr w:type="gramEnd"/>
    </w:p>
    <w:p w14:paraId="28048354" w14:textId="5AFC10FD" w:rsidR="00F3779B" w:rsidRPr="00E3246F" w:rsidRDefault="00F3779B" w:rsidP="00603845">
      <w:pPr>
        <w:ind w:firstLine="1080"/>
        <w:rPr>
          <w:rFonts w:ascii="Arial" w:hAnsi="Arial" w:cs="Arial"/>
          <w:highlight w:val="yellow"/>
        </w:rPr>
      </w:pPr>
      <w:r w:rsidRPr="00E3246F">
        <w:rPr>
          <w:rFonts w:ascii="Arial" w:hAnsi="Arial" w:cs="Arial"/>
          <w:highlight w:val="yellow"/>
        </w:rPr>
        <w:t xml:space="preserve">(B) Atypical events that could affect distributed water quality or indicate that distributed water quality was </w:t>
      </w:r>
      <w:proofErr w:type="gramStart"/>
      <w:r w:rsidRPr="00E3246F">
        <w:rPr>
          <w:rFonts w:ascii="Arial" w:hAnsi="Arial" w:cs="Arial"/>
          <w:highlight w:val="yellow"/>
        </w:rPr>
        <w:t>impaired;</w:t>
      </w:r>
      <w:proofErr w:type="gramEnd"/>
      <w:r w:rsidRPr="00E3246F">
        <w:rPr>
          <w:rFonts w:ascii="Arial" w:hAnsi="Arial" w:cs="Arial"/>
          <w:highlight w:val="yellow"/>
        </w:rPr>
        <w:t xml:space="preserve"> </w:t>
      </w:r>
    </w:p>
    <w:p w14:paraId="502EFE23" w14:textId="7D1203B7" w:rsidR="00F3779B" w:rsidRPr="00E3246F" w:rsidRDefault="00F3779B" w:rsidP="00603845">
      <w:pPr>
        <w:ind w:firstLine="1080"/>
        <w:rPr>
          <w:rFonts w:ascii="Arial" w:hAnsi="Arial" w:cs="Arial"/>
          <w:highlight w:val="yellow"/>
        </w:rPr>
      </w:pPr>
      <w:r w:rsidRPr="00E3246F">
        <w:rPr>
          <w:rFonts w:ascii="Arial" w:hAnsi="Arial" w:cs="Arial"/>
          <w:highlight w:val="yellow"/>
        </w:rPr>
        <w:lastRenderedPageBreak/>
        <w:t>(C) Changes in distribution system maintenance and operation that could affect distributed water quality (including water storage</w:t>
      </w:r>
      <w:proofErr w:type="gramStart"/>
      <w:r w:rsidRPr="00E3246F">
        <w:rPr>
          <w:rFonts w:ascii="Arial" w:hAnsi="Arial" w:cs="Arial"/>
          <w:highlight w:val="yellow"/>
        </w:rPr>
        <w:t>);</w:t>
      </w:r>
      <w:proofErr w:type="gramEnd"/>
      <w:r w:rsidRPr="00E3246F">
        <w:rPr>
          <w:rFonts w:ascii="Arial" w:hAnsi="Arial" w:cs="Arial"/>
          <w:highlight w:val="yellow"/>
        </w:rPr>
        <w:t xml:space="preserve"> </w:t>
      </w:r>
    </w:p>
    <w:p w14:paraId="35D86FA3" w14:textId="372573CD" w:rsidR="00F3779B" w:rsidRPr="00E3246F" w:rsidRDefault="00F3779B" w:rsidP="00603845">
      <w:pPr>
        <w:ind w:firstLine="1080"/>
        <w:rPr>
          <w:rFonts w:ascii="Arial" w:hAnsi="Arial" w:cs="Arial"/>
          <w:highlight w:val="yellow"/>
        </w:rPr>
      </w:pPr>
      <w:r w:rsidRPr="00E3246F">
        <w:rPr>
          <w:rFonts w:ascii="Arial" w:hAnsi="Arial" w:cs="Arial"/>
          <w:highlight w:val="yellow"/>
        </w:rPr>
        <w:t>(D) Source and treatment considerations that bear on distributed water quality, where appropriate (e.g., small groundwater systems or whether a groundwater system is disinfected); and</w:t>
      </w:r>
    </w:p>
    <w:p w14:paraId="4B3FA1C5" w14:textId="32D83DBD" w:rsidR="00F3779B" w:rsidRPr="00E3246F" w:rsidRDefault="00F3779B" w:rsidP="005810AD">
      <w:pPr>
        <w:ind w:left="720" w:firstLine="360"/>
        <w:rPr>
          <w:rFonts w:ascii="Arial" w:hAnsi="Arial" w:cs="Arial"/>
          <w:highlight w:val="yellow"/>
        </w:rPr>
      </w:pPr>
      <w:r w:rsidRPr="00E3246F">
        <w:rPr>
          <w:rFonts w:ascii="Arial" w:hAnsi="Arial" w:cs="Arial"/>
          <w:highlight w:val="yellow"/>
        </w:rPr>
        <w:t xml:space="preserve">(E) Existing water quality monitoring </w:t>
      </w:r>
      <w:proofErr w:type="gramStart"/>
      <w:r w:rsidRPr="00E3246F">
        <w:rPr>
          <w:rFonts w:ascii="Arial" w:hAnsi="Arial" w:cs="Arial"/>
          <w:highlight w:val="yellow"/>
        </w:rPr>
        <w:t>data;</w:t>
      </w:r>
      <w:proofErr w:type="gramEnd"/>
    </w:p>
    <w:p w14:paraId="632DEF6F" w14:textId="2CC55354" w:rsidR="00F3779B" w:rsidRPr="00E3246F" w:rsidRDefault="00F3779B" w:rsidP="00224A42">
      <w:pPr>
        <w:ind w:firstLine="720"/>
        <w:rPr>
          <w:rFonts w:ascii="Arial" w:hAnsi="Arial" w:cs="Arial"/>
          <w:highlight w:val="yellow"/>
        </w:rPr>
      </w:pPr>
      <w:r w:rsidRPr="00E3246F">
        <w:rPr>
          <w:rFonts w:ascii="Arial" w:hAnsi="Arial" w:cs="Arial"/>
          <w:highlight w:val="yellow"/>
        </w:rPr>
        <w:t xml:space="preserve">(3) Conduct the assessment consistent with any State Board directives that tailor specific assessment elements with respect to the size and type of the water system and the size, type, and characteristics of the distribution </w:t>
      </w:r>
      <w:proofErr w:type="gramStart"/>
      <w:r w:rsidRPr="00E3246F">
        <w:rPr>
          <w:rFonts w:ascii="Arial" w:hAnsi="Arial" w:cs="Arial"/>
          <w:highlight w:val="yellow"/>
        </w:rPr>
        <w:t>system;</w:t>
      </w:r>
      <w:proofErr w:type="gramEnd"/>
    </w:p>
    <w:p w14:paraId="7447729A" w14:textId="291A84ED" w:rsidR="00F3779B" w:rsidRPr="00E3246F" w:rsidRDefault="00F3779B" w:rsidP="00224A42">
      <w:pPr>
        <w:ind w:firstLine="720"/>
        <w:rPr>
          <w:rFonts w:ascii="Arial" w:hAnsi="Arial" w:cs="Arial"/>
          <w:highlight w:val="yellow"/>
        </w:rPr>
      </w:pPr>
      <w:r w:rsidRPr="00E3246F">
        <w:rPr>
          <w:rFonts w:ascii="Arial" w:hAnsi="Arial" w:cs="Arial"/>
          <w:highlight w:val="yellow"/>
        </w:rPr>
        <w:t>(4) Within 30 days after the system learns that it has exceeded a trigger, submit to the State Board the completed assessment; and</w:t>
      </w:r>
    </w:p>
    <w:p w14:paraId="740472C1" w14:textId="796A2F8B" w:rsidR="00F3779B" w:rsidRPr="00E3246F" w:rsidRDefault="00F3779B" w:rsidP="00224A42">
      <w:pPr>
        <w:ind w:firstLine="720"/>
        <w:rPr>
          <w:rFonts w:ascii="Arial" w:hAnsi="Arial" w:cs="Arial"/>
          <w:highlight w:val="yellow"/>
        </w:rPr>
      </w:pPr>
      <w:r w:rsidRPr="00E3246F">
        <w:rPr>
          <w:rFonts w:ascii="Arial" w:hAnsi="Arial" w:cs="Arial"/>
          <w:highlight w:val="yellow"/>
        </w:rPr>
        <w:t>(5) If directed by the State Board, based on its determination that the completed assessment is not sufficient (including any proposed timetable for any corrective actions not already completed), submit a revised completed assessment to the State Board within 30 days.</w:t>
      </w:r>
    </w:p>
    <w:p w14:paraId="69B35D35" w14:textId="77777777" w:rsidR="00F3779B" w:rsidRPr="00E3246F" w:rsidRDefault="00F3779B" w:rsidP="00F3779B">
      <w:pPr>
        <w:ind w:firstLine="360"/>
        <w:rPr>
          <w:rFonts w:ascii="Arial" w:hAnsi="Arial" w:cs="Arial"/>
          <w:highlight w:val="yellow"/>
        </w:rPr>
      </w:pPr>
    </w:p>
    <w:p w14:paraId="210BA747" w14:textId="79AED137" w:rsidR="00F3779B" w:rsidRPr="00E3246F" w:rsidRDefault="00F3779B" w:rsidP="00224A42">
      <w:pPr>
        <w:ind w:firstLine="360"/>
        <w:rPr>
          <w:rFonts w:ascii="Arial" w:hAnsi="Arial" w:cs="Arial"/>
          <w:highlight w:val="yellow"/>
        </w:rPr>
      </w:pPr>
      <w:r w:rsidRPr="00E3246F">
        <w:rPr>
          <w:rFonts w:ascii="Arial" w:hAnsi="Arial" w:cs="Arial"/>
          <w:highlight w:val="yellow"/>
        </w:rPr>
        <w:t>(b) If a public water system exceeds a Level 2 treatment technique trigger in Section 64426.7(c), the system shall:</w:t>
      </w:r>
    </w:p>
    <w:p w14:paraId="571D0D48" w14:textId="429D3692" w:rsidR="00F3779B" w:rsidRPr="00E3246F" w:rsidRDefault="00F3779B" w:rsidP="00224A42">
      <w:pPr>
        <w:ind w:firstLine="720"/>
        <w:rPr>
          <w:rFonts w:ascii="Arial" w:hAnsi="Arial" w:cs="Arial"/>
          <w:highlight w:val="yellow"/>
        </w:rPr>
      </w:pPr>
      <w:r w:rsidRPr="00E3246F">
        <w:rPr>
          <w:rFonts w:ascii="Arial" w:hAnsi="Arial" w:cs="Arial"/>
          <w:highlight w:val="yellow"/>
        </w:rPr>
        <w:t xml:space="preserve">(1) Arrange with the State Board to conduct and complete a Level 2 assessment, that includes a review and identification of the minimum elements in subsections (a)(2)(A) through (E) to identify the possible presence of sanitary defects and defects in distribution system coliform monitoring practices, as soon as practical after exceeding any </w:t>
      </w:r>
      <w:proofErr w:type="gramStart"/>
      <w:r w:rsidRPr="00E3246F">
        <w:rPr>
          <w:rFonts w:ascii="Arial" w:hAnsi="Arial" w:cs="Arial"/>
          <w:highlight w:val="yellow"/>
        </w:rPr>
        <w:t>trigger;</w:t>
      </w:r>
      <w:proofErr w:type="gramEnd"/>
    </w:p>
    <w:p w14:paraId="10936FBB" w14:textId="2443682A" w:rsidR="00F3779B" w:rsidRPr="00E3246F" w:rsidRDefault="00F3779B" w:rsidP="001C1D6C">
      <w:pPr>
        <w:ind w:firstLine="720"/>
        <w:rPr>
          <w:rFonts w:ascii="Arial" w:hAnsi="Arial" w:cs="Arial"/>
          <w:highlight w:val="yellow"/>
        </w:rPr>
      </w:pPr>
      <w:r w:rsidRPr="00E3246F">
        <w:rPr>
          <w:rFonts w:ascii="Arial" w:hAnsi="Arial" w:cs="Arial"/>
          <w:highlight w:val="yellow"/>
        </w:rPr>
        <w:t xml:space="preserve">(2) Comply with any expedited actions or additional actions required by the State Board in the case of an </w:t>
      </w:r>
      <w:r w:rsidRPr="00E3246F">
        <w:rPr>
          <w:rFonts w:ascii="Arial" w:hAnsi="Arial" w:cs="Arial"/>
          <w:i/>
          <w:highlight w:val="yellow"/>
        </w:rPr>
        <w:t>E. coli</w:t>
      </w:r>
      <w:r w:rsidRPr="00E3246F">
        <w:rPr>
          <w:rFonts w:ascii="Arial" w:hAnsi="Arial" w:cs="Arial"/>
          <w:highlight w:val="yellow"/>
        </w:rPr>
        <w:t xml:space="preserve"> MCL </w:t>
      </w:r>
      <w:proofErr w:type="gramStart"/>
      <w:r w:rsidRPr="00E3246F">
        <w:rPr>
          <w:rFonts w:ascii="Arial" w:hAnsi="Arial" w:cs="Arial"/>
          <w:highlight w:val="yellow"/>
        </w:rPr>
        <w:t>violation;</w:t>
      </w:r>
      <w:proofErr w:type="gramEnd"/>
    </w:p>
    <w:p w14:paraId="033213FB" w14:textId="48FFE707" w:rsidR="00F3779B" w:rsidRPr="00E3246F" w:rsidRDefault="00F3779B" w:rsidP="001C1D6C">
      <w:pPr>
        <w:ind w:firstLine="720"/>
        <w:rPr>
          <w:rFonts w:ascii="Arial" w:hAnsi="Arial" w:cs="Arial"/>
          <w:highlight w:val="yellow"/>
        </w:rPr>
      </w:pPr>
      <w:r w:rsidRPr="00E3246F">
        <w:rPr>
          <w:rFonts w:ascii="Arial" w:hAnsi="Arial" w:cs="Arial"/>
          <w:highlight w:val="yellow"/>
        </w:rPr>
        <w:t>(3) Within 30 days after the system learns that it has exceeded a trigger, submit to the State Board a completed assessment that includes the State Board assessment and describes sanitary defects detected (and if applicable, may note no sanitary defects were detected), corrective actions completed, and a proposed timetable for any corrective actions not already completed; and</w:t>
      </w:r>
    </w:p>
    <w:p w14:paraId="33353CC1" w14:textId="1C4ED43B" w:rsidR="00F3779B" w:rsidRPr="00E3246F" w:rsidRDefault="00F3779B" w:rsidP="001C1D6C">
      <w:pPr>
        <w:ind w:firstLine="720"/>
        <w:rPr>
          <w:rFonts w:ascii="Arial" w:hAnsi="Arial" w:cs="Arial"/>
          <w:highlight w:val="yellow"/>
        </w:rPr>
      </w:pPr>
      <w:r w:rsidRPr="00E3246F">
        <w:rPr>
          <w:rFonts w:ascii="Arial" w:hAnsi="Arial" w:cs="Arial"/>
          <w:highlight w:val="yellow"/>
        </w:rPr>
        <w:t>(4) If directed by the State Board, based on its determination that the completed assessment is not sufficient (including any proposed timetable for any corrective actions not already completed), submit a revised description of corrective actions completed and a proposed timetable for any corrective actions not already completed to the State Board within 30 days.</w:t>
      </w:r>
    </w:p>
    <w:p w14:paraId="1C689747" w14:textId="77777777" w:rsidR="00F3779B" w:rsidRPr="00E3246F" w:rsidRDefault="00F3779B" w:rsidP="00F3779B">
      <w:pPr>
        <w:ind w:firstLine="360"/>
        <w:rPr>
          <w:rFonts w:ascii="Arial" w:hAnsi="Arial" w:cs="Arial"/>
          <w:highlight w:val="yellow"/>
        </w:rPr>
      </w:pPr>
    </w:p>
    <w:p w14:paraId="73803D21" w14:textId="1730A95D" w:rsidR="00F3779B" w:rsidRPr="001C1D6C" w:rsidRDefault="00F3779B" w:rsidP="00F3779B">
      <w:pPr>
        <w:ind w:firstLine="360"/>
        <w:rPr>
          <w:rFonts w:ascii="Arial" w:hAnsi="Arial" w:cs="Arial"/>
          <w:highlight w:val="yellow"/>
        </w:rPr>
      </w:pPr>
      <w:r w:rsidRPr="00E3246F">
        <w:rPr>
          <w:rFonts w:ascii="Arial" w:hAnsi="Arial" w:cs="Arial"/>
          <w:highlight w:val="yellow"/>
        </w:rPr>
        <w:t>(c) A public water system shall correct sanitary defects found through either a Level 1 or Level 2 assessment conducted under subsection (a) or (b), respectively.  For corrections not completed by the time of submission of the completed assessment, the system shall complete the corrective action(s) in compliance with a State Board-approved timetable.</w:t>
      </w:r>
      <w:r>
        <w:rPr>
          <w:rFonts w:ascii="Arial" w:hAnsi="Arial" w:cs="Arial"/>
          <w:highlight w:val="yellow"/>
        </w:rPr>
        <w:t xml:space="preserve"> </w:t>
      </w:r>
      <w:r w:rsidR="001C1D6C">
        <w:rPr>
          <w:rFonts w:ascii="Arial" w:hAnsi="Arial" w:cs="Arial"/>
          <w:highlight w:val="yellow"/>
        </w:rPr>
        <w:t xml:space="preserve"> </w:t>
      </w:r>
      <w:r w:rsidRPr="001C1D6C">
        <w:rPr>
          <w:rFonts w:ascii="Arial" w:hAnsi="Arial" w:cs="Arial"/>
          <w:highlight w:val="yellow"/>
        </w:rPr>
        <w:t>The system shall notify the State Board within five business days when each scheduled corrective action is completed.</w:t>
      </w:r>
    </w:p>
    <w:p w14:paraId="19B61FFD" w14:textId="77777777" w:rsidR="00F3779B" w:rsidRPr="001C1D6C" w:rsidRDefault="00F3779B" w:rsidP="001C1D6C">
      <w:pPr>
        <w:spacing w:after="240"/>
        <w:ind w:firstLine="360"/>
        <w:rPr>
          <w:rFonts w:ascii="Arial" w:hAnsi="Arial" w:cs="Arial"/>
          <w:highlight w:val="yellow"/>
        </w:rPr>
      </w:pPr>
    </w:p>
    <w:p w14:paraId="7AF5F044" w14:textId="77777777" w:rsidR="00F3779B" w:rsidRPr="005322F4" w:rsidRDefault="00F3779B" w:rsidP="005322F4">
      <w:pPr>
        <w:spacing w:after="240"/>
        <w:ind w:firstLine="360"/>
        <w:rPr>
          <w:rFonts w:ascii="Arial" w:hAnsi="Arial" w:cs="Arial"/>
        </w:rPr>
      </w:pPr>
      <w:r w:rsidRPr="005322F4">
        <w:rPr>
          <w:rFonts w:ascii="Arial" w:hAnsi="Arial" w:cs="Arial"/>
          <w:highlight w:val="yellow"/>
        </w:rPr>
        <w:lastRenderedPageBreak/>
        <w:t>(d)  A public water system in violation of the reporting requirement of subsection (a)(4) or (b)(3) to submit a completed assessment to the State Board or subsection (c) to notify the State Board shall notify the public pursuant to Sections 64463, 64464.7, and 64465.</w:t>
      </w:r>
    </w:p>
    <w:p w14:paraId="480F6C38" w14:textId="1928738E" w:rsidR="00F3779B" w:rsidRPr="00900980" w:rsidRDefault="00F3779B" w:rsidP="00900980">
      <w:pPr>
        <w:pStyle w:val="Heading4"/>
        <w:rPr>
          <w:b w:val="0"/>
          <w:highlight w:val="yellow"/>
        </w:rPr>
      </w:pPr>
      <w:bookmarkStart w:id="79" w:name="_Toc75275775"/>
      <w:bookmarkStart w:id="80" w:name="_Toc76626735"/>
      <w:r w:rsidRPr="00900980">
        <w:rPr>
          <w:highlight w:val="yellow"/>
        </w:rPr>
        <w:t xml:space="preserve">§64426.9. </w:t>
      </w:r>
      <w:bookmarkStart w:id="81" w:name="_Hlk72921545"/>
      <w:r w:rsidRPr="00900980">
        <w:rPr>
          <w:highlight w:val="yellow"/>
        </w:rPr>
        <w:t>Seasonal System Start-Up Procedure</w:t>
      </w:r>
      <w:bookmarkEnd w:id="81"/>
      <w:r w:rsidRPr="00900980">
        <w:rPr>
          <w:highlight w:val="yellow"/>
        </w:rPr>
        <w:t>.</w:t>
      </w:r>
      <w:bookmarkEnd w:id="79"/>
      <w:bookmarkEnd w:id="80"/>
    </w:p>
    <w:p w14:paraId="12B78294" w14:textId="649E040C" w:rsidR="00F3779B" w:rsidRPr="00FD645F" w:rsidRDefault="00F3779B" w:rsidP="00FD645F">
      <w:pPr>
        <w:ind w:firstLine="360"/>
        <w:rPr>
          <w:rFonts w:ascii="Arial" w:hAnsi="Arial" w:cs="Arial"/>
          <w:highlight w:val="yellow"/>
        </w:rPr>
      </w:pPr>
      <w:r w:rsidRPr="00FD645F">
        <w:rPr>
          <w:rFonts w:ascii="Arial" w:hAnsi="Arial" w:cs="Arial"/>
          <w:highlight w:val="yellow"/>
        </w:rPr>
        <w:t>(a) By October 1, 2021, an existing seasonal system shall develop and submit to the State Board a start-up procedure.  The procedure shall include, but not be limited to, the following:</w:t>
      </w:r>
    </w:p>
    <w:p w14:paraId="25192043" w14:textId="37E83495" w:rsidR="00F3779B" w:rsidRPr="00632C21" w:rsidRDefault="00F3779B" w:rsidP="00632C21">
      <w:pPr>
        <w:ind w:firstLine="720"/>
        <w:rPr>
          <w:rFonts w:ascii="Arial" w:hAnsi="Arial" w:cs="Arial"/>
          <w:highlight w:val="yellow"/>
        </w:rPr>
      </w:pPr>
      <w:r w:rsidRPr="00632C21">
        <w:rPr>
          <w:rFonts w:ascii="Arial" w:hAnsi="Arial" w:cs="Arial"/>
          <w:highlight w:val="yellow"/>
        </w:rPr>
        <w:t xml:space="preserve">(1) Inspection of water system components, including each source, treatment facility, distribution main, and distribution </w:t>
      </w:r>
      <w:proofErr w:type="gramStart"/>
      <w:r w:rsidRPr="00632C21">
        <w:rPr>
          <w:rFonts w:ascii="Arial" w:hAnsi="Arial" w:cs="Arial"/>
          <w:highlight w:val="yellow"/>
        </w:rPr>
        <w:t>reservoir;</w:t>
      </w:r>
      <w:proofErr w:type="gramEnd"/>
    </w:p>
    <w:p w14:paraId="4FF78288" w14:textId="62360441" w:rsidR="00F3779B" w:rsidRPr="00632C21" w:rsidRDefault="00F3779B" w:rsidP="00632C21">
      <w:pPr>
        <w:ind w:firstLine="720"/>
        <w:rPr>
          <w:rFonts w:ascii="Arial" w:hAnsi="Arial" w:cs="Arial"/>
          <w:highlight w:val="yellow"/>
        </w:rPr>
      </w:pPr>
      <w:r w:rsidRPr="00632C21">
        <w:rPr>
          <w:rFonts w:ascii="Arial" w:hAnsi="Arial" w:cs="Arial"/>
          <w:highlight w:val="yellow"/>
        </w:rPr>
        <w:t xml:space="preserve">(2) Disinfection and flushing of water system </w:t>
      </w:r>
      <w:proofErr w:type="gramStart"/>
      <w:r w:rsidRPr="00632C21">
        <w:rPr>
          <w:rFonts w:ascii="Arial" w:hAnsi="Arial" w:cs="Arial"/>
          <w:highlight w:val="yellow"/>
        </w:rPr>
        <w:t>components;</w:t>
      </w:r>
      <w:proofErr w:type="gramEnd"/>
    </w:p>
    <w:p w14:paraId="65576D3A" w14:textId="48096A6A" w:rsidR="00F3779B" w:rsidRPr="00632C21" w:rsidRDefault="00F3779B" w:rsidP="00632C21">
      <w:pPr>
        <w:ind w:firstLine="720"/>
        <w:rPr>
          <w:rFonts w:ascii="Arial" w:hAnsi="Arial" w:cs="Arial"/>
          <w:highlight w:val="yellow"/>
        </w:rPr>
      </w:pPr>
      <w:r w:rsidRPr="00632C21">
        <w:rPr>
          <w:rFonts w:ascii="Arial" w:hAnsi="Arial" w:cs="Arial"/>
          <w:highlight w:val="yellow"/>
        </w:rPr>
        <w:t xml:space="preserve">(3) Bacteriological monitoring, at each source (prior to treatment), each distribution reservoir, </w:t>
      </w:r>
      <w:proofErr w:type="gramStart"/>
      <w:r w:rsidRPr="00632C21">
        <w:rPr>
          <w:rFonts w:ascii="Arial" w:hAnsi="Arial" w:cs="Arial"/>
          <w:highlight w:val="yellow"/>
        </w:rPr>
        <w:t>and,</w:t>
      </w:r>
      <w:proofErr w:type="gramEnd"/>
      <w:r w:rsidRPr="00632C21">
        <w:rPr>
          <w:rFonts w:ascii="Arial" w:hAnsi="Arial" w:cs="Arial"/>
          <w:highlight w:val="yellow"/>
        </w:rPr>
        <w:t xml:space="preserve"> whichever results in the greater number of samples, each pressure zone or a minimum of three samples from the distribution system.  The location of the distribution system samples shall be specified in the </w:t>
      </w:r>
      <w:proofErr w:type="gramStart"/>
      <w:r w:rsidRPr="00632C21">
        <w:rPr>
          <w:rFonts w:ascii="Arial" w:hAnsi="Arial" w:cs="Arial"/>
          <w:highlight w:val="yellow"/>
        </w:rPr>
        <w:t>procedure;</w:t>
      </w:r>
      <w:proofErr w:type="gramEnd"/>
    </w:p>
    <w:p w14:paraId="66063165" w14:textId="2C443342" w:rsidR="00F3779B" w:rsidRPr="00632C21" w:rsidRDefault="00F3779B" w:rsidP="00632C21">
      <w:pPr>
        <w:ind w:firstLine="720"/>
        <w:rPr>
          <w:rFonts w:ascii="Arial" w:hAnsi="Arial" w:cs="Arial"/>
          <w:highlight w:val="yellow"/>
        </w:rPr>
      </w:pPr>
      <w:r w:rsidRPr="00632C21">
        <w:rPr>
          <w:rFonts w:ascii="Arial" w:hAnsi="Arial" w:cs="Arial"/>
          <w:highlight w:val="yellow"/>
        </w:rPr>
        <w:t>(4) Disinfectant residual monitoring, at the same points and at the same time as total coliforms are sampled in paragraph (3</w:t>
      </w:r>
      <w:proofErr w:type="gramStart"/>
      <w:r w:rsidRPr="00632C21">
        <w:rPr>
          <w:rFonts w:ascii="Arial" w:hAnsi="Arial" w:cs="Arial"/>
          <w:highlight w:val="yellow"/>
        </w:rPr>
        <w:t>);</w:t>
      </w:r>
      <w:proofErr w:type="gramEnd"/>
    </w:p>
    <w:p w14:paraId="16A1DC0A" w14:textId="4F6F4125" w:rsidR="00F3779B" w:rsidRPr="00632C21" w:rsidRDefault="00F3779B" w:rsidP="00632C21">
      <w:pPr>
        <w:ind w:firstLine="720"/>
        <w:rPr>
          <w:rFonts w:ascii="Arial" w:hAnsi="Arial" w:cs="Arial"/>
          <w:highlight w:val="yellow"/>
        </w:rPr>
      </w:pPr>
      <w:r w:rsidRPr="00632C21">
        <w:rPr>
          <w:rFonts w:ascii="Arial" w:hAnsi="Arial" w:cs="Arial"/>
          <w:highlight w:val="yellow"/>
        </w:rPr>
        <w:t>(5) Use of certified distribution operator(s) to supervise or perform activities in paragraphs (1) through (4); and</w:t>
      </w:r>
    </w:p>
    <w:p w14:paraId="5A833822" w14:textId="7A22FDEE" w:rsidR="00F3779B" w:rsidRPr="00632C21" w:rsidRDefault="00F3779B" w:rsidP="00632C21">
      <w:pPr>
        <w:ind w:firstLine="720"/>
        <w:rPr>
          <w:rFonts w:ascii="Arial" w:hAnsi="Arial" w:cs="Arial"/>
          <w:highlight w:val="yellow"/>
        </w:rPr>
      </w:pPr>
      <w:r w:rsidRPr="00632C21">
        <w:rPr>
          <w:rFonts w:ascii="Arial" w:hAnsi="Arial" w:cs="Arial"/>
          <w:highlight w:val="yellow"/>
        </w:rPr>
        <w:t>(6) Notification of the State Board of system shutdown and prior to serving water to the public.</w:t>
      </w:r>
    </w:p>
    <w:p w14:paraId="770D5BA5" w14:textId="77777777" w:rsidR="00F3779B" w:rsidRPr="00632C21" w:rsidRDefault="00F3779B" w:rsidP="00F3779B">
      <w:pPr>
        <w:ind w:firstLine="360"/>
        <w:rPr>
          <w:rFonts w:ascii="Arial" w:hAnsi="Arial" w:cs="Arial"/>
          <w:highlight w:val="yellow"/>
        </w:rPr>
      </w:pPr>
    </w:p>
    <w:p w14:paraId="5681CD57" w14:textId="04FE16E8" w:rsidR="00F3779B" w:rsidRPr="00632C21" w:rsidRDefault="00F3779B" w:rsidP="0023590D">
      <w:pPr>
        <w:ind w:firstLine="360"/>
        <w:rPr>
          <w:rFonts w:ascii="Arial" w:hAnsi="Arial" w:cs="Arial"/>
          <w:highlight w:val="yellow"/>
        </w:rPr>
      </w:pPr>
      <w:r w:rsidRPr="00632C21">
        <w:rPr>
          <w:rFonts w:ascii="Arial" w:hAnsi="Arial" w:cs="Arial"/>
          <w:highlight w:val="yellow"/>
        </w:rPr>
        <w:t>(b) Prior to serving water to the public, a seasonal system shall:</w:t>
      </w:r>
    </w:p>
    <w:p w14:paraId="4CAF5AF2" w14:textId="22C17D54" w:rsidR="00F3779B" w:rsidRPr="00632C21" w:rsidRDefault="00F3779B" w:rsidP="0023590D">
      <w:pPr>
        <w:ind w:firstLine="720"/>
        <w:rPr>
          <w:rFonts w:ascii="Arial" w:hAnsi="Arial" w:cs="Arial"/>
          <w:highlight w:val="yellow"/>
        </w:rPr>
      </w:pPr>
      <w:r w:rsidRPr="00632C21">
        <w:rPr>
          <w:rFonts w:ascii="Arial" w:hAnsi="Arial" w:cs="Arial"/>
          <w:highlight w:val="yellow"/>
        </w:rPr>
        <w:t xml:space="preserve">(1) Complete a State Board-approved start-up </w:t>
      </w:r>
      <w:proofErr w:type="gramStart"/>
      <w:r w:rsidRPr="00632C21">
        <w:rPr>
          <w:rFonts w:ascii="Arial" w:hAnsi="Arial" w:cs="Arial"/>
          <w:highlight w:val="yellow"/>
        </w:rPr>
        <w:t>procedure;</w:t>
      </w:r>
      <w:proofErr w:type="gramEnd"/>
    </w:p>
    <w:p w14:paraId="7E40D5AB" w14:textId="73F1B815" w:rsidR="00F3779B" w:rsidRPr="00632C21" w:rsidRDefault="00F3779B" w:rsidP="0023590D">
      <w:pPr>
        <w:ind w:firstLine="720"/>
        <w:rPr>
          <w:rFonts w:ascii="Arial" w:hAnsi="Arial" w:cs="Arial"/>
          <w:highlight w:val="yellow"/>
        </w:rPr>
      </w:pPr>
      <w:r w:rsidRPr="00632C21">
        <w:rPr>
          <w:rFonts w:ascii="Arial" w:hAnsi="Arial" w:cs="Arial"/>
          <w:highlight w:val="yellow"/>
        </w:rPr>
        <w:t xml:space="preserve">(2) Certify to the State Board it has complied with the State Board-approved start-up </w:t>
      </w:r>
      <w:proofErr w:type="gramStart"/>
      <w:r w:rsidRPr="00632C21">
        <w:rPr>
          <w:rFonts w:ascii="Arial" w:hAnsi="Arial" w:cs="Arial"/>
          <w:highlight w:val="yellow"/>
        </w:rPr>
        <w:t>procedure;</w:t>
      </w:r>
      <w:proofErr w:type="gramEnd"/>
    </w:p>
    <w:p w14:paraId="18520692" w14:textId="28586BE0" w:rsidR="00F3779B" w:rsidRPr="00632C21" w:rsidRDefault="00F3779B" w:rsidP="0023590D">
      <w:pPr>
        <w:ind w:firstLine="720"/>
        <w:rPr>
          <w:rFonts w:ascii="Arial" w:hAnsi="Arial" w:cs="Arial"/>
          <w:highlight w:val="yellow"/>
        </w:rPr>
      </w:pPr>
      <w:r w:rsidRPr="00632C21">
        <w:rPr>
          <w:rFonts w:ascii="Arial" w:hAnsi="Arial" w:cs="Arial"/>
          <w:highlight w:val="yellow"/>
        </w:rPr>
        <w:t>(3) Submit to the State Board results of bacteriological and disinfectant residual monitoring performed under subsections (a)(3) and (4), respectively; and</w:t>
      </w:r>
    </w:p>
    <w:p w14:paraId="1DD2D5D9" w14:textId="632F2E57" w:rsidR="00F3779B" w:rsidRPr="00632C21" w:rsidRDefault="00F3779B" w:rsidP="0023590D">
      <w:pPr>
        <w:ind w:firstLine="720"/>
        <w:rPr>
          <w:rFonts w:ascii="Arial" w:hAnsi="Arial" w:cs="Arial"/>
          <w:highlight w:val="yellow"/>
        </w:rPr>
      </w:pPr>
      <w:r w:rsidRPr="00632C21">
        <w:rPr>
          <w:rFonts w:ascii="Arial" w:hAnsi="Arial" w:cs="Arial"/>
          <w:highlight w:val="yellow"/>
        </w:rPr>
        <w:t>(4) Obtain written State Board approval to serve water to the public.</w:t>
      </w:r>
    </w:p>
    <w:p w14:paraId="3C62B242" w14:textId="77777777" w:rsidR="00F3779B" w:rsidRPr="00632C21" w:rsidRDefault="00F3779B" w:rsidP="00F3779B">
      <w:pPr>
        <w:ind w:firstLine="360"/>
        <w:rPr>
          <w:rFonts w:ascii="Arial" w:hAnsi="Arial" w:cs="Arial"/>
          <w:highlight w:val="yellow"/>
        </w:rPr>
      </w:pPr>
    </w:p>
    <w:p w14:paraId="315D724F" w14:textId="2411A1C3" w:rsidR="00F3779B" w:rsidRPr="00632C21" w:rsidRDefault="00F3779B" w:rsidP="0021780C">
      <w:pPr>
        <w:ind w:firstLine="360"/>
        <w:rPr>
          <w:rFonts w:ascii="Arial" w:hAnsi="Arial" w:cs="Arial"/>
          <w:highlight w:val="yellow"/>
        </w:rPr>
      </w:pPr>
      <w:r w:rsidRPr="00632C21">
        <w:rPr>
          <w:rFonts w:ascii="Arial" w:hAnsi="Arial" w:cs="Arial"/>
          <w:highlight w:val="yellow"/>
        </w:rPr>
        <w:t xml:space="preserve">(c) If the entire distribution system remains pressurized during the period a seasonal system is not operating, the seasonal system may submit a request to the State Board to be exempt from some or </w:t>
      </w:r>
      <w:proofErr w:type="gramStart"/>
      <w:r w:rsidRPr="00632C21">
        <w:rPr>
          <w:rFonts w:ascii="Arial" w:hAnsi="Arial" w:cs="Arial"/>
          <w:highlight w:val="yellow"/>
        </w:rPr>
        <w:t>all of</w:t>
      </w:r>
      <w:proofErr w:type="gramEnd"/>
      <w:r w:rsidRPr="00632C21">
        <w:rPr>
          <w:rFonts w:ascii="Arial" w:hAnsi="Arial" w:cs="Arial"/>
          <w:highlight w:val="yellow"/>
        </w:rPr>
        <w:t xml:space="preserve"> the requirements in subsections (a)(1) through (5).</w:t>
      </w:r>
    </w:p>
    <w:p w14:paraId="68F6FC7D" w14:textId="77777777" w:rsidR="00F3779B" w:rsidRPr="00632C21" w:rsidRDefault="00F3779B" w:rsidP="00F3779B">
      <w:pPr>
        <w:ind w:firstLine="360"/>
        <w:rPr>
          <w:rFonts w:ascii="Arial" w:hAnsi="Arial" w:cs="Arial"/>
          <w:highlight w:val="yellow"/>
        </w:rPr>
      </w:pPr>
    </w:p>
    <w:p w14:paraId="664145AA" w14:textId="012F2C13" w:rsidR="00F3779B" w:rsidRPr="00632C21" w:rsidRDefault="00F3779B" w:rsidP="001E6871">
      <w:pPr>
        <w:ind w:firstLine="360"/>
        <w:rPr>
          <w:rFonts w:ascii="Arial" w:hAnsi="Arial" w:cs="Arial"/>
          <w:highlight w:val="yellow"/>
        </w:rPr>
      </w:pPr>
      <w:r w:rsidRPr="00632C21">
        <w:rPr>
          <w:rFonts w:ascii="Arial" w:hAnsi="Arial" w:cs="Arial"/>
          <w:highlight w:val="yellow"/>
        </w:rPr>
        <w:t>(d) A seasonal system that proposes to use an alternative to a start-up procedure requirement in subsections (a)(1) through (5) shall:</w:t>
      </w:r>
    </w:p>
    <w:p w14:paraId="711A6711" w14:textId="09BA8A7B" w:rsidR="00F3779B" w:rsidRPr="00632C21" w:rsidRDefault="00F3779B" w:rsidP="001E6871">
      <w:pPr>
        <w:ind w:firstLine="720"/>
        <w:rPr>
          <w:rFonts w:ascii="Arial" w:hAnsi="Arial" w:cs="Arial"/>
          <w:highlight w:val="yellow"/>
        </w:rPr>
      </w:pPr>
      <w:r w:rsidRPr="00632C21">
        <w:rPr>
          <w:rFonts w:ascii="Arial" w:hAnsi="Arial" w:cs="Arial"/>
          <w:highlight w:val="yellow"/>
        </w:rPr>
        <w:t>(1) Demonstrate to the State Board that the proposed alternative would provide at least the same level of protection to public health; and</w:t>
      </w:r>
    </w:p>
    <w:p w14:paraId="1CF0EEFD" w14:textId="545F3F4A" w:rsidR="00F3779B" w:rsidRPr="00632C21" w:rsidRDefault="00F3779B" w:rsidP="00F3779B">
      <w:pPr>
        <w:ind w:firstLine="720"/>
        <w:rPr>
          <w:rFonts w:ascii="Arial" w:hAnsi="Arial" w:cs="Arial"/>
          <w:highlight w:val="yellow"/>
        </w:rPr>
      </w:pPr>
      <w:r w:rsidRPr="00632C21">
        <w:rPr>
          <w:rFonts w:ascii="Arial" w:hAnsi="Arial" w:cs="Arial"/>
          <w:highlight w:val="yellow"/>
        </w:rPr>
        <w:t>(2) Obtain written approval from the State Board prior to implementation of the alternative.</w:t>
      </w:r>
    </w:p>
    <w:p w14:paraId="620D2478" w14:textId="77777777" w:rsidR="00F3779B" w:rsidRPr="00632C21" w:rsidRDefault="00F3779B" w:rsidP="001E6871">
      <w:pPr>
        <w:ind w:firstLine="720"/>
        <w:rPr>
          <w:rFonts w:ascii="Arial" w:hAnsi="Arial" w:cs="Arial"/>
          <w:highlight w:val="yellow"/>
        </w:rPr>
      </w:pPr>
    </w:p>
    <w:p w14:paraId="6B8FD87D" w14:textId="650BDE79" w:rsidR="00F3779B" w:rsidRPr="00D05057" w:rsidRDefault="00F3779B" w:rsidP="001E6871">
      <w:pPr>
        <w:spacing w:after="240"/>
        <w:ind w:firstLine="360"/>
      </w:pPr>
      <w:r w:rsidRPr="001E6871">
        <w:rPr>
          <w:rFonts w:ascii="Arial" w:hAnsi="Arial" w:cs="Arial"/>
          <w:highlight w:val="yellow"/>
        </w:rPr>
        <w:lastRenderedPageBreak/>
        <w:t>(e) A public water system in violation of the reporting requirement in subsections (b) and (b)(2) to certify completion of a State Board-approved start-up procedure prior to serving water to the public shall notify the public pursuant to Sections 64463, 64463.7, and 64465.</w:t>
      </w:r>
    </w:p>
    <w:p w14:paraId="51EFCD02" w14:textId="77777777" w:rsidR="00AC4179" w:rsidRPr="00EB67D9" w:rsidRDefault="00AC4179">
      <w:pPr>
        <w:rPr>
          <w:rFonts w:ascii="Arial" w:hAnsi="Arial" w:cs="Arial"/>
        </w:rPr>
      </w:pPr>
    </w:p>
    <w:p w14:paraId="77989D17" w14:textId="77777777" w:rsidR="00AC4179" w:rsidRPr="00EB67D9" w:rsidRDefault="00AC4179" w:rsidP="00E16EA1">
      <w:pPr>
        <w:pStyle w:val="Heading4"/>
      </w:pPr>
      <w:bookmarkStart w:id="82" w:name="_Toc532638558"/>
      <w:bookmarkStart w:id="83" w:name="_Toc532641235"/>
      <w:bookmarkStart w:id="84" w:name="_Toc532792491"/>
      <w:bookmarkStart w:id="85" w:name="_Toc69540927"/>
      <w:bookmarkStart w:id="86" w:name="_Toc73861311"/>
      <w:bookmarkStart w:id="87" w:name="_Toc73862048"/>
      <w:bookmarkStart w:id="88" w:name="_Toc73864569"/>
      <w:bookmarkStart w:id="89" w:name="_Toc76626736"/>
      <w:r w:rsidRPr="00EB67D9">
        <w:t>§64427. Sanitary Survey.</w:t>
      </w:r>
      <w:bookmarkEnd w:id="82"/>
      <w:bookmarkEnd w:id="83"/>
      <w:bookmarkEnd w:id="84"/>
      <w:bookmarkEnd w:id="85"/>
      <w:bookmarkEnd w:id="86"/>
      <w:bookmarkEnd w:id="87"/>
      <w:bookmarkEnd w:id="88"/>
      <w:bookmarkEnd w:id="89"/>
    </w:p>
    <w:p w14:paraId="34CF739E" w14:textId="77777777" w:rsidR="00AC4179" w:rsidRPr="00EB67D9" w:rsidRDefault="00AC4179">
      <w:pPr>
        <w:ind w:left="60"/>
        <w:rPr>
          <w:rFonts w:ascii="Arial" w:hAnsi="Arial" w:cs="Arial"/>
        </w:rPr>
      </w:pPr>
      <w:r w:rsidRPr="00EB67D9">
        <w:rPr>
          <w:rFonts w:ascii="Arial" w:hAnsi="Arial" w:cs="Arial"/>
        </w:rPr>
        <w:t xml:space="preserve">Systems which collect less than five routine samples per month shall be subject to an initial sanitary survey by the Department by June 29, </w:t>
      </w:r>
      <w:proofErr w:type="gramStart"/>
      <w:r w:rsidRPr="00EB67D9">
        <w:rPr>
          <w:rFonts w:ascii="Arial" w:hAnsi="Arial" w:cs="Arial"/>
        </w:rPr>
        <w:t>1994</w:t>
      </w:r>
      <w:proofErr w:type="gramEnd"/>
      <w:r w:rsidRPr="00EB67D9">
        <w:rPr>
          <w:rFonts w:ascii="Arial" w:hAnsi="Arial" w:cs="Arial"/>
        </w:rPr>
        <w:t xml:space="preserve"> for community water systems and June 29, 1999 for nontransient-noncommunity and transient-noncommunity water systems. Sanitary surveys shall be repeated every five years.</w:t>
      </w:r>
    </w:p>
    <w:p w14:paraId="15933C68" w14:textId="77777777" w:rsidR="003523D2" w:rsidRPr="00EB67D9" w:rsidRDefault="003523D2">
      <w:pPr>
        <w:ind w:left="60"/>
        <w:rPr>
          <w:rFonts w:ascii="Arial" w:hAnsi="Arial" w:cs="Arial"/>
        </w:rPr>
      </w:pPr>
    </w:p>
    <w:p w14:paraId="4C812A9C" w14:textId="77777777" w:rsidR="003523D2" w:rsidRPr="00EB67D9" w:rsidRDefault="003523D2" w:rsidP="00740318">
      <w:pPr>
        <w:pStyle w:val="Heading3"/>
      </w:pPr>
      <w:bookmarkStart w:id="90" w:name="_Toc76626737"/>
      <w:r w:rsidRPr="00EB67D9">
        <w:t xml:space="preserve">Article 3.5. Ground </w:t>
      </w:r>
      <w:r w:rsidRPr="00740318">
        <w:t>Water</w:t>
      </w:r>
      <w:r w:rsidRPr="00EB67D9">
        <w:t xml:space="preserve"> Rule</w:t>
      </w:r>
      <w:bookmarkEnd w:id="90"/>
    </w:p>
    <w:p w14:paraId="124C91CB" w14:textId="77777777" w:rsidR="003523D2" w:rsidRPr="00EB67D9" w:rsidRDefault="003523D2" w:rsidP="00E16EA1">
      <w:pPr>
        <w:pStyle w:val="Heading4"/>
      </w:pPr>
      <w:bookmarkStart w:id="91" w:name="_Toc76626738"/>
      <w:r w:rsidRPr="00680630">
        <w:rPr>
          <w:highlight w:val="yellow"/>
        </w:rPr>
        <w:t>§64430. Requirements.</w:t>
      </w:r>
      <w:bookmarkEnd w:id="91"/>
    </w:p>
    <w:p w14:paraId="1E81DA89" w14:textId="787693BB" w:rsidR="003523D2" w:rsidRPr="00AA69C8" w:rsidRDefault="003523D2" w:rsidP="00260015">
      <w:r w:rsidRPr="00EB67D9">
        <w:rPr>
          <w:rFonts w:ascii="Arial" w:hAnsi="Arial" w:cs="Arial"/>
        </w:rPr>
        <w:t xml:space="preserve">A public water system that uses ground water shall comply with the following provisions of 40 Code of Federal Regulations as they appear in the Ground Water Rule published in 71 Federal Register 65574 (November 8, 2006) and amended in 71 Federal Register 67427 (November 21, </w:t>
      </w:r>
      <w:r w:rsidRPr="009E517F">
        <w:rPr>
          <w:rFonts w:ascii="Arial" w:hAnsi="Arial" w:cs="Arial"/>
        </w:rPr>
        <w:t>2006)</w:t>
      </w:r>
      <w:r w:rsidR="00F3779B" w:rsidRPr="001059C7">
        <w:rPr>
          <w:rFonts w:ascii="Arial" w:hAnsi="Arial" w:cs="Arial"/>
        </w:rPr>
        <w:t>,</w:t>
      </w:r>
      <w:r w:rsidRPr="001059C7">
        <w:rPr>
          <w:rFonts w:ascii="Arial" w:hAnsi="Arial" w:cs="Arial"/>
        </w:rPr>
        <w:t xml:space="preserve"> 74 Federal Register 30953 (June 29, 2009), </w:t>
      </w:r>
      <w:r w:rsidR="00F3779B" w:rsidRPr="00BD3734">
        <w:rPr>
          <w:rStyle w:val="markedcontent"/>
          <w:rFonts w:ascii="Arial" w:hAnsi="Arial" w:cs="Arial"/>
        </w:rPr>
        <w:t>and 78 Federal Register</w:t>
      </w:r>
      <w:r w:rsidR="00F3779B" w:rsidRPr="00AA69C8">
        <w:rPr>
          <w:rStyle w:val="markedcontent"/>
          <w:rFonts w:ascii="Arial" w:hAnsi="Arial" w:cs="Arial"/>
        </w:rPr>
        <w:t xml:space="preserve"> </w:t>
      </w:r>
      <w:r w:rsidR="00F3779B" w:rsidRPr="009E517F">
        <w:rPr>
          <w:rStyle w:val="markedcontent"/>
          <w:rFonts w:ascii="Arial" w:hAnsi="Arial" w:cs="Arial"/>
        </w:rPr>
        <w:t>10270 (February 13, 2013),</w:t>
      </w:r>
      <w:r w:rsidR="00F3779B" w:rsidRPr="001059C7">
        <w:rPr>
          <w:rStyle w:val="markedcontent"/>
          <w:rFonts w:ascii="Arial" w:hAnsi="Arial" w:cs="Arial"/>
        </w:rPr>
        <w:t xml:space="preserve"> </w:t>
      </w:r>
      <w:r w:rsidRPr="001059C7">
        <w:rPr>
          <w:rFonts w:ascii="Arial" w:hAnsi="Arial" w:cs="Arial"/>
        </w:rPr>
        <w:t>which are hereby incorporated by reference:  Sections 141.21(d)(3), 141.28(a), 141.153(h)(6), Appendix A to Subpart O (Consumer Confidence Reports), 141.</w:t>
      </w:r>
      <w:r w:rsidRPr="00EB67D9">
        <w:rPr>
          <w:rFonts w:ascii="Arial" w:hAnsi="Arial" w:cs="Arial"/>
        </w:rPr>
        <w:t>202(a)(8), 141.203(a)(4), Appendices A and B to Subpart Q (Public Notification), and 141.400 through 141.405, except that in:</w:t>
      </w:r>
    </w:p>
    <w:p w14:paraId="0963911F" w14:textId="265E0F17" w:rsidR="00F3779B" w:rsidRPr="00AA69C8" w:rsidRDefault="003523D2" w:rsidP="00AA69C8">
      <w:pPr>
        <w:ind w:firstLine="360"/>
      </w:pPr>
      <w:r w:rsidRPr="00BD3734">
        <w:rPr>
          <w:rFonts w:ascii="Arial" w:hAnsi="Arial" w:cs="Arial"/>
        </w:rPr>
        <w:t xml:space="preserve">(a) </w:t>
      </w:r>
      <w:r w:rsidR="00F3779B" w:rsidRPr="00AA69C8">
        <w:rPr>
          <w:rStyle w:val="markedcontent"/>
          <w:rFonts w:ascii="Arial" w:hAnsi="Arial" w:cs="Arial"/>
        </w:rPr>
        <w:t>Sections141.402(a)(1)(iii), (a)(2), (a)(4)(</w:t>
      </w:r>
      <w:proofErr w:type="spellStart"/>
      <w:r w:rsidR="00F3779B" w:rsidRPr="00AA69C8">
        <w:rPr>
          <w:rStyle w:val="markedcontent"/>
          <w:rFonts w:ascii="Arial" w:hAnsi="Arial" w:cs="Arial"/>
        </w:rPr>
        <w:t>i</w:t>
      </w:r>
      <w:proofErr w:type="spellEnd"/>
      <w:r w:rsidR="00F3779B" w:rsidRPr="00AA69C8">
        <w:rPr>
          <w:rStyle w:val="markedcontent"/>
          <w:rFonts w:ascii="Arial" w:hAnsi="Arial" w:cs="Arial"/>
        </w:rPr>
        <w:t>), (a)(4)(ii)(A), (a)(5)(</w:t>
      </w:r>
      <w:proofErr w:type="spellStart"/>
      <w:r w:rsidR="00F3779B" w:rsidRPr="00AA69C8">
        <w:rPr>
          <w:rStyle w:val="markedcontent"/>
          <w:rFonts w:ascii="Arial" w:hAnsi="Arial" w:cs="Arial"/>
        </w:rPr>
        <w:t>i</w:t>
      </w:r>
      <w:proofErr w:type="spellEnd"/>
      <w:r w:rsidR="00F3779B" w:rsidRPr="00AA69C8">
        <w:rPr>
          <w:rStyle w:val="markedcontent"/>
          <w:rFonts w:ascii="Arial" w:hAnsi="Arial" w:cs="Arial"/>
        </w:rPr>
        <w:t xml:space="preserve">), and (a)(5)(ii), the phrase “§§ 141.854 through </w:t>
      </w:r>
      <w:r w:rsidR="00F3779B" w:rsidRPr="00BD3734">
        <w:rPr>
          <w:rStyle w:val="markedcontent"/>
          <w:rFonts w:ascii="Arial" w:hAnsi="Arial" w:cs="Arial"/>
        </w:rPr>
        <w:t>141.857” is replaced by “22 California Code of Regulation Section 64423</w:t>
      </w:r>
      <w:proofErr w:type="gramStart"/>
      <w:r w:rsidR="00F3779B" w:rsidRPr="00BD3734">
        <w:rPr>
          <w:rStyle w:val="markedcontent"/>
          <w:rFonts w:ascii="Arial" w:hAnsi="Arial" w:cs="Arial"/>
        </w:rPr>
        <w:t>”;</w:t>
      </w:r>
      <w:proofErr w:type="gramEnd"/>
    </w:p>
    <w:p w14:paraId="5F93FBBE" w14:textId="77777777" w:rsidR="003523D2" w:rsidRPr="00AA69C8" w:rsidRDefault="003523D2" w:rsidP="00AA69C8">
      <w:pPr>
        <w:ind w:firstLine="360"/>
        <w:rPr>
          <w:rFonts w:ascii="Arial" w:hAnsi="Arial" w:cs="Arial"/>
        </w:rPr>
      </w:pPr>
    </w:p>
    <w:p w14:paraId="0ECC07FE" w14:textId="222814AA" w:rsidR="00F3779B" w:rsidRPr="00AA69C8" w:rsidRDefault="003523D2" w:rsidP="00AA69C8">
      <w:pPr>
        <w:ind w:firstLine="360"/>
      </w:pPr>
      <w:r w:rsidRPr="00AA69C8">
        <w:rPr>
          <w:rFonts w:ascii="Arial" w:hAnsi="Arial" w:cs="Arial"/>
        </w:rPr>
        <w:t xml:space="preserve">(b) </w:t>
      </w:r>
      <w:r w:rsidR="00F3779B" w:rsidRPr="00AA69C8">
        <w:rPr>
          <w:rStyle w:val="markedcontent"/>
          <w:rFonts w:ascii="Arial" w:hAnsi="Arial" w:cs="Arial"/>
        </w:rPr>
        <w:t>Section 141.402(a)(1)(iii), the phrase “§</w:t>
      </w:r>
      <w:r w:rsidR="00AA69C8">
        <w:rPr>
          <w:rStyle w:val="markedcontent"/>
          <w:rFonts w:ascii="Arial" w:hAnsi="Arial" w:cs="Arial"/>
        </w:rPr>
        <w:t xml:space="preserve"> </w:t>
      </w:r>
      <w:r w:rsidR="00F3779B" w:rsidRPr="00AA69C8">
        <w:rPr>
          <w:rStyle w:val="markedcontent"/>
          <w:rFonts w:ascii="Arial" w:hAnsi="Arial" w:cs="Arial"/>
        </w:rPr>
        <w:t>141.853(c)” is replaced by “22 California Code of Regulation Section 64425</w:t>
      </w:r>
      <w:proofErr w:type="gramStart"/>
      <w:r w:rsidR="00F3779B" w:rsidRPr="00AA69C8">
        <w:rPr>
          <w:rStyle w:val="markedcontent"/>
          <w:rFonts w:ascii="Arial" w:hAnsi="Arial" w:cs="Arial"/>
        </w:rPr>
        <w:t>”;</w:t>
      </w:r>
      <w:proofErr w:type="gramEnd"/>
    </w:p>
    <w:p w14:paraId="4B2D9771" w14:textId="305BC770" w:rsidR="003523D2" w:rsidRPr="00AA69C8" w:rsidRDefault="003523D2" w:rsidP="00260015">
      <w:pPr>
        <w:ind w:firstLine="360"/>
        <w:rPr>
          <w:rFonts w:ascii="Arial" w:hAnsi="Arial" w:cs="Arial"/>
        </w:rPr>
      </w:pPr>
    </w:p>
    <w:p w14:paraId="208E0959" w14:textId="41ADB761" w:rsidR="00F3779B" w:rsidRDefault="003523D2" w:rsidP="00FA7585">
      <w:pPr>
        <w:ind w:firstLine="360"/>
      </w:pPr>
      <w:r w:rsidRPr="00AF30B5">
        <w:rPr>
          <w:rFonts w:ascii="Arial" w:hAnsi="Arial" w:cs="Arial"/>
        </w:rPr>
        <w:t xml:space="preserve">(c) </w:t>
      </w:r>
      <w:r w:rsidR="00F3779B" w:rsidRPr="00E93A4F">
        <w:rPr>
          <w:rStyle w:val="markedcontent"/>
          <w:rFonts w:ascii="Arial" w:hAnsi="Arial" w:cs="Arial"/>
        </w:rPr>
        <w:t>Section 141.402(a)(2)(ii), the phrase “§</w:t>
      </w:r>
      <w:r w:rsidR="00FA7585">
        <w:rPr>
          <w:rStyle w:val="markedcontent"/>
          <w:rFonts w:ascii="Arial" w:hAnsi="Arial" w:cs="Arial"/>
        </w:rPr>
        <w:t xml:space="preserve"> </w:t>
      </w:r>
      <w:r w:rsidR="00F3779B" w:rsidRPr="00E93A4F">
        <w:rPr>
          <w:rStyle w:val="markedcontent"/>
          <w:rFonts w:ascii="Arial" w:hAnsi="Arial" w:cs="Arial"/>
        </w:rPr>
        <w:t>141.853” is</w:t>
      </w:r>
      <w:r w:rsidR="00F3779B" w:rsidRPr="00FA7585">
        <w:rPr>
          <w:rStyle w:val="markedcontent"/>
          <w:rFonts w:ascii="Arial" w:hAnsi="Arial" w:cs="Arial"/>
        </w:rPr>
        <w:t xml:space="preserve"> replaced by “22 California Code of Regulation Section </w:t>
      </w:r>
      <w:r w:rsidR="00F3779B" w:rsidRPr="00AF30B5">
        <w:rPr>
          <w:rStyle w:val="markedcontent"/>
          <w:rFonts w:ascii="Arial" w:hAnsi="Arial" w:cs="Arial"/>
        </w:rPr>
        <w:t>64422</w:t>
      </w:r>
      <w:proofErr w:type="gramStart"/>
      <w:r w:rsidR="00F3779B" w:rsidRPr="00AF30B5">
        <w:rPr>
          <w:rStyle w:val="markedcontent"/>
          <w:rFonts w:ascii="Arial" w:hAnsi="Arial" w:cs="Arial"/>
        </w:rPr>
        <w:t>”;</w:t>
      </w:r>
      <w:proofErr w:type="gramEnd"/>
    </w:p>
    <w:p w14:paraId="3989CCE8" w14:textId="4BFEE7E8" w:rsidR="003523D2" w:rsidRDefault="003523D2" w:rsidP="00F3779B">
      <w:pPr>
        <w:rPr>
          <w:rFonts w:ascii="Arial" w:hAnsi="Arial" w:cs="Arial"/>
        </w:rPr>
      </w:pPr>
    </w:p>
    <w:p w14:paraId="43B22063" w14:textId="1A2AD875" w:rsidR="00F3779B" w:rsidRPr="00FA7585" w:rsidRDefault="00F3779B" w:rsidP="00FA7585">
      <w:pPr>
        <w:ind w:firstLine="360"/>
        <w:rPr>
          <w:rStyle w:val="markedcontent"/>
          <w:rFonts w:ascii="Arial" w:hAnsi="Arial" w:cs="Arial"/>
        </w:rPr>
      </w:pPr>
      <w:r w:rsidRPr="00E93A4F">
        <w:rPr>
          <w:rStyle w:val="markedcontent"/>
          <w:rFonts w:ascii="Arial" w:hAnsi="Arial" w:cs="Arial"/>
        </w:rPr>
        <w:t>(d) Section 141.402(a)(2)(iv), the phrases “subpart Y” and “§ 141.858” are</w:t>
      </w:r>
      <w:r w:rsidR="00FA7585">
        <w:rPr>
          <w:rStyle w:val="markedcontent"/>
          <w:rFonts w:ascii="Arial" w:hAnsi="Arial" w:cs="Arial"/>
        </w:rPr>
        <w:t xml:space="preserve"> </w:t>
      </w:r>
      <w:r w:rsidRPr="00FA7585">
        <w:rPr>
          <w:rStyle w:val="markedcontent"/>
          <w:rFonts w:ascii="Arial" w:hAnsi="Arial" w:cs="Arial"/>
        </w:rPr>
        <w:t xml:space="preserve">replaced by “22 California Code of Regulation Section 64424”; and </w:t>
      </w:r>
    </w:p>
    <w:p w14:paraId="19B217DF" w14:textId="77777777" w:rsidR="00F3779B" w:rsidRPr="00FA7585" w:rsidRDefault="00F3779B" w:rsidP="00F3779B">
      <w:pPr>
        <w:rPr>
          <w:rStyle w:val="markedcontent"/>
          <w:rFonts w:ascii="Arial" w:hAnsi="Arial" w:cs="Arial"/>
        </w:rPr>
      </w:pPr>
    </w:p>
    <w:p w14:paraId="627843EE" w14:textId="2391568D" w:rsidR="00F3779B" w:rsidRPr="00645D5E" w:rsidRDefault="00F3779B" w:rsidP="00740318">
      <w:pPr>
        <w:ind w:firstLine="360"/>
      </w:pPr>
      <w:r w:rsidRPr="00645D5E">
        <w:rPr>
          <w:rStyle w:val="markedcontent"/>
          <w:rFonts w:ascii="Arial" w:hAnsi="Arial" w:cs="Arial"/>
        </w:rPr>
        <w:t>(e) Section 141.405(b)(4), the phrase “§ 141.853” is replaced by “22 California Code of Regulation Section 64425”.</w:t>
      </w:r>
    </w:p>
    <w:p w14:paraId="6C63B54A" w14:textId="77777777" w:rsidR="00F3779B" w:rsidRPr="00EB67D9" w:rsidRDefault="00F3779B" w:rsidP="00260015">
      <w:pPr>
        <w:ind w:firstLine="360"/>
        <w:rPr>
          <w:rFonts w:ascii="Arial" w:hAnsi="Arial" w:cs="Arial"/>
        </w:rPr>
      </w:pPr>
    </w:p>
    <w:p w14:paraId="7686A74F" w14:textId="77777777" w:rsidR="003523D2" w:rsidRPr="00645D5E" w:rsidRDefault="00260015" w:rsidP="00432CD7">
      <w:pPr>
        <w:ind w:left="60"/>
        <w:jc w:val="center"/>
        <w:rPr>
          <w:rFonts w:ascii="Arial" w:hAnsi="Arial" w:cs="Arial"/>
          <w:b/>
          <w:i/>
        </w:rPr>
      </w:pPr>
      <w:r w:rsidRPr="00645D5E">
        <w:rPr>
          <w:rFonts w:ascii="Arial" w:hAnsi="Arial" w:cs="Arial"/>
          <w:b/>
          <w:i/>
        </w:rPr>
        <w:t>[Note: The text reflecting th</w:t>
      </w:r>
      <w:r w:rsidR="00CA58DC" w:rsidRPr="00645D5E">
        <w:rPr>
          <w:rFonts w:ascii="Arial" w:hAnsi="Arial" w:cs="Arial"/>
          <w:b/>
          <w:i/>
        </w:rPr>
        <w:t>e above</w:t>
      </w:r>
      <w:r w:rsidRPr="00645D5E">
        <w:rPr>
          <w:rFonts w:ascii="Arial" w:hAnsi="Arial" w:cs="Arial"/>
          <w:b/>
          <w:i/>
        </w:rPr>
        <w:t xml:space="preserve"> section is provided in A</w:t>
      </w:r>
      <w:r w:rsidR="00737EF2" w:rsidRPr="00645D5E">
        <w:rPr>
          <w:rFonts w:ascii="Arial" w:hAnsi="Arial" w:cs="Arial"/>
          <w:b/>
          <w:i/>
        </w:rPr>
        <w:t>ddendum</w:t>
      </w:r>
      <w:r w:rsidRPr="00645D5E">
        <w:rPr>
          <w:rFonts w:ascii="Arial" w:hAnsi="Arial" w:cs="Arial"/>
          <w:b/>
          <w:i/>
        </w:rPr>
        <w:t xml:space="preserve"> A of this book.]</w:t>
      </w:r>
    </w:p>
    <w:p w14:paraId="26CD8965" w14:textId="77777777" w:rsidR="00260015" w:rsidRPr="00EB67D9" w:rsidRDefault="00260015">
      <w:pPr>
        <w:ind w:left="60"/>
        <w:rPr>
          <w:rFonts w:ascii="Arial" w:hAnsi="Arial" w:cs="Arial"/>
        </w:rPr>
      </w:pPr>
    </w:p>
    <w:sectPr w:rsidR="00260015" w:rsidRPr="00EB67D9" w:rsidSect="00ED2225">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0A59B" w14:textId="77777777" w:rsidR="009A080F" w:rsidRDefault="009A080F">
      <w:r>
        <w:separator/>
      </w:r>
    </w:p>
  </w:endnote>
  <w:endnote w:type="continuationSeparator" w:id="0">
    <w:p w14:paraId="331D662E" w14:textId="77777777" w:rsidR="009A080F" w:rsidRDefault="009A0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9A655" w14:textId="77777777" w:rsidR="00A71F9C" w:rsidRDefault="00A71F9C">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DEDFA1" w14:textId="77777777" w:rsidR="00A71F9C" w:rsidRDefault="00A71F9C">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5D8C8" w14:textId="04DD31CA" w:rsidR="00A71F9C" w:rsidRPr="00EB67D9" w:rsidRDefault="00A71F9C" w:rsidP="00EB67D9">
    <w:pPr>
      <w:framePr w:h="561" w:hRule="exact" w:wrap="around" w:vAnchor="text" w:hAnchor="page" w:x="10204" w:y="-213"/>
      <w:rPr>
        <w:rStyle w:val="PageNumber"/>
        <w:rFonts w:ascii="Arial" w:hAnsi="Arial" w:cs="Arial"/>
        <w:sz w:val="28"/>
        <w:szCs w:val="21"/>
      </w:rPr>
    </w:pPr>
    <w:r w:rsidRPr="00EB67D9">
      <w:rPr>
        <w:rStyle w:val="PageNumber"/>
        <w:rFonts w:ascii="Arial" w:hAnsi="Arial" w:cs="Arial"/>
        <w:sz w:val="28"/>
        <w:szCs w:val="21"/>
      </w:rPr>
      <w:fldChar w:fldCharType="begin"/>
    </w:r>
    <w:r w:rsidRPr="00EB67D9">
      <w:rPr>
        <w:rStyle w:val="PageNumber"/>
        <w:rFonts w:ascii="Arial" w:hAnsi="Arial" w:cs="Arial"/>
        <w:sz w:val="28"/>
        <w:szCs w:val="21"/>
      </w:rPr>
      <w:instrText xml:space="preserve">PAGE  </w:instrText>
    </w:r>
    <w:r w:rsidRPr="00EB67D9">
      <w:rPr>
        <w:rStyle w:val="PageNumber"/>
        <w:rFonts w:ascii="Arial" w:hAnsi="Arial" w:cs="Arial"/>
        <w:sz w:val="28"/>
        <w:szCs w:val="21"/>
      </w:rPr>
      <w:fldChar w:fldCharType="separate"/>
    </w:r>
    <w:r>
      <w:rPr>
        <w:rStyle w:val="PageNumber"/>
        <w:rFonts w:ascii="Arial" w:hAnsi="Arial" w:cs="Arial"/>
        <w:noProof/>
        <w:sz w:val="28"/>
        <w:szCs w:val="21"/>
      </w:rPr>
      <w:t>1</w:t>
    </w:r>
    <w:r w:rsidRPr="00EB67D9">
      <w:rPr>
        <w:rStyle w:val="PageNumber"/>
        <w:rFonts w:ascii="Arial" w:hAnsi="Arial" w:cs="Arial"/>
        <w:sz w:val="28"/>
        <w:szCs w:val="21"/>
      </w:rPr>
      <w:fldChar w:fldCharType="end"/>
    </w:r>
  </w:p>
  <w:p w14:paraId="765300FA" w14:textId="0AEA2EC3" w:rsidR="00A71F9C" w:rsidRPr="00EB67D9" w:rsidRDefault="00A71F9C">
    <w:pPr>
      <w:pStyle w:val="Caption"/>
      <w:rPr>
        <w:rFonts w:ascii="Arial" w:hAnsi="Arial" w:cs="Arial"/>
        <w:sz w:val="22"/>
        <w:szCs w:val="32"/>
      </w:rPr>
    </w:pPr>
    <w:r w:rsidRPr="00EB67D9">
      <w:rPr>
        <w:rFonts w:ascii="Arial" w:hAnsi="Arial" w:cs="Arial"/>
        <w:sz w:val="22"/>
        <w:szCs w:val="32"/>
      </w:rPr>
      <w:t>Last updated</w:t>
    </w:r>
    <w:r>
      <w:rPr>
        <w:rFonts w:ascii="Arial" w:hAnsi="Arial" w:cs="Arial"/>
        <w:sz w:val="22"/>
        <w:szCs w:val="32"/>
      </w:rPr>
      <w:t xml:space="preserve"> July 2021</w:t>
    </w:r>
    <w:r w:rsidRPr="00EB67D9">
      <w:rPr>
        <w:rFonts w:ascii="Arial" w:hAnsi="Arial" w:cs="Arial"/>
        <w:sz w:val="22"/>
        <w:szCs w:val="32"/>
      </w:rPr>
      <w:t>—from Titles 17 and 22 California Code of Regulations</w:t>
    </w:r>
  </w:p>
  <w:p w14:paraId="69596F9A" w14:textId="77777777" w:rsidR="00A71F9C" w:rsidRPr="00EB67D9" w:rsidRDefault="00A71F9C">
    <w:pPr>
      <w:ind w:right="360"/>
      <w:rPr>
        <w:rFonts w:ascii="Arial" w:hAnsi="Arial" w:cs="Arial"/>
        <w:i/>
        <w:iCs/>
        <w:sz w:val="22"/>
        <w:szCs w:val="32"/>
      </w:rPr>
    </w:pPr>
    <w:r w:rsidRPr="00EB67D9">
      <w:rPr>
        <w:rFonts w:ascii="Arial" w:hAnsi="Arial" w:cs="Arial"/>
        <w:i/>
        <w:iCs/>
        <w:sz w:val="22"/>
        <w:szCs w:val="32"/>
      </w:rPr>
      <w:t>California Regulations Related to Drinking Water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70F03" w14:textId="77777777" w:rsidR="009A080F" w:rsidRDefault="009A080F">
      <w:r>
        <w:separator/>
      </w:r>
    </w:p>
  </w:footnote>
  <w:footnote w:type="continuationSeparator" w:id="0">
    <w:p w14:paraId="2AC08E52" w14:textId="77777777" w:rsidR="009A080F" w:rsidRDefault="009A0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DC8F" w14:textId="4AC415D8" w:rsidR="00A71F9C" w:rsidRDefault="00A71F9C" w:rsidP="00024055">
    <w:pPr>
      <w:pStyle w:val="BodyText2"/>
      <w:spacing w:after="240"/>
      <w:rPr>
        <w:i w:val="0"/>
        <w:iCs w:val="0"/>
        <w:sz w:val="20"/>
      </w:rPr>
    </w:pPr>
    <w:r w:rsidRPr="00ED2225">
      <w:rPr>
        <w:rFonts w:ascii="Arial" w:hAnsi="Arial" w:cs="Arial"/>
        <w:sz w:val="20"/>
      </w:rPr>
      <w:t>NOTE:  This publication is meant to be an aid to the staff of the State Board’s Division of Drinking Water and cannot be relied upon by the regulated community as the State of California’s representation of the law.  The published codes are the only official representation of the law.</w:t>
    </w:r>
    <w:bookmarkStart w:id="92" w:name="OLE_LINK2"/>
    <w:r w:rsidRPr="00ED2225">
      <w:rPr>
        <w:rFonts w:ascii="Arial" w:hAnsi="Arial" w:cs="Arial"/>
        <w:sz w:val="20"/>
      </w:rPr>
      <w:t xml:space="preserve">  </w:t>
    </w:r>
    <w:r w:rsidRPr="00ED2225">
      <w:rPr>
        <w:rStyle w:val="Emphasis"/>
        <w:rFonts w:ascii="Arial" w:hAnsi="Arial" w:cs="Arial"/>
        <w:i/>
        <w:iCs/>
        <w:sz w:val="20"/>
      </w:rPr>
      <w:t xml:space="preserve">Refer to the published codes—in this case, 17 CCR and 22 CCR—whenever specific citations are required.  Statutes related to the State Board’s </w:t>
    </w:r>
    <w:r w:rsidRPr="00ED2225">
      <w:rPr>
        <w:rStyle w:val="Emphasis"/>
        <w:rFonts w:ascii="Arial" w:hAnsi="Arial" w:cs="Arial"/>
        <w:i/>
        <w:sz w:val="20"/>
      </w:rPr>
      <w:t>drinking water-related activities are in the Health &amp; Safety Code, the Water Code, and other codes.</w:t>
    </w:r>
  </w:p>
  <w:bookmarkEnd w:id="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A4E4F"/>
    <w:multiLevelType w:val="multilevel"/>
    <w:tmpl w:val="C79C52D6"/>
    <w:lvl w:ilvl="0">
      <w:start w:val="1"/>
      <w:numFmt w:val="lowerLetter"/>
      <w:lvlText w:val="(%1)"/>
      <w:lvlJc w:val="left"/>
      <w:pPr>
        <w:tabs>
          <w:tab w:val="num" w:pos="1440"/>
        </w:tabs>
        <w:ind w:left="144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16DA5B25"/>
    <w:multiLevelType w:val="hybridMultilevel"/>
    <w:tmpl w:val="A85C5B8C"/>
    <w:lvl w:ilvl="0" w:tplc="188897C6">
      <w:start w:val="1"/>
      <w:numFmt w:val="decimal"/>
      <w:pStyle w:val="1"/>
      <w:lvlText w:val="(%1)"/>
      <w:lvlJc w:val="left"/>
      <w:pPr>
        <w:tabs>
          <w:tab w:val="num" w:pos="1080"/>
        </w:tabs>
        <w:ind w:left="1080" w:hanging="360"/>
      </w:pPr>
      <w:rPr>
        <w:rFonts w:hint="default"/>
      </w:rPr>
    </w:lvl>
    <w:lvl w:ilvl="1" w:tplc="6E70408E">
      <w:start w:val="1"/>
      <w:numFmt w:val="lowerLetter"/>
      <w:lvlText w:val="(%2)"/>
      <w:lvlJc w:val="left"/>
      <w:pPr>
        <w:tabs>
          <w:tab w:val="num" w:pos="1800"/>
        </w:tabs>
        <w:ind w:left="1800" w:hanging="360"/>
      </w:pPr>
      <w:rPr>
        <w:rFonts w:hint="default"/>
      </w:rPr>
    </w:lvl>
    <w:lvl w:ilvl="2" w:tplc="188897C6">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36094244"/>
    <w:multiLevelType w:val="hybridMultilevel"/>
    <w:tmpl w:val="55004F3A"/>
    <w:lvl w:ilvl="0" w:tplc="E5DE337A">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 w15:restartNumberingAfterBreak="0">
    <w:nsid w:val="6E255DB4"/>
    <w:multiLevelType w:val="hybridMultilevel"/>
    <w:tmpl w:val="2FCAE464"/>
    <w:lvl w:ilvl="0" w:tplc="D65881A6">
      <w:start w:val="1"/>
      <w:numFmt w:val="lowerLetter"/>
      <w:lvlText w:val="(%1)"/>
      <w:lvlJc w:val="left"/>
      <w:pPr>
        <w:tabs>
          <w:tab w:val="num" w:pos="420"/>
        </w:tabs>
        <w:ind w:left="420" w:hanging="360"/>
      </w:pPr>
      <w:rPr>
        <w:rFonts w:hint="default"/>
      </w:rPr>
    </w:lvl>
    <w:lvl w:ilvl="1" w:tplc="4C408F88">
      <w:start w:val="1"/>
      <w:numFmt w:val="decimal"/>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num w:numId="1" w16cid:durableId="5254441">
    <w:abstractNumId w:val="1"/>
  </w:num>
  <w:num w:numId="2" w16cid:durableId="749354810">
    <w:abstractNumId w:val="0"/>
  </w:num>
  <w:num w:numId="3" w16cid:durableId="1251892479">
    <w:abstractNumId w:val="2"/>
  </w:num>
  <w:num w:numId="4" w16cid:durableId="116281213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activeWritingStyle w:appName="MSWord" w:lang="fr-CA" w:vendorID="64" w:dllVersion="0" w:nlCheck="1" w:checkStyle="0"/>
  <w:activeWritingStyle w:appName="MSWord" w:lang="es-MX"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r-CA" w:vendorID="64" w:dllVersion="4096" w:nlCheck="1" w:checkStyle="0"/>
  <w:activeWritingStyle w:appName="MSWord" w:lang="fr-CA"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67F"/>
    <w:rsid w:val="000015E7"/>
    <w:rsid w:val="00001E52"/>
    <w:rsid w:val="0000243F"/>
    <w:rsid w:val="00005BF5"/>
    <w:rsid w:val="00005D9F"/>
    <w:rsid w:val="000072BB"/>
    <w:rsid w:val="000073AD"/>
    <w:rsid w:val="00012039"/>
    <w:rsid w:val="00012C70"/>
    <w:rsid w:val="00012C8C"/>
    <w:rsid w:val="00015CCD"/>
    <w:rsid w:val="00020484"/>
    <w:rsid w:val="00022033"/>
    <w:rsid w:val="00022869"/>
    <w:rsid w:val="00024055"/>
    <w:rsid w:val="00033429"/>
    <w:rsid w:val="00037783"/>
    <w:rsid w:val="00041C16"/>
    <w:rsid w:val="0004298A"/>
    <w:rsid w:val="00043AD6"/>
    <w:rsid w:val="00044CD7"/>
    <w:rsid w:val="00045EF7"/>
    <w:rsid w:val="000473A6"/>
    <w:rsid w:val="000504CA"/>
    <w:rsid w:val="00052122"/>
    <w:rsid w:val="00052758"/>
    <w:rsid w:val="00052885"/>
    <w:rsid w:val="0005469E"/>
    <w:rsid w:val="00054E8C"/>
    <w:rsid w:val="00055CBC"/>
    <w:rsid w:val="00057C33"/>
    <w:rsid w:val="00060872"/>
    <w:rsid w:val="00060D7A"/>
    <w:rsid w:val="00063D68"/>
    <w:rsid w:val="000704DA"/>
    <w:rsid w:val="00070B5A"/>
    <w:rsid w:val="00071E35"/>
    <w:rsid w:val="000736C7"/>
    <w:rsid w:val="0007488B"/>
    <w:rsid w:val="000755ED"/>
    <w:rsid w:val="00076119"/>
    <w:rsid w:val="00081182"/>
    <w:rsid w:val="00082616"/>
    <w:rsid w:val="00082769"/>
    <w:rsid w:val="00083FF2"/>
    <w:rsid w:val="000841E7"/>
    <w:rsid w:val="000847F2"/>
    <w:rsid w:val="0009234E"/>
    <w:rsid w:val="000933BC"/>
    <w:rsid w:val="00095F44"/>
    <w:rsid w:val="00097502"/>
    <w:rsid w:val="000A3A5D"/>
    <w:rsid w:val="000A65DB"/>
    <w:rsid w:val="000B0CB2"/>
    <w:rsid w:val="000B2C37"/>
    <w:rsid w:val="000B55A1"/>
    <w:rsid w:val="000B672F"/>
    <w:rsid w:val="000C034B"/>
    <w:rsid w:val="000C060E"/>
    <w:rsid w:val="000C26C9"/>
    <w:rsid w:val="000C61D6"/>
    <w:rsid w:val="000C7211"/>
    <w:rsid w:val="000D04D2"/>
    <w:rsid w:val="000D1E09"/>
    <w:rsid w:val="000D75CD"/>
    <w:rsid w:val="000E0FDD"/>
    <w:rsid w:val="000E21C9"/>
    <w:rsid w:val="000E28B3"/>
    <w:rsid w:val="000E4D39"/>
    <w:rsid w:val="000E578B"/>
    <w:rsid w:val="000E5CF3"/>
    <w:rsid w:val="000E5F82"/>
    <w:rsid w:val="000E7C01"/>
    <w:rsid w:val="000F484B"/>
    <w:rsid w:val="000F5FC7"/>
    <w:rsid w:val="000F6C1E"/>
    <w:rsid w:val="001037D3"/>
    <w:rsid w:val="00105496"/>
    <w:rsid w:val="001059C7"/>
    <w:rsid w:val="00106E70"/>
    <w:rsid w:val="001070C8"/>
    <w:rsid w:val="00107239"/>
    <w:rsid w:val="00111AF5"/>
    <w:rsid w:val="0011458A"/>
    <w:rsid w:val="00120582"/>
    <w:rsid w:val="0012089A"/>
    <w:rsid w:val="001221C2"/>
    <w:rsid w:val="001250B7"/>
    <w:rsid w:val="00126256"/>
    <w:rsid w:val="001305F6"/>
    <w:rsid w:val="00130677"/>
    <w:rsid w:val="00130B79"/>
    <w:rsid w:val="00130EDA"/>
    <w:rsid w:val="00131006"/>
    <w:rsid w:val="00131066"/>
    <w:rsid w:val="0013318C"/>
    <w:rsid w:val="00143C2D"/>
    <w:rsid w:val="00145971"/>
    <w:rsid w:val="001466A3"/>
    <w:rsid w:val="00146E8B"/>
    <w:rsid w:val="001472D4"/>
    <w:rsid w:val="00152AC5"/>
    <w:rsid w:val="00153D9A"/>
    <w:rsid w:val="00160723"/>
    <w:rsid w:val="00161AE6"/>
    <w:rsid w:val="001633AB"/>
    <w:rsid w:val="00166308"/>
    <w:rsid w:val="00173EB4"/>
    <w:rsid w:val="001752C6"/>
    <w:rsid w:val="00177C8F"/>
    <w:rsid w:val="001819A8"/>
    <w:rsid w:val="0018283C"/>
    <w:rsid w:val="0018545B"/>
    <w:rsid w:val="00186CCE"/>
    <w:rsid w:val="00187DE7"/>
    <w:rsid w:val="0019134C"/>
    <w:rsid w:val="00191AAE"/>
    <w:rsid w:val="001A60EF"/>
    <w:rsid w:val="001A742E"/>
    <w:rsid w:val="001B3A59"/>
    <w:rsid w:val="001B638D"/>
    <w:rsid w:val="001B7CBF"/>
    <w:rsid w:val="001B7FEE"/>
    <w:rsid w:val="001C11C9"/>
    <w:rsid w:val="001C1D6C"/>
    <w:rsid w:val="001C3543"/>
    <w:rsid w:val="001C38F1"/>
    <w:rsid w:val="001C41A9"/>
    <w:rsid w:val="001C54A8"/>
    <w:rsid w:val="001C789D"/>
    <w:rsid w:val="001D07F5"/>
    <w:rsid w:val="001D0BA2"/>
    <w:rsid w:val="001D3BE5"/>
    <w:rsid w:val="001D3EDD"/>
    <w:rsid w:val="001D43BF"/>
    <w:rsid w:val="001D49A2"/>
    <w:rsid w:val="001E0A7D"/>
    <w:rsid w:val="001E132B"/>
    <w:rsid w:val="001E3165"/>
    <w:rsid w:val="001E3467"/>
    <w:rsid w:val="001E4DC9"/>
    <w:rsid w:val="001E664B"/>
    <w:rsid w:val="001E6871"/>
    <w:rsid w:val="001F2CC6"/>
    <w:rsid w:val="001F49B7"/>
    <w:rsid w:val="0020392F"/>
    <w:rsid w:val="002042E7"/>
    <w:rsid w:val="00205DBA"/>
    <w:rsid w:val="0020604A"/>
    <w:rsid w:val="002065DD"/>
    <w:rsid w:val="00207267"/>
    <w:rsid w:val="002111B0"/>
    <w:rsid w:val="00212362"/>
    <w:rsid w:val="00212D25"/>
    <w:rsid w:val="00214147"/>
    <w:rsid w:val="0021551E"/>
    <w:rsid w:val="00215AB5"/>
    <w:rsid w:val="00216089"/>
    <w:rsid w:val="002175F4"/>
    <w:rsid w:val="0021780C"/>
    <w:rsid w:val="002213CC"/>
    <w:rsid w:val="0022332D"/>
    <w:rsid w:val="00224A42"/>
    <w:rsid w:val="002258AC"/>
    <w:rsid w:val="002266DD"/>
    <w:rsid w:val="002302EF"/>
    <w:rsid w:val="00230322"/>
    <w:rsid w:val="00230E10"/>
    <w:rsid w:val="002326EC"/>
    <w:rsid w:val="00233C41"/>
    <w:rsid w:val="002344D2"/>
    <w:rsid w:val="00234ACB"/>
    <w:rsid w:val="0023590D"/>
    <w:rsid w:val="002407B6"/>
    <w:rsid w:val="00243696"/>
    <w:rsid w:val="00245352"/>
    <w:rsid w:val="00247860"/>
    <w:rsid w:val="00250A0A"/>
    <w:rsid w:val="0025199B"/>
    <w:rsid w:val="002578E4"/>
    <w:rsid w:val="00260015"/>
    <w:rsid w:val="00262411"/>
    <w:rsid w:val="002675A8"/>
    <w:rsid w:val="002679CF"/>
    <w:rsid w:val="00271692"/>
    <w:rsid w:val="0027357B"/>
    <w:rsid w:val="00273718"/>
    <w:rsid w:val="00273A15"/>
    <w:rsid w:val="00276CB6"/>
    <w:rsid w:val="00280B9C"/>
    <w:rsid w:val="002822F7"/>
    <w:rsid w:val="0028343B"/>
    <w:rsid w:val="00285329"/>
    <w:rsid w:val="0028604A"/>
    <w:rsid w:val="0028704F"/>
    <w:rsid w:val="0028729B"/>
    <w:rsid w:val="00290FB4"/>
    <w:rsid w:val="0029491A"/>
    <w:rsid w:val="0029503E"/>
    <w:rsid w:val="002977E4"/>
    <w:rsid w:val="002A5ACB"/>
    <w:rsid w:val="002A73E1"/>
    <w:rsid w:val="002A7406"/>
    <w:rsid w:val="002A7EBE"/>
    <w:rsid w:val="002B00C3"/>
    <w:rsid w:val="002B582B"/>
    <w:rsid w:val="002B5978"/>
    <w:rsid w:val="002C1213"/>
    <w:rsid w:val="002C20FB"/>
    <w:rsid w:val="002C24A0"/>
    <w:rsid w:val="002C5552"/>
    <w:rsid w:val="002C6786"/>
    <w:rsid w:val="002D01FE"/>
    <w:rsid w:val="002D0C25"/>
    <w:rsid w:val="002D2953"/>
    <w:rsid w:val="002D3A94"/>
    <w:rsid w:val="002D6F28"/>
    <w:rsid w:val="002E0065"/>
    <w:rsid w:val="002E021E"/>
    <w:rsid w:val="002E2C31"/>
    <w:rsid w:val="002E4600"/>
    <w:rsid w:val="002E589C"/>
    <w:rsid w:val="002E709E"/>
    <w:rsid w:val="002F0878"/>
    <w:rsid w:val="002F4A8D"/>
    <w:rsid w:val="002F752D"/>
    <w:rsid w:val="0030021B"/>
    <w:rsid w:val="00301263"/>
    <w:rsid w:val="00302C6B"/>
    <w:rsid w:val="003038C2"/>
    <w:rsid w:val="00305C54"/>
    <w:rsid w:val="00306DF2"/>
    <w:rsid w:val="00307245"/>
    <w:rsid w:val="00310873"/>
    <w:rsid w:val="0031246B"/>
    <w:rsid w:val="0031546F"/>
    <w:rsid w:val="00316B68"/>
    <w:rsid w:val="0031743C"/>
    <w:rsid w:val="00317F69"/>
    <w:rsid w:val="0032149C"/>
    <w:rsid w:val="00322371"/>
    <w:rsid w:val="00327BF4"/>
    <w:rsid w:val="00332E8F"/>
    <w:rsid w:val="003330A5"/>
    <w:rsid w:val="00334A19"/>
    <w:rsid w:val="00335A7B"/>
    <w:rsid w:val="00335C33"/>
    <w:rsid w:val="0033668B"/>
    <w:rsid w:val="00336C67"/>
    <w:rsid w:val="0034219E"/>
    <w:rsid w:val="0034239B"/>
    <w:rsid w:val="00343E76"/>
    <w:rsid w:val="003452DD"/>
    <w:rsid w:val="00346420"/>
    <w:rsid w:val="00347505"/>
    <w:rsid w:val="00350B03"/>
    <w:rsid w:val="003523D2"/>
    <w:rsid w:val="00353007"/>
    <w:rsid w:val="003541C8"/>
    <w:rsid w:val="003546CF"/>
    <w:rsid w:val="00356F6E"/>
    <w:rsid w:val="0036117B"/>
    <w:rsid w:val="0036234D"/>
    <w:rsid w:val="0036236A"/>
    <w:rsid w:val="003629AE"/>
    <w:rsid w:val="003650D1"/>
    <w:rsid w:val="00366D1D"/>
    <w:rsid w:val="00370FB6"/>
    <w:rsid w:val="00372348"/>
    <w:rsid w:val="003745BF"/>
    <w:rsid w:val="00377EA1"/>
    <w:rsid w:val="003802DC"/>
    <w:rsid w:val="00380F1B"/>
    <w:rsid w:val="00382F38"/>
    <w:rsid w:val="00383A1E"/>
    <w:rsid w:val="003844E2"/>
    <w:rsid w:val="003868C1"/>
    <w:rsid w:val="0039183E"/>
    <w:rsid w:val="003929BA"/>
    <w:rsid w:val="0039355D"/>
    <w:rsid w:val="0039523A"/>
    <w:rsid w:val="00395E26"/>
    <w:rsid w:val="003A167E"/>
    <w:rsid w:val="003A25A1"/>
    <w:rsid w:val="003A346C"/>
    <w:rsid w:val="003A38CD"/>
    <w:rsid w:val="003A4B03"/>
    <w:rsid w:val="003A6CBE"/>
    <w:rsid w:val="003B466B"/>
    <w:rsid w:val="003B4DEF"/>
    <w:rsid w:val="003B5904"/>
    <w:rsid w:val="003B6735"/>
    <w:rsid w:val="003B7F53"/>
    <w:rsid w:val="003B7FF0"/>
    <w:rsid w:val="003C0130"/>
    <w:rsid w:val="003C2409"/>
    <w:rsid w:val="003D5476"/>
    <w:rsid w:val="003E51FE"/>
    <w:rsid w:val="003E7509"/>
    <w:rsid w:val="003F040D"/>
    <w:rsid w:val="003F2889"/>
    <w:rsid w:val="003F2E3A"/>
    <w:rsid w:val="003F43F2"/>
    <w:rsid w:val="003F5932"/>
    <w:rsid w:val="003F69CB"/>
    <w:rsid w:val="004035E8"/>
    <w:rsid w:val="00403C71"/>
    <w:rsid w:val="00410C4C"/>
    <w:rsid w:val="00412A89"/>
    <w:rsid w:val="00412CD0"/>
    <w:rsid w:val="00413250"/>
    <w:rsid w:val="004135B7"/>
    <w:rsid w:val="00413BA7"/>
    <w:rsid w:val="00417ACD"/>
    <w:rsid w:val="00417DA6"/>
    <w:rsid w:val="00420553"/>
    <w:rsid w:val="004208B2"/>
    <w:rsid w:val="0042545B"/>
    <w:rsid w:val="004276BD"/>
    <w:rsid w:val="0043130A"/>
    <w:rsid w:val="00432CD7"/>
    <w:rsid w:val="00435220"/>
    <w:rsid w:val="0044319E"/>
    <w:rsid w:val="004432AE"/>
    <w:rsid w:val="00445583"/>
    <w:rsid w:val="004500FD"/>
    <w:rsid w:val="00450519"/>
    <w:rsid w:val="00451218"/>
    <w:rsid w:val="00452B43"/>
    <w:rsid w:val="00452B48"/>
    <w:rsid w:val="00453892"/>
    <w:rsid w:val="004567E4"/>
    <w:rsid w:val="00456964"/>
    <w:rsid w:val="00456A8E"/>
    <w:rsid w:val="0046454F"/>
    <w:rsid w:val="0046673E"/>
    <w:rsid w:val="004726CF"/>
    <w:rsid w:val="00474C8E"/>
    <w:rsid w:val="004753B4"/>
    <w:rsid w:val="00475CBE"/>
    <w:rsid w:val="00477DA4"/>
    <w:rsid w:val="00481244"/>
    <w:rsid w:val="004847DB"/>
    <w:rsid w:val="00485AF1"/>
    <w:rsid w:val="0049087F"/>
    <w:rsid w:val="00491000"/>
    <w:rsid w:val="0049132A"/>
    <w:rsid w:val="00492748"/>
    <w:rsid w:val="00493BA9"/>
    <w:rsid w:val="004977C6"/>
    <w:rsid w:val="004A0C33"/>
    <w:rsid w:val="004A56E3"/>
    <w:rsid w:val="004A7814"/>
    <w:rsid w:val="004B0EA6"/>
    <w:rsid w:val="004B1A9A"/>
    <w:rsid w:val="004B4561"/>
    <w:rsid w:val="004C0B97"/>
    <w:rsid w:val="004C0E4A"/>
    <w:rsid w:val="004C1391"/>
    <w:rsid w:val="004C3907"/>
    <w:rsid w:val="004C47BB"/>
    <w:rsid w:val="004C7133"/>
    <w:rsid w:val="004C7312"/>
    <w:rsid w:val="004D3338"/>
    <w:rsid w:val="004D4C9D"/>
    <w:rsid w:val="004D5646"/>
    <w:rsid w:val="004D5CC0"/>
    <w:rsid w:val="004D797F"/>
    <w:rsid w:val="004E13A7"/>
    <w:rsid w:val="004E1D74"/>
    <w:rsid w:val="004E30D2"/>
    <w:rsid w:val="004E3E60"/>
    <w:rsid w:val="004E47DC"/>
    <w:rsid w:val="004E5E8C"/>
    <w:rsid w:val="004E767C"/>
    <w:rsid w:val="004F0DCA"/>
    <w:rsid w:val="004F1CC9"/>
    <w:rsid w:val="004F1D35"/>
    <w:rsid w:val="004F4C5F"/>
    <w:rsid w:val="00505F94"/>
    <w:rsid w:val="00511BE4"/>
    <w:rsid w:val="00512987"/>
    <w:rsid w:val="00516A57"/>
    <w:rsid w:val="00517008"/>
    <w:rsid w:val="00522220"/>
    <w:rsid w:val="0052359D"/>
    <w:rsid w:val="00525058"/>
    <w:rsid w:val="00525EA0"/>
    <w:rsid w:val="00526464"/>
    <w:rsid w:val="00526868"/>
    <w:rsid w:val="0053162A"/>
    <w:rsid w:val="005322F4"/>
    <w:rsid w:val="00532B77"/>
    <w:rsid w:val="005367C1"/>
    <w:rsid w:val="00542000"/>
    <w:rsid w:val="00544F9C"/>
    <w:rsid w:val="00546247"/>
    <w:rsid w:val="00546C30"/>
    <w:rsid w:val="0054740E"/>
    <w:rsid w:val="00550EE6"/>
    <w:rsid w:val="00554517"/>
    <w:rsid w:val="0056022D"/>
    <w:rsid w:val="00560C80"/>
    <w:rsid w:val="00560F3B"/>
    <w:rsid w:val="005636DC"/>
    <w:rsid w:val="00570DEA"/>
    <w:rsid w:val="0057122B"/>
    <w:rsid w:val="0057262C"/>
    <w:rsid w:val="005747DD"/>
    <w:rsid w:val="00577AD9"/>
    <w:rsid w:val="005810AD"/>
    <w:rsid w:val="00581778"/>
    <w:rsid w:val="005825C5"/>
    <w:rsid w:val="00582811"/>
    <w:rsid w:val="0058779D"/>
    <w:rsid w:val="00587B10"/>
    <w:rsid w:val="00590B03"/>
    <w:rsid w:val="005922A3"/>
    <w:rsid w:val="0059522B"/>
    <w:rsid w:val="005A18CC"/>
    <w:rsid w:val="005A36A1"/>
    <w:rsid w:val="005A490C"/>
    <w:rsid w:val="005A595B"/>
    <w:rsid w:val="005B138C"/>
    <w:rsid w:val="005B56DA"/>
    <w:rsid w:val="005B59A4"/>
    <w:rsid w:val="005B5FD1"/>
    <w:rsid w:val="005B79C2"/>
    <w:rsid w:val="005C4BB2"/>
    <w:rsid w:val="005C529C"/>
    <w:rsid w:val="005C624E"/>
    <w:rsid w:val="005C7626"/>
    <w:rsid w:val="005D0600"/>
    <w:rsid w:val="005D15ED"/>
    <w:rsid w:val="005D3C43"/>
    <w:rsid w:val="005D6735"/>
    <w:rsid w:val="005D73A5"/>
    <w:rsid w:val="005D742D"/>
    <w:rsid w:val="005E1D0C"/>
    <w:rsid w:val="005E27F0"/>
    <w:rsid w:val="005F3217"/>
    <w:rsid w:val="005F3309"/>
    <w:rsid w:val="005F36A0"/>
    <w:rsid w:val="005F5ED9"/>
    <w:rsid w:val="005F7908"/>
    <w:rsid w:val="00601911"/>
    <w:rsid w:val="00602F63"/>
    <w:rsid w:val="00603845"/>
    <w:rsid w:val="00604DD6"/>
    <w:rsid w:val="00610F71"/>
    <w:rsid w:val="0061306C"/>
    <w:rsid w:val="00613AFB"/>
    <w:rsid w:val="00620113"/>
    <w:rsid w:val="00620CE1"/>
    <w:rsid w:val="006236D9"/>
    <w:rsid w:val="00626644"/>
    <w:rsid w:val="006301A3"/>
    <w:rsid w:val="006323F8"/>
    <w:rsid w:val="00632C21"/>
    <w:rsid w:val="00633830"/>
    <w:rsid w:val="006351D6"/>
    <w:rsid w:val="0063767F"/>
    <w:rsid w:val="00642E59"/>
    <w:rsid w:val="00643018"/>
    <w:rsid w:val="006444AE"/>
    <w:rsid w:val="00644668"/>
    <w:rsid w:val="0064503A"/>
    <w:rsid w:val="00645254"/>
    <w:rsid w:val="00645D5E"/>
    <w:rsid w:val="006464F3"/>
    <w:rsid w:val="006520E4"/>
    <w:rsid w:val="00652E85"/>
    <w:rsid w:val="00653E26"/>
    <w:rsid w:val="00661077"/>
    <w:rsid w:val="00663FF9"/>
    <w:rsid w:val="0066445D"/>
    <w:rsid w:val="00667DFE"/>
    <w:rsid w:val="00670A30"/>
    <w:rsid w:val="00672D1D"/>
    <w:rsid w:val="0067772E"/>
    <w:rsid w:val="00677890"/>
    <w:rsid w:val="00680630"/>
    <w:rsid w:val="00680FAE"/>
    <w:rsid w:val="00681171"/>
    <w:rsid w:val="0068252E"/>
    <w:rsid w:val="00683A06"/>
    <w:rsid w:val="00684BAB"/>
    <w:rsid w:val="00686B37"/>
    <w:rsid w:val="00695D7C"/>
    <w:rsid w:val="00696D77"/>
    <w:rsid w:val="00697235"/>
    <w:rsid w:val="006A3132"/>
    <w:rsid w:val="006A3766"/>
    <w:rsid w:val="006A6740"/>
    <w:rsid w:val="006A7165"/>
    <w:rsid w:val="006B1238"/>
    <w:rsid w:val="006B1461"/>
    <w:rsid w:val="006B1759"/>
    <w:rsid w:val="006B54BD"/>
    <w:rsid w:val="006C1B67"/>
    <w:rsid w:val="006C4456"/>
    <w:rsid w:val="006C4E15"/>
    <w:rsid w:val="006C5F66"/>
    <w:rsid w:val="006C7C83"/>
    <w:rsid w:val="006D1653"/>
    <w:rsid w:val="006D2957"/>
    <w:rsid w:val="006D3C3A"/>
    <w:rsid w:val="006D460A"/>
    <w:rsid w:val="006D5C03"/>
    <w:rsid w:val="006D652A"/>
    <w:rsid w:val="006E2B7F"/>
    <w:rsid w:val="006E2EDA"/>
    <w:rsid w:val="006E380D"/>
    <w:rsid w:val="006E497B"/>
    <w:rsid w:val="006E5A83"/>
    <w:rsid w:val="006E68E8"/>
    <w:rsid w:val="006E6951"/>
    <w:rsid w:val="006E6BE1"/>
    <w:rsid w:val="006E7CA6"/>
    <w:rsid w:val="006F1464"/>
    <w:rsid w:val="006F466A"/>
    <w:rsid w:val="006F4B66"/>
    <w:rsid w:val="00701299"/>
    <w:rsid w:val="00703C5B"/>
    <w:rsid w:val="00703D21"/>
    <w:rsid w:val="00704BCB"/>
    <w:rsid w:val="00705EEE"/>
    <w:rsid w:val="00706D39"/>
    <w:rsid w:val="00707524"/>
    <w:rsid w:val="00715D70"/>
    <w:rsid w:val="00720AF4"/>
    <w:rsid w:val="0072262A"/>
    <w:rsid w:val="00722D77"/>
    <w:rsid w:val="00724911"/>
    <w:rsid w:val="00725A9A"/>
    <w:rsid w:val="00732832"/>
    <w:rsid w:val="00735264"/>
    <w:rsid w:val="00735940"/>
    <w:rsid w:val="00735CED"/>
    <w:rsid w:val="00736CC1"/>
    <w:rsid w:val="00737EF2"/>
    <w:rsid w:val="00740318"/>
    <w:rsid w:val="00741E0F"/>
    <w:rsid w:val="00742F09"/>
    <w:rsid w:val="00745A90"/>
    <w:rsid w:val="00745B5E"/>
    <w:rsid w:val="00746058"/>
    <w:rsid w:val="007465CA"/>
    <w:rsid w:val="00746CDF"/>
    <w:rsid w:val="00747E94"/>
    <w:rsid w:val="00750460"/>
    <w:rsid w:val="00752180"/>
    <w:rsid w:val="00753BE0"/>
    <w:rsid w:val="00754644"/>
    <w:rsid w:val="0075495A"/>
    <w:rsid w:val="0075510C"/>
    <w:rsid w:val="00756D6C"/>
    <w:rsid w:val="00757431"/>
    <w:rsid w:val="00762F66"/>
    <w:rsid w:val="00763A79"/>
    <w:rsid w:val="00765C9A"/>
    <w:rsid w:val="00766884"/>
    <w:rsid w:val="00766C8F"/>
    <w:rsid w:val="00771A0F"/>
    <w:rsid w:val="00772717"/>
    <w:rsid w:val="00775E54"/>
    <w:rsid w:val="00777953"/>
    <w:rsid w:val="0078045F"/>
    <w:rsid w:val="00783D99"/>
    <w:rsid w:val="00784091"/>
    <w:rsid w:val="00784596"/>
    <w:rsid w:val="00790586"/>
    <w:rsid w:val="00793367"/>
    <w:rsid w:val="00793D23"/>
    <w:rsid w:val="0079451E"/>
    <w:rsid w:val="00794D15"/>
    <w:rsid w:val="007976F3"/>
    <w:rsid w:val="007A0960"/>
    <w:rsid w:val="007A0BC6"/>
    <w:rsid w:val="007A36AF"/>
    <w:rsid w:val="007A4939"/>
    <w:rsid w:val="007B749F"/>
    <w:rsid w:val="007B7588"/>
    <w:rsid w:val="007C4285"/>
    <w:rsid w:val="007C5245"/>
    <w:rsid w:val="007D1A31"/>
    <w:rsid w:val="007D1FC9"/>
    <w:rsid w:val="007D3996"/>
    <w:rsid w:val="007D5477"/>
    <w:rsid w:val="007D594D"/>
    <w:rsid w:val="007E1275"/>
    <w:rsid w:val="007E2624"/>
    <w:rsid w:val="007E2969"/>
    <w:rsid w:val="007E5FB8"/>
    <w:rsid w:val="007E7409"/>
    <w:rsid w:val="007E74B5"/>
    <w:rsid w:val="007F172C"/>
    <w:rsid w:val="00802216"/>
    <w:rsid w:val="00804107"/>
    <w:rsid w:val="00804DA8"/>
    <w:rsid w:val="008060BC"/>
    <w:rsid w:val="00806B68"/>
    <w:rsid w:val="00807AAF"/>
    <w:rsid w:val="0081288B"/>
    <w:rsid w:val="0081343F"/>
    <w:rsid w:val="00815C90"/>
    <w:rsid w:val="0081678A"/>
    <w:rsid w:val="00821087"/>
    <w:rsid w:val="0082240C"/>
    <w:rsid w:val="00824E8B"/>
    <w:rsid w:val="00825D92"/>
    <w:rsid w:val="00826CAF"/>
    <w:rsid w:val="008305CF"/>
    <w:rsid w:val="00831599"/>
    <w:rsid w:val="00831EE0"/>
    <w:rsid w:val="0083249E"/>
    <w:rsid w:val="00832572"/>
    <w:rsid w:val="00835534"/>
    <w:rsid w:val="00836AF1"/>
    <w:rsid w:val="00840804"/>
    <w:rsid w:val="00842E53"/>
    <w:rsid w:val="00844FBA"/>
    <w:rsid w:val="008468C0"/>
    <w:rsid w:val="008530C5"/>
    <w:rsid w:val="00853EB3"/>
    <w:rsid w:val="00855CBC"/>
    <w:rsid w:val="00861995"/>
    <w:rsid w:val="00863C00"/>
    <w:rsid w:val="00865613"/>
    <w:rsid w:val="0086694D"/>
    <w:rsid w:val="00870BC0"/>
    <w:rsid w:val="008718B2"/>
    <w:rsid w:val="00872888"/>
    <w:rsid w:val="0087418A"/>
    <w:rsid w:val="00874D39"/>
    <w:rsid w:val="00876E75"/>
    <w:rsid w:val="00877016"/>
    <w:rsid w:val="00877D55"/>
    <w:rsid w:val="00882328"/>
    <w:rsid w:val="00884850"/>
    <w:rsid w:val="00884CF8"/>
    <w:rsid w:val="008879BF"/>
    <w:rsid w:val="00890634"/>
    <w:rsid w:val="00891046"/>
    <w:rsid w:val="00896E0C"/>
    <w:rsid w:val="00897C8C"/>
    <w:rsid w:val="008A0728"/>
    <w:rsid w:val="008A1786"/>
    <w:rsid w:val="008A64AD"/>
    <w:rsid w:val="008A731E"/>
    <w:rsid w:val="008B07C0"/>
    <w:rsid w:val="008B1E7C"/>
    <w:rsid w:val="008B3369"/>
    <w:rsid w:val="008B4EA3"/>
    <w:rsid w:val="008B6F0A"/>
    <w:rsid w:val="008B758D"/>
    <w:rsid w:val="008C01C3"/>
    <w:rsid w:val="008C638F"/>
    <w:rsid w:val="008C74DF"/>
    <w:rsid w:val="008D0C3E"/>
    <w:rsid w:val="008D11F9"/>
    <w:rsid w:val="008D3E20"/>
    <w:rsid w:val="008D6876"/>
    <w:rsid w:val="008D78E0"/>
    <w:rsid w:val="008E0822"/>
    <w:rsid w:val="008E0FDE"/>
    <w:rsid w:val="008E2D5D"/>
    <w:rsid w:val="008E36C0"/>
    <w:rsid w:val="008E6F30"/>
    <w:rsid w:val="008E7082"/>
    <w:rsid w:val="008E7C4A"/>
    <w:rsid w:val="008F0759"/>
    <w:rsid w:val="008F2A99"/>
    <w:rsid w:val="008F2B08"/>
    <w:rsid w:val="008F34E8"/>
    <w:rsid w:val="008F44F1"/>
    <w:rsid w:val="008F5D6E"/>
    <w:rsid w:val="008F729F"/>
    <w:rsid w:val="00900980"/>
    <w:rsid w:val="00900D4E"/>
    <w:rsid w:val="00900DF2"/>
    <w:rsid w:val="00900F9B"/>
    <w:rsid w:val="009038D5"/>
    <w:rsid w:val="00907DA4"/>
    <w:rsid w:val="00910588"/>
    <w:rsid w:val="009156D5"/>
    <w:rsid w:val="0092409B"/>
    <w:rsid w:val="00924162"/>
    <w:rsid w:val="00930183"/>
    <w:rsid w:val="00931522"/>
    <w:rsid w:val="009318FE"/>
    <w:rsid w:val="00940EFF"/>
    <w:rsid w:val="00942251"/>
    <w:rsid w:val="009458B9"/>
    <w:rsid w:val="00946319"/>
    <w:rsid w:val="009466A5"/>
    <w:rsid w:val="009467F1"/>
    <w:rsid w:val="00962A29"/>
    <w:rsid w:val="009654E2"/>
    <w:rsid w:val="009661E0"/>
    <w:rsid w:val="00970C7B"/>
    <w:rsid w:val="00973C41"/>
    <w:rsid w:val="009745B0"/>
    <w:rsid w:val="00974726"/>
    <w:rsid w:val="009768B9"/>
    <w:rsid w:val="00977472"/>
    <w:rsid w:val="00977EEA"/>
    <w:rsid w:val="009844CC"/>
    <w:rsid w:val="00984F57"/>
    <w:rsid w:val="0099124C"/>
    <w:rsid w:val="009923DD"/>
    <w:rsid w:val="00992ACB"/>
    <w:rsid w:val="00993AFF"/>
    <w:rsid w:val="009957F4"/>
    <w:rsid w:val="009A080F"/>
    <w:rsid w:val="009A0B1C"/>
    <w:rsid w:val="009A22DE"/>
    <w:rsid w:val="009A401B"/>
    <w:rsid w:val="009A4BF3"/>
    <w:rsid w:val="009A5D27"/>
    <w:rsid w:val="009A692D"/>
    <w:rsid w:val="009A6BFA"/>
    <w:rsid w:val="009A6F80"/>
    <w:rsid w:val="009B01EE"/>
    <w:rsid w:val="009B0B32"/>
    <w:rsid w:val="009B17C7"/>
    <w:rsid w:val="009B4188"/>
    <w:rsid w:val="009B5626"/>
    <w:rsid w:val="009B5780"/>
    <w:rsid w:val="009B598C"/>
    <w:rsid w:val="009B7ACD"/>
    <w:rsid w:val="009C060A"/>
    <w:rsid w:val="009C06A9"/>
    <w:rsid w:val="009C0B84"/>
    <w:rsid w:val="009C1B0E"/>
    <w:rsid w:val="009C1D66"/>
    <w:rsid w:val="009C3E1B"/>
    <w:rsid w:val="009C4D74"/>
    <w:rsid w:val="009C5EDE"/>
    <w:rsid w:val="009C6BC7"/>
    <w:rsid w:val="009E19EC"/>
    <w:rsid w:val="009E3B4D"/>
    <w:rsid w:val="009E468F"/>
    <w:rsid w:val="009E517F"/>
    <w:rsid w:val="009E5326"/>
    <w:rsid w:val="009E578E"/>
    <w:rsid w:val="009F4E87"/>
    <w:rsid w:val="009F74CE"/>
    <w:rsid w:val="00A0009D"/>
    <w:rsid w:val="00A02BF3"/>
    <w:rsid w:val="00A04FF1"/>
    <w:rsid w:val="00A05BCF"/>
    <w:rsid w:val="00A06ECB"/>
    <w:rsid w:val="00A10E78"/>
    <w:rsid w:val="00A12381"/>
    <w:rsid w:val="00A12CA4"/>
    <w:rsid w:val="00A13CB0"/>
    <w:rsid w:val="00A13CD4"/>
    <w:rsid w:val="00A15628"/>
    <w:rsid w:val="00A16D2E"/>
    <w:rsid w:val="00A17423"/>
    <w:rsid w:val="00A17674"/>
    <w:rsid w:val="00A24C8D"/>
    <w:rsid w:val="00A24FC7"/>
    <w:rsid w:val="00A26C3F"/>
    <w:rsid w:val="00A27DA7"/>
    <w:rsid w:val="00A30525"/>
    <w:rsid w:val="00A36379"/>
    <w:rsid w:val="00A36490"/>
    <w:rsid w:val="00A36914"/>
    <w:rsid w:val="00A42D29"/>
    <w:rsid w:val="00A443D3"/>
    <w:rsid w:val="00A44D5C"/>
    <w:rsid w:val="00A46D31"/>
    <w:rsid w:val="00A46F14"/>
    <w:rsid w:val="00A5082D"/>
    <w:rsid w:val="00A51665"/>
    <w:rsid w:val="00A5368C"/>
    <w:rsid w:val="00A5385D"/>
    <w:rsid w:val="00A53EE9"/>
    <w:rsid w:val="00A54B22"/>
    <w:rsid w:val="00A54B51"/>
    <w:rsid w:val="00A605D8"/>
    <w:rsid w:val="00A61AD6"/>
    <w:rsid w:val="00A62AED"/>
    <w:rsid w:val="00A63A10"/>
    <w:rsid w:val="00A63C9F"/>
    <w:rsid w:val="00A64334"/>
    <w:rsid w:val="00A65739"/>
    <w:rsid w:val="00A65C3F"/>
    <w:rsid w:val="00A7019D"/>
    <w:rsid w:val="00A71F9C"/>
    <w:rsid w:val="00A7203B"/>
    <w:rsid w:val="00A76028"/>
    <w:rsid w:val="00A81A56"/>
    <w:rsid w:val="00A82418"/>
    <w:rsid w:val="00A8267E"/>
    <w:rsid w:val="00A826AD"/>
    <w:rsid w:val="00A83082"/>
    <w:rsid w:val="00A831F8"/>
    <w:rsid w:val="00A833ED"/>
    <w:rsid w:val="00A9017A"/>
    <w:rsid w:val="00A93BE6"/>
    <w:rsid w:val="00A952D8"/>
    <w:rsid w:val="00A968CF"/>
    <w:rsid w:val="00AA1B73"/>
    <w:rsid w:val="00AA410A"/>
    <w:rsid w:val="00AA47A2"/>
    <w:rsid w:val="00AA6250"/>
    <w:rsid w:val="00AA69C8"/>
    <w:rsid w:val="00AB0428"/>
    <w:rsid w:val="00AB150E"/>
    <w:rsid w:val="00AB18D1"/>
    <w:rsid w:val="00AB1ED4"/>
    <w:rsid w:val="00AB4B24"/>
    <w:rsid w:val="00AB4E1A"/>
    <w:rsid w:val="00AB4E61"/>
    <w:rsid w:val="00AB746B"/>
    <w:rsid w:val="00AC11F8"/>
    <w:rsid w:val="00AC29BE"/>
    <w:rsid w:val="00AC4179"/>
    <w:rsid w:val="00AC4CC0"/>
    <w:rsid w:val="00AC663A"/>
    <w:rsid w:val="00AD2564"/>
    <w:rsid w:val="00AD263A"/>
    <w:rsid w:val="00AD3F26"/>
    <w:rsid w:val="00AD498A"/>
    <w:rsid w:val="00AD4F26"/>
    <w:rsid w:val="00AE09B3"/>
    <w:rsid w:val="00AE42CF"/>
    <w:rsid w:val="00AF29AD"/>
    <w:rsid w:val="00AF30B5"/>
    <w:rsid w:val="00AF55D8"/>
    <w:rsid w:val="00B00621"/>
    <w:rsid w:val="00B0197B"/>
    <w:rsid w:val="00B037D8"/>
    <w:rsid w:val="00B040C4"/>
    <w:rsid w:val="00B05713"/>
    <w:rsid w:val="00B058DF"/>
    <w:rsid w:val="00B07632"/>
    <w:rsid w:val="00B10549"/>
    <w:rsid w:val="00B11F86"/>
    <w:rsid w:val="00B13AFC"/>
    <w:rsid w:val="00B1748C"/>
    <w:rsid w:val="00B21640"/>
    <w:rsid w:val="00B21E36"/>
    <w:rsid w:val="00B22813"/>
    <w:rsid w:val="00B22F9A"/>
    <w:rsid w:val="00B24096"/>
    <w:rsid w:val="00B27C8B"/>
    <w:rsid w:val="00B3166B"/>
    <w:rsid w:val="00B336F2"/>
    <w:rsid w:val="00B34D3A"/>
    <w:rsid w:val="00B34FE6"/>
    <w:rsid w:val="00B35946"/>
    <w:rsid w:val="00B35AE8"/>
    <w:rsid w:val="00B35EF2"/>
    <w:rsid w:val="00B366FD"/>
    <w:rsid w:val="00B407F8"/>
    <w:rsid w:val="00B42D77"/>
    <w:rsid w:val="00B44F9F"/>
    <w:rsid w:val="00B468D7"/>
    <w:rsid w:val="00B476DA"/>
    <w:rsid w:val="00B541E6"/>
    <w:rsid w:val="00B55BAC"/>
    <w:rsid w:val="00B57609"/>
    <w:rsid w:val="00B62082"/>
    <w:rsid w:val="00B64F01"/>
    <w:rsid w:val="00B73B4E"/>
    <w:rsid w:val="00B815DD"/>
    <w:rsid w:val="00B82FF2"/>
    <w:rsid w:val="00B86439"/>
    <w:rsid w:val="00B87C4B"/>
    <w:rsid w:val="00B91EEF"/>
    <w:rsid w:val="00B929E3"/>
    <w:rsid w:val="00B975F3"/>
    <w:rsid w:val="00BA1110"/>
    <w:rsid w:val="00BA2138"/>
    <w:rsid w:val="00BA268D"/>
    <w:rsid w:val="00BA7DB2"/>
    <w:rsid w:val="00BA7F98"/>
    <w:rsid w:val="00BB00C7"/>
    <w:rsid w:val="00BB17A1"/>
    <w:rsid w:val="00BB381B"/>
    <w:rsid w:val="00BB52F3"/>
    <w:rsid w:val="00BB5C68"/>
    <w:rsid w:val="00BB73C1"/>
    <w:rsid w:val="00BB7EC5"/>
    <w:rsid w:val="00BC024F"/>
    <w:rsid w:val="00BC4B75"/>
    <w:rsid w:val="00BC5B37"/>
    <w:rsid w:val="00BC6330"/>
    <w:rsid w:val="00BC657D"/>
    <w:rsid w:val="00BC789E"/>
    <w:rsid w:val="00BD0230"/>
    <w:rsid w:val="00BD1017"/>
    <w:rsid w:val="00BD3734"/>
    <w:rsid w:val="00BD76FA"/>
    <w:rsid w:val="00BE048C"/>
    <w:rsid w:val="00BE04E2"/>
    <w:rsid w:val="00BE084B"/>
    <w:rsid w:val="00BE0E9E"/>
    <w:rsid w:val="00BE200B"/>
    <w:rsid w:val="00BE4D38"/>
    <w:rsid w:val="00BE56F1"/>
    <w:rsid w:val="00BE787D"/>
    <w:rsid w:val="00BF125A"/>
    <w:rsid w:val="00BF2BC7"/>
    <w:rsid w:val="00BF5FF9"/>
    <w:rsid w:val="00BF74C9"/>
    <w:rsid w:val="00C004F9"/>
    <w:rsid w:val="00C00607"/>
    <w:rsid w:val="00C0142C"/>
    <w:rsid w:val="00C044DB"/>
    <w:rsid w:val="00C04548"/>
    <w:rsid w:val="00C102FF"/>
    <w:rsid w:val="00C2197E"/>
    <w:rsid w:val="00C23498"/>
    <w:rsid w:val="00C24E10"/>
    <w:rsid w:val="00C2616D"/>
    <w:rsid w:val="00C261A8"/>
    <w:rsid w:val="00C30410"/>
    <w:rsid w:val="00C312B3"/>
    <w:rsid w:val="00C33196"/>
    <w:rsid w:val="00C33AD0"/>
    <w:rsid w:val="00C35B89"/>
    <w:rsid w:val="00C35CBD"/>
    <w:rsid w:val="00C3606D"/>
    <w:rsid w:val="00C3762D"/>
    <w:rsid w:val="00C410C9"/>
    <w:rsid w:val="00C41461"/>
    <w:rsid w:val="00C431EA"/>
    <w:rsid w:val="00C43B1B"/>
    <w:rsid w:val="00C45F1F"/>
    <w:rsid w:val="00C46916"/>
    <w:rsid w:val="00C5180A"/>
    <w:rsid w:val="00C52DA6"/>
    <w:rsid w:val="00C55AEA"/>
    <w:rsid w:val="00C55FB2"/>
    <w:rsid w:val="00C5779A"/>
    <w:rsid w:val="00C61181"/>
    <w:rsid w:val="00C62C3B"/>
    <w:rsid w:val="00C63ECD"/>
    <w:rsid w:val="00C65DB4"/>
    <w:rsid w:val="00C66836"/>
    <w:rsid w:val="00C6709F"/>
    <w:rsid w:val="00C70ABB"/>
    <w:rsid w:val="00C72B34"/>
    <w:rsid w:val="00C73A10"/>
    <w:rsid w:val="00C74CCC"/>
    <w:rsid w:val="00C75423"/>
    <w:rsid w:val="00C80CF9"/>
    <w:rsid w:val="00C83644"/>
    <w:rsid w:val="00C85073"/>
    <w:rsid w:val="00C87007"/>
    <w:rsid w:val="00C916A6"/>
    <w:rsid w:val="00C9312B"/>
    <w:rsid w:val="00C93E5C"/>
    <w:rsid w:val="00C9484B"/>
    <w:rsid w:val="00C96C5E"/>
    <w:rsid w:val="00CA0C65"/>
    <w:rsid w:val="00CA4F29"/>
    <w:rsid w:val="00CA58DC"/>
    <w:rsid w:val="00CA61CB"/>
    <w:rsid w:val="00CA7360"/>
    <w:rsid w:val="00CB31AA"/>
    <w:rsid w:val="00CC0779"/>
    <w:rsid w:val="00CC1DF4"/>
    <w:rsid w:val="00CC3215"/>
    <w:rsid w:val="00CC3654"/>
    <w:rsid w:val="00CD0028"/>
    <w:rsid w:val="00CD46C3"/>
    <w:rsid w:val="00CD562D"/>
    <w:rsid w:val="00CD664A"/>
    <w:rsid w:val="00CE0391"/>
    <w:rsid w:val="00CE1463"/>
    <w:rsid w:val="00CE4656"/>
    <w:rsid w:val="00CE5066"/>
    <w:rsid w:val="00CF2598"/>
    <w:rsid w:val="00CF25C3"/>
    <w:rsid w:val="00CF334F"/>
    <w:rsid w:val="00CF38E7"/>
    <w:rsid w:val="00D014A0"/>
    <w:rsid w:val="00D03010"/>
    <w:rsid w:val="00D03352"/>
    <w:rsid w:val="00D045B2"/>
    <w:rsid w:val="00D04CA4"/>
    <w:rsid w:val="00D05057"/>
    <w:rsid w:val="00D065D7"/>
    <w:rsid w:val="00D0753B"/>
    <w:rsid w:val="00D1138D"/>
    <w:rsid w:val="00D11F18"/>
    <w:rsid w:val="00D11F75"/>
    <w:rsid w:val="00D12255"/>
    <w:rsid w:val="00D147AE"/>
    <w:rsid w:val="00D158CF"/>
    <w:rsid w:val="00D24AD7"/>
    <w:rsid w:val="00D253A7"/>
    <w:rsid w:val="00D26478"/>
    <w:rsid w:val="00D269CF"/>
    <w:rsid w:val="00D27BBF"/>
    <w:rsid w:val="00D32A6C"/>
    <w:rsid w:val="00D32B0D"/>
    <w:rsid w:val="00D351EF"/>
    <w:rsid w:val="00D36414"/>
    <w:rsid w:val="00D36B3B"/>
    <w:rsid w:val="00D37CD3"/>
    <w:rsid w:val="00D40627"/>
    <w:rsid w:val="00D42D6A"/>
    <w:rsid w:val="00D44550"/>
    <w:rsid w:val="00D44821"/>
    <w:rsid w:val="00D46199"/>
    <w:rsid w:val="00D500D3"/>
    <w:rsid w:val="00D512A7"/>
    <w:rsid w:val="00D524B8"/>
    <w:rsid w:val="00D52B7A"/>
    <w:rsid w:val="00D531DC"/>
    <w:rsid w:val="00D56500"/>
    <w:rsid w:val="00D56743"/>
    <w:rsid w:val="00D65299"/>
    <w:rsid w:val="00D672BB"/>
    <w:rsid w:val="00D73277"/>
    <w:rsid w:val="00D82B5B"/>
    <w:rsid w:val="00D83383"/>
    <w:rsid w:val="00D870C4"/>
    <w:rsid w:val="00D90244"/>
    <w:rsid w:val="00D93EC2"/>
    <w:rsid w:val="00D95363"/>
    <w:rsid w:val="00D95491"/>
    <w:rsid w:val="00D978B0"/>
    <w:rsid w:val="00DA162B"/>
    <w:rsid w:val="00DA677A"/>
    <w:rsid w:val="00DB0CF7"/>
    <w:rsid w:val="00DB505B"/>
    <w:rsid w:val="00DB7D9E"/>
    <w:rsid w:val="00DC074C"/>
    <w:rsid w:val="00DC13E1"/>
    <w:rsid w:val="00DC18CC"/>
    <w:rsid w:val="00DC19F9"/>
    <w:rsid w:val="00DC2030"/>
    <w:rsid w:val="00DC289B"/>
    <w:rsid w:val="00DC3218"/>
    <w:rsid w:val="00DC42CB"/>
    <w:rsid w:val="00DC4E60"/>
    <w:rsid w:val="00DC50B2"/>
    <w:rsid w:val="00DC5B06"/>
    <w:rsid w:val="00DC6FA2"/>
    <w:rsid w:val="00DC724E"/>
    <w:rsid w:val="00DC7C60"/>
    <w:rsid w:val="00DD0C0D"/>
    <w:rsid w:val="00DD2784"/>
    <w:rsid w:val="00DD37FB"/>
    <w:rsid w:val="00DD3E37"/>
    <w:rsid w:val="00DD4CFB"/>
    <w:rsid w:val="00DD62AE"/>
    <w:rsid w:val="00DD6FCB"/>
    <w:rsid w:val="00DD7E18"/>
    <w:rsid w:val="00DE1027"/>
    <w:rsid w:val="00DE2917"/>
    <w:rsid w:val="00DE4D9B"/>
    <w:rsid w:val="00DE7A22"/>
    <w:rsid w:val="00DF1B9F"/>
    <w:rsid w:val="00DF499B"/>
    <w:rsid w:val="00E01518"/>
    <w:rsid w:val="00E04A5B"/>
    <w:rsid w:val="00E04C6F"/>
    <w:rsid w:val="00E05117"/>
    <w:rsid w:val="00E067B2"/>
    <w:rsid w:val="00E12BE9"/>
    <w:rsid w:val="00E148A9"/>
    <w:rsid w:val="00E16EA1"/>
    <w:rsid w:val="00E176FC"/>
    <w:rsid w:val="00E2080D"/>
    <w:rsid w:val="00E212C3"/>
    <w:rsid w:val="00E249BD"/>
    <w:rsid w:val="00E2767E"/>
    <w:rsid w:val="00E308BE"/>
    <w:rsid w:val="00E30AB8"/>
    <w:rsid w:val="00E31096"/>
    <w:rsid w:val="00E3246F"/>
    <w:rsid w:val="00E33733"/>
    <w:rsid w:val="00E33CA7"/>
    <w:rsid w:val="00E34F49"/>
    <w:rsid w:val="00E35BFB"/>
    <w:rsid w:val="00E36102"/>
    <w:rsid w:val="00E363B9"/>
    <w:rsid w:val="00E364A0"/>
    <w:rsid w:val="00E409ED"/>
    <w:rsid w:val="00E42664"/>
    <w:rsid w:val="00E43B84"/>
    <w:rsid w:val="00E5171D"/>
    <w:rsid w:val="00E533F7"/>
    <w:rsid w:val="00E53DC6"/>
    <w:rsid w:val="00E53E47"/>
    <w:rsid w:val="00E54002"/>
    <w:rsid w:val="00E56786"/>
    <w:rsid w:val="00E631BF"/>
    <w:rsid w:val="00E6369C"/>
    <w:rsid w:val="00E659AD"/>
    <w:rsid w:val="00E66CE7"/>
    <w:rsid w:val="00E71F0D"/>
    <w:rsid w:val="00E729C9"/>
    <w:rsid w:val="00E817A3"/>
    <w:rsid w:val="00E8396E"/>
    <w:rsid w:val="00E92C44"/>
    <w:rsid w:val="00E9326D"/>
    <w:rsid w:val="00E93A4F"/>
    <w:rsid w:val="00E93F28"/>
    <w:rsid w:val="00E94804"/>
    <w:rsid w:val="00E95529"/>
    <w:rsid w:val="00E96125"/>
    <w:rsid w:val="00E97671"/>
    <w:rsid w:val="00E9795D"/>
    <w:rsid w:val="00EA70AE"/>
    <w:rsid w:val="00EB0A2B"/>
    <w:rsid w:val="00EB1603"/>
    <w:rsid w:val="00EB1CA1"/>
    <w:rsid w:val="00EB4BD5"/>
    <w:rsid w:val="00EB54A8"/>
    <w:rsid w:val="00EB5ADA"/>
    <w:rsid w:val="00EB6288"/>
    <w:rsid w:val="00EB67D9"/>
    <w:rsid w:val="00EC2229"/>
    <w:rsid w:val="00EC506E"/>
    <w:rsid w:val="00EC5E99"/>
    <w:rsid w:val="00EC67AD"/>
    <w:rsid w:val="00ED2225"/>
    <w:rsid w:val="00ED3E46"/>
    <w:rsid w:val="00ED74BF"/>
    <w:rsid w:val="00ED7535"/>
    <w:rsid w:val="00EE0C17"/>
    <w:rsid w:val="00EE0CB9"/>
    <w:rsid w:val="00EE108D"/>
    <w:rsid w:val="00EE1A01"/>
    <w:rsid w:val="00EE1BF7"/>
    <w:rsid w:val="00EE2A41"/>
    <w:rsid w:val="00EE39F7"/>
    <w:rsid w:val="00EE7AF1"/>
    <w:rsid w:val="00EF069B"/>
    <w:rsid w:val="00EF5E97"/>
    <w:rsid w:val="00EF6BCC"/>
    <w:rsid w:val="00EF7CE8"/>
    <w:rsid w:val="00F02AA1"/>
    <w:rsid w:val="00F02F8B"/>
    <w:rsid w:val="00F03391"/>
    <w:rsid w:val="00F064CD"/>
    <w:rsid w:val="00F119C3"/>
    <w:rsid w:val="00F11D1A"/>
    <w:rsid w:val="00F17AD7"/>
    <w:rsid w:val="00F221AC"/>
    <w:rsid w:val="00F232E0"/>
    <w:rsid w:val="00F2489D"/>
    <w:rsid w:val="00F249BB"/>
    <w:rsid w:val="00F250A7"/>
    <w:rsid w:val="00F25904"/>
    <w:rsid w:val="00F26BEE"/>
    <w:rsid w:val="00F3322A"/>
    <w:rsid w:val="00F3779B"/>
    <w:rsid w:val="00F415F2"/>
    <w:rsid w:val="00F42504"/>
    <w:rsid w:val="00F44643"/>
    <w:rsid w:val="00F4492E"/>
    <w:rsid w:val="00F44CC2"/>
    <w:rsid w:val="00F45C04"/>
    <w:rsid w:val="00F47553"/>
    <w:rsid w:val="00F47E5F"/>
    <w:rsid w:val="00F5106D"/>
    <w:rsid w:val="00F53C8B"/>
    <w:rsid w:val="00F60F82"/>
    <w:rsid w:val="00F60FFD"/>
    <w:rsid w:val="00F636FF"/>
    <w:rsid w:val="00F64C1E"/>
    <w:rsid w:val="00F65BC2"/>
    <w:rsid w:val="00F66165"/>
    <w:rsid w:val="00F73A43"/>
    <w:rsid w:val="00F73DC3"/>
    <w:rsid w:val="00F740DF"/>
    <w:rsid w:val="00F74D12"/>
    <w:rsid w:val="00F75E49"/>
    <w:rsid w:val="00F762D1"/>
    <w:rsid w:val="00F76938"/>
    <w:rsid w:val="00F77F50"/>
    <w:rsid w:val="00F82243"/>
    <w:rsid w:val="00F83418"/>
    <w:rsid w:val="00F846A6"/>
    <w:rsid w:val="00F85007"/>
    <w:rsid w:val="00F905C0"/>
    <w:rsid w:val="00F914DC"/>
    <w:rsid w:val="00F94746"/>
    <w:rsid w:val="00F9719A"/>
    <w:rsid w:val="00FA0F86"/>
    <w:rsid w:val="00FA5466"/>
    <w:rsid w:val="00FA707F"/>
    <w:rsid w:val="00FA7585"/>
    <w:rsid w:val="00FB1600"/>
    <w:rsid w:val="00FB16AD"/>
    <w:rsid w:val="00FB1BFF"/>
    <w:rsid w:val="00FB554F"/>
    <w:rsid w:val="00FC1416"/>
    <w:rsid w:val="00FC20BA"/>
    <w:rsid w:val="00FC5C9C"/>
    <w:rsid w:val="00FC61F5"/>
    <w:rsid w:val="00FC6E4B"/>
    <w:rsid w:val="00FC78B4"/>
    <w:rsid w:val="00FD136C"/>
    <w:rsid w:val="00FD24E8"/>
    <w:rsid w:val="00FD4C74"/>
    <w:rsid w:val="00FD53C6"/>
    <w:rsid w:val="00FD56E8"/>
    <w:rsid w:val="00FD645F"/>
    <w:rsid w:val="00FE3039"/>
    <w:rsid w:val="00FE30B7"/>
    <w:rsid w:val="00FE3256"/>
    <w:rsid w:val="00FE4B0F"/>
    <w:rsid w:val="00FE640E"/>
    <w:rsid w:val="00FF1A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5C388B"/>
  <w15:docId w15:val="{F2DBB0B4-FFDF-4448-99DB-43EDB04B4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150E"/>
    <w:rPr>
      <w:sz w:val="24"/>
      <w:szCs w:val="24"/>
      <w:lang w:eastAsia="zh-CN"/>
    </w:rPr>
  </w:style>
  <w:style w:type="paragraph" w:styleId="Heading1">
    <w:name w:val="heading 1"/>
    <w:basedOn w:val="Normal"/>
    <w:next w:val="Normal"/>
    <w:qFormat/>
    <w:pPr>
      <w:keepNext/>
      <w:jc w:val="center"/>
      <w:outlineLvl w:val="0"/>
    </w:pPr>
    <w:rPr>
      <w:rFonts w:ascii="Arial Black" w:hAnsi="Arial Black"/>
      <w:b/>
      <w:bCs/>
      <w:sz w:val="28"/>
    </w:rPr>
  </w:style>
  <w:style w:type="paragraph" w:styleId="Heading2">
    <w:name w:val="heading 2"/>
    <w:basedOn w:val="Normal"/>
    <w:next w:val="Normal"/>
    <w:qFormat/>
    <w:pPr>
      <w:keepNext/>
      <w:outlineLvl w:val="1"/>
    </w:pPr>
    <w:rPr>
      <w:b/>
      <w:sz w:val="28"/>
      <w:szCs w:val="20"/>
    </w:rPr>
  </w:style>
  <w:style w:type="paragraph" w:styleId="Heading3">
    <w:name w:val="heading 3"/>
    <w:basedOn w:val="Normal"/>
    <w:next w:val="Normal"/>
    <w:autoRedefine/>
    <w:qFormat/>
    <w:rsid w:val="00F3779B"/>
    <w:pPr>
      <w:keepNext/>
      <w:outlineLvl w:val="2"/>
    </w:pPr>
    <w:rPr>
      <w:rFonts w:ascii="Arial" w:hAnsi="Arial" w:cs="Arial"/>
      <w:b/>
      <w:i/>
      <w:iCs/>
      <w:lang w:eastAsia="en-US"/>
    </w:rPr>
  </w:style>
  <w:style w:type="paragraph" w:styleId="Heading4">
    <w:name w:val="heading 4"/>
    <w:basedOn w:val="Normal"/>
    <w:next w:val="Normal"/>
    <w:link w:val="Heading4Char"/>
    <w:qFormat/>
    <w:rsid w:val="00E16EA1"/>
    <w:pPr>
      <w:keepNext/>
      <w:outlineLvl w:val="3"/>
    </w:pPr>
    <w:rPr>
      <w:rFonts w:ascii="Arial" w:hAnsi="Arial" w:cs="Arial"/>
      <w:b/>
      <w:bCs/>
    </w:rPr>
  </w:style>
  <w:style w:type="paragraph" w:styleId="Heading5">
    <w:name w:val="heading 5"/>
    <w:basedOn w:val="Normal"/>
    <w:next w:val="Normal"/>
    <w:qFormat/>
    <w:pPr>
      <w:outlineLvl w:val="4"/>
    </w:pPr>
    <w:rPr>
      <w:b/>
      <w:bCs/>
      <w:i/>
      <w:iCs/>
      <w:sz w:val="28"/>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keepNext/>
      <w:ind w:left="300"/>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jc w:val="center"/>
      <w:outlineLvl w:val="8"/>
    </w:pPr>
    <w:rPr>
      <w:b/>
      <w:bCs/>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PageNumber">
    <w:name w:val="page number"/>
    <w:basedOn w:val="DefaultParagraphFont"/>
  </w:style>
  <w:style w:type="paragraph" w:customStyle="1" w:styleId="sec">
    <w:name w:val="sec"/>
    <w:rPr>
      <w:b/>
      <w:sz w:val="24"/>
      <w:lang w:eastAsia="en-US"/>
    </w:rPr>
  </w:style>
  <w:style w:type="paragraph" w:customStyle="1" w:styleId="reg1">
    <w:name w:val="reg1"/>
    <w:pPr>
      <w:ind w:firstLine="432"/>
    </w:pPr>
    <w:rPr>
      <w:sz w:val="24"/>
      <w:lang w:eastAsia="en-US"/>
    </w:rPr>
  </w:style>
  <w:style w:type="paragraph" w:customStyle="1" w:styleId="reg2">
    <w:name w:val="reg2"/>
    <w:pPr>
      <w:ind w:firstLine="864"/>
    </w:pPr>
    <w:rPr>
      <w:sz w:val="24"/>
      <w:lang w:eastAsia="en-US"/>
    </w:rPr>
  </w:style>
  <w:style w:type="paragraph" w:customStyle="1" w:styleId="reg3">
    <w:name w:val="reg3"/>
    <w:pPr>
      <w:ind w:firstLine="1296"/>
    </w:pPr>
    <w:rPr>
      <w:sz w:val="24"/>
      <w:lang w:eastAsia="en-US"/>
    </w:rPr>
  </w:style>
  <w:style w:type="paragraph" w:customStyle="1" w:styleId="reg4">
    <w:name w:val="reg 4"/>
    <w:basedOn w:val="Normal"/>
    <w:pPr>
      <w:tabs>
        <w:tab w:val="left" w:pos="3960"/>
      </w:tabs>
      <w:ind w:firstLine="1728"/>
    </w:pPr>
  </w:style>
  <w:style w:type="paragraph" w:customStyle="1" w:styleId="reg5">
    <w:name w:val="reg 5"/>
    <w:basedOn w:val="reg4"/>
    <w:pPr>
      <w:ind w:firstLine="2160"/>
    </w:pPr>
  </w:style>
  <w:style w:type="paragraph" w:styleId="TOC2">
    <w:name w:val="toc 2"/>
    <w:basedOn w:val="Normal"/>
    <w:next w:val="Normal"/>
    <w:autoRedefine/>
    <w:uiPriority w:val="39"/>
    <w:pPr>
      <w:ind w:left="240"/>
    </w:pPr>
    <w:rPr>
      <w:b/>
    </w:rPr>
  </w:style>
  <w:style w:type="paragraph" w:styleId="TOC1">
    <w:name w:val="toc 1"/>
    <w:basedOn w:val="Normal"/>
    <w:next w:val="Normal"/>
    <w:autoRedefine/>
    <w:uiPriority w:val="39"/>
    <w:pPr>
      <w:tabs>
        <w:tab w:val="right" w:leader="dot" w:pos="9350"/>
      </w:tabs>
    </w:pPr>
    <w:rPr>
      <w:rFonts w:ascii="Arial" w:hAnsi="Arial"/>
      <w:b/>
      <w:bCs/>
      <w:sz w:val="28"/>
    </w:rPr>
  </w:style>
  <w:style w:type="paragraph" w:styleId="TOC3">
    <w:name w:val="toc 3"/>
    <w:basedOn w:val="Normal"/>
    <w:next w:val="Normal"/>
    <w:autoRedefine/>
    <w:uiPriority w:val="39"/>
    <w:pPr>
      <w:ind w:left="480"/>
    </w:p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3">
    <w:name w:val="Body Text Indent 3"/>
    <w:basedOn w:val="Normal"/>
    <w:pPr>
      <w:ind w:left="1080"/>
    </w:pPr>
  </w:style>
  <w:style w:type="paragraph" w:styleId="BodyTextIndent">
    <w:name w:val="Body Text Indent"/>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firstLine="1080"/>
    </w:pPr>
    <w:rPr>
      <w:color w:val="000000"/>
      <w:u w:val="single"/>
    </w:rPr>
  </w:style>
  <w:style w:type="paragraph" w:styleId="BodyTextIndent2">
    <w:name w:val="Body Text Indent 2"/>
    <w:basedOn w:val="Normal"/>
    <w:pPr>
      <w:ind w:firstLine="1080"/>
    </w:pPr>
  </w:style>
  <w:style w:type="paragraph" w:styleId="BodyText3">
    <w:name w:val="Body Text 3"/>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000000"/>
      <w:szCs w:val="20"/>
    </w:rPr>
  </w:style>
  <w:style w:type="paragraph" w:customStyle="1" w:styleId="Default">
    <w:name w:val="Default"/>
    <w:pPr>
      <w:autoSpaceDE w:val="0"/>
      <w:autoSpaceDN w:val="0"/>
      <w:adjustRightInd w:val="0"/>
    </w:pPr>
    <w:rPr>
      <w:color w:val="000000"/>
      <w:sz w:val="24"/>
      <w:szCs w:val="24"/>
      <w:lang w:eastAsia="en-US"/>
    </w:rPr>
  </w:style>
  <w:style w:type="paragraph" w:styleId="BodyText">
    <w:name w:val="Body Text"/>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000000"/>
      <w:sz w:val="20"/>
      <w:szCs w:val="20"/>
    </w:rPr>
  </w:style>
  <w:style w:type="paragraph" w:styleId="BodyText2">
    <w:name w:val="Body Text 2"/>
    <w:basedOn w:val="Normal"/>
    <w:rPr>
      <w:bCs/>
      <w:i/>
      <w:iCs/>
      <w:sz w:val="18"/>
    </w:rPr>
  </w:style>
  <w:style w:type="character" w:styleId="Emphasis">
    <w:name w:val="Emphasis"/>
    <w:uiPriority w:val="20"/>
    <w:qFormat/>
    <w:rPr>
      <w:i/>
      <w:iCs/>
    </w:rPr>
  </w:style>
  <w:style w:type="paragraph" w:styleId="Caption">
    <w:name w:val="caption"/>
    <w:basedOn w:val="Normal"/>
    <w:next w:val="Normal"/>
    <w:qFormat/>
    <w:pPr>
      <w:ind w:right="360"/>
    </w:pPr>
    <w:rPr>
      <w:i/>
      <w:iCs/>
      <w:sz w:val="20"/>
    </w:rPr>
  </w:style>
  <w:style w:type="paragraph" w:styleId="BalloonText">
    <w:name w:val="Balloon Text"/>
    <w:basedOn w:val="Normal"/>
    <w:semiHidden/>
    <w:rsid w:val="00DD4CFB"/>
    <w:rPr>
      <w:rFonts w:ascii="Tahoma" w:hAnsi="Tahoma" w:cs="Tahoma"/>
      <w:sz w:val="16"/>
      <w:szCs w:val="16"/>
    </w:rPr>
  </w:style>
  <w:style w:type="paragraph" w:customStyle="1" w:styleId="Section">
    <w:name w:val="Section"/>
    <w:basedOn w:val="Normal"/>
    <w:rsid w:val="0018283C"/>
    <w:rPr>
      <w:b/>
      <w:bCs/>
    </w:rPr>
  </w:style>
  <w:style w:type="paragraph" w:customStyle="1" w:styleId="Reg10">
    <w:name w:val="Reg 1"/>
    <w:basedOn w:val="Normal"/>
    <w:rsid w:val="0018283C"/>
    <w:pPr>
      <w:ind w:firstLine="432"/>
    </w:pPr>
    <w:rPr>
      <w:szCs w:val="20"/>
      <w:u w:val="single"/>
    </w:rPr>
  </w:style>
  <w:style w:type="paragraph" w:customStyle="1" w:styleId="Reg20">
    <w:name w:val="Reg 2"/>
    <w:basedOn w:val="Reg10"/>
    <w:rsid w:val="0018283C"/>
    <w:pPr>
      <w:ind w:firstLine="864"/>
    </w:pPr>
  </w:style>
  <w:style w:type="character" w:customStyle="1" w:styleId="Heading4Char">
    <w:name w:val="Heading 4 Char"/>
    <w:link w:val="Heading4"/>
    <w:rsid w:val="00E16EA1"/>
    <w:rPr>
      <w:rFonts w:ascii="Arial" w:hAnsi="Arial" w:cs="Arial"/>
      <w:b/>
      <w:bCs/>
      <w:sz w:val="24"/>
      <w:szCs w:val="24"/>
      <w:lang w:eastAsia="en-US"/>
    </w:rPr>
  </w:style>
  <w:style w:type="paragraph" w:styleId="FootnoteText">
    <w:name w:val="footnote text"/>
    <w:basedOn w:val="Normal"/>
    <w:semiHidden/>
    <w:rsid w:val="00D03010"/>
    <w:rPr>
      <w:sz w:val="20"/>
      <w:szCs w:val="20"/>
    </w:rPr>
  </w:style>
  <w:style w:type="character" w:styleId="FootnoteReference">
    <w:name w:val="footnote reference"/>
    <w:semiHidden/>
    <w:rsid w:val="00D03010"/>
    <w:rPr>
      <w:vertAlign w:val="superscript"/>
    </w:rPr>
  </w:style>
  <w:style w:type="table" w:styleId="TableGrid">
    <w:name w:val="Table Grid"/>
    <w:basedOn w:val="TableNormal"/>
    <w:rsid w:val="004C73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1"/>
    <w:aliases w:val="2,3"/>
    <w:basedOn w:val="Normal"/>
    <w:rsid w:val="000F5FC7"/>
    <w:pPr>
      <w:widowControl w:val="0"/>
      <w:numPr>
        <w:numId w:val="1"/>
      </w:numPr>
      <w:ind w:left="711" w:hanging="711"/>
    </w:pPr>
    <w:rPr>
      <w:snapToGrid w:val="0"/>
      <w:szCs w:val="20"/>
    </w:rPr>
  </w:style>
  <w:style w:type="paragraph" w:customStyle="1" w:styleId="gpotbltitle">
    <w:name w:val="gpotbl_title"/>
    <w:basedOn w:val="Normal"/>
    <w:rsid w:val="00BE4D38"/>
    <w:pPr>
      <w:spacing w:before="100" w:beforeAutospacing="1" w:after="100" w:afterAutospacing="1"/>
      <w:ind w:firstLine="480"/>
      <w:jc w:val="center"/>
    </w:pPr>
    <w:rPr>
      <w:b/>
      <w:bCs/>
      <w:smallCaps/>
    </w:rPr>
  </w:style>
  <w:style w:type="paragraph" w:customStyle="1" w:styleId="gpotblnote">
    <w:name w:val="gpotbl_note"/>
    <w:basedOn w:val="Normal"/>
    <w:rsid w:val="00BE4D38"/>
    <w:pPr>
      <w:spacing w:before="100" w:beforeAutospacing="1" w:after="100" w:afterAutospacing="1"/>
      <w:ind w:firstLine="480"/>
    </w:pPr>
  </w:style>
  <w:style w:type="character" w:styleId="Strong">
    <w:name w:val="Strong"/>
    <w:uiPriority w:val="22"/>
    <w:qFormat/>
    <w:rsid w:val="00804107"/>
    <w:rPr>
      <w:b/>
      <w:bCs/>
    </w:rPr>
  </w:style>
  <w:style w:type="paragraph" w:customStyle="1" w:styleId="fp-2">
    <w:name w:val="fp-2"/>
    <w:basedOn w:val="Normal"/>
    <w:rsid w:val="000B55A1"/>
    <w:pPr>
      <w:spacing w:before="200" w:after="100"/>
      <w:ind w:left="960" w:hanging="960"/>
    </w:pPr>
  </w:style>
  <w:style w:type="paragraph" w:styleId="ListParagraph">
    <w:name w:val="List Paragraph"/>
    <w:basedOn w:val="Normal"/>
    <w:uiPriority w:val="34"/>
    <w:qFormat/>
    <w:rsid w:val="00BF125A"/>
    <w:pPr>
      <w:ind w:left="720"/>
      <w:contextualSpacing/>
    </w:pPr>
  </w:style>
  <w:style w:type="character" w:styleId="CommentReference">
    <w:name w:val="annotation reference"/>
    <w:basedOn w:val="DefaultParagraphFont"/>
    <w:rsid w:val="001B7CBF"/>
    <w:rPr>
      <w:sz w:val="16"/>
      <w:szCs w:val="16"/>
    </w:rPr>
  </w:style>
  <w:style w:type="paragraph" w:styleId="CommentText">
    <w:name w:val="annotation text"/>
    <w:basedOn w:val="Normal"/>
    <w:link w:val="CommentTextChar"/>
    <w:rsid w:val="001B7CBF"/>
    <w:rPr>
      <w:sz w:val="20"/>
      <w:szCs w:val="20"/>
    </w:rPr>
  </w:style>
  <w:style w:type="character" w:customStyle="1" w:styleId="CommentTextChar">
    <w:name w:val="Comment Text Char"/>
    <w:basedOn w:val="DefaultParagraphFont"/>
    <w:link w:val="CommentText"/>
    <w:rsid w:val="001B7CBF"/>
    <w:rPr>
      <w:lang w:eastAsia="en-US"/>
    </w:rPr>
  </w:style>
  <w:style w:type="paragraph" w:styleId="CommentSubject">
    <w:name w:val="annotation subject"/>
    <w:basedOn w:val="CommentText"/>
    <w:next w:val="CommentText"/>
    <w:link w:val="CommentSubjectChar"/>
    <w:rsid w:val="001B7CBF"/>
    <w:rPr>
      <w:b/>
      <w:bCs/>
    </w:rPr>
  </w:style>
  <w:style w:type="character" w:customStyle="1" w:styleId="CommentSubjectChar">
    <w:name w:val="Comment Subject Char"/>
    <w:basedOn w:val="CommentTextChar"/>
    <w:link w:val="CommentSubject"/>
    <w:rsid w:val="001B7CBF"/>
    <w:rPr>
      <w:b/>
      <w:bCs/>
      <w:lang w:eastAsia="en-US"/>
    </w:rPr>
  </w:style>
  <w:style w:type="character" w:customStyle="1" w:styleId="UnresolvedMention1">
    <w:name w:val="Unresolved Mention1"/>
    <w:basedOn w:val="DefaultParagraphFont"/>
    <w:uiPriority w:val="99"/>
    <w:semiHidden/>
    <w:unhideWhenUsed/>
    <w:rsid w:val="003A4B03"/>
    <w:rPr>
      <w:color w:val="808080"/>
      <w:shd w:val="clear" w:color="auto" w:fill="E6E6E6"/>
    </w:rPr>
  </w:style>
  <w:style w:type="paragraph" w:styleId="NoSpacing">
    <w:name w:val="No Spacing"/>
    <w:uiPriority w:val="1"/>
    <w:qFormat/>
    <w:rsid w:val="00F65BC2"/>
    <w:rPr>
      <w:sz w:val="24"/>
      <w:szCs w:val="24"/>
      <w:lang w:eastAsia="en-US"/>
    </w:rPr>
  </w:style>
  <w:style w:type="table" w:customStyle="1" w:styleId="TableGrid1">
    <w:name w:val="Table Grid1"/>
    <w:basedOn w:val="TableNormal"/>
    <w:next w:val="TableGrid"/>
    <w:rsid w:val="006D3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6B14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36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A6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D52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317F69"/>
  </w:style>
  <w:style w:type="character" w:styleId="FollowedHyperlink">
    <w:name w:val="FollowedHyperlink"/>
    <w:basedOn w:val="DefaultParagraphFont"/>
    <w:rsid w:val="00ED2225"/>
    <w:rPr>
      <w:color w:val="954F72" w:themeColor="followedHyperlink"/>
      <w:u w:val="single"/>
    </w:rPr>
  </w:style>
  <w:style w:type="character" w:styleId="UnresolvedMention">
    <w:name w:val="Unresolved Mention"/>
    <w:basedOn w:val="DefaultParagraphFont"/>
    <w:uiPriority w:val="99"/>
    <w:semiHidden/>
    <w:unhideWhenUsed/>
    <w:rsid w:val="00262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545">
      <w:bodyDiv w:val="1"/>
      <w:marLeft w:val="0"/>
      <w:marRight w:val="0"/>
      <w:marTop w:val="0"/>
      <w:marBottom w:val="0"/>
      <w:divBdr>
        <w:top w:val="none" w:sz="0" w:space="0" w:color="auto"/>
        <w:left w:val="none" w:sz="0" w:space="0" w:color="auto"/>
        <w:bottom w:val="none" w:sz="0" w:space="0" w:color="auto"/>
        <w:right w:val="none" w:sz="0" w:space="0" w:color="auto"/>
      </w:divBdr>
    </w:div>
    <w:div w:id="10648226">
      <w:bodyDiv w:val="1"/>
      <w:marLeft w:val="0"/>
      <w:marRight w:val="0"/>
      <w:marTop w:val="0"/>
      <w:marBottom w:val="0"/>
      <w:divBdr>
        <w:top w:val="none" w:sz="0" w:space="0" w:color="auto"/>
        <w:left w:val="none" w:sz="0" w:space="0" w:color="auto"/>
        <w:bottom w:val="none" w:sz="0" w:space="0" w:color="auto"/>
        <w:right w:val="none" w:sz="0" w:space="0" w:color="auto"/>
      </w:divBdr>
    </w:div>
    <w:div w:id="23024061">
      <w:bodyDiv w:val="1"/>
      <w:marLeft w:val="0"/>
      <w:marRight w:val="0"/>
      <w:marTop w:val="0"/>
      <w:marBottom w:val="0"/>
      <w:divBdr>
        <w:top w:val="none" w:sz="0" w:space="0" w:color="auto"/>
        <w:left w:val="none" w:sz="0" w:space="0" w:color="auto"/>
        <w:bottom w:val="none" w:sz="0" w:space="0" w:color="auto"/>
        <w:right w:val="none" w:sz="0" w:space="0" w:color="auto"/>
      </w:divBdr>
    </w:div>
    <w:div w:id="29302749">
      <w:bodyDiv w:val="1"/>
      <w:marLeft w:val="0"/>
      <w:marRight w:val="0"/>
      <w:marTop w:val="0"/>
      <w:marBottom w:val="0"/>
      <w:divBdr>
        <w:top w:val="none" w:sz="0" w:space="0" w:color="auto"/>
        <w:left w:val="none" w:sz="0" w:space="0" w:color="auto"/>
        <w:bottom w:val="none" w:sz="0" w:space="0" w:color="auto"/>
        <w:right w:val="none" w:sz="0" w:space="0" w:color="auto"/>
      </w:divBdr>
    </w:div>
    <w:div w:id="29452470">
      <w:bodyDiv w:val="1"/>
      <w:marLeft w:val="0"/>
      <w:marRight w:val="0"/>
      <w:marTop w:val="0"/>
      <w:marBottom w:val="0"/>
      <w:divBdr>
        <w:top w:val="none" w:sz="0" w:space="0" w:color="auto"/>
        <w:left w:val="none" w:sz="0" w:space="0" w:color="auto"/>
        <w:bottom w:val="none" w:sz="0" w:space="0" w:color="auto"/>
        <w:right w:val="none" w:sz="0" w:space="0" w:color="auto"/>
      </w:divBdr>
    </w:div>
    <w:div w:id="76751318">
      <w:bodyDiv w:val="1"/>
      <w:marLeft w:val="0"/>
      <w:marRight w:val="0"/>
      <w:marTop w:val="0"/>
      <w:marBottom w:val="0"/>
      <w:divBdr>
        <w:top w:val="none" w:sz="0" w:space="0" w:color="auto"/>
        <w:left w:val="none" w:sz="0" w:space="0" w:color="auto"/>
        <w:bottom w:val="none" w:sz="0" w:space="0" w:color="auto"/>
        <w:right w:val="none" w:sz="0" w:space="0" w:color="auto"/>
      </w:divBdr>
    </w:div>
    <w:div w:id="82529715">
      <w:bodyDiv w:val="1"/>
      <w:marLeft w:val="0"/>
      <w:marRight w:val="0"/>
      <w:marTop w:val="0"/>
      <w:marBottom w:val="0"/>
      <w:divBdr>
        <w:top w:val="none" w:sz="0" w:space="0" w:color="auto"/>
        <w:left w:val="none" w:sz="0" w:space="0" w:color="auto"/>
        <w:bottom w:val="none" w:sz="0" w:space="0" w:color="auto"/>
        <w:right w:val="none" w:sz="0" w:space="0" w:color="auto"/>
      </w:divBdr>
    </w:div>
    <w:div w:id="89594843">
      <w:bodyDiv w:val="1"/>
      <w:marLeft w:val="0"/>
      <w:marRight w:val="0"/>
      <w:marTop w:val="0"/>
      <w:marBottom w:val="0"/>
      <w:divBdr>
        <w:top w:val="none" w:sz="0" w:space="0" w:color="auto"/>
        <w:left w:val="none" w:sz="0" w:space="0" w:color="auto"/>
        <w:bottom w:val="none" w:sz="0" w:space="0" w:color="auto"/>
        <w:right w:val="none" w:sz="0" w:space="0" w:color="auto"/>
      </w:divBdr>
    </w:div>
    <w:div w:id="97409369">
      <w:bodyDiv w:val="1"/>
      <w:marLeft w:val="0"/>
      <w:marRight w:val="0"/>
      <w:marTop w:val="0"/>
      <w:marBottom w:val="0"/>
      <w:divBdr>
        <w:top w:val="none" w:sz="0" w:space="0" w:color="auto"/>
        <w:left w:val="none" w:sz="0" w:space="0" w:color="auto"/>
        <w:bottom w:val="none" w:sz="0" w:space="0" w:color="auto"/>
        <w:right w:val="none" w:sz="0" w:space="0" w:color="auto"/>
      </w:divBdr>
      <w:divsChild>
        <w:div w:id="946080515">
          <w:marLeft w:val="0"/>
          <w:marRight w:val="0"/>
          <w:marTop w:val="0"/>
          <w:marBottom w:val="0"/>
          <w:divBdr>
            <w:top w:val="none" w:sz="0" w:space="0" w:color="auto"/>
            <w:left w:val="none" w:sz="0" w:space="0" w:color="auto"/>
            <w:bottom w:val="none" w:sz="0" w:space="0" w:color="auto"/>
            <w:right w:val="none" w:sz="0" w:space="0" w:color="auto"/>
          </w:divBdr>
          <w:divsChild>
            <w:div w:id="2038236909">
              <w:marLeft w:val="0"/>
              <w:marRight w:val="0"/>
              <w:marTop w:val="0"/>
              <w:marBottom w:val="0"/>
              <w:divBdr>
                <w:top w:val="none" w:sz="0" w:space="0" w:color="auto"/>
                <w:left w:val="none" w:sz="0" w:space="0" w:color="auto"/>
                <w:bottom w:val="none" w:sz="0" w:space="0" w:color="auto"/>
                <w:right w:val="none" w:sz="0" w:space="0" w:color="auto"/>
              </w:divBdr>
              <w:divsChild>
                <w:div w:id="137653322">
                  <w:marLeft w:val="0"/>
                  <w:marRight w:val="0"/>
                  <w:marTop w:val="0"/>
                  <w:marBottom w:val="0"/>
                  <w:divBdr>
                    <w:top w:val="none" w:sz="0" w:space="0" w:color="auto"/>
                    <w:left w:val="none" w:sz="0" w:space="0" w:color="auto"/>
                    <w:bottom w:val="none" w:sz="0" w:space="0" w:color="auto"/>
                    <w:right w:val="none" w:sz="0" w:space="0" w:color="auto"/>
                  </w:divBdr>
                  <w:divsChild>
                    <w:div w:id="1341391692">
                      <w:marLeft w:val="0"/>
                      <w:marRight w:val="0"/>
                      <w:marTop w:val="0"/>
                      <w:marBottom w:val="0"/>
                      <w:divBdr>
                        <w:top w:val="none" w:sz="0" w:space="0" w:color="auto"/>
                        <w:left w:val="none" w:sz="0" w:space="0" w:color="auto"/>
                        <w:bottom w:val="none" w:sz="0" w:space="0" w:color="auto"/>
                        <w:right w:val="none" w:sz="0" w:space="0" w:color="auto"/>
                      </w:divBdr>
                      <w:divsChild>
                        <w:div w:id="98913130">
                          <w:marLeft w:val="0"/>
                          <w:marRight w:val="0"/>
                          <w:marTop w:val="330"/>
                          <w:marBottom w:val="330"/>
                          <w:divBdr>
                            <w:top w:val="single" w:sz="12" w:space="9" w:color="DEDEDE"/>
                            <w:left w:val="single" w:sz="12" w:space="21" w:color="DEDEDE"/>
                            <w:bottom w:val="single" w:sz="12" w:space="9" w:color="DEDEDE"/>
                            <w:right w:val="single" w:sz="12" w:space="21" w:color="DEDEDE"/>
                          </w:divBdr>
                          <w:divsChild>
                            <w:div w:id="1358580251">
                              <w:marLeft w:val="0"/>
                              <w:marRight w:val="0"/>
                              <w:marTop w:val="0"/>
                              <w:marBottom w:val="0"/>
                              <w:divBdr>
                                <w:top w:val="none" w:sz="0" w:space="0" w:color="auto"/>
                                <w:left w:val="none" w:sz="0" w:space="0" w:color="auto"/>
                                <w:bottom w:val="none" w:sz="0" w:space="0" w:color="auto"/>
                                <w:right w:val="none" w:sz="0" w:space="0" w:color="auto"/>
                              </w:divBdr>
                              <w:divsChild>
                                <w:div w:id="369187191">
                                  <w:marLeft w:val="0"/>
                                  <w:marRight w:val="0"/>
                                  <w:marTop w:val="0"/>
                                  <w:marBottom w:val="0"/>
                                  <w:divBdr>
                                    <w:top w:val="none" w:sz="0" w:space="0" w:color="auto"/>
                                    <w:left w:val="none" w:sz="0" w:space="0" w:color="auto"/>
                                    <w:bottom w:val="none" w:sz="0" w:space="0" w:color="auto"/>
                                    <w:right w:val="none" w:sz="0" w:space="0" w:color="auto"/>
                                  </w:divBdr>
                                  <w:divsChild>
                                    <w:div w:id="1969622511">
                                      <w:marLeft w:val="0"/>
                                      <w:marRight w:val="0"/>
                                      <w:marTop w:val="0"/>
                                      <w:marBottom w:val="0"/>
                                      <w:divBdr>
                                        <w:top w:val="none" w:sz="0" w:space="0" w:color="auto"/>
                                        <w:left w:val="none" w:sz="0" w:space="0" w:color="auto"/>
                                        <w:bottom w:val="none" w:sz="0" w:space="0" w:color="auto"/>
                                        <w:right w:val="none" w:sz="0" w:space="0" w:color="auto"/>
                                      </w:divBdr>
                                      <w:divsChild>
                                        <w:div w:id="648290268">
                                          <w:marLeft w:val="0"/>
                                          <w:marRight w:val="0"/>
                                          <w:marTop w:val="0"/>
                                          <w:marBottom w:val="0"/>
                                          <w:divBdr>
                                            <w:top w:val="none" w:sz="0" w:space="0" w:color="auto"/>
                                            <w:left w:val="none" w:sz="0" w:space="0" w:color="auto"/>
                                            <w:bottom w:val="none" w:sz="0" w:space="0" w:color="auto"/>
                                            <w:right w:val="none" w:sz="0" w:space="0" w:color="auto"/>
                                          </w:divBdr>
                                          <w:divsChild>
                                            <w:div w:id="1606159362">
                                              <w:marLeft w:val="0"/>
                                              <w:marRight w:val="0"/>
                                              <w:marTop w:val="0"/>
                                              <w:marBottom w:val="0"/>
                                              <w:divBdr>
                                                <w:top w:val="none" w:sz="0" w:space="0" w:color="auto"/>
                                                <w:left w:val="none" w:sz="0" w:space="0" w:color="auto"/>
                                                <w:bottom w:val="none" w:sz="0" w:space="0" w:color="auto"/>
                                                <w:right w:val="none" w:sz="0" w:space="0" w:color="auto"/>
                                              </w:divBdr>
                                              <w:divsChild>
                                                <w:div w:id="5347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4332">
                                          <w:marLeft w:val="0"/>
                                          <w:marRight w:val="0"/>
                                          <w:marTop w:val="0"/>
                                          <w:marBottom w:val="0"/>
                                          <w:divBdr>
                                            <w:top w:val="none" w:sz="0" w:space="0" w:color="auto"/>
                                            <w:left w:val="none" w:sz="0" w:space="0" w:color="auto"/>
                                            <w:bottom w:val="none" w:sz="0" w:space="0" w:color="auto"/>
                                            <w:right w:val="none" w:sz="0" w:space="0" w:color="auto"/>
                                          </w:divBdr>
                                          <w:divsChild>
                                            <w:div w:id="1387797227">
                                              <w:marLeft w:val="0"/>
                                              <w:marRight w:val="0"/>
                                              <w:marTop w:val="0"/>
                                              <w:marBottom w:val="0"/>
                                              <w:divBdr>
                                                <w:top w:val="none" w:sz="0" w:space="0" w:color="auto"/>
                                                <w:left w:val="none" w:sz="0" w:space="0" w:color="auto"/>
                                                <w:bottom w:val="none" w:sz="0" w:space="0" w:color="auto"/>
                                                <w:right w:val="none" w:sz="0" w:space="0" w:color="auto"/>
                                              </w:divBdr>
                                              <w:divsChild>
                                                <w:div w:id="16128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5891">
                                          <w:marLeft w:val="0"/>
                                          <w:marRight w:val="0"/>
                                          <w:marTop w:val="0"/>
                                          <w:marBottom w:val="0"/>
                                          <w:divBdr>
                                            <w:top w:val="none" w:sz="0" w:space="0" w:color="auto"/>
                                            <w:left w:val="none" w:sz="0" w:space="0" w:color="auto"/>
                                            <w:bottom w:val="none" w:sz="0" w:space="0" w:color="auto"/>
                                            <w:right w:val="none" w:sz="0" w:space="0" w:color="auto"/>
                                          </w:divBdr>
                                          <w:divsChild>
                                            <w:div w:id="379323818">
                                              <w:marLeft w:val="0"/>
                                              <w:marRight w:val="0"/>
                                              <w:marTop w:val="0"/>
                                              <w:marBottom w:val="0"/>
                                              <w:divBdr>
                                                <w:top w:val="none" w:sz="0" w:space="0" w:color="auto"/>
                                                <w:left w:val="none" w:sz="0" w:space="0" w:color="auto"/>
                                                <w:bottom w:val="none" w:sz="0" w:space="0" w:color="auto"/>
                                                <w:right w:val="none" w:sz="0" w:space="0" w:color="auto"/>
                                              </w:divBdr>
                                              <w:divsChild>
                                                <w:div w:id="1507869204">
                                                  <w:marLeft w:val="0"/>
                                                  <w:marRight w:val="0"/>
                                                  <w:marTop w:val="0"/>
                                                  <w:marBottom w:val="0"/>
                                                  <w:divBdr>
                                                    <w:top w:val="none" w:sz="0" w:space="0" w:color="auto"/>
                                                    <w:left w:val="none" w:sz="0" w:space="0" w:color="auto"/>
                                                    <w:bottom w:val="none" w:sz="0" w:space="0" w:color="auto"/>
                                                    <w:right w:val="none" w:sz="0" w:space="0" w:color="auto"/>
                                                  </w:divBdr>
                                                </w:div>
                                              </w:divsChild>
                                            </w:div>
                                            <w:div w:id="773137946">
                                              <w:marLeft w:val="0"/>
                                              <w:marRight w:val="0"/>
                                              <w:marTop w:val="0"/>
                                              <w:marBottom w:val="0"/>
                                              <w:divBdr>
                                                <w:top w:val="none" w:sz="0" w:space="0" w:color="auto"/>
                                                <w:left w:val="none" w:sz="0" w:space="0" w:color="auto"/>
                                                <w:bottom w:val="none" w:sz="0" w:space="0" w:color="auto"/>
                                                <w:right w:val="none" w:sz="0" w:space="0" w:color="auto"/>
                                              </w:divBdr>
                                              <w:divsChild>
                                                <w:div w:id="484661108">
                                                  <w:marLeft w:val="0"/>
                                                  <w:marRight w:val="0"/>
                                                  <w:marTop w:val="0"/>
                                                  <w:marBottom w:val="0"/>
                                                  <w:divBdr>
                                                    <w:top w:val="none" w:sz="0" w:space="0" w:color="auto"/>
                                                    <w:left w:val="none" w:sz="0" w:space="0" w:color="auto"/>
                                                    <w:bottom w:val="none" w:sz="0" w:space="0" w:color="auto"/>
                                                    <w:right w:val="none" w:sz="0" w:space="0" w:color="auto"/>
                                                  </w:divBdr>
                                                  <w:divsChild>
                                                    <w:div w:id="18265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92748">
                                              <w:marLeft w:val="0"/>
                                              <w:marRight w:val="0"/>
                                              <w:marTop w:val="0"/>
                                              <w:marBottom w:val="0"/>
                                              <w:divBdr>
                                                <w:top w:val="none" w:sz="0" w:space="0" w:color="auto"/>
                                                <w:left w:val="none" w:sz="0" w:space="0" w:color="auto"/>
                                                <w:bottom w:val="none" w:sz="0" w:space="0" w:color="auto"/>
                                                <w:right w:val="none" w:sz="0" w:space="0" w:color="auto"/>
                                              </w:divBdr>
                                              <w:divsChild>
                                                <w:div w:id="1232958514">
                                                  <w:marLeft w:val="0"/>
                                                  <w:marRight w:val="0"/>
                                                  <w:marTop w:val="0"/>
                                                  <w:marBottom w:val="0"/>
                                                  <w:divBdr>
                                                    <w:top w:val="none" w:sz="0" w:space="0" w:color="auto"/>
                                                    <w:left w:val="none" w:sz="0" w:space="0" w:color="auto"/>
                                                    <w:bottom w:val="none" w:sz="0" w:space="0" w:color="auto"/>
                                                    <w:right w:val="none" w:sz="0" w:space="0" w:color="auto"/>
                                                  </w:divBdr>
                                                  <w:divsChild>
                                                    <w:div w:id="493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79335">
                                              <w:marLeft w:val="0"/>
                                              <w:marRight w:val="0"/>
                                              <w:marTop w:val="0"/>
                                              <w:marBottom w:val="0"/>
                                              <w:divBdr>
                                                <w:top w:val="none" w:sz="0" w:space="0" w:color="auto"/>
                                                <w:left w:val="none" w:sz="0" w:space="0" w:color="auto"/>
                                                <w:bottom w:val="none" w:sz="0" w:space="0" w:color="auto"/>
                                                <w:right w:val="none" w:sz="0" w:space="0" w:color="auto"/>
                                              </w:divBdr>
                                              <w:divsChild>
                                                <w:div w:id="1315453718">
                                                  <w:marLeft w:val="0"/>
                                                  <w:marRight w:val="0"/>
                                                  <w:marTop w:val="0"/>
                                                  <w:marBottom w:val="0"/>
                                                  <w:divBdr>
                                                    <w:top w:val="none" w:sz="0" w:space="0" w:color="auto"/>
                                                    <w:left w:val="none" w:sz="0" w:space="0" w:color="auto"/>
                                                    <w:bottom w:val="none" w:sz="0" w:space="0" w:color="auto"/>
                                                    <w:right w:val="none" w:sz="0" w:space="0" w:color="auto"/>
                                                  </w:divBdr>
                                                  <w:divsChild>
                                                    <w:div w:id="12520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357724">
                                          <w:marLeft w:val="0"/>
                                          <w:marRight w:val="0"/>
                                          <w:marTop w:val="0"/>
                                          <w:marBottom w:val="0"/>
                                          <w:divBdr>
                                            <w:top w:val="none" w:sz="0" w:space="0" w:color="auto"/>
                                            <w:left w:val="none" w:sz="0" w:space="0" w:color="auto"/>
                                            <w:bottom w:val="none" w:sz="0" w:space="0" w:color="auto"/>
                                            <w:right w:val="none" w:sz="0" w:space="0" w:color="auto"/>
                                          </w:divBdr>
                                          <w:divsChild>
                                            <w:div w:id="1077635515">
                                              <w:marLeft w:val="0"/>
                                              <w:marRight w:val="0"/>
                                              <w:marTop w:val="0"/>
                                              <w:marBottom w:val="0"/>
                                              <w:divBdr>
                                                <w:top w:val="none" w:sz="0" w:space="0" w:color="auto"/>
                                                <w:left w:val="none" w:sz="0" w:space="0" w:color="auto"/>
                                                <w:bottom w:val="none" w:sz="0" w:space="0" w:color="auto"/>
                                                <w:right w:val="none" w:sz="0" w:space="0" w:color="auto"/>
                                              </w:divBdr>
                                              <w:divsChild>
                                                <w:div w:id="163428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083512">
      <w:bodyDiv w:val="1"/>
      <w:marLeft w:val="0"/>
      <w:marRight w:val="0"/>
      <w:marTop w:val="0"/>
      <w:marBottom w:val="0"/>
      <w:divBdr>
        <w:top w:val="none" w:sz="0" w:space="0" w:color="auto"/>
        <w:left w:val="none" w:sz="0" w:space="0" w:color="auto"/>
        <w:bottom w:val="none" w:sz="0" w:space="0" w:color="auto"/>
        <w:right w:val="none" w:sz="0" w:space="0" w:color="auto"/>
      </w:divBdr>
    </w:div>
    <w:div w:id="126511922">
      <w:bodyDiv w:val="1"/>
      <w:marLeft w:val="0"/>
      <w:marRight w:val="0"/>
      <w:marTop w:val="0"/>
      <w:marBottom w:val="0"/>
      <w:divBdr>
        <w:top w:val="none" w:sz="0" w:space="0" w:color="auto"/>
        <w:left w:val="none" w:sz="0" w:space="0" w:color="auto"/>
        <w:bottom w:val="none" w:sz="0" w:space="0" w:color="auto"/>
        <w:right w:val="none" w:sz="0" w:space="0" w:color="auto"/>
      </w:divBdr>
    </w:div>
    <w:div w:id="148136408">
      <w:bodyDiv w:val="1"/>
      <w:marLeft w:val="0"/>
      <w:marRight w:val="0"/>
      <w:marTop w:val="0"/>
      <w:marBottom w:val="0"/>
      <w:divBdr>
        <w:top w:val="none" w:sz="0" w:space="0" w:color="auto"/>
        <w:left w:val="none" w:sz="0" w:space="0" w:color="auto"/>
        <w:bottom w:val="none" w:sz="0" w:space="0" w:color="auto"/>
        <w:right w:val="none" w:sz="0" w:space="0" w:color="auto"/>
      </w:divBdr>
    </w:div>
    <w:div w:id="215090078">
      <w:bodyDiv w:val="1"/>
      <w:marLeft w:val="0"/>
      <w:marRight w:val="0"/>
      <w:marTop w:val="0"/>
      <w:marBottom w:val="0"/>
      <w:divBdr>
        <w:top w:val="none" w:sz="0" w:space="0" w:color="auto"/>
        <w:left w:val="none" w:sz="0" w:space="0" w:color="auto"/>
        <w:bottom w:val="none" w:sz="0" w:space="0" w:color="auto"/>
        <w:right w:val="none" w:sz="0" w:space="0" w:color="auto"/>
      </w:divBdr>
    </w:div>
    <w:div w:id="243300286">
      <w:bodyDiv w:val="1"/>
      <w:marLeft w:val="0"/>
      <w:marRight w:val="0"/>
      <w:marTop w:val="30"/>
      <w:marBottom w:val="750"/>
      <w:divBdr>
        <w:top w:val="none" w:sz="0" w:space="0" w:color="auto"/>
        <w:left w:val="none" w:sz="0" w:space="0" w:color="auto"/>
        <w:bottom w:val="none" w:sz="0" w:space="0" w:color="auto"/>
        <w:right w:val="none" w:sz="0" w:space="0" w:color="auto"/>
      </w:divBdr>
      <w:divsChild>
        <w:div w:id="1470703792">
          <w:marLeft w:val="0"/>
          <w:marRight w:val="0"/>
          <w:marTop w:val="0"/>
          <w:marBottom w:val="0"/>
          <w:divBdr>
            <w:top w:val="none" w:sz="0" w:space="0" w:color="auto"/>
            <w:left w:val="none" w:sz="0" w:space="0" w:color="auto"/>
            <w:bottom w:val="none" w:sz="0" w:space="0" w:color="auto"/>
            <w:right w:val="none" w:sz="0" w:space="0" w:color="auto"/>
          </w:divBdr>
          <w:divsChild>
            <w:div w:id="425616944">
              <w:marLeft w:val="0"/>
              <w:marRight w:val="0"/>
              <w:marTop w:val="0"/>
              <w:marBottom w:val="0"/>
              <w:divBdr>
                <w:top w:val="none" w:sz="0" w:space="0" w:color="auto"/>
                <w:left w:val="none" w:sz="0" w:space="0" w:color="auto"/>
                <w:bottom w:val="none" w:sz="0" w:space="0" w:color="auto"/>
                <w:right w:val="none" w:sz="0" w:space="0" w:color="auto"/>
              </w:divBdr>
              <w:divsChild>
                <w:div w:id="111945938">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249432367">
      <w:bodyDiv w:val="1"/>
      <w:marLeft w:val="0"/>
      <w:marRight w:val="0"/>
      <w:marTop w:val="30"/>
      <w:marBottom w:val="750"/>
      <w:divBdr>
        <w:top w:val="none" w:sz="0" w:space="0" w:color="auto"/>
        <w:left w:val="none" w:sz="0" w:space="0" w:color="auto"/>
        <w:bottom w:val="none" w:sz="0" w:space="0" w:color="auto"/>
        <w:right w:val="none" w:sz="0" w:space="0" w:color="auto"/>
      </w:divBdr>
      <w:divsChild>
        <w:div w:id="742679896">
          <w:marLeft w:val="0"/>
          <w:marRight w:val="0"/>
          <w:marTop w:val="0"/>
          <w:marBottom w:val="0"/>
          <w:divBdr>
            <w:top w:val="none" w:sz="0" w:space="0" w:color="auto"/>
            <w:left w:val="none" w:sz="0" w:space="0" w:color="auto"/>
            <w:bottom w:val="none" w:sz="0" w:space="0" w:color="auto"/>
            <w:right w:val="none" w:sz="0" w:space="0" w:color="auto"/>
          </w:divBdr>
        </w:div>
      </w:divsChild>
    </w:div>
    <w:div w:id="253513432">
      <w:bodyDiv w:val="1"/>
      <w:marLeft w:val="0"/>
      <w:marRight w:val="0"/>
      <w:marTop w:val="30"/>
      <w:marBottom w:val="750"/>
      <w:divBdr>
        <w:top w:val="none" w:sz="0" w:space="0" w:color="auto"/>
        <w:left w:val="none" w:sz="0" w:space="0" w:color="auto"/>
        <w:bottom w:val="none" w:sz="0" w:space="0" w:color="auto"/>
        <w:right w:val="none" w:sz="0" w:space="0" w:color="auto"/>
      </w:divBdr>
      <w:divsChild>
        <w:div w:id="206987122">
          <w:marLeft w:val="0"/>
          <w:marRight w:val="0"/>
          <w:marTop w:val="0"/>
          <w:marBottom w:val="0"/>
          <w:divBdr>
            <w:top w:val="none" w:sz="0" w:space="0" w:color="auto"/>
            <w:left w:val="none" w:sz="0" w:space="0" w:color="auto"/>
            <w:bottom w:val="none" w:sz="0" w:space="0" w:color="auto"/>
            <w:right w:val="none" w:sz="0" w:space="0" w:color="auto"/>
          </w:divBdr>
        </w:div>
      </w:divsChild>
    </w:div>
    <w:div w:id="254481301">
      <w:bodyDiv w:val="1"/>
      <w:marLeft w:val="0"/>
      <w:marRight w:val="0"/>
      <w:marTop w:val="0"/>
      <w:marBottom w:val="0"/>
      <w:divBdr>
        <w:top w:val="none" w:sz="0" w:space="0" w:color="auto"/>
        <w:left w:val="none" w:sz="0" w:space="0" w:color="auto"/>
        <w:bottom w:val="none" w:sz="0" w:space="0" w:color="auto"/>
        <w:right w:val="none" w:sz="0" w:space="0" w:color="auto"/>
      </w:divBdr>
    </w:div>
    <w:div w:id="266275337">
      <w:bodyDiv w:val="1"/>
      <w:marLeft w:val="0"/>
      <w:marRight w:val="0"/>
      <w:marTop w:val="0"/>
      <w:marBottom w:val="0"/>
      <w:divBdr>
        <w:top w:val="none" w:sz="0" w:space="0" w:color="auto"/>
        <w:left w:val="none" w:sz="0" w:space="0" w:color="auto"/>
        <w:bottom w:val="none" w:sz="0" w:space="0" w:color="auto"/>
        <w:right w:val="none" w:sz="0" w:space="0" w:color="auto"/>
      </w:divBdr>
    </w:div>
    <w:div w:id="280915340">
      <w:bodyDiv w:val="1"/>
      <w:marLeft w:val="0"/>
      <w:marRight w:val="0"/>
      <w:marTop w:val="30"/>
      <w:marBottom w:val="750"/>
      <w:divBdr>
        <w:top w:val="none" w:sz="0" w:space="0" w:color="auto"/>
        <w:left w:val="none" w:sz="0" w:space="0" w:color="auto"/>
        <w:bottom w:val="none" w:sz="0" w:space="0" w:color="auto"/>
        <w:right w:val="none" w:sz="0" w:space="0" w:color="auto"/>
      </w:divBdr>
      <w:divsChild>
        <w:div w:id="1724402904">
          <w:marLeft w:val="0"/>
          <w:marRight w:val="0"/>
          <w:marTop w:val="0"/>
          <w:marBottom w:val="0"/>
          <w:divBdr>
            <w:top w:val="none" w:sz="0" w:space="0" w:color="auto"/>
            <w:left w:val="none" w:sz="0" w:space="0" w:color="auto"/>
            <w:bottom w:val="none" w:sz="0" w:space="0" w:color="auto"/>
            <w:right w:val="none" w:sz="0" w:space="0" w:color="auto"/>
          </w:divBdr>
          <w:divsChild>
            <w:div w:id="1569729101">
              <w:marLeft w:val="0"/>
              <w:marRight w:val="0"/>
              <w:marTop w:val="0"/>
              <w:marBottom w:val="0"/>
              <w:divBdr>
                <w:top w:val="none" w:sz="0" w:space="0" w:color="auto"/>
                <w:left w:val="none" w:sz="0" w:space="0" w:color="auto"/>
                <w:bottom w:val="none" w:sz="0" w:space="0" w:color="auto"/>
                <w:right w:val="none" w:sz="0" w:space="0" w:color="auto"/>
              </w:divBdr>
              <w:divsChild>
                <w:div w:id="818155804">
                  <w:marLeft w:val="0"/>
                  <w:marRight w:val="0"/>
                  <w:marTop w:val="0"/>
                  <w:marBottom w:val="0"/>
                  <w:divBdr>
                    <w:top w:val="none" w:sz="0" w:space="0" w:color="auto"/>
                    <w:left w:val="none" w:sz="0" w:space="0" w:color="auto"/>
                    <w:bottom w:val="none" w:sz="0" w:space="0" w:color="auto"/>
                    <w:right w:val="none" w:sz="0" w:space="0" w:color="auto"/>
                  </w:divBdr>
                </w:div>
                <w:div w:id="1600335295">
                  <w:marLeft w:val="0"/>
                  <w:marRight w:val="0"/>
                  <w:marTop w:val="0"/>
                  <w:marBottom w:val="0"/>
                  <w:divBdr>
                    <w:top w:val="none" w:sz="0" w:space="0" w:color="auto"/>
                    <w:left w:val="none" w:sz="0" w:space="0" w:color="auto"/>
                    <w:bottom w:val="none" w:sz="0" w:space="0" w:color="auto"/>
                    <w:right w:val="none" w:sz="0" w:space="0" w:color="auto"/>
                  </w:divBdr>
                </w:div>
                <w:div w:id="1768113405">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282689467">
      <w:bodyDiv w:val="1"/>
      <w:marLeft w:val="0"/>
      <w:marRight w:val="0"/>
      <w:marTop w:val="30"/>
      <w:marBottom w:val="750"/>
      <w:divBdr>
        <w:top w:val="none" w:sz="0" w:space="0" w:color="auto"/>
        <w:left w:val="none" w:sz="0" w:space="0" w:color="auto"/>
        <w:bottom w:val="none" w:sz="0" w:space="0" w:color="auto"/>
        <w:right w:val="none" w:sz="0" w:space="0" w:color="auto"/>
      </w:divBdr>
      <w:divsChild>
        <w:div w:id="848712950">
          <w:marLeft w:val="0"/>
          <w:marRight w:val="0"/>
          <w:marTop w:val="0"/>
          <w:marBottom w:val="0"/>
          <w:divBdr>
            <w:top w:val="none" w:sz="0" w:space="0" w:color="auto"/>
            <w:left w:val="none" w:sz="0" w:space="0" w:color="auto"/>
            <w:bottom w:val="none" w:sz="0" w:space="0" w:color="auto"/>
            <w:right w:val="none" w:sz="0" w:space="0" w:color="auto"/>
          </w:divBdr>
          <w:divsChild>
            <w:div w:id="747072754">
              <w:marLeft w:val="0"/>
              <w:marRight w:val="0"/>
              <w:marTop w:val="0"/>
              <w:marBottom w:val="0"/>
              <w:divBdr>
                <w:top w:val="none" w:sz="0" w:space="0" w:color="auto"/>
                <w:left w:val="none" w:sz="0" w:space="0" w:color="auto"/>
                <w:bottom w:val="none" w:sz="0" w:space="0" w:color="auto"/>
                <w:right w:val="none" w:sz="0" w:space="0" w:color="auto"/>
              </w:divBdr>
              <w:divsChild>
                <w:div w:id="99379486">
                  <w:marLeft w:val="0"/>
                  <w:marRight w:val="0"/>
                  <w:marTop w:val="0"/>
                  <w:marBottom w:val="0"/>
                  <w:divBdr>
                    <w:top w:val="none" w:sz="0" w:space="0" w:color="auto"/>
                    <w:left w:val="none" w:sz="0" w:space="0" w:color="auto"/>
                    <w:bottom w:val="none" w:sz="0" w:space="0" w:color="auto"/>
                    <w:right w:val="none" w:sz="0" w:space="0" w:color="auto"/>
                  </w:divBdr>
                </w:div>
                <w:div w:id="357661913">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311637510">
      <w:bodyDiv w:val="1"/>
      <w:marLeft w:val="0"/>
      <w:marRight w:val="0"/>
      <w:marTop w:val="0"/>
      <w:marBottom w:val="0"/>
      <w:divBdr>
        <w:top w:val="none" w:sz="0" w:space="0" w:color="auto"/>
        <w:left w:val="none" w:sz="0" w:space="0" w:color="auto"/>
        <w:bottom w:val="none" w:sz="0" w:space="0" w:color="auto"/>
        <w:right w:val="none" w:sz="0" w:space="0" w:color="auto"/>
      </w:divBdr>
      <w:divsChild>
        <w:div w:id="730732142">
          <w:marLeft w:val="150"/>
          <w:marRight w:val="150"/>
          <w:marTop w:val="150"/>
          <w:marBottom w:val="150"/>
          <w:divBdr>
            <w:top w:val="none" w:sz="0" w:space="0" w:color="auto"/>
            <w:left w:val="none" w:sz="0" w:space="0" w:color="auto"/>
            <w:bottom w:val="none" w:sz="0" w:space="0" w:color="auto"/>
            <w:right w:val="none" w:sz="0" w:space="0" w:color="auto"/>
          </w:divBdr>
          <w:divsChild>
            <w:div w:id="1468358504">
              <w:marLeft w:val="0"/>
              <w:marRight w:val="0"/>
              <w:marTop w:val="0"/>
              <w:marBottom w:val="0"/>
              <w:divBdr>
                <w:top w:val="none" w:sz="0" w:space="0" w:color="auto"/>
                <w:left w:val="none" w:sz="0" w:space="0" w:color="auto"/>
                <w:bottom w:val="none" w:sz="0" w:space="0" w:color="auto"/>
                <w:right w:val="none" w:sz="0" w:space="0" w:color="auto"/>
              </w:divBdr>
              <w:divsChild>
                <w:div w:id="972979424">
                  <w:marLeft w:val="0"/>
                  <w:marRight w:val="0"/>
                  <w:marTop w:val="0"/>
                  <w:marBottom w:val="0"/>
                  <w:divBdr>
                    <w:top w:val="none" w:sz="0" w:space="0" w:color="auto"/>
                    <w:left w:val="none" w:sz="0" w:space="0" w:color="auto"/>
                    <w:bottom w:val="none" w:sz="0" w:space="0" w:color="auto"/>
                    <w:right w:val="none" w:sz="0" w:space="0" w:color="auto"/>
                  </w:divBdr>
                  <w:divsChild>
                    <w:div w:id="260645752">
                      <w:marLeft w:val="0"/>
                      <w:marRight w:val="0"/>
                      <w:marTop w:val="0"/>
                      <w:marBottom w:val="0"/>
                      <w:divBdr>
                        <w:top w:val="none" w:sz="0" w:space="0" w:color="auto"/>
                        <w:left w:val="none" w:sz="0" w:space="0" w:color="auto"/>
                        <w:bottom w:val="none" w:sz="0" w:space="0" w:color="auto"/>
                        <w:right w:val="none" w:sz="0" w:space="0" w:color="auto"/>
                      </w:divBdr>
                      <w:divsChild>
                        <w:div w:id="375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554928">
      <w:bodyDiv w:val="1"/>
      <w:marLeft w:val="0"/>
      <w:marRight w:val="0"/>
      <w:marTop w:val="0"/>
      <w:marBottom w:val="0"/>
      <w:divBdr>
        <w:top w:val="none" w:sz="0" w:space="0" w:color="auto"/>
        <w:left w:val="none" w:sz="0" w:space="0" w:color="auto"/>
        <w:bottom w:val="none" w:sz="0" w:space="0" w:color="auto"/>
        <w:right w:val="none" w:sz="0" w:space="0" w:color="auto"/>
      </w:divBdr>
      <w:divsChild>
        <w:div w:id="1485244370">
          <w:marLeft w:val="150"/>
          <w:marRight w:val="150"/>
          <w:marTop w:val="150"/>
          <w:marBottom w:val="150"/>
          <w:divBdr>
            <w:top w:val="none" w:sz="0" w:space="0" w:color="auto"/>
            <w:left w:val="none" w:sz="0" w:space="0" w:color="auto"/>
            <w:bottom w:val="none" w:sz="0" w:space="0" w:color="auto"/>
            <w:right w:val="none" w:sz="0" w:space="0" w:color="auto"/>
          </w:divBdr>
          <w:divsChild>
            <w:div w:id="1437866308">
              <w:marLeft w:val="0"/>
              <w:marRight w:val="0"/>
              <w:marTop w:val="0"/>
              <w:marBottom w:val="0"/>
              <w:divBdr>
                <w:top w:val="none" w:sz="0" w:space="0" w:color="auto"/>
                <w:left w:val="none" w:sz="0" w:space="0" w:color="auto"/>
                <w:bottom w:val="none" w:sz="0" w:space="0" w:color="auto"/>
                <w:right w:val="none" w:sz="0" w:space="0" w:color="auto"/>
              </w:divBdr>
              <w:divsChild>
                <w:div w:id="16648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168246">
      <w:bodyDiv w:val="1"/>
      <w:marLeft w:val="0"/>
      <w:marRight w:val="0"/>
      <w:marTop w:val="0"/>
      <w:marBottom w:val="0"/>
      <w:divBdr>
        <w:top w:val="none" w:sz="0" w:space="0" w:color="auto"/>
        <w:left w:val="none" w:sz="0" w:space="0" w:color="auto"/>
        <w:bottom w:val="none" w:sz="0" w:space="0" w:color="auto"/>
        <w:right w:val="none" w:sz="0" w:space="0" w:color="auto"/>
      </w:divBdr>
    </w:div>
    <w:div w:id="328946174">
      <w:bodyDiv w:val="1"/>
      <w:marLeft w:val="0"/>
      <w:marRight w:val="0"/>
      <w:marTop w:val="0"/>
      <w:marBottom w:val="0"/>
      <w:divBdr>
        <w:top w:val="none" w:sz="0" w:space="0" w:color="auto"/>
        <w:left w:val="none" w:sz="0" w:space="0" w:color="auto"/>
        <w:bottom w:val="none" w:sz="0" w:space="0" w:color="auto"/>
        <w:right w:val="none" w:sz="0" w:space="0" w:color="auto"/>
      </w:divBdr>
    </w:div>
    <w:div w:id="334068462">
      <w:bodyDiv w:val="1"/>
      <w:marLeft w:val="0"/>
      <w:marRight w:val="0"/>
      <w:marTop w:val="0"/>
      <w:marBottom w:val="0"/>
      <w:divBdr>
        <w:top w:val="none" w:sz="0" w:space="0" w:color="auto"/>
        <w:left w:val="none" w:sz="0" w:space="0" w:color="auto"/>
        <w:bottom w:val="none" w:sz="0" w:space="0" w:color="auto"/>
        <w:right w:val="none" w:sz="0" w:space="0" w:color="auto"/>
      </w:divBdr>
    </w:div>
    <w:div w:id="372778167">
      <w:bodyDiv w:val="1"/>
      <w:marLeft w:val="0"/>
      <w:marRight w:val="0"/>
      <w:marTop w:val="0"/>
      <w:marBottom w:val="0"/>
      <w:divBdr>
        <w:top w:val="none" w:sz="0" w:space="0" w:color="auto"/>
        <w:left w:val="none" w:sz="0" w:space="0" w:color="auto"/>
        <w:bottom w:val="none" w:sz="0" w:space="0" w:color="auto"/>
        <w:right w:val="none" w:sz="0" w:space="0" w:color="auto"/>
      </w:divBdr>
    </w:div>
    <w:div w:id="409814972">
      <w:bodyDiv w:val="1"/>
      <w:marLeft w:val="0"/>
      <w:marRight w:val="0"/>
      <w:marTop w:val="30"/>
      <w:marBottom w:val="750"/>
      <w:divBdr>
        <w:top w:val="none" w:sz="0" w:space="0" w:color="auto"/>
        <w:left w:val="none" w:sz="0" w:space="0" w:color="auto"/>
        <w:bottom w:val="none" w:sz="0" w:space="0" w:color="auto"/>
        <w:right w:val="none" w:sz="0" w:space="0" w:color="auto"/>
      </w:divBdr>
      <w:divsChild>
        <w:div w:id="451441470">
          <w:marLeft w:val="0"/>
          <w:marRight w:val="0"/>
          <w:marTop w:val="0"/>
          <w:marBottom w:val="0"/>
          <w:divBdr>
            <w:top w:val="none" w:sz="0" w:space="0" w:color="auto"/>
            <w:left w:val="none" w:sz="0" w:space="0" w:color="auto"/>
            <w:bottom w:val="none" w:sz="0" w:space="0" w:color="auto"/>
            <w:right w:val="none" w:sz="0" w:space="0" w:color="auto"/>
          </w:divBdr>
        </w:div>
      </w:divsChild>
    </w:div>
    <w:div w:id="412704185">
      <w:bodyDiv w:val="1"/>
      <w:marLeft w:val="0"/>
      <w:marRight w:val="0"/>
      <w:marTop w:val="0"/>
      <w:marBottom w:val="0"/>
      <w:divBdr>
        <w:top w:val="none" w:sz="0" w:space="0" w:color="auto"/>
        <w:left w:val="none" w:sz="0" w:space="0" w:color="auto"/>
        <w:bottom w:val="none" w:sz="0" w:space="0" w:color="auto"/>
        <w:right w:val="none" w:sz="0" w:space="0" w:color="auto"/>
      </w:divBdr>
    </w:div>
    <w:div w:id="423379570">
      <w:bodyDiv w:val="1"/>
      <w:marLeft w:val="0"/>
      <w:marRight w:val="0"/>
      <w:marTop w:val="0"/>
      <w:marBottom w:val="0"/>
      <w:divBdr>
        <w:top w:val="none" w:sz="0" w:space="0" w:color="auto"/>
        <w:left w:val="none" w:sz="0" w:space="0" w:color="auto"/>
        <w:bottom w:val="none" w:sz="0" w:space="0" w:color="auto"/>
        <w:right w:val="none" w:sz="0" w:space="0" w:color="auto"/>
      </w:divBdr>
    </w:div>
    <w:div w:id="429394400">
      <w:bodyDiv w:val="1"/>
      <w:marLeft w:val="0"/>
      <w:marRight w:val="0"/>
      <w:marTop w:val="0"/>
      <w:marBottom w:val="0"/>
      <w:divBdr>
        <w:top w:val="none" w:sz="0" w:space="0" w:color="auto"/>
        <w:left w:val="none" w:sz="0" w:space="0" w:color="auto"/>
        <w:bottom w:val="none" w:sz="0" w:space="0" w:color="auto"/>
        <w:right w:val="none" w:sz="0" w:space="0" w:color="auto"/>
      </w:divBdr>
    </w:div>
    <w:div w:id="435947271">
      <w:bodyDiv w:val="1"/>
      <w:marLeft w:val="0"/>
      <w:marRight w:val="0"/>
      <w:marTop w:val="0"/>
      <w:marBottom w:val="0"/>
      <w:divBdr>
        <w:top w:val="none" w:sz="0" w:space="0" w:color="auto"/>
        <w:left w:val="none" w:sz="0" w:space="0" w:color="auto"/>
        <w:bottom w:val="none" w:sz="0" w:space="0" w:color="auto"/>
        <w:right w:val="none" w:sz="0" w:space="0" w:color="auto"/>
      </w:divBdr>
    </w:div>
    <w:div w:id="447118504">
      <w:bodyDiv w:val="1"/>
      <w:marLeft w:val="0"/>
      <w:marRight w:val="0"/>
      <w:marTop w:val="0"/>
      <w:marBottom w:val="0"/>
      <w:divBdr>
        <w:top w:val="none" w:sz="0" w:space="0" w:color="auto"/>
        <w:left w:val="none" w:sz="0" w:space="0" w:color="auto"/>
        <w:bottom w:val="none" w:sz="0" w:space="0" w:color="auto"/>
        <w:right w:val="none" w:sz="0" w:space="0" w:color="auto"/>
      </w:divBdr>
    </w:div>
    <w:div w:id="485754035">
      <w:bodyDiv w:val="1"/>
      <w:marLeft w:val="0"/>
      <w:marRight w:val="0"/>
      <w:marTop w:val="0"/>
      <w:marBottom w:val="0"/>
      <w:divBdr>
        <w:top w:val="none" w:sz="0" w:space="0" w:color="auto"/>
        <w:left w:val="none" w:sz="0" w:space="0" w:color="auto"/>
        <w:bottom w:val="none" w:sz="0" w:space="0" w:color="auto"/>
        <w:right w:val="none" w:sz="0" w:space="0" w:color="auto"/>
      </w:divBdr>
    </w:div>
    <w:div w:id="524247816">
      <w:bodyDiv w:val="1"/>
      <w:marLeft w:val="0"/>
      <w:marRight w:val="0"/>
      <w:marTop w:val="0"/>
      <w:marBottom w:val="0"/>
      <w:divBdr>
        <w:top w:val="none" w:sz="0" w:space="0" w:color="auto"/>
        <w:left w:val="none" w:sz="0" w:space="0" w:color="auto"/>
        <w:bottom w:val="none" w:sz="0" w:space="0" w:color="auto"/>
        <w:right w:val="none" w:sz="0" w:space="0" w:color="auto"/>
      </w:divBdr>
    </w:div>
    <w:div w:id="531722683">
      <w:bodyDiv w:val="1"/>
      <w:marLeft w:val="0"/>
      <w:marRight w:val="0"/>
      <w:marTop w:val="0"/>
      <w:marBottom w:val="0"/>
      <w:divBdr>
        <w:top w:val="none" w:sz="0" w:space="0" w:color="auto"/>
        <w:left w:val="none" w:sz="0" w:space="0" w:color="auto"/>
        <w:bottom w:val="none" w:sz="0" w:space="0" w:color="auto"/>
        <w:right w:val="none" w:sz="0" w:space="0" w:color="auto"/>
      </w:divBdr>
    </w:div>
    <w:div w:id="536115271">
      <w:bodyDiv w:val="1"/>
      <w:marLeft w:val="0"/>
      <w:marRight w:val="0"/>
      <w:marTop w:val="0"/>
      <w:marBottom w:val="0"/>
      <w:divBdr>
        <w:top w:val="none" w:sz="0" w:space="0" w:color="auto"/>
        <w:left w:val="none" w:sz="0" w:space="0" w:color="auto"/>
        <w:bottom w:val="none" w:sz="0" w:space="0" w:color="auto"/>
        <w:right w:val="none" w:sz="0" w:space="0" w:color="auto"/>
      </w:divBdr>
    </w:div>
    <w:div w:id="548343797">
      <w:bodyDiv w:val="1"/>
      <w:marLeft w:val="0"/>
      <w:marRight w:val="0"/>
      <w:marTop w:val="0"/>
      <w:marBottom w:val="0"/>
      <w:divBdr>
        <w:top w:val="none" w:sz="0" w:space="0" w:color="auto"/>
        <w:left w:val="none" w:sz="0" w:space="0" w:color="auto"/>
        <w:bottom w:val="none" w:sz="0" w:space="0" w:color="auto"/>
        <w:right w:val="none" w:sz="0" w:space="0" w:color="auto"/>
      </w:divBdr>
      <w:divsChild>
        <w:div w:id="1177386384">
          <w:marLeft w:val="150"/>
          <w:marRight w:val="150"/>
          <w:marTop w:val="150"/>
          <w:marBottom w:val="150"/>
          <w:divBdr>
            <w:top w:val="none" w:sz="0" w:space="0" w:color="auto"/>
            <w:left w:val="none" w:sz="0" w:space="0" w:color="auto"/>
            <w:bottom w:val="none" w:sz="0" w:space="0" w:color="auto"/>
            <w:right w:val="none" w:sz="0" w:space="0" w:color="auto"/>
          </w:divBdr>
          <w:divsChild>
            <w:div w:id="2048025432">
              <w:marLeft w:val="0"/>
              <w:marRight w:val="0"/>
              <w:marTop w:val="0"/>
              <w:marBottom w:val="0"/>
              <w:divBdr>
                <w:top w:val="none" w:sz="0" w:space="0" w:color="auto"/>
                <w:left w:val="none" w:sz="0" w:space="0" w:color="auto"/>
                <w:bottom w:val="none" w:sz="0" w:space="0" w:color="auto"/>
                <w:right w:val="none" w:sz="0" w:space="0" w:color="auto"/>
              </w:divBdr>
              <w:divsChild>
                <w:div w:id="1505626082">
                  <w:marLeft w:val="0"/>
                  <w:marRight w:val="0"/>
                  <w:marTop w:val="0"/>
                  <w:marBottom w:val="0"/>
                  <w:divBdr>
                    <w:top w:val="none" w:sz="0" w:space="0" w:color="auto"/>
                    <w:left w:val="none" w:sz="0" w:space="0" w:color="auto"/>
                    <w:bottom w:val="none" w:sz="0" w:space="0" w:color="auto"/>
                    <w:right w:val="none" w:sz="0" w:space="0" w:color="auto"/>
                  </w:divBdr>
                  <w:divsChild>
                    <w:div w:id="246231906">
                      <w:marLeft w:val="360"/>
                      <w:marRight w:val="0"/>
                      <w:marTop w:val="0"/>
                      <w:marBottom w:val="0"/>
                      <w:divBdr>
                        <w:top w:val="none" w:sz="0" w:space="0" w:color="auto"/>
                        <w:left w:val="none" w:sz="0" w:space="0" w:color="auto"/>
                        <w:bottom w:val="none" w:sz="0" w:space="0" w:color="auto"/>
                        <w:right w:val="none" w:sz="0" w:space="0" w:color="auto"/>
                      </w:divBdr>
                    </w:div>
                    <w:div w:id="1328553021">
                      <w:marLeft w:val="360"/>
                      <w:marRight w:val="0"/>
                      <w:marTop w:val="0"/>
                      <w:marBottom w:val="0"/>
                      <w:divBdr>
                        <w:top w:val="none" w:sz="0" w:space="0" w:color="auto"/>
                        <w:left w:val="none" w:sz="0" w:space="0" w:color="auto"/>
                        <w:bottom w:val="none" w:sz="0" w:space="0" w:color="auto"/>
                        <w:right w:val="none" w:sz="0" w:space="0" w:color="auto"/>
                      </w:divBdr>
                    </w:div>
                    <w:div w:id="182920121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269050">
      <w:bodyDiv w:val="1"/>
      <w:marLeft w:val="0"/>
      <w:marRight w:val="0"/>
      <w:marTop w:val="0"/>
      <w:marBottom w:val="0"/>
      <w:divBdr>
        <w:top w:val="none" w:sz="0" w:space="0" w:color="auto"/>
        <w:left w:val="none" w:sz="0" w:space="0" w:color="auto"/>
        <w:bottom w:val="none" w:sz="0" w:space="0" w:color="auto"/>
        <w:right w:val="none" w:sz="0" w:space="0" w:color="auto"/>
      </w:divBdr>
    </w:div>
    <w:div w:id="579411059">
      <w:bodyDiv w:val="1"/>
      <w:marLeft w:val="0"/>
      <w:marRight w:val="0"/>
      <w:marTop w:val="0"/>
      <w:marBottom w:val="0"/>
      <w:divBdr>
        <w:top w:val="none" w:sz="0" w:space="0" w:color="auto"/>
        <w:left w:val="none" w:sz="0" w:space="0" w:color="auto"/>
        <w:bottom w:val="none" w:sz="0" w:space="0" w:color="auto"/>
        <w:right w:val="none" w:sz="0" w:space="0" w:color="auto"/>
      </w:divBdr>
    </w:div>
    <w:div w:id="583074974">
      <w:bodyDiv w:val="1"/>
      <w:marLeft w:val="0"/>
      <w:marRight w:val="0"/>
      <w:marTop w:val="0"/>
      <w:marBottom w:val="0"/>
      <w:divBdr>
        <w:top w:val="none" w:sz="0" w:space="0" w:color="auto"/>
        <w:left w:val="none" w:sz="0" w:space="0" w:color="auto"/>
        <w:bottom w:val="none" w:sz="0" w:space="0" w:color="auto"/>
        <w:right w:val="none" w:sz="0" w:space="0" w:color="auto"/>
      </w:divBdr>
    </w:div>
    <w:div w:id="591089045">
      <w:bodyDiv w:val="1"/>
      <w:marLeft w:val="0"/>
      <w:marRight w:val="0"/>
      <w:marTop w:val="0"/>
      <w:marBottom w:val="0"/>
      <w:divBdr>
        <w:top w:val="none" w:sz="0" w:space="0" w:color="auto"/>
        <w:left w:val="none" w:sz="0" w:space="0" w:color="auto"/>
        <w:bottom w:val="none" w:sz="0" w:space="0" w:color="auto"/>
        <w:right w:val="none" w:sz="0" w:space="0" w:color="auto"/>
      </w:divBdr>
    </w:div>
    <w:div w:id="593251287">
      <w:bodyDiv w:val="1"/>
      <w:marLeft w:val="0"/>
      <w:marRight w:val="0"/>
      <w:marTop w:val="0"/>
      <w:marBottom w:val="0"/>
      <w:divBdr>
        <w:top w:val="none" w:sz="0" w:space="0" w:color="auto"/>
        <w:left w:val="none" w:sz="0" w:space="0" w:color="auto"/>
        <w:bottom w:val="none" w:sz="0" w:space="0" w:color="auto"/>
        <w:right w:val="none" w:sz="0" w:space="0" w:color="auto"/>
      </w:divBdr>
    </w:div>
    <w:div w:id="602953524">
      <w:bodyDiv w:val="1"/>
      <w:marLeft w:val="0"/>
      <w:marRight w:val="0"/>
      <w:marTop w:val="0"/>
      <w:marBottom w:val="0"/>
      <w:divBdr>
        <w:top w:val="none" w:sz="0" w:space="0" w:color="auto"/>
        <w:left w:val="none" w:sz="0" w:space="0" w:color="auto"/>
        <w:bottom w:val="none" w:sz="0" w:space="0" w:color="auto"/>
        <w:right w:val="none" w:sz="0" w:space="0" w:color="auto"/>
      </w:divBdr>
    </w:div>
    <w:div w:id="614597449">
      <w:bodyDiv w:val="1"/>
      <w:marLeft w:val="0"/>
      <w:marRight w:val="0"/>
      <w:marTop w:val="0"/>
      <w:marBottom w:val="0"/>
      <w:divBdr>
        <w:top w:val="none" w:sz="0" w:space="0" w:color="auto"/>
        <w:left w:val="none" w:sz="0" w:space="0" w:color="auto"/>
        <w:bottom w:val="none" w:sz="0" w:space="0" w:color="auto"/>
        <w:right w:val="none" w:sz="0" w:space="0" w:color="auto"/>
      </w:divBdr>
    </w:div>
    <w:div w:id="622812555">
      <w:bodyDiv w:val="1"/>
      <w:marLeft w:val="0"/>
      <w:marRight w:val="0"/>
      <w:marTop w:val="0"/>
      <w:marBottom w:val="0"/>
      <w:divBdr>
        <w:top w:val="none" w:sz="0" w:space="0" w:color="auto"/>
        <w:left w:val="none" w:sz="0" w:space="0" w:color="auto"/>
        <w:bottom w:val="none" w:sz="0" w:space="0" w:color="auto"/>
        <w:right w:val="none" w:sz="0" w:space="0" w:color="auto"/>
      </w:divBdr>
      <w:divsChild>
        <w:div w:id="156582511">
          <w:marLeft w:val="0"/>
          <w:marRight w:val="0"/>
          <w:marTop w:val="0"/>
          <w:marBottom w:val="0"/>
          <w:divBdr>
            <w:top w:val="none" w:sz="0" w:space="0" w:color="auto"/>
            <w:left w:val="none" w:sz="0" w:space="0" w:color="auto"/>
            <w:bottom w:val="none" w:sz="0" w:space="0" w:color="auto"/>
            <w:right w:val="none" w:sz="0" w:space="0" w:color="auto"/>
          </w:divBdr>
          <w:divsChild>
            <w:div w:id="91635687">
              <w:marLeft w:val="0"/>
              <w:marRight w:val="0"/>
              <w:marTop w:val="0"/>
              <w:marBottom w:val="0"/>
              <w:divBdr>
                <w:top w:val="none" w:sz="0" w:space="0" w:color="auto"/>
                <w:left w:val="none" w:sz="0" w:space="0" w:color="auto"/>
                <w:bottom w:val="none" w:sz="0" w:space="0" w:color="auto"/>
                <w:right w:val="none" w:sz="0" w:space="0" w:color="auto"/>
              </w:divBdr>
              <w:divsChild>
                <w:div w:id="1524856337">
                  <w:marLeft w:val="0"/>
                  <w:marRight w:val="0"/>
                  <w:marTop w:val="0"/>
                  <w:marBottom w:val="0"/>
                  <w:divBdr>
                    <w:top w:val="none" w:sz="0" w:space="0" w:color="auto"/>
                    <w:left w:val="none" w:sz="0" w:space="0" w:color="auto"/>
                    <w:bottom w:val="none" w:sz="0" w:space="0" w:color="auto"/>
                    <w:right w:val="none" w:sz="0" w:space="0" w:color="auto"/>
                  </w:divBdr>
                  <w:divsChild>
                    <w:div w:id="1042243947">
                      <w:marLeft w:val="0"/>
                      <w:marRight w:val="0"/>
                      <w:marTop w:val="0"/>
                      <w:marBottom w:val="0"/>
                      <w:divBdr>
                        <w:top w:val="none" w:sz="0" w:space="0" w:color="auto"/>
                        <w:left w:val="none" w:sz="0" w:space="0" w:color="auto"/>
                        <w:bottom w:val="none" w:sz="0" w:space="0" w:color="auto"/>
                        <w:right w:val="none" w:sz="0" w:space="0" w:color="auto"/>
                      </w:divBdr>
                      <w:divsChild>
                        <w:div w:id="1157719956">
                          <w:marLeft w:val="0"/>
                          <w:marRight w:val="0"/>
                          <w:marTop w:val="330"/>
                          <w:marBottom w:val="330"/>
                          <w:divBdr>
                            <w:top w:val="single" w:sz="12" w:space="9" w:color="DEDEDE"/>
                            <w:left w:val="single" w:sz="12" w:space="21" w:color="DEDEDE"/>
                            <w:bottom w:val="single" w:sz="12" w:space="9" w:color="DEDEDE"/>
                            <w:right w:val="single" w:sz="12" w:space="21" w:color="DEDEDE"/>
                          </w:divBdr>
                          <w:divsChild>
                            <w:div w:id="685794229">
                              <w:marLeft w:val="0"/>
                              <w:marRight w:val="0"/>
                              <w:marTop w:val="0"/>
                              <w:marBottom w:val="0"/>
                              <w:divBdr>
                                <w:top w:val="none" w:sz="0" w:space="0" w:color="auto"/>
                                <w:left w:val="none" w:sz="0" w:space="0" w:color="auto"/>
                                <w:bottom w:val="none" w:sz="0" w:space="0" w:color="auto"/>
                                <w:right w:val="none" w:sz="0" w:space="0" w:color="auto"/>
                              </w:divBdr>
                              <w:divsChild>
                                <w:div w:id="1751611335">
                                  <w:marLeft w:val="0"/>
                                  <w:marRight w:val="0"/>
                                  <w:marTop w:val="0"/>
                                  <w:marBottom w:val="0"/>
                                  <w:divBdr>
                                    <w:top w:val="none" w:sz="0" w:space="0" w:color="auto"/>
                                    <w:left w:val="none" w:sz="0" w:space="0" w:color="auto"/>
                                    <w:bottom w:val="none" w:sz="0" w:space="0" w:color="auto"/>
                                    <w:right w:val="none" w:sz="0" w:space="0" w:color="auto"/>
                                  </w:divBdr>
                                  <w:divsChild>
                                    <w:div w:id="531109298">
                                      <w:marLeft w:val="0"/>
                                      <w:marRight w:val="0"/>
                                      <w:marTop w:val="0"/>
                                      <w:marBottom w:val="0"/>
                                      <w:divBdr>
                                        <w:top w:val="none" w:sz="0" w:space="0" w:color="auto"/>
                                        <w:left w:val="none" w:sz="0" w:space="0" w:color="auto"/>
                                        <w:bottom w:val="none" w:sz="0" w:space="0" w:color="auto"/>
                                        <w:right w:val="none" w:sz="0" w:space="0" w:color="auto"/>
                                      </w:divBdr>
                                      <w:divsChild>
                                        <w:div w:id="1752115543">
                                          <w:marLeft w:val="0"/>
                                          <w:marRight w:val="0"/>
                                          <w:marTop w:val="0"/>
                                          <w:marBottom w:val="0"/>
                                          <w:divBdr>
                                            <w:top w:val="none" w:sz="0" w:space="0" w:color="auto"/>
                                            <w:left w:val="none" w:sz="0" w:space="0" w:color="auto"/>
                                            <w:bottom w:val="none" w:sz="0" w:space="0" w:color="auto"/>
                                            <w:right w:val="none" w:sz="0" w:space="0" w:color="auto"/>
                                          </w:divBdr>
                                          <w:divsChild>
                                            <w:div w:id="1176070574">
                                              <w:marLeft w:val="0"/>
                                              <w:marRight w:val="0"/>
                                              <w:marTop w:val="0"/>
                                              <w:marBottom w:val="0"/>
                                              <w:divBdr>
                                                <w:top w:val="none" w:sz="0" w:space="0" w:color="auto"/>
                                                <w:left w:val="none" w:sz="0" w:space="0" w:color="auto"/>
                                                <w:bottom w:val="none" w:sz="0" w:space="0" w:color="auto"/>
                                                <w:right w:val="none" w:sz="0" w:space="0" w:color="auto"/>
                                              </w:divBdr>
                                              <w:divsChild>
                                                <w:div w:id="8881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7812">
                                          <w:marLeft w:val="0"/>
                                          <w:marRight w:val="0"/>
                                          <w:marTop w:val="0"/>
                                          <w:marBottom w:val="0"/>
                                          <w:divBdr>
                                            <w:top w:val="none" w:sz="0" w:space="0" w:color="auto"/>
                                            <w:left w:val="none" w:sz="0" w:space="0" w:color="auto"/>
                                            <w:bottom w:val="none" w:sz="0" w:space="0" w:color="auto"/>
                                            <w:right w:val="none" w:sz="0" w:space="0" w:color="auto"/>
                                          </w:divBdr>
                                          <w:divsChild>
                                            <w:div w:id="183522463">
                                              <w:marLeft w:val="0"/>
                                              <w:marRight w:val="0"/>
                                              <w:marTop w:val="0"/>
                                              <w:marBottom w:val="0"/>
                                              <w:divBdr>
                                                <w:top w:val="none" w:sz="0" w:space="0" w:color="auto"/>
                                                <w:left w:val="none" w:sz="0" w:space="0" w:color="auto"/>
                                                <w:bottom w:val="none" w:sz="0" w:space="0" w:color="auto"/>
                                                <w:right w:val="none" w:sz="0" w:space="0" w:color="auto"/>
                                              </w:divBdr>
                                              <w:divsChild>
                                                <w:div w:id="18912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4238865">
      <w:bodyDiv w:val="1"/>
      <w:marLeft w:val="0"/>
      <w:marRight w:val="0"/>
      <w:marTop w:val="0"/>
      <w:marBottom w:val="0"/>
      <w:divBdr>
        <w:top w:val="none" w:sz="0" w:space="0" w:color="auto"/>
        <w:left w:val="none" w:sz="0" w:space="0" w:color="auto"/>
        <w:bottom w:val="none" w:sz="0" w:space="0" w:color="auto"/>
        <w:right w:val="none" w:sz="0" w:space="0" w:color="auto"/>
      </w:divBdr>
    </w:div>
    <w:div w:id="649094366">
      <w:bodyDiv w:val="1"/>
      <w:marLeft w:val="0"/>
      <w:marRight w:val="0"/>
      <w:marTop w:val="0"/>
      <w:marBottom w:val="0"/>
      <w:divBdr>
        <w:top w:val="none" w:sz="0" w:space="0" w:color="auto"/>
        <w:left w:val="none" w:sz="0" w:space="0" w:color="auto"/>
        <w:bottom w:val="none" w:sz="0" w:space="0" w:color="auto"/>
        <w:right w:val="none" w:sz="0" w:space="0" w:color="auto"/>
      </w:divBdr>
    </w:div>
    <w:div w:id="661934513">
      <w:bodyDiv w:val="1"/>
      <w:marLeft w:val="0"/>
      <w:marRight w:val="0"/>
      <w:marTop w:val="0"/>
      <w:marBottom w:val="0"/>
      <w:divBdr>
        <w:top w:val="none" w:sz="0" w:space="0" w:color="auto"/>
        <w:left w:val="none" w:sz="0" w:space="0" w:color="auto"/>
        <w:bottom w:val="none" w:sz="0" w:space="0" w:color="auto"/>
        <w:right w:val="none" w:sz="0" w:space="0" w:color="auto"/>
      </w:divBdr>
    </w:div>
    <w:div w:id="666786785">
      <w:bodyDiv w:val="1"/>
      <w:marLeft w:val="0"/>
      <w:marRight w:val="0"/>
      <w:marTop w:val="30"/>
      <w:marBottom w:val="750"/>
      <w:divBdr>
        <w:top w:val="none" w:sz="0" w:space="0" w:color="auto"/>
        <w:left w:val="none" w:sz="0" w:space="0" w:color="auto"/>
        <w:bottom w:val="none" w:sz="0" w:space="0" w:color="auto"/>
        <w:right w:val="none" w:sz="0" w:space="0" w:color="auto"/>
      </w:divBdr>
      <w:divsChild>
        <w:div w:id="2128698764">
          <w:marLeft w:val="0"/>
          <w:marRight w:val="0"/>
          <w:marTop w:val="0"/>
          <w:marBottom w:val="0"/>
          <w:divBdr>
            <w:top w:val="none" w:sz="0" w:space="0" w:color="auto"/>
            <w:left w:val="none" w:sz="0" w:space="0" w:color="auto"/>
            <w:bottom w:val="none" w:sz="0" w:space="0" w:color="auto"/>
            <w:right w:val="none" w:sz="0" w:space="0" w:color="auto"/>
          </w:divBdr>
        </w:div>
      </w:divsChild>
    </w:div>
    <w:div w:id="681855140">
      <w:bodyDiv w:val="1"/>
      <w:marLeft w:val="0"/>
      <w:marRight w:val="0"/>
      <w:marTop w:val="0"/>
      <w:marBottom w:val="0"/>
      <w:divBdr>
        <w:top w:val="none" w:sz="0" w:space="0" w:color="auto"/>
        <w:left w:val="none" w:sz="0" w:space="0" w:color="auto"/>
        <w:bottom w:val="none" w:sz="0" w:space="0" w:color="auto"/>
        <w:right w:val="none" w:sz="0" w:space="0" w:color="auto"/>
      </w:divBdr>
    </w:div>
    <w:div w:id="685526227">
      <w:bodyDiv w:val="1"/>
      <w:marLeft w:val="0"/>
      <w:marRight w:val="0"/>
      <w:marTop w:val="0"/>
      <w:marBottom w:val="0"/>
      <w:divBdr>
        <w:top w:val="none" w:sz="0" w:space="0" w:color="auto"/>
        <w:left w:val="none" w:sz="0" w:space="0" w:color="auto"/>
        <w:bottom w:val="none" w:sz="0" w:space="0" w:color="auto"/>
        <w:right w:val="none" w:sz="0" w:space="0" w:color="auto"/>
      </w:divBdr>
    </w:div>
    <w:div w:id="692387904">
      <w:bodyDiv w:val="1"/>
      <w:marLeft w:val="0"/>
      <w:marRight w:val="0"/>
      <w:marTop w:val="30"/>
      <w:marBottom w:val="750"/>
      <w:divBdr>
        <w:top w:val="none" w:sz="0" w:space="0" w:color="auto"/>
        <w:left w:val="none" w:sz="0" w:space="0" w:color="auto"/>
        <w:bottom w:val="none" w:sz="0" w:space="0" w:color="auto"/>
        <w:right w:val="none" w:sz="0" w:space="0" w:color="auto"/>
      </w:divBdr>
      <w:divsChild>
        <w:div w:id="574052686">
          <w:marLeft w:val="0"/>
          <w:marRight w:val="0"/>
          <w:marTop w:val="0"/>
          <w:marBottom w:val="0"/>
          <w:divBdr>
            <w:top w:val="none" w:sz="0" w:space="0" w:color="auto"/>
            <w:left w:val="none" w:sz="0" w:space="0" w:color="auto"/>
            <w:bottom w:val="none" w:sz="0" w:space="0" w:color="auto"/>
            <w:right w:val="none" w:sz="0" w:space="0" w:color="auto"/>
          </w:divBdr>
          <w:divsChild>
            <w:div w:id="1272589459">
              <w:marLeft w:val="0"/>
              <w:marRight w:val="0"/>
              <w:marTop w:val="0"/>
              <w:marBottom w:val="0"/>
              <w:divBdr>
                <w:top w:val="none" w:sz="0" w:space="0" w:color="auto"/>
                <w:left w:val="none" w:sz="0" w:space="0" w:color="auto"/>
                <w:bottom w:val="none" w:sz="0" w:space="0" w:color="auto"/>
                <w:right w:val="none" w:sz="0" w:space="0" w:color="auto"/>
              </w:divBdr>
              <w:divsChild>
                <w:div w:id="1261453476">
                  <w:marLeft w:val="0"/>
                  <w:marRight w:val="0"/>
                  <w:marTop w:val="0"/>
                  <w:marBottom w:val="0"/>
                  <w:divBdr>
                    <w:top w:val="single" w:sz="12" w:space="0" w:color="000000"/>
                    <w:left w:val="single" w:sz="12" w:space="0" w:color="000000"/>
                    <w:bottom w:val="single" w:sz="12" w:space="0" w:color="000000"/>
                    <w:right w:val="single" w:sz="12" w:space="0" w:color="000000"/>
                  </w:divBdr>
                </w:div>
                <w:div w:id="1844853749">
                  <w:marLeft w:val="0"/>
                  <w:marRight w:val="0"/>
                  <w:marTop w:val="0"/>
                  <w:marBottom w:val="0"/>
                  <w:divBdr>
                    <w:top w:val="none" w:sz="0" w:space="0" w:color="auto"/>
                    <w:left w:val="none" w:sz="0" w:space="0" w:color="auto"/>
                    <w:bottom w:val="none" w:sz="0" w:space="0" w:color="auto"/>
                    <w:right w:val="none" w:sz="0" w:space="0" w:color="auto"/>
                  </w:divBdr>
                </w:div>
                <w:div w:id="20750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218311">
      <w:bodyDiv w:val="1"/>
      <w:marLeft w:val="0"/>
      <w:marRight w:val="0"/>
      <w:marTop w:val="0"/>
      <w:marBottom w:val="0"/>
      <w:divBdr>
        <w:top w:val="none" w:sz="0" w:space="0" w:color="auto"/>
        <w:left w:val="none" w:sz="0" w:space="0" w:color="auto"/>
        <w:bottom w:val="none" w:sz="0" w:space="0" w:color="auto"/>
        <w:right w:val="none" w:sz="0" w:space="0" w:color="auto"/>
      </w:divBdr>
    </w:div>
    <w:div w:id="742262664">
      <w:bodyDiv w:val="1"/>
      <w:marLeft w:val="0"/>
      <w:marRight w:val="0"/>
      <w:marTop w:val="0"/>
      <w:marBottom w:val="0"/>
      <w:divBdr>
        <w:top w:val="none" w:sz="0" w:space="0" w:color="auto"/>
        <w:left w:val="none" w:sz="0" w:space="0" w:color="auto"/>
        <w:bottom w:val="none" w:sz="0" w:space="0" w:color="auto"/>
        <w:right w:val="none" w:sz="0" w:space="0" w:color="auto"/>
      </w:divBdr>
    </w:div>
    <w:div w:id="781997936">
      <w:bodyDiv w:val="1"/>
      <w:marLeft w:val="0"/>
      <w:marRight w:val="0"/>
      <w:marTop w:val="0"/>
      <w:marBottom w:val="0"/>
      <w:divBdr>
        <w:top w:val="none" w:sz="0" w:space="0" w:color="auto"/>
        <w:left w:val="none" w:sz="0" w:space="0" w:color="auto"/>
        <w:bottom w:val="none" w:sz="0" w:space="0" w:color="auto"/>
        <w:right w:val="none" w:sz="0" w:space="0" w:color="auto"/>
      </w:divBdr>
    </w:div>
    <w:div w:id="784882512">
      <w:bodyDiv w:val="1"/>
      <w:marLeft w:val="0"/>
      <w:marRight w:val="0"/>
      <w:marTop w:val="30"/>
      <w:marBottom w:val="750"/>
      <w:divBdr>
        <w:top w:val="none" w:sz="0" w:space="0" w:color="auto"/>
        <w:left w:val="none" w:sz="0" w:space="0" w:color="auto"/>
        <w:bottom w:val="none" w:sz="0" w:space="0" w:color="auto"/>
        <w:right w:val="none" w:sz="0" w:space="0" w:color="auto"/>
      </w:divBdr>
      <w:divsChild>
        <w:div w:id="4671830">
          <w:marLeft w:val="0"/>
          <w:marRight w:val="0"/>
          <w:marTop w:val="0"/>
          <w:marBottom w:val="0"/>
          <w:divBdr>
            <w:top w:val="none" w:sz="0" w:space="0" w:color="auto"/>
            <w:left w:val="none" w:sz="0" w:space="0" w:color="auto"/>
            <w:bottom w:val="none" w:sz="0" w:space="0" w:color="auto"/>
            <w:right w:val="none" w:sz="0" w:space="0" w:color="auto"/>
          </w:divBdr>
        </w:div>
      </w:divsChild>
    </w:div>
    <w:div w:id="787817613">
      <w:bodyDiv w:val="1"/>
      <w:marLeft w:val="0"/>
      <w:marRight w:val="0"/>
      <w:marTop w:val="0"/>
      <w:marBottom w:val="0"/>
      <w:divBdr>
        <w:top w:val="none" w:sz="0" w:space="0" w:color="auto"/>
        <w:left w:val="none" w:sz="0" w:space="0" w:color="auto"/>
        <w:bottom w:val="none" w:sz="0" w:space="0" w:color="auto"/>
        <w:right w:val="none" w:sz="0" w:space="0" w:color="auto"/>
      </w:divBdr>
    </w:div>
    <w:div w:id="791439403">
      <w:bodyDiv w:val="1"/>
      <w:marLeft w:val="0"/>
      <w:marRight w:val="0"/>
      <w:marTop w:val="0"/>
      <w:marBottom w:val="0"/>
      <w:divBdr>
        <w:top w:val="none" w:sz="0" w:space="0" w:color="auto"/>
        <w:left w:val="none" w:sz="0" w:space="0" w:color="auto"/>
        <w:bottom w:val="none" w:sz="0" w:space="0" w:color="auto"/>
        <w:right w:val="none" w:sz="0" w:space="0" w:color="auto"/>
      </w:divBdr>
    </w:div>
    <w:div w:id="794369380">
      <w:bodyDiv w:val="1"/>
      <w:marLeft w:val="0"/>
      <w:marRight w:val="0"/>
      <w:marTop w:val="0"/>
      <w:marBottom w:val="0"/>
      <w:divBdr>
        <w:top w:val="none" w:sz="0" w:space="0" w:color="auto"/>
        <w:left w:val="none" w:sz="0" w:space="0" w:color="auto"/>
        <w:bottom w:val="none" w:sz="0" w:space="0" w:color="auto"/>
        <w:right w:val="none" w:sz="0" w:space="0" w:color="auto"/>
      </w:divBdr>
    </w:div>
    <w:div w:id="839321205">
      <w:bodyDiv w:val="1"/>
      <w:marLeft w:val="0"/>
      <w:marRight w:val="0"/>
      <w:marTop w:val="0"/>
      <w:marBottom w:val="0"/>
      <w:divBdr>
        <w:top w:val="none" w:sz="0" w:space="0" w:color="auto"/>
        <w:left w:val="none" w:sz="0" w:space="0" w:color="auto"/>
        <w:bottom w:val="none" w:sz="0" w:space="0" w:color="auto"/>
        <w:right w:val="none" w:sz="0" w:space="0" w:color="auto"/>
      </w:divBdr>
    </w:div>
    <w:div w:id="839539525">
      <w:bodyDiv w:val="1"/>
      <w:marLeft w:val="0"/>
      <w:marRight w:val="0"/>
      <w:marTop w:val="0"/>
      <w:marBottom w:val="0"/>
      <w:divBdr>
        <w:top w:val="none" w:sz="0" w:space="0" w:color="auto"/>
        <w:left w:val="none" w:sz="0" w:space="0" w:color="auto"/>
        <w:bottom w:val="none" w:sz="0" w:space="0" w:color="auto"/>
        <w:right w:val="none" w:sz="0" w:space="0" w:color="auto"/>
      </w:divBdr>
    </w:div>
    <w:div w:id="842430683">
      <w:bodyDiv w:val="1"/>
      <w:marLeft w:val="0"/>
      <w:marRight w:val="0"/>
      <w:marTop w:val="0"/>
      <w:marBottom w:val="0"/>
      <w:divBdr>
        <w:top w:val="none" w:sz="0" w:space="0" w:color="auto"/>
        <w:left w:val="none" w:sz="0" w:space="0" w:color="auto"/>
        <w:bottom w:val="none" w:sz="0" w:space="0" w:color="auto"/>
        <w:right w:val="none" w:sz="0" w:space="0" w:color="auto"/>
      </w:divBdr>
    </w:div>
    <w:div w:id="892933171">
      <w:bodyDiv w:val="1"/>
      <w:marLeft w:val="0"/>
      <w:marRight w:val="0"/>
      <w:marTop w:val="0"/>
      <w:marBottom w:val="0"/>
      <w:divBdr>
        <w:top w:val="none" w:sz="0" w:space="0" w:color="auto"/>
        <w:left w:val="none" w:sz="0" w:space="0" w:color="auto"/>
        <w:bottom w:val="none" w:sz="0" w:space="0" w:color="auto"/>
        <w:right w:val="none" w:sz="0" w:space="0" w:color="auto"/>
      </w:divBdr>
    </w:div>
    <w:div w:id="945307125">
      <w:bodyDiv w:val="1"/>
      <w:marLeft w:val="0"/>
      <w:marRight w:val="0"/>
      <w:marTop w:val="30"/>
      <w:marBottom w:val="750"/>
      <w:divBdr>
        <w:top w:val="none" w:sz="0" w:space="0" w:color="auto"/>
        <w:left w:val="none" w:sz="0" w:space="0" w:color="auto"/>
        <w:bottom w:val="none" w:sz="0" w:space="0" w:color="auto"/>
        <w:right w:val="none" w:sz="0" w:space="0" w:color="auto"/>
      </w:divBdr>
      <w:divsChild>
        <w:div w:id="2057660726">
          <w:marLeft w:val="0"/>
          <w:marRight w:val="0"/>
          <w:marTop w:val="0"/>
          <w:marBottom w:val="0"/>
          <w:divBdr>
            <w:top w:val="none" w:sz="0" w:space="0" w:color="auto"/>
            <w:left w:val="none" w:sz="0" w:space="0" w:color="auto"/>
            <w:bottom w:val="none" w:sz="0" w:space="0" w:color="auto"/>
            <w:right w:val="none" w:sz="0" w:space="0" w:color="auto"/>
          </w:divBdr>
          <w:divsChild>
            <w:div w:id="302580956">
              <w:marLeft w:val="0"/>
              <w:marRight w:val="0"/>
              <w:marTop w:val="0"/>
              <w:marBottom w:val="0"/>
              <w:divBdr>
                <w:top w:val="none" w:sz="0" w:space="0" w:color="auto"/>
                <w:left w:val="none" w:sz="0" w:space="0" w:color="auto"/>
                <w:bottom w:val="none" w:sz="0" w:space="0" w:color="auto"/>
                <w:right w:val="none" w:sz="0" w:space="0" w:color="auto"/>
              </w:divBdr>
              <w:divsChild>
                <w:div w:id="1411921834">
                  <w:marLeft w:val="0"/>
                  <w:marRight w:val="0"/>
                  <w:marTop w:val="0"/>
                  <w:marBottom w:val="0"/>
                  <w:divBdr>
                    <w:top w:val="none" w:sz="0" w:space="0" w:color="auto"/>
                    <w:left w:val="none" w:sz="0" w:space="0" w:color="auto"/>
                    <w:bottom w:val="none" w:sz="0" w:space="0" w:color="auto"/>
                    <w:right w:val="none" w:sz="0" w:space="0" w:color="auto"/>
                  </w:divBdr>
                </w:div>
                <w:div w:id="1682049846">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988828004">
      <w:bodyDiv w:val="1"/>
      <w:marLeft w:val="0"/>
      <w:marRight w:val="0"/>
      <w:marTop w:val="0"/>
      <w:marBottom w:val="0"/>
      <w:divBdr>
        <w:top w:val="none" w:sz="0" w:space="0" w:color="auto"/>
        <w:left w:val="none" w:sz="0" w:space="0" w:color="auto"/>
        <w:bottom w:val="none" w:sz="0" w:space="0" w:color="auto"/>
        <w:right w:val="none" w:sz="0" w:space="0" w:color="auto"/>
      </w:divBdr>
    </w:div>
    <w:div w:id="990867507">
      <w:bodyDiv w:val="1"/>
      <w:marLeft w:val="0"/>
      <w:marRight w:val="0"/>
      <w:marTop w:val="0"/>
      <w:marBottom w:val="0"/>
      <w:divBdr>
        <w:top w:val="none" w:sz="0" w:space="0" w:color="auto"/>
        <w:left w:val="none" w:sz="0" w:space="0" w:color="auto"/>
        <w:bottom w:val="none" w:sz="0" w:space="0" w:color="auto"/>
        <w:right w:val="none" w:sz="0" w:space="0" w:color="auto"/>
      </w:divBdr>
    </w:div>
    <w:div w:id="1019699606">
      <w:bodyDiv w:val="1"/>
      <w:marLeft w:val="0"/>
      <w:marRight w:val="0"/>
      <w:marTop w:val="0"/>
      <w:marBottom w:val="0"/>
      <w:divBdr>
        <w:top w:val="none" w:sz="0" w:space="0" w:color="auto"/>
        <w:left w:val="none" w:sz="0" w:space="0" w:color="auto"/>
        <w:bottom w:val="none" w:sz="0" w:space="0" w:color="auto"/>
        <w:right w:val="none" w:sz="0" w:space="0" w:color="auto"/>
      </w:divBdr>
    </w:div>
    <w:div w:id="1028943561">
      <w:bodyDiv w:val="1"/>
      <w:marLeft w:val="0"/>
      <w:marRight w:val="0"/>
      <w:marTop w:val="0"/>
      <w:marBottom w:val="0"/>
      <w:divBdr>
        <w:top w:val="none" w:sz="0" w:space="0" w:color="auto"/>
        <w:left w:val="none" w:sz="0" w:space="0" w:color="auto"/>
        <w:bottom w:val="none" w:sz="0" w:space="0" w:color="auto"/>
        <w:right w:val="none" w:sz="0" w:space="0" w:color="auto"/>
      </w:divBdr>
    </w:div>
    <w:div w:id="1056393439">
      <w:bodyDiv w:val="1"/>
      <w:marLeft w:val="0"/>
      <w:marRight w:val="0"/>
      <w:marTop w:val="0"/>
      <w:marBottom w:val="0"/>
      <w:divBdr>
        <w:top w:val="none" w:sz="0" w:space="0" w:color="auto"/>
        <w:left w:val="none" w:sz="0" w:space="0" w:color="auto"/>
        <w:bottom w:val="none" w:sz="0" w:space="0" w:color="auto"/>
        <w:right w:val="none" w:sz="0" w:space="0" w:color="auto"/>
      </w:divBdr>
    </w:div>
    <w:div w:id="1061559538">
      <w:bodyDiv w:val="1"/>
      <w:marLeft w:val="0"/>
      <w:marRight w:val="0"/>
      <w:marTop w:val="0"/>
      <w:marBottom w:val="0"/>
      <w:divBdr>
        <w:top w:val="none" w:sz="0" w:space="0" w:color="auto"/>
        <w:left w:val="none" w:sz="0" w:space="0" w:color="auto"/>
        <w:bottom w:val="none" w:sz="0" w:space="0" w:color="auto"/>
        <w:right w:val="none" w:sz="0" w:space="0" w:color="auto"/>
      </w:divBdr>
    </w:div>
    <w:div w:id="1105492100">
      <w:bodyDiv w:val="1"/>
      <w:marLeft w:val="0"/>
      <w:marRight w:val="0"/>
      <w:marTop w:val="0"/>
      <w:marBottom w:val="0"/>
      <w:divBdr>
        <w:top w:val="none" w:sz="0" w:space="0" w:color="auto"/>
        <w:left w:val="none" w:sz="0" w:space="0" w:color="auto"/>
        <w:bottom w:val="none" w:sz="0" w:space="0" w:color="auto"/>
        <w:right w:val="none" w:sz="0" w:space="0" w:color="auto"/>
      </w:divBdr>
    </w:div>
    <w:div w:id="1109813081">
      <w:bodyDiv w:val="1"/>
      <w:marLeft w:val="0"/>
      <w:marRight w:val="0"/>
      <w:marTop w:val="0"/>
      <w:marBottom w:val="0"/>
      <w:divBdr>
        <w:top w:val="none" w:sz="0" w:space="0" w:color="auto"/>
        <w:left w:val="none" w:sz="0" w:space="0" w:color="auto"/>
        <w:bottom w:val="none" w:sz="0" w:space="0" w:color="auto"/>
        <w:right w:val="none" w:sz="0" w:space="0" w:color="auto"/>
      </w:divBdr>
    </w:div>
    <w:div w:id="1118988193">
      <w:bodyDiv w:val="1"/>
      <w:marLeft w:val="0"/>
      <w:marRight w:val="0"/>
      <w:marTop w:val="0"/>
      <w:marBottom w:val="0"/>
      <w:divBdr>
        <w:top w:val="none" w:sz="0" w:space="0" w:color="auto"/>
        <w:left w:val="none" w:sz="0" w:space="0" w:color="auto"/>
        <w:bottom w:val="none" w:sz="0" w:space="0" w:color="auto"/>
        <w:right w:val="none" w:sz="0" w:space="0" w:color="auto"/>
      </w:divBdr>
    </w:div>
    <w:div w:id="1136875778">
      <w:bodyDiv w:val="1"/>
      <w:marLeft w:val="0"/>
      <w:marRight w:val="0"/>
      <w:marTop w:val="0"/>
      <w:marBottom w:val="0"/>
      <w:divBdr>
        <w:top w:val="none" w:sz="0" w:space="0" w:color="auto"/>
        <w:left w:val="none" w:sz="0" w:space="0" w:color="auto"/>
        <w:bottom w:val="none" w:sz="0" w:space="0" w:color="auto"/>
        <w:right w:val="none" w:sz="0" w:space="0" w:color="auto"/>
      </w:divBdr>
    </w:div>
    <w:div w:id="1142579134">
      <w:bodyDiv w:val="1"/>
      <w:marLeft w:val="0"/>
      <w:marRight w:val="0"/>
      <w:marTop w:val="0"/>
      <w:marBottom w:val="0"/>
      <w:divBdr>
        <w:top w:val="none" w:sz="0" w:space="0" w:color="auto"/>
        <w:left w:val="none" w:sz="0" w:space="0" w:color="auto"/>
        <w:bottom w:val="none" w:sz="0" w:space="0" w:color="auto"/>
        <w:right w:val="none" w:sz="0" w:space="0" w:color="auto"/>
      </w:divBdr>
    </w:div>
    <w:div w:id="1155340582">
      <w:bodyDiv w:val="1"/>
      <w:marLeft w:val="0"/>
      <w:marRight w:val="0"/>
      <w:marTop w:val="0"/>
      <w:marBottom w:val="0"/>
      <w:divBdr>
        <w:top w:val="none" w:sz="0" w:space="0" w:color="auto"/>
        <w:left w:val="none" w:sz="0" w:space="0" w:color="auto"/>
        <w:bottom w:val="none" w:sz="0" w:space="0" w:color="auto"/>
        <w:right w:val="none" w:sz="0" w:space="0" w:color="auto"/>
      </w:divBdr>
    </w:div>
    <w:div w:id="1174999180">
      <w:bodyDiv w:val="1"/>
      <w:marLeft w:val="0"/>
      <w:marRight w:val="0"/>
      <w:marTop w:val="0"/>
      <w:marBottom w:val="0"/>
      <w:divBdr>
        <w:top w:val="none" w:sz="0" w:space="0" w:color="auto"/>
        <w:left w:val="none" w:sz="0" w:space="0" w:color="auto"/>
        <w:bottom w:val="none" w:sz="0" w:space="0" w:color="auto"/>
        <w:right w:val="none" w:sz="0" w:space="0" w:color="auto"/>
      </w:divBdr>
    </w:div>
    <w:div w:id="1197738304">
      <w:bodyDiv w:val="1"/>
      <w:marLeft w:val="0"/>
      <w:marRight w:val="0"/>
      <w:marTop w:val="0"/>
      <w:marBottom w:val="0"/>
      <w:divBdr>
        <w:top w:val="none" w:sz="0" w:space="0" w:color="auto"/>
        <w:left w:val="none" w:sz="0" w:space="0" w:color="auto"/>
        <w:bottom w:val="none" w:sz="0" w:space="0" w:color="auto"/>
        <w:right w:val="none" w:sz="0" w:space="0" w:color="auto"/>
      </w:divBdr>
    </w:div>
    <w:div w:id="1201287378">
      <w:bodyDiv w:val="1"/>
      <w:marLeft w:val="0"/>
      <w:marRight w:val="0"/>
      <w:marTop w:val="0"/>
      <w:marBottom w:val="0"/>
      <w:divBdr>
        <w:top w:val="none" w:sz="0" w:space="0" w:color="auto"/>
        <w:left w:val="none" w:sz="0" w:space="0" w:color="auto"/>
        <w:bottom w:val="none" w:sz="0" w:space="0" w:color="auto"/>
        <w:right w:val="none" w:sz="0" w:space="0" w:color="auto"/>
      </w:divBdr>
    </w:div>
    <w:div w:id="1243611983">
      <w:bodyDiv w:val="1"/>
      <w:marLeft w:val="0"/>
      <w:marRight w:val="0"/>
      <w:marTop w:val="0"/>
      <w:marBottom w:val="0"/>
      <w:divBdr>
        <w:top w:val="none" w:sz="0" w:space="0" w:color="auto"/>
        <w:left w:val="none" w:sz="0" w:space="0" w:color="auto"/>
        <w:bottom w:val="none" w:sz="0" w:space="0" w:color="auto"/>
        <w:right w:val="none" w:sz="0" w:space="0" w:color="auto"/>
      </w:divBdr>
    </w:div>
    <w:div w:id="1250845451">
      <w:bodyDiv w:val="1"/>
      <w:marLeft w:val="0"/>
      <w:marRight w:val="0"/>
      <w:marTop w:val="0"/>
      <w:marBottom w:val="0"/>
      <w:divBdr>
        <w:top w:val="none" w:sz="0" w:space="0" w:color="auto"/>
        <w:left w:val="none" w:sz="0" w:space="0" w:color="auto"/>
        <w:bottom w:val="none" w:sz="0" w:space="0" w:color="auto"/>
        <w:right w:val="none" w:sz="0" w:space="0" w:color="auto"/>
      </w:divBdr>
    </w:div>
    <w:div w:id="1251501743">
      <w:bodyDiv w:val="1"/>
      <w:marLeft w:val="0"/>
      <w:marRight w:val="0"/>
      <w:marTop w:val="0"/>
      <w:marBottom w:val="0"/>
      <w:divBdr>
        <w:top w:val="none" w:sz="0" w:space="0" w:color="auto"/>
        <w:left w:val="none" w:sz="0" w:space="0" w:color="auto"/>
        <w:bottom w:val="none" w:sz="0" w:space="0" w:color="auto"/>
        <w:right w:val="none" w:sz="0" w:space="0" w:color="auto"/>
      </w:divBdr>
    </w:div>
    <w:div w:id="1255896194">
      <w:bodyDiv w:val="1"/>
      <w:marLeft w:val="0"/>
      <w:marRight w:val="0"/>
      <w:marTop w:val="0"/>
      <w:marBottom w:val="0"/>
      <w:divBdr>
        <w:top w:val="none" w:sz="0" w:space="0" w:color="auto"/>
        <w:left w:val="none" w:sz="0" w:space="0" w:color="auto"/>
        <w:bottom w:val="none" w:sz="0" w:space="0" w:color="auto"/>
        <w:right w:val="none" w:sz="0" w:space="0" w:color="auto"/>
      </w:divBdr>
    </w:div>
    <w:div w:id="1265772735">
      <w:bodyDiv w:val="1"/>
      <w:marLeft w:val="0"/>
      <w:marRight w:val="0"/>
      <w:marTop w:val="0"/>
      <w:marBottom w:val="0"/>
      <w:divBdr>
        <w:top w:val="none" w:sz="0" w:space="0" w:color="auto"/>
        <w:left w:val="none" w:sz="0" w:space="0" w:color="auto"/>
        <w:bottom w:val="none" w:sz="0" w:space="0" w:color="auto"/>
        <w:right w:val="none" w:sz="0" w:space="0" w:color="auto"/>
      </w:divBdr>
    </w:div>
    <w:div w:id="1274283158">
      <w:bodyDiv w:val="1"/>
      <w:marLeft w:val="0"/>
      <w:marRight w:val="0"/>
      <w:marTop w:val="0"/>
      <w:marBottom w:val="0"/>
      <w:divBdr>
        <w:top w:val="none" w:sz="0" w:space="0" w:color="auto"/>
        <w:left w:val="none" w:sz="0" w:space="0" w:color="auto"/>
        <w:bottom w:val="none" w:sz="0" w:space="0" w:color="auto"/>
        <w:right w:val="none" w:sz="0" w:space="0" w:color="auto"/>
      </w:divBdr>
    </w:div>
    <w:div w:id="1280258950">
      <w:bodyDiv w:val="1"/>
      <w:marLeft w:val="0"/>
      <w:marRight w:val="0"/>
      <w:marTop w:val="30"/>
      <w:marBottom w:val="750"/>
      <w:divBdr>
        <w:top w:val="none" w:sz="0" w:space="0" w:color="auto"/>
        <w:left w:val="none" w:sz="0" w:space="0" w:color="auto"/>
        <w:bottom w:val="none" w:sz="0" w:space="0" w:color="auto"/>
        <w:right w:val="none" w:sz="0" w:space="0" w:color="auto"/>
      </w:divBdr>
      <w:divsChild>
        <w:div w:id="863248013">
          <w:marLeft w:val="0"/>
          <w:marRight w:val="0"/>
          <w:marTop w:val="0"/>
          <w:marBottom w:val="0"/>
          <w:divBdr>
            <w:top w:val="none" w:sz="0" w:space="0" w:color="auto"/>
            <w:left w:val="none" w:sz="0" w:space="0" w:color="auto"/>
            <w:bottom w:val="none" w:sz="0" w:space="0" w:color="auto"/>
            <w:right w:val="none" w:sz="0" w:space="0" w:color="auto"/>
          </w:divBdr>
          <w:divsChild>
            <w:div w:id="1145319979">
              <w:marLeft w:val="0"/>
              <w:marRight w:val="0"/>
              <w:marTop w:val="0"/>
              <w:marBottom w:val="0"/>
              <w:divBdr>
                <w:top w:val="none" w:sz="0" w:space="0" w:color="auto"/>
                <w:left w:val="none" w:sz="0" w:space="0" w:color="auto"/>
                <w:bottom w:val="none" w:sz="0" w:space="0" w:color="auto"/>
                <w:right w:val="none" w:sz="0" w:space="0" w:color="auto"/>
              </w:divBdr>
              <w:divsChild>
                <w:div w:id="368728774">
                  <w:marLeft w:val="0"/>
                  <w:marRight w:val="0"/>
                  <w:marTop w:val="0"/>
                  <w:marBottom w:val="0"/>
                  <w:divBdr>
                    <w:top w:val="single" w:sz="12" w:space="0" w:color="000000"/>
                    <w:left w:val="single" w:sz="12" w:space="0" w:color="000000"/>
                    <w:bottom w:val="single" w:sz="12" w:space="0" w:color="000000"/>
                    <w:right w:val="single" w:sz="12" w:space="0" w:color="000000"/>
                  </w:divBdr>
                </w:div>
                <w:div w:id="19221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33071">
      <w:bodyDiv w:val="1"/>
      <w:marLeft w:val="0"/>
      <w:marRight w:val="0"/>
      <w:marTop w:val="0"/>
      <w:marBottom w:val="0"/>
      <w:divBdr>
        <w:top w:val="none" w:sz="0" w:space="0" w:color="auto"/>
        <w:left w:val="none" w:sz="0" w:space="0" w:color="auto"/>
        <w:bottom w:val="none" w:sz="0" w:space="0" w:color="auto"/>
        <w:right w:val="none" w:sz="0" w:space="0" w:color="auto"/>
      </w:divBdr>
    </w:div>
    <w:div w:id="1290090474">
      <w:bodyDiv w:val="1"/>
      <w:marLeft w:val="0"/>
      <w:marRight w:val="0"/>
      <w:marTop w:val="0"/>
      <w:marBottom w:val="0"/>
      <w:divBdr>
        <w:top w:val="none" w:sz="0" w:space="0" w:color="auto"/>
        <w:left w:val="none" w:sz="0" w:space="0" w:color="auto"/>
        <w:bottom w:val="none" w:sz="0" w:space="0" w:color="auto"/>
        <w:right w:val="none" w:sz="0" w:space="0" w:color="auto"/>
      </w:divBdr>
    </w:div>
    <w:div w:id="1300497283">
      <w:bodyDiv w:val="1"/>
      <w:marLeft w:val="0"/>
      <w:marRight w:val="0"/>
      <w:marTop w:val="0"/>
      <w:marBottom w:val="0"/>
      <w:divBdr>
        <w:top w:val="none" w:sz="0" w:space="0" w:color="auto"/>
        <w:left w:val="none" w:sz="0" w:space="0" w:color="auto"/>
        <w:bottom w:val="none" w:sz="0" w:space="0" w:color="auto"/>
        <w:right w:val="none" w:sz="0" w:space="0" w:color="auto"/>
      </w:divBdr>
    </w:div>
    <w:div w:id="1327588458">
      <w:bodyDiv w:val="1"/>
      <w:marLeft w:val="0"/>
      <w:marRight w:val="0"/>
      <w:marTop w:val="30"/>
      <w:marBottom w:val="750"/>
      <w:divBdr>
        <w:top w:val="none" w:sz="0" w:space="0" w:color="auto"/>
        <w:left w:val="none" w:sz="0" w:space="0" w:color="auto"/>
        <w:bottom w:val="none" w:sz="0" w:space="0" w:color="auto"/>
        <w:right w:val="none" w:sz="0" w:space="0" w:color="auto"/>
      </w:divBdr>
      <w:divsChild>
        <w:div w:id="1575897740">
          <w:marLeft w:val="0"/>
          <w:marRight w:val="0"/>
          <w:marTop w:val="0"/>
          <w:marBottom w:val="0"/>
          <w:divBdr>
            <w:top w:val="none" w:sz="0" w:space="0" w:color="auto"/>
            <w:left w:val="none" w:sz="0" w:space="0" w:color="auto"/>
            <w:bottom w:val="none" w:sz="0" w:space="0" w:color="auto"/>
            <w:right w:val="none" w:sz="0" w:space="0" w:color="auto"/>
          </w:divBdr>
          <w:divsChild>
            <w:div w:id="589968990">
              <w:marLeft w:val="0"/>
              <w:marRight w:val="0"/>
              <w:marTop w:val="0"/>
              <w:marBottom w:val="0"/>
              <w:divBdr>
                <w:top w:val="none" w:sz="0" w:space="0" w:color="auto"/>
                <w:left w:val="none" w:sz="0" w:space="0" w:color="auto"/>
                <w:bottom w:val="none" w:sz="0" w:space="0" w:color="auto"/>
                <w:right w:val="none" w:sz="0" w:space="0" w:color="auto"/>
              </w:divBdr>
            </w:div>
            <w:div w:id="14094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1805">
      <w:bodyDiv w:val="1"/>
      <w:marLeft w:val="0"/>
      <w:marRight w:val="0"/>
      <w:marTop w:val="30"/>
      <w:marBottom w:val="750"/>
      <w:divBdr>
        <w:top w:val="none" w:sz="0" w:space="0" w:color="auto"/>
        <w:left w:val="none" w:sz="0" w:space="0" w:color="auto"/>
        <w:bottom w:val="none" w:sz="0" w:space="0" w:color="auto"/>
        <w:right w:val="none" w:sz="0" w:space="0" w:color="auto"/>
      </w:divBdr>
      <w:divsChild>
        <w:div w:id="1197818273">
          <w:marLeft w:val="0"/>
          <w:marRight w:val="0"/>
          <w:marTop w:val="0"/>
          <w:marBottom w:val="0"/>
          <w:divBdr>
            <w:top w:val="none" w:sz="0" w:space="0" w:color="auto"/>
            <w:left w:val="none" w:sz="0" w:space="0" w:color="auto"/>
            <w:bottom w:val="none" w:sz="0" w:space="0" w:color="auto"/>
            <w:right w:val="none" w:sz="0" w:space="0" w:color="auto"/>
          </w:divBdr>
          <w:divsChild>
            <w:div w:id="1139768450">
              <w:marLeft w:val="0"/>
              <w:marRight w:val="0"/>
              <w:marTop w:val="0"/>
              <w:marBottom w:val="0"/>
              <w:divBdr>
                <w:top w:val="none" w:sz="0" w:space="0" w:color="auto"/>
                <w:left w:val="none" w:sz="0" w:space="0" w:color="auto"/>
                <w:bottom w:val="none" w:sz="0" w:space="0" w:color="auto"/>
                <w:right w:val="none" w:sz="0" w:space="0" w:color="auto"/>
              </w:divBdr>
              <w:divsChild>
                <w:div w:id="578252825">
                  <w:marLeft w:val="0"/>
                  <w:marRight w:val="0"/>
                  <w:marTop w:val="0"/>
                  <w:marBottom w:val="0"/>
                  <w:divBdr>
                    <w:top w:val="none" w:sz="0" w:space="0" w:color="auto"/>
                    <w:left w:val="none" w:sz="0" w:space="0" w:color="auto"/>
                    <w:bottom w:val="none" w:sz="0" w:space="0" w:color="auto"/>
                    <w:right w:val="none" w:sz="0" w:space="0" w:color="auto"/>
                  </w:divBdr>
                </w:div>
                <w:div w:id="1325157553">
                  <w:marLeft w:val="0"/>
                  <w:marRight w:val="0"/>
                  <w:marTop w:val="0"/>
                  <w:marBottom w:val="0"/>
                  <w:divBdr>
                    <w:top w:val="none" w:sz="0" w:space="0" w:color="auto"/>
                    <w:left w:val="none" w:sz="0" w:space="0" w:color="auto"/>
                    <w:bottom w:val="none" w:sz="0" w:space="0" w:color="auto"/>
                    <w:right w:val="none" w:sz="0" w:space="0" w:color="auto"/>
                  </w:divBdr>
                </w:div>
                <w:div w:id="1785004941">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1338920164">
      <w:bodyDiv w:val="1"/>
      <w:marLeft w:val="0"/>
      <w:marRight w:val="0"/>
      <w:marTop w:val="0"/>
      <w:marBottom w:val="0"/>
      <w:divBdr>
        <w:top w:val="none" w:sz="0" w:space="0" w:color="auto"/>
        <w:left w:val="none" w:sz="0" w:space="0" w:color="auto"/>
        <w:bottom w:val="none" w:sz="0" w:space="0" w:color="auto"/>
        <w:right w:val="none" w:sz="0" w:space="0" w:color="auto"/>
      </w:divBdr>
      <w:divsChild>
        <w:div w:id="1241719522">
          <w:marLeft w:val="0"/>
          <w:marRight w:val="0"/>
          <w:marTop w:val="0"/>
          <w:marBottom w:val="0"/>
          <w:divBdr>
            <w:top w:val="none" w:sz="0" w:space="0" w:color="auto"/>
            <w:left w:val="none" w:sz="0" w:space="0" w:color="auto"/>
            <w:bottom w:val="none" w:sz="0" w:space="0" w:color="auto"/>
            <w:right w:val="none" w:sz="0" w:space="0" w:color="auto"/>
          </w:divBdr>
          <w:divsChild>
            <w:div w:id="1459840626">
              <w:marLeft w:val="0"/>
              <w:marRight w:val="0"/>
              <w:marTop w:val="0"/>
              <w:marBottom w:val="0"/>
              <w:divBdr>
                <w:top w:val="none" w:sz="0" w:space="0" w:color="auto"/>
                <w:left w:val="none" w:sz="0" w:space="0" w:color="auto"/>
                <w:bottom w:val="none" w:sz="0" w:space="0" w:color="auto"/>
                <w:right w:val="none" w:sz="0" w:space="0" w:color="auto"/>
              </w:divBdr>
              <w:divsChild>
                <w:div w:id="1305501755">
                  <w:marLeft w:val="0"/>
                  <w:marRight w:val="0"/>
                  <w:marTop w:val="0"/>
                  <w:marBottom w:val="0"/>
                  <w:divBdr>
                    <w:top w:val="none" w:sz="0" w:space="0" w:color="auto"/>
                    <w:left w:val="none" w:sz="0" w:space="0" w:color="auto"/>
                    <w:bottom w:val="none" w:sz="0" w:space="0" w:color="auto"/>
                    <w:right w:val="none" w:sz="0" w:space="0" w:color="auto"/>
                  </w:divBdr>
                  <w:divsChild>
                    <w:div w:id="633826293">
                      <w:marLeft w:val="0"/>
                      <w:marRight w:val="0"/>
                      <w:marTop w:val="0"/>
                      <w:marBottom w:val="0"/>
                      <w:divBdr>
                        <w:top w:val="none" w:sz="0" w:space="0" w:color="auto"/>
                        <w:left w:val="none" w:sz="0" w:space="0" w:color="auto"/>
                        <w:bottom w:val="none" w:sz="0" w:space="0" w:color="auto"/>
                        <w:right w:val="none" w:sz="0" w:space="0" w:color="auto"/>
                      </w:divBdr>
                      <w:divsChild>
                        <w:div w:id="868880302">
                          <w:marLeft w:val="0"/>
                          <w:marRight w:val="0"/>
                          <w:marTop w:val="330"/>
                          <w:marBottom w:val="330"/>
                          <w:divBdr>
                            <w:top w:val="single" w:sz="12" w:space="9" w:color="DEDEDE"/>
                            <w:left w:val="single" w:sz="12" w:space="21" w:color="DEDEDE"/>
                            <w:bottom w:val="single" w:sz="12" w:space="9" w:color="DEDEDE"/>
                            <w:right w:val="single" w:sz="12" w:space="21" w:color="DEDEDE"/>
                          </w:divBdr>
                          <w:divsChild>
                            <w:div w:id="2135712493">
                              <w:marLeft w:val="0"/>
                              <w:marRight w:val="0"/>
                              <w:marTop w:val="0"/>
                              <w:marBottom w:val="0"/>
                              <w:divBdr>
                                <w:top w:val="none" w:sz="0" w:space="0" w:color="auto"/>
                                <w:left w:val="none" w:sz="0" w:space="0" w:color="auto"/>
                                <w:bottom w:val="none" w:sz="0" w:space="0" w:color="auto"/>
                                <w:right w:val="none" w:sz="0" w:space="0" w:color="auto"/>
                              </w:divBdr>
                              <w:divsChild>
                                <w:div w:id="1051536497">
                                  <w:marLeft w:val="0"/>
                                  <w:marRight w:val="0"/>
                                  <w:marTop w:val="0"/>
                                  <w:marBottom w:val="0"/>
                                  <w:divBdr>
                                    <w:top w:val="none" w:sz="0" w:space="0" w:color="auto"/>
                                    <w:left w:val="none" w:sz="0" w:space="0" w:color="auto"/>
                                    <w:bottom w:val="none" w:sz="0" w:space="0" w:color="auto"/>
                                    <w:right w:val="none" w:sz="0" w:space="0" w:color="auto"/>
                                  </w:divBdr>
                                  <w:divsChild>
                                    <w:div w:id="658309825">
                                      <w:marLeft w:val="0"/>
                                      <w:marRight w:val="0"/>
                                      <w:marTop w:val="0"/>
                                      <w:marBottom w:val="0"/>
                                      <w:divBdr>
                                        <w:top w:val="none" w:sz="0" w:space="0" w:color="auto"/>
                                        <w:left w:val="none" w:sz="0" w:space="0" w:color="auto"/>
                                        <w:bottom w:val="none" w:sz="0" w:space="0" w:color="auto"/>
                                        <w:right w:val="none" w:sz="0" w:space="0" w:color="auto"/>
                                      </w:divBdr>
                                      <w:divsChild>
                                        <w:div w:id="199782789">
                                          <w:marLeft w:val="0"/>
                                          <w:marRight w:val="0"/>
                                          <w:marTop w:val="0"/>
                                          <w:marBottom w:val="0"/>
                                          <w:divBdr>
                                            <w:top w:val="none" w:sz="0" w:space="0" w:color="auto"/>
                                            <w:left w:val="none" w:sz="0" w:space="0" w:color="auto"/>
                                            <w:bottom w:val="none" w:sz="0" w:space="0" w:color="auto"/>
                                            <w:right w:val="none" w:sz="0" w:space="0" w:color="auto"/>
                                          </w:divBdr>
                                          <w:divsChild>
                                            <w:div w:id="136773909">
                                              <w:marLeft w:val="0"/>
                                              <w:marRight w:val="0"/>
                                              <w:marTop w:val="0"/>
                                              <w:marBottom w:val="0"/>
                                              <w:divBdr>
                                                <w:top w:val="none" w:sz="0" w:space="0" w:color="auto"/>
                                                <w:left w:val="none" w:sz="0" w:space="0" w:color="auto"/>
                                                <w:bottom w:val="none" w:sz="0" w:space="0" w:color="auto"/>
                                                <w:right w:val="none" w:sz="0" w:space="0" w:color="auto"/>
                                              </w:divBdr>
                                              <w:divsChild>
                                                <w:div w:id="239677697">
                                                  <w:marLeft w:val="0"/>
                                                  <w:marRight w:val="0"/>
                                                  <w:marTop w:val="0"/>
                                                  <w:marBottom w:val="0"/>
                                                  <w:divBdr>
                                                    <w:top w:val="none" w:sz="0" w:space="0" w:color="auto"/>
                                                    <w:left w:val="none" w:sz="0" w:space="0" w:color="auto"/>
                                                    <w:bottom w:val="none" w:sz="0" w:space="0" w:color="auto"/>
                                                    <w:right w:val="none" w:sz="0" w:space="0" w:color="auto"/>
                                                  </w:divBdr>
                                                  <w:divsChild>
                                                    <w:div w:id="3666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736">
                                              <w:marLeft w:val="0"/>
                                              <w:marRight w:val="0"/>
                                              <w:marTop w:val="0"/>
                                              <w:marBottom w:val="0"/>
                                              <w:divBdr>
                                                <w:top w:val="none" w:sz="0" w:space="0" w:color="auto"/>
                                                <w:left w:val="none" w:sz="0" w:space="0" w:color="auto"/>
                                                <w:bottom w:val="none" w:sz="0" w:space="0" w:color="auto"/>
                                                <w:right w:val="none" w:sz="0" w:space="0" w:color="auto"/>
                                              </w:divBdr>
                                              <w:divsChild>
                                                <w:div w:id="1188835716">
                                                  <w:marLeft w:val="0"/>
                                                  <w:marRight w:val="0"/>
                                                  <w:marTop w:val="0"/>
                                                  <w:marBottom w:val="0"/>
                                                  <w:divBdr>
                                                    <w:top w:val="none" w:sz="0" w:space="0" w:color="auto"/>
                                                    <w:left w:val="none" w:sz="0" w:space="0" w:color="auto"/>
                                                    <w:bottom w:val="none" w:sz="0" w:space="0" w:color="auto"/>
                                                    <w:right w:val="none" w:sz="0" w:space="0" w:color="auto"/>
                                                  </w:divBdr>
                                                </w:div>
                                              </w:divsChild>
                                            </w:div>
                                            <w:div w:id="947929810">
                                              <w:marLeft w:val="0"/>
                                              <w:marRight w:val="0"/>
                                              <w:marTop w:val="0"/>
                                              <w:marBottom w:val="0"/>
                                              <w:divBdr>
                                                <w:top w:val="none" w:sz="0" w:space="0" w:color="auto"/>
                                                <w:left w:val="none" w:sz="0" w:space="0" w:color="auto"/>
                                                <w:bottom w:val="none" w:sz="0" w:space="0" w:color="auto"/>
                                                <w:right w:val="none" w:sz="0" w:space="0" w:color="auto"/>
                                              </w:divBdr>
                                              <w:divsChild>
                                                <w:div w:id="794375133">
                                                  <w:marLeft w:val="0"/>
                                                  <w:marRight w:val="0"/>
                                                  <w:marTop w:val="0"/>
                                                  <w:marBottom w:val="0"/>
                                                  <w:divBdr>
                                                    <w:top w:val="none" w:sz="0" w:space="0" w:color="auto"/>
                                                    <w:left w:val="none" w:sz="0" w:space="0" w:color="auto"/>
                                                    <w:bottom w:val="none" w:sz="0" w:space="0" w:color="auto"/>
                                                    <w:right w:val="none" w:sz="0" w:space="0" w:color="auto"/>
                                                  </w:divBdr>
                                                  <w:divsChild>
                                                    <w:div w:id="20587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31951">
                                              <w:marLeft w:val="0"/>
                                              <w:marRight w:val="0"/>
                                              <w:marTop w:val="0"/>
                                              <w:marBottom w:val="0"/>
                                              <w:divBdr>
                                                <w:top w:val="none" w:sz="0" w:space="0" w:color="auto"/>
                                                <w:left w:val="none" w:sz="0" w:space="0" w:color="auto"/>
                                                <w:bottom w:val="none" w:sz="0" w:space="0" w:color="auto"/>
                                                <w:right w:val="none" w:sz="0" w:space="0" w:color="auto"/>
                                              </w:divBdr>
                                              <w:divsChild>
                                                <w:div w:id="1176767692">
                                                  <w:marLeft w:val="0"/>
                                                  <w:marRight w:val="0"/>
                                                  <w:marTop w:val="0"/>
                                                  <w:marBottom w:val="0"/>
                                                  <w:divBdr>
                                                    <w:top w:val="none" w:sz="0" w:space="0" w:color="auto"/>
                                                    <w:left w:val="none" w:sz="0" w:space="0" w:color="auto"/>
                                                    <w:bottom w:val="none" w:sz="0" w:space="0" w:color="auto"/>
                                                    <w:right w:val="none" w:sz="0" w:space="0" w:color="auto"/>
                                                  </w:divBdr>
                                                  <w:divsChild>
                                                    <w:div w:id="3573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7331">
                                              <w:marLeft w:val="0"/>
                                              <w:marRight w:val="0"/>
                                              <w:marTop w:val="0"/>
                                              <w:marBottom w:val="0"/>
                                              <w:divBdr>
                                                <w:top w:val="none" w:sz="0" w:space="0" w:color="auto"/>
                                                <w:left w:val="none" w:sz="0" w:space="0" w:color="auto"/>
                                                <w:bottom w:val="none" w:sz="0" w:space="0" w:color="auto"/>
                                                <w:right w:val="none" w:sz="0" w:space="0" w:color="auto"/>
                                              </w:divBdr>
                                              <w:divsChild>
                                                <w:div w:id="1584416105">
                                                  <w:marLeft w:val="0"/>
                                                  <w:marRight w:val="0"/>
                                                  <w:marTop w:val="0"/>
                                                  <w:marBottom w:val="0"/>
                                                  <w:divBdr>
                                                    <w:top w:val="none" w:sz="0" w:space="0" w:color="auto"/>
                                                    <w:left w:val="none" w:sz="0" w:space="0" w:color="auto"/>
                                                    <w:bottom w:val="none" w:sz="0" w:space="0" w:color="auto"/>
                                                    <w:right w:val="none" w:sz="0" w:space="0" w:color="auto"/>
                                                  </w:divBdr>
                                                  <w:divsChild>
                                                    <w:div w:id="124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4865">
                                              <w:marLeft w:val="0"/>
                                              <w:marRight w:val="0"/>
                                              <w:marTop w:val="0"/>
                                              <w:marBottom w:val="0"/>
                                              <w:divBdr>
                                                <w:top w:val="none" w:sz="0" w:space="0" w:color="auto"/>
                                                <w:left w:val="none" w:sz="0" w:space="0" w:color="auto"/>
                                                <w:bottom w:val="none" w:sz="0" w:space="0" w:color="auto"/>
                                                <w:right w:val="none" w:sz="0" w:space="0" w:color="auto"/>
                                              </w:divBdr>
                                              <w:divsChild>
                                                <w:div w:id="496923305">
                                                  <w:marLeft w:val="0"/>
                                                  <w:marRight w:val="0"/>
                                                  <w:marTop w:val="0"/>
                                                  <w:marBottom w:val="0"/>
                                                  <w:divBdr>
                                                    <w:top w:val="none" w:sz="0" w:space="0" w:color="auto"/>
                                                    <w:left w:val="none" w:sz="0" w:space="0" w:color="auto"/>
                                                    <w:bottom w:val="none" w:sz="0" w:space="0" w:color="auto"/>
                                                    <w:right w:val="none" w:sz="0" w:space="0" w:color="auto"/>
                                                  </w:divBdr>
                                                  <w:divsChild>
                                                    <w:div w:id="3723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4112784">
      <w:bodyDiv w:val="1"/>
      <w:marLeft w:val="0"/>
      <w:marRight w:val="0"/>
      <w:marTop w:val="30"/>
      <w:marBottom w:val="750"/>
      <w:divBdr>
        <w:top w:val="none" w:sz="0" w:space="0" w:color="auto"/>
        <w:left w:val="none" w:sz="0" w:space="0" w:color="auto"/>
        <w:bottom w:val="none" w:sz="0" w:space="0" w:color="auto"/>
        <w:right w:val="none" w:sz="0" w:space="0" w:color="auto"/>
      </w:divBdr>
      <w:divsChild>
        <w:div w:id="2032611485">
          <w:marLeft w:val="0"/>
          <w:marRight w:val="0"/>
          <w:marTop w:val="0"/>
          <w:marBottom w:val="0"/>
          <w:divBdr>
            <w:top w:val="none" w:sz="0" w:space="0" w:color="auto"/>
            <w:left w:val="none" w:sz="0" w:space="0" w:color="auto"/>
            <w:bottom w:val="none" w:sz="0" w:space="0" w:color="auto"/>
            <w:right w:val="none" w:sz="0" w:space="0" w:color="auto"/>
          </w:divBdr>
          <w:divsChild>
            <w:div w:id="1610550747">
              <w:marLeft w:val="0"/>
              <w:marRight w:val="0"/>
              <w:marTop w:val="0"/>
              <w:marBottom w:val="0"/>
              <w:divBdr>
                <w:top w:val="none" w:sz="0" w:space="0" w:color="auto"/>
                <w:left w:val="none" w:sz="0" w:space="0" w:color="auto"/>
                <w:bottom w:val="none" w:sz="0" w:space="0" w:color="auto"/>
                <w:right w:val="none" w:sz="0" w:space="0" w:color="auto"/>
              </w:divBdr>
              <w:divsChild>
                <w:div w:id="1351300749">
                  <w:marLeft w:val="0"/>
                  <w:marRight w:val="0"/>
                  <w:marTop w:val="0"/>
                  <w:marBottom w:val="0"/>
                  <w:divBdr>
                    <w:top w:val="single" w:sz="12" w:space="0" w:color="000000"/>
                    <w:left w:val="single" w:sz="12" w:space="0" w:color="000000"/>
                    <w:bottom w:val="single" w:sz="12" w:space="0" w:color="000000"/>
                    <w:right w:val="single" w:sz="12" w:space="0" w:color="000000"/>
                  </w:divBdr>
                </w:div>
                <w:div w:id="183772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95016">
      <w:bodyDiv w:val="1"/>
      <w:marLeft w:val="0"/>
      <w:marRight w:val="0"/>
      <w:marTop w:val="0"/>
      <w:marBottom w:val="0"/>
      <w:divBdr>
        <w:top w:val="none" w:sz="0" w:space="0" w:color="auto"/>
        <w:left w:val="none" w:sz="0" w:space="0" w:color="auto"/>
        <w:bottom w:val="none" w:sz="0" w:space="0" w:color="auto"/>
        <w:right w:val="none" w:sz="0" w:space="0" w:color="auto"/>
      </w:divBdr>
    </w:div>
    <w:div w:id="1379932730">
      <w:bodyDiv w:val="1"/>
      <w:marLeft w:val="0"/>
      <w:marRight w:val="0"/>
      <w:marTop w:val="0"/>
      <w:marBottom w:val="0"/>
      <w:divBdr>
        <w:top w:val="none" w:sz="0" w:space="0" w:color="auto"/>
        <w:left w:val="none" w:sz="0" w:space="0" w:color="auto"/>
        <w:bottom w:val="none" w:sz="0" w:space="0" w:color="auto"/>
        <w:right w:val="none" w:sz="0" w:space="0" w:color="auto"/>
      </w:divBdr>
    </w:div>
    <w:div w:id="1399478129">
      <w:bodyDiv w:val="1"/>
      <w:marLeft w:val="0"/>
      <w:marRight w:val="0"/>
      <w:marTop w:val="0"/>
      <w:marBottom w:val="0"/>
      <w:divBdr>
        <w:top w:val="none" w:sz="0" w:space="0" w:color="auto"/>
        <w:left w:val="none" w:sz="0" w:space="0" w:color="auto"/>
        <w:bottom w:val="none" w:sz="0" w:space="0" w:color="auto"/>
        <w:right w:val="none" w:sz="0" w:space="0" w:color="auto"/>
      </w:divBdr>
    </w:div>
    <w:div w:id="1415514051">
      <w:bodyDiv w:val="1"/>
      <w:marLeft w:val="0"/>
      <w:marRight w:val="0"/>
      <w:marTop w:val="30"/>
      <w:marBottom w:val="750"/>
      <w:divBdr>
        <w:top w:val="none" w:sz="0" w:space="0" w:color="auto"/>
        <w:left w:val="none" w:sz="0" w:space="0" w:color="auto"/>
        <w:bottom w:val="none" w:sz="0" w:space="0" w:color="auto"/>
        <w:right w:val="none" w:sz="0" w:space="0" w:color="auto"/>
      </w:divBdr>
      <w:divsChild>
        <w:div w:id="341278602">
          <w:marLeft w:val="0"/>
          <w:marRight w:val="0"/>
          <w:marTop w:val="0"/>
          <w:marBottom w:val="0"/>
          <w:divBdr>
            <w:top w:val="none" w:sz="0" w:space="0" w:color="auto"/>
            <w:left w:val="none" w:sz="0" w:space="0" w:color="auto"/>
            <w:bottom w:val="none" w:sz="0" w:space="0" w:color="auto"/>
            <w:right w:val="none" w:sz="0" w:space="0" w:color="auto"/>
          </w:divBdr>
          <w:divsChild>
            <w:div w:id="1169061203">
              <w:marLeft w:val="0"/>
              <w:marRight w:val="0"/>
              <w:marTop w:val="0"/>
              <w:marBottom w:val="0"/>
              <w:divBdr>
                <w:top w:val="none" w:sz="0" w:space="0" w:color="auto"/>
                <w:left w:val="none" w:sz="0" w:space="0" w:color="auto"/>
                <w:bottom w:val="none" w:sz="0" w:space="0" w:color="auto"/>
                <w:right w:val="none" w:sz="0" w:space="0" w:color="auto"/>
              </w:divBdr>
              <w:divsChild>
                <w:div w:id="856963738">
                  <w:marLeft w:val="0"/>
                  <w:marRight w:val="0"/>
                  <w:marTop w:val="0"/>
                  <w:marBottom w:val="0"/>
                  <w:divBdr>
                    <w:top w:val="none" w:sz="0" w:space="0" w:color="auto"/>
                    <w:left w:val="none" w:sz="0" w:space="0" w:color="auto"/>
                    <w:bottom w:val="none" w:sz="0" w:space="0" w:color="auto"/>
                    <w:right w:val="none" w:sz="0" w:space="0" w:color="auto"/>
                  </w:divBdr>
                </w:div>
                <w:div w:id="2004697274">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1440443791">
      <w:bodyDiv w:val="1"/>
      <w:marLeft w:val="0"/>
      <w:marRight w:val="0"/>
      <w:marTop w:val="0"/>
      <w:marBottom w:val="0"/>
      <w:divBdr>
        <w:top w:val="none" w:sz="0" w:space="0" w:color="auto"/>
        <w:left w:val="none" w:sz="0" w:space="0" w:color="auto"/>
        <w:bottom w:val="none" w:sz="0" w:space="0" w:color="auto"/>
        <w:right w:val="none" w:sz="0" w:space="0" w:color="auto"/>
      </w:divBdr>
    </w:div>
    <w:div w:id="1480802560">
      <w:bodyDiv w:val="1"/>
      <w:marLeft w:val="0"/>
      <w:marRight w:val="0"/>
      <w:marTop w:val="30"/>
      <w:marBottom w:val="750"/>
      <w:divBdr>
        <w:top w:val="none" w:sz="0" w:space="0" w:color="auto"/>
        <w:left w:val="none" w:sz="0" w:space="0" w:color="auto"/>
        <w:bottom w:val="none" w:sz="0" w:space="0" w:color="auto"/>
        <w:right w:val="none" w:sz="0" w:space="0" w:color="auto"/>
      </w:divBdr>
      <w:divsChild>
        <w:div w:id="201983032">
          <w:marLeft w:val="0"/>
          <w:marRight w:val="0"/>
          <w:marTop w:val="0"/>
          <w:marBottom w:val="0"/>
          <w:divBdr>
            <w:top w:val="none" w:sz="0" w:space="0" w:color="auto"/>
            <w:left w:val="none" w:sz="0" w:space="0" w:color="auto"/>
            <w:bottom w:val="none" w:sz="0" w:space="0" w:color="auto"/>
            <w:right w:val="none" w:sz="0" w:space="0" w:color="auto"/>
          </w:divBdr>
          <w:divsChild>
            <w:div w:id="1303346632">
              <w:marLeft w:val="0"/>
              <w:marRight w:val="0"/>
              <w:marTop w:val="0"/>
              <w:marBottom w:val="0"/>
              <w:divBdr>
                <w:top w:val="none" w:sz="0" w:space="0" w:color="auto"/>
                <w:left w:val="none" w:sz="0" w:space="0" w:color="auto"/>
                <w:bottom w:val="none" w:sz="0" w:space="0" w:color="auto"/>
                <w:right w:val="none" w:sz="0" w:space="0" w:color="auto"/>
              </w:divBdr>
              <w:divsChild>
                <w:div w:id="329605562">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1502046385">
      <w:bodyDiv w:val="1"/>
      <w:marLeft w:val="0"/>
      <w:marRight w:val="0"/>
      <w:marTop w:val="0"/>
      <w:marBottom w:val="0"/>
      <w:divBdr>
        <w:top w:val="none" w:sz="0" w:space="0" w:color="auto"/>
        <w:left w:val="none" w:sz="0" w:space="0" w:color="auto"/>
        <w:bottom w:val="none" w:sz="0" w:space="0" w:color="auto"/>
        <w:right w:val="none" w:sz="0" w:space="0" w:color="auto"/>
      </w:divBdr>
    </w:div>
    <w:div w:id="1525947650">
      <w:bodyDiv w:val="1"/>
      <w:marLeft w:val="0"/>
      <w:marRight w:val="0"/>
      <w:marTop w:val="0"/>
      <w:marBottom w:val="0"/>
      <w:divBdr>
        <w:top w:val="none" w:sz="0" w:space="0" w:color="auto"/>
        <w:left w:val="none" w:sz="0" w:space="0" w:color="auto"/>
        <w:bottom w:val="none" w:sz="0" w:space="0" w:color="auto"/>
        <w:right w:val="none" w:sz="0" w:space="0" w:color="auto"/>
      </w:divBdr>
    </w:div>
    <w:div w:id="1533347767">
      <w:bodyDiv w:val="1"/>
      <w:marLeft w:val="0"/>
      <w:marRight w:val="0"/>
      <w:marTop w:val="30"/>
      <w:marBottom w:val="750"/>
      <w:divBdr>
        <w:top w:val="none" w:sz="0" w:space="0" w:color="auto"/>
        <w:left w:val="none" w:sz="0" w:space="0" w:color="auto"/>
        <w:bottom w:val="none" w:sz="0" w:space="0" w:color="auto"/>
        <w:right w:val="none" w:sz="0" w:space="0" w:color="auto"/>
      </w:divBdr>
      <w:divsChild>
        <w:div w:id="1466776308">
          <w:marLeft w:val="0"/>
          <w:marRight w:val="0"/>
          <w:marTop w:val="0"/>
          <w:marBottom w:val="0"/>
          <w:divBdr>
            <w:top w:val="none" w:sz="0" w:space="0" w:color="auto"/>
            <w:left w:val="none" w:sz="0" w:space="0" w:color="auto"/>
            <w:bottom w:val="none" w:sz="0" w:space="0" w:color="auto"/>
            <w:right w:val="none" w:sz="0" w:space="0" w:color="auto"/>
          </w:divBdr>
          <w:divsChild>
            <w:div w:id="593709203">
              <w:marLeft w:val="0"/>
              <w:marRight w:val="0"/>
              <w:marTop w:val="0"/>
              <w:marBottom w:val="0"/>
              <w:divBdr>
                <w:top w:val="none" w:sz="0" w:space="0" w:color="auto"/>
                <w:left w:val="none" w:sz="0" w:space="0" w:color="auto"/>
                <w:bottom w:val="none" w:sz="0" w:space="0" w:color="auto"/>
                <w:right w:val="none" w:sz="0" w:space="0" w:color="auto"/>
              </w:divBdr>
              <w:divsChild>
                <w:div w:id="827743138">
                  <w:marLeft w:val="0"/>
                  <w:marRight w:val="0"/>
                  <w:marTop w:val="0"/>
                  <w:marBottom w:val="0"/>
                  <w:divBdr>
                    <w:top w:val="none" w:sz="0" w:space="0" w:color="auto"/>
                    <w:left w:val="none" w:sz="0" w:space="0" w:color="auto"/>
                    <w:bottom w:val="none" w:sz="0" w:space="0" w:color="auto"/>
                    <w:right w:val="none" w:sz="0" w:space="0" w:color="auto"/>
                  </w:divBdr>
                </w:div>
                <w:div w:id="1736583105">
                  <w:marLeft w:val="0"/>
                  <w:marRight w:val="0"/>
                  <w:marTop w:val="0"/>
                  <w:marBottom w:val="0"/>
                  <w:divBdr>
                    <w:top w:val="none" w:sz="0" w:space="0" w:color="auto"/>
                    <w:left w:val="none" w:sz="0" w:space="0" w:color="auto"/>
                    <w:bottom w:val="none" w:sz="0" w:space="0" w:color="auto"/>
                    <w:right w:val="none" w:sz="0" w:space="0" w:color="auto"/>
                  </w:divBdr>
                </w:div>
                <w:div w:id="1893492622">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 w:id="1566800071">
      <w:bodyDiv w:val="1"/>
      <w:marLeft w:val="0"/>
      <w:marRight w:val="0"/>
      <w:marTop w:val="0"/>
      <w:marBottom w:val="0"/>
      <w:divBdr>
        <w:top w:val="none" w:sz="0" w:space="0" w:color="auto"/>
        <w:left w:val="none" w:sz="0" w:space="0" w:color="auto"/>
        <w:bottom w:val="none" w:sz="0" w:space="0" w:color="auto"/>
        <w:right w:val="none" w:sz="0" w:space="0" w:color="auto"/>
      </w:divBdr>
    </w:div>
    <w:div w:id="1608388539">
      <w:bodyDiv w:val="1"/>
      <w:marLeft w:val="0"/>
      <w:marRight w:val="0"/>
      <w:marTop w:val="0"/>
      <w:marBottom w:val="0"/>
      <w:divBdr>
        <w:top w:val="none" w:sz="0" w:space="0" w:color="auto"/>
        <w:left w:val="none" w:sz="0" w:space="0" w:color="auto"/>
        <w:bottom w:val="none" w:sz="0" w:space="0" w:color="auto"/>
        <w:right w:val="none" w:sz="0" w:space="0" w:color="auto"/>
      </w:divBdr>
    </w:div>
    <w:div w:id="1652712980">
      <w:bodyDiv w:val="1"/>
      <w:marLeft w:val="0"/>
      <w:marRight w:val="0"/>
      <w:marTop w:val="0"/>
      <w:marBottom w:val="0"/>
      <w:divBdr>
        <w:top w:val="none" w:sz="0" w:space="0" w:color="auto"/>
        <w:left w:val="none" w:sz="0" w:space="0" w:color="auto"/>
        <w:bottom w:val="none" w:sz="0" w:space="0" w:color="auto"/>
        <w:right w:val="none" w:sz="0" w:space="0" w:color="auto"/>
      </w:divBdr>
    </w:div>
    <w:div w:id="1654286239">
      <w:bodyDiv w:val="1"/>
      <w:marLeft w:val="0"/>
      <w:marRight w:val="0"/>
      <w:marTop w:val="0"/>
      <w:marBottom w:val="0"/>
      <w:divBdr>
        <w:top w:val="none" w:sz="0" w:space="0" w:color="auto"/>
        <w:left w:val="none" w:sz="0" w:space="0" w:color="auto"/>
        <w:bottom w:val="none" w:sz="0" w:space="0" w:color="auto"/>
        <w:right w:val="none" w:sz="0" w:space="0" w:color="auto"/>
      </w:divBdr>
    </w:div>
    <w:div w:id="1659580019">
      <w:bodyDiv w:val="1"/>
      <w:marLeft w:val="0"/>
      <w:marRight w:val="0"/>
      <w:marTop w:val="0"/>
      <w:marBottom w:val="0"/>
      <w:divBdr>
        <w:top w:val="none" w:sz="0" w:space="0" w:color="auto"/>
        <w:left w:val="none" w:sz="0" w:space="0" w:color="auto"/>
        <w:bottom w:val="none" w:sz="0" w:space="0" w:color="auto"/>
        <w:right w:val="none" w:sz="0" w:space="0" w:color="auto"/>
      </w:divBdr>
    </w:div>
    <w:div w:id="1659924280">
      <w:bodyDiv w:val="1"/>
      <w:marLeft w:val="0"/>
      <w:marRight w:val="0"/>
      <w:marTop w:val="0"/>
      <w:marBottom w:val="0"/>
      <w:divBdr>
        <w:top w:val="none" w:sz="0" w:space="0" w:color="auto"/>
        <w:left w:val="none" w:sz="0" w:space="0" w:color="auto"/>
        <w:bottom w:val="none" w:sz="0" w:space="0" w:color="auto"/>
        <w:right w:val="none" w:sz="0" w:space="0" w:color="auto"/>
      </w:divBdr>
    </w:div>
    <w:div w:id="1682007162">
      <w:bodyDiv w:val="1"/>
      <w:marLeft w:val="0"/>
      <w:marRight w:val="0"/>
      <w:marTop w:val="0"/>
      <w:marBottom w:val="0"/>
      <w:divBdr>
        <w:top w:val="none" w:sz="0" w:space="0" w:color="auto"/>
        <w:left w:val="none" w:sz="0" w:space="0" w:color="auto"/>
        <w:bottom w:val="none" w:sz="0" w:space="0" w:color="auto"/>
        <w:right w:val="none" w:sz="0" w:space="0" w:color="auto"/>
      </w:divBdr>
    </w:div>
    <w:div w:id="1708332672">
      <w:bodyDiv w:val="1"/>
      <w:marLeft w:val="0"/>
      <w:marRight w:val="0"/>
      <w:marTop w:val="0"/>
      <w:marBottom w:val="0"/>
      <w:divBdr>
        <w:top w:val="none" w:sz="0" w:space="0" w:color="auto"/>
        <w:left w:val="none" w:sz="0" w:space="0" w:color="auto"/>
        <w:bottom w:val="none" w:sz="0" w:space="0" w:color="auto"/>
        <w:right w:val="none" w:sz="0" w:space="0" w:color="auto"/>
      </w:divBdr>
      <w:divsChild>
        <w:div w:id="1769889227">
          <w:marLeft w:val="0"/>
          <w:marRight w:val="0"/>
          <w:marTop w:val="0"/>
          <w:marBottom w:val="0"/>
          <w:divBdr>
            <w:top w:val="none" w:sz="0" w:space="0" w:color="auto"/>
            <w:left w:val="none" w:sz="0" w:space="0" w:color="auto"/>
            <w:bottom w:val="none" w:sz="0" w:space="0" w:color="auto"/>
            <w:right w:val="none" w:sz="0" w:space="0" w:color="auto"/>
          </w:divBdr>
          <w:divsChild>
            <w:div w:id="513500460">
              <w:marLeft w:val="0"/>
              <w:marRight w:val="0"/>
              <w:marTop w:val="0"/>
              <w:marBottom w:val="0"/>
              <w:divBdr>
                <w:top w:val="none" w:sz="0" w:space="0" w:color="auto"/>
                <w:left w:val="none" w:sz="0" w:space="0" w:color="auto"/>
                <w:bottom w:val="none" w:sz="0" w:space="0" w:color="auto"/>
                <w:right w:val="none" w:sz="0" w:space="0" w:color="auto"/>
              </w:divBdr>
              <w:divsChild>
                <w:div w:id="818764470">
                  <w:marLeft w:val="0"/>
                  <w:marRight w:val="0"/>
                  <w:marTop w:val="0"/>
                  <w:marBottom w:val="0"/>
                  <w:divBdr>
                    <w:top w:val="none" w:sz="0" w:space="0" w:color="auto"/>
                    <w:left w:val="none" w:sz="0" w:space="0" w:color="auto"/>
                    <w:bottom w:val="none" w:sz="0" w:space="0" w:color="auto"/>
                    <w:right w:val="none" w:sz="0" w:space="0" w:color="auto"/>
                  </w:divBdr>
                  <w:divsChild>
                    <w:div w:id="1580555589">
                      <w:marLeft w:val="0"/>
                      <w:marRight w:val="0"/>
                      <w:marTop w:val="0"/>
                      <w:marBottom w:val="0"/>
                      <w:divBdr>
                        <w:top w:val="none" w:sz="0" w:space="0" w:color="auto"/>
                        <w:left w:val="none" w:sz="0" w:space="0" w:color="auto"/>
                        <w:bottom w:val="none" w:sz="0" w:space="0" w:color="auto"/>
                        <w:right w:val="none" w:sz="0" w:space="0" w:color="auto"/>
                      </w:divBdr>
                      <w:divsChild>
                        <w:div w:id="1115103053">
                          <w:marLeft w:val="0"/>
                          <w:marRight w:val="0"/>
                          <w:marTop w:val="330"/>
                          <w:marBottom w:val="330"/>
                          <w:divBdr>
                            <w:top w:val="single" w:sz="12" w:space="9" w:color="DEDEDE"/>
                            <w:left w:val="single" w:sz="12" w:space="21" w:color="DEDEDE"/>
                            <w:bottom w:val="single" w:sz="12" w:space="9" w:color="DEDEDE"/>
                            <w:right w:val="single" w:sz="12" w:space="21" w:color="DEDEDE"/>
                          </w:divBdr>
                          <w:divsChild>
                            <w:div w:id="703988648">
                              <w:marLeft w:val="0"/>
                              <w:marRight w:val="0"/>
                              <w:marTop w:val="0"/>
                              <w:marBottom w:val="0"/>
                              <w:divBdr>
                                <w:top w:val="none" w:sz="0" w:space="0" w:color="auto"/>
                                <w:left w:val="none" w:sz="0" w:space="0" w:color="auto"/>
                                <w:bottom w:val="none" w:sz="0" w:space="0" w:color="auto"/>
                                <w:right w:val="none" w:sz="0" w:space="0" w:color="auto"/>
                              </w:divBdr>
                              <w:divsChild>
                                <w:div w:id="642346937">
                                  <w:marLeft w:val="0"/>
                                  <w:marRight w:val="0"/>
                                  <w:marTop w:val="0"/>
                                  <w:marBottom w:val="0"/>
                                  <w:divBdr>
                                    <w:top w:val="none" w:sz="0" w:space="0" w:color="auto"/>
                                    <w:left w:val="none" w:sz="0" w:space="0" w:color="auto"/>
                                    <w:bottom w:val="none" w:sz="0" w:space="0" w:color="auto"/>
                                    <w:right w:val="none" w:sz="0" w:space="0" w:color="auto"/>
                                  </w:divBdr>
                                  <w:divsChild>
                                    <w:div w:id="1792936091">
                                      <w:marLeft w:val="0"/>
                                      <w:marRight w:val="0"/>
                                      <w:marTop w:val="0"/>
                                      <w:marBottom w:val="0"/>
                                      <w:divBdr>
                                        <w:top w:val="none" w:sz="0" w:space="0" w:color="auto"/>
                                        <w:left w:val="none" w:sz="0" w:space="0" w:color="auto"/>
                                        <w:bottom w:val="none" w:sz="0" w:space="0" w:color="auto"/>
                                        <w:right w:val="none" w:sz="0" w:space="0" w:color="auto"/>
                                      </w:divBdr>
                                      <w:divsChild>
                                        <w:div w:id="693306134">
                                          <w:marLeft w:val="0"/>
                                          <w:marRight w:val="0"/>
                                          <w:marTop w:val="0"/>
                                          <w:marBottom w:val="0"/>
                                          <w:divBdr>
                                            <w:top w:val="none" w:sz="0" w:space="0" w:color="auto"/>
                                            <w:left w:val="none" w:sz="0" w:space="0" w:color="auto"/>
                                            <w:bottom w:val="none" w:sz="0" w:space="0" w:color="auto"/>
                                            <w:right w:val="none" w:sz="0" w:space="0" w:color="auto"/>
                                          </w:divBdr>
                                          <w:divsChild>
                                            <w:div w:id="971862976">
                                              <w:marLeft w:val="0"/>
                                              <w:marRight w:val="0"/>
                                              <w:marTop w:val="0"/>
                                              <w:marBottom w:val="0"/>
                                              <w:divBdr>
                                                <w:top w:val="none" w:sz="0" w:space="0" w:color="auto"/>
                                                <w:left w:val="none" w:sz="0" w:space="0" w:color="auto"/>
                                                <w:bottom w:val="none" w:sz="0" w:space="0" w:color="auto"/>
                                                <w:right w:val="none" w:sz="0" w:space="0" w:color="auto"/>
                                              </w:divBdr>
                                              <w:divsChild>
                                                <w:div w:id="962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6903">
                                          <w:marLeft w:val="0"/>
                                          <w:marRight w:val="0"/>
                                          <w:marTop w:val="0"/>
                                          <w:marBottom w:val="0"/>
                                          <w:divBdr>
                                            <w:top w:val="none" w:sz="0" w:space="0" w:color="auto"/>
                                            <w:left w:val="none" w:sz="0" w:space="0" w:color="auto"/>
                                            <w:bottom w:val="none" w:sz="0" w:space="0" w:color="auto"/>
                                            <w:right w:val="none" w:sz="0" w:space="0" w:color="auto"/>
                                          </w:divBdr>
                                          <w:divsChild>
                                            <w:div w:id="601650089">
                                              <w:marLeft w:val="0"/>
                                              <w:marRight w:val="0"/>
                                              <w:marTop w:val="0"/>
                                              <w:marBottom w:val="0"/>
                                              <w:divBdr>
                                                <w:top w:val="none" w:sz="0" w:space="0" w:color="auto"/>
                                                <w:left w:val="none" w:sz="0" w:space="0" w:color="auto"/>
                                                <w:bottom w:val="none" w:sz="0" w:space="0" w:color="auto"/>
                                                <w:right w:val="none" w:sz="0" w:space="0" w:color="auto"/>
                                              </w:divBdr>
                                              <w:divsChild>
                                                <w:div w:id="5212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2425">
                                          <w:marLeft w:val="0"/>
                                          <w:marRight w:val="0"/>
                                          <w:marTop w:val="0"/>
                                          <w:marBottom w:val="0"/>
                                          <w:divBdr>
                                            <w:top w:val="none" w:sz="0" w:space="0" w:color="auto"/>
                                            <w:left w:val="none" w:sz="0" w:space="0" w:color="auto"/>
                                            <w:bottom w:val="none" w:sz="0" w:space="0" w:color="auto"/>
                                            <w:right w:val="none" w:sz="0" w:space="0" w:color="auto"/>
                                          </w:divBdr>
                                          <w:divsChild>
                                            <w:div w:id="2647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9640974">
      <w:bodyDiv w:val="1"/>
      <w:marLeft w:val="0"/>
      <w:marRight w:val="0"/>
      <w:marTop w:val="0"/>
      <w:marBottom w:val="0"/>
      <w:divBdr>
        <w:top w:val="none" w:sz="0" w:space="0" w:color="auto"/>
        <w:left w:val="none" w:sz="0" w:space="0" w:color="auto"/>
        <w:bottom w:val="none" w:sz="0" w:space="0" w:color="auto"/>
        <w:right w:val="none" w:sz="0" w:space="0" w:color="auto"/>
      </w:divBdr>
    </w:div>
    <w:div w:id="1735348181">
      <w:bodyDiv w:val="1"/>
      <w:marLeft w:val="0"/>
      <w:marRight w:val="0"/>
      <w:marTop w:val="0"/>
      <w:marBottom w:val="0"/>
      <w:divBdr>
        <w:top w:val="none" w:sz="0" w:space="0" w:color="auto"/>
        <w:left w:val="none" w:sz="0" w:space="0" w:color="auto"/>
        <w:bottom w:val="none" w:sz="0" w:space="0" w:color="auto"/>
        <w:right w:val="none" w:sz="0" w:space="0" w:color="auto"/>
      </w:divBdr>
    </w:div>
    <w:div w:id="1738092566">
      <w:bodyDiv w:val="1"/>
      <w:marLeft w:val="0"/>
      <w:marRight w:val="0"/>
      <w:marTop w:val="0"/>
      <w:marBottom w:val="0"/>
      <w:divBdr>
        <w:top w:val="none" w:sz="0" w:space="0" w:color="auto"/>
        <w:left w:val="none" w:sz="0" w:space="0" w:color="auto"/>
        <w:bottom w:val="none" w:sz="0" w:space="0" w:color="auto"/>
        <w:right w:val="none" w:sz="0" w:space="0" w:color="auto"/>
      </w:divBdr>
    </w:div>
    <w:div w:id="1766268863">
      <w:bodyDiv w:val="1"/>
      <w:marLeft w:val="0"/>
      <w:marRight w:val="0"/>
      <w:marTop w:val="0"/>
      <w:marBottom w:val="0"/>
      <w:divBdr>
        <w:top w:val="none" w:sz="0" w:space="0" w:color="auto"/>
        <w:left w:val="none" w:sz="0" w:space="0" w:color="auto"/>
        <w:bottom w:val="none" w:sz="0" w:space="0" w:color="auto"/>
        <w:right w:val="none" w:sz="0" w:space="0" w:color="auto"/>
      </w:divBdr>
    </w:div>
    <w:div w:id="1770660466">
      <w:bodyDiv w:val="1"/>
      <w:marLeft w:val="0"/>
      <w:marRight w:val="0"/>
      <w:marTop w:val="0"/>
      <w:marBottom w:val="0"/>
      <w:divBdr>
        <w:top w:val="none" w:sz="0" w:space="0" w:color="auto"/>
        <w:left w:val="none" w:sz="0" w:space="0" w:color="auto"/>
        <w:bottom w:val="none" w:sz="0" w:space="0" w:color="auto"/>
        <w:right w:val="none" w:sz="0" w:space="0" w:color="auto"/>
      </w:divBdr>
    </w:div>
    <w:div w:id="1788041188">
      <w:bodyDiv w:val="1"/>
      <w:marLeft w:val="0"/>
      <w:marRight w:val="0"/>
      <w:marTop w:val="0"/>
      <w:marBottom w:val="0"/>
      <w:divBdr>
        <w:top w:val="none" w:sz="0" w:space="0" w:color="auto"/>
        <w:left w:val="none" w:sz="0" w:space="0" w:color="auto"/>
        <w:bottom w:val="none" w:sz="0" w:space="0" w:color="auto"/>
        <w:right w:val="none" w:sz="0" w:space="0" w:color="auto"/>
      </w:divBdr>
    </w:div>
    <w:div w:id="1829205434">
      <w:bodyDiv w:val="1"/>
      <w:marLeft w:val="0"/>
      <w:marRight w:val="0"/>
      <w:marTop w:val="0"/>
      <w:marBottom w:val="0"/>
      <w:divBdr>
        <w:top w:val="none" w:sz="0" w:space="0" w:color="auto"/>
        <w:left w:val="none" w:sz="0" w:space="0" w:color="auto"/>
        <w:bottom w:val="none" w:sz="0" w:space="0" w:color="auto"/>
        <w:right w:val="none" w:sz="0" w:space="0" w:color="auto"/>
      </w:divBdr>
    </w:div>
    <w:div w:id="1838383089">
      <w:bodyDiv w:val="1"/>
      <w:marLeft w:val="0"/>
      <w:marRight w:val="0"/>
      <w:marTop w:val="0"/>
      <w:marBottom w:val="0"/>
      <w:divBdr>
        <w:top w:val="none" w:sz="0" w:space="0" w:color="auto"/>
        <w:left w:val="none" w:sz="0" w:space="0" w:color="auto"/>
        <w:bottom w:val="none" w:sz="0" w:space="0" w:color="auto"/>
        <w:right w:val="none" w:sz="0" w:space="0" w:color="auto"/>
      </w:divBdr>
    </w:div>
    <w:div w:id="1897814474">
      <w:bodyDiv w:val="1"/>
      <w:marLeft w:val="0"/>
      <w:marRight w:val="0"/>
      <w:marTop w:val="0"/>
      <w:marBottom w:val="0"/>
      <w:divBdr>
        <w:top w:val="none" w:sz="0" w:space="0" w:color="auto"/>
        <w:left w:val="none" w:sz="0" w:space="0" w:color="auto"/>
        <w:bottom w:val="none" w:sz="0" w:space="0" w:color="auto"/>
        <w:right w:val="none" w:sz="0" w:space="0" w:color="auto"/>
      </w:divBdr>
    </w:div>
    <w:div w:id="1901819124">
      <w:bodyDiv w:val="1"/>
      <w:marLeft w:val="0"/>
      <w:marRight w:val="0"/>
      <w:marTop w:val="0"/>
      <w:marBottom w:val="0"/>
      <w:divBdr>
        <w:top w:val="none" w:sz="0" w:space="0" w:color="auto"/>
        <w:left w:val="none" w:sz="0" w:space="0" w:color="auto"/>
        <w:bottom w:val="none" w:sz="0" w:space="0" w:color="auto"/>
        <w:right w:val="none" w:sz="0" w:space="0" w:color="auto"/>
      </w:divBdr>
    </w:div>
    <w:div w:id="1907454203">
      <w:bodyDiv w:val="1"/>
      <w:marLeft w:val="0"/>
      <w:marRight w:val="0"/>
      <w:marTop w:val="0"/>
      <w:marBottom w:val="0"/>
      <w:divBdr>
        <w:top w:val="none" w:sz="0" w:space="0" w:color="auto"/>
        <w:left w:val="none" w:sz="0" w:space="0" w:color="auto"/>
        <w:bottom w:val="none" w:sz="0" w:space="0" w:color="auto"/>
        <w:right w:val="none" w:sz="0" w:space="0" w:color="auto"/>
      </w:divBdr>
    </w:div>
    <w:div w:id="1919095230">
      <w:bodyDiv w:val="1"/>
      <w:marLeft w:val="0"/>
      <w:marRight w:val="0"/>
      <w:marTop w:val="30"/>
      <w:marBottom w:val="750"/>
      <w:divBdr>
        <w:top w:val="none" w:sz="0" w:space="0" w:color="auto"/>
        <w:left w:val="none" w:sz="0" w:space="0" w:color="auto"/>
        <w:bottom w:val="none" w:sz="0" w:space="0" w:color="auto"/>
        <w:right w:val="none" w:sz="0" w:space="0" w:color="auto"/>
      </w:divBdr>
      <w:divsChild>
        <w:div w:id="1044208350">
          <w:marLeft w:val="0"/>
          <w:marRight w:val="0"/>
          <w:marTop w:val="0"/>
          <w:marBottom w:val="0"/>
          <w:divBdr>
            <w:top w:val="none" w:sz="0" w:space="0" w:color="auto"/>
            <w:left w:val="none" w:sz="0" w:space="0" w:color="auto"/>
            <w:bottom w:val="none" w:sz="0" w:space="0" w:color="auto"/>
            <w:right w:val="none" w:sz="0" w:space="0" w:color="auto"/>
          </w:divBdr>
          <w:divsChild>
            <w:div w:id="180626940">
              <w:marLeft w:val="0"/>
              <w:marRight w:val="0"/>
              <w:marTop w:val="0"/>
              <w:marBottom w:val="0"/>
              <w:divBdr>
                <w:top w:val="none" w:sz="0" w:space="0" w:color="auto"/>
                <w:left w:val="none" w:sz="0" w:space="0" w:color="auto"/>
                <w:bottom w:val="none" w:sz="0" w:space="0" w:color="auto"/>
                <w:right w:val="none" w:sz="0" w:space="0" w:color="auto"/>
              </w:divBdr>
              <w:divsChild>
                <w:div w:id="1404450846">
                  <w:marLeft w:val="0"/>
                  <w:marRight w:val="0"/>
                  <w:marTop w:val="0"/>
                  <w:marBottom w:val="0"/>
                  <w:divBdr>
                    <w:top w:val="single" w:sz="12" w:space="0" w:color="000000"/>
                    <w:left w:val="single" w:sz="12" w:space="0" w:color="000000"/>
                    <w:bottom w:val="single" w:sz="12" w:space="0" w:color="000000"/>
                    <w:right w:val="single" w:sz="12" w:space="0" w:color="000000"/>
                  </w:divBdr>
                </w:div>
                <w:div w:id="1888183777">
                  <w:marLeft w:val="0"/>
                  <w:marRight w:val="0"/>
                  <w:marTop w:val="0"/>
                  <w:marBottom w:val="0"/>
                  <w:divBdr>
                    <w:top w:val="none" w:sz="0" w:space="0" w:color="auto"/>
                    <w:left w:val="none" w:sz="0" w:space="0" w:color="auto"/>
                    <w:bottom w:val="none" w:sz="0" w:space="0" w:color="auto"/>
                    <w:right w:val="none" w:sz="0" w:space="0" w:color="auto"/>
                  </w:divBdr>
                </w:div>
                <w:div w:id="20108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24977">
      <w:bodyDiv w:val="1"/>
      <w:marLeft w:val="0"/>
      <w:marRight w:val="0"/>
      <w:marTop w:val="0"/>
      <w:marBottom w:val="0"/>
      <w:divBdr>
        <w:top w:val="none" w:sz="0" w:space="0" w:color="auto"/>
        <w:left w:val="none" w:sz="0" w:space="0" w:color="auto"/>
        <w:bottom w:val="none" w:sz="0" w:space="0" w:color="auto"/>
        <w:right w:val="none" w:sz="0" w:space="0" w:color="auto"/>
      </w:divBdr>
    </w:div>
    <w:div w:id="1962959535">
      <w:bodyDiv w:val="1"/>
      <w:marLeft w:val="0"/>
      <w:marRight w:val="0"/>
      <w:marTop w:val="0"/>
      <w:marBottom w:val="0"/>
      <w:divBdr>
        <w:top w:val="none" w:sz="0" w:space="0" w:color="auto"/>
        <w:left w:val="none" w:sz="0" w:space="0" w:color="auto"/>
        <w:bottom w:val="none" w:sz="0" w:space="0" w:color="auto"/>
        <w:right w:val="none" w:sz="0" w:space="0" w:color="auto"/>
      </w:divBdr>
    </w:div>
    <w:div w:id="1963807733">
      <w:bodyDiv w:val="1"/>
      <w:marLeft w:val="0"/>
      <w:marRight w:val="0"/>
      <w:marTop w:val="0"/>
      <w:marBottom w:val="0"/>
      <w:divBdr>
        <w:top w:val="none" w:sz="0" w:space="0" w:color="auto"/>
        <w:left w:val="none" w:sz="0" w:space="0" w:color="auto"/>
        <w:bottom w:val="none" w:sz="0" w:space="0" w:color="auto"/>
        <w:right w:val="none" w:sz="0" w:space="0" w:color="auto"/>
      </w:divBdr>
    </w:div>
    <w:div w:id="1979609368">
      <w:bodyDiv w:val="1"/>
      <w:marLeft w:val="0"/>
      <w:marRight w:val="0"/>
      <w:marTop w:val="0"/>
      <w:marBottom w:val="0"/>
      <w:divBdr>
        <w:top w:val="none" w:sz="0" w:space="0" w:color="auto"/>
        <w:left w:val="none" w:sz="0" w:space="0" w:color="auto"/>
        <w:bottom w:val="none" w:sz="0" w:space="0" w:color="auto"/>
        <w:right w:val="none" w:sz="0" w:space="0" w:color="auto"/>
      </w:divBdr>
    </w:div>
    <w:div w:id="1994673103">
      <w:bodyDiv w:val="1"/>
      <w:marLeft w:val="0"/>
      <w:marRight w:val="0"/>
      <w:marTop w:val="0"/>
      <w:marBottom w:val="0"/>
      <w:divBdr>
        <w:top w:val="none" w:sz="0" w:space="0" w:color="auto"/>
        <w:left w:val="none" w:sz="0" w:space="0" w:color="auto"/>
        <w:bottom w:val="none" w:sz="0" w:space="0" w:color="auto"/>
        <w:right w:val="none" w:sz="0" w:space="0" w:color="auto"/>
      </w:divBdr>
    </w:div>
    <w:div w:id="2015447481">
      <w:bodyDiv w:val="1"/>
      <w:marLeft w:val="0"/>
      <w:marRight w:val="0"/>
      <w:marTop w:val="0"/>
      <w:marBottom w:val="0"/>
      <w:divBdr>
        <w:top w:val="none" w:sz="0" w:space="0" w:color="auto"/>
        <w:left w:val="none" w:sz="0" w:space="0" w:color="auto"/>
        <w:bottom w:val="none" w:sz="0" w:space="0" w:color="auto"/>
        <w:right w:val="none" w:sz="0" w:space="0" w:color="auto"/>
      </w:divBdr>
    </w:div>
    <w:div w:id="2028672755">
      <w:bodyDiv w:val="1"/>
      <w:marLeft w:val="0"/>
      <w:marRight w:val="0"/>
      <w:marTop w:val="0"/>
      <w:marBottom w:val="0"/>
      <w:divBdr>
        <w:top w:val="none" w:sz="0" w:space="0" w:color="auto"/>
        <w:left w:val="none" w:sz="0" w:space="0" w:color="auto"/>
        <w:bottom w:val="none" w:sz="0" w:space="0" w:color="auto"/>
        <w:right w:val="none" w:sz="0" w:space="0" w:color="auto"/>
      </w:divBdr>
    </w:div>
    <w:div w:id="2031223435">
      <w:bodyDiv w:val="1"/>
      <w:marLeft w:val="0"/>
      <w:marRight w:val="0"/>
      <w:marTop w:val="0"/>
      <w:marBottom w:val="0"/>
      <w:divBdr>
        <w:top w:val="none" w:sz="0" w:space="0" w:color="auto"/>
        <w:left w:val="none" w:sz="0" w:space="0" w:color="auto"/>
        <w:bottom w:val="none" w:sz="0" w:space="0" w:color="auto"/>
        <w:right w:val="none" w:sz="0" w:space="0" w:color="auto"/>
      </w:divBdr>
    </w:div>
    <w:div w:id="2036348238">
      <w:bodyDiv w:val="1"/>
      <w:marLeft w:val="0"/>
      <w:marRight w:val="0"/>
      <w:marTop w:val="0"/>
      <w:marBottom w:val="0"/>
      <w:divBdr>
        <w:top w:val="none" w:sz="0" w:space="0" w:color="auto"/>
        <w:left w:val="none" w:sz="0" w:space="0" w:color="auto"/>
        <w:bottom w:val="none" w:sz="0" w:space="0" w:color="auto"/>
        <w:right w:val="none" w:sz="0" w:space="0" w:color="auto"/>
      </w:divBdr>
    </w:div>
    <w:div w:id="2075081491">
      <w:bodyDiv w:val="1"/>
      <w:marLeft w:val="0"/>
      <w:marRight w:val="0"/>
      <w:marTop w:val="0"/>
      <w:marBottom w:val="0"/>
      <w:divBdr>
        <w:top w:val="none" w:sz="0" w:space="0" w:color="auto"/>
        <w:left w:val="none" w:sz="0" w:space="0" w:color="auto"/>
        <w:bottom w:val="none" w:sz="0" w:space="0" w:color="auto"/>
        <w:right w:val="none" w:sz="0" w:space="0" w:color="auto"/>
      </w:divBdr>
    </w:div>
    <w:div w:id="2094693457">
      <w:bodyDiv w:val="1"/>
      <w:marLeft w:val="0"/>
      <w:marRight w:val="0"/>
      <w:marTop w:val="0"/>
      <w:marBottom w:val="0"/>
      <w:divBdr>
        <w:top w:val="none" w:sz="0" w:space="0" w:color="auto"/>
        <w:left w:val="none" w:sz="0" w:space="0" w:color="auto"/>
        <w:bottom w:val="none" w:sz="0" w:space="0" w:color="auto"/>
        <w:right w:val="none" w:sz="0" w:space="0" w:color="auto"/>
      </w:divBdr>
    </w:div>
    <w:div w:id="2117866608">
      <w:bodyDiv w:val="1"/>
      <w:marLeft w:val="0"/>
      <w:marRight w:val="0"/>
      <w:marTop w:val="0"/>
      <w:marBottom w:val="0"/>
      <w:divBdr>
        <w:top w:val="none" w:sz="0" w:space="0" w:color="auto"/>
        <w:left w:val="none" w:sz="0" w:space="0" w:color="auto"/>
        <w:bottom w:val="none" w:sz="0" w:space="0" w:color="auto"/>
        <w:right w:val="none" w:sz="0" w:space="0" w:color="auto"/>
      </w:divBdr>
    </w:div>
    <w:div w:id="2131900718">
      <w:bodyDiv w:val="1"/>
      <w:marLeft w:val="0"/>
      <w:marRight w:val="0"/>
      <w:marTop w:val="0"/>
      <w:marBottom w:val="0"/>
      <w:divBdr>
        <w:top w:val="none" w:sz="0" w:space="0" w:color="auto"/>
        <w:left w:val="none" w:sz="0" w:space="0" w:color="auto"/>
        <w:bottom w:val="none" w:sz="0" w:space="0" w:color="auto"/>
        <w:right w:val="none" w:sz="0" w:space="0" w:color="auto"/>
      </w:divBdr>
    </w:div>
    <w:div w:id="2139178667">
      <w:bodyDiv w:val="1"/>
      <w:marLeft w:val="0"/>
      <w:marRight w:val="0"/>
      <w:marTop w:val="30"/>
      <w:marBottom w:val="750"/>
      <w:divBdr>
        <w:top w:val="none" w:sz="0" w:space="0" w:color="auto"/>
        <w:left w:val="none" w:sz="0" w:space="0" w:color="auto"/>
        <w:bottom w:val="none" w:sz="0" w:space="0" w:color="auto"/>
        <w:right w:val="none" w:sz="0" w:space="0" w:color="auto"/>
      </w:divBdr>
      <w:divsChild>
        <w:div w:id="372997359">
          <w:marLeft w:val="0"/>
          <w:marRight w:val="0"/>
          <w:marTop w:val="0"/>
          <w:marBottom w:val="0"/>
          <w:divBdr>
            <w:top w:val="none" w:sz="0" w:space="0" w:color="auto"/>
            <w:left w:val="none" w:sz="0" w:space="0" w:color="auto"/>
            <w:bottom w:val="none" w:sz="0" w:space="0" w:color="auto"/>
            <w:right w:val="none" w:sz="0" w:space="0" w:color="auto"/>
          </w:divBdr>
        </w:div>
      </w:divsChild>
    </w:div>
    <w:div w:id="2143032069">
      <w:bodyDiv w:val="1"/>
      <w:marLeft w:val="0"/>
      <w:marRight w:val="0"/>
      <w:marTop w:val="30"/>
      <w:marBottom w:val="750"/>
      <w:divBdr>
        <w:top w:val="none" w:sz="0" w:space="0" w:color="auto"/>
        <w:left w:val="none" w:sz="0" w:space="0" w:color="auto"/>
        <w:bottom w:val="none" w:sz="0" w:space="0" w:color="auto"/>
        <w:right w:val="none" w:sz="0" w:space="0" w:color="auto"/>
      </w:divBdr>
      <w:divsChild>
        <w:div w:id="1513952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5C382-FF65-4A82-89D4-F7EB1113F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6477</Words>
  <Characters>36923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Drinking water regulations</vt:lpstr>
    </vt:vector>
  </TitlesOfParts>
  <Company>SWRCB</Company>
  <LinksUpToDate>false</LinksUpToDate>
  <CharactersWithSpaces>43314</CharactersWithSpaces>
  <SharedDoc>false</SharedDoc>
  <HLinks>
    <vt:vector size="2964" baseType="variant">
      <vt:variant>
        <vt:i4>3473501</vt:i4>
      </vt:variant>
      <vt:variant>
        <vt:i4>2898</vt:i4>
      </vt:variant>
      <vt:variant>
        <vt:i4>0</vt:i4>
      </vt:variant>
      <vt:variant>
        <vt:i4>5</vt:i4>
      </vt:variant>
      <vt:variant>
        <vt:lpwstr>http://www.archives.gov/federal_register/code_of_federal_regulations/ibr_locations.html</vt:lpwstr>
      </vt:variant>
      <vt:variant>
        <vt:lpwstr/>
      </vt:variant>
      <vt:variant>
        <vt:i4>6029341</vt:i4>
      </vt:variant>
      <vt:variant>
        <vt:i4>2895</vt:i4>
      </vt:variant>
      <vt:variant>
        <vt:i4>0</vt:i4>
      </vt:variant>
      <vt:variant>
        <vt:i4>5</vt:i4>
      </vt:variant>
      <vt:variant>
        <vt:lpwstr>https://intranet.epa.gov/lt2/</vt:lpwstr>
      </vt:variant>
      <vt:variant>
        <vt:lpwstr/>
      </vt:variant>
      <vt:variant>
        <vt:i4>3473501</vt:i4>
      </vt:variant>
      <vt:variant>
        <vt:i4>2892</vt:i4>
      </vt:variant>
      <vt:variant>
        <vt:i4>0</vt:i4>
      </vt:variant>
      <vt:variant>
        <vt:i4>5</vt:i4>
      </vt:variant>
      <vt:variant>
        <vt:lpwstr>http://www.archives.gov/federal_register/code_of_federal_regulations/ibr_locations.html</vt:lpwstr>
      </vt:variant>
      <vt:variant>
        <vt:lpwstr/>
      </vt:variant>
      <vt:variant>
        <vt:i4>393231</vt:i4>
      </vt:variant>
      <vt:variant>
        <vt:i4>2889</vt:i4>
      </vt:variant>
      <vt:variant>
        <vt:i4>0</vt:i4>
      </vt:variant>
      <vt:variant>
        <vt:i4>5</vt:i4>
      </vt:variant>
      <vt:variant>
        <vt:lpwstr>http://www.epa.gov/safewater/disinfection/lt2</vt:lpwstr>
      </vt:variant>
      <vt:variant>
        <vt:lpwstr/>
      </vt:variant>
      <vt:variant>
        <vt:i4>6029341</vt:i4>
      </vt:variant>
      <vt:variant>
        <vt:i4>2886</vt:i4>
      </vt:variant>
      <vt:variant>
        <vt:i4>0</vt:i4>
      </vt:variant>
      <vt:variant>
        <vt:i4>5</vt:i4>
      </vt:variant>
      <vt:variant>
        <vt:lpwstr>https://intranet.epa.gov/lt2/</vt:lpwstr>
      </vt:variant>
      <vt:variant>
        <vt:lpwstr/>
      </vt:variant>
      <vt:variant>
        <vt:i4>1835088</vt:i4>
      </vt:variant>
      <vt:variant>
        <vt:i4>2880</vt:i4>
      </vt:variant>
      <vt:variant>
        <vt:i4>0</vt:i4>
      </vt:variant>
      <vt:variant>
        <vt:i4>5</vt:i4>
      </vt:variant>
      <vt:variant>
        <vt:lpwstr>http://ccr.oal.ca.gov/cgi-bin/om_isapi.dll?clientID=199962&amp;hitsperheading=on&amp;infobase=ccr&amp;jump=22%3a64445&amp;softpage=Document42</vt:lpwstr>
      </vt:variant>
      <vt:variant>
        <vt:lpwstr>JUMPDEST_22:64445</vt:lpwstr>
      </vt:variant>
      <vt:variant>
        <vt:i4>1835089</vt:i4>
      </vt:variant>
      <vt:variant>
        <vt:i4>2877</vt:i4>
      </vt:variant>
      <vt:variant>
        <vt:i4>0</vt:i4>
      </vt:variant>
      <vt:variant>
        <vt:i4>5</vt:i4>
      </vt:variant>
      <vt:variant>
        <vt:lpwstr>http://ccr.oal.ca.gov/cgi-bin/om_isapi.dll?clientID=199962&amp;hitsperheading=on&amp;infobase=ccr&amp;jump=22%3a64414&amp;softpage=Document42</vt:lpwstr>
      </vt:variant>
      <vt:variant>
        <vt:lpwstr>JUMPDEST_22:64414</vt:lpwstr>
      </vt:variant>
      <vt:variant>
        <vt:i4>1835091</vt:i4>
      </vt:variant>
      <vt:variant>
        <vt:i4>2874</vt:i4>
      </vt:variant>
      <vt:variant>
        <vt:i4>0</vt:i4>
      </vt:variant>
      <vt:variant>
        <vt:i4>5</vt:i4>
      </vt:variant>
      <vt:variant>
        <vt:lpwstr>http://ccr.oal.ca.gov/cgi-bin/om_isapi.dll?clientID=199962&amp;hitsperheading=on&amp;infobase=ccr&amp;jump=22%3a64426&amp;softpage=Document42</vt:lpwstr>
      </vt:variant>
      <vt:variant>
        <vt:lpwstr>JUMPDEST_22:64426</vt:lpwstr>
      </vt:variant>
      <vt:variant>
        <vt:i4>1835094</vt:i4>
      </vt:variant>
      <vt:variant>
        <vt:i4>2871</vt:i4>
      </vt:variant>
      <vt:variant>
        <vt:i4>0</vt:i4>
      </vt:variant>
      <vt:variant>
        <vt:i4>5</vt:i4>
      </vt:variant>
      <vt:variant>
        <vt:lpwstr>http://ccr.oal.ca.gov/cgi-bin/om_isapi.dll?clientID=199962&amp;hitsperheading=on&amp;infobase=ccr&amp;jump=22%3a64423&amp;softpage=Document42</vt:lpwstr>
      </vt:variant>
      <vt:variant>
        <vt:lpwstr>JUMPDEST_22:64423</vt:lpwstr>
      </vt:variant>
      <vt:variant>
        <vt:i4>1835093</vt:i4>
      </vt:variant>
      <vt:variant>
        <vt:i4>2868</vt:i4>
      </vt:variant>
      <vt:variant>
        <vt:i4>0</vt:i4>
      </vt:variant>
      <vt:variant>
        <vt:i4>5</vt:i4>
      </vt:variant>
      <vt:variant>
        <vt:lpwstr>http://ccr.oal.ca.gov/cgi-bin/om_isapi.dll?clientID=199962&amp;hitsperheading=on&amp;infobase=ccr&amp;jump=22%3a64650&amp;softpage=Document42</vt:lpwstr>
      </vt:variant>
      <vt:variant>
        <vt:lpwstr>JUMPDEST_22:64650</vt:lpwstr>
      </vt:variant>
      <vt:variant>
        <vt:i4>1835089</vt:i4>
      </vt:variant>
      <vt:variant>
        <vt:i4>2865</vt:i4>
      </vt:variant>
      <vt:variant>
        <vt:i4>0</vt:i4>
      </vt:variant>
      <vt:variant>
        <vt:i4>5</vt:i4>
      </vt:variant>
      <vt:variant>
        <vt:lpwstr>http://ccr.oal.ca.gov/cgi-bin/om_isapi.dll?clientID=199962&amp;hitsperheading=on&amp;infobase=ccr&amp;jump=22%3a64444&amp;softpage=Document42</vt:lpwstr>
      </vt:variant>
      <vt:variant>
        <vt:lpwstr>JUMPDEST_22:64444</vt:lpwstr>
      </vt:variant>
      <vt:variant>
        <vt:i4>1835090</vt:i4>
      </vt:variant>
      <vt:variant>
        <vt:i4>2862</vt:i4>
      </vt:variant>
      <vt:variant>
        <vt:i4>0</vt:i4>
      </vt:variant>
      <vt:variant>
        <vt:i4>5</vt:i4>
      </vt:variant>
      <vt:variant>
        <vt:lpwstr>http://ccr.oal.ca.gov/cgi-bin/om_isapi.dll?clientID=199962&amp;hitsperheading=on&amp;infobase=ccr&amp;jump=22%3a64257&amp;softpage=Document42</vt:lpwstr>
      </vt:variant>
      <vt:variant>
        <vt:lpwstr>JUMPDEST_22:64257</vt:lpwstr>
      </vt:variant>
      <vt:variant>
        <vt:i4>1835091</vt:i4>
      </vt:variant>
      <vt:variant>
        <vt:i4>2859</vt:i4>
      </vt:variant>
      <vt:variant>
        <vt:i4>0</vt:i4>
      </vt:variant>
      <vt:variant>
        <vt:i4>5</vt:i4>
      </vt:variant>
      <vt:variant>
        <vt:lpwstr>http://ccr.oal.ca.gov/cgi-bin/om_isapi.dll?clientID=199962&amp;hitsperheading=on&amp;infobase=ccr&amp;jump=22%3a64256&amp;softpage=Document42</vt:lpwstr>
      </vt:variant>
      <vt:variant>
        <vt:lpwstr>JUMPDEST_22:64256</vt:lpwstr>
      </vt:variant>
      <vt:variant>
        <vt:i4>1835088</vt:i4>
      </vt:variant>
      <vt:variant>
        <vt:i4>2856</vt:i4>
      </vt:variant>
      <vt:variant>
        <vt:i4>0</vt:i4>
      </vt:variant>
      <vt:variant>
        <vt:i4>5</vt:i4>
      </vt:variant>
      <vt:variant>
        <vt:lpwstr>http://ccr.oal.ca.gov/cgi-bin/om_isapi.dll?clientID=199962&amp;hitsperheading=on&amp;infobase=ccr&amp;jump=22%3a64255&amp;softpage=Document42</vt:lpwstr>
      </vt:variant>
      <vt:variant>
        <vt:lpwstr>JUMPDEST_22:64255</vt:lpwstr>
      </vt:variant>
      <vt:variant>
        <vt:i4>1835089</vt:i4>
      </vt:variant>
      <vt:variant>
        <vt:i4>2853</vt:i4>
      </vt:variant>
      <vt:variant>
        <vt:i4>0</vt:i4>
      </vt:variant>
      <vt:variant>
        <vt:i4>5</vt:i4>
      </vt:variant>
      <vt:variant>
        <vt:lpwstr>http://ccr.oal.ca.gov/cgi-bin/om_isapi.dll?clientID=199962&amp;hitsperheading=on&amp;infobase=ccr&amp;jump=22%3a64254&amp;softpage=Document42</vt:lpwstr>
      </vt:variant>
      <vt:variant>
        <vt:lpwstr>JUMPDEST_22:64254</vt:lpwstr>
      </vt:variant>
      <vt:variant>
        <vt:i4>1048658</vt:i4>
      </vt:variant>
      <vt:variant>
        <vt:i4>2850</vt:i4>
      </vt:variant>
      <vt:variant>
        <vt:i4>0</vt:i4>
      </vt:variant>
      <vt:variant>
        <vt:i4>5</vt:i4>
      </vt:variant>
      <vt:variant>
        <vt:lpwstr>http://ccr.oal.ca.gov/cgi-bin/om_isapi.dll?clientID=199770&amp;hitsperheading=on&amp;infobase=ccr&amp;jump=22%3a64256&amp;softpage=Document42</vt:lpwstr>
      </vt:variant>
      <vt:variant>
        <vt:lpwstr>JUMPDEST_22:64256</vt:lpwstr>
      </vt:variant>
      <vt:variant>
        <vt:i4>1048660</vt:i4>
      </vt:variant>
      <vt:variant>
        <vt:i4>2847</vt:i4>
      </vt:variant>
      <vt:variant>
        <vt:i4>0</vt:i4>
      </vt:variant>
      <vt:variant>
        <vt:i4>5</vt:i4>
      </vt:variant>
      <vt:variant>
        <vt:lpwstr>http://ccr.oal.ca.gov/cgi-bin/om_isapi.dll?clientID=199770&amp;hitsperheading=on&amp;infobase=ccr&amp;jump=22%3a20000&amp;softpage=Document42</vt:lpwstr>
      </vt:variant>
      <vt:variant>
        <vt:lpwstr>JUMPDEST_22:20000</vt:lpwstr>
      </vt:variant>
      <vt:variant>
        <vt:i4>1048656</vt:i4>
      </vt:variant>
      <vt:variant>
        <vt:i4>2844</vt:i4>
      </vt:variant>
      <vt:variant>
        <vt:i4>0</vt:i4>
      </vt:variant>
      <vt:variant>
        <vt:i4>5</vt:i4>
      </vt:variant>
      <vt:variant>
        <vt:lpwstr>http://ccr.oal.ca.gov/cgi-bin/om_isapi.dll?clientID=199770&amp;hitsperheading=on&amp;infobase=ccr&amp;jump=22%3a64444&amp;softpage=Document42</vt:lpwstr>
      </vt:variant>
      <vt:variant>
        <vt:lpwstr>JUMPDEST_22:64444</vt:lpwstr>
      </vt:variant>
      <vt:variant>
        <vt:i4>1048661</vt:i4>
      </vt:variant>
      <vt:variant>
        <vt:i4>2841</vt:i4>
      </vt:variant>
      <vt:variant>
        <vt:i4>0</vt:i4>
      </vt:variant>
      <vt:variant>
        <vt:i4>5</vt:i4>
      </vt:variant>
      <vt:variant>
        <vt:lpwstr>http://ccr.oal.ca.gov/cgi-bin/om_isapi.dll?clientID=199770&amp;hitsperheading=on&amp;infobase=ccr&amp;jump=22%3a64431&amp;softpage=Document42</vt:lpwstr>
      </vt:variant>
      <vt:variant>
        <vt:lpwstr>JUMPDEST_22:64431</vt:lpwstr>
      </vt:variant>
      <vt:variant>
        <vt:i4>1048657</vt:i4>
      </vt:variant>
      <vt:variant>
        <vt:i4>2838</vt:i4>
      </vt:variant>
      <vt:variant>
        <vt:i4>0</vt:i4>
      </vt:variant>
      <vt:variant>
        <vt:i4>5</vt:i4>
      </vt:variant>
      <vt:variant>
        <vt:lpwstr>http://ccr.oal.ca.gov/cgi-bin/om_isapi.dll?clientID=199770&amp;hitsperheading=on&amp;infobase=ccr&amp;jump=22%3a64445&amp;softpage=Document42</vt:lpwstr>
      </vt:variant>
      <vt:variant>
        <vt:lpwstr>JUMPDEST_22:64445</vt:lpwstr>
      </vt:variant>
      <vt:variant>
        <vt:i4>1048661</vt:i4>
      </vt:variant>
      <vt:variant>
        <vt:i4>2835</vt:i4>
      </vt:variant>
      <vt:variant>
        <vt:i4>0</vt:i4>
      </vt:variant>
      <vt:variant>
        <vt:i4>5</vt:i4>
      </vt:variant>
      <vt:variant>
        <vt:lpwstr>http://ccr.oal.ca.gov/cgi-bin/om_isapi.dll?clientID=199770&amp;hitsperheading=on&amp;infobase=ccr&amp;jump=22%3a64431&amp;softpage=Document42</vt:lpwstr>
      </vt:variant>
      <vt:variant>
        <vt:lpwstr>JUMPDEST_22:64431</vt:lpwstr>
      </vt:variant>
      <vt:variant>
        <vt:i4>1048668</vt:i4>
      </vt:variant>
      <vt:variant>
        <vt:i4>2832</vt:i4>
      </vt:variant>
      <vt:variant>
        <vt:i4>0</vt:i4>
      </vt:variant>
      <vt:variant>
        <vt:i4>5</vt:i4>
      </vt:variant>
      <vt:variant>
        <vt:lpwstr>http://ccr.oal.ca.gov/cgi-bin/om_isapi.dll?clientID=199770&amp;hitsperheading=on&amp;infobase=ccr&amp;jump=14%3a15378&amp;softpage=Document42</vt:lpwstr>
      </vt:variant>
      <vt:variant>
        <vt:lpwstr>JUMPDEST_14:15378</vt:lpwstr>
      </vt:variant>
      <vt:variant>
        <vt:i4>1572920</vt:i4>
      </vt:variant>
      <vt:variant>
        <vt:i4>2825</vt:i4>
      </vt:variant>
      <vt:variant>
        <vt:i4>0</vt:i4>
      </vt:variant>
      <vt:variant>
        <vt:i4>5</vt:i4>
      </vt:variant>
      <vt:variant>
        <vt:lpwstr/>
      </vt:variant>
      <vt:variant>
        <vt:lpwstr>_Toc491155823</vt:lpwstr>
      </vt:variant>
      <vt:variant>
        <vt:i4>1572920</vt:i4>
      </vt:variant>
      <vt:variant>
        <vt:i4>2819</vt:i4>
      </vt:variant>
      <vt:variant>
        <vt:i4>0</vt:i4>
      </vt:variant>
      <vt:variant>
        <vt:i4>5</vt:i4>
      </vt:variant>
      <vt:variant>
        <vt:lpwstr/>
      </vt:variant>
      <vt:variant>
        <vt:lpwstr>_Toc491155822</vt:lpwstr>
      </vt:variant>
      <vt:variant>
        <vt:i4>1572920</vt:i4>
      </vt:variant>
      <vt:variant>
        <vt:i4>2813</vt:i4>
      </vt:variant>
      <vt:variant>
        <vt:i4>0</vt:i4>
      </vt:variant>
      <vt:variant>
        <vt:i4>5</vt:i4>
      </vt:variant>
      <vt:variant>
        <vt:lpwstr/>
      </vt:variant>
      <vt:variant>
        <vt:lpwstr>_Toc491155821</vt:lpwstr>
      </vt:variant>
      <vt:variant>
        <vt:i4>1572920</vt:i4>
      </vt:variant>
      <vt:variant>
        <vt:i4>2807</vt:i4>
      </vt:variant>
      <vt:variant>
        <vt:i4>0</vt:i4>
      </vt:variant>
      <vt:variant>
        <vt:i4>5</vt:i4>
      </vt:variant>
      <vt:variant>
        <vt:lpwstr/>
      </vt:variant>
      <vt:variant>
        <vt:lpwstr>_Toc491155820</vt:lpwstr>
      </vt:variant>
      <vt:variant>
        <vt:i4>1769528</vt:i4>
      </vt:variant>
      <vt:variant>
        <vt:i4>2801</vt:i4>
      </vt:variant>
      <vt:variant>
        <vt:i4>0</vt:i4>
      </vt:variant>
      <vt:variant>
        <vt:i4>5</vt:i4>
      </vt:variant>
      <vt:variant>
        <vt:lpwstr/>
      </vt:variant>
      <vt:variant>
        <vt:lpwstr>_Toc491155819</vt:lpwstr>
      </vt:variant>
      <vt:variant>
        <vt:i4>1769528</vt:i4>
      </vt:variant>
      <vt:variant>
        <vt:i4>2795</vt:i4>
      </vt:variant>
      <vt:variant>
        <vt:i4>0</vt:i4>
      </vt:variant>
      <vt:variant>
        <vt:i4>5</vt:i4>
      </vt:variant>
      <vt:variant>
        <vt:lpwstr/>
      </vt:variant>
      <vt:variant>
        <vt:lpwstr>_Toc491155818</vt:lpwstr>
      </vt:variant>
      <vt:variant>
        <vt:i4>1769528</vt:i4>
      </vt:variant>
      <vt:variant>
        <vt:i4>2789</vt:i4>
      </vt:variant>
      <vt:variant>
        <vt:i4>0</vt:i4>
      </vt:variant>
      <vt:variant>
        <vt:i4>5</vt:i4>
      </vt:variant>
      <vt:variant>
        <vt:lpwstr/>
      </vt:variant>
      <vt:variant>
        <vt:lpwstr>_Toc491155817</vt:lpwstr>
      </vt:variant>
      <vt:variant>
        <vt:i4>1769528</vt:i4>
      </vt:variant>
      <vt:variant>
        <vt:i4>2783</vt:i4>
      </vt:variant>
      <vt:variant>
        <vt:i4>0</vt:i4>
      </vt:variant>
      <vt:variant>
        <vt:i4>5</vt:i4>
      </vt:variant>
      <vt:variant>
        <vt:lpwstr/>
      </vt:variant>
      <vt:variant>
        <vt:lpwstr>_Toc491155816</vt:lpwstr>
      </vt:variant>
      <vt:variant>
        <vt:i4>1769528</vt:i4>
      </vt:variant>
      <vt:variant>
        <vt:i4>2777</vt:i4>
      </vt:variant>
      <vt:variant>
        <vt:i4>0</vt:i4>
      </vt:variant>
      <vt:variant>
        <vt:i4>5</vt:i4>
      </vt:variant>
      <vt:variant>
        <vt:lpwstr/>
      </vt:variant>
      <vt:variant>
        <vt:lpwstr>_Toc491155815</vt:lpwstr>
      </vt:variant>
      <vt:variant>
        <vt:i4>1769528</vt:i4>
      </vt:variant>
      <vt:variant>
        <vt:i4>2771</vt:i4>
      </vt:variant>
      <vt:variant>
        <vt:i4>0</vt:i4>
      </vt:variant>
      <vt:variant>
        <vt:i4>5</vt:i4>
      </vt:variant>
      <vt:variant>
        <vt:lpwstr/>
      </vt:variant>
      <vt:variant>
        <vt:lpwstr>_Toc491155814</vt:lpwstr>
      </vt:variant>
      <vt:variant>
        <vt:i4>1769528</vt:i4>
      </vt:variant>
      <vt:variant>
        <vt:i4>2765</vt:i4>
      </vt:variant>
      <vt:variant>
        <vt:i4>0</vt:i4>
      </vt:variant>
      <vt:variant>
        <vt:i4>5</vt:i4>
      </vt:variant>
      <vt:variant>
        <vt:lpwstr/>
      </vt:variant>
      <vt:variant>
        <vt:lpwstr>_Toc491155813</vt:lpwstr>
      </vt:variant>
      <vt:variant>
        <vt:i4>1769528</vt:i4>
      </vt:variant>
      <vt:variant>
        <vt:i4>2759</vt:i4>
      </vt:variant>
      <vt:variant>
        <vt:i4>0</vt:i4>
      </vt:variant>
      <vt:variant>
        <vt:i4>5</vt:i4>
      </vt:variant>
      <vt:variant>
        <vt:lpwstr/>
      </vt:variant>
      <vt:variant>
        <vt:lpwstr>_Toc491155812</vt:lpwstr>
      </vt:variant>
      <vt:variant>
        <vt:i4>1769528</vt:i4>
      </vt:variant>
      <vt:variant>
        <vt:i4>2753</vt:i4>
      </vt:variant>
      <vt:variant>
        <vt:i4>0</vt:i4>
      </vt:variant>
      <vt:variant>
        <vt:i4>5</vt:i4>
      </vt:variant>
      <vt:variant>
        <vt:lpwstr/>
      </vt:variant>
      <vt:variant>
        <vt:lpwstr>_Toc491155811</vt:lpwstr>
      </vt:variant>
      <vt:variant>
        <vt:i4>1769528</vt:i4>
      </vt:variant>
      <vt:variant>
        <vt:i4>2747</vt:i4>
      </vt:variant>
      <vt:variant>
        <vt:i4>0</vt:i4>
      </vt:variant>
      <vt:variant>
        <vt:i4>5</vt:i4>
      </vt:variant>
      <vt:variant>
        <vt:lpwstr/>
      </vt:variant>
      <vt:variant>
        <vt:lpwstr>_Toc491155810</vt:lpwstr>
      </vt:variant>
      <vt:variant>
        <vt:i4>1703992</vt:i4>
      </vt:variant>
      <vt:variant>
        <vt:i4>2741</vt:i4>
      </vt:variant>
      <vt:variant>
        <vt:i4>0</vt:i4>
      </vt:variant>
      <vt:variant>
        <vt:i4>5</vt:i4>
      </vt:variant>
      <vt:variant>
        <vt:lpwstr/>
      </vt:variant>
      <vt:variant>
        <vt:lpwstr>_Toc491155809</vt:lpwstr>
      </vt:variant>
      <vt:variant>
        <vt:i4>1703992</vt:i4>
      </vt:variant>
      <vt:variant>
        <vt:i4>2735</vt:i4>
      </vt:variant>
      <vt:variant>
        <vt:i4>0</vt:i4>
      </vt:variant>
      <vt:variant>
        <vt:i4>5</vt:i4>
      </vt:variant>
      <vt:variant>
        <vt:lpwstr/>
      </vt:variant>
      <vt:variant>
        <vt:lpwstr>_Toc491155808</vt:lpwstr>
      </vt:variant>
      <vt:variant>
        <vt:i4>1703992</vt:i4>
      </vt:variant>
      <vt:variant>
        <vt:i4>2729</vt:i4>
      </vt:variant>
      <vt:variant>
        <vt:i4>0</vt:i4>
      </vt:variant>
      <vt:variant>
        <vt:i4>5</vt:i4>
      </vt:variant>
      <vt:variant>
        <vt:lpwstr/>
      </vt:variant>
      <vt:variant>
        <vt:lpwstr>_Toc491155807</vt:lpwstr>
      </vt:variant>
      <vt:variant>
        <vt:i4>1703992</vt:i4>
      </vt:variant>
      <vt:variant>
        <vt:i4>2723</vt:i4>
      </vt:variant>
      <vt:variant>
        <vt:i4>0</vt:i4>
      </vt:variant>
      <vt:variant>
        <vt:i4>5</vt:i4>
      </vt:variant>
      <vt:variant>
        <vt:lpwstr/>
      </vt:variant>
      <vt:variant>
        <vt:lpwstr>_Toc491155806</vt:lpwstr>
      </vt:variant>
      <vt:variant>
        <vt:i4>1703992</vt:i4>
      </vt:variant>
      <vt:variant>
        <vt:i4>2717</vt:i4>
      </vt:variant>
      <vt:variant>
        <vt:i4>0</vt:i4>
      </vt:variant>
      <vt:variant>
        <vt:i4>5</vt:i4>
      </vt:variant>
      <vt:variant>
        <vt:lpwstr/>
      </vt:variant>
      <vt:variant>
        <vt:lpwstr>_Toc491155805</vt:lpwstr>
      </vt:variant>
      <vt:variant>
        <vt:i4>1703992</vt:i4>
      </vt:variant>
      <vt:variant>
        <vt:i4>2711</vt:i4>
      </vt:variant>
      <vt:variant>
        <vt:i4>0</vt:i4>
      </vt:variant>
      <vt:variant>
        <vt:i4>5</vt:i4>
      </vt:variant>
      <vt:variant>
        <vt:lpwstr/>
      </vt:variant>
      <vt:variant>
        <vt:lpwstr>_Toc491155804</vt:lpwstr>
      </vt:variant>
      <vt:variant>
        <vt:i4>1703992</vt:i4>
      </vt:variant>
      <vt:variant>
        <vt:i4>2705</vt:i4>
      </vt:variant>
      <vt:variant>
        <vt:i4>0</vt:i4>
      </vt:variant>
      <vt:variant>
        <vt:i4>5</vt:i4>
      </vt:variant>
      <vt:variant>
        <vt:lpwstr/>
      </vt:variant>
      <vt:variant>
        <vt:lpwstr>_Toc491155803</vt:lpwstr>
      </vt:variant>
      <vt:variant>
        <vt:i4>1703992</vt:i4>
      </vt:variant>
      <vt:variant>
        <vt:i4>2699</vt:i4>
      </vt:variant>
      <vt:variant>
        <vt:i4>0</vt:i4>
      </vt:variant>
      <vt:variant>
        <vt:i4>5</vt:i4>
      </vt:variant>
      <vt:variant>
        <vt:lpwstr/>
      </vt:variant>
      <vt:variant>
        <vt:lpwstr>_Toc491155802</vt:lpwstr>
      </vt:variant>
      <vt:variant>
        <vt:i4>1703992</vt:i4>
      </vt:variant>
      <vt:variant>
        <vt:i4>2693</vt:i4>
      </vt:variant>
      <vt:variant>
        <vt:i4>0</vt:i4>
      </vt:variant>
      <vt:variant>
        <vt:i4>5</vt:i4>
      </vt:variant>
      <vt:variant>
        <vt:lpwstr/>
      </vt:variant>
      <vt:variant>
        <vt:lpwstr>_Toc491155801</vt:lpwstr>
      </vt:variant>
      <vt:variant>
        <vt:i4>1703992</vt:i4>
      </vt:variant>
      <vt:variant>
        <vt:i4>2687</vt:i4>
      </vt:variant>
      <vt:variant>
        <vt:i4>0</vt:i4>
      </vt:variant>
      <vt:variant>
        <vt:i4>5</vt:i4>
      </vt:variant>
      <vt:variant>
        <vt:lpwstr/>
      </vt:variant>
      <vt:variant>
        <vt:lpwstr>_Toc491155800</vt:lpwstr>
      </vt:variant>
      <vt:variant>
        <vt:i4>1245239</vt:i4>
      </vt:variant>
      <vt:variant>
        <vt:i4>2681</vt:i4>
      </vt:variant>
      <vt:variant>
        <vt:i4>0</vt:i4>
      </vt:variant>
      <vt:variant>
        <vt:i4>5</vt:i4>
      </vt:variant>
      <vt:variant>
        <vt:lpwstr/>
      </vt:variant>
      <vt:variant>
        <vt:lpwstr>_Toc491155799</vt:lpwstr>
      </vt:variant>
      <vt:variant>
        <vt:i4>1245239</vt:i4>
      </vt:variant>
      <vt:variant>
        <vt:i4>2675</vt:i4>
      </vt:variant>
      <vt:variant>
        <vt:i4>0</vt:i4>
      </vt:variant>
      <vt:variant>
        <vt:i4>5</vt:i4>
      </vt:variant>
      <vt:variant>
        <vt:lpwstr/>
      </vt:variant>
      <vt:variant>
        <vt:lpwstr>_Toc491155798</vt:lpwstr>
      </vt:variant>
      <vt:variant>
        <vt:i4>1245239</vt:i4>
      </vt:variant>
      <vt:variant>
        <vt:i4>2669</vt:i4>
      </vt:variant>
      <vt:variant>
        <vt:i4>0</vt:i4>
      </vt:variant>
      <vt:variant>
        <vt:i4>5</vt:i4>
      </vt:variant>
      <vt:variant>
        <vt:lpwstr/>
      </vt:variant>
      <vt:variant>
        <vt:lpwstr>_Toc491155797</vt:lpwstr>
      </vt:variant>
      <vt:variant>
        <vt:i4>1245239</vt:i4>
      </vt:variant>
      <vt:variant>
        <vt:i4>2663</vt:i4>
      </vt:variant>
      <vt:variant>
        <vt:i4>0</vt:i4>
      </vt:variant>
      <vt:variant>
        <vt:i4>5</vt:i4>
      </vt:variant>
      <vt:variant>
        <vt:lpwstr/>
      </vt:variant>
      <vt:variant>
        <vt:lpwstr>_Toc491155796</vt:lpwstr>
      </vt:variant>
      <vt:variant>
        <vt:i4>1245239</vt:i4>
      </vt:variant>
      <vt:variant>
        <vt:i4>2657</vt:i4>
      </vt:variant>
      <vt:variant>
        <vt:i4>0</vt:i4>
      </vt:variant>
      <vt:variant>
        <vt:i4>5</vt:i4>
      </vt:variant>
      <vt:variant>
        <vt:lpwstr/>
      </vt:variant>
      <vt:variant>
        <vt:lpwstr>_Toc491155795</vt:lpwstr>
      </vt:variant>
      <vt:variant>
        <vt:i4>1245239</vt:i4>
      </vt:variant>
      <vt:variant>
        <vt:i4>2651</vt:i4>
      </vt:variant>
      <vt:variant>
        <vt:i4>0</vt:i4>
      </vt:variant>
      <vt:variant>
        <vt:i4>5</vt:i4>
      </vt:variant>
      <vt:variant>
        <vt:lpwstr/>
      </vt:variant>
      <vt:variant>
        <vt:lpwstr>_Toc491155794</vt:lpwstr>
      </vt:variant>
      <vt:variant>
        <vt:i4>1245239</vt:i4>
      </vt:variant>
      <vt:variant>
        <vt:i4>2645</vt:i4>
      </vt:variant>
      <vt:variant>
        <vt:i4>0</vt:i4>
      </vt:variant>
      <vt:variant>
        <vt:i4>5</vt:i4>
      </vt:variant>
      <vt:variant>
        <vt:lpwstr/>
      </vt:variant>
      <vt:variant>
        <vt:lpwstr>_Toc491155793</vt:lpwstr>
      </vt:variant>
      <vt:variant>
        <vt:i4>1245239</vt:i4>
      </vt:variant>
      <vt:variant>
        <vt:i4>2639</vt:i4>
      </vt:variant>
      <vt:variant>
        <vt:i4>0</vt:i4>
      </vt:variant>
      <vt:variant>
        <vt:i4>5</vt:i4>
      </vt:variant>
      <vt:variant>
        <vt:lpwstr/>
      </vt:variant>
      <vt:variant>
        <vt:lpwstr>_Toc491155792</vt:lpwstr>
      </vt:variant>
      <vt:variant>
        <vt:i4>1245239</vt:i4>
      </vt:variant>
      <vt:variant>
        <vt:i4>2633</vt:i4>
      </vt:variant>
      <vt:variant>
        <vt:i4>0</vt:i4>
      </vt:variant>
      <vt:variant>
        <vt:i4>5</vt:i4>
      </vt:variant>
      <vt:variant>
        <vt:lpwstr/>
      </vt:variant>
      <vt:variant>
        <vt:lpwstr>_Toc491155791</vt:lpwstr>
      </vt:variant>
      <vt:variant>
        <vt:i4>1245239</vt:i4>
      </vt:variant>
      <vt:variant>
        <vt:i4>2627</vt:i4>
      </vt:variant>
      <vt:variant>
        <vt:i4>0</vt:i4>
      </vt:variant>
      <vt:variant>
        <vt:i4>5</vt:i4>
      </vt:variant>
      <vt:variant>
        <vt:lpwstr/>
      </vt:variant>
      <vt:variant>
        <vt:lpwstr>_Toc491155790</vt:lpwstr>
      </vt:variant>
      <vt:variant>
        <vt:i4>1179703</vt:i4>
      </vt:variant>
      <vt:variant>
        <vt:i4>2621</vt:i4>
      </vt:variant>
      <vt:variant>
        <vt:i4>0</vt:i4>
      </vt:variant>
      <vt:variant>
        <vt:i4>5</vt:i4>
      </vt:variant>
      <vt:variant>
        <vt:lpwstr/>
      </vt:variant>
      <vt:variant>
        <vt:lpwstr>_Toc491155789</vt:lpwstr>
      </vt:variant>
      <vt:variant>
        <vt:i4>1179703</vt:i4>
      </vt:variant>
      <vt:variant>
        <vt:i4>2615</vt:i4>
      </vt:variant>
      <vt:variant>
        <vt:i4>0</vt:i4>
      </vt:variant>
      <vt:variant>
        <vt:i4>5</vt:i4>
      </vt:variant>
      <vt:variant>
        <vt:lpwstr/>
      </vt:variant>
      <vt:variant>
        <vt:lpwstr>_Toc491155788</vt:lpwstr>
      </vt:variant>
      <vt:variant>
        <vt:i4>1179703</vt:i4>
      </vt:variant>
      <vt:variant>
        <vt:i4>2609</vt:i4>
      </vt:variant>
      <vt:variant>
        <vt:i4>0</vt:i4>
      </vt:variant>
      <vt:variant>
        <vt:i4>5</vt:i4>
      </vt:variant>
      <vt:variant>
        <vt:lpwstr/>
      </vt:variant>
      <vt:variant>
        <vt:lpwstr>_Toc491155787</vt:lpwstr>
      </vt:variant>
      <vt:variant>
        <vt:i4>1179703</vt:i4>
      </vt:variant>
      <vt:variant>
        <vt:i4>2603</vt:i4>
      </vt:variant>
      <vt:variant>
        <vt:i4>0</vt:i4>
      </vt:variant>
      <vt:variant>
        <vt:i4>5</vt:i4>
      </vt:variant>
      <vt:variant>
        <vt:lpwstr/>
      </vt:variant>
      <vt:variant>
        <vt:lpwstr>_Toc491155786</vt:lpwstr>
      </vt:variant>
      <vt:variant>
        <vt:i4>1179703</vt:i4>
      </vt:variant>
      <vt:variant>
        <vt:i4>2597</vt:i4>
      </vt:variant>
      <vt:variant>
        <vt:i4>0</vt:i4>
      </vt:variant>
      <vt:variant>
        <vt:i4>5</vt:i4>
      </vt:variant>
      <vt:variant>
        <vt:lpwstr/>
      </vt:variant>
      <vt:variant>
        <vt:lpwstr>_Toc491155785</vt:lpwstr>
      </vt:variant>
      <vt:variant>
        <vt:i4>1179703</vt:i4>
      </vt:variant>
      <vt:variant>
        <vt:i4>2591</vt:i4>
      </vt:variant>
      <vt:variant>
        <vt:i4>0</vt:i4>
      </vt:variant>
      <vt:variant>
        <vt:i4>5</vt:i4>
      </vt:variant>
      <vt:variant>
        <vt:lpwstr/>
      </vt:variant>
      <vt:variant>
        <vt:lpwstr>_Toc491155784</vt:lpwstr>
      </vt:variant>
      <vt:variant>
        <vt:i4>1179703</vt:i4>
      </vt:variant>
      <vt:variant>
        <vt:i4>2585</vt:i4>
      </vt:variant>
      <vt:variant>
        <vt:i4>0</vt:i4>
      </vt:variant>
      <vt:variant>
        <vt:i4>5</vt:i4>
      </vt:variant>
      <vt:variant>
        <vt:lpwstr/>
      </vt:variant>
      <vt:variant>
        <vt:lpwstr>_Toc491155783</vt:lpwstr>
      </vt:variant>
      <vt:variant>
        <vt:i4>1179703</vt:i4>
      </vt:variant>
      <vt:variant>
        <vt:i4>2579</vt:i4>
      </vt:variant>
      <vt:variant>
        <vt:i4>0</vt:i4>
      </vt:variant>
      <vt:variant>
        <vt:i4>5</vt:i4>
      </vt:variant>
      <vt:variant>
        <vt:lpwstr/>
      </vt:variant>
      <vt:variant>
        <vt:lpwstr>_Toc491155782</vt:lpwstr>
      </vt:variant>
      <vt:variant>
        <vt:i4>1179703</vt:i4>
      </vt:variant>
      <vt:variant>
        <vt:i4>2573</vt:i4>
      </vt:variant>
      <vt:variant>
        <vt:i4>0</vt:i4>
      </vt:variant>
      <vt:variant>
        <vt:i4>5</vt:i4>
      </vt:variant>
      <vt:variant>
        <vt:lpwstr/>
      </vt:variant>
      <vt:variant>
        <vt:lpwstr>_Toc491155781</vt:lpwstr>
      </vt:variant>
      <vt:variant>
        <vt:i4>1179703</vt:i4>
      </vt:variant>
      <vt:variant>
        <vt:i4>2567</vt:i4>
      </vt:variant>
      <vt:variant>
        <vt:i4>0</vt:i4>
      </vt:variant>
      <vt:variant>
        <vt:i4>5</vt:i4>
      </vt:variant>
      <vt:variant>
        <vt:lpwstr/>
      </vt:variant>
      <vt:variant>
        <vt:lpwstr>_Toc491155780</vt:lpwstr>
      </vt:variant>
      <vt:variant>
        <vt:i4>1900599</vt:i4>
      </vt:variant>
      <vt:variant>
        <vt:i4>2561</vt:i4>
      </vt:variant>
      <vt:variant>
        <vt:i4>0</vt:i4>
      </vt:variant>
      <vt:variant>
        <vt:i4>5</vt:i4>
      </vt:variant>
      <vt:variant>
        <vt:lpwstr/>
      </vt:variant>
      <vt:variant>
        <vt:lpwstr>_Toc491155779</vt:lpwstr>
      </vt:variant>
      <vt:variant>
        <vt:i4>1900599</vt:i4>
      </vt:variant>
      <vt:variant>
        <vt:i4>2555</vt:i4>
      </vt:variant>
      <vt:variant>
        <vt:i4>0</vt:i4>
      </vt:variant>
      <vt:variant>
        <vt:i4>5</vt:i4>
      </vt:variant>
      <vt:variant>
        <vt:lpwstr/>
      </vt:variant>
      <vt:variant>
        <vt:lpwstr>_Toc491155778</vt:lpwstr>
      </vt:variant>
      <vt:variant>
        <vt:i4>1900599</vt:i4>
      </vt:variant>
      <vt:variant>
        <vt:i4>2549</vt:i4>
      </vt:variant>
      <vt:variant>
        <vt:i4>0</vt:i4>
      </vt:variant>
      <vt:variant>
        <vt:i4>5</vt:i4>
      </vt:variant>
      <vt:variant>
        <vt:lpwstr/>
      </vt:variant>
      <vt:variant>
        <vt:lpwstr>_Toc491155777</vt:lpwstr>
      </vt:variant>
      <vt:variant>
        <vt:i4>1900599</vt:i4>
      </vt:variant>
      <vt:variant>
        <vt:i4>2543</vt:i4>
      </vt:variant>
      <vt:variant>
        <vt:i4>0</vt:i4>
      </vt:variant>
      <vt:variant>
        <vt:i4>5</vt:i4>
      </vt:variant>
      <vt:variant>
        <vt:lpwstr/>
      </vt:variant>
      <vt:variant>
        <vt:lpwstr>_Toc491155776</vt:lpwstr>
      </vt:variant>
      <vt:variant>
        <vt:i4>1900599</vt:i4>
      </vt:variant>
      <vt:variant>
        <vt:i4>2537</vt:i4>
      </vt:variant>
      <vt:variant>
        <vt:i4>0</vt:i4>
      </vt:variant>
      <vt:variant>
        <vt:i4>5</vt:i4>
      </vt:variant>
      <vt:variant>
        <vt:lpwstr/>
      </vt:variant>
      <vt:variant>
        <vt:lpwstr>_Toc491155775</vt:lpwstr>
      </vt:variant>
      <vt:variant>
        <vt:i4>1900599</vt:i4>
      </vt:variant>
      <vt:variant>
        <vt:i4>2531</vt:i4>
      </vt:variant>
      <vt:variant>
        <vt:i4>0</vt:i4>
      </vt:variant>
      <vt:variant>
        <vt:i4>5</vt:i4>
      </vt:variant>
      <vt:variant>
        <vt:lpwstr/>
      </vt:variant>
      <vt:variant>
        <vt:lpwstr>_Toc491155774</vt:lpwstr>
      </vt:variant>
      <vt:variant>
        <vt:i4>1900599</vt:i4>
      </vt:variant>
      <vt:variant>
        <vt:i4>2525</vt:i4>
      </vt:variant>
      <vt:variant>
        <vt:i4>0</vt:i4>
      </vt:variant>
      <vt:variant>
        <vt:i4>5</vt:i4>
      </vt:variant>
      <vt:variant>
        <vt:lpwstr/>
      </vt:variant>
      <vt:variant>
        <vt:lpwstr>_Toc491155773</vt:lpwstr>
      </vt:variant>
      <vt:variant>
        <vt:i4>1900599</vt:i4>
      </vt:variant>
      <vt:variant>
        <vt:i4>2519</vt:i4>
      </vt:variant>
      <vt:variant>
        <vt:i4>0</vt:i4>
      </vt:variant>
      <vt:variant>
        <vt:i4>5</vt:i4>
      </vt:variant>
      <vt:variant>
        <vt:lpwstr/>
      </vt:variant>
      <vt:variant>
        <vt:lpwstr>_Toc491155772</vt:lpwstr>
      </vt:variant>
      <vt:variant>
        <vt:i4>1900599</vt:i4>
      </vt:variant>
      <vt:variant>
        <vt:i4>2513</vt:i4>
      </vt:variant>
      <vt:variant>
        <vt:i4>0</vt:i4>
      </vt:variant>
      <vt:variant>
        <vt:i4>5</vt:i4>
      </vt:variant>
      <vt:variant>
        <vt:lpwstr/>
      </vt:variant>
      <vt:variant>
        <vt:lpwstr>_Toc491155771</vt:lpwstr>
      </vt:variant>
      <vt:variant>
        <vt:i4>1900599</vt:i4>
      </vt:variant>
      <vt:variant>
        <vt:i4>2507</vt:i4>
      </vt:variant>
      <vt:variant>
        <vt:i4>0</vt:i4>
      </vt:variant>
      <vt:variant>
        <vt:i4>5</vt:i4>
      </vt:variant>
      <vt:variant>
        <vt:lpwstr/>
      </vt:variant>
      <vt:variant>
        <vt:lpwstr>_Toc491155770</vt:lpwstr>
      </vt:variant>
      <vt:variant>
        <vt:i4>1835063</vt:i4>
      </vt:variant>
      <vt:variant>
        <vt:i4>2501</vt:i4>
      </vt:variant>
      <vt:variant>
        <vt:i4>0</vt:i4>
      </vt:variant>
      <vt:variant>
        <vt:i4>5</vt:i4>
      </vt:variant>
      <vt:variant>
        <vt:lpwstr/>
      </vt:variant>
      <vt:variant>
        <vt:lpwstr>_Toc491155769</vt:lpwstr>
      </vt:variant>
      <vt:variant>
        <vt:i4>1835063</vt:i4>
      </vt:variant>
      <vt:variant>
        <vt:i4>2495</vt:i4>
      </vt:variant>
      <vt:variant>
        <vt:i4>0</vt:i4>
      </vt:variant>
      <vt:variant>
        <vt:i4>5</vt:i4>
      </vt:variant>
      <vt:variant>
        <vt:lpwstr/>
      </vt:variant>
      <vt:variant>
        <vt:lpwstr>_Toc491155768</vt:lpwstr>
      </vt:variant>
      <vt:variant>
        <vt:i4>1835063</vt:i4>
      </vt:variant>
      <vt:variant>
        <vt:i4>2489</vt:i4>
      </vt:variant>
      <vt:variant>
        <vt:i4>0</vt:i4>
      </vt:variant>
      <vt:variant>
        <vt:i4>5</vt:i4>
      </vt:variant>
      <vt:variant>
        <vt:lpwstr/>
      </vt:variant>
      <vt:variant>
        <vt:lpwstr>_Toc491155767</vt:lpwstr>
      </vt:variant>
      <vt:variant>
        <vt:i4>1835063</vt:i4>
      </vt:variant>
      <vt:variant>
        <vt:i4>2483</vt:i4>
      </vt:variant>
      <vt:variant>
        <vt:i4>0</vt:i4>
      </vt:variant>
      <vt:variant>
        <vt:i4>5</vt:i4>
      </vt:variant>
      <vt:variant>
        <vt:lpwstr/>
      </vt:variant>
      <vt:variant>
        <vt:lpwstr>_Toc491155766</vt:lpwstr>
      </vt:variant>
      <vt:variant>
        <vt:i4>1835063</vt:i4>
      </vt:variant>
      <vt:variant>
        <vt:i4>2477</vt:i4>
      </vt:variant>
      <vt:variant>
        <vt:i4>0</vt:i4>
      </vt:variant>
      <vt:variant>
        <vt:i4>5</vt:i4>
      </vt:variant>
      <vt:variant>
        <vt:lpwstr/>
      </vt:variant>
      <vt:variant>
        <vt:lpwstr>_Toc491155765</vt:lpwstr>
      </vt:variant>
      <vt:variant>
        <vt:i4>1835063</vt:i4>
      </vt:variant>
      <vt:variant>
        <vt:i4>2471</vt:i4>
      </vt:variant>
      <vt:variant>
        <vt:i4>0</vt:i4>
      </vt:variant>
      <vt:variant>
        <vt:i4>5</vt:i4>
      </vt:variant>
      <vt:variant>
        <vt:lpwstr/>
      </vt:variant>
      <vt:variant>
        <vt:lpwstr>_Toc491155764</vt:lpwstr>
      </vt:variant>
      <vt:variant>
        <vt:i4>1835063</vt:i4>
      </vt:variant>
      <vt:variant>
        <vt:i4>2465</vt:i4>
      </vt:variant>
      <vt:variant>
        <vt:i4>0</vt:i4>
      </vt:variant>
      <vt:variant>
        <vt:i4>5</vt:i4>
      </vt:variant>
      <vt:variant>
        <vt:lpwstr/>
      </vt:variant>
      <vt:variant>
        <vt:lpwstr>_Toc491155763</vt:lpwstr>
      </vt:variant>
      <vt:variant>
        <vt:i4>1835063</vt:i4>
      </vt:variant>
      <vt:variant>
        <vt:i4>2459</vt:i4>
      </vt:variant>
      <vt:variant>
        <vt:i4>0</vt:i4>
      </vt:variant>
      <vt:variant>
        <vt:i4>5</vt:i4>
      </vt:variant>
      <vt:variant>
        <vt:lpwstr/>
      </vt:variant>
      <vt:variant>
        <vt:lpwstr>_Toc491155762</vt:lpwstr>
      </vt:variant>
      <vt:variant>
        <vt:i4>1835063</vt:i4>
      </vt:variant>
      <vt:variant>
        <vt:i4>2453</vt:i4>
      </vt:variant>
      <vt:variant>
        <vt:i4>0</vt:i4>
      </vt:variant>
      <vt:variant>
        <vt:i4>5</vt:i4>
      </vt:variant>
      <vt:variant>
        <vt:lpwstr/>
      </vt:variant>
      <vt:variant>
        <vt:lpwstr>_Toc491155761</vt:lpwstr>
      </vt:variant>
      <vt:variant>
        <vt:i4>1835063</vt:i4>
      </vt:variant>
      <vt:variant>
        <vt:i4>2447</vt:i4>
      </vt:variant>
      <vt:variant>
        <vt:i4>0</vt:i4>
      </vt:variant>
      <vt:variant>
        <vt:i4>5</vt:i4>
      </vt:variant>
      <vt:variant>
        <vt:lpwstr/>
      </vt:variant>
      <vt:variant>
        <vt:lpwstr>_Toc491155760</vt:lpwstr>
      </vt:variant>
      <vt:variant>
        <vt:i4>2031671</vt:i4>
      </vt:variant>
      <vt:variant>
        <vt:i4>2441</vt:i4>
      </vt:variant>
      <vt:variant>
        <vt:i4>0</vt:i4>
      </vt:variant>
      <vt:variant>
        <vt:i4>5</vt:i4>
      </vt:variant>
      <vt:variant>
        <vt:lpwstr/>
      </vt:variant>
      <vt:variant>
        <vt:lpwstr>_Toc491155759</vt:lpwstr>
      </vt:variant>
      <vt:variant>
        <vt:i4>2031671</vt:i4>
      </vt:variant>
      <vt:variant>
        <vt:i4>2435</vt:i4>
      </vt:variant>
      <vt:variant>
        <vt:i4>0</vt:i4>
      </vt:variant>
      <vt:variant>
        <vt:i4>5</vt:i4>
      </vt:variant>
      <vt:variant>
        <vt:lpwstr/>
      </vt:variant>
      <vt:variant>
        <vt:lpwstr>_Toc491155758</vt:lpwstr>
      </vt:variant>
      <vt:variant>
        <vt:i4>2031671</vt:i4>
      </vt:variant>
      <vt:variant>
        <vt:i4>2429</vt:i4>
      </vt:variant>
      <vt:variant>
        <vt:i4>0</vt:i4>
      </vt:variant>
      <vt:variant>
        <vt:i4>5</vt:i4>
      </vt:variant>
      <vt:variant>
        <vt:lpwstr/>
      </vt:variant>
      <vt:variant>
        <vt:lpwstr>_Toc491155757</vt:lpwstr>
      </vt:variant>
      <vt:variant>
        <vt:i4>2031671</vt:i4>
      </vt:variant>
      <vt:variant>
        <vt:i4>2423</vt:i4>
      </vt:variant>
      <vt:variant>
        <vt:i4>0</vt:i4>
      </vt:variant>
      <vt:variant>
        <vt:i4>5</vt:i4>
      </vt:variant>
      <vt:variant>
        <vt:lpwstr/>
      </vt:variant>
      <vt:variant>
        <vt:lpwstr>_Toc491155756</vt:lpwstr>
      </vt:variant>
      <vt:variant>
        <vt:i4>2031671</vt:i4>
      </vt:variant>
      <vt:variant>
        <vt:i4>2417</vt:i4>
      </vt:variant>
      <vt:variant>
        <vt:i4>0</vt:i4>
      </vt:variant>
      <vt:variant>
        <vt:i4>5</vt:i4>
      </vt:variant>
      <vt:variant>
        <vt:lpwstr/>
      </vt:variant>
      <vt:variant>
        <vt:lpwstr>_Toc491155755</vt:lpwstr>
      </vt:variant>
      <vt:variant>
        <vt:i4>2031671</vt:i4>
      </vt:variant>
      <vt:variant>
        <vt:i4>2411</vt:i4>
      </vt:variant>
      <vt:variant>
        <vt:i4>0</vt:i4>
      </vt:variant>
      <vt:variant>
        <vt:i4>5</vt:i4>
      </vt:variant>
      <vt:variant>
        <vt:lpwstr/>
      </vt:variant>
      <vt:variant>
        <vt:lpwstr>_Toc491155754</vt:lpwstr>
      </vt:variant>
      <vt:variant>
        <vt:i4>2031671</vt:i4>
      </vt:variant>
      <vt:variant>
        <vt:i4>2405</vt:i4>
      </vt:variant>
      <vt:variant>
        <vt:i4>0</vt:i4>
      </vt:variant>
      <vt:variant>
        <vt:i4>5</vt:i4>
      </vt:variant>
      <vt:variant>
        <vt:lpwstr/>
      </vt:variant>
      <vt:variant>
        <vt:lpwstr>_Toc491155753</vt:lpwstr>
      </vt:variant>
      <vt:variant>
        <vt:i4>2031671</vt:i4>
      </vt:variant>
      <vt:variant>
        <vt:i4>2399</vt:i4>
      </vt:variant>
      <vt:variant>
        <vt:i4>0</vt:i4>
      </vt:variant>
      <vt:variant>
        <vt:i4>5</vt:i4>
      </vt:variant>
      <vt:variant>
        <vt:lpwstr/>
      </vt:variant>
      <vt:variant>
        <vt:lpwstr>_Toc491155752</vt:lpwstr>
      </vt:variant>
      <vt:variant>
        <vt:i4>2031671</vt:i4>
      </vt:variant>
      <vt:variant>
        <vt:i4>2393</vt:i4>
      </vt:variant>
      <vt:variant>
        <vt:i4>0</vt:i4>
      </vt:variant>
      <vt:variant>
        <vt:i4>5</vt:i4>
      </vt:variant>
      <vt:variant>
        <vt:lpwstr/>
      </vt:variant>
      <vt:variant>
        <vt:lpwstr>_Toc491155751</vt:lpwstr>
      </vt:variant>
      <vt:variant>
        <vt:i4>2031671</vt:i4>
      </vt:variant>
      <vt:variant>
        <vt:i4>2387</vt:i4>
      </vt:variant>
      <vt:variant>
        <vt:i4>0</vt:i4>
      </vt:variant>
      <vt:variant>
        <vt:i4>5</vt:i4>
      </vt:variant>
      <vt:variant>
        <vt:lpwstr/>
      </vt:variant>
      <vt:variant>
        <vt:lpwstr>_Toc491155750</vt:lpwstr>
      </vt:variant>
      <vt:variant>
        <vt:i4>1966135</vt:i4>
      </vt:variant>
      <vt:variant>
        <vt:i4>2381</vt:i4>
      </vt:variant>
      <vt:variant>
        <vt:i4>0</vt:i4>
      </vt:variant>
      <vt:variant>
        <vt:i4>5</vt:i4>
      </vt:variant>
      <vt:variant>
        <vt:lpwstr/>
      </vt:variant>
      <vt:variant>
        <vt:lpwstr>_Toc491155749</vt:lpwstr>
      </vt:variant>
      <vt:variant>
        <vt:i4>1966135</vt:i4>
      </vt:variant>
      <vt:variant>
        <vt:i4>2375</vt:i4>
      </vt:variant>
      <vt:variant>
        <vt:i4>0</vt:i4>
      </vt:variant>
      <vt:variant>
        <vt:i4>5</vt:i4>
      </vt:variant>
      <vt:variant>
        <vt:lpwstr/>
      </vt:variant>
      <vt:variant>
        <vt:lpwstr>_Toc491155748</vt:lpwstr>
      </vt:variant>
      <vt:variant>
        <vt:i4>1966135</vt:i4>
      </vt:variant>
      <vt:variant>
        <vt:i4>2369</vt:i4>
      </vt:variant>
      <vt:variant>
        <vt:i4>0</vt:i4>
      </vt:variant>
      <vt:variant>
        <vt:i4>5</vt:i4>
      </vt:variant>
      <vt:variant>
        <vt:lpwstr/>
      </vt:variant>
      <vt:variant>
        <vt:lpwstr>_Toc491155747</vt:lpwstr>
      </vt:variant>
      <vt:variant>
        <vt:i4>1966135</vt:i4>
      </vt:variant>
      <vt:variant>
        <vt:i4>2363</vt:i4>
      </vt:variant>
      <vt:variant>
        <vt:i4>0</vt:i4>
      </vt:variant>
      <vt:variant>
        <vt:i4>5</vt:i4>
      </vt:variant>
      <vt:variant>
        <vt:lpwstr/>
      </vt:variant>
      <vt:variant>
        <vt:lpwstr>_Toc491155746</vt:lpwstr>
      </vt:variant>
      <vt:variant>
        <vt:i4>1966135</vt:i4>
      </vt:variant>
      <vt:variant>
        <vt:i4>2357</vt:i4>
      </vt:variant>
      <vt:variant>
        <vt:i4>0</vt:i4>
      </vt:variant>
      <vt:variant>
        <vt:i4>5</vt:i4>
      </vt:variant>
      <vt:variant>
        <vt:lpwstr/>
      </vt:variant>
      <vt:variant>
        <vt:lpwstr>_Toc491155745</vt:lpwstr>
      </vt:variant>
      <vt:variant>
        <vt:i4>1966135</vt:i4>
      </vt:variant>
      <vt:variant>
        <vt:i4>2351</vt:i4>
      </vt:variant>
      <vt:variant>
        <vt:i4>0</vt:i4>
      </vt:variant>
      <vt:variant>
        <vt:i4>5</vt:i4>
      </vt:variant>
      <vt:variant>
        <vt:lpwstr/>
      </vt:variant>
      <vt:variant>
        <vt:lpwstr>_Toc491155744</vt:lpwstr>
      </vt:variant>
      <vt:variant>
        <vt:i4>1966135</vt:i4>
      </vt:variant>
      <vt:variant>
        <vt:i4>2345</vt:i4>
      </vt:variant>
      <vt:variant>
        <vt:i4>0</vt:i4>
      </vt:variant>
      <vt:variant>
        <vt:i4>5</vt:i4>
      </vt:variant>
      <vt:variant>
        <vt:lpwstr/>
      </vt:variant>
      <vt:variant>
        <vt:lpwstr>_Toc491155743</vt:lpwstr>
      </vt:variant>
      <vt:variant>
        <vt:i4>1966135</vt:i4>
      </vt:variant>
      <vt:variant>
        <vt:i4>2339</vt:i4>
      </vt:variant>
      <vt:variant>
        <vt:i4>0</vt:i4>
      </vt:variant>
      <vt:variant>
        <vt:i4>5</vt:i4>
      </vt:variant>
      <vt:variant>
        <vt:lpwstr/>
      </vt:variant>
      <vt:variant>
        <vt:lpwstr>_Toc491155742</vt:lpwstr>
      </vt:variant>
      <vt:variant>
        <vt:i4>1966135</vt:i4>
      </vt:variant>
      <vt:variant>
        <vt:i4>2333</vt:i4>
      </vt:variant>
      <vt:variant>
        <vt:i4>0</vt:i4>
      </vt:variant>
      <vt:variant>
        <vt:i4>5</vt:i4>
      </vt:variant>
      <vt:variant>
        <vt:lpwstr/>
      </vt:variant>
      <vt:variant>
        <vt:lpwstr>_Toc491155741</vt:lpwstr>
      </vt:variant>
      <vt:variant>
        <vt:i4>1966135</vt:i4>
      </vt:variant>
      <vt:variant>
        <vt:i4>2327</vt:i4>
      </vt:variant>
      <vt:variant>
        <vt:i4>0</vt:i4>
      </vt:variant>
      <vt:variant>
        <vt:i4>5</vt:i4>
      </vt:variant>
      <vt:variant>
        <vt:lpwstr/>
      </vt:variant>
      <vt:variant>
        <vt:lpwstr>_Toc491155740</vt:lpwstr>
      </vt:variant>
      <vt:variant>
        <vt:i4>1638455</vt:i4>
      </vt:variant>
      <vt:variant>
        <vt:i4>2321</vt:i4>
      </vt:variant>
      <vt:variant>
        <vt:i4>0</vt:i4>
      </vt:variant>
      <vt:variant>
        <vt:i4>5</vt:i4>
      </vt:variant>
      <vt:variant>
        <vt:lpwstr/>
      </vt:variant>
      <vt:variant>
        <vt:lpwstr>_Toc491155739</vt:lpwstr>
      </vt:variant>
      <vt:variant>
        <vt:i4>1638455</vt:i4>
      </vt:variant>
      <vt:variant>
        <vt:i4>2315</vt:i4>
      </vt:variant>
      <vt:variant>
        <vt:i4>0</vt:i4>
      </vt:variant>
      <vt:variant>
        <vt:i4>5</vt:i4>
      </vt:variant>
      <vt:variant>
        <vt:lpwstr/>
      </vt:variant>
      <vt:variant>
        <vt:lpwstr>_Toc491155738</vt:lpwstr>
      </vt:variant>
      <vt:variant>
        <vt:i4>1638455</vt:i4>
      </vt:variant>
      <vt:variant>
        <vt:i4>2309</vt:i4>
      </vt:variant>
      <vt:variant>
        <vt:i4>0</vt:i4>
      </vt:variant>
      <vt:variant>
        <vt:i4>5</vt:i4>
      </vt:variant>
      <vt:variant>
        <vt:lpwstr/>
      </vt:variant>
      <vt:variant>
        <vt:lpwstr>_Toc491155737</vt:lpwstr>
      </vt:variant>
      <vt:variant>
        <vt:i4>1638455</vt:i4>
      </vt:variant>
      <vt:variant>
        <vt:i4>2303</vt:i4>
      </vt:variant>
      <vt:variant>
        <vt:i4>0</vt:i4>
      </vt:variant>
      <vt:variant>
        <vt:i4>5</vt:i4>
      </vt:variant>
      <vt:variant>
        <vt:lpwstr/>
      </vt:variant>
      <vt:variant>
        <vt:lpwstr>_Toc491155736</vt:lpwstr>
      </vt:variant>
      <vt:variant>
        <vt:i4>1638455</vt:i4>
      </vt:variant>
      <vt:variant>
        <vt:i4>2297</vt:i4>
      </vt:variant>
      <vt:variant>
        <vt:i4>0</vt:i4>
      </vt:variant>
      <vt:variant>
        <vt:i4>5</vt:i4>
      </vt:variant>
      <vt:variant>
        <vt:lpwstr/>
      </vt:variant>
      <vt:variant>
        <vt:lpwstr>_Toc491155735</vt:lpwstr>
      </vt:variant>
      <vt:variant>
        <vt:i4>1638455</vt:i4>
      </vt:variant>
      <vt:variant>
        <vt:i4>2291</vt:i4>
      </vt:variant>
      <vt:variant>
        <vt:i4>0</vt:i4>
      </vt:variant>
      <vt:variant>
        <vt:i4>5</vt:i4>
      </vt:variant>
      <vt:variant>
        <vt:lpwstr/>
      </vt:variant>
      <vt:variant>
        <vt:lpwstr>_Toc491155734</vt:lpwstr>
      </vt:variant>
      <vt:variant>
        <vt:i4>1638455</vt:i4>
      </vt:variant>
      <vt:variant>
        <vt:i4>2285</vt:i4>
      </vt:variant>
      <vt:variant>
        <vt:i4>0</vt:i4>
      </vt:variant>
      <vt:variant>
        <vt:i4>5</vt:i4>
      </vt:variant>
      <vt:variant>
        <vt:lpwstr/>
      </vt:variant>
      <vt:variant>
        <vt:lpwstr>_Toc491155733</vt:lpwstr>
      </vt:variant>
      <vt:variant>
        <vt:i4>1638455</vt:i4>
      </vt:variant>
      <vt:variant>
        <vt:i4>2279</vt:i4>
      </vt:variant>
      <vt:variant>
        <vt:i4>0</vt:i4>
      </vt:variant>
      <vt:variant>
        <vt:i4>5</vt:i4>
      </vt:variant>
      <vt:variant>
        <vt:lpwstr/>
      </vt:variant>
      <vt:variant>
        <vt:lpwstr>_Toc491155732</vt:lpwstr>
      </vt:variant>
      <vt:variant>
        <vt:i4>1638455</vt:i4>
      </vt:variant>
      <vt:variant>
        <vt:i4>2273</vt:i4>
      </vt:variant>
      <vt:variant>
        <vt:i4>0</vt:i4>
      </vt:variant>
      <vt:variant>
        <vt:i4>5</vt:i4>
      </vt:variant>
      <vt:variant>
        <vt:lpwstr/>
      </vt:variant>
      <vt:variant>
        <vt:lpwstr>_Toc491155731</vt:lpwstr>
      </vt:variant>
      <vt:variant>
        <vt:i4>1638455</vt:i4>
      </vt:variant>
      <vt:variant>
        <vt:i4>2267</vt:i4>
      </vt:variant>
      <vt:variant>
        <vt:i4>0</vt:i4>
      </vt:variant>
      <vt:variant>
        <vt:i4>5</vt:i4>
      </vt:variant>
      <vt:variant>
        <vt:lpwstr/>
      </vt:variant>
      <vt:variant>
        <vt:lpwstr>_Toc491155730</vt:lpwstr>
      </vt:variant>
      <vt:variant>
        <vt:i4>1572919</vt:i4>
      </vt:variant>
      <vt:variant>
        <vt:i4>2261</vt:i4>
      </vt:variant>
      <vt:variant>
        <vt:i4>0</vt:i4>
      </vt:variant>
      <vt:variant>
        <vt:i4>5</vt:i4>
      </vt:variant>
      <vt:variant>
        <vt:lpwstr/>
      </vt:variant>
      <vt:variant>
        <vt:lpwstr>_Toc491155729</vt:lpwstr>
      </vt:variant>
      <vt:variant>
        <vt:i4>1572919</vt:i4>
      </vt:variant>
      <vt:variant>
        <vt:i4>2255</vt:i4>
      </vt:variant>
      <vt:variant>
        <vt:i4>0</vt:i4>
      </vt:variant>
      <vt:variant>
        <vt:i4>5</vt:i4>
      </vt:variant>
      <vt:variant>
        <vt:lpwstr/>
      </vt:variant>
      <vt:variant>
        <vt:lpwstr>_Toc491155728</vt:lpwstr>
      </vt:variant>
      <vt:variant>
        <vt:i4>1572919</vt:i4>
      </vt:variant>
      <vt:variant>
        <vt:i4>2249</vt:i4>
      </vt:variant>
      <vt:variant>
        <vt:i4>0</vt:i4>
      </vt:variant>
      <vt:variant>
        <vt:i4>5</vt:i4>
      </vt:variant>
      <vt:variant>
        <vt:lpwstr/>
      </vt:variant>
      <vt:variant>
        <vt:lpwstr>_Toc491155727</vt:lpwstr>
      </vt:variant>
      <vt:variant>
        <vt:i4>1572919</vt:i4>
      </vt:variant>
      <vt:variant>
        <vt:i4>2243</vt:i4>
      </vt:variant>
      <vt:variant>
        <vt:i4>0</vt:i4>
      </vt:variant>
      <vt:variant>
        <vt:i4>5</vt:i4>
      </vt:variant>
      <vt:variant>
        <vt:lpwstr/>
      </vt:variant>
      <vt:variant>
        <vt:lpwstr>_Toc491155726</vt:lpwstr>
      </vt:variant>
      <vt:variant>
        <vt:i4>1572919</vt:i4>
      </vt:variant>
      <vt:variant>
        <vt:i4>2237</vt:i4>
      </vt:variant>
      <vt:variant>
        <vt:i4>0</vt:i4>
      </vt:variant>
      <vt:variant>
        <vt:i4>5</vt:i4>
      </vt:variant>
      <vt:variant>
        <vt:lpwstr/>
      </vt:variant>
      <vt:variant>
        <vt:lpwstr>_Toc491155725</vt:lpwstr>
      </vt:variant>
      <vt:variant>
        <vt:i4>1572919</vt:i4>
      </vt:variant>
      <vt:variant>
        <vt:i4>2231</vt:i4>
      </vt:variant>
      <vt:variant>
        <vt:i4>0</vt:i4>
      </vt:variant>
      <vt:variant>
        <vt:i4>5</vt:i4>
      </vt:variant>
      <vt:variant>
        <vt:lpwstr/>
      </vt:variant>
      <vt:variant>
        <vt:lpwstr>_Toc491155724</vt:lpwstr>
      </vt:variant>
      <vt:variant>
        <vt:i4>1572919</vt:i4>
      </vt:variant>
      <vt:variant>
        <vt:i4>2225</vt:i4>
      </vt:variant>
      <vt:variant>
        <vt:i4>0</vt:i4>
      </vt:variant>
      <vt:variant>
        <vt:i4>5</vt:i4>
      </vt:variant>
      <vt:variant>
        <vt:lpwstr/>
      </vt:variant>
      <vt:variant>
        <vt:lpwstr>_Toc491155723</vt:lpwstr>
      </vt:variant>
      <vt:variant>
        <vt:i4>1572919</vt:i4>
      </vt:variant>
      <vt:variant>
        <vt:i4>2219</vt:i4>
      </vt:variant>
      <vt:variant>
        <vt:i4>0</vt:i4>
      </vt:variant>
      <vt:variant>
        <vt:i4>5</vt:i4>
      </vt:variant>
      <vt:variant>
        <vt:lpwstr/>
      </vt:variant>
      <vt:variant>
        <vt:lpwstr>_Toc491155722</vt:lpwstr>
      </vt:variant>
      <vt:variant>
        <vt:i4>1572919</vt:i4>
      </vt:variant>
      <vt:variant>
        <vt:i4>2213</vt:i4>
      </vt:variant>
      <vt:variant>
        <vt:i4>0</vt:i4>
      </vt:variant>
      <vt:variant>
        <vt:i4>5</vt:i4>
      </vt:variant>
      <vt:variant>
        <vt:lpwstr/>
      </vt:variant>
      <vt:variant>
        <vt:lpwstr>_Toc491155721</vt:lpwstr>
      </vt:variant>
      <vt:variant>
        <vt:i4>1572919</vt:i4>
      </vt:variant>
      <vt:variant>
        <vt:i4>2207</vt:i4>
      </vt:variant>
      <vt:variant>
        <vt:i4>0</vt:i4>
      </vt:variant>
      <vt:variant>
        <vt:i4>5</vt:i4>
      </vt:variant>
      <vt:variant>
        <vt:lpwstr/>
      </vt:variant>
      <vt:variant>
        <vt:lpwstr>_Toc491155720</vt:lpwstr>
      </vt:variant>
      <vt:variant>
        <vt:i4>1769527</vt:i4>
      </vt:variant>
      <vt:variant>
        <vt:i4>2201</vt:i4>
      </vt:variant>
      <vt:variant>
        <vt:i4>0</vt:i4>
      </vt:variant>
      <vt:variant>
        <vt:i4>5</vt:i4>
      </vt:variant>
      <vt:variant>
        <vt:lpwstr/>
      </vt:variant>
      <vt:variant>
        <vt:lpwstr>_Toc491155719</vt:lpwstr>
      </vt:variant>
      <vt:variant>
        <vt:i4>1769527</vt:i4>
      </vt:variant>
      <vt:variant>
        <vt:i4>2195</vt:i4>
      </vt:variant>
      <vt:variant>
        <vt:i4>0</vt:i4>
      </vt:variant>
      <vt:variant>
        <vt:i4>5</vt:i4>
      </vt:variant>
      <vt:variant>
        <vt:lpwstr/>
      </vt:variant>
      <vt:variant>
        <vt:lpwstr>_Toc491155718</vt:lpwstr>
      </vt:variant>
      <vt:variant>
        <vt:i4>1769527</vt:i4>
      </vt:variant>
      <vt:variant>
        <vt:i4>2189</vt:i4>
      </vt:variant>
      <vt:variant>
        <vt:i4>0</vt:i4>
      </vt:variant>
      <vt:variant>
        <vt:i4>5</vt:i4>
      </vt:variant>
      <vt:variant>
        <vt:lpwstr/>
      </vt:variant>
      <vt:variant>
        <vt:lpwstr>_Toc491155717</vt:lpwstr>
      </vt:variant>
      <vt:variant>
        <vt:i4>1769527</vt:i4>
      </vt:variant>
      <vt:variant>
        <vt:i4>2183</vt:i4>
      </vt:variant>
      <vt:variant>
        <vt:i4>0</vt:i4>
      </vt:variant>
      <vt:variant>
        <vt:i4>5</vt:i4>
      </vt:variant>
      <vt:variant>
        <vt:lpwstr/>
      </vt:variant>
      <vt:variant>
        <vt:lpwstr>_Toc491155716</vt:lpwstr>
      </vt:variant>
      <vt:variant>
        <vt:i4>1769527</vt:i4>
      </vt:variant>
      <vt:variant>
        <vt:i4>2177</vt:i4>
      </vt:variant>
      <vt:variant>
        <vt:i4>0</vt:i4>
      </vt:variant>
      <vt:variant>
        <vt:i4>5</vt:i4>
      </vt:variant>
      <vt:variant>
        <vt:lpwstr/>
      </vt:variant>
      <vt:variant>
        <vt:lpwstr>_Toc491155715</vt:lpwstr>
      </vt:variant>
      <vt:variant>
        <vt:i4>1769527</vt:i4>
      </vt:variant>
      <vt:variant>
        <vt:i4>2171</vt:i4>
      </vt:variant>
      <vt:variant>
        <vt:i4>0</vt:i4>
      </vt:variant>
      <vt:variant>
        <vt:i4>5</vt:i4>
      </vt:variant>
      <vt:variant>
        <vt:lpwstr/>
      </vt:variant>
      <vt:variant>
        <vt:lpwstr>_Toc491155714</vt:lpwstr>
      </vt:variant>
      <vt:variant>
        <vt:i4>1769527</vt:i4>
      </vt:variant>
      <vt:variant>
        <vt:i4>2165</vt:i4>
      </vt:variant>
      <vt:variant>
        <vt:i4>0</vt:i4>
      </vt:variant>
      <vt:variant>
        <vt:i4>5</vt:i4>
      </vt:variant>
      <vt:variant>
        <vt:lpwstr/>
      </vt:variant>
      <vt:variant>
        <vt:lpwstr>_Toc491155713</vt:lpwstr>
      </vt:variant>
      <vt:variant>
        <vt:i4>1769527</vt:i4>
      </vt:variant>
      <vt:variant>
        <vt:i4>2159</vt:i4>
      </vt:variant>
      <vt:variant>
        <vt:i4>0</vt:i4>
      </vt:variant>
      <vt:variant>
        <vt:i4>5</vt:i4>
      </vt:variant>
      <vt:variant>
        <vt:lpwstr/>
      </vt:variant>
      <vt:variant>
        <vt:lpwstr>_Toc491155712</vt:lpwstr>
      </vt:variant>
      <vt:variant>
        <vt:i4>1769527</vt:i4>
      </vt:variant>
      <vt:variant>
        <vt:i4>2153</vt:i4>
      </vt:variant>
      <vt:variant>
        <vt:i4>0</vt:i4>
      </vt:variant>
      <vt:variant>
        <vt:i4>5</vt:i4>
      </vt:variant>
      <vt:variant>
        <vt:lpwstr/>
      </vt:variant>
      <vt:variant>
        <vt:lpwstr>_Toc491155711</vt:lpwstr>
      </vt:variant>
      <vt:variant>
        <vt:i4>1769527</vt:i4>
      </vt:variant>
      <vt:variant>
        <vt:i4>2147</vt:i4>
      </vt:variant>
      <vt:variant>
        <vt:i4>0</vt:i4>
      </vt:variant>
      <vt:variant>
        <vt:i4>5</vt:i4>
      </vt:variant>
      <vt:variant>
        <vt:lpwstr/>
      </vt:variant>
      <vt:variant>
        <vt:lpwstr>_Toc491155710</vt:lpwstr>
      </vt:variant>
      <vt:variant>
        <vt:i4>1703991</vt:i4>
      </vt:variant>
      <vt:variant>
        <vt:i4>2141</vt:i4>
      </vt:variant>
      <vt:variant>
        <vt:i4>0</vt:i4>
      </vt:variant>
      <vt:variant>
        <vt:i4>5</vt:i4>
      </vt:variant>
      <vt:variant>
        <vt:lpwstr/>
      </vt:variant>
      <vt:variant>
        <vt:lpwstr>_Toc491155709</vt:lpwstr>
      </vt:variant>
      <vt:variant>
        <vt:i4>1703991</vt:i4>
      </vt:variant>
      <vt:variant>
        <vt:i4>2135</vt:i4>
      </vt:variant>
      <vt:variant>
        <vt:i4>0</vt:i4>
      </vt:variant>
      <vt:variant>
        <vt:i4>5</vt:i4>
      </vt:variant>
      <vt:variant>
        <vt:lpwstr/>
      </vt:variant>
      <vt:variant>
        <vt:lpwstr>_Toc491155708</vt:lpwstr>
      </vt:variant>
      <vt:variant>
        <vt:i4>1703991</vt:i4>
      </vt:variant>
      <vt:variant>
        <vt:i4>2129</vt:i4>
      </vt:variant>
      <vt:variant>
        <vt:i4>0</vt:i4>
      </vt:variant>
      <vt:variant>
        <vt:i4>5</vt:i4>
      </vt:variant>
      <vt:variant>
        <vt:lpwstr/>
      </vt:variant>
      <vt:variant>
        <vt:lpwstr>_Toc491155707</vt:lpwstr>
      </vt:variant>
      <vt:variant>
        <vt:i4>1703991</vt:i4>
      </vt:variant>
      <vt:variant>
        <vt:i4>2123</vt:i4>
      </vt:variant>
      <vt:variant>
        <vt:i4>0</vt:i4>
      </vt:variant>
      <vt:variant>
        <vt:i4>5</vt:i4>
      </vt:variant>
      <vt:variant>
        <vt:lpwstr/>
      </vt:variant>
      <vt:variant>
        <vt:lpwstr>_Toc491155706</vt:lpwstr>
      </vt:variant>
      <vt:variant>
        <vt:i4>1703991</vt:i4>
      </vt:variant>
      <vt:variant>
        <vt:i4>2117</vt:i4>
      </vt:variant>
      <vt:variant>
        <vt:i4>0</vt:i4>
      </vt:variant>
      <vt:variant>
        <vt:i4>5</vt:i4>
      </vt:variant>
      <vt:variant>
        <vt:lpwstr/>
      </vt:variant>
      <vt:variant>
        <vt:lpwstr>_Toc491155705</vt:lpwstr>
      </vt:variant>
      <vt:variant>
        <vt:i4>1703991</vt:i4>
      </vt:variant>
      <vt:variant>
        <vt:i4>2111</vt:i4>
      </vt:variant>
      <vt:variant>
        <vt:i4>0</vt:i4>
      </vt:variant>
      <vt:variant>
        <vt:i4>5</vt:i4>
      </vt:variant>
      <vt:variant>
        <vt:lpwstr/>
      </vt:variant>
      <vt:variant>
        <vt:lpwstr>_Toc491155704</vt:lpwstr>
      </vt:variant>
      <vt:variant>
        <vt:i4>1703991</vt:i4>
      </vt:variant>
      <vt:variant>
        <vt:i4>2105</vt:i4>
      </vt:variant>
      <vt:variant>
        <vt:i4>0</vt:i4>
      </vt:variant>
      <vt:variant>
        <vt:i4>5</vt:i4>
      </vt:variant>
      <vt:variant>
        <vt:lpwstr/>
      </vt:variant>
      <vt:variant>
        <vt:lpwstr>_Toc491155703</vt:lpwstr>
      </vt:variant>
      <vt:variant>
        <vt:i4>1703991</vt:i4>
      </vt:variant>
      <vt:variant>
        <vt:i4>2099</vt:i4>
      </vt:variant>
      <vt:variant>
        <vt:i4>0</vt:i4>
      </vt:variant>
      <vt:variant>
        <vt:i4>5</vt:i4>
      </vt:variant>
      <vt:variant>
        <vt:lpwstr/>
      </vt:variant>
      <vt:variant>
        <vt:lpwstr>_Toc491155702</vt:lpwstr>
      </vt:variant>
      <vt:variant>
        <vt:i4>1703991</vt:i4>
      </vt:variant>
      <vt:variant>
        <vt:i4>2093</vt:i4>
      </vt:variant>
      <vt:variant>
        <vt:i4>0</vt:i4>
      </vt:variant>
      <vt:variant>
        <vt:i4>5</vt:i4>
      </vt:variant>
      <vt:variant>
        <vt:lpwstr/>
      </vt:variant>
      <vt:variant>
        <vt:lpwstr>_Toc491155701</vt:lpwstr>
      </vt:variant>
      <vt:variant>
        <vt:i4>1703991</vt:i4>
      </vt:variant>
      <vt:variant>
        <vt:i4>2087</vt:i4>
      </vt:variant>
      <vt:variant>
        <vt:i4>0</vt:i4>
      </vt:variant>
      <vt:variant>
        <vt:i4>5</vt:i4>
      </vt:variant>
      <vt:variant>
        <vt:lpwstr/>
      </vt:variant>
      <vt:variant>
        <vt:lpwstr>_Toc491155700</vt:lpwstr>
      </vt:variant>
      <vt:variant>
        <vt:i4>1245238</vt:i4>
      </vt:variant>
      <vt:variant>
        <vt:i4>2081</vt:i4>
      </vt:variant>
      <vt:variant>
        <vt:i4>0</vt:i4>
      </vt:variant>
      <vt:variant>
        <vt:i4>5</vt:i4>
      </vt:variant>
      <vt:variant>
        <vt:lpwstr/>
      </vt:variant>
      <vt:variant>
        <vt:lpwstr>_Toc491155699</vt:lpwstr>
      </vt:variant>
      <vt:variant>
        <vt:i4>1245238</vt:i4>
      </vt:variant>
      <vt:variant>
        <vt:i4>2075</vt:i4>
      </vt:variant>
      <vt:variant>
        <vt:i4>0</vt:i4>
      </vt:variant>
      <vt:variant>
        <vt:i4>5</vt:i4>
      </vt:variant>
      <vt:variant>
        <vt:lpwstr/>
      </vt:variant>
      <vt:variant>
        <vt:lpwstr>_Toc491155698</vt:lpwstr>
      </vt:variant>
      <vt:variant>
        <vt:i4>1245238</vt:i4>
      </vt:variant>
      <vt:variant>
        <vt:i4>2069</vt:i4>
      </vt:variant>
      <vt:variant>
        <vt:i4>0</vt:i4>
      </vt:variant>
      <vt:variant>
        <vt:i4>5</vt:i4>
      </vt:variant>
      <vt:variant>
        <vt:lpwstr/>
      </vt:variant>
      <vt:variant>
        <vt:lpwstr>_Toc491155697</vt:lpwstr>
      </vt:variant>
      <vt:variant>
        <vt:i4>1245238</vt:i4>
      </vt:variant>
      <vt:variant>
        <vt:i4>2063</vt:i4>
      </vt:variant>
      <vt:variant>
        <vt:i4>0</vt:i4>
      </vt:variant>
      <vt:variant>
        <vt:i4>5</vt:i4>
      </vt:variant>
      <vt:variant>
        <vt:lpwstr/>
      </vt:variant>
      <vt:variant>
        <vt:lpwstr>_Toc491155696</vt:lpwstr>
      </vt:variant>
      <vt:variant>
        <vt:i4>1245238</vt:i4>
      </vt:variant>
      <vt:variant>
        <vt:i4>2057</vt:i4>
      </vt:variant>
      <vt:variant>
        <vt:i4>0</vt:i4>
      </vt:variant>
      <vt:variant>
        <vt:i4>5</vt:i4>
      </vt:variant>
      <vt:variant>
        <vt:lpwstr/>
      </vt:variant>
      <vt:variant>
        <vt:lpwstr>_Toc491155695</vt:lpwstr>
      </vt:variant>
      <vt:variant>
        <vt:i4>1245238</vt:i4>
      </vt:variant>
      <vt:variant>
        <vt:i4>2051</vt:i4>
      </vt:variant>
      <vt:variant>
        <vt:i4>0</vt:i4>
      </vt:variant>
      <vt:variant>
        <vt:i4>5</vt:i4>
      </vt:variant>
      <vt:variant>
        <vt:lpwstr/>
      </vt:variant>
      <vt:variant>
        <vt:lpwstr>_Toc491155694</vt:lpwstr>
      </vt:variant>
      <vt:variant>
        <vt:i4>1245238</vt:i4>
      </vt:variant>
      <vt:variant>
        <vt:i4>2045</vt:i4>
      </vt:variant>
      <vt:variant>
        <vt:i4>0</vt:i4>
      </vt:variant>
      <vt:variant>
        <vt:i4>5</vt:i4>
      </vt:variant>
      <vt:variant>
        <vt:lpwstr/>
      </vt:variant>
      <vt:variant>
        <vt:lpwstr>_Toc491155693</vt:lpwstr>
      </vt:variant>
      <vt:variant>
        <vt:i4>1245238</vt:i4>
      </vt:variant>
      <vt:variant>
        <vt:i4>2039</vt:i4>
      </vt:variant>
      <vt:variant>
        <vt:i4>0</vt:i4>
      </vt:variant>
      <vt:variant>
        <vt:i4>5</vt:i4>
      </vt:variant>
      <vt:variant>
        <vt:lpwstr/>
      </vt:variant>
      <vt:variant>
        <vt:lpwstr>_Toc491155692</vt:lpwstr>
      </vt:variant>
      <vt:variant>
        <vt:i4>1245238</vt:i4>
      </vt:variant>
      <vt:variant>
        <vt:i4>2033</vt:i4>
      </vt:variant>
      <vt:variant>
        <vt:i4>0</vt:i4>
      </vt:variant>
      <vt:variant>
        <vt:i4>5</vt:i4>
      </vt:variant>
      <vt:variant>
        <vt:lpwstr/>
      </vt:variant>
      <vt:variant>
        <vt:lpwstr>_Toc491155691</vt:lpwstr>
      </vt:variant>
      <vt:variant>
        <vt:i4>1245238</vt:i4>
      </vt:variant>
      <vt:variant>
        <vt:i4>2027</vt:i4>
      </vt:variant>
      <vt:variant>
        <vt:i4>0</vt:i4>
      </vt:variant>
      <vt:variant>
        <vt:i4>5</vt:i4>
      </vt:variant>
      <vt:variant>
        <vt:lpwstr/>
      </vt:variant>
      <vt:variant>
        <vt:lpwstr>_Toc491155690</vt:lpwstr>
      </vt:variant>
      <vt:variant>
        <vt:i4>1179702</vt:i4>
      </vt:variant>
      <vt:variant>
        <vt:i4>2021</vt:i4>
      </vt:variant>
      <vt:variant>
        <vt:i4>0</vt:i4>
      </vt:variant>
      <vt:variant>
        <vt:i4>5</vt:i4>
      </vt:variant>
      <vt:variant>
        <vt:lpwstr/>
      </vt:variant>
      <vt:variant>
        <vt:lpwstr>_Toc491155689</vt:lpwstr>
      </vt:variant>
      <vt:variant>
        <vt:i4>1179702</vt:i4>
      </vt:variant>
      <vt:variant>
        <vt:i4>2015</vt:i4>
      </vt:variant>
      <vt:variant>
        <vt:i4>0</vt:i4>
      </vt:variant>
      <vt:variant>
        <vt:i4>5</vt:i4>
      </vt:variant>
      <vt:variant>
        <vt:lpwstr/>
      </vt:variant>
      <vt:variant>
        <vt:lpwstr>_Toc491155688</vt:lpwstr>
      </vt:variant>
      <vt:variant>
        <vt:i4>1179702</vt:i4>
      </vt:variant>
      <vt:variant>
        <vt:i4>2009</vt:i4>
      </vt:variant>
      <vt:variant>
        <vt:i4>0</vt:i4>
      </vt:variant>
      <vt:variant>
        <vt:i4>5</vt:i4>
      </vt:variant>
      <vt:variant>
        <vt:lpwstr/>
      </vt:variant>
      <vt:variant>
        <vt:lpwstr>_Toc491155687</vt:lpwstr>
      </vt:variant>
      <vt:variant>
        <vt:i4>1179702</vt:i4>
      </vt:variant>
      <vt:variant>
        <vt:i4>2003</vt:i4>
      </vt:variant>
      <vt:variant>
        <vt:i4>0</vt:i4>
      </vt:variant>
      <vt:variant>
        <vt:i4>5</vt:i4>
      </vt:variant>
      <vt:variant>
        <vt:lpwstr/>
      </vt:variant>
      <vt:variant>
        <vt:lpwstr>_Toc491155686</vt:lpwstr>
      </vt:variant>
      <vt:variant>
        <vt:i4>1179702</vt:i4>
      </vt:variant>
      <vt:variant>
        <vt:i4>1997</vt:i4>
      </vt:variant>
      <vt:variant>
        <vt:i4>0</vt:i4>
      </vt:variant>
      <vt:variant>
        <vt:i4>5</vt:i4>
      </vt:variant>
      <vt:variant>
        <vt:lpwstr/>
      </vt:variant>
      <vt:variant>
        <vt:lpwstr>_Toc491155685</vt:lpwstr>
      </vt:variant>
      <vt:variant>
        <vt:i4>1179702</vt:i4>
      </vt:variant>
      <vt:variant>
        <vt:i4>1991</vt:i4>
      </vt:variant>
      <vt:variant>
        <vt:i4>0</vt:i4>
      </vt:variant>
      <vt:variant>
        <vt:i4>5</vt:i4>
      </vt:variant>
      <vt:variant>
        <vt:lpwstr/>
      </vt:variant>
      <vt:variant>
        <vt:lpwstr>_Toc491155684</vt:lpwstr>
      </vt:variant>
      <vt:variant>
        <vt:i4>1179702</vt:i4>
      </vt:variant>
      <vt:variant>
        <vt:i4>1985</vt:i4>
      </vt:variant>
      <vt:variant>
        <vt:i4>0</vt:i4>
      </vt:variant>
      <vt:variant>
        <vt:i4>5</vt:i4>
      </vt:variant>
      <vt:variant>
        <vt:lpwstr/>
      </vt:variant>
      <vt:variant>
        <vt:lpwstr>_Toc491155683</vt:lpwstr>
      </vt:variant>
      <vt:variant>
        <vt:i4>1179702</vt:i4>
      </vt:variant>
      <vt:variant>
        <vt:i4>1979</vt:i4>
      </vt:variant>
      <vt:variant>
        <vt:i4>0</vt:i4>
      </vt:variant>
      <vt:variant>
        <vt:i4>5</vt:i4>
      </vt:variant>
      <vt:variant>
        <vt:lpwstr/>
      </vt:variant>
      <vt:variant>
        <vt:lpwstr>_Toc491155682</vt:lpwstr>
      </vt:variant>
      <vt:variant>
        <vt:i4>1179702</vt:i4>
      </vt:variant>
      <vt:variant>
        <vt:i4>1973</vt:i4>
      </vt:variant>
      <vt:variant>
        <vt:i4>0</vt:i4>
      </vt:variant>
      <vt:variant>
        <vt:i4>5</vt:i4>
      </vt:variant>
      <vt:variant>
        <vt:lpwstr/>
      </vt:variant>
      <vt:variant>
        <vt:lpwstr>_Toc491155681</vt:lpwstr>
      </vt:variant>
      <vt:variant>
        <vt:i4>1179702</vt:i4>
      </vt:variant>
      <vt:variant>
        <vt:i4>1967</vt:i4>
      </vt:variant>
      <vt:variant>
        <vt:i4>0</vt:i4>
      </vt:variant>
      <vt:variant>
        <vt:i4>5</vt:i4>
      </vt:variant>
      <vt:variant>
        <vt:lpwstr/>
      </vt:variant>
      <vt:variant>
        <vt:lpwstr>_Toc491155680</vt:lpwstr>
      </vt:variant>
      <vt:variant>
        <vt:i4>1900598</vt:i4>
      </vt:variant>
      <vt:variant>
        <vt:i4>1961</vt:i4>
      </vt:variant>
      <vt:variant>
        <vt:i4>0</vt:i4>
      </vt:variant>
      <vt:variant>
        <vt:i4>5</vt:i4>
      </vt:variant>
      <vt:variant>
        <vt:lpwstr/>
      </vt:variant>
      <vt:variant>
        <vt:lpwstr>_Toc491155679</vt:lpwstr>
      </vt:variant>
      <vt:variant>
        <vt:i4>1900598</vt:i4>
      </vt:variant>
      <vt:variant>
        <vt:i4>1955</vt:i4>
      </vt:variant>
      <vt:variant>
        <vt:i4>0</vt:i4>
      </vt:variant>
      <vt:variant>
        <vt:i4>5</vt:i4>
      </vt:variant>
      <vt:variant>
        <vt:lpwstr/>
      </vt:variant>
      <vt:variant>
        <vt:lpwstr>_Toc491155678</vt:lpwstr>
      </vt:variant>
      <vt:variant>
        <vt:i4>1900598</vt:i4>
      </vt:variant>
      <vt:variant>
        <vt:i4>1949</vt:i4>
      </vt:variant>
      <vt:variant>
        <vt:i4>0</vt:i4>
      </vt:variant>
      <vt:variant>
        <vt:i4>5</vt:i4>
      </vt:variant>
      <vt:variant>
        <vt:lpwstr/>
      </vt:variant>
      <vt:variant>
        <vt:lpwstr>_Toc491155677</vt:lpwstr>
      </vt:variant>
      <vt:variant>
        <vt:i4>1900598</vt:i4>
      </vt:variant>
      <vt:variant>
        <vt:i4>1943</vt:i4>
      </vt:variant>
      <vt:variant>
        <vt:i4>0</vt:i4>
      </vt:variant>
      <vt:variant>
        <vt:i4>5</vt:i4>
      </vt:variant>
      <vt:variant>
        <vt:lpwstr/>
      </vt:variant>
      <vt:variant>
        <vt:lpwstr>_Toc491155676</vt:lpwstr>
      </vt:variant>
      <vt:variant>
        <vt:i4>1900598</vt:i4>
      </vt:variant>
      <vt:variant>
        <vt:i4>1937</vt:i4>
      </vt:variant>
      <vt:variant>
        <vt:i4>0</vt:i4>
      </vt:variant>
      <vt:variant>
        <vt:i4>5</vt:i4>
      </vt:variant>
      <vt:variant>
        <vt:lpwstr/>
      </vt:variant>
      <vt:variant>
        <vt:lpwstr>_Toc491155675</vt:lpwstr>
      </vt:variant>
      <vt:variant>
        <vt:i4>1900598</vt:i4>
      </vt:variant>
      <vt:variant>
        <vt:i4>1931</vt:i4>
      </vt:variant>
      <vt:variant>
        <vt:i4>0</vt:i4>
      </vt:variant>
      <vt:variant>
        <vt:i4>5</vt:i4>
      </vt:variant>
      <vt:variant>
        <vt:lpwstr/>
      </vt:variant>
      <vt:variant>
        <vt:lpwstr>_Toc491155674</vt:lpwstr>
      </vt:variant>
      <vt:variant>
        <vt:i4>1900598</vt:i4>
      </vt:variant>
      <vt:variant>
        <vt:i4>1925</vt:i4>
      </vt:variant>
      <vt:variant>
        <vt:i4>0</vt:i4>
      </vt:variant>
      <vt:variant>
        <vt:i4>5</vt:i4>
      </vt:variant>
      <vt:variant>
        <vt:lpwstr/>
      </vt:variant>
      <vt:variant>
        <vt:lpwstr>_Toc491155673</vt:lpwstr>
      </vt:variant>
      <vt:variant>
        <vt:i4>1900598</vt:i4>
      </vt:variant>
      <vt:variant>
        <vt:i4>1919</vt:i4>
      </vt:variant>
      <vt:variant>
        <vt:i4>0</vt:i4>
      </vt:variant>
      <vt:variant>
        <vt:i4>5</vt:i4>
      </vt:variant>
      <vt:variant>
        <vt:lpwstr/>
      </vt:variant>
      <vt:variant>
        <vt:lpwstr>_Toc491155672</vt:lpwstr>
      </vt:variant>
      <vt:variant>
        <vt:i4>1900598</vt:i4>
      </vt:variant>
      <vt:variant>
        <vt:i4>1913</vt:i4>
      </vt:variant>
      <vt:variant>
        <vt:i4>0</vt:i4>
      </vt:variant>
      <vt:variant>
        <vt:i4>5</vt:i4>
      </vt:variant>
      <vt:variant>
        <vt:lpwstr/>
      </vt:variant>
      <vt:variant>
        <vt:lpwstr>_Toc491155671</vt:lpwstr>
      </vt:variant>
      <vt:variant>
        <vt:i4>1900598</vt:i4>
      </vt:variant>
      <vt:variant>
        <vt:i4>1907</vt:i4>
      </vt:variant>
      <vt:variant>
        <vt:i4>0</vt:i4>
      </vt:variant>
      <vt:variant>
        <vt:i4>5</vt:i4>
      </vt:variant>
      <vt:variant>
        <vt:lpwstr/>
      </vt:variant>
      <vt:variant>
        <vt:lpwstr>_Toc491155670</vt:lpwstr>
      </vt:variant>
      <vt:variant>
        <vt:i4>1835062</vt:i4>
      </vt:variant>
      <vt:variant>
        <vt:i4>1901</vt:i4>
      </vt:variant>
      <vt:variant>
        <vt:i4>0</vt:i4>
      </vt:variant>
      <vt:variant>
        <vt:i4>5</vt:i4>
      </vt:variant>
      <vt:variant>
        <vt:lpwstr/>
      </vt:variant>
      <vt:variant>
        <vt:lpwstr>_Toc491155669</vt:lpwstr>
      </vt:variant>
      <vt:variant>
        <vt:i4>1835062</vt:i4>
      </vt:variant>
      <vt:variant>
        <vt:i4>1895</vt:i4>
      </vt:variant>
      <vt:variant>
        <vt:i4>0</vt:i4>
      </vt:variant>
      <vt:variant>
        <vt:i4>5</vt:i4>
      </vt:variant>
      <vt:variant>
        <vt:lpwstr/>
      </vt:variant>
      <vt:variant>
        <vt:lpwstr>_Toc491155668</vt:lpwstr>
      </vt:variant>
      <vt:variant>
        <vt:i4>1835062</vt:i4>
      </vt:variant>
      <vt:variant>
        <vt:i4>1889</vt:i4>
      </vt:variant>
      <vt:variant>
        <vt:i4>0</vt:i4>
      </vt:variant>
      <vt:variant>
        <vt:i4>5</vt:i4>
      </vt:variant>
      <vt:variant>
        <vt:lpwstr/>
      </vt:variant>
      <vt:variant>
        <vt:lpwstr>_Toc491155667</vt:lpwstr>
      </vt:variant>
      <vt:variant>
        <vt:i4>1835062</vt:i4>
      </vt:variant>
      <vt:variant>
        <vt:i4>1883</vt:i4>
      </vt:variant>
      <vt:variant>
        <vt:i4>0</vt:i4>
      </vt:variant>
      <vt:variant>
        <vt:i4>5</vt:i4>
      </vt:variant>
      <vt:variant>
        <vt:lpwstr/>
      </vt:variant>
      <vt:variant>
        <vt:lpwstr>_Toc491155666</vt:lpwstr>
      </vt:variant>
      <vt:variant>
        <vt:i4>1835062</vt:i4>
      </vt:variant>
      <vt:variant>
        <vt:i4>1877</vt:i4>
      </vt:variant>
      <vt:variant>
        <vt:i4>0</vt:i4>
      </vt:variant>
      <vt:variant>
        <vt:i4>5</vt:i4>
      </vt:variant>
      <vt:variant>
        <vt:lpwstr/>
      </vt:variant>
      <vt:variant>
        <vt:lpwstr>_Toc491155665</vt:lpwstr>
      </vt:variant>
      <vt:variant>
        <vt:i4>1835062</vt:i4>
      </vt:variant>
      <vt:variant>
        <vt:i4>1871</vt:i4>
      </vt:variant>
      <vt:variant>
        <vt:i4>0</vt:i4>
      </vt:variant>
      <vt:variant>
        <vt:i4>5</vt:i4>
      </vt:variant>
      <vt:variant>
        <vt:lpwstr/>
      </vt:variant>
      <vt:variant>
        <vt:lpwstr>_Toc491155664</vt:lpwstr>
      </vt:variant>
      <vt:variant>
        <vt:i4>1835062</vt:i4>
      </vt:variant>
      <vt:variant>
        <vt:i4>1865</vt:i4>
      </vt:variant>
      <vt:variant>
        <vt:i4>0</vt:i4>
      </vt:variant>
      <vt:variant>
        <vt:i4>5</vt:i4>
      </vt:variant>
      <vt:variant>
        <vt:lpwstr/>
      </vt:variant>
      <vt:variant>
        <vt:lpwstr>_Toc491155663</vt:lpwstr>
      </vt:variant>
      <vt:variant>
        <vt:i4>1835062</vt:i4>
      </vt:variant>
      <vt:variant>
        <vt:i4>1859</vt:i4>
      </vt:variant>
      <vt:variant>
        <vt:i4>0</vt:i4>
      </vt:variant>
      <vt:variant>
        <vt:i4>5</vt:i4>
      </vt:variant>
      <vt:variant>
        <vt:lpwstr/>
      </vt:variant>
      <vt:variant>
        <vt:lpwstr>_Toc491155662</vt:lpwstr>
      </vt:variant>
      <vt:variant>
        <vt:i4>1835062</vt:i4>
      </vt:variant>
      <vt:variant>
        <vt:i4>1853</vt:i4>
      </vt:variant>
      <vt:variant>
        <vt:i4>0</vt:i4>
      </vt:variant>
      <vt:variant>
        <vt:i4>5</vt:i4>
      </vt:variant>
      <vt:variant>
        <vt:lpwstr/>
      </vt:variant>
      <vt:variant>
        <vt:lpwstr>_Toc491155661</vt:lpwstr>
      </vt:variant>
      <vt:variant>
        <vt:i4>1835062</vt:i4>
      </vt:variant>
      <vt:variant>
        <vt:i4>1847</vt:i4>
      </vt:variant>
      <vt:variant>
        <vt:i4>0</vt:i4>
      </vt:variant>
      <vt:variant>
        <vt:i4>5</vt:i4>
      </vt:variant>
      <vt:variant>
        <vt:lpwstr/>
      </vt:variant>
      <vt:variant>
        <vt:lpwstr>_Toc491155660</vt:lpwstr>
      </vt:variant>
      <vt:variant>
        <vt:i4>2031670</vt:i4>
      </vt:variant>
      <vt:variant>
        <vt:i4>1841</vt:i4>
      </vt:variant>
      <vt:variant>
        <vt:i4>0</vt:i4>
      </vt:variant>
      <vt:variant>
        <vt:i4>5</vt:i4>
      </vt:variant>
      <vt:variant>
        <vt:lpwstr/>
      </vt:variant>
      <vt:variant>
        <vt:lpwstr>_Toc491155659</vt:lpwstr>
      </vt:variant>
      <vt:variant>
        <vt:i4>2031670</vt:i4>
      </vt:variant>
      <vt:variant>
        <vt:i4>1835</vt:i4>
      </vt:variant>
      <vt:variant>
        <vt:i4>0</vt:i4>
      </vt:variant>
      <vt:variant>
        <vt:i4>5</vt:i4>
      </vt:variant>
      <vt:variant>
        <vt:lpwstr/>
      </vt:variant>
      <vt:variant>
        <vt:lpwstr>_Toc491155658</vt:lpwstr>
      </vt:variant>
      <vt:variant>
        <vt:i4>2031670</vt:i4>
      </vt:variant>
      <vt:variant>
        <vt:i4>1829</vt:i4>
      </vt:variant>
      <vt:variant>
        <vt:i4>0</vt:i4>
      </vt:variant>
      <vt:variant>
        <vt:i4>5</vt:i4>
      </vt:variant>
      <vt:variant>
        <vt:lpwstr/>
      </vt:variant>
      <vt:variant>
        <vt:lpwstr>_Toc491155657</vt:lpwstr>
      </vt:variant>
      <vt:variant>
        <vt:i4>2031670</vt:i4>
      </vt:variant>
      <vt:variant>
        <vt:i4>1823</vt:i4>
      </vt:variant>
      <vt:variant>
        <vt:i4>0</vt:i4>
      </vt:variant>
      <vt:variant>
        <vt:i4>5</vt:i4>
      </vt:variant>
      <vt:variant>
        <vt:lpwstr/>
      </vt:variant>
      <vt:variant>
        <vt:lpwstr>_Toc491155656</vt:lpwstr>
      </vt:variant>
      <vt:variant>
        <vt:i4>2031670</vt:i4>
      </vt:variant>
      <vt:variant>
        <vt:i4>1817</vt:i4>
      </vt:variant>
      <vt:variant>
        <vt:i4>0</vt:i4>
      </vt:variant>
      <vt:variant>
        <vt:i4>5</vt:i4>
      </vt:variant>
      <vt:variant>
        <vt:lpwstr/>
      </vt:variant>
      <vt:variant>
        <vt:lpwstr>_Toc491155655</vt:lpwstr>
      </vt:variant>
      <vt:variant>
        <vt:i4>2031670</vt:i4>
      </vt:variant>
      <vt:variant>
        <vt:i4>1811</vt:i4>
      </vt:variant>
      <vt:variant>
        <vt:i4>0</vt:i4>
      </vt:variant>
      <vt:variant>
        <vt:i4>5</vt:i4>
      </vt:variant>
      <vt:variant>
        <vt:lpwstr/>
      </vt:variant>
      <vt:variant>
        <vt:lpwstr>_Toc491155654</vt:lpwstr>
      </vt:variant>
      <vt:variant>
        <vt:i4>2031670</vt:i4>
      </vt:variant>
      <vt:variant>
        <vt:i4>1805</vt:i4>
      </vt:variant>
      <vt:variant>
        <vt:i4>0</vt:i4>
      </vt:variant>
      <vt:variant>
        <vt:i4>5</vt:i4>
      </vt:variant>
      <vt:variant>
        <vt:lpwstr/>
      </vt:variant>
      <vt:variant>
        <vt:lpwstr>_Toc491155653</vt:lpwstr>
      </vt:variant>
      <vt:variant>
        <vt:i4>2031670</vt:i4>
      </vt:variant>
      <vt:variant>
        <vt:i4>1799</vt:i4>
      </vt:variant>
      <vt:variant>
        <vt:i4>0</vt:i4>
      </vt:variant>
      <vt:variant>
        <vt:i4>5</vt:i4>
      </vt:variant>
      <vt:variant>
        <vt:lpwstr/>
      </vt:variant>
      <vt:variant>
        <vt:lpwstr>_Toc491155652</vt:lpwstr>
      </vt:variant>
      <vt:variant>
        <vt:i4>2031670</vt:i4>
      </vt:variant>
      <vt:variant>
        <vt:i4>1793</vt:i4>
      </vt:variant>
      <vt:variant>
        <vt:i4>0</vt:i4>
      </vt:variant>
      <vt:variant>
        <vt:i4>5</vt:i4>
      </vt:variant>
      <vt:variant>
        <vt:lpwstr/>
      </vt:variant>
      <vt:variant>
        <vt:lpwstr>_Toc491155651</vt:lpwstr>
      </vt:variant>
      <vt:variant>
        <vt:i4>2031670</vt:i4>
      </vt:variant>
      <vt:variant>
        <vt:i4>1787</vt:i4>
      </vt:variant>
      <vt:variant>
        <vt:i4>0</vt:i4>
      </vt:variant>
      <vt:variant>
        <vt:i4>5</vt:i4>
      </vt:variant>
      <vt:variant>
        <vt:lpwstr/>
      </vt:variant>
      <vt:variant>
        <vt:lpwstr>_Toc491155650</vt:lpwstr>
      </vt:variant>
      <vt:variant>
        <vt:i4>1966134</vt:i4>
      </vt:variant>
      <vt:variant>
        <vt:i4>1781</vt:i4>
      </vt:variant>
      <vt:variant>
        <vt:i4>0</vt:i4>
      </vt:variant>
      <vt:variant>
        <vt:i4>5</vt:i4>
      </vt:variant>
      <vt:variant>
        <vt:lpwstr/>
      </vt:variant>
      <vt:variant>
        <vt:lpwstr>_Toc491155649</vt:lpwstr>
      </vt:variant>
      <vt:variant>
        <vt:i4>1966134</vt:i4>
      </vt:variant>
      <vt:variant>
        <vt:i4>1775</vt:i4>
      </vt:variant>
      <vt:variant>
        <vt:i4>0</vt:i4>
      </vt:variant>
      <vt:variant>
        <vt:i4>5</vt:i4>
      </vt:variant>
      <vt:variant>
        <vt:lpwstr/>
      </vt:variant>
      <vt:variant>
        <vt:lpwstr>_Toc491155648</vt:lpwstr>
      </vt:variant>
      <vt:variant>
        <vt:i4>1966134</vt:i4>
      </vt:variant>
      <vt:variant>
        <vt:i4>1769</vt:i4>
      </vt:variant>
      <vt:variant>
        <vt:i4>0</vt:i4>
      </vt:variant>
      <vt:variant>
        <vt:i4>5</vt:i4>
      </vt:variant>
      <vt:variant>
        <vt:lpwstr/>
      </vt:variant>
      <vt:variant>
        <vt:lpwstr>_Toc491155647</vt:lpwstr>
      </vt:variant>
      <vt:variant>
        <vt:i4>1966134</vt:i4>
      </vt:variant>
      <vt:variant>
        <vt:i4>1763</vt:i4>
      </vt:variant>
      <vt:variant>
        <vt:i4>0</vt:i4>
      </vt:variant>
      <vt:variant>
        <vt:i4>5</vt:i4>
      </vt:variant>
      <vt:variant>
        <vt:lpwstr/>
      </vt:variant>
      <vt:variant>
        <vt:lpwstr>_Toc491155646</vt:lpwstr>
      </vt:variant>
      <vt:variant>
        <vt:i4>1966134</vt:i4>
      </vt:variant>
      <vt:variant>
        <vt:i4>1757</vt:i4>
      </vt:variant>
      <vt:variant>
        <vt:i4>0</vt:i4>
      </vt:variant>
      <vt:variant>
        <vt:i4>5</vt:i4>
      </vt:variant>
      <vt:variant>
        <vt:lpwstr/>
      </vt:variant>
      <vt:variant>
        <vt:lpwstr>_Toc491155645</vt:lpwstr>
      </vt:variant>
      <vt:variant>
        <vt:i4>1966134</vt:i4>
      </vt:variant>
      <vt:variant>
        <vt:i4>1751</vt:i4>
      </vt:variant>
      <vt:variant>
        <vt:i4>0</vt:i4>
      </vt:variant>
      <vt:variant>
        <vt:i4>5</vt:i4>
      </vt:variant>
      <vt:variant>
        <vt:lpwstr/>
      </vt:variant>
      <vt:variant>
        <vt:lpwstr>_Toc491155644</vt:lpwstr>
      </vt:variant>
      <vt:variant>
        <vt:i4>1966134</vt:i4>
      </vt:variant>
      <vt:variant>
        <vt:i4>1745</vt:i4>
      </vt:variant>
      <vt:variant>
        <vt:i4>0</vt:i4>
      </vt:variant>
      <vt:variant>
        <vt:i4>5</vt:i4>
      </vt:variant>
      <vt:variant>
        <vt:lpwstr/>
      </vt:variant>
      <vt:variant>
        <vt:lpwstr>_Toc491155643</vt:lpwstr>
      </vt:variant>
      <vt:variant>
        <vt:i4>1966134</vt:i4>
      </vt:variant>
      <vt:variant>
        <vt:i4>1739</vt:i4>
      </vt:variant>
      <vt:variant>
        <vt:i4>0</vt:i4>
      </vt:variant>
      <vt:variant>
        <vt:i4>5</vt:i4>
      </vt:variant>
      <vt:variant>
        <vt:lpwstr/>
      </vt:variant>
      <vt:variant>
        <vt:lpwstr>_Toc491155642</vt:lpwstr>
      </vt:variant>
      <vt:variant>
        <vt:i4>1966134</vt:i4>
      </vt:variant>
      <vt:variant>
        <vt:i4>1733</vt:i4>
      </vt:variant>
      <vt:variant>
        <vt:i4>0</vt:i4>
      </vt:variant>
      <vt:variant>
        <vt:i4>5</vt:i4>
      </vt:variant>
      <vt:variant>
        <vt:lpwstr/>
      </vt:variant>
      <vt:variant>
        <vt:lpwstr>_Toc491155641</vt:lpwstr>
      </vt:variant>
      <vt:variant>
        <vt:i4>1966134</vt:i4>
      </vt:variant>
      <vt:variant>
        <vt:i4>1727</vt:i4>
      </vt:variant>
      <vt:variant>
        <vt:i4>0</vt:i4>
      </vt:variant>
      <vt:variant>
        <vt:i4>5</vt:i4>
      </vt:variant>
      <vt:variant>
        <vt:lpwstr/>
      </vt:variant>
      <vt:variant>
        <vt:lpwstr>_Toc491155640</vt:lpwstr>
      </vt:variant>
      <vt:variant>
        <vt:i4>1638454</vt:i4>
      </vt:variant>
      <vt:variant>
        <vt:i4>1721</vt:i4>
      </vt:variant>
      <vt:variant>
        <vt:i4>0</vt:i4>
      </vt:variant>
      <vt:variant>
        <vt:i4>5</vt:i4>
      </vt:variant>
      <vt:variant>
        <vt:lpwstr/>
      </vt:variant>
      <vt:variant>
        <vt:lpwstr>_Toc491155639</vt:lpwstr>
      </vt:variant>
      <vt:variant>
        <vt:i4>1638454</vt:i4>
      </vt:variant>
      <vt:variant>
        <vt:i4>1715</vt:i4>
      </vt:variant>
      <vt:variant>
        <vt:i4>0</vt:i4>
      </vt:variant>
      <vt:variant>
        <vt:i4>5</vt:i4>
      </vt:variant>
      <vt:variant>
        <vt:lpwstr/>
      </vt:variant>
      <vt:variant>
        <vt:lpwstr>_Toc491155638</vt:lpwstr>
      </vt:variant>
      <vt:variant>
        <vt:i4>1638454</vt:i4>
      </vt:variant>
      <vt:variant>
        <vt:i4>1709</vt:i4>
      </vt:variant>
      <vt:variant>
        <vt:i4>0</vt:i4>
      </vt:variant>
      <vt:variant>
        <vt:i4>5</vt:i4>
      </vt:variant>
      <vt:variant>
        <vt:lpwstr/>
      </vt:variant>
      <vt:variant>
        <vt:lpwstr>_Toc491155637</vt:lpwstr>
      </vt:variant>
      <vt:variant>
        <vt:i4>1638454</vt:i4>
      </vt:variant>
      <vt:variant>
        <vt:i4>1703</vt:i4>
      </vt:variant>
      <vt:variant>
        <vt:i4>0</vt:i4>
      </vt:variant>
      <vt:variant>
        <vt:i4>5</vt:i4>
      </vt:variant>
      <vt:variant>
        <vt:lpwstr/>
      </vt:variant>
      <vt:variant>
        <vt:lpwstr>_Toc491155636</vt:lpwstr>
      </vt:variant>
      <vt:variant>
        <vt:i4>1638454</vt:i4>
      </vt:variant>
      <vt:variant>
        <vt:i4>1697</vt:i4>
      </vt:variant>
      <vt:variant>
        <vt:i4>0</vt:i4>
      </vt:variant>
      <vt:variant>
        <vt:i4>5</vt:i4>
      </vt:variant>
      <vt:variant>
        <vt:lpwstr/>
      </vt:variant>
      <vt:variant>
        <vt:lpwstr>_Toc491155635</vt:lpwstr>
      </vt:variant>
      <vt:variant>
        <vt:i4>1638454</vt:i4>
      </vt:variant>
      <vt:variant>
        <vt:i4>1691</vt:i4>
      </vt:variant>
      <vt:variant>
        <vt:i4>0</vt:i4>
      </vt:variant>
      <vt:variant>
        <vt:i4>5</vt:i4>
      </vt:variant>
      <vt:variant>
        <vt:lpwstr/>
      </vt:variant>
      <vt:variant>
        <vt:lpwstr>_Toc491155634</vt:lpwstr>
      </vt:variant>
      <vt:variant>
        <vt:i4>1638454</vt:i4>
      </vt:variant>
      <vt:variant>
        <vt:i4>1685</vt:i4>
      </vt:variant>
      <vt:variant>
        <vt:i4>0</vt:i4>
      </vt:variant>
      <vt:variant>
        <vt:i4>5</vt:i4>
      </vt:variant>
      <vt:variant>
        <vt:lpwstr/>
      </vt:variant>
      <vt:variant>
        <vt:lpwstr>_Toc491155633</vt:lpwstr>
      </vt:variant>
      <vt:variant>
        <vt:i4>1638454</vt:i4>
      </vt:variant>
      <vt:variant>
        <vt:i4>1679</vt:i4>
      </vt:variant>
      <vt:variant>
        <vt:i4>0</vt:i4>
      </vt:variant>
      <vt:variant>
        <vt:i4>5</vt:i4>
      </vt:variant>
      <vt:variant>
        <vt:lpwstr/>
      </vt:variant>
      <vt:variant>
        <vt:lpwstr>_Toc491155632</vt:lpwstr>
      </vt:variant>
      <vt:variant>
        <vt:i4>1638454</vt:i4>
      </vt:variant>
      <vt:variant>
        <vt:i4>1673</vt:i4>
      </vt:variant>
      <vt:variant>
        <vt:i4>0</vt:i4>
      </vt:variant>
      <vt:variant>
        <vt:i4>5</vt:i4>
      </vt:variant>
      <vt:variant>
        <vt:lpwstr/>
      </vt:variant>
      <vt:variant>
        <vt:lpwstr>_Toc491155631</vt:lpwstr>
      </vt:variant>
      <vt:variant>
        <vt:i4>1638454</vt:i4>
      </vt:variant>
      <vt:variant>
        <vt:i4>1667</vt:i4>
      </vt:variant>
      <vt:variant>
        <vt:i4>0</vt:i4>
      </vt:variant>
      <vt:variant>
        <vt:i4>5</vt:i4>
      </vt:variant>
      <vt:variant>
        <vt:lpwstr/>
      </vt:variant>
      <vt:variant>
        <vt:lpwstr>_Toc491155630</vt:lpwstr>
      </vt:variant>
      <vt:variant>
        <vt:i4>1572918</vt:i4>
      </vt:variant>
      <vt:variant>
        <vt:i4>1661</vt:i4>
      </vt:variant>
      <vt:variant>
        <vt:i4>0</vt:i4>
      </vt:variant>
      <vt:variant>
        <vt:i4>5</vt:i4>
      </vt:variant>
      <vt:variant>
        <vt:lpwstr/>
      </vt:variant>
      <vt:variant>
        <vt:lpwstr>_Toc491155629</vt:lpwstr>
      </vt:variant>
      <vt:variant>
        <vt:i4>1572918</vt:i4>
      </vt:variant>
      <vt:variant>
        <vt:i4>1655</vt:i4>
      </vt:variant>
      <vt:variant>
        <vt:i4>0</vt:i4>
      </vt:variant>
      <vt:variant>
        <vt:i4>5</vt:i4>
      </vt:variant>
      <vt:variant>
        <vt:lpwstr/>
      </vt:variant>
      <vt:variant>
        <vt:lpwstr>_Toc491155628</vt:lpwstr>
      </vt:variant>
      <vt:variant>
        <vt:i4>1572918</vt:i4>
      </vt:variant>
      <vt:variant>
        <vt:i4>1649</vt:i4>
      </vt:variant>
      <vt:variant>
        <vt:i4>0</vt:i4>
      </vt:variant>
      <vt:variant>
        <vt:i4>5</vt:i4>
      </vt:variant>
      <vt:variant>
        <vt:lpwstr/>
      </vt:variant>
      <vt:variant>
        <vt:lpwstr>_Toc491155627</vt:lpwstr>
      </vt:variant>
      <vt:variant>
        <vt:i4>1572918</vt:i4>
      </vt:variant>
      <vt:variant>
        <vt:i4>1643</vt:i4>
      </vt:variant>
      <vt:variant>
        <vt:i4>0</vt:i4>
      </vt:variant>
      <vt:variant>
        <vt:i4>5</vt:i4>
      </vt:variant>
      <vt:variant>
        <vt:lpwstr/>
      </vt:variant>
      <vt:variant>
        <vt:lpwstr>_Toc491155626</vt:lpwstr>
      </vt:variant>
      <vt:variant>
        <vt:i4>1572918</vt:i4>
      </vt:variant>
      <vt:variant>
        <vt:i4>1637</vt:i4>
      </vt:variant>
      <vt:variant>
        <vt:i4>0</vt:i4>
      </vt:variant>
      <vt:variant>
        <vt:i4>5</vt:i4>
      </vt:variant>
      <vt:variant>
        <vt:lpwstr/>
      </vt:variant>
      <vt:variant>
        <vt:lpwstr>_Toc491155625</vt:lpwstr>
      </vt:variant>
      <vt:variant>
        <vt:i4>1572918</vt:i4>
      </vt:variant>
      <vt:variant>
        <vt:i4>1631</vt:i4>
      </vt:variant>
      <vt:variant>
        <vt:i4>0</vt:i4>
      </vt:variant>
      <vt:variant>
        <vt:i4>5</vt:i4>
      </vt:variant>
      <vt:variant>
        <vt:lpwstr/>
      </vt:variant>
      <vt:variant>
        <vt:lpwstr>_Toc491155624</vt:lpwstr>
      </vt:variant>
      <vt:variant>
        <vt:i4>1572918</vt:i4>
      </vt:variant>
      <vt:variant>
        <vt:i4>1625</vt:i4>
      </vt:variant>
      <vt:variant>
        <vt:i4>0</vt:i4>
      </vt:variant>
      <vt:variant>
        <vt:i4>5</vt:i4>
      </vt:variant>
      <vt:variant>
        <vt:lpwstr/>
      </vt:variant>
      <vt:variant>
        <vt:lpwstr>_Toc491155623</vt:lpwstr>
      </vt:variant>
      <vt:variant>
        <vt:i4>1572918</vt:i4>
      </vt:variant>
      <vt:variant>
        <vt:i4>1619</vt:i4>
      </vt:variant>
      <vt:variant>
        <vt:i4>0</vt:i4>
      </vt:variant>
      <vt:variant>
        <vt:i4>5</vt:i4>
      </vt:variant>
      <vt:variant>
        <vt:lpwstr/>
      </vt:variant>
      <vt:variant>
        <vt:lpwstr>_Toc491155622</vt:lpwstr>
      </vt:variant>
      <vt:variant>
        <vt:i4>1572918</vt:i4>
      </vt:variant>
      <vt:variant>
        <vt:i4>1613</vt:i4>
      </vt:variant>
      <vt:variant>
        <vt:i4>0</vt:i4>
      </vt:variant>
      <vt:variant>
        <vt:i4>5</vt:i4>
      </vt:variant>
      <vt:variant>
        <vt:lpwstr/>
      </vt:variant>
      <vt:variant>
        <vt:lpwstr>_Toc491155621</vt:lpwstr>
      </vt:variant>
      <vt:variant>
        <vt:i4>1572918</vt:i4>
      </vt:variant>
      <vt:variant>
        <vt:i4>1607</vt:i4>
      </vt:variant>
      <vt:variant>
        <vt:i4>0</vt:i4>
      </vt:variant>
      <vt:variant>
        <vt:i4>5</vt:i4>
      </vt:variant>
      <vt:variant>
        <vt:lpwstr/>
      </vt:variant>
      <vt:variant>
        <vt:lpwstr>_Toc491155620</vt:lpwstr>
      </vt:variant>
      <vt:variant>
        <vt:i4>1769526</vt:i4>
      </vt:variant>
      <vt:variant>
        <vt:i4>1601</vt:i4>
      </vt:variant>
      <vt:variant>
        <vt:i4>0</vt:i4>
      </vt:variant>
      <vt:variant>
        <vt:i4>5</vt:i4>
      </vt:variant>
      <vt:variant>
        <vt:lpwstr/>
      </vt:variant>
      <vt:variant>
        <vt:lpwstr>_Toc491155619</vt:lpwstr>
      </vt:variant>
      <vt:variant>
        <vt:i4>1769526</vt:i4>
      </vt:variant>
      <vt:variant>
        <vt:i4>1595</vt:i4>
      </vt:variant>
      <vt:variant>
        <vt:i4>0</vt:i4>
      </vt:variant>
      <vt:variant>
        <vt:i4>5</vt:i4>
      </vt:variant>
      <vt:variant>
        <vt:lpwstr/>
      </vt:variant>
      <vt:variant>
        <vt:lpwstr>_Toc491155618</vt:lpwstr>
      </vt:variant>
      <vt:variant>
        <vt:i4>1769526</vt:i4>
      </vt:variant>
      <vt:variant>
        <vt:i4>1589</vt:i4>
      </vt:variant>
      <vt:variant>
        <vt:i4>0</vt:i4>
      </vt:variant>
      <vt:variant>
        <vt:i4>5</vt:i4>
      </vt:variant>
      <vt:variant>
        <vt:lpwstr/>
      </vt:variant>
      <vt:variant>
        <vt:lpwstr>_Toc491155617</vt:lpwstr>
      </vt:variant>
      <vt:variant>
        <vt:i4>1769526</vt:i4>
      </vt:variant>
      <vt:variant>
        <vt:i4>1583</vt:i4>
      </vt:variant>
      <vt:variant>
        <vt:i4>0</vt:i4>
      </vt:variant>
      <vt:variant>
        <vt:i4>5</vt:i4>
      </vt:variant>
      <vt:variant>
        <vt:lpwstr/>
      </vt:variant>
      <vt:variant>
        <vt:lpwstr>_Toc491155616</vt:lpwstr>
      </vt:variant>
      <vt:variant>
        <vt:i4>1769526</vt:i4>
      </vt:variant>
      <vt:variant>
        <vt:i4>1577</vt:i4>
      </vt:variant>
      <vt:variant>
        <vt:i4>0</vt:i4>
      </vt:variant>
      <vt:variant>
        <vt:i4>5</vt:i4>
      </vt:variant>
      <vt:variant>
        <vt:lpwstr/>
      </vt:variant>
      <vt:variant>
        <vt:lpwstr>_Toc491155615</vt:lpwstr>
      </vt:variant>
      <vt:variant>
        <vt:i4>1769526</vt:i4>
      </vt:variant>
      <vt:variant>
        <vt:i4>1571</vt:i4>
      </vt:variant>
      <vt:variant>
        <vt:i4>0</vt:i4>
      </vt:variant>
      <vt:variant>
        <vt:i4>5</vt:i4>
      </vt:variant>
      <vt:variant>
        <vt:lpwstr/>
      </vt:variant>
      <vt:variant>
        <vt:lpwstr>_Toc491155614</vt:lpwstr>
      </vt:variant>
      <vt:variant>
        <vt:i4>1769526</vt:i4>
      </vt:variant>
      <vt:variant>
        <vt:i4>1565</vt:i4>
      </vt:variant>
      <vt:variant>
        <vt:i4>0</vt:i4>
      </vt:variant>
      <vt:variant>
        <vt:i4>5</vt:i4>
      </vt:variant>
      <vt:variant>
        <vt:lpwstr/>
      </vt:variant>
      <vt:variant>
        <vt:lpwstr>_Toc491155613</vt:lpwstr>
      </vt:variant>
      <vt:variant>
        <vt:i4>1769526</vt:i4>
      </vt:variant>
      <vt:variant>
        <vt:i4>1559</vt:i4>
      </vt:variant>
      <vt:variant>
        <vt:i4>0</vt:i4>
      </vt:variant>
      <vt:variant>
        <vt:i4>5</vt:i4>
      </vt:variant>
      <vt:variant>
        <vt:lpwstr/>
      </vt:variant>
      <vt:variant>
        <vt:lpwstr>_Toc491155612</vt:lpwstr>
      </vt:variant>
      <vt:variant>
        <vt:i4>1769526</vt:i4>
      </vt:variant>
      <vt:variant>
        <vt:i4>1553</vt:i4>
      </vt:variant>
      <vt:variant>
        <vt:i4>0</vt:i4>
      </vt:variant>
      <vt:variant>
        <vt:i4>5</vt:i4>
      </vt:variant>
      <vt:variant>
        <vt:lpwstr/>
      </vt:variant>
      <vt:variant>
        <vt:lpwstr>_Toc491155611</vt:lpwstr>
      </vt:variant>
      <vt:variant>
        <vt:i4>1769526</vt:i4>
      </vt:variant>
      <vt:variant>
        <vt:i4>1547</vt:i4>
      </vt:variant>
      <vt:variant>
        <vt:i4>0</vt:i4>
      </vt:variant>
      <vt:variant>
        <vt:i4>5</vt:i4>
      </vt:variant>
      <vt:variant>
        <vt:lpwstr/>
      </vt:variant>
      <vt:variant>
        <vt:lpwstr>_Toc491155610</vt:lpwstr>
      </vt:variant>
      <vt:variant>
        <vt:i4>1703990</vt:i4>
      </vt:variant>
      <vt:variant>
        <vt:i4>1541</vt:i4>
      </vt:variant>
      <vt:variant>
        <vt:i4>0</vt:i4>
      </vt:variant>
      <vt:variant>
        <vt:i4>5</vt:i4>
      </vt:variant>
      <vt:variant>
        <vt:lpwstr/>
      </vt:variant>
      <vt:variant>
        <vt:lpwstr>_Toc491155609</vt:lpwstr>
      </vt:variant>
      <vt:variant>
        <vt:i4>1703990</vt:i4>
      </vt:variant>
      <vt:variant>
        <vt:i4>1535</vt:i4>
      </vt:variant>
      <vt:variant>
        <vt:i4>0</vt:i4>
      </vt:variant>
      <vt:variant>
        <vt:i4>5</vt:i4>
      </vt:variant>
      <vt:variant>
        <vt:lpwstr/>
      </vt:variant>
      <vt:variant>
        <vt:lpwstr>_Toc491155608</vt:lpwstr>
      </vt:variant>
      <vt:variant>
        <vt:i4>1703990</vt:i4>
      </vt:variant>
      <vt:variant>
        <vt:i4>1529</vt:i4>
      </vt:variant>
      <vt:variant>
        <vt:i4>0</vt:i4>
      </vt:variant>
      <vt:variant>
        <vt:i4>5</vt:i4>
      </vt:variant>
      <vt:variant>
        <vt:lpwstr/>
      </vt:variant>
      <vt:variant>
        <vt:lpwstr>_Toc491155607</vt:lpwstr>
      </vt:variant>
      <vt:variant>
        <vt:i4>1703990</vt:i4>
      </vt:variant>
      <vt:variant>
        <vt:i4>1523</vt:i4>
      </vt:variant>
      <vt:variant>
        <vt:i4>0</vt:i4>
      </vt:variant>
      <vt:variant>
        <vt:i4>5</vt:i4>
      </vt:variant>
      <vt:variant>
        <vt:lpwstr/>
      </vt:variant>
      <vt:variant>
        <vt:lpwstr>_Toc491155606</vt:lpwstr>
      </vt:variant>
      <vt:variant>
        <vt:i4>1703990</vt:i4>
      </vt:variant>
      <vt:variant>
        <vt:i4>1517</vt:i4>
      </vt:variant>
      <vt:variant>
        <vt:i4>0</vt:i4>
      </vt:variant>
      <vt:variant>
        <vt:i4>5</vt:i4>
      </vt:variant>
      <vt:variant>
        <vt:lpwstr/>
      </vt:variant>
      <vt:variant>
        <vt:lpwstr>_Toc491155605</vt:lpwstr>
      </vt:variant>
      <vt:variant>
        <vt:i4>1703990</vt:i4>
      </vt:variant>
      <vt:variant>
        <vt:i4>1511</vt:i4>
      </vt:variant>
      <vt:variant>
        <vt:i4>0</vt:i4>
      </vt:variant>
      <vt:variant>
        <vt:i4>5</vt:i4>
      </vt:variant>
      <vt:variant>
        <vt:lpwstr/>
      </vt:variant>
      <vt:variant>
        <vt:lpwstr>_Toc491155604</vt:lpwstr>
      </vt:variant>
      <vt:variant>
        <vt:i4>1703990</vt:i4>
      </vt:variant>
      <vt:variant>
        <vt:i4>1505</vt:i4>
      </vt:variant>
      <vt:variant>
        <vt:i4>0</vt:i4>
      </vt:variant>
      <vt:variant>
        <vt:i4>5</vt:i4>
      </vt:variant>
      <vt:variant>
        <vt:lpwstr/>
      </vt:variant>
      <vt:variant>
        <vt:lpwstr>_Toc491155603</vt:lpwstr>
      </vt:variant>
      <vt:variant>
        <vt:i4>1703990</vt:i4>
      </vt:variant>
      <vt:variant>
        <vt:i4>1499</vt:i4>
      </vt:variant>
      <vt:variant>
        <vt:i4>0</vt:i4>
      </vt:variant>
      <vt:variant>
        <vt:i4>5</vt:i4>
      </vt:variant>
      <vt:variant>
        <vt:lpwstr/>
      </vt:variant>
      <vt:variant>
        <vt:lpwstr>_Toc491155602</vt:lpwstr>
      </vt:variant>
      <vt:variant>
        <vt:i4>1703990</vt:i4>
      </vt:variant>
      <vt:variant>
        <vt:i4>1493</vt:i4>
      </vt:variant>
      <vt:variant>
        <vt:i4>0</vt:i4>
      </vt:variant>
      <vt:variant>
        <vt:i4>5</vt:i4>
      </vt:variant>
      <vt:variant>
        <vt:lpwstr/>
      </vt:variant>
      <vt:variant>
        <vt:lpwstr>_Toc491155601</vt:lpwstr>
      </vt:variant>
      <vt:variant>
        <vt:i4>1703990</vt:i4>
      </vt:variant>
      <vt:variant>
        <vt:i4>1487</vt:i4>
      </vt:variant>
      <vt:variant>
        <vt:i4>0</vt:i4>
      </vt:variant>
      <vt:variant>
        <vt:i4>5</vt:i4>
      </vt:variant>
      <vt:variant>
        <vt:lpwstr/>
      </vt:variant>
      <vt:variant>
        <vt:lpwstr>_Toc491155600</vt:lpwstr>
      </vt:variant>
      <vt:variant>
        <vt:i4>1245237</vt:i4>
      </vt:variant>
      <vt:variant>
        <vt:i4>1481</vt:i4>
      </vt:variant>
      <vt:variant>
        <vt:i4>0</vt:i4>
      </vt:variant>
      <vt:variant>
        <vt:i4>5</vt:i4>
      </vt:variant>
      <vt:variant>
        <vt:lpwstr/>
      </vt:variant>
      <vt:variant>
        <vt:lpwstr>_Toc491155599</vt:lpwstr>
      </vt:variant>
      <vt:variant>
        <vt:i4>1245237</vt:i4>
      </vt:variant>
      <vt:variant>
        <vt:i4>1475</vt:i4>
      </vt:variant>
      <vt:variant>
        <vt:i4>0</vt:i4>
      </vt:variant>
      <vt:variant>
        <vt:i4>5</vt:i4>
      </vt:variant>
      <vt:variant>
        <vt:lpwstr/>
      </vt:variant>
      <vt:variant>
        <vt:lpwstr>_Toc491155598</vt:lpwstr>
      </vt:variant>
      <vt:variant>
        <vt:i4>1245237</vt:i4>
      </vt:variant>
      <vt:variant>
        <vt:i4>1469</vt:i4>
      </vt:variant>
      <vt:variant>
        <vt:i4>0</vt:i4>
      </vt:variant>
      <vt:variant>
        <vt:i4>5</vt:i4>
      </vt:variant>
      <vt:variant>
        <vt:lpwstr/>
      </vt:variant>
      <vt:variant>
        <vt:lpwstr>_Toc491155597</vt:lpwstr>
      </vt:variant>
      <vt:variant>
        <vt:i4>1245237</vt:i4>
      </vt:variant>
      <vt:variant>
        <vt:i4>1463</vt:i4>
      </vt:variant>
      <vt:variant>
        <vt:i4>0</vt:i4>
      </vt:variant>
      <vt:variant>
        <vt:i4>5</vt:i4>
      </vt:variant>
      <vt:variant>
        <vt:lpwstr/>
      </vt:variant>
      <vt:variant>
        <vt:lpwstr>_Toc491155596</vt:lpwstr>
      </vt:variant>
      <vt:variant>
        <vt:i4>1245237</vt:i4>
      </vt:variant>
      <vt:variant>
        <vt:i4>1457</vt:i4>
      </vt:variant>
      <vt:variant>
        <vt:i4>0</vt:i4>
      </vt:variant>
      <vt:variant>
        <vt:i4>5</vt:i4>
      </vt:variant>
      <vt:variant>
        <vt:lpwstr/>
      </vt:variant>
      <vt:variant>
        <vt:lpwstr>_Toc491155595</vt:lpwstr>
      </vt:variant>
      <vt:variant>
        <vt:i4>1245237</vt:i4>
      </vt:variant>
      <vt:variant>
        <vt:i4>1451</vt:i4>
      </vt:variant>
      <vt:variant>
        <vt:i4>0</vt:i4>
      </vt:variant>
      <vt:variant>
        <vt:i4>5</vt:i4>
      </vt:variant>
      <vt:variant>
        <vt:lpwstr/>
      </vt:variant>
      <vt:variant>
        <vt:lpwstr>_Toc491155594</vt:lpwstr>
      </vt:variant>
      <vt:variant>
        <vt:i4>1245237</vt:i4>
      </vt:variant>
      <vt:variant>
        <vt:i4>1445</vt:i4>
      </vt:variant>
      <vt:variant>
        <vt:i4>0</vt:i4>
      </vt:variant>
      <vt:variant>
        <vt:i4>5</vt:i4>
      </vt:variant>
      <vt:variant>
        <vt:lpwstr/>
      </vt:variant>
      <vt:variant>
        <vt:lpwstr>_Toc491155593</vt:lpwstr>
      </vt:variant>
      <vt:variant>
        <vt:i4>1245237</vt:i4>
      </vt:variant>
      <vt:variant>
        <vt:i4>1439</vt:i4>
      </vt:variant>
      <vt:variant>
        <vt:i4>0</vt:i4>
      </vt:variant>
      <vt:variant>
        <vt:i4>5</vt:i4>
      </vt:variant>
      <vt:variant>
        <vt:lpwstr/>
      </vt:variant>
      <vt:variant>
        <vt:lpwstr>_Toc491155592</vt:lpwstr>
      </vt:variant>
      <vt:variant>
        <vt:i4>1245237</vt:i4>
      </vt:variant>
      <vt:variant>
        <vt:i4>1433</vt:i4>
      </vt:variant>
      <vt:variant>
        <vt:i4>0</vt:i4>
      </vt:variant>
      <vt:variant>
        <vt:i4>5</vt:i4>
      </vt:variant>
      <vt:variant>
        <vt:lpwstr/>
      </vt:variant>
      <vt:variant>
        <vt:lpwstr>_Toc491155591</vt:lpwstr>
      </vt:variant>
      <vt:variant>
        <vt:i4>1245237</vt:i4>
      </vt:variant>
      <vt:variant>
        <vt:i4>1427</vt:i4>
      </vt:variant>
      <vt:variant>
        <vt:i4>0</vt:i4>
      </vt:variant>
      <vt:variant>
        <vt:i4>5</vt:i4>
      </vt:variant>
      <vt:variant>
        <vt:lpwstr/>
      </vt:variant>
      <vt:variant>
        <vt:lpwstr>_Toc491155590</vt:lpwstr>
      </vt:variant>
      <vt:variant>
        <vt:i4>1179701</vt:i4>
      </vt:variant>
      <vt:variant>
        <vt:i4>1421</vt:i4>
      </vt:variant>
      <vt:variant>
        <vt:i4>0</vt:i4>
      </vt:variant>
      <vt:variant>
        <vt:i4>5</vt:i4>
      </vt:variant>
      <vt:variant>
        <vt:lpwstr/>
      </vt:variant>
      <vt:variant>
        <vt:lpwstr>_Toc491155589</vt:lpwstr>
      </vt:variant>
      <vt:variant>
        <vt:i4>1179701</vt:i4>
      </vt:variant>
      <vt:variant>
        <vt:i4>1415</vt:i4>
      </vt:variant>
      <vt:variant>
        <vt:i4>0</vt:i4>
      </vt:variant>
      <vt:variant>
        <vt:i4>5</vt:i4>
      </vt:variant>
      <vt:variant>
        <vt:lpwstr/>
      </vt:variant>
      <vt:variant>
        <vt:lpwstr>_Toc491155588</vt:lpwstr>
      </vt:variant>
      <vt:variant>
        <vt:i4>1179701</vt:i4>
      </vt:variant>
      <vt:variant>
        <vt:i4>1409</vt:i4>
      </vt:variant>
      <vt:variant>
        <vt:i4>0</vt:i4>
      </vt:variant>
      <vt:variant>
        <vt:i4>5</vt:i4>
      </vt:variant>
      <vt:variant>
        <vt:lpwstr/>
      </vt:variant>
      <vt:variant>
        <vt:lpwstr>_Toc491155587</vt:lpwstr>
      </vt:variant>
      <vt:variant>
        <vt:i4>1179701</vt:i4>
      </vt:variant>
      <vt:variant>
        <vt:i4>1403</vt:i4>
      </vt:variant>
      <vt:variant>
        <vt:i4>0</vt:i4>
      </vt:variant>
      <vt:variant>
        <vt:i4>5</vt:i4>
      </vt:variant>
      <vt:variant>
        <vt:lpwstr/>
      </vt:variant>
      <vt:variant>
        <vt:lpwstr>_Toc491155586</vt:lpwstr>
      </vt:variant>
      <vt:variant>
        <vt:i4>1179701</vt:i4>
      </vt:variant>
      <vt:variant>
        <vt:i4>1397</vt:i4>
      </vt:variant>
      <vt:variant>
        <vt:i4>0</vt:i4>
      </vt:variant>
      <vt:variant>
        <vt:i4>5</vt:i4>
      </vt:variant>
      <vt:variant>
        <vt:lpwstr/>
      </vt:variant>
      <vt:variant>
        <vt:lpwstr>_Toc491155585</vt:lpwstr>
      </vt:variant>
      <vt:variant>
        <vt:i4>1179701</vt:i4>
      </vt:variant>
      <vt:variant>
        <vt:i4>1391</vt:i4>
      </vt:variant>
      <vt:variant>
        <vt:i4>0</vt:i4>
      </vt:variant>
      <vt:variant>
        <vt:i4>5</vt:i4>
      </vt:variant>
      <vt:variant>
        <vt:lpwstr/>
      </vt:variant>
      <vt:variant>
        <vt:lpwstr>_Toc491155584</vt:lpwstr>
      </vt:variant>
      <vt:variant>
        <vt:i4>1179701</vt:i4>
      </vt:variant>
      <vt:variant>
        <vt:i4>1385</vt:i4>
      </vt:variant>
      <vt:variant>
        <vt:i4>0</vt:i4>
      </vt:variant>
      <vt:variant>
        <vt:i4>5</vt:i4>
      </vt:variant>
      <vt:variant>
        <vt:lpwstr/>
      </vt:variant>
      <vt:variant>
        <vt:lpwstr>_Toc491155583</vt:lpwstr>
      </vt:variant>
      <vt:variant>
        <vt:i4>1179701</vt:i4>
      </vt:variant>
      <vt:variant>
        <vt:i4>1379</vt:i4>
      </vt:variant>
      <vt:variant>
        <vt:i4>0</vt:i4>
      </vt:variant>
      <vt:variant>
        <vt:i4>5</vt:i4>
      </vt:variant>
      <vt:variant>
        <vt:lpwstr/>
      </vt:variant>
      <vt:variant>
        <vt:lpwstr>_Toc491155582</vt:lpwstr>
      </vt:variant>
      <vt:variant>
        <vt:i4>1179701</vt:i4>
      </vt:variant>
      <vt:variant>
        <vt:i4>1373</vt:i4>
      </vt:variant>
      <vt:variant>
        <vt:i4>0</vt:i4>
      </vt:variant>
      <vt:variant>
        <vt:i4>5</vt:i4>
      </vt:variant>
      <vt:variant>
        <vt:lpwstr/>
      </vt:variant>
      <vt:variant>
        <vt:lpwstr>_Toc491155581</vt:lpwstr>
      </vt:variant>
      <vt:variant>
        <vt:i4>1179701</vt:i4>
      </vt:variant>
      <vt:variant>
        <vt:i4>1367</vt:i4>
      </vt:variant>
      <vt:variant>
        <vt:i4>0</vt:i4>
      </vt:variant>
      <vt:variant>
        <vt:i4>5</vt:i4>
      </vt:variant>
      <vt:variant>
        <vt:lpwstr/>
      </vt:variant>
      <vt:variant>
        <vt:lpwstr>_Toc491155580</vt:lpwstr>
      </vt:variant>
      <vt:variant>
        <vt:i4>1900597</vt:i4>
      </vt:variant>
      <vt:variant>
        <vt:i4>1361</vt:i4>
      </vt:variant>
      <vt:variant>
        <vt:i4>0</vt:i4>
      </vt:variant>
      <vt:variant>
        <vt:i4>5</vt:i4>
      </vt:variant>
      <vt:variant>
        <vt:lpwstr/>
      </vt:variant>
      <vt:variant>
        <vt:lpwstr>_Toc491155579</vt:lpwstr>
      </vt:variant>
      <vt:variant>
        <vt:i4>1900597</vt:i4>
      </vt:variant>
      <vt:variant>
        <vt:i4>1355</vt:i4>
      </vt:variant>
      <vt:variant>
        <vt:i4>0</vt:i4>
      </vt:variant>
      <vt:variant>
        <vt:i4>5</vt:i4>
      </vt:variant>
      <vt:variant>
        <vt:lpwstr/>
      </vt:variant>
      <vt:variant>
        <vt:lpwstr>_Toc491155578</vt:lpwstr>
      </vt:variant>
      <vt:variant>
        <vt:i4>1900597</vt:i4>
      </vt:variant>
      <vt:variant>
        <vt:i4>1349</vt:i4>
      </vt:variant>
      <vt:variant>
        <vt:i4>0</vt:i4>
      </vt:variant>
      <vt:variant>
        <vt:i4>5</vt:i4>
      </vt:variant>
      <vt:variant>
        <vt:lpwstr/>
      </vt:variant>
      <vt:variant>
        <vt:lpwstr>_Toc491155577</vt:lpwstr>
      </vt:variant>
      <vt:variant>
        <vt:i4>1900597</vt:i4>
      </vt:variant>
      <vt:variant>
        <vt:i4>1343</vt:i4>
      </vt:variant>
      <vt:variant>
        <vt:i4>0</vt:i4>
      </vt:variant>
      <vt:variant>
        <vt:i4>5</vt:i4>
      </vt:variant>
      <vt:variant>
        <vt:lpwstr/>
      </vt:variant>
      <vt:variant>
        <vt:lpwstr>_Toc491155576</vt:lpwstr>
      </vt:variant>
      <vt:variant>
        <vt:i4>1900597</vt:i4>
      </vt:variant>
      <vt:variant>
        <vt:i4>1337</vt:i4>
      </vt:variant>
      <vt:variant>
        <vt:i4>0</vt:i4>
      </vt:variant>
      <vt:variant>
        <vt:i4>5</vt:i4>
      </vt:variant>
      <vt:variant>
        <vt:lpwstr/>
      </vt:variant>
      <vt:variant>
        <vt:lpwstr>_Toc491155575</vt:lpwstr>
      </vt:variant>
      <vt:variant>
        <vt:i4>1900597</vt:i4>
      </vt:variant>
      <vt:variant>
        <vt:i4>1331</vt:i4>
      </vt:variant>
      <vt:variant>
        <vt:i4>0</vt:i4>
      </vt:variant>
      <vt:variant>
        <vt:i4>5</vt:i4>
      </vt:variant>
      <vt:variant>
        <vt:lpwstr/>
      </vt:variant>
      <vt:variant>
        <vt:lpwstr>_Toc491155574</vt:lpwstr>
      </vt:variant>
      <vt:variant>
        <vt:i4>1900597</vt:i4>
      </vt:variant>
      <vt:variant>
        <vt:i4>1325</vt:i4>
      </vt:variant>
      <vt:variant>
        <vt:i4>0</vt:i4>
      </vt:variant>
      <vt:variant>
        <vt:i4>5</vt:i4>
      </vt:variant>
      <vt:variant>
        <vt:lpwstr/>
      </vt:variant>
      <vt:variant>
        <vt:lpwstr>_Toc491155573</vt:lpwstr>
      </vt:variant>
      <vt:variant>
        <vt:i4>1900597</vt:i4>
      </vt:variant>
      <vt:variant>
        <vt:i4>1319</vt:i4>
      </vt:variant>
      <vt:variant>
        <vt:i4>0</vt:i4>
      </vt:variant>
      <vt:variant>
        <vt:i4>5</vt:i4>
      </vt:variant>
      <vt:variant>
        <vt:lpwstr/>
      </vt:variant>
      <vt:variant>
        <vt:lpwstr>_Toc491155572</vt:lpwstr>
      </vt:variant>
      <vt:variant>
        <vt:i4>1900597</vt:i4>
      </vt:variant>
      <vt:variant>
        <vt:i4>1313</vt:i4>
      </vt:variant>
      <vt:variant>
        <vt:i4>0</vt:i4>
      </vt:variant>
      <vt:variant>
        <vt:i4>5</vt:i4>
      </vt:variant>
      <vt:variant>
        <vt:lpwstr/>
      </vt:variant>
      <vt:variant>
        <vt:lpwstr>_Toc491155571</vt:lpwstr>
      </vt:variant>
      <vt:variant>
        <vt:i4>1900597</vt:i4>
      </vt:variant>
      <vt:variant>
        <vt:i4>1307</vt:i4>
      </vt:variant>
      <vt:variant>
        <vt:i4>0</vt:i4>
      </vt:variant>
      <vt:variant>
        <vt:i4>5</vt:i4>
      </vt:variant>
      <vt:variant>
        <vt:lpwstr/>
      </vt:variant>
      <vt:variant>
        <vt:lpwstr>_Toc491155570</vt:lpwstr>
      </vt:variant>
      <vt:variant>
        <vt:i4>1835061</vt:i4>
      </vt:variant>
      <vt:variant>
        <vt:i4>1301</vt:i4>
      </vt:variant>
      <vt:variant>
        <vt:i4>0</vt:i4>
      </vt:variant>
      <vt:variant>
        <vt:i4>5</vt:i4>
      </vt:variant>
      <vt:variant>
        <vt:lpwstr/>
      </vt:variant>
      <vt:variant>
        <vt:lpwstr>_Toc491155569</vt:lpwstr>
      </vt:variant>
      <vt:variant>
        <vt:i4>1835061</vt:i4>
      </vt:variant>
      <vt:variant>
        <vt:i4>1295</vt:i4>
      </vt:variant>
      <vt:variant>
        <vt:i4>0</vt:i4>
      </vt:variant>
      <vt:variant>
        <vt:i4>5</vt:i4>
      </vt:variant>
      <vt:variant>
        <vt:lpwstr/>
      </vt:variant>
      <vt:variant>
        <vt:lpwstr>_Toc491155568</vt:lpwstr>
      </vt:variant>
      <vt:variant>
        <vt:i4>1835061</vt:i4>
      </vt:variant>
      <vt:variant>
        <vt:i4>1289</vt:i4>
      </vt:variant>
      <vt:variant>
        <vt:i4>0</vt:i4>
      </vt:variant>
      <vt:variant>
        <vt:i4>5</vt:i4>
      </vt:variant>
      <vt:variant>
        <vt:lpwstr/>
      </vt:variant>
      <vt:variant>
        <vt:lpwstr>_Toc491155567</vt:lpwstr>
      </vt:variant>
      <vt:variant>
        <vt:i4>1835061</vt:i4>
      </vt:variant>
      <vt:variant>
        <vt:i4>1283</vt:i4>
      </vt:variant>
      <vt:variant>
        <vt:i4>0</vt:i4>
      </vt:variant>
      <vt:variant>
        <vt:i4>5</vt:i4>
      </vt:variant>
      <vt:variant>
        <vt:lpwstr/>
      </vt:variant>
      <vt:variant>
        <vt:lpwstr>_Toc491155566</vt:lpwstr>
      </vt:variant>
      <vt:variant>
        <vt:i4>1835061</vt:i4>
      </vt:variant>
      <vt:variant>
        <vt:i4>1277</vt:i4>
      </vt:variant>
      <vt:variant>
        <vt:i4>0</vt:i4>
      </vt:variant>
      <vt:variant>
        <vt:i4>5</vt:i4>
      </vt:variant>
      <vt:variant>
        <vt:lpwstr/>
      </vt:variant>
      <vt:variant>
        <vt:lpwstr>_Toc491155565</vt:lpwstr>
      </vt:variant>
      <vt:variant>
        <vt:i4>1835061</vt:i4>
      </vt:variant>
      <vt:variant>
        <vt:i4>1271</vt:i4>
      </vt:variant>
      <vt:variant>
        <vt:i4>0</vt:i4>
      </vt:variant>
      <vt:variant>
        <vt:i4>5</vt:i4>
      </vt:variant>
      <vt:variant>
        <vt:lpwstr/>
      </vt:variant>
      <vt:variant>
        <vt:lpwstr>_Toc491155564</vt:lpwstr>
      </vt:variant>
      <vt:variant>
        <vt:i4>1835061</vt:i4>
      </vt:variant>
      <vt:variant>
        <vt:i4>1265</vt:i4>
      </vt:variant>
      <vt:variant>
        <vt:i4>0</vt:i4>
      </vt:variant>
      <vt:variant>
        <vt:i4>5</vt:i4>
      </vt:variant>
      <vt:variant>
        <vt:lpwstr/>
      </vt:variant>
      <vt:variant>
        <vt:lpwstr>_Toc491155563</vt:lpwstr>
      </vt:variant>
      <vt:variant>
        <vt:i4>1835061</vt:i4>
      </vt:variant>
      <vt:variant>
        <vt:i4>1259</vt:i4>
      </vt:variant>
      <vt:variant>
        <vt:i4>0</vt:i4>
      </vt:variant>
      <vt:variant>
        <vt:i4>5</vt:i4>
      </vt:variant>
      <vt:variant>
        <vt:lpwstr/>
      </vt:variant>
      <vt:variant>
        <vt:lpwstr>_Toc491155562</vt:lpwstr>
      </vt:variant>
      <vt:variant>
        <vt:i4>1835061</vt:i4>
      </vt:variant>
      <vt:variant>
        <vt:i4>1253</vt:i4>
      </vt:variant>
      <vt:variant>
        <vt:i4>0</vt:i4>
      </vt:variant>
      <vt:variant>
        <vt:i4>5</vt:i4>
      </vt:variant>
      <vt:variant>
        <vt:lpwstr/>
      </vt:variant>
      <vt:variant>
        <vt:lpwstr>_Toc491155561</vt:lpwstr>
      </vt:variant>
      <vt:variant>
        <vt:i4>1835061</vt:i4>
      </vt:variant>
      <vt:variant>
        <vt:i4>1247</vt:i4>
      </vt:variant>
      <vt:variant>
        <vt:i4>0</vt:i4>
      </vt:variant>
      <vt:variant>
        <vt:i4>5</vt:i4>
      </vt:variant>
      <vt:variant>
        <vt:lpwstr/>
      </vt:variant>
      <vt:variant>
        <vt:lpwstr>_Toc491155560</vt:lpwstr>
      </vt:variant>
      <vt:variant>
        <vt:i4>2031669</vt:i4>
      </vt:variant>
      <vt:variant>
        <vt:i4>1241</vt:i4>
      </vt:variant>
      <vt:variant>
        <vt:i4>0</vt:i4>
      </vt:variant>
      <vt:variant>
        <vt:i4>5</vt:i4>
      </vt:variant>
      <vt:variant>
        <vt:lpwstr/>
      </vt:variant>
      <vt:variant>
        <vt:lpwstr>_Toc491155559</vt:lpwstr>
      </vt:variant>
      <vt:variant>
        <vt:i4>2031669</vt:i4>
      </vt:variant>
      <vt:variant>
        <vt:i4>1235</vt:i4>
      </vt:variant>
      <vt:variant>
        <vt:i4>0</vt:i4>
      </vt:variant>
      <vt:variant>
        <vt:i4>5</vt:i4>
      </vt:variant>
      <vt:variant>
        <vt:lpwstr/>
      </vt:variant>
      <vt:variant>
        <vt:lpwstr>_Toc491155558</vt:lpwstr>
      </vt:variant>
      <vt:variant>
        <vt:i4>2031669</vt:i4>
      </vt:variant>
      <vt:variant>
        <vt:i4>1229</vt:i4>
      </vt:variant>
      <vt:variant>
        <vt:i4>0</vt:i4>
      </vt:variant>
      <vt:variant>
        <vt:i4>5</vt:i4>
      </vt:variant>
      <vt:variant>
        <vt:lpwstr/>
      </vt:variant>
      <vt:variant>
        <vt:lpwstr>_Toc491155557</vt:lpwstr>
      </vt:variant>
      <vt:variant>
        <vt:i4>2031669</vt:i4>
      </vt:variant>
      <vt:variant>
        <vt:i4>1223</vt:i4>
      </vt:variant>
      <vt:variant>
        <vt:i4>0</vt:i4>
      </vt:variant>
      <vt:variant>
        <vt:i4>5</vt:i4>
      </vt:variant>
      <vt:variant>
        <vt:lpwstr/>
      </vt:variant>
      <vt:variant>
        <vt:lpwstr>_Toc491155556</vt:lpwstr>
      </vt:variant>
      <vt:variant>
        <vt:i4>2031669</vt:i4>
      </vt:variant>
      <vt:variant>
        <vt:i4>1217</vt:i4>
      </vt:variant>
      <vt:variant>
        <vt:i4>0</vt:i4>
      </vt:variant>
      <vt:variant>
        <vt:i4>5</vt:i4>
      </vt:variant>
      <vt:variant>
        <vt:lpwstr/>
      </vt:variant>
      <vt:variant>
        <vt:lpwstr>_Toc491155555</vt:lpwstr>
      </vt:variant>
      <vt:variant>
        <vt:i4>2031669</vt:i4>
      </vt:variant>
      <vt:variant>
        <vt:i4>1211</vt:i4>
      </vt:variant>
      <vt:variant>
        <vt:i4>0</vt:i4>
      </vt:variant>
      <vt:variant>
        <vt:i4>5</vt:i4>
      </vt:variant>
      <vt:variant>
        <vt:lpwstr/>
      </vt:variant>
      <vt:variant>
        <vt:lpwstr>_Toc491155554</vt:lpwstr>
      </vt:variant>
      <vt:variant>
        <vt:i4>2031669</vt:i4>
      </vt:variant>
      <vt:variant>
        <vt:i4>1205</vt:i4>
      </vt:variant>
      <vt:variant>
        <vt:i4>0</vt:i4>
      </vt:variant>
      <vt:variant>
        <vt:i4>5</vt:i4>
      </vt:variant>
      <vt:variant>
        <vt:lpwstr/>
      </vt:variant>
      <vt:variant>
        <vt:lpwstr>_Toc491155553</vt:lpwstr>
      </vt:variant>
      <vt:variant>
        <vt:i4>2031669</vt:i4>
      </vt:variant>
      <vt:variant>
        <vt:i4>1199</vt:i4>
      </vt:variant>
      <vt:variant>
        <vt:i4>0</vt:i4>
      </vt:variant>
      <vt:variant>
        <vt:i4>5</vt:i4>
      </vt:variant>
      <vt:variant>
        <vt:lpwstr/>
      </vt:variant>
      <vt:variant>
        <vt:lpwstr>_Toc491155552</vt:lpwstr>
      </vt:variant>
      <vt:variant>
        <vt:i4>2031669</vt:i4>
      </vt:variant>
      <vt:variant>
        <vt:i4>1193</vt:i4>
      </vt:variant>
      <vt:variant>
        <vt:i4>0</vt:i4>
      </vt:variant>
      <vt:variant>
        <vt:i4>5</vt:i4>
      </vt:variant>
      <vt:variant>
        <vt:lpwstr/>
      </vt:variant>
      <vt:variant>
        <vt:lpwstr>_Toc491155551</vt:lpwstr>
      </vt:variant>
      <vt:variant>
        <vt:i4>2031669</vt:i4>
      </vt:variant>
      <vt:variant>
        <vt:i4>1187</vt:i4>
      </vt:variant>
      <vt:variant>
        <vt:i4>0</vt:i4>
      </vt:variant>
      <vt:variant>
        <vt:i4>5</vt:i4>
      </vt:variant>
      <vt:variant>
        <vt:lpwstr/>
      </vt:variant>
      <vt:variant>
        <vt:lpwstr>_Toc491155550</vt:lpwstr>
      </vt:variant>
      <vt:variant>
        <vt:i4>1966133</vt:i4>
      </vt:variant>
      <vt:variant>
        <vt:i4>1181</vt:i4>
      </vt:variant>
      <vt:variant>
        <vt:i4>0</vt:i4>
      </vt:variant>
      <vt:variant>
        <vt:i4>5</vt:i4>
      </vt:variant>
      <vt:variant>
        <vt:lpwstr/>
      </vt:variant>
      <vt:variant>
        <vt:lpwstr>_Toc491155549</vt:lpwstr>
      </vt:variant>
      <vt:variant>
        <vt:i4>1966133</vt:i4>
      </vt:variant>
      <vt:variant>
        <vt:i4>1175</vt:i4>
      </vt:variant>
      <vt:variant>
        <vt:i4>0</vt:i4>
      </vt:variant>
      <vt:variant>
        <vt:i4>5</vt:i4>
      </vt:variant>
      <vt:variant>
        <vt:lpwstr/>
      </vt:variant>
      <vt:variant>
        <vt:lpwstr>_Toc491155548</vt:lpwstr>
      </vt:variant>
      <vt:variant>
        <vt:i4>1966133</vt:i4>
      </vt:variant>
      <vt:variant>
        <vt:i4>1169</vt:i4>
      </vt:variant>
      <vt:variant>
        <vt:i4>0</vt:i4>
      </vt:variant>
      <vt:variant>
        <vt:i4>5</vt:i4>
      </vt:variant>
      <vt:variant>
        <vt:lpwstr/>
      </vt:variant>
      <vt:variant>
        <vt:lpwstr>_Toc491155547</vt:lpwstr>
      </vt:variant>
      <vt:variant>
        <vt:i4>1966133</vt:i4>
      </vt:variant>
      <vt:variant>
        <vt:i4>1163</vt:i4>
      </vt:variant>
      <vt:variant>
        <vt:i4>0</vt:i4>
      </vt:variant>
      <vt:variant>
        <vt:i4>5</vt:i4>
      </vt:variant>
      <vt:variant>
        <vt:lpwstr/>
      </vt:variant>
      <vt:variant>
        <vt:lpwstr>_Toc491155546</vt:lpwstr>
      </vt:variant>
      <vt:variant>
        <vt:i4>1966133</vt:i4>
      </vt:variant>
      <vt:variant>
        <vt:i4>1157</vt:i4>
      </vt:variant>
      <vt:variant>
        <vt:i4>0</vt:i4>
      </vt:variant>
      <vt:variant>
        <vt:i4>5</vt:i4>
      </vt:variant>
      <vt:variant>
        <vt:lpwstr/>
      </vt:variant>
      <vt:variant>
        <vt:lpwstr>_Toc491155545</vt:lpwstr>
      </vt:variant>
      <vt:variant>
        <vt:i4>1966133</vt:i4>
      </vt:variant>
      <vt:variant>
        <vt:i4>1151</vt:i4>
      </vt:variant>
      <vt:variant>
        <vt:i4>0</vt:i4>
      </vt:variant>
      <vt:variant>
        <vt:i4>5</vt:i4>
      </vt:variant>
      <vt:variant>
        <vt:lpwstr/>
      </vt:variant>
      <vt:variant>
        <vt:lpwstr>_Toc491155544</vt:lpwstr>
      </vt:variant>
      <vt:variant>
        <vt:i4>1966133</vt:i4>
      </vt:variant>
      <vt:variant>
        <vt:i4>1145</vt:i4>
      </vt:variant>
      <vt:variant>
        <vt:i4>0</vt:i4>
      </vt:variant>
      <vt:variant>
        <vt:i4>5</vt:i4>
      </vt:variant>
      <vt:variant>
        <vt:lpwstr/>
      </vt:variant>
      <vt:variant>
        <vt:lpwstr>_Toc491155543</vt:lpwstr>
      </vt:variant>
      <vt:variant>
        <vt:i4>1966133</vt:i4>
      </vt:variant>
      <vt:variant>
        <vt:i4>1139</vt:i4>
      </vt:variant>
      <vt:variant>
        <vt:i4>0</vt:i4>
      </vt:variant>
      <vt:variant>
        <vt:i4>5</vt:i4>
      </vt:variant>
      <vt:variant>
        <vt:lpwstr/>
      </vt:variant>
      <vt:variant>
        <vt:lpwstr>_Toc491155542</vt:lpwstr>
      </vt:variant>
      <vt:variant>
        <vt:i4>1966133</vt:i4>
      </vt:variant>
      <vt:variant>
        <vt:i4>1133</vt:i4>
      </vt:variant>
      <vt:variant>
        <vt:i4>0</vt:i4>
      </vt:variant>
      <vt:variant>
        <vt:i4>5</vt:i4>
      </vt:variant>
      <vt:variant>
        <vt:lpwstr/>
      </vt:variant>
      <vt:variant>
        <vt:lpwstr>_Toc491155541</vt:lpwstr>
      </vt:variant>
      <vt:variant>
        <vt:i4>1966133</vt:i4>
      </vt:variant>
      <vt:variant>
        <vt:i4>1127</vt:i4>
      </vt:variant>
      <vt:variant>
        <vt:i4>0</vt:i4>
      </vt:variant>
      <vt:variant>
        <vt:i4>5</vt:i4>
      </vt:variant>
      <vt:variant>
        <vt:lpwstr/>
      </vt:variant>
      <vt:variant>
        <vt:lpwstr>_Toc491155540</vt:lpwstr>
      </vt:variant>
      <vt:variant>
        <vt:i4>1638453</vt:i4>
      </vt:variant>
      <vt:variant>
        <vt:i4>1121</vt:i4>
      </vt:variant>
      <vt:variant>
        <vt:i4>0</vt:i4>
      </vt:variant>
      <vt:variant>
        <vt:i4>5</vt:i4>
      </vt:variant>
      <vt:variant>
        <vt:lpwstr/>
      </vt:variant>
      <vt:variant>
        <vt:lpwstr>_Toc491155539</vt:lpwstr>
      </vt:variant>
      <vt:variant>
        <vt:i4>1638453</vt:i4>
      </vt:variant>
      <vt:variant>
        <vt:i4>1115</vt:i4>
      </vt:variant>
      <vt:variant>
        <vt:i4>0</vt:i4>
      </vt:variant>
      <vt:variant>
        <vt:i4>5</vt:i4>
      </vt:variant>
      <vt:variant>
        <vt:lpwstr/>
      </vt:variant>
      <vt:variant>
        <vt:lpwstr>_Toc491155538</vt:lpwstr>
      </vt:variant>
      <vt:variant>
        <vt:i4>1638453</vt:i4>
      </vt:variant>
      <vt:variant>
        <vt:i4>1109</vt:i4>
      </vt:variant>
      <vt:variant>
        <vt:i4>0</vt:i4>
      </vt:variant>
      <vt:variant>
        <vt:i4>5</vt:i4>
      </vt:variant>
      <vt:variant>
        <vt:lpwstr/>
      </vt:variant>
      <vt:variant>
        <vt:lpwstr>_Toc491155537</vt:lpwstr>
      </vt:variant>
      <vt:variant>
        <vt:i4>1638453</vt:i4>
      </vt:variant>
      <vt:variant>
        <vt:i4>1103</vt:i4>
      </vt:variant>
      <vt:variant>
        <vt:i4>0</vt:i4>
      </vt:variant>
      <vt:variant>
        <vt:i4>5</vt:i4>
      </vt:variant>
      <vt:variant>
        <vt:lpwstr/>
      </vt:variant>
      <vt:variant>
        <vt:lpwstr>_Toc491155536</vt:lpwstr>
      </vt:variant>
      <vt:variant>
        <vt:i4>1638453</vt:i4>
      </vt:variant>
      <vt:variant>
        <vt:i4>1097</vt:i4>
      </vt:variant>
      <vt:variant>
        <vt:i4>0</vt:i4>
      </vt:variant>
      <vt:variant>
        <vt:i4>5</vt:i4>
      </vt:variant>
      <vt:variant>
        <vt:lpwstr/>
      </vt:variant>
      <vt:variant>
        <vt:lpwstr>_Toc491155535</vt:lpwstr>
      </vt:variant>
      <vt:variant>
        <vt:i4>1638453</vt:i4>
      </vt:variant>
      <vt:variant>
        <vt:i4>1091</vt:i4>
      </vt:variant>
      <vt:variant>
        <vt:i4>0</vt:i4>
      </vt:variant>
      <vt:variant>
        <vt:i4>5</vt:i4>
      </vt:variant>
      <vt:variant>
        <vt:lpwstr/>
      </vt:variant>
      <vt:variant>
        <vt:lpwstr>_Toc491155534</vt:lpwstr>
      </vt:variant>
      <vt:variant>
        <vt:i4>1638453</vt:i4>
      </vt:variant>
      <vt:variant>
        <vt:i4>1085</vt:i4>
      </vt:variant>
      <vt:variant>
        <vt:i4>0</vt:i4>
      </vt:variant>
      <vt:variant>
        <vt:i4>5</vt:i4>
      </vt:variant>
      <vt:variant>
        <vt:lpwstr/>
      </vt:variant>
      <vt:variant>
        <vt:lpwstr>_Toc491155533</vt:lpwstr>
      </vt:variant>
      <vt:variant>
        <vt:i4>1638453</vt:i4>
      </vt:variant>
      <vt:variant>
        <vt:i4>1079</vt:i4>
      </vt:variant>
      <vt:variant>
        <vt:i4>0</vt:i4>
      </vt:variant>
      <vt:variant>
        <vt:i4>5</vt:i4>
      </vt:variant>
      <vt:variant>
        <vt:lpwstr/>
      </vt:variant>
      <vt:variant>
        <vt:lpwstr>_Toc491155532</vt:lpwstr>
      </vt:variant>
      <vt:variant>
        <vt:i4>1638453</vt:i4>
      </vt:variant>
      <vt:variant>
        <vt:i4>1073</vt:i4>
      </vt:variant>
      <vt:variant>
        <vt:i4>0</vt:i4>
      </vt:variant>
      <vt:variant>
        <vt:i4>5</vt:i4>
      </vt:variant>
      <vt:variant>
        <vt:lpwstr/>
      </vt:variant>
      <vt:variant>
        <vt:lpwstr>_Toc491155531</vt:lpwstr>
      </vt:variant>
      <vt:variant>
        <vt:i4>1638453</vt:i4>
      </vt:variant>
      <vt:variant>
        <vt:i4>1067</vt:i4>
      </vt:variant>
      <vt:variant>
        <vt:i4>0</vt:i4>
      </vt:variant>
      <vt:variant>
        <vt:i4>5</vt:i4>
      </vt:variant>
      <vt:variant>
        <vt:lpwstr/>
      </vt:variant>
      <vt:variant>
        <vt:lpwstr>_Toc491155530</vt:lpwstr>
      </vt:variant>
      <vt:variant>
        <vt:i4>1572917</vt:i4>
      </vt:variant>
      <vt:variant>
        <vt:i4>1061</vt:i4>
      </vt:variant>
      <vt:variant>
        <vt:i4>0</vt:i4>
      </vt:variant>
      <vt:variant>
        <vt:i4>5</vt:i4>
      </vt:variant>
      <vt:variant>
        <vt:lpwstr/>
      </vt:variant>
      <vt:variant>
        <vt:lpwstr>_Toc491155529</vt:lpwstr>
      </vt:variant>
      <vt:variant>
        <vt:i4>1572917</vt:i4>
      </vt:variant>
      <vt:variant>
        <vt:i4>1055</vt:i4>
      </vt:variant>
      <vt:variant>
        <vt:i4>0</vt:i4>
      </vt:variant>
      <vt:variant>
        <vt:i4>5</vt:i4>
      </vt:variant>
      <vt:variant>
        <vt:lpwstr/>
      </vt:variant>
      <vt:variant>
        <vt:lpwstr>_Toc491155528</vt:lpwstr>
      </vt:variant>
      <vt:variant>
        <vt:i4>1572917</vt:i4>
      </vt:variant>
      <vt:variant>
        <vt:i4>1049</vt:i4>
      </vt:variant>
      <vt:variant>
        <vt:i4>0</vt:i4>
      </vt:variant>
      <vt:variant>
        <vt:i4>5</vt:i4>
      </vt:variant>
      <vt:variant>
        <vt:lpwstr/>
      </vt:variant>
      <vt:variant>
        <vt:lpwstr>_Toc491155527</vt:lpwstr>
      </vt:variant>
      <vt:variant>
        <vt:i4>1572917</vt:i4>
      </vt:variant>
      <vt:variant>
        <vt:i4>1043</vt:i4>
      </vt:variant>
      <vt:variant>
        <vt:i4>0</vt:i4>
      </vt:variant>
      <vt:variant>
        <vt:i4>5</vt:i4>
      </vt:variant>
      <vt:variant>
        <vt:lpwstr/>
      </vt:variant>
      <vt:variant>
        <vt:lpwstr>_Toc491155526</vt:lpwstr>
      </vt:variant>
      <vt:variant>
        <vt:i4>1572917</vt:i4>
      </vt:variant>
      <vt:variant>
        <vt:i4>1037</vt:i4>
      </vt:variant>
      <vt:variant>
        <vt:i4>0</vt:i4>
      </vt:variant>
      <vt:variant>
        <vt:i4>5</vt:i4>
      </vt:variant>
      <vt:variant>
        <vt:lpwstr/>
      </vt:variant>
      <vt:variant>
        <vt:lpwstr>_Toc491155525</vt:lpwstr>
      </vt:variant>
      <vt:variant>
        <vt:i4>1572917</vt:i4>
      </vt:variant>
      <vt:variant>
        <vt:i4>1031</vt:i4>
      </vt:variant>
      <vt:variant>
        <vt:i4>0</vt:i4>
      </vt:variant>
      <vt:variant>
        <vt:i4>5</vt:i4>
      </vt:variant>
      <vt:variant>
        <vt:lpwstr/>
      </vt:variant>
      <vt:variant>
        <vt:lpwstr>_Toc491155524</vt:lpwstr>
      </vt:variant>
      <vt:variant>
        <vt:i4>1572917</vt:i4>
      </vt:variant>
      <vt:variant>
        <vt:i4>1025</vt:i4>
      </vt:variant>
      <vt:variant>
        <vt:i4>0</vt:i4>
      </vt:variant>
      <vt:variant>
        <vt:i4>5</vt:i4>
      </vt:variant>
      <vt:variant>
        <vt:lpwstr/>
      </vt:variant>
      <vt:variant>
        <vt:lpwstr>_Toc491155523</vt:lpwstr>
      </vt:variant>
      <vt:variant>
        <vt:i4>1572917</vt:i4>
      </vt:variant>
      <vt:variant>
        <vt:i4>1019</vt:i4>
      </vt:variant>
      <vt:variant>
        <vt:i4>0</vt:i4>
      </vt:variant>
      <vt:variant>
        <vt:i4>5</vt:i4>
      </vt:variant>
      <vt:variant>
        <vt:lpwstr/>
      </vt:variant>
      <vt:variant>
        <vt:lpwstr>_Toc491155522</vt:lpwstr>
      </vt:variant>
      <vt:variant>
        <vt:i4>1572917</vt:i4>
      </vt:variant>
      <vt:variant>
        <vt:i4>1013</vt:i4>
      </vt:variant>
      <vt:variant>
        <vt:i4>0</vt:i4>
      </vt:variant>
      <vt:variant>
        <vt:i4>5</vt:i4>
      </vt:variant>
      <vt:variant>
        <vt:lpwstr/>
      </vt:variant>
      <vt:variant>
        <vt:lpwstr>_Toc491155521</vt:lpwstr>
      </vt:variant>
      <vt:variant>
        <vt:i4>1572917</vt:i4>
      </vt:variant>
      <vt:variant>
        <vt:i4>1007</vt:i4>
      </vt:variant>
      <vt:variant>
        <vt:i4>0</vt:i4>
      </vt:variant>
      <vt:variant>
        <vt:i4>5</vt:i4>
      </vt:variant>
      <vt:variant>
        <vt:lpwstr/>
      </vt:variant>
      <vt:variant>
        <vt:lpwstr>_Toc491155520</vt:lpwstr>
      </vt:variant>
      <vt:variant>
        <vt:i4>1769525</vt:i4>
      </vt:variant>
      <vt:variant>
        <vt:i4>1001</vt:i4>
      </vt:variant>
      <vt:variant>
        <vt:i4>0</vt:i4>
      </vt:variant>
      <vt:variant>
        <vt:i4>5</vt:i4>
      </vt:variant>
      <vt:variant>
        <vt:lpwstr/>
      </vt:variant>
      <vt:variant>
        <vt:lpwstr>_Toc491155519</vt:lpwstr>
      </vt:variant>
      <vt:variant>
        <vt:i4>1769525</vt:i4>
      </vt:variant>
      <vt:variant>
        <vt:i4>995</vt:i4>
      </vt:variant>
      <vt:variant>
        <vt:i4>0</vt:i4>
      </vt:variant>
      <vt:variant>
        <vt:i4>5</vt:i4>
      </vt:variant>
      <vt:variant>
        <vt:lpwstr/>
      </vt:variant>
      <vt:variant>
        <vt:lpwstr>_Toc491155518</vt:lpwstr>
      </vt:variant>
      <vt:variant>
        <vt:i4>1769525</vt:i4>
      </vt:variant>
      <vt:variant>
        <vt:i4>989</vt:i4>
      </vt:variant>
      <vt:variant>
        <vt:i4>0</vt:i4>
      </vt:variant>
      <vt:variant>
        <vt:i4>5</vt:i4>
      </vt:variant>
      <vt:variant>
        <vt:lpwstr/>
      </vt:variant>
      <vt:variant>
        <vt:lpwstr>_Toc491155517</vt:lpwstr>
      </vt:variant>
      <vt:variant>
        <vt:i4>1769525</vt:i4>
      </vt:variant>
      <vt:variant>
        <vt:i4>983</vt:i4>
      </vt:variant>
      <vt:variant>
        <vt:i4>0</vt:i4>
      </vt:variant>
      <vt:variant>
        <vt:i4>5</vt:i4>
      </vt:variant>
      <vt:variant>
        <vt:lpwstr/>
      </vt:variant>
      <vt:variant>
        <vt:lpwstr>_Toc491155516</vt:lpwstr>
      </vt:variant>
      <vt:variant>
        <vt:i4>1769525</vt:i4>
      </vt:variant>
      <vt:variant>
        <vt:i4>977</vt:i4>
      </vt:variant>
      <vt:variant>
        <vt:i4>0</vt:i4>
      </vt:variant>
      <vt:variant>
        <vt:i4>5</vt:i4>
      </vt:variant>
      <vt:variant>
        <vt:lpwstr/>
      </vt:variant>
      <vt:variant>
        <vt:lpwstr>_Toc491155515</vt:lpwstr>
      </vt:variant>
      <vt:variant>
        <vt:i4>1769525</vt:i4>
      </vt:variant>
      <vt:variant>
        <vt:i4>971</vt:i4>
      </vt:variant>
      <vt:variant>
        <vt:i4>0</vt:i4>
      </vt:variant>
      <vt:variant>
        <vt:i4>5</vt:i4>
      </vt:variant>
      <vt:variant>
        <vt:lpwstr/>
      </vt:variant>
      <vt:variant>
        <vt:lpwstr>_Toc491155514</vt:lpwstr>
      </vt:variant>
      <vt:variant>
        <vt:i4>1769525</vt:i4>
      </vt:variant>
      <vt:variant>
        <vt:i4>965</vt:i4>
      </vt:variant>
      <vt:variant>
        <vt:i4>0</vt:i4>
      </vt:variant>
      <vt:variant>
        <vt:i4>5</vt:i4>
      </vt:variant>
      <vt:variant>
        <vt:lpwstr/>
      </vt:variant>
      <vt:variant>
        <vt:lpwstr>_Toc491155513</vt:lpwstr>
      </vt:variant>
      <vt:variant>
        <vt:i4>1769525</vt:i4>
      </vt:variant>
      <vt:variant>
        <vt:i4>959</vt:i4>
      </vt:variant>
      <vt:variant>
        <vt:i4>0</vt:i4>
      </vt:variant>
      <vt:variant>
        <vt:i4>5</vt:i4>
      </vt:variant>
      <vt:variant>
        <vt:lpwstr/>
      </vt:variant>
      <vt:variant>
        <vt:lpwstr>_Toc491155512</vt:lpwstr>
      </vt:variant>
      <vt:variant>
        <vt:i4>1769525</vt:i4>
      </vt:variant>
      <vt:variant>
        <vt:i4>953</vt:i4>
      </vt:variant>
      <vt:variant>
        <vt:i4>0</vt:i4>
      </vt:variant>
      <vt:variant>
        <vt:i4>5</vt:i4>
      </vt:variant>
      <vt:variant>
        <vt:lpwstr/>
      </vt:variant>
      <vt:variant>
        <vt:lpwstr>_Toc491155511</vt:lpwstr>
      </vt:variant>
      <vt:variant>
        <vt:i4>1769525</vt:i4>
      </vt:variant>
      <vt:variant>
        <vt:i4>947</vt:i4>
      </vt:variant>
      <vt:variant>
        <vt:i4>0</vt:i4>
      </vt:variant>
      <vt:variant>
        <vt:i4>5</vt:i4>
      </vt:variant>
      <vt:variant>
        <vt:lpwstr/>
      </vt:variant>
      <vt:variant>
        <vt:lpwstr>_Toc491155510</vt:lpwstr>
      </vt:variant>
      <vt:variant>
        <vt:i4>1703989</vt:i4>
      </vt:variant>
      <vt:variant>
        <vt:i4>941</vt:i4>
      </vt:variant>
      <vt:variant>
        <vt:i4>0</vt:i4>
      </vt:variant>
      <vt:variant>
        <vt:i4>5</vt:i4>
      </vt:variant>
      <vt:variant>
        <vt:lpwstr/>
      </vt:variant>
      <vt:variant>
        <vt:lpwstr>_Toc491155509</vt:lpwstr>
      </vt:variant>
      <vt:variant>
        <vt:i4>1703989</vt:i4>
      </vt:variant>
      <vt:variant>
        <vt:i4>935</vt:i4>
      </vt:variant>
      <vt:variant>
        <vt:i4>0</vt:i4>
      </vt:variant>
      <vt:variant>
        <vt:i4>5</vt:i4>
      </vt:variant>
      <vt:variant>
        <vt:lpwstr/>
      </vt:variant>
      <vt:variant>
        <vt:lpwstr>_Toc491155508</vt:lpwstr>
      </vt:variant>
      <vt:variant>
        <vt:i4>1703989</vt:i4>
      </vt:variant>
      <vt:variant>
        <vt:i4>929</vt:i4>
      </vt:variant>
      <vt:variant>
        <vt:i4>0</vt:i4>
      </vt:variant>
      <vt:variant>
        <vt:i4>5</vt:i4>
      </vt:variant>
      <vt:variant>
        <vt:lpwstr/>
      </vt:variant>
      <vt:variant>
        <vt:lpwstr>_Toc491155507</vt:lpwstr>
      </vt:variant>
      <vt:variant>
        <vt:i4>1703989</vt:i4>
      </vt:variant>
      <vt:variant>
        <vt:i4>923</vt:i4>
      </vt:variant>
      <vt:variant>
        <vt:i4>0</vt:i4>
      </vt:variant>
      <vt:variant>
        <vt:i4>5</vt:i4>
      </vt:variant>
      <vt:variant>
        <vt:lpwstr/>
      </vt:variant>
      <vt:variant>
        <vt:lpwstr>_Toc491155506</vt:lpwstr>
      </vt:variant>
      <vt:variant>
        <vt:i4>1703989</vt:i4>
      </vt:variant>
      <vt:variant>
        <vt:i4>917</vt:i4>
      </vt:variant>
      <vt:variant>
        <vt:i4>0</vt:i4>
      </vt:variant>
      <vt:variant>
        <vt:i4>5</vt:i4>
      </vt:variant>
      <vt:variant>
        <vt:lpwstr/>
      </vt:variant>
      <vt:variant>
        <vt:lpwstr>_Toc491155505</vt:lpwstr>
      </vt:variant>
      <vt:variant>
        <vt:i4>1703989</vt:i4>
      </vt:variant>
      <vt:variant>
        <vt:i4>911</vt:i4>
      </vt:variant>
      <vt:variant>
        <vt:i4>0</vt:i4>
      </vt:variant>
      <vt:variant>
        <vt:i4>5</vt:i4>
      </vt:variant>
      <vt:variant>
        <vt:lpwstr/>
      </vt:variant>
      <vt:variant>
        <vt:lpwstr>_Toc491155504</vt:lpwstr>
      </vt:variant>
      <vt:variant>
        <vt:i4>1703989</vt:i4>
      </vt:variant>
      <vt:variant>
        <vt:i4>905</vt:i4>
      </vt:variant>
      <vt:variant>
        <vt:i4>0</vt:i4>
      </vt:variant>
      <vt:variant>
        <vt:i4>5</vt:i4>
      </vt:variant>
      <vt:variant>
        <vt:lpwstr/>
      </vt:variant>
      <vt:variant>
        <vt:lpwstr>_Toc491155503</vt:lpwstr>
      </vt:variant>
      <vt:variant>
        <vt:i4>1703989</vt:i4>
      </vt:variant>
      <vt:variant>
        <vt:i4>899</vt:i4>
      </vt:variant>
      <vt:variant>
        <vt:i4>0</vt:i4>
      </vt:variant>
      <vt:variant>
        <vt:i4>5</vt:i4>
      </vt:variant>
      <vt:variant>
        <vt:lpwstr/>
      </vt:variant>
      <vt:variant>
        <vt:lpwstr>_Toc491155502</vt:lpwstr>
      </vt:variant>
      <vt:variant>
        <vt:i4>1703989</vt:i4>
      </vt:variant>
      <vt:variant>
        <vt:i4>893</vt:i4>
      </vt:variant>
      <vt:variant>
        <vt:i4>0</vt:i4>
      </vt:variant>
      <vt:variant>
        <vt:i4>5</vt:i4>
      </vt:variant>
      <vt:variant>
        <vt:lpwstr/>
      </vt:variant>
      <vt:variant>
        <vt:lpwstr>_Toc491155501</vt:lpwstr>
      </vt:variant>
      <vt:variant>
        <vt:i4>1703989</vt:i4>
      </vt:variant>
      <vt:variant>
        <vt:i4>887</vt:i4>
      </vt:variant>
      <vt:variant>
        <vt:i4>0</vt:i4>
      </vt:variant>
      <vt:variant>
        <vt:i4>5</vt:i4>
      </vt:variant>
      <vt:variant>
        <vt:lpwstr/>
      </vt:variant>
      <vt:variant>
        <vt:lpwstr>_Toc491155500</vt:lpwstr>
      </vt:variant>
      <vt:variant>
        <vt:i4>1245236</vt:i4>
      </vt:variant>
      <vt:variant>
        <vt:i4>881</vt:i4>
      </vt:variant>
      <vt:variant>
        <vt:i4>0</vt:i4>
      </vt:variant>
      <vt:variant>
        <vt:i4>5</vt:i4>
      </vt:variant>
      <vt:variant>
        <vt:lpwstr/>
      </vt:variant>
      <vt:variant>
        <vt:lpwstr>_Toc491155499</vt:lpwstr>
      </vt:variant>
      <vt:variant>
        <vt:i4>1245236</vt:i4>
      </vt:variant>
      <vt:variant>
        <vt:i4>875</vt:i4>
      </vt:variant>
      <vt:variant>
        <vt:i4>0</vt:i4>
      </vt:variant>
      <vt:variant>
        <vt:i4>5</vt:i4>
      </vt:variant>
      <vt:variant>
        <vt:lpwstr/>
      </vt:variant>
      <vt:variant>
        <vt:lpwstr>_Toc491155498</vt:lpwstr>
      </vt:variant>
      <vt:variant>
        <vt:i4>1245236</vt:i4>
      </vt:variant>
      <vt:variant>
        <vt:i4>869</vt:i4>
      </vt:variant>
      <vt:variant>
        <vt:i4>0</vt:i4>
      </vt:variant>
      <vt:variant>
        <vt:i4>5</vt:i4>
      </vt:variant>
      <vt:variant>
        <vt:lpwstr/>
      </vt:variant>
      <vt:variant>
        <vt:lpwstr>_Toc491155497</vt:lpwstr>
      </vt:variant>
      <vt:variant>
        <vt:i4>1245236</vt:i4>
      </vt:variant>
      <vt:variant>
        <vt:i4>863</vt:i4>
      </vt:variant>
      <vt:variant>
        <vt:i4>0</vt:i4>
      </vt:variant>
      <vt:variant>
        <vt:i4>5</vt:i4>
      </vt:variant>
      <vt:variant>
        <vt:lpwstr/>
      </vt:variant>
      <vt:variant>
        <vt:lpwstr>_Toc491155496</vt:lpwstr>
      </vt:variant>
      <vt:variant>
        <vt:i4>1245236</vt:i4>
      </vt:variant>
      <vt:variant>
        <vt:i4>857</vt:i4>
      </vt:variant>
      <vt:variant>
        <vt:i4>0</vt:i4>
      </vt:variant>
      <vt:variant>
        <vt:i4>5</vt:i4>
      </vt:variant>
      <vt:variant>
        <vt:lpwstr/>
      </vt:variant>
      <vt:variant>
        <vt:lpwstr>_Toc491155495</vt:lpwstr>
      </vt:variant>
      <vt:variant>
        <vt:i4>1245236</vt:i4>
      </vt:variant>
      <vt:variant>
        <vt:i4>851</vt:i4>
      </vt:variant>
      <vt:variant>
        <vt:i4>0</vt:i4>
      </vt:variant>
      <vt:variant>
        <vt:i4>5</vt:i4>
      </vt:variant>
      <vt:variant>
        <vt:lpwstr/>
      </vt:variant>
      <vt:variant>
        <vt:lpwstr>_Toc491155494</vt:lpwstr>
      </vt:variant>
      <vt:variant>
        <vt:i4>1245236</vt:i4>
      </vt:variant>
      <vt:variant>
        <vt:i4>845</vt:i4>
      </vt:variant>
      <vt:variant>
        <vt:i4>0</vt:i4>
      </vt:variant>
      <vt:variant>
        <vt:i4>5</vt:i4>
      </vt:variant>
      <vt:variant>
        <vt:lpwstr/>
      </vt:variant>
      <vt:variant>
        <vt:lpwstr>_Toc491155493</vt:lpwstr>
      </vt:variant>
      <vt:variant>
        <vt:i4>1245236</vt:i4>
      </vt:variant>
      <vt:variant>
        <vt:i4>839</vt:i4>
      </vt:variant>
      <vt:variant>
        <vt:i4>0</vt:i4>
      </vt:variant>
      <vt:variant>
        <vt:i4>5</vt:i4>
      </vt:variant>
      <vt:variant>
        <vt:lpwstr/>
      </vt:variant>
      <vt:variant>
        <vt:lpwstr>_Toc491155492</vt:lpwstr>
      </vt:variant>
      <vt:variant>
        <vt:i4>1245236</vt:i4>
      </vt:variant>
      <vt:variant>
        <vt:i4>833</vt:i4>
      </vt:variant>
      <vt:variant>
        <vt:i4>0</vt:i4>
      </vt:variant>
      <vt:variant>
        <vt:i4>5</vt:i4>
      </vt:variant>
      <vt:variant>
        <vt:lpwstr/>
      </vt:variant>
      <vt:variant>
        <vt:lpwstr>_Toc491155491</vt:lpwstr>
      </vt:variant>
      <vt:variant>
        <vt:i4>1245236</vt:i4>
      </vt:variant>
      <vt:variant>
        <vt:i4>827</vt:i4>
      </vt:variant>
      <vt:variant>
        <vt:i4>0</vt:i4>
      </vt:variant>
      <vt:variant>
        <vt:i4>5</vt:i4>
      </vt:variant>
      <vt:variant>
        <vt:lpwstr/>
      </vt:variant>
      <vt:variant>
        <vt:lpwstr>_Toc491155490</vt:lpwstr>
      </vt:variant>
      <vt:variant>
        <vt:i4>1179700</vt:i4>
      </vt:variant>
      <vt:variant>
        <vt:i4>821</vt:i4>
      </vt:variant>
      <vt:variant>
        <vt:i4>0</vt:i4>
      </vt:variant>
      <vt:variant>
        <vt:i4>5</vt:i4>
      </vt:variant>
      <vt:variant>
        <vt:lpwstr/>
      </vt:variant>
      <vt:variant>
        <vt:lpwstr>_Toc491155489</vt:lpwstr>
      </vt:variant>
      <vt:variant>
        <vt:i4>1179700</vt:i4>
      </vt:variant>
      <vt:variant>
        <vt:i4>815</vt:i4>
      </vt:variant>
      <vt:variant>
        <vt:i4>0</vt:i4>
      </vt:variant>
      <vt:variant>
        <vt:i4>5</vt:i4>
      </vt:variant>
      <vt:variant>
        <vt:lpwstr/>
      </vt:variant>
      <vt:variant>
        <vt:lpwstr>_Toc491155488</vt:lpwstr>
      </vt:variant>
      <vt:variant>
        <vt:i4>1179700</vt:i4>
      </vt:variant>
      <vt:variant>
        <vt:i4>809</vt:i4>
      </vt:variant>
      <vt:variant>
        <vt:i4>0</vt:i4>
      </vt:variant>
      <vt:variant>
        <vt:i4>5</vt:i4>
      </vt:variant>
      <vt:variant>
        <vt:lpwstr/>
      </vt:variant>
      <vt:variant>
        <vt:lpwstr>_Toc491155487</vt:lpwstr>
      </vt:variant>
      <vt:variant>
        <vt:i4>1179700</vt:i4>
      </vt:variant>
      <vt:variant>
        <vt:i4>803</vt:i4>
      </vt:variant>
      <vt:variant>
        <vt:i4>0</vt:i4>
      </vt:variant>
      <vt:variant>
        <vt:i4>5</vt:i4>
      </vt:variant>
      <vt:variant>
        <vt:lpwstr/>
      </vt:variant>
      <vt:variant>
        <vt:lpwstr>_Toc491155486</vt:lpwstr>
      </vt:variant>
      <vt:variant>
        <vt:i4>1179700</vt:i4>
      </vt:variant>
      <vt:variant>
        <vt:i4>797</vt:i4>
      </vt:variant>
      <vt:variant>
        <vt:i4>0</vt:i4>
      </vt:variant>
      <vt:variant>
        <vt:i4>5</vt:i4>
      </vt:variant>
      <vt:variant>
        <vt:lpwstr/>
      </vt:variant>
      <vt:variant>
        <vt:lpwstr>_Toc491155485</vt:lpwstr>
      </vt:variant>
      <vt:variant>
        <vt:i4>1179700</vt:i4>
      </vt:variant>
      <vt:variant>
        <vt:i4>791</vt:i4>
      </vt:variant>
      <vt:variant>
        <vt:i4>0</vt:i4>
      </vt:variant>
      <vt:variant>
        <vt:i4>5</vt:i4>
      </vt:variant>
      <vt:variant>
        <vt:lpwstr/>
      </vt:variant>
      <vt:variant>
        <vt:lpwstr>_Toc491155484</vt:lpwstr>
      </vt:variant>
      <vt:variant>
        <vt:i4>1179700</vt:i4>
      </vt:variant>
      <vt:variant>
        <vt:i4>785</vt:i4>
      </vt:variant>
      <vt:variant>
        <vt:i4>0</vt:i4>
      </vt:variant>
      <vt:variant>
        <vt:i4>5</vt:i4>
      </vt:variant>
      <vt:variant>
        <vt:lpwstr/>
      </vt:variant>
      <vt:variant>
        <vt:lpwstr>_Toc491155483</vt:lpwstr>
      </vt:variant>
      <vt:variant>
        <vt:i4>1179700</vt:i4>
      </vt:variant>
      <vt:variant>
        <vt:i4>779</vt:i4>
      </vt:variant>
      <vt:variant>
        <vt:i4>0</vt:i4>
      </vt:variant>
      <vt:variant>
        <vt:i4>5</vt:i4>
      </vt:variant>
      <vt:variant>
        <vt:lpwstr/>
      </vt:variant>
      <vt:variant>
        <vt:lpwstr>_Toc491155482</vt:lpwstr>
      </vt:variant>
      <vt:variant>
        <vt:i4>1179700</vt:i4>
      </vt:variant>
      <vt:variant>
        <vt:i4>773</vt:i4>
      </vt:variant>
      <vt:variant>
        <vt:i4>0</vt:i4>
      </vt:variant>
      <vt:variant>
        <vt:i4>5</vt:i4>
      </vt:variant>
      <vt:variant>
        <vt:lpwstr/>
      </vt:variant>
      <vt:variant>
        <vt:lpwstr>_Toc491155481</vt:lpwstr>
      </vt:variant>
      <vt:variant>
        <vt:i4>1179700</vt:i4>
      </vt:variant>
      <vt:variant>
        <vt:i4>767</vt:i4>
      </vt:variant>
      <vt:variant>
        <vt:i4>0</vt:i4>
      </vt:variant>
      <vt:variant>
        <vt:i4>5</vt:i4>
      </vt:variant>
      <vt:variant>
        <vt:lpwstr/>
      </vt:variant>
      <vt:variant>
        <vt:lpwstr>_Toc491155480</vt:lpwstr>
      </vt:variant>
      <vt:variant>
        <vt:i4>1900596</vt:i4>
      </vt:variant>
      <vt:variant>
        <vt:i4>761</vt:i4>
      </vt:variant>
      <vt:variant>
        <vt:i4>0</vt:i4>
      </vt:variant>
      <vt:variant>
        <vt:i4>5</vt:i4>
      </vt:variant>
      <vt:variant>
        <vt:lpwstr/>
      </vt:variant>
      <vt:variant>
        <vt:lpwstr>_Toc491155479</vt:lpwstr>
      </vt:variant>
      <vt:variant>
        <vt:i4>1900596</vt:i4>
      </vt:variant>
      <vt:variant>
        <vt:i4>755</vt:i4>
      </vt:variant>
      <vt:variant>
        <vt:i4>0</vt:i4>
      </vt:variant>
      <vt:variant>
        <vt:i4>5</vt:i4>
      </vt:variant>
      <vt:variant>
        <vt:lpwstr/>
      </vt:variant>
      <vt:variant>
        <vt:lpwstr>_Toc491155478</vt:lpwstr>
      </vt:variant>
      <vt:variant>
        <vt:i4>1900596</vt:i4>
      </vt:variant>
      <vt:variant>
        <vt:i4>749</vt:i4>
      </vt:variant>
      <vt:variant>
        <vt:i4>0</vt:i4>
      </vt:variant>
      <vt:variant>
        <vt:i4>5</vt:i4>
      </vt:variant>
      <vt:variant>
        <vt:lpwstr/>
      </vt:variant>
      <vt:variant>
        <vt:lpwstr>_Toc491155477</vt:lpwstr>
      </vt:variant>
      <vt:variant>
        <vt:i4>1900596</vt:i4>
      </vt:variant>
      <vt:variant>
        <vt:i4>743</vt:i4>
      </vt:variant>
      <vt:variant>
        <vt:i4>0</vt:i4>
      </vt:variant>
      <vt:variant>
        <vt:i4>5</vt:i4>
      </vt:variant>
      <vt:variant>
        <vt:lpwstr/>
      </vt:variant>
      <vt:variant>
        <vt:lpwstr>_Toc491155476</vt:lpwstr>
      </vt:variant>
      <vt:variant>
        <vt:i4>1900596</vt:i4>
      </vt:variant>
      <vt:variant>
        <vt:i4>737</vt:i4>
      </vt:variant>
      <vt:variant>
        <vt:i4>0</vt:i4>
      </vt:variant>
      <vt:variant>
        <vt:i4>5</vt:i4>
      </vt:variant>
      <vt:variant>
        <vt:lpwstr/>
      </vt:variant>
      <vt:variant>
        <vt:lpwstr>_Toc491155475</vt:lpwstr>
      </vt:variant>
      <vt:variant>
        <vt:i4>1900596</vt:i4>
      </vt:variant>
      <vt:variant>
        <vt:i4>731</vt:i4>
      </vt:variant>
      <vt:variant>
        <vt:i4>0</vt:i4>
      </vt:variant>
      <vt:variant>
        <vt:i4>5</vt:i4>
      </vt:variant>
      <vt:variant>
        <vt:lpwstr/>
      </vt:variant>
      <vt:variant>
        <vt:lpwstr>_Toc491155474</vt:lpwstr>
      </vt:variant>
      <vt:variant>
        <vt:i4>1900596</vt:i4>
      </vt:variant>
      <vt:variant>
        <vt:i4>725</vt:i4>
      </vt:variant>
      <vt:variant>
        <vt:i4>0</vt:i4>
      </vt:variant>
      <vt:variant>
        <vt:i4>5</vt:i4>
      </vt:variant>
      <vt:variant>
        <vt:lpwstr/>
      </vt:variant>
      <vt:variant>
        <vt:lpwstr>_Toc491155473</vt:lpwstr>
      </vt:variant>
      <vt:variant>
        <vt:i4>1900596</vt:i4>
      </vt:variant>
      <vt:variant>
        <vt:i4>719</vt:i4>
      </vt:variant>
      <vt:variant>
        <vt:i4>0</vt:i4>
      </vt:variant>
      <vt:variant>
        <vt:i4>5</vt:i4>
      </vt:variant>
      <vt:variant>
        <vt:lpwstr/>
      </vt:variant>
      <vt:variant>
        <vt:lpwstr>_Toc491155472</vt:lpwstr>
      </vt:variant>
      <vt:variant>
        <vt:i4>1900596</vt:i4>
      </vt:variant>
      <vt:variant>
        <vt:i4>713</vt:i4>
      </vt:variant>
      <vt:variant>
        <vt:i4>0</vt:i4>
      </vt:variant>
      <vt:variant>
        <vt:i4>5</vt:i4>
      </vt:variant>
      <vt:variant>
        <vt:lpwstr/>
      </vt:variant>
      <vt:variant>
        <vt:lpwstr>_Toc491155471</vt:lpwstr>
      </vt:variant>
      <vt:variant>
        <vt:i4>1900596</vt:i4>
      </vt:variant>
      <vt:variant>
        <vt:i4>707</vt:i4>
      </vt:variant>
      <vt:variant>
        <vt:i4>0</vt:i4>
      </vt:variant>
      <vt:variant>
        <vt:i4>5</vt:i4>
      </vt:variant>
      <vt:variant>
        <vt:lpwstr/>
      </vt:variant>
      <vt:variant>
        <vt:lpwstr>_Toc491155470</vt:lpwstr>
      </vt:variant>
      <vt:variant>
        <vt:i4>1835060</vt:i4>
      </vt:variant>
      <vt:variant>
        <vt:i4>701</vt:i4>
      </vt:variant>
      <vt:variant>
        <vt:i4>0</vt:i4>
      </vt:variant>
      <vt:variant>
        <vt:i4>5</vt:i4>
      </vt:variant>
      <vt:variant>
        <vt:lpwstr/>
      </vt:variant>
      <vt:variant>
        <vt:lpwstr>_Toc491155469</vt:lpwstr>
      </vt:variant>
      <vt:variant>
        <vt:i4>1835060</vt:i4>
      </vt:variant>
      <vt:variant>
        <vt:i4>695</vt:i4>
      </vt:variant>
      <vt:variant>
        <vt:i4>0</vt:i4>
      </vt:variant>
      <vt:variant>
        <vt:i4>5</vt:i4>
      </vt:variant>
      <vt:variant>
        <vt:lpwstr/>
      </vt:variant>
      <vt:variant>
        <vt:lpwstr>_Toc491155468</vt:lpwstr>
      </vt:variant>
      <vt:variant>
        <vt:i4>1835060</vt:i4>
      </vt:variant>
      <vt:variant>
        <vt:i4>689</vt:i4>
      </vt:variant>
      <vt:variant>
        <vt:i4>0</vt:i4>
      </vt:variant>
      <vt:variant>
        <vt:i4>5</vt:i4>
      </vt:variant>
      <vt:variant>
        <vt:lpwstr/>
      </vt:variant>
      <vt:variant>
        <vt:lpwstr>_Toc491155467</vt:lpwstr>
      </vt:variant>
      <vt:variant>
        <vt:i4>1835060</vt:i4>
      </vt:variant>
      <vt:variant>
        <vt:i4>683</vt:i4>
      </vt:variant>
      <vt:variant>
        <vt:i4>0</vt:i4>
      </vt:variant>
      <vt:variant>
        <vt:i4>5</vt:i4>
      </vt:variant>
      <vt:variant>
        <vt:lpwstr/>
      </vt:variant>
      <vt:variant>
        <vt:lpwstr>_Toc491155466</vt:lpwstr>
      </vt:variant>
      <vt:variant>
        <vt:i4>1835060</vt:i4>
      </vt:variant>
      <vt:variant>
        <vt:i4>677</vt:i4>
      </vt:variant>
      <vt:variant>
        <vt:i4>0</vt:i4>
      </vt:variant>
      <vt:variant>
        <vt:i4>5</vt:i4>
      </vt:variant>
      <vt:variant>
        <vt:lpwstr/>
      </vt:variant>
      <vt:variant>
        <vt:lpwstr>_Toc491155465</vt:lpwstr>
      </vt:variant>
      <vt:variant>
        <vt:i4>1835060</vt:i4>
      </vt:variant>
      <vt:variant>
        <vt:i4>671</vt:i4>
      </vt:variant>
      <vt:variant>
        <vt:i4>0</vt:i4>
      </vt:variant>
      <vt:variant>
        <vt:i4>5</vt:i4>
      </vt:variant>
      <vt:variant>
        <vt:lpwstr/>
      </vt:variant>
      <vt:variant>
        <vt:lpwstr>_Toc491155464</vt:lpwstr>
      </vt:variant>
      <vt:variant>
        <vt:i4>1835060</vt:i4>
      </vt:variant>
      <vt:variant>
        <vt:i4>665</vt:i4>
      </vt:variant>
      <vt:variant>
        <vt:i4>0</vt:i4>
      </vt:variant>
      <vt:variant>
        <vt:i4>5</vt:i4>
      </vt:variant>
      <vt:variant>
        <vt:lpwstr/>
      </vt:variant>
      <vt:variant>
        <vt:lpwstr>_Toc491155463</vt:lpwstr>
      </vt:variant>
      <vt:variant>
        <vt:i4>1835060</vt:i4>
      </vt:variant>
      <vt:variant>
        <vt:i4>659</vt:i4>
      </vt:variant>
      <vt:variant>
        <vt:i4>0</vt:i4>
      </vt:variant>
      <vt:variant>
        <vt:i4>5</vt:i4>
      </vt:variant>
      <vt:variant>
        <vt:lpwstr/>
      </vt:variant>
      <vt:variant>
        <vt:lpwstr>_Toc491155462</vt:lpwstr>
      </vt:variant>
      <vt:variant>
        <vt:i4>1835060</vt:i4>
      </vt:variant>
      <vt:variant>
        <vt:i4>653</vt:i4>
      </vt:variant>
      <vt:variant>
        <vt:i4>0</vt:i4>
      </vt:variant>
      <vt:variant>
        <vt:i4>5</vt:i4>
      </vt:variant>
      <vt:variant>
        <vt:lpwstr/>
      </vt:variant>
      <vt:variant>
        <vt:lpwstr>_Toc491155461</vt:lpwstr>
      </vt:variant>
      <vt:variant>
        <vt:i4>1835060</vt:i4>
      </vt:variant>
      <vt:variant>
        <vt:i4>647</vt:i4>
      </vt:variant>
      <vt:variant>
        <vt:i4>0</vt:i4>
      </vt:variant>
      <vt:variant>
        <vt:i4>5</vt:i4>
      </vt:variant>
      <vt:variant>
        <vt:lpwstr/>
      </vt:variant>
      <vt:variant>
        <vt:lpwstr>_Toc491155460</vt:lpwstr>
      </vt:variant>
      <vt:variant>
        <vt:i4>2031668</vt:i4>
      </vt:variant>
      <vt:variant>
        <vt:i4>641</vt:i4>
      </vt:variant>
      <vt:variant>
        <vt:i4>0</vt:i4>
      </vt:variant>
      <vt:variant>
        <vt:i4>5</vt:i4>
      </vt:variant>
      <vt:variant>
        <vt:lpwstr/>
      </vt:variant>
      <vt:variant>
        <vt:lpwstr>_Toc491155459</vt:lpwstr>
      </vt:variant>
      <vt:variant>
        <vt:i4>2031668</vt:i4>
      </vt:variant>
      <vt:variant>
        <vt:i4>635</vt:i4>
      </vt:variant>
      <vt:variant>
        <vt:i4>0</vt:i4>
      </vt:variant>
      <vt:variant>
        <vt:i4>5</vt:i4>
      </vt:variant>
      <vt:variant>
        <vt:lpwstr/>
      </vt:variant>
      <vt:variant>
        <vt:lpwstr>_Toc491155458</vt:lpwstr>
      </vt:variant>
      <vt:variant>
        <vt:i4>2031668</vt:i4>
      </vt:variant>
      <vt:variant>
        <vt:i4>629</vt:i4>
      </vt:variant>
      <vt:variant>
        <vt:i4>0</vt:i4>
      </vt:variant>
      <vt:variant>
        <vt:i4>5</vt:i4>
      </vt:variant>
      <vt:variant>
        <vt:lpwstr/>
      </vt:variant>
      <vt:variant>
        <vt:lpwstr>_Toc491155457</vt:lpwstr>
      </vt:variant>
      <vt:variant>
        <vt:i4>2031668</vt:i4>
      </vt:variant>
      <vt:variant>
        <vt:i4>623</vt:i4>
      </vt:variant>
      <vt:variant>
        <vt:i4>0</vt:i4>
      </vt:variant>
      <vt:variant>
        <vt:i4>5</vt:i4>
      </vt:variant>
      <vt:variant>
        <vt:lpwstr/>
      </vt:variant>
      <vt:variant>
        <vt:lpwstr>_Toc491155456</vt:lpwstr>
      </vt:variant>
      <vt:variant>
        <vt:i4>2031668</vt:i4>
      </vt:variant>
      <vt:variant>
        <vt:i4>617</vt:i4>
      </vt:variant>
      <vt:variant>
        <vt:i4>0</vt:i4>
      </vt:variant>
      <vt:variant>
        <vt:i4>5</vt:i4>
      </vt:variant>
      <vt:variant>
        <vt:lpwstr/>
      </vt:variant>
      <vt:variant>
        <vt:lpwstr>_Toc491155455</vt:lpwstr>
      </vt:variant>
      <vt:variant>
        <vt:i4>2031668</vt:i4>
      </vt:variant>
      <vt:variant>
        <vt:i4>611</vt:i4>
      </vt:variant>
      <vt:variant>
        <vt:i4>0</vt:i4>
      </vt:variant>
      <vt:variant>
        <vt:i4>5</vt:i4>
      </vt:variant>
      <vt:variant>
        <vt:lpwstr/>
      </vt:variant>
      <vt:variant>
        <vt:lpwstr>_Toc491155454</vt:lpwstr>
      </vt:variant>
      <vt:variant>
        <vt:i4>2031668</vt:i4>
      </vt:variant>
      <vt:variant>
        <vt:i4>605</vt:i4>
      </vt:variant>
      <vt:variant>
        <vt:i4>0</vt:i4>
      </vt:variant>
      <vt:variant>
        <vt:i4>5</vt:i4>
      </vt:variant>
      <vt:variant>
        <vt:lpwstr/>
      </vt:variant>
      <vt:variant>
        <vt:lpwstr>_Toc491155453</vt:lpwstr>
      </vt:variant>
      <vt:variant>
        <vt:i4>2031668</vt:i4>
      </vt:variant>
      <vt:variant>
        <vt:i4>599</vt:i4>
      </vt:variant>
      <vt:variant>
        <vt:i4>0</vt:i4>
      </vt:variant>
      <vt:variant>
        <vt:i4>5</vt:i4>
      </vt:variant>
      <vt:variant>
        <vt:lpwstr/>
      </vt:variant>
      <vt:variant>
        <vt:lpwstr>_Toc491155452</vt:lpwstr>
      </vt:variant>
      <vt:variant>
        <vt:i4>2031668</vt:i4>
      </vt:variant>
      <vt:variant>
        <vt:i4>593</vt:i4>
      </vt:variant>
      <vt:variant>
        <vt:i4>0</vt:i4>
      </vt:variant>
      <vt:variant>
        <vt:i4>5</vt:i4>
      </vt:variant>
      <vt:variant>
        <vt:lpwstr/>
      </vt:variant>
      <vt:variant>
        <vt:lpwstr>_Toc491155451</vt:lpwstr>
      </vt:variant>
      <vt:variant>
        <vt:i4>2031668</vt:i4>
      </vt:variant>
      <vt:variant>
        <vt:i4>587</vt:i4>
      </vt:variant>
      <vt:variant>
        <vt:i4>0</vt:i4>
      </vt:variant>
      <vt:variant>
        <vt:i4>5</vt:i4>
      </vt:variant>
      <vt:variant>
        <vt:lpwstr/>
      </vt:variant>
      <vt:variant>
        <vt:lpwstr>_Toc491155450</vt:lpwstr>
      </vt:variant>
      <vt:variant>
        <vt:i4>1966132</vt:i4>
      </vt:variant>
      <vt:variant>
        <vt:i4>581</vt:i4>
      </vt:variant>
      <vt:variant>
        <vt:i4>0</vt:i4>
      </vt:variant>
      <vt:variant>
        <vt:i4>5</vt:i4>
      </vt:variant>
      <vt:variant>
        <vt:lpwstr/>
      </vt:variant>
      <vt:variant>
        <vt:lpwstr>_Toc491155449</vt:lpwstr>
      </vt:variant>
      <vt:variant>
        <vt:i4>1966132</vt:i4>
      </vt:variant>
      <vt:variant>
        <vt:i4>575</vt:i4>
      </vt:variant>
      <vt:variant>
        <vt:i4>0</vt:i4>
      </vt:variant>
      <vt:variant>
        <vt:i4>5</vt:i4>
      </vt:variant>
      <vt:variant>
        <vt:lpwstr/>
      </vt:variant>
      <vt:variant>
        <vt:lpwstr>_Toc491155448</vt:lpwstr>
      </vt:variant>
      <vt:variant>
        <vt:i4>1966132</vt:i4>
      </vt:variant>
      <vt:variant>
        <vt:i4>569</vt:i4>
      </vt:variant>
      <vt:variant>
        <vt:i4>0</vt:i4>
      </vt:variant>
      <vt:variant>
        <vt:i4>5</vt:i4>
      </vt:variant>
      <vt:variant>
        <vt:lpwstr/>
      </vt:variant>
      <vt:variant>
        <vt:lpwstr>_Toc491155447</vt:lpwstr>
      </vt:variant>
      <vt:variant>
        <vt:i4>1966132</vt:i4>
      </vt:variant>
      <vt:variant>
        <vt:i4>563</vt:i4>
      </vt:variant>
      <vt:variant>
        <vt:i4>0</vt:i4>
      </vt:variant>
      <vt:variant>
        <vt:i4>5</vt:i4>
      </vt:variant>
      <vt:variant>
        <vt:lpwstr/>
      </vt:variant>
      <vt:variant>
        <vt:lpwstr>_Toc491155446</vt:lpwstr>
      </vt:variant>
      <vt:variant>
        <vt:i4>1966132</vt:i4>
      </vt:variant>
      <vt:variant>
        <vt:i4>557</vt:i4>
      </vt:variant>
      <vt:variant>
        <vt:i4>0</vt:i4>
      </vt:variant>
      <vt:variant>
        <vt:i4>5</vt:i4>
      </vt:variant>
      <vt:variant>
        <vt:lpwstr/>
      </vt:variant>
      <vt:variant>
        <vt:lpwstr>_Toc491155445</vt:lpwstr>
      </vt:variant>
      <vt:variant>
        <vt:i4>1966132</vt:i4>
      </vt:variant>
      <vt:variant>
        <vt:i4>551</vt:i4>
      </vt:variant>
      <vt:variant>
        <vt:i4>0</vt:i4>
      </vt:variant>
      <vt:variant>
        <vt:i4>5</vt:i4>
      </vt:variant>
      <vt:variant>
        <vt:lpwstr/>
      </vt:variant>
      <vt:variant>
        <vt:lpwstr>_Toc491155444</vt:lpwstr>
      </vt:variant>
      <vt:variant>
        <vt:i4>1966132</vt:i4>
      </vt:variant>
      <vt:variant>
        <vt:i4>545</vt:i4>
      </vt:variant>
      <vt:variant>
        <vt:i4>0</vt:i4>
      </vt:variant>
      <vt:variant>
        <vt:i4>5</vt:i4>
      </vt:variant>
      <vt:variant>
        <vt:lpwstr/>
      </vt:variant>
      <vt:variant>
        <vt:lpwstr>_Toc491155443</vt:lpwstr>
      </vt:variant>
      <vt:variant>
        <vt:i4>1966132</vt:i4>
      </vt:variant>
      <vt:variant>
        <vt:i4>539</vt:i4>
      </vt:variant>
      <vt:variant>
        <vt:i4>0</vt:i4>
      </vt:variant>
      <vt:variant>
        <vt:i4>5</vt:i4>
      </vt:variant>
      <vt:variant>
        <vt:lpwstr/>
      </vt:variant>
      <vt:variant>
        <vt:lpwstr>_Toc491155442</vt:lpwstr>
      </vt:variant>
      <vt:variant>
        <vt:i4>1966132</vt:i4>
      </vt:variant>
      <vt:variant>
        <vt:i4>533</vt:i4>
      </vt:variant>
      <vt:variant>
        <vt:i4>0</vt:i4>
      </vt:variant>
      <vt:variant>
        <vt:i4>5</vt:i4>
      </vt:variant>
      <vt:variant>
        <vt:lpwstr/>
      </vt:variant>
      <vt:variant>
        <vt:lpwstr>_Toc491155441</vt:lpwstr>
      </vt:variant>
      <vt:variant>
        <vt:i4>1966132</vt:i4>
      </vt:variant>
      <vt:variant>
        <vt:i4>527</vt:i4>
      </vt:variant>
      <vt:variant>
        <vt:i4>0</vt:i4>
      </vt:variant>
      <vt:variant>
        <vt:i4>5</vt:i4>
      </vt:variant>
      <vt:variant>
        <vt:lpwstr/>
      </vt:variant>
      <vt:variant>
        <vt:lpwstr>_Toc491155440</vt:lpwstr>
      </vt:variant>
      <vt:variant>
        <vt:i4>1638452</vt:i4>
      </vt:variant>
      <vt:variant>
        <vt:i4>521</vt:i4>
      </vt:variant>
      <vt:variant>
        <vt:i4>0</vt:i4>
      </vt:variant>
      <vt:variant>
        <vt:i4>5</vt:i4>
      </vt:variant>
      <vt:variant>
        <vt:lpwstr/>
      </vt:variant>
      <vt:variant>
        <vt:lpwstr>_Toc491155439</vt:lpwstr>
      </vt:variant>
      <vt:variant>
        <vt:i4>1638452</vt:i4>
      </vt:variant>
      <vt:variant>
        <vt:i4>515</vt:i4>
      </vt:variant>
      <vt:variant>
        <vt:i4>0</vt:i4>
      </vt:variant>
      <vt:variant>
        <vt:i4>5</vt:i4>
      </vt:variant>
      <vt:variant>
        <vt:lpwstr/>
      </vt:variant>
      <vt:variant>
        <vt:lpwstr>_Toc491155438</vt:lpwstr>
      </vt:variant>
      <vt:variant>
        <vt:i4>1638452</vt:i4>
      </vt:variant>
      <vt:variant>
        <vt:i4>509</vt:i4>
      </vt:variant>
      <vt:variant>
        <vt:i4>0</vt:i4>
      </vt:variant>
      <vt:variant>
        <vt:i4>5</vt:i4>
      </vt:variant>
      <vt:variant>
        <vt:lpwstr/>
      </vt:variant>
      <vt:variant>
        <vt:lpwstr>_Toc491155437</vt:lpwstr>
      </vt:variant>
      <vt:variant>
        <vt:i4>1638452</vt:i4>
      </vt:variant>
      <vt:variant>
        <vt:i4>503</vt:i4>
      </vt:variant>
      <vt:variant>
        <vt:i4>0</vt:i4>
      </vt:variant>
      <vt:variant>
        <vt:i4>5</vt:i4>
      </vt:variant>
      <vt:variant>
        <vt:lpwstr/>
      </vt:variant>
      <vt:variant>
        <vt:lpwstr>_Toc491155436</vt:lpwstr>
      </vt:variant>
      <vt:variant>
        <vt:i4>1638452</vt:i4>
      </vt:variant>
      <vt:variant>
        <vt:i4>497</vt:i4>
      </vt:variant>
      <vt:variant>
        <vt:i4>0</vt:i4>
      </vt:variant>
      <vt:variant>
        <vt:i4>5</vt:i4>
      </vt:variant>
      <vt:variant>
        <vt:lpwstr/>
      </vt:variant>
      <vt:variant>
        <vt:lpwstr>_Toc491155435</vt:lpwstr>
      </vt:variant>
      <vt:variant>
        <vt:i4>1638452</vt:i4>
      </vt:variant>
      <vt:variant>
        <vt:i4>491</vt:i4>
      </vt:variant>
      <vt:variant>
        <vt:i4>0</vt:i4>
      </vt:variant>
      <vt:variant>
        <vt:i4>5</vt:i4>
      </vt:variant>
      <vt:variant>
        <vt:lpwstr/>
      </vt:variant>
      <vt:variant>
        <vt:lpwstr>_Toc491155434</vt:lpwstr>
      </vt:variant>
      <vt:variant>
        <vt:i4>1638452</vt:i4>
      </vt:variant>
      <vt:variant>
        <vt:i4>485</vt:i4>
      </vt:variant>
      <vt:variant>
        <vt:i4>0</vt:i4>
      </vt:variant>
      <vt:variant>
        <vt:i4>5</vt:i4>
      </vt:variant>
      <vt:variant>
        <vt:lpwstr/>
      </vt:variant>
      <vt:variant>
        <vt:lpwstr>_Toc491155433</vt:lpwstr>
      </vt:variant>
      <vt:variant>
        <vt:i4>1638452</vt:i4>
      </vt:variant>
      <vt:variant>
        <vt:i4>479</vt:i4>
      </vt:variant>
      <vt:variant>
        <vt:i4>0</vt:i4>
      </vt:variant>
      <vt:variant>
        <vt:i4>5</vt:i4>
      </vt:variant>
      <vt:variant>
        <vt:lpwstr/>
      </vt:variant>
      <vt:variant>
        <vt:lpwstr>_Toc491155432</vt:lpwstr>
      </vt:variant>
      <vt:variant>
        <vt:i4>1638452</vt:i4>
      </vt:variant>
      <vt:variant>
        <vt:i4>473</vt:i4>
      </vt:variant>
      <vt:variant>
        <vt:i4>0</vt:i4>
      </vt:variant>
      <vt:variant>
        <vt:i4>5</vt:i4>
      </vt:variant>
      <vt:variant>
        <vt:lpwstr/>
      </vt:variant>
      <vt:variant>
        <vt:lpwstr>_Toc491155431</vt:lpwstr>
      </vt:variant>
      <vt:variant>
        <vt:i4>1638452</vt:i4>
      </vt:variant>
      <vt:variant>
        <vt:i4>467</vt:i4>
      </vt:variant>
      <vt:variant>
        <vt:i4>0</vt:i4>
      </vt:variant>
      <vt:variant>
        <vt:i4>5</vt:i4>
      </vt:variant>
      <vt:variant>
        <vt:lpwstr/>
      </vt:variant>
      <vt:variant>
        <vt:lpwstr>_Toc491155430</vt:lpwstr>
      </vt:variant>
      <vt:variant>
        <vt:i4>1572916</vt:i4>
      </vt:variant>
      <vt:variant>
        <vt:i4>461</vt:i4>
      </vt:variant>
      <vt:variant>
        <vt:i4>0</vt:i4>
      </vt:variant>
      <vt:variant>
        <vt:i4>5</vt:i4>
      </vt:variant>
      <vt:variant>
        <vt:lpwstr/>
      </vt:variant>
      <vt:variant>
        <vt:lpwstr>_Toc491155429</vt:lpwstr>
      </vt:variant>
      <vt:variant>
        <vt:i4>1572916</vt:i4>
      </vt:variant>
      <vt:variant>
        <vt:i4>455</vt:i4>
      </vt:variant>
      <vt:variant>
        <vt:i4>0</vt:i4>
      </vt:variant>
      <vt:variant>
        <vt:i4>5</vt:i4>
      </vt:variant>
      <vt:variant>
        <vt:lpwstr/>
      </vt:variant>
      <vt:variant>
        <vt:lpwstr>_Toc491155428</vt:lpwstr>
      </vt:variant>
      <vt:variant>
        <vt:i4>1572916</vt:i4>
      </vt:variant>
      <vt:variant>
        <vt:i4>449</vt:i4>
      </vt:variant>
      <vt:variant>
        <vt:i4>0</vt:i4>
      </vt:variant>
      <vt:variant>
        <vt:i4>5</vt:i4>
      </vt:variant>
      <vt:variant>
        <vt:lpwstr/>
      </vt:variant>
      <vt:variant>
        <vt:lpwstr>_Toc491155427</vt:lpwstr>
      </vt:variant>
      <vt:variant>
        <vt:i4>1572916</vt:i4>
      </vt:variant>
      <vt:variant>
        <vt:i4>443</vt:i4>
      </vt:variant>
      <vt:variant>
        <vt:i4>0</vt:i4>
      </vt:variant>
      <vt:variant>
        <vt:i4>5</vt:i4>
      </vt:variant>
      <vt:variant>
        <vt:lpwstr/>
      </vt:variant>
      <vt:variant>
        <vt:lpwstr>_Toc491155426</vt:lpwstr>
      </vt:variant>
      <vt:variant>
        <vt:i4>1572916</vt:i4>
      </vt:variant>
      <vt:variant>
        <vt:i4>437</vt:i4>
      </vt:variant>
      <vt:variant>
        <vt:i4>0</vt:i4>
      </vt:variant>
      <vt:variant>
        <vt:i4>5</vt:i4>
      </vt:variant>
      <vt:variant>
        <vt:lpwstr/>
      </vt:variant>
      <vt:variant>
        <vt:lpwstr>_Toc491155425</vt:lpwstr>
      </vt:variant>
      <vt:variant>
        <vt:i4>1572916</vt:i4>
      </vt:variant>
      <vt:variant>
        <vt:i4>431</vt:i4>
      </vt:variant>
      <vt:variant>
        <vt:i4>0</vt:i4>
      </vt:variant>
      <vt:variant>
        <vt:i4>5</vt:i4>
      </vt:variant>
      <vt:variant>
        <vt:lpwstr/>
      </vt:variant>
      <vt:variant>
        <vt:lpwstr>_Toc491155424</vt:lpwstr>
      </vt:variant>
      <vt:variant>
        <vt:i4>1572916</vt:i4>
      </vt:variant>
      <vt:variant>
        <vt:i4>425</vt:i4>
      </vt:variant>
      <vt:variant>
        <vt:i4>0</vt:i4>
      </vt:variant>
      <vt:variant>
        <vt:i4>5</vt:i4>
      </vt:variant>
      <vt:variant>
        <vt:lpwstr/>
      </vt:variant>
      <vt:variant>
        <vt:lpwstr>_Toc491155423</vt:lpwstr>
      </vt:variant>
      <vt:variant>
        <vt:i4>1572916</vt:i4>
      </vt:variant>
      <vt:variant>
        <vt:i4>419</vt:i4>
      </vt:variant>
      <vt:variant>
        <vt:i4>0</vt:i4>
      </vt:variant>
      <vt:variant>
        <vt:i4>5</vt:i4>
      </vt:variant>
      <vt:variant>
        <vt:lpwstr/>
      </vt:variant>
      <vt:variant>
        <vt:lpwstr>_Toc491155422</vt:lpwstr>
      </vt:variant>
      <vt:variant>
        <vt:i4>1572916</vt:i4>
      </vt:variant>
      <vt:variant>
        <vt:i4>413</vt:i4>
      </vt:variant>
      <vt:variant>
        <vt:i4>0</vt:i4>
      </vt:variant>
      <vt:variant>
        <vt:i4>5</vt:i4>
      </vt:variant>
      <vt:variant>
        <vt:lpwstr/>
      </vt:variant>
      <vt:variant>
        <vt:lpwstr>_Toc491155421</vt:lpwstr>
      </vt:variant>
      <vt:variant>
        <vt:i4>1572916</vt:i4>
      </vt:variant>
      <vt:variant>
        <vt:i4>407</vt:i4>
      </vt:variant>
      <vt:variant>
        <vt:i4>0</vt:i4>
      </vt:variant>
      <vt:variant>
        <vt:i4>5</vt:i4>
      </vt:variant>
      <vt:variant>
        <vt:lpwstr/>
      </vt:variant>
      <vt:variant>
        <vt:lpwstr>_Toc491155420</vt:lpwstr>
      </vt:variant>
      <vt:variant>
        <vt:i4>1769524</vt:i4>
      </vt:variant>
      <vt:variant>
        <vt:i4>401</vt:i4>
      </vt:variant>
      <vt:variant>
        <vt:i4>0</vt:i4>
      </vt:variant>
      <vt:variant>
        <vt:i4>5</vt:i4>
      </vt:variant>
      <vt:variant>
        <vt:lpwstr/>
      </vt:variant>
      <vt:variant>
        <vt:lpwstr>_Toc491155419</vt:lpwstr>
      </vt:variant>
      <vt:variant>
        <vt:i4>1769524</vt:i4>
      </vt:variant>
      <vt:variant>
        <vt:i4>395</vt:i4>
      </vt:variant>
      <vt:variant>
        <vt:i4>0</vt:i4>
      </vt:variant>
      <vt:variant>
        <vt:i4>5</vt:i4>
      </vt:variant>
      <vt:variant>
        <vt:lpwstr/>
      </vt:variant>
      <vt:variant>
        <vt:lpwstr>_Toc491155418</vt:lpwstr>
      </vt:variant>
      <vt:variant>
        <vt:i4>1769524</vt:i4>
      </vt:variant>
      <vt:variant>
        <vt:i4>389</vt:i4>
      </vt:variant>
      <vt:variant>
        <vt:i4>0</vt:i4>
      </vt:variant>
      <vt:variant>
        <vt:i4>5</vt:i4>
      </vt:variant>
      <vt:variant>
        <vt:lpwstr/>
      </vt:variant>
      <vt:variant>
        <vt:lpwstr>_Toc491155417</vt:lpwstr>
      </vt:variant>
      <vt:variant>
        <vt:i4>1769524</vt:i4>
      </vt:variant>
      <vt:variant>
        <vt:i4>383</vt:i4>
      </vt:variant>
      <vt:variant>
        <vt:i4>0</vt:i4>
      </vt:variant>
      <vt:variant>
        <vt:i4>5</vt:i4>
      </vt:variant>
      <vt:variant>
        <vt:lpwstr/>
      </vt:variant>
      <vt:variant>
        <vt:lpwstr>_Toc491155416</vt:lpwstr>
      </vt:variant>
      <vt:variant>
        <vt:i4>1769524</vt:i4>
      </vt:variant>
      <vt:variant>
        <vt:i4>377</vt:i4>
      </vt:variant>
      <vt:variant>
        <vt:i4>0</vt:i4>
      </vt:variant>
      <vt:variant>
        <vt:i4>5</vt:i4>
      </vt:variant>
      <vt:variant>
        <vt:lpwstr/>
      </vt:variant>
      <vt:variant>
        <vt:lpwstr>_Toc491155415</vt:lpwstr>
      </vt:variant>
      <vt:variant>
        <vt:i4>1769524</vt:i4>
      </vt:variant>
      <vt:variant>
        <vt:i4>371</vt:i4>
      </vt:variant>
      <vt:variant>
        <vt:i4>0</vt:i4>
      </vt:variant>
      <vt:variant>
        <vt:i4>5</vt:i4>
      </vt:variant>
      <vt:variant>
        <vt:lpwstr/>
      </vt:variant>
      <vt:variant>
        <vt:lpwstr>_Toc491155414</vt:lpwstr>
      </vt:variant>
      <vt:variant>
        <vt:i4>1769524</vt:i4>
      </vt:variant>
      <vt:variant>
        <vt:i4>365</vt:i4>
      </vt:variant>
      <vt:variant>
        <vt:i4>0</vt:i4>
      </vt:variant>
      <vt:variant>
        <vt:i4>5</vt:i4>
      </vt:variant>
      <vt:variant>
        <vt:lpwstr/>
      </vt:variant>
      <vt:variant>
        <vt:lpwstr>_Toc491155413</vt:lpwstr>
      </vt:variant>
      <vt:variant>
        <vt:i4>1769524</vt:i4>
      </vt:variant>
      <vt:variant>
        <vt:i4>359</vt:i4>
      </vt:variant>
      <vt:variant>
        <vt:i4>0</vt:i4>
      </vt:variant>
      <vt:variant>
        <vt:i4>5</vt:i4>
      </vt:variant>
      <vt:variant>
        <vt:lpwstr/>
      </vt:variant>
      <vt:variant>
        <vt:lpwstr>_Toc491155412</vt:lpwstr>
      </vt:variant>
      <vt:variant>
        <vt:i4>1769524</vt:i4>
      </vt:variant>
      <vt:variant>
        <vt:i4>353</vt:i4>
      </vt:variant>
      <vt:variant>
        <vt:i4>0</vt:i4>
      </vt:variant>
      <vt:variant>
        <vt:i4>5</vt:i4>
      </vt:variant>
      <vt:variant>
        <vt:lpwstr/>
      </vt:variant>
      <vt:variant>
        <vt:lpwstr>_Toc491155411</vt:lpwstr>
      </vt:variant>
      <vt:variant>
        <vt:i4>1769524</vt:i4>
      </vt:variant>
      <vt:variant>
        <vt:i4>347</vt:i4>
      </vt:variant>
      <vt:variant>
        <vt:i4>0</vt:i4>
      </vt:variant>
      <vt:variant>
        <vt:i4>5</vt:i4>
      </vt:variant>
      <vt:variant>
        <vt:lpwstr/>
      </vt:variant>
      <vt:variant>
        <vt:lpwstr>_Toc491155410</vt:lpwstr>
      </vt:variant>
      <vt:variant>
        <vt:i4>1703988</vt:i4>
      </vt:variant>
      <vt:variant>
        <vt:i4>341</vt:i4>
      </vt:variant>
      <vt:variant>
        <vt:i4>0</vt:i4>
      </vt:variant>
      <vt:variant>
        <vt:i4>5</vt:i4>
      </vt:variant>
      <vt:variant>
        <vt:lpwstr/>
      </vt:variant>
      <vt:variant>
        <vt:lpwstr>_Toc491155409</vt:lpwstr>
      </vt:variant>
      <vt:variant>
        <vt:i4>1703988</vt:i4>
      </vt:variant>
      <vt:variant>
        <vt:i4>335</vt:i4>
      </vt:variant>
      <vt:variant>
        <vt:i4>0</vt:i4>
      </vt:variant>
      <vt:variant>
        <vt:i4>5</vt:i4>
      </vt:variant>
      <vt:variant>
        <vt:lpwstr/>
      </vt:variant>
      <vt:variant>
        <vt:lpwstr>_Toc491155408</vt:lpwstr>
      </vt:variant>
      <vt:variant>
        <vt:i4>1703988</vt:i4>
      </vt:variant>
      <vt:variant>
        <vt:i4>329</vt:i4>
      </vt:variant>
      <vt:variant>
        <vt:i4>0</vt:i4>
      </vt:variant>
      <vt:variant>
        <vt:i4>5</vt:i4>
      </vt:variant>
      <vt:variant>
        <vt:lpwstr/>
      </vt:variant>
      <vt:variant>
        <vt:lpwstr>_Toc491155407</vt:lpwstr>
      </vt:variant>
      <vt:variant>
        <vt:i4>1703988</vt:i4>
      </vt:variant>
      <vt:variant>
        <vt:i4>323</vt:i4>
      </vt:variant>
      <vt:variant>
        <vt:i4>0</vt:i4>
      </vt:variant>
      <vt:variant>
        <vt:i4>5</vt:i4>
      </vt:variant>
      <vt:variant>
        <vt:lpwstr/>
      </vt:variant>
      <vt:variant>
        <vt:lpwstr>_Toc491155406</vt:lpwstr>
      </vt:variant>
      <vt:variant>
        <vt:i4>1703988</vt:i4>
      </vt:variant>
      <vt:variant>
        <vt:i4>317</vt:i4>
      </vt:variant>
      <vt:variant>
        <vt:i4>0</vt:i4>
      </vt:variant>
      <vt:variant>
        <vt:i4>5</vt:i4>
      </vt:variant>
      <vt:variant>
        <vt:lpwstr/>
      </vt:variant>
      <vt:variant>
        <vt:lpwstr>_Toc491155405</vt:lpwstr>
      </vt:variant>
      <vt:variant>
        <vt:i4>1703988</vt:i4>
      </vt:variant>
      <vt:variant>
        <vt:i4>311</vt:i4>
      </vt:variant>
      <vt:variant>
        <vt:i4>0</vt:i4>
      </vt:variant>
      <vt:variant>
        <vt:i4>5</vt:i4>
      </vt:variant>
      <vt:variant>
        <vt:lpwstr/>
      </vt:variant>
      <vt:variant>
        <vt:lpwstr>_Toc491155404</vt:lpwstr>
      </vt:variant>
      <vt:variant>
        <vt:i4>1703988</vt:i4>
      </vt:variant>
      <vt:variant>
        <vt:i4>305</vt:i4>
      </vt:variant>
      <vt:variant>
        <vt:i4>0</vt:i4>
      </vt:variant>
      <vt:variant>
        <vt:i4>5</vt:i4>
      </vt:variant>
      <vt:variant>
        <vt:lpwstr/>
      </vt:variant>
      <vt:variant>
        <vt:lpwstr>_Toc491155403</vt:lpwstr>
      </vt:variant>
      <vt:variant>
        <vt:i4>1703988</vt:i4>
      </vt:variant>
      <vt:variant>
        <vt:i4>299</vt:i4>
      </vt:variant>
      <vt:variant>
        <vt:i4>0</vt:i4>
      </vt:variant>
      <vt:variant>
        <vt:i4>5</vt:i4>
      </vt:variant>
      <vt:variant>
        <vt:lpwstr/>
      </vt:variant>
      <vt:variant>
        <vt:lpwstr>_Toc491155402</vt:lpwstr>
      </vt:variant>
      <vt:variant>
        <vt:i4>1703988</vt:i4>
      </vt:variant>
      <vt:variant>
        <vt:i4>293</vt:i4>
      </vt:variant>
      <vt:variant>
        <vt:i4>0</vt:i4>
      </vt:variant>
      <vt:variant>
        <vt:i4>5</vt:i4>
      </vt:variant>
      <vt:variant>
        <vt:lpwstr/>
      </vt:variant>
      <vt:variant>
        <vt:lpwstr>_Toc491155401</vt:lpwstr>
      </vt:variant>
      <vt:variant>
        <vt:i4>1703988</vt:i4>
      </vt:variant>
      <vt:variant>
        <vt:i4>287</vt:i4>
      </vt:variant>
      <vt:variant>
        <vt:i4>0</vt:i4>
      </vt:variant>
      <vt:variant>
        <vt:i4>5</vt:i4>
      </vt:variant>
      <vt:variant>
        <vt:lpwstr/>
      </vt:variant>
      <vt:variant>
        <vt:lpwstr>_Toc491155400</vt:lpwstr>
      </vt:variant>
      <vt:variant>
        <vt:i4>1245235</vt:i4>
      </vt:variant>
      <vt:variant>
        <vt:i4>281</vt:i4>
      </vt:variant>
      <vt:variant>
        <vt:i4>0</vt:i4>
      </vt:variant>
      <vt:variant>
        <vt:i4>5</vt:i4>
      </vt:variant>
      <vt:variant>
        <vt:lpwstr/>
      </vt:variant>
      <vt:variant>
        <vt:lpwstr>_Toc491155399</vt:lpwstr>
      </vt:variant>
      <vt:variant>
        <vt:i4>1245235</vt:i4>
      </vt:variant>
      <vt:variant>
        <vt:i4>275</vt:i4>
      </vt:variant>
      <vt:variant>
        <vt:i4>0</vt:i4>
      </vt:variant>
      <vt:variant>
        <vt:i4>5</vt:i4>
      </vt:variant>
      <vt:variant>
        <vt:lpwstr/>
      </vt:variant>
      <vt:variant>
        <vt:lpwstr>_Toc491155398</vt:lpwstr>
      </vt:variant>
      <vt:variant>
        <vt:i4>1245235</vt:i4>
      </vt:variant>
      <vt:variant>
        <vt:i4>269</vt:i4>
      </vt:variant>
      <vt:variant>
        <vt:i4>0</vt:i4>
      </vt:variant>
      <vt:variant>
        <vt:i4>5</vt:i4>
      </vt:variant>
      <vt:variant>
        <vt:lpwstr/>
      </vt:variant>
      <vt:variant>
        <vt:lpwstr>_Toc491155397</vt:lpwstr>
      </vt:variant>
      <vt:variant>
        <vt:i4>1245235</vt:i4>
      </vt:variant>
      <vt:variant>
        <vt:i4>263</vt:i4>
      </vt:variant>
      <vt:variant>
        <vt:i4>0</vt:i4>
      </vt:variant>
      <vt:variant>
        <vt:i4>5</vt:i4>
      </vt:variant>
      <vt:variant>
        <vt:lpwstr/>
      </vt:variant>
      <vt:variant>
        <vt:lpwstr>_Toc491155396</vt:lpwstr>
      </vt:variant>
      <vt:variant>
        <vt:i4>1245235</vt:i4>
      </vt:variant>
      <vt:variant>
        <vt:i4>257</vt:i4>
      </vt:variant>
      <vt:variant>
        <vt:i4>0</vt:i4>
      </vt:variant>
      <vt:variant>
        <vt:i4>5</vt:i4>
      </vt:variant>
      <vt:variant>
        <vt:lpwstr/>
      </vt:variant>
      <vt:variant>
        <vt:lpwstr>_Toc491155395</vt:lpwstr>
      </vt:variant>
      <vt:variant>
        <vt:i4>1245235</vt:i4>
      </vt:variant>
      <vt:variant>
        <vt:i4>251</vt:i4>
      </vt:variant>
      <vt:variant>
        <vt:i4>0</vt:i4>
      </vt:variant>
      <vt:variant>
        <vt:i4>5</vt:i4>
      </vt:variant>
      <vt:variant>
        <vt:lpwstr/>
      </vt:variant>
      <vt:variant>
        <vt:lpwstr>_Toc491155394</vt:lpwstr>
      </vt:variant>
      <vt:variant>
        <vt:i4>1245235</vt:i4>
      </vt:variant>
      <vt:variant>
        <vt:i4>245</vt:i4>
      </vt:variant>
      <vt:variant>
        <vt:i4>0</vt:i4>
      </vt:variant>
      <vt:variant>
        <vt:i4>5</vt:i4>
      </vt:variant>
      <vt:variant>
        <vt:lpwstr/>
      </vt:variant>
      <vt:variant>
        <vt:lpwstr>_Toc491155393</vt:lpwstr>
      </vt:variant>
      <vt:variant>
        <vt:i4>1245235</vt:i4>
      </vt:variant>
      <vt:variant>
        <vt:i4>239</vt:i4>
      </vt:variant>
      <vt:variant>
        <vt:i4>0</vt:i4>
      </vt:variant>
      <vt:variant>
        <vt:i4>5</vt:i4>
      </vt:variant>
      <vt:variant>
        <vt:lpwstr/>
      </vt:variant>
      <vt:variant>
        <vt:lpwstr>_Toc491155392</vt:lpwstr>
      </vt:variant>
      <vt:variant>
        <vt:i4>1245235</vt:i4>
      </vt:variant>
      <vt:variant>
        <vt:i4>233</vt:i4>
      </vt:variant>
      <vt:variant>
        <vt:i4>0</vt:i4>
      </vt:variant>
      <vt:variant>
        <vt:i4>5</vt:i4>
      </vt:variant>
      <vt:variant>
        <vt:lpwstr/>
      </vt:variant>
      <vt:variant>
        <vt:lpwstr>_Toc491155391</vt:lpwstr>
      </vt:variant>
      <vt:variant>
        <vt:i4>1245235</vt:i4>
      </vt:variant>
      <vt:variant>
        <vt:i4>227</vt:i4>
      </vt:variant>
      <vt:variant>
        <vt:i4>0</vt:i4>
      </vt:variant>
      <vt:variant>
        <vt:i4>5</vt:i4>
      </vt:variant>
      <vt:variant>
        <vt:lpwstr/>
      </vt:variant>
      <vt:variant>
        <vt:lpwstr>_Toc491155390</vt:lpwstr>
      </vt:variant>
      <vt:variant>
        <vt:i4>1179699</vt:i4>
      </vt:variant>
      <vt:variant>
        <vt:i4>221</vt:i4>
      </vt:variant>
      <vt:variant>
        <vt:i4>0</vt:i4>
      </vt:variant>
      <vt:variant>
        <vt:i4>5</vt:i4>
      </vt:variant>
      <vt:variant>
        <vt:lpwstr/>
      </vt:variant>
      <vt:variant>
        <vt:lpwstr>_Toc491155389</vt:lpwstr>
      </vt:variant>
      <vt:variant>
        <vt:i4>1179699</vt:i4>
      </vt:variant>
      <vt:variant>
        <vt:i4>215</vt:i4>
      </vt:variant>
      <vt:variant>
        <vt:i4>0</vt:i4>
      </vt:variant>
      <vt:variant>
        <vt:i4>5</vt:i4>
      </vt:variant>
      <vt:variant>
        <vt:lpwstr/>
      </vt:variant>
      <vt:variant>
        <vt:lpwstr>_Toc491155388</vt:lpwstr>
      </vt:variant>
      <vt:variant>
        <vt:i4>1179699</vt:i4>
      </vt:variant>
      <vt:variant>
        <vt:i4>209</vt:i4>
      </vt:variant>
      <vt:variant>
        <vt:i4>0</vt:i4>
      </vt:variant>
      <vt:variant>
        <vt:i4>5</vt:i4>
      </vt:variant>
      <vt:variant>
        <vt:lpwstr/>
      </vt:variant>
      <vt:variant>
        <vt:lpwstr>_Toc491155387</vt:lpwstr>
      </vt:variant>
      <vt:variant>
        <vt:i4>1179699</vt:i4>
      </vt:variant>
      <vt:variant>
        <vt:i4>203</vt:i4>
      </vt:variant>
      <vt:variant>
        <vt:i4>0</vt:i4>
      </vt:variant>
      <vt:variant>
        <vt:i4>5</vt:i4>
      </vt:variant>
      <vt:variant>
        <vt:lpwstr/>
      </vt:variant>
      <vt:variant>
        <vt:lpwstr>_Toc491155386</vt:lpwstr>
      </vt:variant>
      <vt:variant>
        <vt:i4>1179699</vt:i4>
      </vt:variant>
      <vt:variant>
        <vt:i4>197</vt:i4>
      </vt:variant>
      <vt:variant>
        <vt:i4>0</vt:i4>
      </vt:variant>
      <vt:variant>
        <vt:i4>5</vt:i4>
      </vt:variant>
      <vt:variant>
        <vt:lpwstr/>
      </vt:variant>
      <vt:variant>
        <vt:lpwstr>_Toc491155385</vt:lpwstr>
      </vt:variant>
      <vt:variant>
        <vt:i4>1179699</vt:i4>
      </vt:variant>
      <vt:variant>
        <vt:i4>191</vt:i4>
      </vt:variant>
      <vt:variant>
        <vt:i4>0</vt:i4>
      </vt:variant>
      <vt:variant>
        <vt:i4>5</vt:i4>
      </vt:variant>
      <vt:variant>
        <vt:lpwstr/>
      </vt:variant>
      <vt:variant>
        <vt:lpwstr>_Toc491155384</vt:lpwstr>
      </vt:variant>
      <vt:variant>
        <vt:i4>1179699</vt:i4>
      </vt:variant>
      <vt:variant>
        <vt:i4>185</vt:i4>
      </vt:variant>
      <vt:variant>
        <vt:i4>0</vt:i4>
      </vt:variant>
      <vt:variant>
        <vt:i4>5</vt:i4>
      </vt:variant>
      <vt:variant>
        <vt:lpwstr/>
      </vt:variant>
      <vt:variant>
        <vt:lpwstr>_Toc491155383</vt:lpwstr>
      </vt:variant>
      <vt:variant>
        <vt:i4>1179699</vt:i4>
      </vt:variant>
      <vt:variant>
        <vt:i4>179</vt:i4>
      </vt:variant>
      <vt:variant>
        <vt:i4>0</vt:i4>
      </vt:variant>
      <vt:variant>
        <vt:i4>5</vt:i4>
      </vt:variant>
      <vt:variant>
        <vt:lpwstr/>
      </vt:variant>
      <vt:variant>
        <vt:lpwstr>_Toc491155382</vt:lpwstr>
      </vt:variant>
      <vt:variant>
        <vt:i4>1179699</vt:i4>
      </vt:variant>
      <vt:variant>
        <vt:i4>173</vt:i4>
      </vt:variant>
      <vt:variant>
        <vt:i4>0</vt:i4>
      </vt:variant>
      <vt:variant>
        <vt:i4>5</vt:i4>
      </vt:variant>
      <vt:variant>
        <vt:lpwstr/>
      </vt:variant>
      <vt:variant>
        <vt:lpwstr>_Toc491155381</vt:lpwstr>
      </vt:variant>
      <vt:variant>
        <vt:i4>1179699</vt:i4>
      </vt:variant>
      <vt:variant>
        <vt:i4>167</vt:i4>
      </vt:variant>
      <vt:variant>
        <vt:i4>0</vt:i4>
      </vt:variant>
      <vt:variant>
        <vt:i4>5</vt:i4>
      </vt:variant>
      <vt:variant>
        <vt:lpwstr/>
      </vt:variant>
      <vt:variant>
        <vt:lpwstr>_Toc491155380</vt:lpwstr>
      </vt:variant>
      <vt:variant>
        <vt:i4>1900595</vt:i4>
      </vt:variant>
      <vt:variant>
        <vt:i4>161</vt:i4>
      </vt:variant>
      <vt:variant>
        <vt:i4>0</vt:i4>
      </vt:variant>
      <vt:variant>
        <vt:i4>5</vt:i4>
      </vt:variant>
      <vt:variant>
        <vt:lpwstr/>
      </vt:variant>
      <vt:variant>
        <vt:lpwstr>_Toc491155379</vt:lpwstr>
      </vt:variant>
      <vt:variant>
        <vt:i4>1900595</vt:i4>
      </vt:variant>
      <vt:variant>
        <vt:i4>155</vt:i4>
      </vt:variant>
      <vt:variant>
        <vt:i4>0</vt:i4>
      </vt:variant>
      <vt:variant>
        <vt:i4>5</vt:i4>
      </vt:variant>
      <vt:variant>
        <vt:lpwstr/>
      </vt:variant>
      <vt:variant>
        <vt:lpwstr>_Toc491155378</vt:lpwstr>
      </vt:variant>
      <vt:variant>
        <vt:i4>1900595</vt:i4>
      </vt:variant>
      <vt:variant>
        <vt:i4>149</vt:i4>
      </vt:variant>
      <vt:variant>
        <vt:i4>0</vt:i4>
      </vt:variant>
      <vt:variant>
        <vt:i4>5</vt:i4>
      </vt:variant>
      <vt:variant>
        <vt:lpwstr/>
      </vt:variant>
      <vt:variant>
        <vt:lpwstr>_Toc491155377</vt:lpwstr>
      </vt:variant>
      <vt:variant>
        <vt:i4>1900595</vt:i4>
      </vt:variant>
      <vt:variant>
        <vt:i4>143</vt:i4>
      </vt:variant>
      <vt:variant>
        <vt:i4>0</vt:i4>
      </vt:variant>
      <vt:variant>
        <vt:i4>5</vt:i4>
      </vt:variant>
      <vt:variant>
        <vt:lpwstr/>
      </vt:variant>
      <vt:variant>
        <vt:lpwstr>_Toc491155376</vt:lpwstr>
      </vt:variant>
      <vt:variant>
        <vt:i4>1900595</vt:i4>
      </vt:variant>
      <vt:variant>
        <vt:i4>137</vt:i4>
      </vt:variant>
      <vt:variant>
        <vt:i4>0</vt:i4>
      </vt:variant>
      <vt:variant>
        <vt:i4>5</vt:i4>
      </vt:variant>
      <vt:variant>
        <vt:lpwstr/>
      </vt:variant>
      <vt:variant>
        <vt:lpwstr>_Toc491155375</vt:lpwstr>
      </vt:variant>
      <vt:variant>
        <vt:i4>1900595</vt:i4>
      </vt:variant>
      <vt:variant>
        <vt:i4>131</vt:i4>
      </vt:variant>
      <vt:variant>
        <vt:i4>0</vt:i4>
      </vt:variant>
      <vt:variant>
        <vt:i4>5</vt:i4>
      </vt:variant>
      <vt:variant>
        <vt:lpwstr/>
      </vt:variant>
      <vt:variant>
        <vt:lpwstr>_Toc491155374</vt:lpwstr>
      </vt:variant>
      <vt:variant>
        <vt:i4>1900595</vt:i4>
      </vt:variant>
      <vt:variant>
        <vt:i4>125</vt:i4>
      </vt:variant>
      <vt:variant>
        <vt:i4>0</vt:i4>
      </vt:variant>
      <vt:variant>
        <vt:i4>5</vt:i4>
      </vt:variant>
      <vt:variant>
        <vt:lpwstr/>
      </vt:variant>
      <vt:variant>
        <vt:lpwstr>_Toc491155373</vt:lpwstr>
      </vt:variant>
      <vt:variant>
        <vt:i4>1900595</vt:i4>
      </vt:variant>
      <vt:variant>
        <vt:i4>119</vt:i4>
      </vt:variant>
      <vt:variant>
        <vt:i4>0</vt:i4>
      </vt:variant>
      <vt:variant>
        <vt:i4>5</vt:i4>
      </vt:variant>
      <vt:variant>
        <vt:lpwstr/>
      </vt:variant>
      <vt:variant>
        <vt:lpwstr>_Toc491155372</vt:lpwstr>
      </vt:variant>
      <vt:variant>
        <vt:i4>1900595</vt:i4>
      </vt:variant>
      <vt:variant>
        <vt:i4>113</vt:i4>
      </vt:variant>
      <vt:variant>
        <vt:i4>0</vt:i4>
      </vt:variant>
      <vt:variant>
        <vt:i4>5</vt:i4>
      </vt:variant>
      <vt:variant>
        <vt:lpwstr/>
      </vt:variant>
      <vt:variant>
        <vt:lpwstr>_Toc491155371</vt:lpwstr>
      </vt:variant>
      <vt:variant>
        <vt:i4>1900595</vt:i4>
      </vt:variant>
      <vt:variant>
        <vt:i4>107</vt:i4>
      </vt:variant>
      <vt:variant>
        <vt:i4>0</vt:i4>
      </vt:variant>
      <vt:variant>
        <vt:i4>5</vt:i4>
      </vt:variant>
      <vt:variant>
        <vt:lpwstr/>
      </vt:variant>
      <vt:variant>
        <vt:lpwstr>_Toc491155370</vt:lpwstr>
      </vt:variant>
      <vt:variant>
        <vt:i4>1835059</vt:i4>
      </vt:variant>
      <vt:variant>
        <vt:i4>101</vt:i4>
      </vt:variant>
      <vt:variant>
        <vt:i4>0</vt:i4>
      </vt:variant>
      <vt:variant>
        <vt:i4>5</vt:i4>
      </vt:variant>
      <vt:variant>
        <vt:lpwstr/>
      </vt:variant>
      <vt:variant>
        <vt:lpwstr>_Toc491155369</vt:lpwstr>
      </vt:variant>
      <vt:variant>
        <vt:i4>1835059</vt:i4>
      </vt:variant>
      <vt:variant>
        <vt:i4>95</vt:i4>
      </vt:variant>
      <vt:variant>
        <vt:i4>0</vt:i4>
      </vt:variant>
      <vt:variant>
        <vt:i4>5</vt:i4>
      </vt:variant>
      <vt:variant>
        <vt:lpwstr/>
      </vt:variant>
      <vt:variant>
        <vt:lpwstr>_Toc491155368</vt:lpwstr>
      </vt:variant>
      <vt:variant>
        <vt:i4>1835059</vt:i4>
      </vt:variant>
      <vt:variant>
        <vt:i4>89</vt:i4>
      </vt:variant>
      <vt:variant>
        <vt:i4>0</vt:i4>
      </vt:variant>
      <vt:variant>
        <vt:i4>5</vt:i4>
      </vt:variant>
      <vt:variant>
        <vt:lpwstr/>
      </vt:variant>
      <vt:variant>
        <vt:lpwstr>_Toc491155367</vt:lpwstr>
      </vt:variant>
      <vt:variant>
        <vt:i4>1835059</vt:i4>
      </vt:variant>
      <vt:variant>
        <vt:i4>83</vt:i4>
      </vt:variant>
      <vt:variant>
        <vt:i4>0</vt:i4>
      </vt:variant>
      <vt:variant>
        <vt:i4>5</vt:i4>
      </vt:variant>
      <vt:variant>
        <vt:lpwstr/>
      </vt:variant>
      <vt:variant>
        <vt:lpwstr>_Toc491155366</vt:lpwstr>
      </vt:variant>
      <vt:variant>
        <vt:i4>1835059</vt:i4>
      </vt:variant>
      <vt:variant>
        <vt:i4>77</vt:i4>
      </vt:variant>
      <vt:variant>
        <vt:i4>0</vt:i4>
      </vt:variant>
      <vt:variant>
        <vt:i4>5</vt:i4>
      </vt:variant>
      <vt:variant>
        <vt:lpwstr/>
      </vt:variant>
      <vt:variant>
        <vt:lpwstr>_Toc491155365</vt:lpwstr>
      </vt:variant>
      <vt:variant>
        <vt:i4>1835059</vt:i4>
      </vt:variant>
      <vt:variant>
        <vt:i4>71</vt:i4>
      </vt:variant>
      <vt:variant>
        <vt:i4>0</vt:i4>
      </vt:variant>
      <vt:variant>
        <vt:i4>5</vt:i4>
      </vt:variant>
      <vt:variant>
        <vt:lpwstr/>
      </vt:variant>
      <vt:variant>
        <vt:lpwstr>_Toc491155364</vt:lpwstr>
      </vt:variant>
      <vt:variant>
        <vt:i4>1835059</vt:i4>
      </vt:variant>
      <vt:variant>
        <vt:i4>65</vt:i4>
      </vt:variant>
      <vt:variant>
        <vt:i4>0</vt:i4>
      </vt:variant>
      <vt:variant>
        <vt:i4>5</vt:i4>
      </vt:variant>
      <vt:variant>
        <vt:lpwstr/>
      </vt:variant>
      <vt:variant>
        <vt:lpwstr>_Toc491155363</vt:lpwstr>
      </vt:variant>
      <vt:variant>
        <vt:i4>1835059</vt:i4>
      </vt:variant>
      <vt:variant>
        <vt:i4>59</vt:i4>
      </vt:variant>
      <vt:variant>
        <vt:i4>0</vt:i4>
      </vt:variant>
      <vt:variant>
        <vt:i4>5</vt:i4>
      </vt:variant>
      <vt:variant>
        <vt:lpwstr/>
      </vt:variant>
      <vt:variant>
        <vt:lpwstr>_Toc491155362</vt:lpwstr>
      </vt:variant>
      <vt:variant>
        <vt:i4>1835059</vt:i4>
      </vt:variant>
      <vt:variant>
        <vt:i4>53</vt:i4>
      </vt:variant>
      <vt:variant>
        <vt:i4>0</vt:i4>
      </vt:variant>
      <vt:variant>
        <vt:i4>5</vt:i4>
      </vt:variant>
      <vt:variant>
        <vt:lpwstr/>
      </vt:variant>
      <vt:variant>
        <vt:lpwstr>_Toc491155361</vt:lpwstr>
      </vt:variant>
      <vt:variant>
        <vt:i4>1835059</vt:i4>
      </vt:variant>
      <vt:variant>
        <vt:i4>47</vt:i4>
      </vt:variant>
      <vt:variant>
        <vt:i4>0</vt:i4>
      </vt:variant>
      <vt:variant>
        <vt:i4>5</vt:i4>
      </vt:variant>
      <vt:variant>
        <vt:lpwstr/>
      </vt:variant>
      <vt:variant>
        <vt:lpwstr>_Toc491155360</vt:lpwstr>
      </vt:variant>
      <vt:variant>
        <vt:i4>2031667</vt:i4>
      </vt:variant>
      <vt:variant>
        <vt:i4>41</vt:i4>
      </vt:variant>
      <vt:variant>
        <vt:i4>0</vt:i4>
      </vt:variant>
      <vt:variant>
        <vt:i4>5</vt:i4>
      </vt:variant>
      <vt:variant>
        <vt:lpwstr/>
      </vt:variant>
      <vt:variant>
        <vt:lpwstr>_Toc491155359</vt:lpwstr>
      </vt:variant>
      <vt:variant>
        <vt:i4>2031667</vt:i4>
      </vt:variant>
      <vt:variant>
        <vt:i4>35</vt:i4>
      </vt:variant>
      <vt:variant>
        <vt:i4>0</vt:i4>
      </vt:variant>
      <vt:variant>
        <vt:i4>5</vt:i4>
      </vt:variant>
      <vt:variant>
        <vt:lpwstr/>
      </vt:variant>
      <vt:variant>
        <vt:lpwstr>_Toc491155358</vt:lpwstr>
      </vt:variant>
      <vt:variant>
        <vt:i4>2031667</vt:i4>
      </vt:variant>
      <vt:variant>
        <vt:i4>29</vt:i4>
      </vt:variant>
      <vt:variant>
        <vt:i4>0</vt:i4>
      </vt:variant>
      <vt:variant>
        <vt:i4>5</vt:i4>
      </vt:variant>
      <vt:variant>
        <vt:lpwstr/>
      </vt:variant>
      <vt:variant>
        <vt:lpwstr>_Toc491155357</vt:lpwstr>
      </vt:variant>
      <vt:variant>
        <vt:i4>2031667</vt:i4>
      </vt:variant>
      <vt:variant>
        <vt:i4>23</vt:i4>
      </vt:variant>
      <vt:variant>
        <vt:i4>0</vt:i4>
      </vt:variant>
      <vt:variant>
        <vt:i4>5</vt:i4>
      </vt:variant>
      <vt:variant>
        <vt:lpwstr/>
      </vt:variant>
      <vt:variant>
        <vt:lpwstr>_Toc491155356</vt:lpwstr>
      </vt:variant>
      <vt:variant>
        <vt:i4>2031667</vt:i4>
      </vt:variant>
      <vt:variant>
        <vt:i4>17</vt:i4>
      </vt:variant>
      <vt:variant>
        <vt:i4>0</vt:i4>
      </vt:variant>
      <vt:variant>
        <vt:i4>5</vt:i4>
      </vt:variant>
      <vt:variant>
        <vt:lpwstr/>
      </vt:variant>
      <vt:variant>
        <vt:lpwstr>_Toc491155355</vt:lpwstr>
      </vt:variant>
      <vt:variant>
        <vt:i4>2031667</vt:i4>
      </vt:variant>
      <vt:variant>
        <vt:i4>11</vt:i4>
      </vt:variant>
      <vt:variant>
        <vt:i4>0</vt:i4>
      </vt:variant>
      <vt:variant>
        <vt:i4>5</vt:i4>
      </vt:variant>
      <vt:variant>
        <vt:lpwstr/>
      </vt:variant>
      <vt:variant>
        <vt:lpwstr>_Toc491155354</vt:lpwstr>
      </vt:variant>
      <vt:variant>
        <vt:i4>2031667</vt:i4>
      </vt:variant>
      <vt:variant>
        <vt:i4>5</vt:i4>
      </vt:variant>
      <vt:variant>
        <vt:i4>0</vt:i4>
      </vt:variant>
      <vt:variant>
        <vt:i4>5</vt:i4>
      </vt:variant>
      <vt:variant>
        <vt:lpwstr/>
      </vt:variant>
      <vt:variant>
        <vt:lpwstr>_Toc491155353</vt:lpwstr>
      </vt:variant>
      <vt:variant>
        <vt:i4>4784184</vt:i4>
      </vt:variant>
      <vt:variant>
        <vt:i4>0</vt:i4>
      </vt:variant>
      <vt:variant>
        <vt:i4>0</vt:i4>
      </vt:variant>
      <vt:variant>
        <vt:i4>5</vt:i4>
      </vt:variant>
      <vt:variant>
        <vt:lpwstr>http://www.waterboards.ca.gov/drinking_water/certlic/drinkingwater/Lawbook.shtml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Drinking water regulations</dc:title>
  <dc:creator>AddComputer</dc:creator>
  <cp:keywords>drinking water regulations</cp:keywords>
  <cp:lastModifiedBy>Bui, Hung@Waterboards</cp:lastModifiedBy>
  <cp:revision>3</cp:revision>
  <cp:lastPrinted>2019-03-28T17:10:00Z</cp:lastPrinted>
  <dcterms:created xsi:type="dcterms:W3CDTF">2023-02-23T04:57:00Z</dcterms:created>
  <dcterms:modified xsi:type="dcterms:W3CDTF">2023-02-23T05:01:00Z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rget Audience Group">
    <vt:lpwstr/>
  </property>
  <property fmtid="{D5CDD505-2E9C-101B-9397-08002B2CF9AE}" pid="3" name="HealthPubTopics">
    <vt:lpwstr/>
  </property>
  <property fmtid="{D5CDD505-2E9C-101B-9397-08002B2CF9AE}" pid="4" name="Publication Type">
    <vt:lpwstr/>
  </property>
  <property fmtid="{D5CDD505-2E9C-101B-9397-08002B2CF9AE}" pid="5" name="PublishingContactName">
    <vt:lpwstr>ddwemweb@cdph.ca.gov</vt:lpwstr>
  </property>
  <property fmtid="{D5CDD505-2E9C-101B-9397-08002B2CF9AE}" pid="6" name="Language">
    <vt:lpwstr>English</vt:lpwstr>
  </property>
  <property fmtid="{D5CDD505-2E9C-101B-9397-08002B2CF9AE}" pid="7" name="Topics">
    <vt:lpwstr/>
  </property>
  <property fmtid="{D5CDD505-2E9C-101B-9397-08002B2CF9AE}" pid="8" name="Abstract">
    <vt:lpwstr/>
  </property>
  <property fmtid="{D5CDD505-2E9C-101B-9397-08002B2CF9AE}" pid="9" name="ContentType">
    <vt:lpwstr>CDPH Document</vt:lpwstr>
  </property>
  <property fmtid="{D5CDD505-2E9C-101B-9397-08002B2CF9AE}" pid="10" name="Reading Level">
    <vt:lpwstr/>
  </property>
  <property fmtid="{D5CDD505-2E9C-101B-9397-08002B2CF9AE}" pid="11" name="Organization">
    <vt:lpwstr>83</vt:lpwstr>
  </property>
  <property fmtid="{D5CDD505-2E9C-101B-9397-08002B2CF9AE}" pid="12" name="Subject">
    <vt:lpwstr/>
  </property>
  <property fmtid="{D5CDD505-2E9C-101B-9397-08002B2CF9AE}" pid="13" name="Keywords">
    <vt:lpwstr>drinking water regulations</vt:lpwstr>
  </property>
  <property fmtid="{D5CDD505-2E9C-101B-9397-08002B2CF9AE}" pid="14" name="_Author">
    <vt:lpwstr>AddComputer</vt:lpwstr>
  </property>
  <property fmtid="{D5CDD505-2E9C-101B-9397-08002B2CF9AE}" pid="15" name="_Category">
    <vt:lpwstr/>
  </property>
  <property fmtid="{D5CDD505-2E9C-101B-9397-08002B2CF9AE}" pid="16" name="Categories">
    <vt:lpwstr/>
  </property>
  <property fmtid="{D5CDD505-2E9C-101B-9397-08002B2CF9AE}" pid="17" name="Approval Level">
    <vt:lpwstr/>
  </property>
  <property fmtid="{D5CDD505-2E9C-101B-9397-08002B2CF9AE}" pid="18" name="_Comments">
    <vt:lpwstr/>
  </property>
  <property fmtid="{D5CDD505-2E9C-101B-9397-08002B2CF9AE}" pid="19" name="Assigned To">
    <vt:lpwstr/>
  </property>
  <property fmtid="{D5CDD505-2E9C-101B-9397-08002B2CF9AE}" pid="20" name="Nav">
    <vt:lpwstr/>
  </property>
  <property fmtid="{D5CDD505-2E9C-101B-9397-08002B2CF9AE}" pid="21" name="display_urn:schemas-microsoft-com:office:office#Editor">
    <vt:lpwstr>System Account</vt:lpwstr>
  </property>
  <property fmtid="{D5CDD505-2E9C-101B-9397-08002B2CF9AE}" pid="22" name="xd_Signature">
    <vt:lpwstr/>
  </property>
  <property fmtid="{D5CDD505-2E9C-101B-9397-08002B2CF9AE}" pid="23" name="TemplateUrl">
    <vt:lpwstr/>
  </property>
  <property fmtid="{D5CDD505-2E9C-101B-9397-08002B2CF9AE}" pid="24" name="xd_ProgID">
    <vt:lpwstr/>
  </property>
  <property fmtid="{D5CDD505-2E9C-101B-9397-08002B2CF9AE}" pid="25" name="PublishingStartDate">
    <vt:lpwstr/>
  </property>
  <property fmtid="{D5CDD505-2E9C-101B-9397-08002B2CF9AE}" pid="26" name="PublishingExpirationDate">
    <vt:lpwstr/>
  </property>
  <property fmtid="{D5CDD505-2E9C-101B-9397-08002B2CF9AE}" pid="27" name="display_urn:schemas-microsoft-com:office:office#Author">
    <vt:lpwstr>System Account</vt:lpwstr>
  </property>
  <property fmtid="{D5CDD505-2E9C-101B-9397-08002B2CF9AE}" pid="28" name="_SourceUrl">
    <vt:lpwstr/>
  </property>
</Properties>
</file>