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8401" w14:textId="77777777" w:rsidR="009116CD" w:rsidRPr="00EB53C7" w:rsidRDefault="00000000">
      <w:pPr>
        <w:jc w:val="center"/>
      </w:pPr>
      <w:r w:rsidRPr="00EB53C7">
        <w:rPr>
          <w:b/>
          <w:sz w:val="36"/>
        </w:rPr>
        <w:t>ECE 3317</w:t>
      </w:r>
      <w:r w:rsidRPr="00EB53C7">
        <w:rPr>
          <w:b/>
          <w:sz w:val="36"/>
        </w:rPr>
        <w:br/>
        <w:t>Spring 2026</w:t>
      </w:r>
      <w:r w:rsidRPr="00EB53C7">
        <w:rPr>
          <w:b/>
          <w:sz w:val="36"/>
        </w:rPr>
        <w:br/>
        <w:t>Project</w:t>
      </w:r>
    </w:p>
    <w:p w14:paraId="31868C64" w14:textId="77777777" w:rsidR="008D0C0E" w:rsidRDefault="008D0C0E">
      <w:pPr>
        <w:pStyle w:val="Heading2"/>
        <w:rPr>
          <w:rFonts w:ascii="Times New Roman" w:hAnsi="Times New Roman" w:cs="Times New Roman"/>
          <w:color w:val="auto"/>
        </w:rPr>
      </w:pPr>
    </w:p>
    <w:p w14:paraId="3EE0F181" w14:textId="53E9203C" w:rsidR="009116CD" w:rsidRPr="00EB53C7" w:rsidRDefault="00000000">
      <w:pPr>
        <w:pStyle w:val="Heading2"/>
        <w:rPr>
          <w:rFonts w:ascii="Times New Roman" w:hAnsi="Times New Roman" w:cs="Times New Roman"/>
          <w:color w:val="auto"/>
        </w:rPr>
      </w:pPr>
      <w:r w:rsidRPr="00EB53C7">
        <w:rPr>
          <w:rFonts w:ascii="Times New Roman" w:hAnsi="Times New Roman" w:cs="Times New Roman"/>
          <w:color w:val="auto"/>
        </w:rPr>
        <w:t>Due Date</w:t>
      </w:r>
    </w:p>
    <w:p w14:paraId="569DC538" w14:textId="02006D58" w:rsidR="009116CD" w:rsidRDefault="00000000">
      <w:r w:rsidRPr="00EB53C7">
        <w:t xml:space="preserve">This project is due at 11:59 p.m. on </w:t>
      </w:r>
      <w:r w:rsidR="00552FA2" w:rsidRPr="00EB53C7">
        <w:t>Monday</w:t>
      </w:r>
      <w:r w:rsidRPr="00EB53C7">
        <w:t xml:space="preserve">, May </w:t>
      </w:r>
      <w:r w:rsidR="00626F49">
        <w:t>13</w:t>
      </w:r>
      <w:r w:rsidRPr="00EB53C7">
        <w:t>, 2026.</w:t>
      </w:r>
    </w:p>
    <w:p w14:paraId="0D2DD8F7" w14:textId="77777777" w:rsidR="008D0C0E" w:rsidRPr="00EB53C7" w:rsidRDefault="008D0C0E"/>
    <w:p w14:paraId="7DA3C9A2" w14:textId="77777777" w:rsidR="009116CD" w:rsidRPr="00626F49" w:rsidRDefault="00000000">
      <w:pPr>
        <w:pStyle w:val="Heading2"/>
        <w:rPr>
          <w:rFonts w:ascii="Times New Roman" w:hAnsi="Times New Roman" w:cs="Times New Roman"/>
          <w:color w:val="auto"/>
        </w:rPr>
      </w:pPr>
      <w:r w:rsidRPr="00626F49">
        <w:rPr>
          <w:rFonts w:ascii="Times New Roman" w:hAnsi="Times New Roman" w:cs="Times New Roman"/>
          <w:color w:val="auto"/>
        </w:rPr>
        <w:t>Academic Honesty Policy</w:t>
      </w:r>
    </w:p>
    <w:p w14:paraId="0F7B5952" w14:textId="77777777" w:rsidR="009116CD" w:rsidRPr="00EB53C7" w:rsidRDefault="00000000">
      <w:r w:rsidRPr="00626F49">
        <w:t>You are expected to work on this project entirely by yourself. Do not discuss the project with anyone other than the instructor. To do so will be considered a violation of the UH Academic Honesty Policy.</w:t>
      </w:r>
    </w:p>
    <w:p w14:paraId="3696D7FF" w14:textId="77777777" w:rsidR="008D0C0E" w:rsidRDefault="008D0C0E">
      <w:pPr>
        <w:pStyle w:val="Heading2"/>
        <w:rPr>
          <w:rFonts w:ascii="Times New Roman" w:hAnsi="Times New Roman" w:cs="Times New Roman"/>
          <w:color w:val="auto"/>
        </w:rPr>
      </w:pPr>
    </w:p>
    <w:p w14:paraId="0A1E4FDF" w14:textId="32E92E02" w:rsidR="009116CD" w:rsidRPr="00EB53C7" w:rsidRDefault="00000000">
      <w:pPr>
        <w:pStyle w:val="Heading2"/>
        <w:rPr>
          <w:rFonts w:ascii="Times New Roman" w:hAnsi="Times New Roman" w:cs="Times New Roman"/>
          <w:color w:val="auto"/>
        </w:rPr>
      </w:pPr>
      <w:r w:rsidRPr="00EB53C7">
        <w:rPr>
          <w:rFonts w:ascii="Times New Roman" w:hAnsi="Times New Roman" w:cs="Times New Roman"/>
          <w:color w:val="auto"/>
        </w:rPr>
        <w:t>Project Description</w:t>
      </w:r>
    </w:p>
    <w:p w14:paraId="47EAD083" w14:textId="2691B5F3" w:rsidR="009116CD" w:rsidRPr="00EB53C7" w:rsidRDefault="00000000">
      <w:r w:rsidRPr="00EB53C7">
        <w:t xml:space="preserve">A microstrip line (of width w) having a characteristic impedance of </w:t>
      </w:r>
      <w:r w:rsidR="00EB53C7" w:rsidRPr="00EB53C7">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=50</m:t>
        </m:r>
      </m:oMath>
      <w:r w:rsidRPr="00EB53C7">
        <w:t xml:space="preserve"> [Ω] is connected to a device on a printed circuit board as shown in the figures below. The device has an input impedance of </w:t>
      </w:r>
      <m:oMath>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=100-j (100)</m:t>
        </m:r>
      </m:oMath>
      <w:r w:rsidRPr="00EB53C7">
        <w:t xml:space="preserve"> [Ω].</w:t>
      </w:r>
    </w:p>
    <w:p w14:paraId="164E1BC4" w14:textId="77777777" w:rsidR="009116CD" w:rsidRPr="00EB53C7" w:rsidRDefault="00000000">
      <w:r w:rsidRPr="00EB53C7">
        <w:t>Three different matching schemes are listed below and shown in the figures:</w:t>
      </w:r>
    </w:p>
    <w:p w14:paraId="4D8BF070" w14:textId="03D74B92" w:rsidR="009116CD" w:rsidRDefault="00000000" w:rsidP="00C9199F">
      <w:pPr>
        <w:pStyle w:val="ListParagraph"/>
        <w:numPr>
          <w:ilvl w:val="0"/>
          <w:numId w:val="10"/>
        </w:numPr>
      </w:pPr>
      <w:r w:rsidRPr="00EB53C7">
        <w:t xml:space="preserve">A quarter-wave transformer of width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sidRPr="00EB53C7">
        <w:t xml:space="preserve"> is inserted at a distance </w:t>
      </w:r>
      <m:oMath>
        <m:r>
          <w:rPr>
            <w:rFonts w:ascii="Cambria Math" w:hAnsi="Cambria Math"/>
          </w:rPr>
          <m:t>d</m:t>
        </m:r>
      </m:oMath>
      <w:r w:rsidRPr="00EB53C7">
        <w:t xml:space="preserve"> from the device. The distance </w:t>
      </w:r>
      <m:oMath>
        <m:r>
          <w:rPr>
            <w:rFonts w:ascii="Cambria Math" w:hAnsi="Cambria Math"/>
          </w:rPr>
          <m:t>d</m:t>
        </m:r>
      </m:oMath>
      <w:r w:rsidRPr="00EB53C7">
        <w:t xml:space="preserve"> is chosen to be as small as possible.</w:t>
      </w:r>
    </w:p>
    <w:p w14:paraId="5744C21A" w14:textId="77777777" w:rsidR="00C9199F" w:rsidRPr="00EB53C7" w:rsidRDefault="00C9199F" w:rsidP="00C9199F">
      <w:pPr>
        <w:ind w:left="360"/>
      </w:pPr>
    </w:p>
    <w:p w14:paraId="0C93E869" w14:textId="2CE980B4" w:rsidR="009116CD" w:rsidRDefault="00000000" w:rsidP="00C9199F">
      <w:pPr>
        <w:pStyle w:val="ListParagraph"/>
        <w:numPr>
          <w:ilvl w:val="0"/>
          <w:numId w:val="10"/>
        </w:numPr>
      </w:pPr>
      <w:r w:rsidRPr="00EB53C7">
        <w:t xml:space="preserve">An open-circuited shunt stub of width </w:t>
      </w:r>
      <m:oMath>
        <m:sSub>
          <m:sSubPr>
            <m:ctrlPr>
              <w:rPr>
                <w:rFonts w:ascii="Cambria Math" w:hAnsi="Cambria Math"/>
                <w:i/>
              </w:rPr>
            </m:ctrlPr>
          </m:sSubPr>
          <m:e>
            <m:r>
              <w:rPr>
                <w:rFonts w:ascii="Cambria Math" w:hAnsi="Cambria Math"/>
              </w:rPr>
              <m:t>w</m:t>
            </m:r>
          </m:e>
          <m:sub>
            <m:r>
              <w:rPr>
                <w:rFonts w:ascii="Cambria Math" w:hAnsi="Cambria Math"/>
              </w:rPr>
              <m:t>s</m:t>
            </m:r>
          </m:sub>
        </m:sSub>
      </m:oMath>
      <w:r w:rsidRPr="00EB53C7">
        <w:t xml:space="preserve"> and length </w:t>
      </w:r>
      <m:oMath>
        <m:sSub>
          <m:sSubPr>
            <m:ctrlPr>
              <w:rPr>
                <w:rFonts w:ascii="Cambria Math" w:hAnsi="Cambria Math"/>
                <w:i/>
              </w:rPr>
            </m:ctrlPr>
          </m:sSubPr>
          <m:e>
            <m:r>
              <w:rPr>
                <w:rFonts w:ascii="Cambria Math" w:hAnsi="Cambria Math"/>
              </w:rPr>
              <m:t>l</m:t>
            </m:r>
          </m:e>
          <m:sub>
            <m:r>
              <w:rPr>
                <w:rFonts w:ascii="Cambria Math" w:hAnsi="Cambria Math"/>
              </w:rPr>
              <m:t>s</m:t>
            </m:r>
          </m:sub>
        </m:sSub>
      </m:oMath>
      <w:r w:rsidRPr="00EB53C7">
        <w:t xml:space="preserve"> is inserted at the device, and then a quarter-wave transformer of width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sidR="00EB53C7" w:rsidRPr="00EB53C7">
        <w:t xml:space="preserve"> </w:t>
      </w:r>
      <w:r w:rsidRPr="00EB53C7">
        <w:t xml:space="preserve"> and length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00EB53C7" w:rsidRPr="00EB53C7">
        <w:t xml:space="preserve"> </w:t>
      </w:r>
      <w:r w:rsidRPr="00EB53C7">
        <w:t xml:space="preserve">is added at the device. The stub line has a characteristic impedance of </w:t>
      </w:r>
      <m:oMath>
        <m:sSub>
          <m:sSubPr>
            <m:ctrlPr>
              <w:rPr>
                <w:rFonts w:ascii="Cambria Math" w:hAnsi="Cambria Math"/>
                <w:i/>
              </w:rPr>
            </m:ctrlPr>
          </m:sSubPr>
          <m:e>
            <m:r>
              <w:rPr>
                <w:rFonts w:ascii="Cambria Math" w:hAnsi="Cambria Math"/>
              </w:rPr>
              <m:t>Z</m:t>
            </m:r>
          </m:e>
          <m:sub>
            <m:r>
              <w:rPr>
                <w:rFonts w:ascii="Cambria Math" w:hAnsi="Cambria Math"/>
              </w:rPr>
              <m:t>0s</m:t>
            </m:r>
          </m:sub>
        </m:sSub>
      </m:oMath>
      <w:r w:rsidR="00EB53C7" w:rsidRPr="00EB53C7">
        <w:t xml:space="preserve"> </w:t>
      </w:r>
      <w:r w:rsidRPr="00EB53C7">
        <w:t xml:space="preserve"> = 100 [Ω].</w:t>
      </w:r>
    </w:p>
    <w:p w14:paraId="2885B7D0" w14:textId="77777777" w:rsidR="00C9199F" w:rsidRPr="00EB53C7" w:rsidRDefault="00C9199F" w:rsidP="00C9199F"/>
    <w:p w14:paraId="565C4BF1" w14:textId="1757B65D" w:rsidR="009116CD" w:rsidRDefault="00000000" w:rsidP="00C9199F">
      <w:pPr>
        <w:pStyle w:val="ListParagraph"/>
        <w:numPr>
          <w:ilvl w:val="0"/>
          <w:numId w:val="10"/>
        </w:numPr>
      </w:pPr>
      <w:r w:rsidRPr="00EB53C7">
        <w:t>An open-circuited shunt stub of width</w:t>
      </w:r>
      <w:r w:rsidR="00C9199F">
        <w:t xml:space="preserve"> </w:t>
      </w:r>
      <m:oMath>
        <m:sSub>
          <m:sSubPr>
            <m:ctrlPr>
              <w:rPr>
                <w:rFonts w:ascii="Cambria Math" w:hAnsi="Cambria Math"/>
                <w:i/>
              </w:rPr>
            </m:ctrlPr>
          </m:sSubPr>
          <m:e>
            <m:r>
              <w:rPr>
                <w:rFonts w:ascii="Cambria Math" w:hAnsi="Cambria Math"/>
              </w:rPr>
              <m:t>w</m:t>
            </m:r>
          </m:e>
          <m:sub>
            <m:r>
              <w:rPr>
                <w:rFonts w:ascii="Cambria Math" w:hAnsi="Cambria Math"/>
              </w:rPr>
              <m:t>s</m:t>
            </m:r>
          </m:sub>
        </m:sSub>
      </m:oMath>
      <w:r w:rsidRPr="00EB53C7">
        <w:t xml:space="preserve">  and length </w:t>
      </w:r>
      <m:oMath>
        <m:sSub>
          <m:sSubPr>
            <m:ctrlPr>
              <w:rPr>
                <w:rFonts w:ascii="Cambria Math" w:hAnsi="Cambria Math"/>
                <w:i/>
              </w:rPr>
            </m:ctrlPr>
          </m:sSubPr>
          <m:e>
            <m:r>
              <w:rPr>
                <w:rFonts w:ascii="Cambria Math" w:hAnsi="Cambria Math"/>
              </w:rPr>
              <m:t>l</m:t>
            </m:r>
          </m:e>
          <m:sub>
            <m:r>
              <w:rPr>
                <w:rFonts w:ascii="Cambria Math" w:hAnsi="Cambria Math"/>
              </w:rPr>
              <m:t>s</m:t>
            </m:r>
          </m:sub>
        </m:sSub>
      </m:oMath>
      <w:r w:rsidRPr="00EB53C7">
        <w:t xml:space="preserve"> is added at a distance from the device. The stub line has a characteristic impedance of </w:t>
      </w:r>
      <w:r w:rsidR="00C9199F">
        <w:t xml:space="preserve"> </w:t>
      </w:r>
      <m:oMath>
        <m:sSub>
          <m:sSubPr>
            <m:ctrlPr>
              <w:rPr>
                <w:rFonts w:ascii="Cambria Math" w:hAnsi="Cambria Math"/>
                <w:i/>
              </w:rPr>
            </m:ctrlPr>
          </m:sSubPr>
          <m:e>
            <m:r>
              <w:rPr>
                <w:rFonts w:ascii="Cambria Math" w:hAnsi="Cambria Math"/>
              </w:rPr>
              <m:t>Z</m:t>
            </m:r>
          </m:e>
          <m:sub>
            <m:r>
              <w:rPr>
                <w:rFonts w:ascii="Cambria Math" w:hAnsi="Cambria Math"/>
              </w:rPr>
              <m:t>0s</m:t>
            </m:r>
          </m:sub>
        </m:sSub>
      </m:oMath>
      <w:r w:rsidRPr="00EB53C7">
        <w:t xml:space="preserve"> = 100 [Ω]. The distance is chosen to be as small as possible.</w:t>
      </w:r>
    </w:p>
    <w:p w14:paraId="7E63C081" w14:textId="77777777" w:rsidR="00C9199F" w:rsidRPr="00EB53C7" w:rsidRDefault="00C9199F" w:rsidP="00C9199F">
      <w:pPr>
        <w:pStyle w:val="ListParagraph"/>
      </w:pPr>
    </w:p>
    <w:p w14:paraId="2DDA4B72" w14:textId="74E19902" w:rsidR="009116CD" w:rsidRPr="00EB53C7" w:rsidRDefault="00000000">
      <w:r w:rsidRPr="00EB53C7">
        <w:t xml:space="preserve">In all cases it is desired to have a match on the main feeding line at the design frequency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Pr="00EB53C7">
        <w:t xml:space="preserve"> = 10.0 GHz.</w:t>
      </w:r>
    </w:p>
    <w:p w14:paraId="2A8D27A9" w14:textId="176D903C" w:rsidR="009116CD" w:rsidRPr="00EB53C7" w:rsidRDefault="00000000">
      <w:r w:rsidRPr="00EB53C7">
        <w:t>Note that the same symbols (</w:t>
      </w:r>
      <m:oMath>
        <m:r>
          <w:rPr>
            <w:rFonts w:ascii="Cambria Math" w:hAnsi="Cambria Math"/>
          </w:rPr>
          <m:t>d</m:t>
        </m:r>
      </m:oMath>
      <w:r w:rsidRPr="00EB53C7">
        <w:t xml:space="preserve">, </w:t>
      </w:r>
      <m:oMath>
        <m:sSub>
          <m:sSubPr>
            <m:ctrlPr>
              <w:rPr>
                <w:rFonts w:ascii="Cambria Math" w:hAnsi="Cambria Math"/>
                <w:i/>
              </w:rPr>
            </m:ctrlPr>
          </m:sSubPr>
          <m:e>
            <m:r>
              <w:rPr>
                <w:rFonts w:ascii="Cambria Math" w:hAnsi="Cambria Math"/>
              </w:rPr>
              <m:t>w</m:t>
            </m:r>
          </m:e>
          <m:sub>
            <m:r>
              <w:rPr>
                <w:rFonts w:ascii="Cambria Math" w:hAnsi="Cambria Math"/>
              </w:rPr>
              <m:t>s</m:t>
            </m:r>
          </m:sub>
        </m:sSub>
      </m:oMath>
      <w:r w:rsidRPr="00EB53C7">
        <w:t xml:space="preserve">, </w:t>
      </w:r>
      <m:oMath>
        <m:sSub>
          <m:sSubPr>
            <m:ctrlPr>
              <w:rPr>
                <w:rFonts w:ascii="Cambria Math" w:hAnsi="Cambria Math"/>
                <w:i/>
              </w:rPr>
            </m:ctrlPr>
          </m:sSubPr>
          <m:e>
            <m:r>
              <w:rPr>
                <w:rFonts w:ascii="Cambria Math" w:hAnsi="Cambria Math"/>
              </w:rPr>
              <m:t>l</m:t>
            </m:r>
          </m:e>
          <m:sub>
            <m:r>
              <w:rPr>
                <w:rFonts w:ascii="Cambria Math" w:hAnsi="Cambria Math"/>
              </w:rPr>
              <m:t>s</m:t>
            </m:r>
          </m:sub>
        </m:sSub>
      </m:oMath>
      <w:r w:rsidRPr="00EB53C7">
        <w:t xml:space="preserve">,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sidRPr="00EB53C7">
        <w:t xml:space="preserve">,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Pr="00EB53C7">
        <w:t xml:space="preserve">) are used in </w:t>
      </w:r>
      <w:r w:rsidR="001E1651" w:rsidRPr="00EB53C7">
        <w:t>all</w:t>
      </w:r>
      <w:r w:rsidRPr="00EB53C7">
        <w:t xml:space="preserve"> the figures, but the values will in general be different from one design to the next.</w:t>
      </w:r>
    </w:p>
    <w:p w14:paraId="043750AB" w14:textId="77777777" w:rsidR="009116CD" w:rsidRPr="00EB53C7" w:rsidRDefault="00000000">
      <w:pPr>
        <w:pStyle w:val="Heading2"/>
        <w:rPr>
          <w:rFonts w:ascii="Times New Roman" w:hAnsi="Times New Roman" w:cs="Times New Roman"/>
          <w:color w:val="auto"/>
        </w:rPr>
      </w:pPr>
      <w:r w:rsidRPr="00EB53C7">
        <w:rPr>
          <w:rFonts w:ascii="Times New Roman" w:hAnsi="Times New Roman" w:cs="Times New Roman"/>
          <w:color w:val="auto"/>
        </w:rPr>
        <w:lastRenderedPageBreak/>
        <w:t>Tasks</w:t>
      </w:r>
    </w:p>
    <w:p w14:paraId="591E7488" w14:textId="45CDA81B" w:rsidR="009116CD" w:rsidRPr="00EB53C7" w:rsidRDefault="00000000">
      <w:r w:rsidRPr="00EB53C7">
        <w:t xml:space="preserve">1) Calculate the width </w:t>
      </w:r>
      <m:oMath>
        <m:r>
          <w:rPr>
            <w:rFonts w:ascii="Cambria Math" w:hAnsi="Cambria Math"/>
          </w:rPr>
          <m:t>w</m:t>
        </m:r>
      </m:oMath>
      <w:r w:rsidRPr="00EB53C7">
        <w:t xml:space="preserve"> of the main microstrip line using the CAD formula given in the section below. Also calculate the effective relative permittivity </w:t>
      </w:r>
      <m:oMath>
        <m:sSubSup>
          <m:sSubSupPr>
            <m:ctrlPr>
              <w:rPr>
                <w:rFonts w:ascii="Cambria Math" w:hAnsi="Cambria Math"/>
              </w:rPr>
            </m:ctrlPr>
          </m:sSubSupPr>
          <m:e>
            <m:r>
              <w:rPr>
                <w:rFonts w:ascii="Cambria Math" w:hAnsi="Cambria Math"/>
              </w:rPr>
              <m:t>ε</m:t>
            </m:r>
          </m:e>
          <m:sub>
            <m:r>
              <w:rPr>
                <w:rFonts w:ascii="Cambria Math" w:hAnsi="Cambria Math"/>
              </w:rPr>
              <m:t>r</m:t>
            </m:r>
          </m:sub>
          <m:sup>
            <m:r>
              <w:rPr>
                <w:rFonts w:ascii="Cambria Math" w:hAnsi="Cambria Math"/>
              </w:rPr>
              <m:t>eff</m:t>
            </m:r>
          </m:sup>
        </m:sSubSup>
      </m:oMath>
      <w:r w:rsidRPr="00EB53C7">
        <w:t xml:space="preserve"> for the main microstrip line using the CAD formula given in the section below.</w:t>
      </w:r>
    </w:p>
    <w:p w14:paraId="00695908" w14:textId="77777777" w:rsidR="009116CD" w:rsidRPr="00EB53C7" w:rsidRDefault="00000000">
      <w:r w:rsidRPr="00EB53C7">
        <w:t>2) For each of the three designs, determine all necessary dimensions as labeled in the figures (including the width and length of all sections of line, in mm). List your results for the design dimensions in three different tables, one for each design. You may use the Smith chart in your designs (please include neatly prepared Smith charts in the Analysis and Design section).</w:t>
      </w:r>
    </w:p>
    <w:p w14:paraId="6489304A" w14:textId="77777777" w:rsidR="009116CD" w:rsidRPr="00EB53C7" w:rsidRDefault="00000000">
      <w:r w:rsidRPr="00EB53C7">
        <w:t>3) For each of the three designs, make a plot of the SWR vs. frequency, from 8 to 12 GHz.</w:t>
      </w:r>
    </w:p>
    <w:p w14:paraId="7E0E8369" w14:textId="77777777" w:rsidR="009116CD" w:rsidRPr="00EB53C7" w:rsidRDefault="00000000">
      <w:r w:rsidRPr="00EB53C7">
        <w:t>4) For each of the three designs, determine what the percent bandwidth is. The percent bandwidth is defined as</w:t>
      </w:r>
    </w:p>
    <w:p w14:paraId="0DD45D64" w14:textId="77777777" w:rsidR="009116CD" w:rsidRPr="00EB53C7" w:rsidRDefault="00000000">
      <w:pPr>
        <w:jc w:val="center"/>
      </w:pPr>
      <m:oMathPara>
        <m:oMath>
          <m:r>
            <w:rPr>
              <w:rFonts w:ascii="Cambria Math" w:hAnsi="Cambria Math"/>
            </w:rPr>
            <m:t xml:space="preserve">BW%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sSub>
                    <m:sSubPr>
                      <m:ctrlPr>
                        <w:rPr>
                          <w:rFonts w:ascii="Cambria Math" w:hAnsi="Cambria Math"/>
                        </w:rPr>
                      </m:ctrlPr>
                    </m:sSubPr>
                    <m:e>
                      <m:r>
                        <w:rPr>
                          <w:rFonts w:ascii="Cambria Math" w:hAnsi="Cambria Math"/>
                        </w:rPr>
                        <m:t>f</m:t>
                      </m:r>
                    </m:e>
                    <m:sub>
                      <m:r>
                        <w:rPr>
                          <w:rFonts w:ascii="Cambria Math" w:hAnsi="Cambria Math"/>
                        </w:rPr>
                        <m:t>0</m:t>
                      </m:r>
                    </m:sub>
                  </m:sSub>
                </m:den>
              </m:f>
            </m:e>
          </m:d>
          <m:r>
            <w:rPr>
              <w:rFonts w:ascii="Cambria Math" w:hAnsi="Cambria Math"/>
            </w:rPr>
            <m:t>×100</m:t>
          </m:r>
        </m:oMath>
      </m:oMathPara>
    </w:p>
    <w:p w14:paraId="270F7DC0" w14:textId="666E9FBE" w:rsidR="009116CD" w:rsidRPr="00EB53C7" w:rsidRDefault="00000000">
      <w:r w:rsidRPr="00EB53C7">
        <w:t>where  and  are the lower and upper frequencies for which SWR = 2.0. Comment on how the bandwidth compares between the three matching methods. Summarize all three bandwidths in a table.</w:t>
      </w:r>
    </w:p>
    <w:p w14:paraId="42896691" w14:textId="77777777" w:rsidR="008D0C0E" w:rsidRDefault="008D0C0E">
      <w:pPr>
        <w:pStyle w:val="Heading2"/>
        <w:rPr>
          <w:rFonts w:ascii="Times New Roman" w:hAnsi="Times New Roman" w:cs="Times New Roman"/>
          <w:color w:val="auto"/>
        </w:rPr>
      </w:pPr>
    </w:p>
    <w:p w14:paraId="1857FFFA" w14:textId="11C4B611" w:rsidR="009116CD" w:rsidRPr="00EB53C7" w:rsidRDefault="00000000">
      <w:pPr>
        <w:pStyle w:val="Heading2"/>
        <w:rPr>
          <w:rFonts w:ascii="Times New Roman" w:hAnsi="Times New Roman" w:cs="Times New Roman"/>
          <w:color w:val="auto"/>
        </w:rPr>
      </w:pPr>
      <w:r w:rsidRPr="00EB53C7">
        <w:rPr>
          <w:rFonts w:ascii="Times New Roman" w:hAnsi="Times New Roman" w:cs="Times New Roman"/>
          <w:color w:val="auto"/>
        </w:rPr>
        <w:t>Microstrip Design Parameters</w:t>
      </w:r>
    </w:p>
    <w:p w14:paraId="0303C967" w14:textId="5DA6EB1C" w:rsidR="009116CD" w:rsidRPr="00EB53C7" w:rsidRDefault="00000000">
      <w:r w:rsidRPr="00EB53C7">
        <w:t xml:space="preserve">The microstrip line has a substrate with a relative permittivity of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EB53C7">
        <w:t xml:space="preserve"> = 2.35 and a thickness of </w:t>
      </w:r>
      <m:oMath>
        <m:r>
          <w:rPr>
            <w:rFonts w:ascii="Cambria Math" w:hAnsi="Cambria Math"/>
          </w:rPr>
          <m:t>h</m:t>
        </m:r>
      </m:oMath>
      <w:r w:rsidRPr="00EB53C7">
        <w:t xml:space="preserve"> = 1.575 [mm] (Rogers 5870 Duroid material). The frequency of operation is 10.0 GHz. For this project, ignore loss in the substrate and on the line. The following CAD formula may be used to determine the characteristic impedance from the substrate parameters and the line width w as [1]:</w:t>
      </w:r>
    </w:p>
    <w:p w14:paraId="43523502" w14:textId="77777777" w:rsidR="009116CD" w:rsidRPr="00EB53C7" w:rsidRDefault="00000000">
      <w:pPr>
        <w:jc w:val="center"/>
      </w:pPr>
      <m:oMathPara>
        <m:oMathParaPr>
          <m:jc m:val="left"/>
        </m:oMathParaPr>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60</m:t>
                      </m:r>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ε</m:t>
                              </m:r>
                            </m:e>
                            <m:sub>
                              <m:r>
                                <w:rPr>
                                  <w:rFonts w:ascii="Cambria Math" w:hAnsi="Cambria Math"/>
                                </w:rPr>
                                <m:t>r</m:t>
                              </m:r>
                            </m:sub>
                            <m:sup>
                              <m:r>
                                <w:rPr>
                                  <w:rFonts w:ascii="Cambria Math" w:hAnsi="Cambria Math"/>
                                </w:rPr>
                                <m:t>eff</m:t>
                              </m:r>
                            </m:sup>
                          </m:sSubSup>
                        </m:e>
                      </m:rad>
                    </m:den>
                  </m:f>
                  <m:r>
                    <w:rPr>
                      <w:rFonts w:ascii="Cambria Math" w:hAnsi="Cambria Math"/>
                    </w:rPr>
                    <m:t xml:space="preserve"> ln</m:t>
                  </m:r>
                  <m:d>
                    <m:dPr>
                      <m:ctrlPr>
                        <w:rPr>
                          <w:rFonts w:ascii="Cambria Math" w:hAnsi="Cambria Math"/>
                        </w:rPr>
                      </m:ctrlPr>
                    </m:dPr>
                    <m:e>
                      <m:f>
                        <m:fPr>
                          <m:ctrlPr>
                            <w:rPr>
                              <w:rFonts w:ascii="Cambria Math" w:hAnsi="Cambria Math"/>
                            </w:rPr>
                          </m:ctrlPr>
                        </m:fPr>
                        <m:num>
                          <m:r>
                            <w:rPr>
                              <w:rFonts w:ascii="Cambria Math" w:hAnsi="Cambria Math"/>
                            </w:rPr>
                            <m:t>8</m:t>
                          </m:r>
                          <m:r>
                            <w:rPr>
                              <w:rFonts w:ascii="Cambria Math" w:hAnsi="Cambria Math"/>
                            </w:rPr>
                            <m:t>h</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4</m:t>
                          </m:r>
                          <m:r>
                            <w:rPr>
                              <w:rFonts w:ascii="Cambria Math" w:hAnsi="Cambria Math"/>
                            </w:rPr>
                            <m:t>h</m:t>
                          </m:r>
                        </m:den>
                      </m:f>
                    </m:e>
                  </m:d>
                  <m:r>
                    <w:rPr>
                      <w:rFonts w:ascii="Cambria Math" w:hAnsi="Cambria Math"/>
                    </w:rPr>
                    <m:t xml:space="preserve">  ,   for  </m:t>
                  </m:r>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≤1</m:t>
                  </m:r>
                </m:e>
                <m:e>
                  <m:f>
                    <m:fPr>
                      <m:ctrlPr>
                        <w:rPr>
                          <w:rFonts w:ascii="Cambria Math" w:hAnsi="Cambria Math"/>
                        </w:rPr>
                      </m:ctrlPr>
                    </m:fPr>
                    <m:num>
                      <m:r>
                        <w:rPr>
                          <w:rFonts w:ascii="Cambria Math" w:hAnsi="Cambria Math"/>
                        </w:rPr>
                        <m:t>120π</m:t>
                      </m:r>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ε</m:t>
                              </m:r>
                            </m:e>
                            <m:sub>
                              <m:r>
                                <w:rPr>
                                  <w:rFonts w:ascii="Cambria Math" w:hAnsi="Cambria Math"/>
                                </w:rPr>
                                <m:t>r</m:t>
                              </m:r>
                            </m:sub>
                            <m:sup>
                              <m:r>
                                <w:rPr>
                                  <w:rFonts w:ascii="Cambria Math" w:hAnsi="Cambria Math"/>
                                </w:rPr>
                                <m:t>eff</m:t>
                              </m:r>
                            </m:sup>
                          </m:sSubSup>
                        </m:e>
                      </m:rad>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+1.393+0.667 ln</m:t>
                          </m:r>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+1.444</m:t>
                              </m:r>
                            </m:e>
                          </m:d>
                        </m:e>
                      </m:d>
                    </m:den>
                  </m:f>
                  <m:r>
                    <w:rPr>
                      <w:rFonts w:ascii="Cambria Math" w:hAnsi="Cambria Math"/>
                    </w:rPr>
                    <m:t xml:space="preserve">  ,   for  </m:t>
                  </m:r>
                  <m:f>
                    <m:fPr>
                      <m:ctrlPr>
                        <w:rPr>
                          <w:rFonts w:ascii="Cambria Math" w:hAnsi="Cambria Math"/>
                        </w:rPr>
                      </m:ctrlPr>
                    </m:fPr>
                    <m:num>
                      <m:r>
                        <w:rPr>
                          <w:rFonts w:ascii="Cambria Math" w:hAnsi="Cambria Math"/>
                        </w:rPr>
                        <m:t>w</m:t>
                      </m:r>
                    </m:num>
                    <m:den>
                      <m:r>
                        <w:rPr>
                          <w:rFonts w:ascii="Cambria Math" w:hAnsi="Cambria Math"/>
                        </w:rPr>
                        <m:t>h</m:t>
                      </m:r>
                    </m:den>
                  </m:f>
                  <m:r>
                    <w:rPr>
                      <w:rFonts w:ascii="Cambria Math" w:hAnsi="Cambria Math"/>
                    </w:rPr>
                    <m:t>≥1</m:t>
                  </m:r>
                </m:e>
              </m:eqArr>
            </m:e>
          </m:d>
        </m:oMath>
      </m:oMathPara>
    </w:p>
    <w:p w14:paraId="43C8573C" w14:textId="7FC0CF91" w:rsidR="009116CD" w:rsidRPr="001E1651" w:rsidRDefault="00000000">
      <w:pPr>
        <w:jc w:val="center"/>
      </w:pPr>
      <m:oMathPara>
        <m:oMathParaPr>
          <m:jc m:val="left"/>
        </m:oMathParaPr>
        <m:oMath>
          <m:sSubSup>
            <m:sSubSupPr>
              <m:ctrlPr>
                <w:rPr>
                  <w:rFonts w:ascii="Cambria Math" w:hAnsi="Cambria Math"/>
                </w:rPr>
              </m:ctrlPr>
            </m:sSubSupPr>
            <m:e>
              <m:r>
                <w:rPr>
                  <w:rFonts w:ascii="Cambria Math" w:hAnsi="Cambria Math"/>
                </w:rPr>
                <m:t>ε</m:t>
              </m:r>
            </m:e>
            <m:sub>
              <m:r>
                <w:rPr>
                  <w:rFonts w:ascii="Cambria Math" w:hAnsi="Cambria Math"/>
                </w:rPr>
                <m:t>r</m:t>
              </m:r>
            </m:sub>
            <m:sup>
              <m:r>
                <w:rPr>
                  <w:rFonts w:ascii="Cambria Math" w:hAnsi="Cambria Math"/>
                </w:rPr>
                <m:t>eff</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1+12</m:t>
                      </m:r>
                      <m:d>
                        <m:dPr>
                          <m:ctrlPr>
                            <w:rPr>
                              <w:rFonts w:ascii="Cambria Math" w:hAnsi="Cambria Math"/>
                              <w:i/>
                            </w:rPr>
                          </m:ctrlPr>
                        </m:dPr>
                        <m:e>
                          <m:f>
                            <m:fPr>
                              <m:ctrlPr>
                                <w:rPr>
                                  <w:rFonts w:ascii="Cambria Math" w:hAnsi="Cambria Math"/>
                                </w:rPr>
                              </m:ctrlPr>
                            </m:fPr>
                            <m:num>
                              <m:r>
                                <w:rPr>
                                  <w:rFonts w:ascii="Cambria Math" w:hAnsi="Cambria Math"/>
                                </w:rPr>
                                <m:t>h</m:t>
                              </m:r>
                            </m:num>
                            <m:den>
                              <m:r>
                                <w:rPr>
                                  <w:rFonts w:ascii="Cambria Math" w:hAnsi="Cambria Math"/>
                                </w:rPr>
                                <m:t>w</m:t>
                              </m:r>
                            </m:den>
                          </m:f>
                        </m:e>
                      </m:d>
                    </m:e>
                  </m:rad>
                </m:den>
              </m:f>
            </m:e>
          </m:d>
        </m:oMath>
      </m:oMathPara>
    </w:p>
    <w:p w14:paraId="07F030CB" w14:textId="77777777" w:rsidR="001E1651" w:rsidRDefault="001E1651">
      <w:pPr>
        <w:jc w:val="center"/>
      </w:pPr>
    </w:p>
    <w:p w14:paraId="3D4B874E" w14:textId="5526578E" w:rsidR="001E1651" w:rsidRPr="00EB53C7" w:rsidRDefault="001E1651" w:rsidP="001E1651">
      <w:r>
        <w:rPr>
          <w:noProof/>
        </w:rPr>
        <w:drawing>
          <wp:inline distT="0" distB="0" distL="0" distR="0" wp14:anchorId="3AF9D214" wp14:editId="304B8AE2">
            <wp:extent cx="2636874" cy="722001"/>
            <wp:effectExtent l="0" t="0" r="5080" b="1905"/>
            <wp:docPr id="427926758" name="Picture 2" descr="A yellow and white rectangular object with a black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6758" name="Picture 2" descr="A yellow and white rectangular object with a black letter&#10;&#10;AI-generated content may be incorrect."/>
                    <pic:cNvPicPr/>
                  </pic:nvPicPr>
                  <pic:blipFill>
                    <a:blip r:embed="rId6"/>
                    <a:stretch>
                      <a:fillRect/>
                    </a:stretch>
                  </pic:blipFill>
                  <pic:spPr>
                    <a:xfrm>
                      <a:off x="0" y="0"/>
                      <a:ext cx="2664750" cy="729634"/>
                    </a:xfrm>
                    <a:prstGeom prst="rect">
                      <a:avLst/>
                    </a:prstGeom>
                  </pic:spPr>
                </pic:pic>
              </a:graphicData>
            </a:graphic>
          </wp:inline>
        </w:drawing>
      </w:r>
    </w:p>
    <w:p w14:paraId="77C76A8A" w14:textId="77777777" w:rsidR="009116CD" w:rsidRPr="00EB53C7" w:rsidRDefault="00000000">
      <w:r w:rsidRPr="00EB53C7">
        <w:lastRenderedPageBreak/>
        <w:t>Note that the effective relative permittivity of the substrate depends on the width of the microstrip line. Therefore, it will be different for the main line, the stub lines, and the transformer lines! Also note that the length of the transformer line will in general be different in the different designs, since the characteristic impedance of the transformer lines will be different, and hence the widths will be different, giving different effective relative permittivities.</w:t>
      </w:r>
    </w:p>
    <w:p w14:paraId="3783FD86" w14:textId="3701064A" w:rsidR="009116CD" w:rsidRPr="00EB53C7" w:rsidRDefault="00000000" w:rsidP="00381E11">
      <w:pPr>
        <w:pStyle w:val="Heading2"/>
        <w:jc w:val="center"/>
        <w:rPr>
          <w:rFonts w:ascii="Times New Roman" w:hAnsi="Times New Roman" w:cs="Times New Roman"/>
          <w:color w:val="auto"/>
        </w:rPr>
      </w:pPr>
      <w:r w:rsidRPr="00EB53C7">
        <w:rPr>
          <w:rFonts w:ascii="Times New Roman" w:hAnsi="Times New Roman" w:cs="Times New Roman"/>
          <w:color w:val="auto"/>
        </w:rPr>
        <w:t>Figures Showing the Matching Schemes</w:t>
      </w:r>
      <w:r w:rsidR="00EB53C7" w:rsidRPr="00EB53C7">
        <w:rPr>
          <w:rFonts w:ascii="Times New Roman" w:hAnsi="Times New Roman" w:cs="Times New Roman"/>
          <w:noProof/>
          <w:color w:val="auto"/>
        </w:rPr>
        <w:drawing>
          <wp:inline distT="0" distB="0" distL="0" distR="0" wp14:anchorId="3D5B2385" wp14:editId="54F0AB3B">
            <wp:extent cx="4617720" cy="1975104"/>
            <wp:effectExtent l="0" t="0" r="0" b="6350"/>
            <wp:docPr id="1963283624" name="Picture 1" descr="A diagram of a yellow tube with arrows and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83624" name="Picture 1" descr="A diagram of a yellow tube with arrows and a straight line&#10;&#10;AI-generated content may be incorrect."/>
                    <pic:cNvPicPr/>
                  </pic:nvPicPr>
                  <pic:blipFill>
                    <a:blip r:embed="rId7"/>
                    <a:stretch>
                      <a:fillRect/>
                    </a:stretch>
                  </pic:blipFill>
                  <pic:spPr>
                    <a:xfrm>
                      <a:off x="0" y="0"/>
                      <a:ext cx="4617720" cy="1975104"/>
                    </a:xfrm>
                    <a:prstGeom prst="rect">
                      <a:avLst/>
                    </a:prstGeom>
                  </pic:spPr>
                </pic:pic>
              </a:graphicData>
            </a:graphic>
          </wp:inline>
        </w:drawing>
      </w:r>
    </w:p>
    <w:p w14:paraId="5DA1D9B1" w14:textId="1A9543E9" w:rsidR="009116CD" w:rsidRPr="00EB53C7" w:rsidRDefault="00000000" w:rsidP="00EB53C7">
      <w:pPr>
        <w:jc w:val="center"/>
      </w:pPr>
      <w:r w:rsidRPr="00EB53C7">
        <w:t>Figure 1. Geometry for design 1</w:t>
      </w:r>
    </w:p>
    <w:p w14:paraId="5D48B266" w14:textId="7ECA19A8" w:rsidR="00EB53C7" w:rsidRPr="00EB53C7" w:rsidRDefault="00EB53C7" w:rsidP="00381E11">
      <w:pPr>
        <w:jc w:val="center"/>
      </w:pPr>
      <w:r w:rsidRPr="00EB53C7">
        <w:rPr>
          <w:noProof/>
        </w:rPr>
        <w:drawing>
          <wp:inline distT="0" distB="0" distL="0" distR="0" wp14:anchorId="2A472B9B" wp14:editId="2FE5CD94">
            <wp:extent cx="4507992" cy="1901952"/>
            <wp:effectExtent l="0" t="0" r="6985" b="3175"/>
            <wp:docPr id="535077335" name="Picture 2" descr="Diagram of a yellow pipe with arrows and dir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77335" name="Picture 2" descr="Diagram of a yellow pipe with arrows and directions&#10;&#10;AI-generated content may be incorrect."/>
                    <pic:cNvPicPr/>
                  </pic:nvPicPr>
                  <pic:blipFill>
                    <a:blip r:embed="rId8"/>
                    <a:stretch>
                      <a:fillRect/>
                    </a:stretch>
                  </pic:blipFill>
                  <pic:spPr>
                    <a:xfrm>
                      <a:off x="0" y="0"/>
                      <a:ext cx="4507992" cy="1901952"/>
                    </a:xfrm>
                    <a:prstGeom prst="rect">
                      <a:avLst/>
                    </a:prstGeom>
                  </pic:spPr>
                </pic:pic>
              </a:graphicData>
            </a:graphic>
          </wp:inline>
        </w:drawing>
      </w:r>
    </w:p>
    <w:p w14:paraId="2529373D" w14:textId="7449A9CE" w:rsidR="009116CD" w:rsidRDefault="00000000" w:rsidP="00EB53C7">
      <w:pPr>
        <w:jc w:val="center"/>
      </w:pPr>
      <w:r w:rsidRPr="00EB53C7">
        <w:t xml:space="preserve">Figure 2. Geometry for design </w:t>
      </w:r>
      <w:r w:rsidR="00EB53C7" w:rsidRPr="00EB53C7">
        <w:t>2</w:t>
      </w:r>
    </w:p>
    <w:p w14:paraId="25E3E9C8" w14:textId="58F7733F" w:rsidR="001E1651" w:rsidRDefault="001E1651" w:rsidP="00EB53C7">
      <w:pPr>
        <w:jc w:val="center"/>
      </w:pPr>
      <w:r>
        <w:rPr>
          <w:noProof/>
        </w:rPr>
        <w:drawing>
          <wp:inline distT="0" distB="0" distL="0" distR="0" wp14:anchorId="280D0C2F" wp14:editId="1E0C63C2">
            <wp:extent cx="4581144" cy="1929384"/>
            <wp:effectExtent l="0" t="0" r="0" b="0"/>
            <wp:docPr id="1324729424" name="Picture 3"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9424" name="Picture 3" descr="A diagram of a beam&#10;&#10;AI-generated content may be incorrect."/>
                    <pic:cNvPicPr/>
                  </pic:nvPicPr>
                  <pic:blipFill>
                    <a:blip r:embed="rId9"/>
                    <a:stretch>
                      <a:fillRect/>
                    </a:stretch>
                  </pic:blipFill>
                  <pic:spPr>
                    <a:xfrm>
                      <a:off x="0" y="0"/>
                      <a:ext cx="4581144" cy="1929384"/>
                    </a:xfrm>
                    <a:prstGeom prst="rect">
                      <a:avLst/>
                    </a:prstGeom>
                  </pic:spPr>
                </pic:pic>
              </a:graphicData>
            </a:graphic>
          </wp:inline>
        </w:drawing>
      </w:r>
    </w:p>
    <w:p w14:paraId="231D3675" w14:textId="42C5B369" w:rsidR="001E1651" w:rsidRPr="00EB53C7" w:rsidRDefault="001E1651" w:rsidP="001E1651">
      <w:pPr>
        <w:jc w:val="center"/>
      </w:pPr>
      <w:r w:rsidRPr="00EB53C7">
        <w:t xml:space="preserve">Figure </w:t>
      </w:r>
      <w:r w:rsidR="00050723">
        <w:t>3</w:t>
      </w:r>
      <w:r w:rsidRPr="00EB53C7">
        <w:t xml:space="preserve">. Geometry for design </w:t>
      </w:r>
      <w:r>
        <w:t>3</w:t>
      </w:r>
    </w:p>
    <w:p w14:paraId="313196E5" w14:textId="0124CFFF" w:rsidR="00381E11" w:rsidRPr="00EB53C7" w:rsidRDefault="00381E11" w:rsidP="00381E11">
      <w:pPr>
        <w:pStyle w:val="Heading2"/>
        <w:rPr>
          <w:rFonts w:ascii="Times New Roman" w:hAnsi="Times New Roman" w:cs="Times New Roman"/>
          <w:color w:val="auto"/>
        </w:rPr>
      </w:pPr>
      <w:r w:rsidRPr="00EB53C7">
        <w:rPr>
          <w:rFonts w:ascii="Times New Roman" w:hAnsi="Times New Roman" w:cs="Times New Roman"/>
          <w:color w:val="auto"/>
        </w:rPr>
        <w:lastRenderedPageBreak/>
        <w:t>Report Guidelines</w:t>
      </w:r>
    </w:p>
    <w:p w14:paraId="5676A030" w14:textId="77777777" w:rsidR="00381E11" w:rsidRPr="00EB53C7" w:rsidRDefault="00381E11" w:rsidP="00381E11">
      <w:r w:rsidRPr="00EB53C7">
        <w:t>Your report should consist of the following sections:</w:t>
      </w:r>
    </w:p>
    <w:p w14:paraId="1FEC38D7" w14:textId="77777777" w:rsidR="00381E11" w:rsidRPr="00EB53C7" w:rsidRDefault="00381E11" w:rsidP="00381E11">
      <w:pPr>
        <w:pStyle w:val="ListBullet"/>
      </w:pPr>
      <w:r w:rsidRPr="00EB53C7">
        <w:t>Cover page</w:t>
      </w:r>
    </w:p>
    <w:p w14:paraId="444D5D0F" w14:textId="77777777" w:rsidR="00381E11" w:rsidRPr="00EB53C7" w:rsidRDefault="00381E11" w:rsidP="00381E11">
      <w:pPr>
        <w:pStyle w:val="ListBullet"/>
      </w:pPr>
      <w:r w:rsidRPr="00EB53C7">
        <w:t>Academic Honesty Statement</w:t>
      </w:r>
    </w:p>
    <w:p w14:paraId="66F7D0D4" w14:textId="77777777" w:rsidR="00381E11" w:rsidRPr="00EB53C7" w:rsidRDefault="00381E11" w:rsidP="00381E11">
      <w:pPr>
        <w:pStyle w:val="ListBullet"/>
      </w:pPr>
      <w:r w:rsidRPr="00EB53C7">
        <w:t>Abstract</w:t>
      </w:r>
    </w:p>
    <w:p w14:paraId="4C1340B0" w14:textId="77777777" w:rsidR="00381E11" w:rsidRPr="00EB53C7" w:rsidRDefault="00381E11" w:rsidP="00381E11">
      <w:pPr>
        <w:pStyle w:val="ListBullet"/>
      </w:pPr>
      <w:r w:rsidRPr="00EB53C7">
        <w:t>Introduction</w:t>
      </w:r>
    </w:p>
    <w:p w14:paraId="19A57A74" w14:textId="77777777" w:rsidR="00381E11" w:rsidRPr="00EB53C7" w:rsidRDefault="00381E11" w:rsidP="00381E11">
      <w:pPr>
        <w:pStyle w:val="ListBullet"/>
      </w:pPr>
      <w:r w:rsidRPr="00EB53C7">
        <w:t>Analysis and Design (give the three designs and the method of analysis)</w:t>
      </w:r>
    </w:p>
    <w:p w14:paraId="7C5777CC" w14:textId="77777777" w:rsidR="00381E11" w:rsidRPr="00EB53C7" w:rsidRDefault="00381E11" w:rsidP="00381E11">
      <w:pPr>
        <w:pStyle w:val="ListBullet"/>
      </w:pPr>
      <w:r w:rsidRPr="00EB53C7">
        <w:t>Results and Discussion (broken down by tasks)</w:t>
      </w:r>
    </w:p>
    <w:p w14:paraId="429BCE23" w14:textId="77777777" w:rsidR="00381E11" w:rsidRPr="00EB53C7" w:rsidRDefault="00381E11" w:rsidP="00381E11">
      <w:pPr>
        <w:pStyle w:val="ListBullet"/>
      </w:pPr>
      <w:r w:rsidRPr="00EB53C7">
        <w:t>Conclusions</w:t>
      </w:r>
    </w:p>
    <w:p w14:paraId="6E3FE64F" w14:textId="77777777" w:rsidR="00381E11" w:rsidRPr="00EB53C7" w:rsidRDefault="00381E11" w:rsidP="00381E11">
      <w:pPr>
        <w:pStyle w:val="ListBullet"/>
      </w:pPr>
      <w:r w:rsidRPr="00EB53C7">
        <w:t>References</w:t>
      </w:r>
    </w:p>
    <w:p w14:paraId="24735D7C" w14:textId="77777777" w:rsidR="00381E11" w:rsidRPr="00EB53C7" w:rsidRDefault="00381E11" w:rsidP="00381E11">
      <w:pPr>
        <w:pStyle w:val="ListBullet"/>
      </w:pPr>
      <w:r w:rsidRPr="00EB53C7">
        <w:t>Appendix (optional)</w:t>
      </w:r>
    </w:p>
    <w:p w14:paraId="78D63064" w14:textId="77777777" w:rsidR="00381E11" w:rsidRPr="00EB53C7" w:rsidRDefault="00381E11" w:rsidP="00381E11">
      <w:r w:rsidRPr="00EB53C7">
        <w:t>Your report will be graded on the accuracy of your design and results, the quality of your plots, the quality of your discussion, and the grammar and writing style of your report. Do not make the report longer than it needs to be; you are not being graded on length.</w:t>
      </w:r>
    </w:p>
    <w:p w14:paraId="4C0B5E12" w14:textId="77777777" w:rsidR="00381E11" w:rsidRPr="00EB53C7" w:rsidRDefault="00381E11" w:rsidP="00381E11">
      <w:r w:rsidRPr="00EB53C7">
        <w:t>Make sure that if you take any results, equations, figures, etc. from any source other than yourself (including the class notes or this handout), that you give proper credit.</w:t>
      </w:r>
    </w:p>
    <w:p w14:paraId="6B24A809" w14:textId="77777777" w:rsidR="00381E11" w:rsidRPr="00EB53C7" w:rsidRDefault="00381E11" w:rsidP="00381E11">
      <w:r w:rsidRPr="00EB53C7">
        <w:t>The Academic Honesty statement should be a signed statement on a separate page that says "I have worked on this project entirely by myself, and I have not discussed this project with anyone other than the instructor."</w:t>
      </w:r>
    </w:p>
    <w:p w14:paraId="784F56C1" w14:textId="77777777" w:rsidR="00381E11" w:rsidRPr="00EB53C7" w:rsidRDefault="00381E11" w:rsidP="00381E11">
      <w:r w:rsidRPr="00EB53C7">
        <w:t>If there are any corrections to the project, they will be posted on the class website.</w:t>
      </w:r>
    </w:p>
    <w:p w14:paraId="632798FB" w14:textId="77777777" w:rsidR="008D0C0E" w:rsidRDefault="008D0C0E" w:rsidP="00381E11">
      <w:pPr>
        <w:pStyle w:val="Heading2"/>
        <w:rPr>
          <w:rFonts w:ascii="Times New Roman" w:hAnsi="Times New Roman" w:cs="Times New Roman"/>
          <w:color w:val="auto"/>
        </w:rPr>
      </w:pPr>
    </w:p>
    <w:p w14:paraId="16C02320" w14:textId="2C30B1F4" w:rsidR="00381E11" w:rsidRPr="00EB53C7" w:rsidRDefault="00381E11" w:rsidP="00381E11">
      <w:pPr>
        <w:pStyle w:val="Heading2"/>
        <w:rPr>
          <w:rFonts w:ascii="Times New Roman" w:hAnsi="Times New Roman" w:cs="Times New Roman"/>
          <w:color w:val="auto"/>
        </w:rPr>
      </w:pPr>
      <w:r w:rsidRPr="00EB53C7">
        <w:rPr>
          <w:rFonts w:ascii="Times New Roman" w:hAnsi="Times New Roman" w:cs="Times New Roman"/>
          <w:color w:val="auto"/>
        </w:rPr>
        <w:t>References</w:t>
      </w:r>
    </w:p>
    <w:p w14:paraId="58626CE4" w14:textId="39BD3B8D" w:rsidR="00EB53C7" w:rsidRPr="00EB53C7" w:rsidRDefault="00381E11">
      <w:r w:rsidRPr="00EB53C7">
        <w:t>[1] David M. Pozar, Microwave Engineering, 3rd edition, Wiley, 2005.</w:t>
      </w:r>
    </w:p>
    <w:sectPr w:rsidR="00EB53C7" w:rsidRPr="00EB53C7" w:rsidSect="00381E1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6B12A4"/>
    <w:multiLevelType w:val="hybridMultilevel"/>
    <w:tmpl w:val="38B6EB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0551549">
    <w:abstractNumId w:val="8"/>
  </w:num>
  <w:num w:numId="2" w16cid:durableId="761951318">
    <w:abstractNumId w:val="6"/>
  </w:num>
  <w:num w:numId="3" w16cid:durableId="1517620113">
    <w:abstractNumId w:val="5"/>
  </w:num>
  <w:num w:numId="4" w16cid:durableId="604270581">
    <w:abstractNumId w:val="4"/>
  </w:num>
  <w:num w:numId="5" w16cid:durableId="1744259802">
    <w:abstractNumId w:val="7"/>
  </w:num>
  <w:num w:numId="6" w16cid:durableId="1441147899">
    <w:abstractNumId w:val="3"/>
  </w:num>
  <w:num w:numId="7" w16cid:durableId="949750182">
    <w:abstractNumId w:val="2"/>
  </w:num>
  <w:num w:numId="8" w16cid:durableId="265621919">
    <w:abstractNumId w:val="1"/>
  </w:num>
  <w:num w:numId="9" w16cid:durableId="1183784624">
    <w:abstractNumId w:val="0"/>
  </w:num>
  <w:num w:numId="10" w16cid:durableId="1693844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723"/>
    <w:rsid w:val="0006063C"/>
    <w:rsid w:val="00134C95"/>
    <w:rsid w:val="0015074B"/>
    <w:rsid w:val="001E1651"/>
    <w:rsid w:val="0029639D"/>
    <w:rsid w:val="00326F90"/>
    <w:rsid w:val="00381E11"/>
    <w:rsid w:val="00545927"/>
    <w:rsid w:val="00552FA2"/>
    <w:rsid w:val="00626F49"/>
    <w:rsid w:val="00723FC1"/>
    <w:rsid w:val="007C098A"/>
    <w:rsid w:val="0081472B"/>
    <w:rsid w:val="008D0C0E"/>
    <w:rsid w:val="009116CD"/>
    <w:rsid w:val="00942F10"/>
    <w:rsid w:val="009A65E1"/>
    <w:rsid w:val="00AA1D8D"/>
    <w:rsid w:val="00B47730"/>
    <w:rsid w:val="00C9199F"/>
    <w:rsid w:val="00CB0664"/>
    <w:rsid w:val="00EB53C7"/>
    <w:rsid w:val="00F27A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E8F35"/>
  <w14:defaultImageDpi w14:val="300"/>
  <w15:docId w15:val="{68476D02-FB6C-754E-B112-815478F3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B53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858</Words>
  <Characters>4155</Characters>
  <Application>Microsoft Office Word</Application>
  <DocSecurity>0</DocSecurity>
  <Lines>92</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Jiefu</cp:lastModifiedBy>
  <cp:revision>14</cp:revision>
  <dcterms:created xsi:type="dcterms:W3CDTF">2013-12-23T23:15:00Z</dcterms:created>
  <dcterms:modified xsi:type="dcterms:W3CDTF">2026-04-08T18:30:00Z</dcterms:modified>
  <cp:category/>
</cp:coreProperties>
</file>