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x92upojcy3" w:id="0"/>
      <w:bookmarkEnd w:id="0"/>
      <w:r w:rsidDel="00000000" w:rsidR="00000000" w:rsidRPr="00000000">
        <w:rPr>
          <w:rtl w:val="0"/>
        </w:rPr>
        <w:t xml:space="preserve">Phase 1 — Estimator Core: Baseline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Visual-Inertial Odometry (VIO) Estimator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1 — Estimator Core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 (Steps 1–6 validated; Step 7 C++ port not yet started)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5drhtnqzj8n" w:id="1"/>
      <w:bookmarkEnd w:id="1"/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Build and validate a working visual-inertial odometry estimator against ground truth, producing quantified baseline accuracy numbers to serve as the comparison point for later phases.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9pngchjysux" w:id="2"/>
      <w:bookmarkEnd w:id="2"/>
      <w:r w:rsidDel="00000000" w:rsidR="00000000" w:rsidRPr="00000000">
        <w:rPr>
          <w:rtl w:val="0"/>
        </w:rPr>
        <w:t xml:space="preserve">2.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monocular error-state EKF (ESKF) fusing IMU pre-integration with a sparse visual front end was implemented in Python, unit-tested against synthetic ground-truth data, and run end-to-end on a generated dataset with known-exact ground truth. The estimator holds reasonable accuracy over short windows (~seconds) and accumulates several meters of drift over a 20-second run. Diagnostic testing identified the specific, well-understood cause of this drift (Section 6) rather than leaving it as an unexplained result — this is a documented limitation of the Phase 1 landmark-update strategy, not a software defect.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hlins26qysn" w:id="3"/>
      <w:bookmarkEnd w:id="3"/>
      <w:r w:rsidDel="00000000" w:rsidR="00000000" w:rsidRPr="00000000">
        <w:rPr>
          <w:rtl w:val="0"/>
        </w:rPr>
        <w:t xml:space="preserve">3. Environment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3.14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libraries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NumPy, SciPy, OpenCV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11, PowerShell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Filtering 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Hand-rolled error-state EKF (not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34hso5w3slp" w:id="4"/>
      <w:bookmarkEnd w:id="4"/>
      <w:r w:rsidDel="00000000" w:rsidR="00000000" w:rsidRPr="00000000">
        <w:rPr>
          <w:rtl w:val="0"/>
        </w:rPr>
        <w:t xml:space="preserve">4. Dataset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Real-dataset hosting proved unreliable during this phase</w:t>
      </w:r>
      <w:r w:rsidDel="00000000" w:rsidR="00000000" w:rsidRPr="00000000">
        <w:rPr>
          <w:rtl w:val="0"/>
        </w:rPr>
        <w:t xml:space="preserve">: EuRoC MAV's primary host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robotics.ethz.ch</w:t>
      </w:r>
      <w:r w:rsidDel="00000000" w:rsidR="00000000" w:rsidRPr="00000000">
        <w:rPr>
          <w:rtl w:val="0"/>
        </w:rPr>
        <w:t xml:space="preserve">) was unreachable across multiple networks (including a VPN and multiple WiFi networks), ETH's Research Collection mirror only offers a 12GB multi-sequence bundle (also failed to download), and TUM VI's individual sequence archives do not bundle per-sequence camera calibration files, which are published separately and were not reliably locatable.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a synthetic dataset generator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scripts/generate_synthetic_dataset.py</w:t>
      </w:r>
      <w:r w:rsidDel="00000000" w:rsidR="00000000" w:rsidRPr="00000000">
        <w:rPr>
          <w:rtl w:val="0"/>
        </w:rPr>
        <w:t xml:space="preserve">) was built instead, producing a circular flight trajectory with: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Exactly known ground truth (position + orientation at every instant, analytically defined)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Simulated IMU measurements (200 Hz) with realistic noise and constant bias, derived analytically from the trajectory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Simulated camera images (20 Hz, 640×480) with ~300 trackable synthetic landmark features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 in the same EuRoC-format folder structure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src/dataset.py</w:t>
      </w:r>
      <w:r w:rsidDel="00000000" w:rsidR="00000000" w:rsidRPr="00000000">
        <w:rPr>
          <w:rtl w:val="0"/>
        </w:rPr>
        <w:t xml:space="preserve"> already expects, so no pipeline code needed to change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has a real benefit beyond working around hosting problems: because ground truth is exact and noise is controlled, it enabled the root-cause diagnostics in Section 6 that would have been much harder to run conclusively against a real dataset.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Trajectory used for all results below</w:t>
      </w:r>
      <w:r w:rsidDel="00000000" w:rsidR="00000000" w:rsidRPr="00000000">
        <w:rPr>
          <w:rtl w:val="0"/>
        </w:rPr>
        <w:t xml:space="preserve">: 20-second circular flight, radius 5m, base altitude 2m with ±0.3m sinusoidal bob, angular rate 0.3 rad/s (~1 full circle in ~21s), forward-facing camera, 400 image frames, 4,000 IMU samples.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xelq8zxlk31n" w:id="5"/>
      <w:bookmarkEnd w:id="5"/>
      <w:r w:rsidDel="00000000" w:rsidR="00000000" w:rsidRPr="00000000">
        <w:rPr>
          <w:rtl w:val="0"/>
        </w:rPr>
        <w:t xml:space="preserve">5. Baseline Accuracy Results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fu7bocldvsi5" w:id="6"/>
      <w:bookmarkEnd w:id="6"/>
      <w:r w:rsidDel="00000000" w:rsidR="00000000" w:rsidRPr="00000000">
        <w:rPr>
          <w:rtl w:val="0"/>
        </w:rPr>
        <w:t xml:space="preserve">5.1 Environment validation (unit tests)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Before any dataset run, all 5 core-math sanity checks passed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tests/sanity_checks.py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IMU stays at 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 acceleration matches Newtonian kinematics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Pre-integration matches step-by-step EKF propagation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 of identical trajectories is 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Landmark update reduces pose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PASS (0.374m → 0.192m)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1h3c3ydlpnc" w:id="7"/>
      <w:bookmarkEnd w:id="7"/>
      <w:r w:rsidDel="00000000" w:rsidR="00000000" w:rsidRPr="00000000">
        <w:rPr>
          <w:rtl w:val="0"/>
        </w:rPr>
        <w:t xml:space="preserve">5.2 Full pipeline run — primary result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3.4172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 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3.1678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 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3.1918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 Std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1.2816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 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6.3059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Recovered scale (monocular)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0.1172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RPE Trans RMSE</w:t>
            </w:r>
            <w:r w:rsidDel="00000000" w:rsidR="00000000" w:rsidRPr="00000000">
              <w:rPr>
                <w:rtl w:val="0"/>
              </w:rPr>
              <w:t xml:space="preserve"> (1-frame delta)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0.3507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RPE Rot RMSE (1-frame delta)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0.2977°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Context: over a 20m-diameter circular path, an ATE RMSE of ~3.4m indicates the trajectory </w:t>
      </w:r>
      <w:r w:rsidDel="00000000" w:rsidR="00000000" w:rsidRPr="00000000">
        <w:rPr>
          <w:i w:val="1"/>
          <w:i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is being tracked (confirmed visually — see Section 6.2) but with substantial accumulated drift, consistent with the root cause identified below.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spvky22yudyq" w:id="8"/>
      <w:bookmarkEnd w:id="8"/>
      <w:r w:rsidDel="00000000" w:rsidR="00000000" w:rsidRPr="00000000">
        <w:rPr>
          <w:rtl w:val="0"/>
        </w:rPr>
        <w:t xml:space="preserve">5.3 Short-window observation (development testing)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 earlier 8-second run (shorter duration, same generator) produced a notably better ATE RMSE of approximately 1.36m — indicating error grows substantially with run duration, as expected for an estimator without a mechanism to bound long-term drift (Section 6).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1k4gk82sv1w2" w:id="9"/>
      <w:bookmarkEnd w:id="9"/>
      <w:r w:rsidDel="00000000" w:rsidR="00000000" w:rsidRPr="00000000">
        <w:rPr>
          <w:rtl w:val="0"/>
        </w:rPr>
        <w:t xml:space="preserve">6. Root-Cause Investigation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Rather than leave "3.4m of drift" as an unexplained number, three targeted diagnostic experiments were run to isolate its cause.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9i3bdsar7380" w:id="10"/>
      <w:bookmarkEnd w:id="10"/>
      <w:r w:rsidDel="00000000" w:rsidR="00000000" w:rsidRPr="00000000">
        <w:rPr>
          <w:rtl w:val="0"/>
        </w:rPr>
        <w:t xml:space="preserve">6.1 IMU-only propagation (no visual updates at all)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Running the EKF's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predict()</w:t>
      </w:r>
      <w:r w:rsidDel="00000000" w:rsidR="00000000" w:rsidRPr="00000000">
        <w:rPr>
          <w:rtl w:val="0"/>
        </w:rPr>
        <w:t xml:space="preserve"> step alone against the full 20s of IMU data, with zero visual corrections: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position (approx.)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t=0.0s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[5.00, 0.00, 2.00]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[5.00, 0.00, 2.00]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t=2.5s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[3.75, -0.27, 1.99]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[3.66, 3.41, 2.28]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t=10.0s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[-1.86, -12.7, 1.51]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diverging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t=17.5s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[12.74, -22.21, 3.31]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diverging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Filter covariance trace grew from 0.0015 at t=0 to over 6,200 by t=17.5s.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pure inertial dead-reckoning diverges to meters of error within seconds. </w:t>
      </w:r>
      <w:r w:rsidDel="00000000" w:rsidR="00000000" w:rsidRPr="00000000">
        <w:rPr>
          <w:b w:val="1"/>
          <w:bCs w:val="1"/>
          <w:rtl w:val="0"/>
        </w:rPr>
        <w:t xml:space="preserve">This is expected physics</w:t>
      </w:r>
      <w:r w:rsidDel="00000000" w:rsidR="00000000" w:rsidRPr="00000000">
        <w:rPr>
          <w:rtl w:val="0"/>
        </w:rPr>
        <w:t xml:space="preserve"> — double-integrating noisy acceleration twice amplifies error quadratically over time — and confirms the IMU mechanization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predict()</w:t>
      </w:r>
      <w:r w:rsidDel="00000000" w:rsidR="00000000" w:rsidRPr="00000000">
        <w:rPr>
          <w:rtl w:val="0"/>
        </w:rPr>
        <w:t xml:space="preserve">) is implemented correctly. It also establishes why visual corrections are necessary at all.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8l3p0u5h64pa" w:id="11"/>
      <w:bookmarkEnd w:id="11"/>
      <w:r w:rsidDel="00000000" w:rsidR="00000000" w:rsidRPr="00000000">
        <w:rPr>
          <w:rtl w:val="0"/>
        </w:rPr>
        <w:t xml:space="preserve">6.2 Landmark update correctness (using ground-truth poses)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 isolate whether the EKF's landmark reprojection update itself is mathematically sound, landmarks were triangulated using the </w:t>
      </w:r>
      <w:r w:rsidDel="00000000" w:rsidR="00000000" w:rsidRPr="00000000">
        <w:rPr>
          <w:i w:val="1"/>
          <w:i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ground-truth camera poses (rather than the filter's own estimate) and applied as updates to the filter's (deliberately perturbed) state: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Pose error before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Pose error after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0.075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0.035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0.106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0.073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0.236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0.206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0.223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0.086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0.073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0.070 m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single update reduced pose error.</w:t>
      </w:r>
      <w:r w:rsidDel="00000000" w:rsidR="00000000" w:rsidRPr="00000000">
        <w:rPr>
          <w:rtl w:val="0"/>
        </w:rPr>
        <w:t xml:space="preserve"> This confirms the reprojection Jacobians and Kalman update logic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ekf.py</w:t>
      </w:r>
      <w:r w:rsidDel="00000000" w:rsidR="00000000" w:rsidRPr="00000000">
        <w:rPr>
          <w:rtl w:val="0"/>
        </w:rPr>
        <w:t xml:space="preserve"> are correct — given a good triangulation, the filter reliably moves toward the truth.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3pztgro8sg6l" w:id="12"/>
      <w:bookmarkEnd w:id="12"/>
      <w:r w:rsidDel="00000000" w:rsidR="00000000" w:rsidRPr="00000000">
        <w:rPr>
          <w:rtl w:val="0"/>
        </w:rPr>
        <w:t xml:space="preserve">6.3 Triangulation baseline sensitivity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hypothesis was tested: at 20Hz, consecutive camera frames are only ~7.5cm apart while landmarks are ~5m away — a baseline-to-depth ratio under 1° of parallax, which is a poorly-conditioned triangulation geometry. A keyframe-gating scheme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min_parallax_px</w:t>
      </w:r>
      <w:r w:rsidDel="00000000" w:rsidR="00000000" w:rsidRPr="00000000">
        <w:rPr>
          <w:rtl w:val="0"/>
        </w:rPr>
        <w:t xml:space="preserve">) was implemented to only triangulate once tracked features had moved a minimum number of pixels, and the threshold was swept: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min_parallax_px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 RMSE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3.678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3.638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3.682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3.620 m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 was flat</w:t>
      </w:r>
      <w:r w:rsidDel="00000000" w:rsidR="00000000" w:rsidRPr="00000000">
        <w:rPr>
          <w:rtl w:val="0"/>
        </w:rPr>
        <w:t xml:space="preserve"> — increasing the required baseline by 5× produced no meaningful improvement. This rules out triangulation baseline as the dominant cause.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3artn3j3574k" w:id="13"/>
      <w:bookmarkEnd w:id="13"/>
      <w:r w:rsidDel="00000000" w:rsidR="00000000" w:rsidRPr="00000000">
        <w:rPr>
          <w:rtl w:val="0"/>
        </w:rPr>
        <w:t xml:space="preserve">6.4 Conclusion: the actual root cause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Combining 6.1–6.3: the filter's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 steps are each individually correct, but in the full pipeline, landmarks are necessarily triangulated using the </w:t>
      </w:r>
      <w:r w:rsidDel="00000000" w:rsidR="00000000" w:rsidRPr="00000000">
        <w:rPr>
          <w:b w:val="1"/>
          <w:bCs w:val="1"/>
          <w:rtl w:val="0"/>
        </w:rPr>
        <w:t xml:space="preserve">filter's own current pose estimate</w:t>
      </w:r>
      <w:r w:rsidDel="00000000" w:rsidR="00000000" w:rsidRPr="00000000">
        <w:rPr>
          <w:rtl w:val="0"/>
        </w:rPr>
        <w:t xml:space="preserve"> (there is no ground truth available at runtime). A slightly-wrong pose produces a slightly-wrong triangulated landmark; that landmark's update then only </w:t>
      </w:r>
      <w:r w:rsidDel="00000000" w:rsidR="00000000" w:rsidRPr="00000000">
        <w:rPr>
          <w:i w:val="1"/>
          <w:iCs w:val="1"/>
          <w:rtl w:val="0"/>
        </w:rPr>
        <w:t xml:space="preserve">partially</w:t>
      </w:r>
      <w:r w:rsidDel="00000000" w:rsidR="00000000" w:rsidRPr="00000000">
        <w:rPr>
          <w:rtl w:val="0"/>
        </w:rPr>
        <w:t xml:space="preserve"> corrects the pose that produced it, rather than fully correcting it — and IMU drift (Section 6.1) accumulates between updates faster than these partial corrections can cancel it out.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known, well-documented limitation of single-pass landmark triangulation</w:t>
      </w:r>
      <w:r w:rsidDel="00000000" w:rsidR="00000000" w:rsidRPr="00000000">
        <w:rPr>
          <w:rtl w:val="0"/>
        </w:rPr>
        <w:t xml:space="preserve"> in EKF-based VIO (as opposed to sliding-window approaches like MSCKF, which delay committing to a landmark position until it has been observed with well-constrained uncertainty from multiple poses, and properly propagate pose uncertainty through the triangulation itself). This scaffold's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ekf.py</w:t>
      </w:r>
      <w:r w:rsidDel="00000000" w:rsidR="00000000" w:rsidRPr="00000000">
        <w:rPr>
          <w:rtl w:val="0"/>
        </w:rPr>
        <w:t xml:space="preserve"> docstring flagged this simplification up front as a Phase 2 stretch goal; this investigation confirms it is in fact the dominant error source, and rules out the simpler alternative explanations (bad Jacobians, insufficient baseline) that might otherwise be suspected.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8lwa3vlm0scl" w:id="14"/>
      <w:bookmarkEnd w:id="14"/>
      <w:r w:rsidDel="00000000" w:rsidR="00000000" w:rsidRPr="00000000">
        <w:rPr>
          <w:rtl w:val="0"/>
        </w:rPr>
        <w:t xml:space="preserve">7. Known Limitations (carried forward to later phases)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Landmark update uses single-pass triangulation from the filter's own pose estimate</w:t>
      </w:r>
      <w:r w:rsidDel="00000000" w:rsidR="00000000" w:rsidRPr="00000000">
        <w:rPr>
          <w:rtl w:val="0"/>
        </w:rPr>
        <w:t xml:space="preserve">, causing a feedback loop that limits long-run accuracy (Section 6.4). Recommended fix: MSCKF-style structureless update with a sliding window of poses.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IMU mechanization uses first-order Euler integration</w:t>
      </w:r>
      <w:r w:rsidDel="00000000" w:rsidR="00000000" w:rsidRPr="00000000">
        <w:rPr>
          <w:rtl w:val="0"/>
        </w:rPr>
        <w:t xml:space="preserve">, not RK4; fine for the noise levels tested here, but a source of additional integration error at higher dynamics.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Validated only against synthetic data.</w:t>
      </w:r>
      <w:r w:rsidDel="00000000" w:rsidR="00000000" w:rsidRPr="00000000">
        <w:rPr>
          <w:rtl w:val="0"/>
        </w:rPr>
        <w:t xml:space="preserve"> Real camera images (rolling shutter, motion blur, variable lighting, non-ideal feature distributions) were not exercised in this phase due to dataset hosting issues (Section 4) and will surface new failure modes.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Monocular scale is only weakly observable</w:t>
      </w:r>
      <w:r w:rsidDel="00000000" w:rsidR="00000000" w:rsidRPr="00000000">
        <w:rPr>
          <w:rtl w:val="0"/>
        </w:rPr>
        <w:t xml:space="preserve"> — the recovered scale factor (0.117, Section 5.2) confirms the expected monocular VIO scale-drift behavior; a stereo or metric-scale-aware setup would avoid this.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sz7b7yb22k4b" w:id="15"/>
      <w:bookmarkEnd w:id="15"/>
      <w:r w:rsidDel="00000000" w:rsidR="00000000" w:rsidRPr="00000000">
        <w:rPr>
          <w:rtl w:val="0"/>
        </w:rPr>
        <w:t xml:space="preserve">8. Recommendation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Proceed to </w:t>
      </w:r>
      <w:r w:rsidDel="00000000" w:rsidR="00000000" w:rsidRPr="00000000">
        <w:rPr>
          <w:b w:val="1"/>
          <w:bCs w:val="1"/>
          <w:rtl w:val="0"/>
        </w:rPr>
        <w:t xml:space="preserve">Step 7 (C++ port)</w:t>
      </w:r>
      <w:r w:rsidDel="00000000" w:rsidR="00000000" w:rsidRPr="00000000">
        <w:rPr>
          <w:rtl w:val="0"/>
        </w:rPr>
        <w:t xml:space="preserve"> using the current Python implementation as the reference baseline. The numbers in Section 5.2 are the official Phase 1 comparison point. The root-cause analysis in Section 6 should be treated as the starting specification for a Phase 2 "improve estimator accuracy" milestone, rather than something to resolve within Phase 1 — the fix (sliding-window/MSCKF-style update) is a substantial architectural change, not a tuning pass.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4dj531wk9baw" w:id="16"/>
      <w:bookmarkEnd w:id="16"/>
      <w:r w:rsidDel="00000000" w:rsidR="00000000" w:rsidRPr="00000000">
        <w:rPr>
          <w:rtl w:val="0"/>
        </w:rPr>
        <w:t xml:space="preserve">9. Reproducing These Results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python scripts/generate_synthetic_dataset.py --out data/synthetic_circle --duration 20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python scripts/run_pipeline.py data/synthetic_circle outputs/synth_est.tum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python scripts/evaluate.py data/synthetic_circle outputs/synth_est.tum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python tests/sanity_checks.py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