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E4" w:rsidRPr="00E154B8" w:rsidRDefault="00774158" w:rsidP="00774158">
      <w:pPr>
        <w:jc w:val="center"/>
        <w:rPr>
          <w:rFonts w:cstheme="minorHAnsi"/>
          <w:b/>
          <w:bCs/>
          <w:sz w:val="32"/>
          <w:szCs w:val="32"/>
          <w:lang w:val="es-ES"/>
        </w:rPr>
      </w:pPr>
      <w:r w:rsidRPr="00E154B8">
        <w:rPr>
          <w:rFonts w:cstheme="minorHAnsi"/>
          <w:b/>
          <w:bCs/>
          <w:sz w:val="32"/>
          <w:szCs w:val="32"/>
          <w:lang w:val="es-ES"/>
        </w:rPr>
        <w:t>Políticas migratorias</w:t>
      </w:r>
    </w:p>
    <w:p w:rsidR="00E154B8" w:rsidRPr="00E154B8" w:rsidRDefault="00E154B8" w:rsidP="00774158">
      <w:pPr>
        <w:jc w:val="center"/>
        <w:rPr>
          <w:rFonts w:cstheme="minorHAnsi"/>
          <w:b/>
          <w:bCs/>
          <w:sz w:val="24"/>
          <w:szCs w:val="24"/>
          <w:lang w:val="es-ES"/>
        </w:rPr>
      </w:pPr>
    </w:p>
    <w:p w:rsidR="00E154B8" w:rsidRPr="00E154B8" w:rsidRDefault="00E154B8" w:rsidP="00E154B8">
      <w:pPr>
        <w:rPr>
          <w:rFonts w:cstheme="minorHAnsi"/>
          <w:sz w:val="24"/>
          <w:szCs w:val="24"/>
          <w:lang w:val="es-ES"/>
        </w:rPr>
      </w:pPr>
      <w:r w:rsidRPr="00E154B8">
        <w:rPr>
          <w:rFonts w:cstheme="minorHAnsi"/>
          <w:sz w:val="24"/>
          <w:szCs w:val="24"/>
          <w:highlight w:val="cyan"/>
          <w:lang w:val="es-ES"/>
        </w:rPr>
        <w:t xml:space="preserve">Casos irregulares favorables: </w:t>
      </w:r>
      <w:r>
        <w:rPr>
          <w:rFonts w:cstheme="minorHAnsi"/>
          <w:sz w:val="24"/>
          <w:szCs w:val="24"/>
          <w:highlight w:val="cyan"/>
          <w:lang w:val="es-ES"/>
        </w:rPr>
        <w:t>En las siguientes instancias</w:t>
      </w:r>
      <w:r w:rsidRPr="00E154B8">
        <w:rPr>
          <w:rFonts w:cstheme="minorHAnsi"/>
          <w:sz w:val="24"/>
          <w:szCs w:val="24"/>
          <w:highlight w:val="cyan"/>
          <w:lang w:val="es-ES"/>
        </w:rPr>
        <w:t xml:space="preserve"> </w:t>
      </w:r>
      <w:r w:rsidR="000256D2">
        <w:rPr>
          <w:rFonts w:cstheme="minorHAnsi"/>
          <w:sz w:val="24"/>
          <w:szCs w:val="24"/>
          <w:highlight w:val="cyan"/>
          <w:lang w:val="es-ES"/>
        </w:rPr>
        <w:t xml:space="preserve">se hará un breve </w:t>
      </w:r>
      <w:proofErr w:type="spellStart"/>
      <w:r w:rsidR="000256D2">
        <w:rPr>
          <w:rFonts w:cstheme="minorHAnsi"/>
          <w:sz w:val="24"/>
          <w:szCs w:val="24"/>
          <w:highlight w:val="cyan"/>
          <w:lang w:val="es-ES"/>
        </w:rPr>
        <w:t>analisis</w:t>
      </w:r>
      <w:proofErr w:type="spellEnd"/>
      <w:r>
        <w:rPr>
          <w:rFonts w:cstheme="minorHAnsi"/>
          <w:sz w:val="24"/>
          <w:szCs w:val="24"/>
          <w:highlight w:val="cyan"/>
          <w:lang w:val="es-ES"/>
        </w:rPr>
        <w:t xml:space="preserve"> </w:t>
      </w:r>
      <w:r w:rsidRPr="00E154B8">
        <w:rPr>
          <w:rFonts w:cstheme="minorHAnsi"/>
          <w:sz w:val="24"/>
          <w:szCs w:val="24"/>
          <w:highlight w:val="cyan"/>
          <w:lang w:val="es-ES"/>
        </w:rPr>
        <w:t>acerca de los países que consideramos para nuestro análisis como casos favorables para la inmigración.</w:t>
      </w:r>
    </w:p>
    <w:p w:rsidR="00774158" w:rsidRPr="00E154B8" w:rsidRDefault="00774158">
      <w:pPr>
        <w:rPr>
          <w:rFonts w:cstheme="minorHAnsi"/>
          <w:sz w:val="24"/>
          <w:szCs w:val="24"/>
          <w:lang w:val="es-ES"/>
        </w:rPr>
      </w:pPr>
    </w:p>
    <w:p w:rsidR="00774158" w:rsidRPr="00E154B8" w:rsidRDefault="00774158">
      <w:pPr>
        <w:rPr>
          <w:rFonts w:cstheme="minorHAnsi"/>
          <w:sz w:val="24"/>
          <w:szCs w:val="24"/>
          <w:lang w:val="es-ES"/>
        </w:rPr>
      </w:pPr>
    </w:p>
    <w:p w:rsidR="005C1D65" w:rsidRDefault="00774158" w:rsidP="005C1D65">
      <w:pPr>
        <w:pStyle w:val="NormalWeb"/>
        <w:spacing w:before="0" w:beforeAutospacing="0" w:after="0" w:afterAutospacing="0"/>
        <w:rPr>
          <w:rFonts w:asciiTheme="minorHAnsi" w:hAnsiTheme="minorHAnsi" w:cstheme="minorHAnsi"/>
          <w:b/>
          <w:bCs/>
          <w:color w:val="000000"/>
        </w:rPr>
      </w:pPr>
      <w:r w:rsidRPr="00E154B8">
        <w:rPr>
          <w:rFonts w:asciiTheme="minorHAnsi" w:hAnsiTheme="minorHAnsi" w:cstheme="minorHAnsi"/>
          <w:b/>
          <w:bCs/>
          <w:lang w:val="es-ES"/>
        </w:rPr>
        <w:t>Bélgica:</w:t>
      </w:r>
      <w:r w:rsidRPr="00E154B8">
        <w:rPr>
          <w:rFonts w:asciiTheme="minorHAnsi" w:hAnsiTheme="minorHAnsi" w:cstheme="minorHAnsi"/>
          <w:b/>
          <w:bCs/>
          <w:color w:val="000000"/>
        </w:rPr>
        <w:t xml:space="preserve"> </w:t>
      </w:r>
    </w:p>
    <w:p w:rsidR="005C1D65" w:rsidRDefault="005C1D65" w:rsidP="005C1D65">
      <w:pPr>
        <w:pStyle w:val="NormalWeb"/>
        <w:spacing w:before="0" w:beforeAutospacing="0" w:after="0" w:afterAutospacing="0"/>
        <w:rPr>
          <w:rFonts w:asciiTheme="minorHAnsi" w:hAnsiTheme="minorHAnsi" w:cstheme="minorHAnsi"/>
          <w:b/>
          <w:bCs/>
          <w:color w:val="000000"/>
        </w:rPr>
      </w:pPr>
    </w:p>
    <w:p w:rsidR="005C1D65" w:rsidRPr="005C1D65" w:rsidRDefault="005C1D65" w:rsidP="005C1D65">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color w:val="000000"/>
        </w:rPr>
        <w:t xml:space="preserve"># </w:t>
      </w:r>
      <w:bookmarkStart w:id="0" w:name="_GoBack"/>
      <w:bookmarkEnd w:id="0"/>
      <w:r w:rsidRPr="005C1D65">
        <w:rPr>
          <w:rFonts w:asciiTheme="minorHAnsi" w:hAnsiTheme="minorHAnsi" w:cstheme="minorHAnsi"/>
          <w:color w:val="000000"/>
        </w:rPr>
        <w:t>En 1991, Bélgica aprobó una ley de inmigración que establecía que cualquier extranj</w:t>
      </w:r>
      <w:r>
        <w:rPr>
          <w:rFonts w:asciiTheme="minorHAnsi" w:hAnsiTheme="minorHAnsi" w:cstheme="minorHAnsi"/>
          <w:color w:val="000000"/>
        </w:rPr>
        <w:t xml:space="preserve">ero que haya vivido en el país </w:t>
      </w:r>
      <w:r w:rsidRPr="005C1D65">
        <w:rPr>
          <w:rFonts w:asciiTheme="minorHAnsi" w:hAnsiTheme="minorHAnsi" w:cstheme="minorHAnsi"/>
          <w:color w:val="000000"/>
        </w:rPr>
        <w:t>durante cinco años podría obtener la nacionalidad belga. También se establecieron</w:t>
      </w:r>
      <w:r>
        <w:rPr>
          <w:rFonts w:asciiTheme="minorHAnsi" w:hAnsiTheme="minorHAnsi" w:cstheme="minorHAnsi"/>
          <w:color w:val="000000"/>
        </w:rPr>
        <w:t xml:space="preserve"> criterios para la admisión de </w:t>
      </w:r>
      <w:r w:rsidRPr="005C1D65">
        <w:rPr>
          <w:rFonts w:asciiTheme="minorHAnsi" w:hAnsiTheme="minorHAnsi" w:cstheme="minorHAnsi"/>
          <w:color w:val="000000"/>
        </w:rPr>
        <w:t xml:space="preserve">trabajadores extranjeros y </w:t>
      </w:r>
      <w:r>
        <w:rPr>
          <w:rFonts w:asciiTheme="minorHAnsi" w:hAnsiTheme="minorHAnsi" w:cstheme="minorHAnsi"/>
          <w:color w:val="000000"/>
        </w:rPr>
        <w:t>para la reunificación familiar.</w:t>
      </w:r>
    </w:p>
    <w:p w:rsidR="005C1D65" w:rsidRPr="005C1D65" w:rsidRDefault="005C1D65" w:rsidP="005C1D65">
      <w:pPr>
        <w:pStyle w:val="NormalWeb"/>
        <w:spacing w:after="0"/>
        <w:rPr>
          <w:rFonts w:asciiTheme="minorHAnsi" w:hAnsiTheme="minorHAnsi" w:cstheme="minorHAnsi"/>
          <w:color w:val="000000"/>
        </w:rPr>
      </w:pPr>
      <w:r>
        <w:rPr>
          <w:rFonts w:asciiTheme="minorHAnsi" w:hAnsiTheme="minorHAnsi" w:cstheme="minorHAnsi"/>
          <w:color w:val="000000"/>
        </w:rPr>
        <w:t xml:space="preserve"># </w:t>
      </w:r>
      <w:r w:rsidRPr="005C1D65">
        <w:rPr>
          <w:rFonts w:asciiTheme="minorHAnsi" w:hAnsiTheme="minorHAnsi" w:cstheme="minorHAnsi"/>
          <w:color w:val="000000"/>
        </w:rPr>
        <w:t>En 2000, se aprobó una nueva ley de inmigración que simplificó el proceso de obtención de permisos de residencia</w:t>
      </w:r>
      <w:r>
        <w:rPr>
          <w:rFonts w:asciiTheme="minorHAnsi" w:hAnsiTheme="minorHAnsi" w:cstheme="minorHAnsi"/>
          <w:color w:val="000000"/>
        </w:rPr>
        <w:t xml:space="preserve"> y </w:t>
      </w:r>
      <w:r w:rsidRPr="005C1D65">
        <w:rPr>
          <w:rFonts w:asciiTheme="minorHAnsi" w:hAnsiTheme="minorHAnsi" w:cstheme="minorHAnsi"/>
          <w:color w:val="000000"/>
        </w:rPr>
        <w:t>trabajo para los ciudadanos de la Unión Europea (UE) y los países del Es</w:t>
      </w:r>
      <w:r>
        <w:rPr>
          <w:rFonts w:asciiTheme="minorHAnsi" w:hAnsiTheme="minorHAnsi" w:cstheme="minorHAnsi"/>
          <w:color w:val="000000"/>
        </w:rPr>
        <w:t xml:space="preserve">pacio Económico Europeo (EEE). </w:t>
      </w:r>
      <w:r w:rsidRPr="005C1D65">
        <w:rPr>
          <w:rFonts w:asciiTheme="minorHAnsi" w:hAnsiTheme="minorHAnsi" w:cstheme="minorHAnsi"/>
          <w:color w:val="000000"/>
        </w:rPr>
        <w:t>La ley también estableció un sistema de tarjetas de identificación electrónicas para extranjeros y mejoró las condiciones de los solicitantes de asi</w:t>
      </w:r>
      <w:r>
        <w:rPr>
          <w:rFonts w:asciiTheme="minorHAnsi" w:hAnsiTheme="minorHAnsi" w:cstheme="minorHAnsi"/>
          <w:color w:val="000000"/>
        </w:rPr>
        <w:t>lo.</w:t>
      </w:r>
    </w:p>
    <w:p w:rsidR="005C1D65" w:rsidRPr="005C1D65" w:rsidRDefault="005C1D65" w:rsidP="005C1D65">
      <w:pPr>
        <w:pStyle w:val="NormalWeb"/>
        <w:spacing w:after="0"/>
        <w:rPr>
          <w:rFonts w:asciiTheme="minorHAnsi" w:hAnsiTheme="minorHAnsi" w:cstheme="minorHAnsi"/>
          <w:color w:val="000000"/>
        </w:rPr>
      </w:pPr>
      <w:r>
        <w:rPr>
          <w:rFonts w:asciiTheme="minorHAnsi" w:hAnsiTheme="minorHAnsi" w:cstheme="minorHAnsi"/>
          <w:color w:val="000000"/>
        </w:rPr>
        <w:t xml:space="preserve"># </w:t>
      </w:r>
      <w:r w:rsidRPr="005C1D65">
        <w:rPr>
          <w:rFonts w:asciiTheme="minorHAnsi" w:hAnsiTheme="minorHAnsi" w:cstheme="minorHAnsi"/>
          <w:color w:val="000000"/>
        </w:rPr>
        <w:t>En 2008, se adoptó una nueva política de inmigración que estableció cuotas pa</w:t>
      </w:r>
      <w:r>
        <w:rPr>
          <w:rFonts w:asciiTheme="minorHAnsi" w:hAnsiTheme="minorHAnsi" w:cstheme="minorHAnsi"/>
          <w:color w:val="000000"/>
        </w:rPr>
        <w:t xml:space="preserve">ra la admisión de trabajadores </w:t>
      </w:r>
      <w:r w:rsidRPr="005C1D65">
        <w:rPr>
          <w:rFonts w:asciiTheme="minorHAnsi" w:hAnsiTheme="minorHAnsi" w:cstheme="minorHAnsi"/>
          <w:color w:val="000000"/>
        </w:rPr>
        <w:t>extranjeros y estableció criterios para la admis</w:t>
      </w:r>
      <w:r>
        <w:rPr>
          <w:rFonts w:asciiTheme="minorHAnsi" w:hAnsiTheme="minorHAnsi" w:cstheme="minorHAnsi"/>
          <w:color w:val="000000"/>
        </w:rPr>
        <w:t>ión de estudiantes extranjeros.</w:t>
      </w:r>
    </w:p>
    <w:p w:rsidR="005C1D65" w:rsidRPr="005C1D65" w:rsidRDefault="005C1D65" w:rsidP="005C1D65">
      <w:pPr>
        <w:pStyle w:val="NormalWeb"/>
        <w:spacing w:after="0"/>
        <w:rPr>
          <w:rFonts w:asciiTheme="minorHAnsi" w:hAnsiTheme="minorHAnsi" w:cstheme="minorHAnsi"/>
          <w:color w:val="000000"/>
        </w:rPr>
      </w:pPr>
      <w:r>
        <w:rPr>
          <w:rFonts w:asciiTheme="minorHAnsi" w:hAnsiTheme="minorHAnsi" w:cstheme="minorHAnsi"/>
          <w:color w:val="000000"/>
        </w:rPr>
        <w:t xml:space="preserve"># </w:t>
      </w:r>
      <w:r w:rsidRPr="005C1D65">
        <w:rPr>
          <w:rFonts w:asciiTheme="minorHAnsi" w:hAnsiTheme="minorHAnsi" w:cstheme="minorHAnsi"/>
          <w:color w:val="000000"/>
        </w:rPr>
        <w:t>En 2012, se aprobó una nueva ley de inmigración que otorgaba a las autoridades</w:t>
      </w:r>
      <w:r>
        <w:rPr>
          <w:rFonts w:asciiTheme="minorHAnsi" w:hAnsiTheme="minorHAnsi" w:cstheme="minorHAnsi"/>
          <w:color w:val="000000"/>
        </w:rPr>
        <w:t xml:space="preserve"> belgas más poder para rechazar </w:t>
      </w:r>
      <w:r w:rsidRPr="005C1D65">
        <w:rPr>
          <w:rFonts w:asciiTheme="minorHAnsi" w:hAnsiTheme="minorHAnsi" w:cstheme="minorHAnsi"/>
          <w:color w:val="000000"/>
        </w:rPr>
        <w:t>solicitudes de asilo y deportar a los inmigrantes que cometieran delitos graves. La ley también restringió el acce</w:t>
      </w:r>
      <w:r>
        <w:rPr>
          <w:rFonts w:asciiTheme="minorHAnsi" w:hAnsiTheme="minorHAnsi" w:cstheme="minorHAnsi"/>
          <w:color w:val="000000"/>
        </w:rPr>
        <w:t>so a la reunificación familiar.</w:t>
      </w:r>
    </w:p>
    <w:p w:rsidR="003545B7" w:rsidRPr="00E154B8" w:rsidRDefault="005C1D65" w:rsidP="005C1D65">
      <w:pPr>
        <w:pStyle w:val="NormalWeb"/>
        <w:spacing w:after="0"/>
        <w:rPr>
          <w:rFonts w:asciiTheme="minorHAnsi" w:hAnsiTheme="minorHAnsi" w:cstheme="minorHAnsi"/>
          <w:color w:val="000000"/>
        </w:rPr>
      </w:pPr>
      <w:r>
        <w:rPr>
          <w:rFonts w:asciiTheme="minorHAnsi" w:hAnsiTheme="minorHAnsi" w:cstheme="minorHAnsi"/>
          <w:color w:val="000000"/>
        </w:rPr>
        <w:t xml:space="preserve"># </w:t>
      </w:r>
      <w:r w:rsidRPr="005C1D65">
        <w:rPr>
          <w:rFonts w:asciiTheme="minorHAnsi" w:hAnsiTheme="minorHAnsi" w:cstheme="minorHAnsi"/>
          <w:color w:val="000000"/>
        </w:rPr>
        <w:t>En 2019, Bélgica adoptó una nueva política de inmigración que estableció un sistema de "migr</w:t>
      </w:r>
      <w:r>
        <w:rPr>
          <w:rFonts w:asciiTheme="minorHAnsi" w:hAnsiTheme="minorHAnsi" w:cstheme="minorHAnsi"/>
          <w:color w:val="000000"/>
        </w:rPr>
        <w:t xml:space="preserve">ación selectiva" basado en las </w:t>
      </w:r>
      <w:r w:rsidRPr="005C1D65">
        <w:rPr>
          <w:rFonts w:asciiTheme="minorHAnsi" w:hAnsiTheme="minorHAnsi" w:cstheme="minorHAnsi"/>
          <w:color w:val="000000"/>
        </w:rPr>
        <w:t xml:space="preserve">necesidades del mercado laboral y los objetivos de desarrollo económico del país. La política </w:t>
      </w:r>
      <w:r>
        <w:rPr>
          <w:rFonts w:asciiTheme="minorHAnsi" w:hAnsiTheme="minorHAnsi" w:cstheme="minorHAnsi"/>
          <w:color w:val="000000"/>
        </w:rPr>
        <w:t xml:space="preserve">también mejoró las condiciones </w:t>
      </w:r>
      <w:r w:rsidRPr="005C1D65">
        <w:rPr>
          <w:rFonts w:asciiTheme="minorHAnsi" w:hAnsiTheme="minorHAnsi" w:cstheme="minorHAnsi"/>
          <w:color w:val="000000"/>
        </w:rPr>
        <w:t>de los solicitantes de asilo y estableció un sistema de integración más efectivo para los inmigrantes recién llegados.</w:t>
      </w: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Turquía:</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2014, Turquía adoptó una nueva ley de migración que mejoró las condiciones para los refugiados y los inmigrantes en el país. La ley estableció procedimientos más claros y justos para la obtención de permisos de residencia y trabajo, y proporcionó una mayor protección para los derechos de los inmigrantes.</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lastRenderedPageBreak/>
        <w:t>En el año 2016, Turquía acogió a más de 3 millones de refugiados sirios, convirtiéndose en el país que más refugiados alberga en el mundo. El gobierno turco ha brindado asistencia humanitaria, educación y atención médica a estos refugiados, lo que ha sido ampliamente reconocido y aplaudido por la comunidad internacional.</w:t>
      </w:r>
    </w:p>
    <w:p w:rsidR="003545B7" w:rsidRPr="00E154B8" w:rsidRDefault="003545B7" w:rsidP="003545B7">
      <w:pPr>
        <w:pStyle w:val="NormalWeb"/>
        <w:numPr>
          <w:ilvl w:val="0"/>
          <w:numId w:val="2"/>
        </w:numPr>
        <w:spacing w:before="0" w:beforeAutospacing="0" w:after="0" w:afterAutospacing="0"/>
        <w:rPr>
          <w:rFonts w:asciiTheme="minorHAnsi" w:hAnsiTheme="minorHAnsi" w:cstheme="minorHAnsi"/>
        </w:rPr>
      </w:pPr>
      <w:r w:rsidRPr="00E154B8">
        <w:rPr>
          <w:rFonts w:asciiTheme="minorHAnsi" w:hAnsiTheme="minorHAnsi" w:cstheme="minorHAnsi"/>
          <w:color w:val="000000"/>
        </w:rPr>
        <w:t>En el año 2019, Turquía estableció un programa de regularización para los inmigrantes ilegales que vivían en el país. Este programa permitió que los inmigrantes que habían vivido en Turquía durante un cierto período de tiempo pudieran obtener un permiso de residencia legal, lo que mejoró su situación y les permitió integrarse más fácilmente en la sociedad turca</w:t>
      </w: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p>
    <w:p w:rsidR="003545B7" w:rsidRPr="00E154B8" w:rsidRDefault="003545B7" w:rsidP="003545B7">
      <w:pPr>
        <w:pStyle w:val="NormalWeb"/>
        <w:spacing w:after="0"/>
        <w:rPr>
          <w:rFonts w:asciiTheme="minorHAnsi" w:hAnsiTheme="minorHAnsi" w:cstheme="minorHAnsi"/>
          <w:b/>
          <w:bCs/>
          <w:color w:val="000000"/>
        </w:rPr>
      </w:pPr>
      <w:r w:rsidRPr="00E154B8">
        <w:rPr>
          <w:rFonts w:asciiTheme="minorHAnsi" w:hAnsiTheme="minorHAnsi" w:cstheme="minorHAnsi"/>
          <w:b/>
          <w:bCs/>
          <w:color w:val="000000"/>
        </w:rPr>
        <w:t>Arabia Saudita: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2011, Arabia Saudita anunció una amnistía para inmigrantes indocumentados, que les permitía regularizar su situación migratoria y evitar ser deportados. Esto permitió a muchos inmigrantes quedarse en el país de forma legal y mejorar sus condiciones de vida.</w:t>
      </w:r>
    </w:p>
    <w:p w:rsidR="003545B7" w:rsidRPr="003545B7" w:rsidRDefault="003545B7" w:rsidP="003545B7">
      <w:pPr>
        <w:numPr>
          <w:ilvl w:val="0"/>
          <w:numId w:val="2"/>
        </w:numPr>
        <w:spacing w:after="0" w:line="240" w:lineRule="auto"/>
        <w:textAlignment w:val="baseline"/>
        <w:rPr>
          <w:rFonts w:eastAsia="Times New Roman" w:cstheme="minorHAnsi"/>
          <w:color w:val="000000"/>
          <w:sz w:val="24"/>
          <w:szCs w:val="24"/>
          <w:lang w:eastAsia="es-PE"/>
        </w:rPr>
      </w:pPr>
      <w:r w:rsidRPr="003545B7">
        <w:rPr>
          <w:rFonts w:eastAsia="Times New Roman" w:cstheme="minorHAnsi"/>
          <w:color w:val="000000"/>
          <w:sz w:val="24"/>
          <w:szCs w:val="24"/>
          <w:lang w:eastAsia="es-PE"/>
        </w:rPr>
        <w:t>En 2016, Arabia Saudita anunció una serie de reformas que permitían a las mujeres extranjeras trabajar en una variedad de sectores económicos, incluyendo el servicio doméstico, la hostelería y la venta minorista. Esto abrió nuevas oportunidades laborales para las mujeres inmigrantes en el país.</w:t>
      </w:r>
    </w:p>
    <w:p w:rsidR="00774158" w:rsidRPr="00E154B8" w:rsidRDefault="003545B7" w:rsidP="003545B7">
      <w:pPr>
        <w:pStyle w:val="Prrafodelista"/>
        <w:numPr>
          <w:ilvl w:val="0"/>
          <w:numId w:val="2"/>
        </w:numPr>
        <w:rPr>
          <w:rFonts w:cstheme="minorHAnsi"/>
          <w:sz w:val="24"/>
          <w:szCs w:val="24"/>
          <w:lang w:val="es-ES"/>
        </w:rPr>
      </w:pPr>
      <w:r w:rsidRPr="00E154B8">
        <w:rPr>
          <w:rFonts w:cstheme="minorHAnsi"/>
          <w:color w:val="000000"/>
          <w:sz w:val="24"/>
          <w:szCs w:val="24"/>
        </w:rPr>
        <w:t>En 2019, Arabia Saudita anunció una nueva política de inmigración llamada "Azm", que permitía a los inmigrantes vivir y trabajar en el país sin un patrocinador saudí. Esto les daba más libertad para cambiar de empleo y mejorar sus condiciones laborales.</w:t>
      </w:r>
    </w:p>
    <w:p w:rsidR="003545B7" w:rsidRPr="00E154B8" w:rsidRDefault="003545B7" w:rsidP="003545B7">
      <w:pPr>
        <w:rPr>
          <w:rFonts w:cstheme="minorHAnsi"/>
          <w:b/>
          <w:bCs/>
          <w:sz w:val="24"/>
          <w:szCs w:val="24"/>
          <w:lang w:val="es-ES"/>
        </w:rPr>
      </w:pPr>
      <w:r w:rsidRPr="00E154B8">
        <w:rPr>
          <w:rFonts w:cstheme="minorHAnsi"/>
          <w:b/>
          <w:bCs/>
          <w:sz w:val="24"/>
          <w:szCs w:val="24"/>
          <w:lang w:val="es-ES"/>
        </w:rPr>
        <w:t>Italia:</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2002, se aprobó una nueva ley que simplificaba el proceso de regularización de los inmigrantes ilegales. Esta ley permitió que muchos inmigrantes pudieran obtener un permiso de residencia y trabajo legal en el país.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2007, se aprobó una ley que permitía que los hijos de los inmigrantes que nacían en Italia pudieran obtener automáticamente la ciudadanía italiana. Esto representó un importante avance en materia de derechos para los hijos de los inmigrantes.</w:t>
      </w:r>
    </w:p>
    <w:p w:rsidR="003545B7" w:rsidRPr="00E154B8" w:rsidRDefault="003545B7" w:rsidP="003545B7">
      <w:pPr>
        <w:pStyle w:val="NormalWeb"/>
        <w:numPr>
          <w:ilvl w:val="0"/>
          <w:numId w:val="2"/>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el año 2009, se aprobó una ley que permitía que los inmigrantes que habían vivido en Italia durante al menos cinco años pudieran obtener la ciudadanía italiana. Esta ley facilitó el proceso de integración de los inmigrantes en la sociedad italiana.</w:t>
      </w:r>
    </w:p>
    <w:p w:rsidR="003545B7" w:rsidRPr="00E154B8" w:rsidRDefault="003545B7" w:rsidP="003545B7">
      <w:pPr>
        <w:rPr>
          <w:rFonts w:cstheme="minorHAnsi"/>
          <w:sz w:val="24"/>
          <w:szCs w:val="24"/>
          <w:lang w:val="es-ES"/>
        </w:rPr>
      </w:pPr>
    </w:p>
    <w:p w:rsidR="003545B7" w:rsidRPr="00E154B8" w:rsidRDefault="003545B7" w:rsidP="003545B7">
      <w:pPr>
        <w:rPr>
          <w:rFonts w:cstheme="minorHAnsi"/>
          <w:b/>
          <w:bCs/>
          <w:sz w:val="24"/>
          <w:szCs w:val="24"/>
          <w:lang w:val="es-ES"/>
        </w:rPr>
      </w:pPr>
      <w:r w:rsidRPr="00E154B8">
        <w:rPr>
          <w:rFonts w:cstheme="minorHAnsi"/>
          <w:b/>
          <w:bCs/>
          <w:sz w:val="24"/>
          <w:szCs w:val="24"/>
          <w:lang w:val="es-ES"/>
        </w:rPr>
        <w:t>España: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lastRenderedPageBreak/>
        <w:t>En 2000, España aprobó la Ley de Extranjería, que otorgaba a los inmigrantes indocumentados la posibilidad de regularizar su situación migratoria. Esto permitió a muchos inmigrantes quedarse en el país de forma legal y mejorar sus condiciones de vida.</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2005, España anunció una serie de medidas para regularizar a los trabajadores inmigrantes que no tenían documentos legales. Esto incluyó la eliminación de la necesidad de contar con un contrato de trabajo previo para regularizar la situación migratoria, lo que permitió a muchos inmigrantes obtener un permiso de trabajo y mejorar sus condiciones laborales.</w:t>
      </w:r>
    </w:p>
    <w:p w:rsidR="003545B7" w:rsidRPr="00E154B8" w:rsidRDefault="003545B7" w:rsidP="003545B7">
      <w:pPr>
        <w:pStyle w:val="NormalWeb"/>
        <w:numPr>
          <w:ilvl w:val="0"/>
          <w:numId w:val="5"/>
        </w:numPr>
        <w:spacing w:before="0" w:beforeAutospacing="0" w:after="0" w:afterAutospacing="0"/>
        <w:textAlignment w:val="baseline"/>
        <w:rPr>
          <w:rFonts w:asciiTheme="minorHAnsi" w:hAnsiTheme="minorHAnsi" w:cstheme="minorHAnsi"/>
          <w:color w:val="000000"/>
        </w:rPr>
      </w:pPr>
      <w:r w:rsidRPr="00E154B8">
        <w:rPr>
          <w:rFonts w:asciiTheme="minorHAnsi" w:hAnsiTheme="minorHAnsi" w:cstheme="minorHAnsi"/>
          <w:color w:val="000000"/>
        </w:rPr>
        <w:t>En 2007, España anunció la aprobación de una ley que otorgaba la nacionalidad española a los nietos de españoles que se exiliaron durante la Guerra Civil española. Esto permitió a muchas personas de origen extranjero acceder a la ciudadanía española y mejorar su situación legal en el país.</w:t>
      </w:r>
    </w:p>
    <w:p w:rsidR="006074CE" w:rsidRPr="00E154B8" w:rsidRDefault="006074CE" w:rsidP="006074CE">
      <w:pPr>
        <w:rPr>
          <w:rFonts w:cstheme="minorHAnsi"/>
          <w:b/>
          <w:bCs/>
          <w:sz w:val="24"/>
          <w:szCs w:val="24"/>
          <w:lang w:val="es-ES"/>
        </w:rPr>
      </w:pPr>
    </w:p>
    <w:p w:rsidR="006074CE" w:rsidRPr="00E154B8" w:rsidRDefault="006074CE" w:rsidP="006074CE">
      <w:pPr>
        <w:rPr>
          <w:rFonts w:cstheme="minorHAnsi"/>
          <w:sz w:val="24"/>
          <w:szCs w:val="24"/>
          <w:lang w:val="es-ES"/>
        </w:rPr>
      </w:pPr>
      <w:r w:rsidRPr="00E154B8">
        <w:rPr>
          <w:rFonts w:cstheme="minorHAnsi"/>
          <w:sz w:val="24"/>
          <w:szCs w:val="24"/>
          <w:highlight w:val="cyan"/>
          <w:lang w:val="es-ES"/>
        </w:rPr>
        <w:t>Casos irregulares desfavorables: Acá haremos un breve informe acerca de los países que consideramos para nuestro análisis como casos desfavorables para la inmigración.</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Pakistán: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repatriación forzada: En 2001, Pakistán implementó una política de repatriación forzada de los inmigrantes afganos que se encontraban en el país. Esta política fue implementada después de los ataques del 11 de septiembre de 2001 en Estados Unidos y se llevó a cabo en colaboración con la Agencia de Refugiados de las Naciones Unidas (ACNUR).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registro de inmigrantes: En 2006, el gobierno pakistaní inició un proceso de registro de inmigrantes que se encontraban en el país de manera irregular. Esta política tenía como objetivo identificar a los inmigrantes indocumentados y deportarlos a sus países de origen</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deportación: En 2012, el gobierno pakistaní inició una política de deportación de inmigrantes ilegales que se encontraban en el país. Esta política se centró principalmente en los inmigrantes de países vecinos, como Afganistán, India y Bangladesh.</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t>Colombia: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Visas: En el año 2000, Colombia estableció una política de visas que limitó el acceso a los extranjeros para entrar y permanecer en el país. Esta política se ha mantenido vigente desde entonces, aunque ha habido algunos cambios en los requisitos para obtener una visa y en las categorías de visas disponibles. Esto ha afectado el flujo de migrantes, ya que ha hecho más difícil para algunas personas ingresar a Colombia y permanecer en el país de manera 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 xml:space="preserve">Acuerdo con Venezuela: En 2018, el gobierno colombiano estableció una política de atención humanitaria para los migrantes venezolanos que llegan al país huyendo de la crisis política y económica en su país. Esto ha atraído a un </w:t>
      </w:r>
      <w:r w:rsidRPr="00E154B8">
        <w:rPr>
          <w:rFonts w:cstheme="minorHAnsi"/>
          <w:sz w:val="24"/>
          <w:szCs w:val="24"/>
          <w:lang w:val="es-ES"/>
        </w:rPr>
        <w:lastRenderedPageBreak/>
        <w:t>gran número de inmigrantes venezolanos a Colombia en los últimos años, lo que ha tenido un impacto significativo en el flujo de inmigrantes.</w:t>
      </w:r>
    </w:p>
    <w:p w:rsidR="006074CE" w:rsidRPr="00E154B8" w:rsidRDefault="006074CE" w:rsidP="006074CE">
      <w:pPr>
        <w:rPr>
          <w:rFonts w:cstheme="minorHAnsi"/>
          <w:b/>
          <w:bCs/>
          <w:sz w:val="24"/>
          <w:szCs w:val="24"/>
          <w:lang w:val="es-ES"/>
        </w:rPr>
      </w:pPr>
      <w:r w:rsidRPr="00E154B8">
        <w:rPr>
          <w:rFonts w:cstheme="minorHAnsi"/>
          <w:b/>
          <w:bCs/>
          <w:sz w:val="24"/>
          <w:szCs w:val="24"/>
          <w:lang w:val="es-ES"/>
        </w:rPr>
        <w:t>Venezuela:</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Cierre de la frontera: En 2015, el gobierno venezolano cerró la frontera con Colombia en un intento de frenar el contrabando y el tráfico de drogas. Esta medida afectó el flujo de inmigrantes y refugiados que cruzaban la frontera de manera irregular.</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visados: En 2017, el gobierno venezolano estableció una política de visados que hizo más difícil para los extranjeros ingresar al país de manera regular. La política de visados estableció nuevos requisitos para la obtención de visas y aumentó las tarifas de las mismas, lo que ha dificultado el acceso al país para algunos inmigrantes.</w:t>
      </w:r>
    </w:p>
    <w:p w:rsidR="006074CE" w:rsidRPr="00E154B8" w:rsidRDefault="006074CE" w:rsidP="006074CE">
      <w:pPr>
        <w:pStyle w:val="Prrafodelista"/>
        <w:numPr>
          <w:ilvl w:val="0"/>
          <w:numId w:val="5"/>
        </w:numPr>
        <w:rPr>
          <w:rFonts w:cstheme="minorHAnsi"/>
          <w:sz w:val="24"/>
          <w:szCs w:val="24"/>
          <w:lang w:val="es-ES"/>
        </w:rPr>
      </w:pPr>
      <w:r w:rsidRPr="00E154B8">
        <w:rPr>
          <w:rFonts w:cstheme="minorHAnsi"/>
          <w:sz w:val="24"/>
          <w:szCs w:val="24"/>
          <w:lang w:val="es-ES"/>
        </w:rPr>
        <w:t>Política de deportaciones: Desde 2015, el gobierno venezolano ha llevado a cabo varias deportaciones masivas de inmigrantes, en particular de colombianos, alegando que estaban en el país de manera irregular. Estas deportaciones han tenido un impacto significativo en el flujo de inmigrantes en Venezuela.</w:t>
      </w:r>
    </w:p>
    <w:p w:rsidR="006074CE" w:rsidRPr="00E154B8" w:rsidRDefault="006074CE" w:rsidP="006074CE">
      <w:pPr>
        <w:rPr>
          <w:rFonts w:cstheme="minorHAnsi"/>
          <w:sz w:val="24"/>
          <w:szCs w:val="24"/>
          <w:lang w:val="es-ES"/>
        </w:rPr>
      </w:pPr>
    </w:p>
    <w:p w:rsidR="006074CE" w:rsidRPr="00E154B8" w:rsidRDefault="006074CE" w:rsidP="006074CE">
      <w:pPr>
        <w:rPr>
          <w:rFonts w:cstheme="minorHAnsi"/>
          <w:sz w:val="24"/>
          <w:szCs w:val="24"/>
          <w:lang w:val="es-ES"/>
        </w:rPr>
      </w:pPr>
    </w:p>
    <w:p w:rsidR="006074CE" w:rsidRPr="00E154B8" w:rsidRDefault="006074CE" w:rsidP="006074CE">
      <w:pPr>
        <w:rPr>
          <w:rFonts w:cstheme="minorHAnsi"/>
          <w:b/>
          <w:bCs/>
          <w:sz w:val="24"/>
          <w:szCs w:val="24"/>
          <w:lang w:val="es-ES"/>
        </w:rPr>
      </w:pPr>
      <w:r w:rsidRPr="00E154B8">
        <w:rPr>
          <w:rFonts w:cstheme="minorHAnsi"/>
          <w:b/>
          <w:bCs/>
          <w:sz w:val="24"/>
          <w:szCs w:val="24"/>
          <w:lang w:val="es-ES"/>
        </w:rPr>
        <w:t>Filipinas: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visas: Filipinas ha restringido el número de visas que otorga a los inmigrantes en los últimos años. Por ejemplo, el gobierno filipino ha reducido el número de visas de trabajo que se emiten para trabajadores extranjeros altamente calificados, lo que ha afectado la entrada de inmigrantes altamente calificados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deportación: El gobierno filipino ha implementado políticas de deportación de inmigrantes indocumentados,</w:t>
      </w:r>
      <w:r w:rsidR="00E154B8" w:rsidRPr="00E154B8">
        <w:rPr>
          <w:rFonts w:cstheme="minorHAnsi"/>
          <w:sz w:val="24"/>
          <w:szCs w:val="24"/>
          <w:lang w:val="es-ES"/>
        </w:rPr>
        <w:t xml:space="preserve"> </w:t>
      </w:r>
      <w:r w:rsidRPr="00E154B8">
        <w:rPr>
          <w:rFonts w:cstheme="minorHAnsi"/>
          <w:sz w:val="24"/>
          <w:szCs w:val="24"/>
          <w:lang w:val="es-ES"/>
        </w:rPr>
        <w:t>especialmente de aquellos que han sido encontrados trabajando sin permiso de trabajo. La deportación de inmigrantes indocumentados ha aumentado en los últimos años, lo que ha afectado el flujo de inmigrantes en el país.</w:t>
      </w:r>
    </w:p>
    <w:p w:rsidR="006074CE" w:rsidRPr="00E154B8" w:rsidRDefault="006074CE" w:rsidP="00E154B8">
      <w:pPr>
        <w:pStyle w:val="Prrafodelista"/>
        <w:numPr>
          <w:ilvl w:val="0"/>
          <w:numId w:val="5"/>
        </w:numPr>
        <w:rPr>
          <w:rFonts w:cstheme="minorHAnsi"/>
          <w:sz w:val="24"/>
          <w:szCs w:val="24"/>
          <w:lang w:val="es-ES"/>
        </w:rPr>
      </w:pPr>
      <w:r w:rsidRPr="00E154B8">
        <w:rPr>
          <w:rFonts w:cstheme="minorHAnsi"/>
          <w:sz w:val="24"/>
          <w:szCs w:val="24"/>
          <w:lang w:val="es-ES"/>
        </w:rPr>
        <w:t>Política de restricción de permisos de trabajo: Filipinas ha restringido los permisos de trabajo que otorga a los inmigrantes.</w:t>
      </w:r>
      <w:r w:rsidR="00E154B8" w:rsidRPr="00E154B8">
        <w:rPr>
          <w:rFonts w:cstheme="minorHAnsi"/>
          <w:sz w:val="24"/>
          <w:szCs w:val="24"/>
          <w:lang w:val="es-ES"/>
        </w:rPr>
        <w:t xml:space="preserve"> </w:t>
      </w:r>
      <w:r w:rsidRPr="00E154B8">
        <w:rPr>
          <w:rFonts w:cstheme="minorHAnsi"/>
          <w:sz w:val="24"/>
          <w:szCs w:val="24"/>
          <w:lang w:val="es-ES"/>
        </w:rPr>
        <w:t>Por ejemplo, el gobierno filipino ha reducido el número de permisos de trabajo que otorga a los trabajadores extranjeros en la industria de la construcción, lo que ha afectado el flujo de inmigrantes en el país.</w:t>
      </w:r>
    </w:p>
    <w:p w:rsidR="00E154B8" w:rsidRPr="00E154B8" w:rsidRDefault="00E154B8" w:rsidP="00E154B8">
      <w:pPr>
        <w:rPr>
          <w:rFonts w:cstheme="minorHAnsi"/>
          <w:b/>
          <w:bCs/>
          <w:sz w:val="24"/>
          <w:szCs w:val="24"/>
          <w:lang w:val="es-ES"/>
        </w:rPr>
      </w:pPr>
      <w:r w:rsidRPr="00E154B8">
        <w:rPr>
          <w:rFonts w:cstheme="minorHAnsi"/>
          <w:b/>
          <w:bCs/>
          <w:sz w:val="24"/>
          <w:szCs w:val="24"/>
          <w:lang w:val="es-ES"/>
        </w:rPr>
        <w:t>Polonia:</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 xml:space="preserve">Restricciones a la migración laboral: En 2004, Polonia se unió a la Unión Europea y se benefició de la libre circulación de trabajadores dentro de la UE. Sin embargo, en 2007, Polonia introdujo restricciones a la migración laboral </w:t>
      </w:r>
      <w:r w:rsidRPr="00E154B8">
        <w:rPr>
          <w:rFonts w:cstheme="minorHAnsi"/>
          <w:sz w:val="24"/>
          <w:szCs w:val="24"/>
          <w:lang w:val="es-ES"/>
        </w:rPr>
        <w:lastRenderedPageBreak/>
        <w:t>para ciudadanos de países fuera de la UE. Esto limitó significativamente el número de inmigrantes que podían venir a Polonia para trabajar.</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Dificultades en la obtención de permisos de trabajo: Polonia ha introducido regulaciones más estrictas para la obtención de permisos de trabajo. Esto ha dificultado que los inmigrantes puedan trabajar legalmente en el país y ha aumentado la cantidad de trabajadores en la economía informal.</w:t>
      </w:r>
    </w:p>
    <w:p w:rsidR="00E154B8" w:rsidRPr="00E154B8" w:rsidRDefault="00E154B8" w:rsidP="00E154B8">
      <w:pPr>
        <w:pStyle w:val="Prrafodelista"/>
        <w:numPr>
          <w:ilvl w:val="0"/>
          <w:numId w:val="5"/>
        </w:numPr>
        <w:rPr>
          <w:rFonts w:cstheme="minorHAnsi"/>
          <w:sz w:val="24"/>
          <w:szCs w:val="24"/>
          <w:lang w:val="es-ES"/>
        </w:rPr>
      </w:pPr>
      <w:r w:rsidRPr="00E154B8">
        <w:rPr>
          <w:rFonts w:cstheme="minorHAnsi"/>
          <w:sz w:val="24"/>
          <w:szCs w:val="24"/>
          <w:lang w:val="es-ES"/>
        </w:rPr>
        <w:t>Aumento de la retórica anti-inmigrante: Desde 2015, Polonia ha experimentado un aumento en la retórica anti-inmigrante en la política y los medios de comunicación. Esto ha llevado a un aumento de la discriminación y la xenofobia hacia los inmigrantes, lo que ha hecho que muchos se sientan inseguros y no bienvenidos en el país.</w:t>
      </w:r>
    </w:p>
    <w:p w:rsidR="006074CE" w:rsidRPr="006074CE" w:rsidRDefault="006074CE" w:rsidP="006074CE">
      <w:pPr>
        <w:rPr>
          <w:rFonts w:cstheme="minorHAnsi"/>
          <w:sz w:val="24"/>
          <w:szCs w:val="24"/>
          <w:lang w:val="es-ES"/>
        </w:rPr>
      </w:pPr>
    </w:p>
    <w:p w:rsidR="006074CE" w:rsidRPr="006074CE" w:rsidRDefault="006074CE" w:rsidP="006074CE">
      <w:pPr>
        <w:rPr>
          <w:b/>
          <w:bCs/>
          <w:lang w:val="es-ES"/>
        </w:rPr>
      </w:pPr>
    </w:p>
    <w:sectPr w:rsidR="006074CE" w:rsidRPr="006074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0007D"/>
    <w:multiLevelType w:val="hybridMultilevel"/>
    <w:tmpl w:val="4A1A4AE0"/>
    <w:lvl w:ilvl="0" w:tplc="9B14C79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63B4CA0"/>
    <w:multiLevelType w:val="multilevel"/>
    <w:tmpl w:val="AF12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B56E3"/>
    <w:multiLevelType w:val="multilevel"/>
    <w:tmpl w:val="F70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A262A"/>
    <w:multiLevelType w:val="hybridMultilevel"/>
    <w:tmpl w:val="02A4B84E"/>
    <w:lvl w:ilvl="0" w:tplc="3C82A742">
      <w:numFmt w:val="bullet"/>
      <w:lvlText w:val=""/>
      <w:lvlJc w:val="left"/>
      <w:pPr>
        <w:ind w:left="720" w:hanging="360"/>
      </w:pPr>
      <w:rPr>
        <w:rFonts w:ascii="Symbol" w:eastAsia="Times New Roman" w:hAnsi="Symbol" w:cstheme="minorHAnsi" w:hint="default"/>
        <w:color w:val="00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7C24F4A"/>
    <w:multiLevelType w:val="multilevel"/>
    <w:tmpl w:val="3C9A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158"/>
    <w:rsid w:val="000256D2"/>
    <w:rsid w:val="003545B7"/>
    <w:rsid w:val="005C1D65"/>
    <w:rsid w:val="006074CE"/>
    <w:rsid w:val="007322E4"/>
    <w:rsid w:val="00774158"/>
    <w:rsid w:val="00E154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C4D8"/>
  <w15:chartTrackingRefBased/>
  <w15:docId w15:val="{1399D244-17A4-4523-BA52-0F84E8B9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158"/>
    <w:pPr>
      <w:ind w:left="720"/>
      <w:contextualSpacing/>
    </w:pPr>
  </w:style>
  <w:style w:type="paragraph" w:styleId="NormalWeb">
    <w:name w:val="Normal (Web)"/>
    <w:basedOn w:val="Normal"/>
    <w:uiPriority w:val="99"/>
    <w:unhideWhenUsed/>
    <w:rsid w:val="0077415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06487">
      <w:bodyDiv w:val="1"/>
      <w:marLeft w:val="0"/>
      <w:marRight w:val="0"/>
      <w:marTop w:val="0"/>
      <w:marBottom w:val="0"/>
      <w:divBdr>
        <w:top w:val="none" w:sz="0" w:space="0" w:color="auto"/>
        <w:left w:val="none" w:sz="0" w:space="0" w:color="auto"/>
        <w:bottom w:val="none" w:sz="0" w:space="0" w:color="auto"/>
        <w:right w:val="none" w:sz="0" w:space="0" w:color="auto"/>
      </w:divBdr>
    </w:div>
    <w:div w:id="665476189">
      <w:bodyDiv w:val="1"/>
      <w:marLeft w:val="0"/>
      <w:marRight w:val="0"/>
      <w:marTop w:val="0"/>
      <w:marBottom w:val="0"/>
      <w:divBdr>
        <w:top w:val="none" w:sz="0" w:space="0" w:color="auto"/>
        <w:left w:val="none" w:sz="0" w:space="0" w:color="auto"/>
        <w:bottom w:val="none" w:sz="0" w:space="0" w:color="auto"/>
        <w:right w:val="none" w:sz="0" w:space="0" w:color="auto"/>
      </w:divBdr>
    </w:div>
    <w:div w:id="921991101">
      <w:bodyDiv w:val="1"/>
      <w:marLeft w:val="0"/>
      <w:marRight w:val="0"/>
      <w:marTop w:val="0"/>
      <w:marBottom w:val="0"/>
      <w:divBdr>
        <w:top w:val="none" w:sz="0" w:space="0" w:color="auto"/>
        <w:left w:val="none" w:sz="0" w:space="0" w:color="auto"/>
        <w:bottom w:val="none" w:sz="0" w:space="0" w:color="auto"/>
        <w:right w:val="none" w:sz="0" w:space="0" w:color="auto"/>
      </w:divBdr>
    </w:div>
    <w:div w:id="1555124048">
      <w:bodyDiv w:val="1"/>
      <w:marLeft w:val="0"/>
      <w:marRight w:val="0"/>
      <w:marTop w:val="0"/>
      <w:marBottom w:val="0"/>
      <w:divBdr>
        <w:top w:val="none" w:sz="0" w:space="0" w:color="auto"/>
        <w:left w:val="none" w:sz="0" w:space="0" w:color="auto"/>
        <w:bottom w:val="none" w:sz="0" w:space="0" w:color="auto"/>
        <w:right w:val="none" w:sz="0" w:space="0" w:color="auto"/>
      </w:divBdr>
    </w:div>
    <w:div w:id="199498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Aramis Castellanos Salas</dc:creator>
  <cp:keywords/>
  <dc:description/>
  <cp:lastModifiedBy>andrea toledo</cp:lastModifiedBy>
  <cp:revision>2</cp:revision>
  <dcterms:created xsi:type="dcterms:W3CDTF">2023-02-28T02:06:00Z</dcterms:created>
  <dcterms:modified xsi:type="dcterms:W3CDTF">2023-02-28T14:19:00Z</dcterms:modified>
</cp:coreProperties>
</file>