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Chất đang bị nóng chảy ở 4 phút đầu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2. Chất rắn nào dưới đây không phải là chất rắn vô định hình?</w:t>
      </w:r>
    </w:p>
    <w:p>
      <w:r>
        <w:t xml:space="preserve">A. Cao su.</w:t>
      </w:r>
    </w:p>
    <w:p>
      <w:r>
        <w:t xml:space="preserve">B. Kim cương.</w:t>
      </w:r>
    </w:p>
    <w:p>
      <w:r>
        <w:t xml:space="preserve">C. Thủy tinh.</w:t>
      </w:r>
    </w:p>
    <w:p>
      <w:r>
        <w:t xml:space="preserve">D. Nhựa thông.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4.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luôn tăng lên.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>E. 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D.</w:t>
      </w:r>
    </w:p>
    <w:p>
      <w:r>
        <w:t xml:space="preserve">B. 100K.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2025-09-24T15:02:12.493Z</dcterms:created>
  <dcterms:modified xsi:type="dcterms:W3CDTF">2025-09-24T15:02:12.493Z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