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00"/>
        <w:jc w:val="left"/>
      </w:pPr>
      <w:r>
        <w:rPr>
          <w:rFonts w:ascii="Calibri" w:hAnsi="Calibri" w:eastAsia="Calibri"/>
          <w:b/>
          <w:color w:val="172B4D"/>
          <w:sz w:val="48"/>
        </w:rPr>
        <w:t>KẾ HOẠCH KIỂM ĐỊNH VÀ TÁI ĐỊNH VỊ ĐỀ TÀI RACO-MAS</w:t>
      </w:r>
    </w:p>
    <w:p>
      <w:pPr>
        <w:spacing w:after="200"/>
      </w:pPr>
      <w:r>
        <w:rPr>
          <w:rFonts w:ascii="Calibri" w:hAnsi="Calibri" w:eastAsia="Calibri"/>
          <w:i/>
          <w:color w:val="5B6573"/>
          <w:sz w:val="26"/>
        </w:rPr>
        <w:t>Từ phản hồi của giảng viên đến protocol kiểm chứng tuần tự với teammate</w:t>
      </w:r>
    </w:p>
    <w:p>
      <w:pPr>
        <w:spacing w:after="280"/>
      </w:pPr>
      <w:r>
        <w:rPr>
          <w:rFonts w:ascii="Calibri" w:hAnsi="Calibri" w:eastAsia="Calibri"/>
          <w:color w:val="5B6573"/>
          <w:sz w:val="19"/>
        </w:rPr>
        <w:t>Phiên bản làm việc: 28/08/2026  |  Phạm vi: baseline fairness, GSM-Hard, leakage, efficiency và generalization</w:t>
      </w:r>
    </w:p>
    <w:p>
      <w:pPr>
        <w:spacing w:before="80" w:after="160" w:line="288" w:lineRule="auto"/>
        <w:ind w:left="173" w:right="173"/>
        <w:shd w:fill="FFF7E0"/>
        <w:pBdr>
          <w:left w:val="single" w:sz="18" w:space="6" w:color="B88700"/>
        </w:pBdr>
      </w:pPr>
      <w:r>
        <w:rPr>
          <w:rFonts w:ascii="Calibri" w:hAnsi="Calibri" w:eastAsia="Calibri"/>
          <w:b/>
          <w:color w:val="1F4D78"/>
        </w:rPr>
        <w:t xml:space="preserve">Kết luận điều hành: </w:t>
      </w:r>
      <w:r>
        <w:rPr>
          <w:rFonts w:ascii="Calibri" w:hAnsi="Calibri" w:eastAsia="Calibri"/>
          <w:color w:val="172B4D"/>
        </w:rPr>
        <w:t>Tạm dừng các run huấn luyện mới. Ưu tiên xác minh evaluator, dataset và single-agent baseline trước; sau đó mới triển khai hướng small-LLM cascade. Kết quả trên pool mới phải được báo cáo như transfer/generalization, không thay thế so sánh công bằng với baseline.</w:t>
      </w:r>
    </w:p>
    <w:p>
      <w:pPr>
        <w:pStyle w:val="Heading1"/>
        <w:keepNext/>
      </w:pPr>
      <w:r>
        <w:t>1. Định nghĩa lại bài toán nghiên cứu</w:t>
      </w:r>
    </w:p>
    <w:p>
      <w:pPr>
        <w:spacing w:before="0" w:after="120" w:line="300" w:lineRule="auto"/>
      </w:pPr>
      <w:r>
        <w:rPr>
          <w:rFonts w:ascii="Calibri" w:hAnsi="Calibri" w:eastAsia="Calibri"/>
          <w:color w:val="172B4D"/>
        </w:rPr>
        <w:t>Sáu ghi chú của giảng viên thực chất quy về ba câu hỏi nghiên cứu độc lập. Nếu không tách chúng, một kết quả tốt có thể bị diễn giải sai là cải tiến thuật toán trong khi nguyên nhân đến từ pool mạnh hơn, dataset artifact hoặc evaluator.</w:t>
      </w:r>
    </w:p>
    <w:tbl>
      <w:tblPr>
        <w:tblStyle w:val="TableGrid"/>
        <w:tblW w:type="dxa" w:w="9072"/>
        <w:tblLayout w:type="fixed"/>
        <w:tblLook w:firstColumn="1" w:firstRow="1" w:lastColumn="0" w:lastRow="0" w:noHBand="0" w:noVBand="1" w:val="04A0"/>
        <w:jc w:val="left"/>
        <w:tblInd w:w="120" w:type="dxa"/>
      </w:tblPr>
      <w:tblGrid>
        <w:gridCol w:w="2088"/>
        <w:gridCol w:w="4824"/>
        <w:gridCol w:w="2160"/>
      </w:tblGrid>
      <w:tr>
        <w:trPr>
          <w:tblHeader/>
        </w:trPr>
        <w:tc>
          <w:tcPr>
            <w:tcW w:type="dxa" w:w="2088"/>
            <w:tcMar>
              <w:top w:w="80" w:type="dxa"/>
              <w:start w:w="120" w:type="dxa"/>
              <w:bottom w:w="80" w:type="dxa"/>
              <w:end w:w="120" w:type="dxa"/>
            </w:tcMar>
            <w:vAlign w:val="center"/>
            <w:shd w:fill="E8EEF5"/>
          </w:tcPr>
          <w:p>
            <w:pPr>
              <w:spacing w:after="0"/>
            </w:pPr>
            <w:r>
              <w:rPr>
                <w:rFonts w:ascii="Calibri" w:hAnsi="Calibri" w:eastAsia="Calibri"/>
                <w:b/>
                <w:color w:val="172B4D"/>
                <w:sz w:val="18"/>
              </w:rPr>
              <w:t>Lớp vấn đề</w:t>
            </w:r>
          </w:p>
        </w:tc>
        <w:tc>
          <w:tcPr>
            <w:tcW w:type="dxa" w:w="4824"/>
            <w:tcMar>
              <w:top w:w="80" w:type="dxa"/>
              <w:start w:w="120" w:type="dxa"/>
              <w:bottom w:w="80" w:type="dxa"/>
              <w:end w:w="120" w:type="dxa"/>
            </w:tcMar>
            <w:vAlign w:val="center"/>
            <w:shd w:fill="E8EEF5"/>
          </w:tcPr>
          <w:p>
            <w:pPr>
              <w:spacing w:after="0"/>
            </w:pPr>
            <w:r>
              <w:rPr>
                <w:rFonts w:ascii="Calibri" w:hAnsi="Calibri" w:eastAsia="Calibri"/>
                <w:b/>
                <w:color w:val="172B4D"/>
                <w:sz w:val="18"/>
              </w:rPr>
              <w:t>Câu hỏi cần trả lời</w:t>
            </w:r>
          </w:p>
        </w:tc>
        <w:tc>
          <w:tcPr>
            <w:tcW w:type="dxa" w:w="2160"/>
            <w:tcMar>
              <w:top w:w="80" w:type="dxa"/>
              <w:start w:w="120" w:type="dxa"/>
              <w:bottom w:w="80" w:type="dxa"/>
              <w:end w:w="120" w:type="dxa"/>
            </w:tcMar>
            <w:vAlign w:val="center"/>
            <w:shd w:fill="E8EEF5"/>
          </w:tcPr>
          <w:p>
            <w:pPr>
              <w:spacing w:after="0"/>
            </w:pPr>
            <w:r>
              <w:rPr>
                <w:rFonts w:ascii="Calibri" w:hAnsi="Calibri" w:eastAsia="Calibri"/>
                <w:b/>
                <w:color w:val="172B4D"/>
                <w:sz w:val="18"/>
              </w:rPr>
              <w:t>Loại bằng chứng</w:t>
            </w:r>
          </w:p>
        </w:tc>
      </w:tr>
      <w:tr>
        <w:tc>
          <w:tcPr>
            <w:tcW w:type="dxa" w:w="2088"/>
            <w:tcMar>
              <w:top w:w="80" w:type="dxa"/>
              <w:start w:w="120" w:type="dxa"/>
              <w:bottom w:w="80" w:type="dxa"/>
              <w:end w:w="120" w:type="dxa"/>
            </w:tcMar>
            <w:vAlign w:val="center"/>
          </w:tcPr>
          <w:p>
            <w:pPr>
              <w:spacing w:after="0" w:line="252" w:lineRule="auto"/>
            </w:pPr>
            <w:r>
              <w:rPr>
                <w:rFonts w:ascii="Calibri" w:hAnsi="Calibri" w:eastAsia="Calibri"/>
                <w:color w:val="172B4D"/>
                <w:sz w:val="18"/>
              </w:rPr>
              <w:t>Reproduction / fairness</w:t>
            </w:r>
          </w:p>
        </w:tc>
        <w:tc>
          <w:tcPr>
            <w:tcW w:type="dxa" w:w="4824"/>
            <w:tcMar>
              <w:top w:w="80" w:type="dxa"/>
              <w:start w:w="120" w:type="dxa"/>
              <w:bottom w:w="80" w:type="dxa"/>
              <w:end w:w="120" w:type="dxa"/>
            </w:tcMar>
            <w:vAlign w:val="center"/>
          </w:tcPr>
          <w:p>
            <w:pPr>
              <w:spacing w:after="0" w:line="252" w:lineRule="auto"/>
            </w:pPr>
            <w:r>
              <w:rPr>
                <w:rFonts w:ascii="Calibri" w:hAnsi="Calibri" w:eastAsia="Calibri"/>
                <w:color w:val="172B4D"/>
                <w:sz w:val="18"/>
              </w:rPr>
              <w:t>Khi giữ nguyên pool, backbone, dữ liệu, tool và budget, phương pháp có hơn baseline không?</w:t>
            </w:r>
          </w:p>
        </w:tc>
        <w:tc>
          <w:tcPr>
            <w:tcW w:type="dxa" w:w="2160"/>
            <w:tcMar>
              <w:top w:w="80" w:type="dxa"/>
              <w:start w:w="120" w:type="dxa"/>
              <w:bottom w:w="80" w:type="dxa"/>
              <w:end w:w="120" w:type="dxa"/>
            </w:tcMar>
            <w:vAlign w:val="center"/>
          </w:tcPr>
          <w:p>
            <w:pPr>
              <w:spacing w:after="0" w:line="252" w:lineRule="auto"/>
            </w:pPr>
            <w:r>
              <w:rPr>
                <w:rFonts w:ascii="Calibri" w:hAnsi="Calibri" w:eastAsia="Calibri"/>
                <w:color w:val="172B4D"/>
                <w:sz w:val="18"/>
              </w:rPr>
              <w:t>Head-to-head experiment</w:t>
            </w:r>
          </w:p>
        </w:tc>
      </w:tr>
      <w:tr>
        <w:tc>
          <w:tcPr>
            <w:tcW w:type="dxa" w:w="2088"/>
            <w:tcMar>
              <w:top w:w="80" w:type="dxa"/>
              <w:start w:w="120" w:type="dxa"/>
              <w:bottom w:w="80" w:type="dxa"/>
              <w:end w:w="120" w:type="dxa"/>
            </w:tcMar>
            <w:vAlign w:val="center"/>
          </w:tcPr>
          <w:p>
            <w:pPr>
              <w:spacing w:after="0" w:line="252" w:lineRule="auto"/>
            </w:pPr>
            <w:r>
              <w:rPr>
                <w:rFonts w:ascii="Calibri" w:hAnsi="Calibri" w:eastAsia="Calibri"/>
                <w:color w:val="172B4D"/>
                <w:sz w:val="18"/>
              </w:rPr>
              <w:t>Validity</w:t>
            </w:r>
          </w:p>
        </w:tc>
        <w:tc>
          <w:tcPr>
            <w:tcW w:type="dxa" w:w="4824"/>
            <w:tcMar>
              <w:top w:w="80" w:type="dxa"/>
              <w:start w:w="120" w:type="dxa"/>
              <w:bottom w:w="80" w:type="dxa"/>
              <w:end w:w="120" w:type="dxa"/>
            </w:tcMar>
            <w:vAlign w:val="center"/>
          </w:tcPr>
          <w:p>
            <w:pPr>
              <w:spacing w:after="0" w:line="252" w:lineRule="auto"/>
            </w:pPr>
            <w:r>
              <w:rPr>
                <w:rFonts w:ascii="Calibri" w:hAnsi="Calibri" w:eastAsia="Calibri"/>
                <w:color w:val="172B4D"/>
                <w:sz w:val="18"/>
              </w:rPr>
              <w:t>Kết quả có còn đúng sau audit dataset, leakage, evaluator và single-agent anomaly không?</w:t>
            </w:r>
          </w:p>
        </w:tc>
        <w:tc>
          <w:tcPr>
            <w:tcW w:type="dxa" w:w="2160"/>
            <w:tcMar>
              <w:top w:w="80" w:type="dxa"/>
              <w:start w:w="120" w:type="dxa"/>
              <w:bottom w:w="80" w:type="dxa"/>
              <w:end w:w="120" w:type="dxa"/>
            </w:tcMar>
            <w:vAlign w:val="center"/>
          </w:tcPr>
          <w:p>
            <w:pPr>
              <w:spacing w:after="0" w:line="252" w:lineRule="auto"/>
            </w:pPr>
            <w:r>
              <w:rPr>
                <w:rFonts w:ascii="Calibri" w:hAnsi="Calibri" w:eastAsia="Calibri"/>
                <w:color w:val="172B4D"/>
                <w:sz w:val="18"/>
              </w:rPr>
              <w:t>Audit + negative controls</w:t>
            </w:r>
          </w:p>
        </w:tc>
      </w:tr>
      <w:tr>
        <w:tc>
          <w:tcPr>
            <w:tcW w:type="dxa" w:w="2088"/>
            <w:tcMar>
              <w:top w:w="80" w:type="dxa"/>
              <w:start w:w="120" w:type="dxa"/>
              <w:bottom w:w="80" w:type="dxa"/>
              <w:end w:w="120" w:type="dxa"/>
            </w:tcMar>
            <w:vAlign w:val="center"/>
          </w:tcPr>
          <w:p>
            <w:pPr>
              <w:spacing w:after="0" w:line="252" w:lineRule="auto"/>
            </w:pPr>
            <w:r>
              <w:rPr>
                <w:rFonts w:ascii="Calibri" w:hAnsi="Calibri" w:eastAsia="Calibri"/>
                <w:color w:val="172B4D"/>
                <w:sz w:val="18"/>
              </w:rPr>
              <w:t>Novelty / generalization</w:t>
            </w:r>
          </w:p>
        </w:tc>
        <w:tc>
          <w:tcPr>
            <w:tcW w:type="dxa" w:w="4824"/>
            <w:tcMar>
              <w:top w:w="80" w:type="dxa"/>
              <w:start w:w="120" w:type="dxa"/>
              <w:bottom w:w="80" w:type="dxa"/>
              <w:end w:w="120" w:type="dxa"/>
            </w:tcMar>
            <w:vAlign w:val="center"/>
          </w:tcPr>
          <w:p>
            <w:pPr>
              <w:spacing w:after="0" w:line="252" w:lineRule="auto"/>
            </w:pPr>
            <w:r>
              <w:rPr>
                <w:rFonts w:ascii="Calibri" w:hAnsi="Calibri" w:eastAsia="Calibri"/>
                <w:color w:val="172B4D"/>
                <w:sz w:val="18"/>
              </w:rPr>
              <w:t>Cơ chế mới có tạo Pareto improvement và chuyển sang pool/task chưa thấy không?</w:t>
            </w:r>
          </w:p>
        </w:tc>
        <w:tc>
          <w:tcPr>
            <w:tcW w:type="dxa" w:w="2160"/>
            <w:tcMar>
              <w:top w:w="80" w:type="dxa"/>
              <w:start w:w="120" w:type="dxa"/>
              <w:bottom w:w="80" w:type="dxa"/>
              <w:end w:w="120" w:type="dxa"/>
            </w:tcMar>
            <w:vAlign w:val="center"/>
          </w:tcPr>
          <w:p>
            <w:pPr>
              <w:spacing w:after="0" w:line="252" w:lineRule="auto"/>
            </w:pPr>
            <w:r>
              <w:rPr>
                <w:rFonts w:ascii="Calibri" w:hAnsi="Calibri" w:eastAsia="Calibri"/>
                <w:color w:val="172B4D"/>
                <w:sz w:val="18"/>
              </w:rPr>
              <w:t>Theory + transfer experiments</w:t>
            </w:r>
          </w:p>
        </w:tc>
      </w:tr>
    </w:tbl>
    <w:p>
      <w:pPr>
        <w:spacing w:after="40"/>
      </w:pPr>
    </w:p>
    <w:p>
      <w:pPr>
        <w:spacing w:before="80" w:after="160" w:line="288" w:lineRule="auto"/>
        <w:ind w:left="173" w:right="173"/>
        <w:shd w:fill="E8EEF5"/>
        <w:pBdr>
          <w:left w:val="single" w:sz="18" w:space="6" w:color="2E74B5"/>
        </w:pBdr>
      </w:pPr>
      <w:r>
        <w:rPr>
          <w:rFonts w:ascii="Calibri" w:hAnsi="Calibri" w:eastAsia="Calibri"/>
          <w:b/>
          <w:color w:val="1F4D78"/>
        </w:rPr>
        <w:t xml:space="preserve">Nguyên tắc phân loại claim: </w:t>
      </w:r>
      <w:r>
        <w:rPr>
          <w:rFonts w:ascii="Calibri" w:hAnsi="Calibri" w:eastAsia="Calibri"/>
          <w:color w:val="172B4D"/>
        </w:rPr>
        <w:t>S0 hoặc exact baseline pool dùng cho so sánh công bằng. S1/S2/S3 dùng cho transfer/generalization. Không dùng kết quả S1/S2/S3 để thay cho baseline reproduction.</w:t>
      </w:r>
    </w:p>
    <w:p>
      <w:pPr>
        <w:pStyle w:val="Heading1"/>
        <w:keepNext/>
      </w:pPr>
      <w:r>
        <w:t>2. Định nghĩa và cách giải quyết từng vấn đề</w:t>
      </w:r>
    </w:p>
    <w:p>
      <w:pPr>
        <w:pStyle w:val="Heading2"/>
        <w:keepNext/>
      </w:pPr>
      <w:r>
        <w:t>2.1. Agent pool khác baseline: không thể so sánh trực tiếp</w:t>
      </w:r>
    </w:p>
    <w:p>
      <w:pPr>
        <w:spacing w:before="0" w:after="120" w:line="300" w:lineRule="auto"/>
      </w:pPr>
      <w:r>
        <w:rPr>
          <w:rFonts w:ascii="Calibri" w:hAnsi="Calibri" w:eastAsia="Calibri"/>
          <w:color w:val="172B4D"/>
        </w:rPr>
        <w:t>Định nghĩa vấn đề: thay pool đồng thời thay năng lực nền, độ đa dạng lỗi, provider, prompt behavior và action space. Khi đó chênh lệch accuracy không còn quy trực tiếp cho router hoặc cải tiến role-aware.</w:t>
      </w:r>
    </w:p>
    <w:p>
      <w:pPr>
        <w:spacing w:before="0" w:after="120" w:line="300" w:lineRule="auto"/>
      </w:pPr>
      <w:r>
        <w:rPr>
          <w:rFonts w:ascii="Calibri" w:hAnsi="Calibri" w:eastAsia="Calibri"/>
          <w:color w:val="172B4D"/>
        </w:rPr>
        <w:t>Câu hỏi kiểm chứng: Nếu cùng một exact pool và cùng compute budget, phương pháp đề xuất còn tốt hơn Puppeteer hay không?</w:t>
      </w:r>
    </w:p>
    <w:p>
      <w:pPr>
        <w:pStyle w:val="ListBullet"/>
        <w:spacing w:after="80" w:line="300" w:lineRule="auto"/>
        <w:ind w:left="540" w:hanging="271"/>
      </w:pPr>
      <w:r>
        <w:rPr>
          <w:rFonts w:ascii="Calibri" w:hAnsi="Calibri" w:eastAsia="Calibri"/>
          <w:color w:val="172B4D"/>
        </w:rPr>
        <w:t>Tạo một baseline mapping ghi rõ: model ID, model size, provider, role/action, tool, decoding và chi phí của từng agent.</w:t>
      </w:r>
    </w:p>
    <w:p>
      <w:pPr>
        <w:pStyle w:val="ListBullet"/>
        <w:spacing w:after="80" w:line="300" w:lineRule="auto"/>
        <w:ind w:left="540" w:hanging="271"/>
      </w:pPr>
      <w:r>
        <w:rPr>
          <w:rFonts w:ascii="Calibri" w:hAnsi="Calibri" w:eastAsia="Calibri"/>
          <w:color w:val="172B4D"/>
        </w:rPr>
        <w:t>Chạy lại Puppeteer-Mono và Puppeteer heterogeneous trên đúng local split, thay vì chỉ đối chiếu số trong paper.</w:t>
      </w:r>
    </w:p>
    <w:p>
      <w:pPr>
        <w:pStyle w:val="ListBullet"/>
        <w:spacing w:after="80" w:line="300" w:lineRule="auto"/>
        <w:ind w:left="540" w:hanging="271"/>
      </w:pPr>
      <w:r>
        <w:rPr>
          <w:rFonts w:ascii="Calibri" w:hAnsi="Calibri" w:eastAsia="Calibri"/>
          <w:color w:val="172B4D"/>
        </w:rPr>
        <w:t>Đánh giá theo hai chế độ: equal maximum budget và actual unconstrained cost.</w:t>
      </w:r>
    </w:p>
    <w:p>
      <w:pPr>
        <w:pStyle w:val="ListBullet"/>
        <w:spacing w:after="80" w:line="300" w:lineRule="auto"/>
        <w:ind w:left="540" w:hanging="271"/>
      </w:pPr>
      <w:r>
        <w:rPr>
          <w:rFonts w:ascii="Calibri" w:hAnsi="Calibri" w:eastAsia="Calibri"/>
          <w:color w:val="172B4D"/>
        </w:rPr>
        <w:t>Tách bảng kết quả thành Fair comparison và Transfer/generalization.</w:t>
      </w:r>
    </w:p>
    <w:p>
      <w:pPr>
        <w:spacing w:before="80" w:after="160" w:line="288" w:lineRule="auto"/>
        <w:ind w:left="173" w:right="173"/>
        <w:shd w:fill="E8EEF5"/>
        <w:pBdr>
          <w:left w:val="single" w:sz="18" w:space="6" w:color="2E74B5"/>
        </w:pBdr>
      </w:pPr>
      <w:r>
        <w:rPr>
          <w:rFonts w:ascii="Calibri" w:hAnsi="Calibri" w:eastAsia="Calibri"/>
          <w:b/>
          <w:color w:val="1F4D78"/>
        </w:rPr>
        <w:t xml:space="preserve">Tiêu chí đạt: </w:t>
      </w:r>
      <w:r>
        <w:rPr>
          <w:rFonts w:ascii="Calibri" w:hAnsi="Calibri" w:eastAsia="Calibri"/>
          <w:color w:val="172B4D"/>
        </w:rPr>
        <w:t>Chỉ dùng cụm từ 'outperform baseline' khi hai phương pháp dùng cùng item IDs, pool, backbone, tool policy, decoding và budget.</w:t>
      </w:r>
    </w:p>
    <w:p>
      <w:pPr>
        <w:pStyle w:val="Heading2"/>
        <w:keepNext/>
      </w:pPr>
      <w:r>
        <w:t>2.2. GSM-Hard có vấn đề gì?</w:t>
      </w:r>
    </w:p>
    <w:p>
      <w:pPr>
        <w:spacing w:before="0" w:after="120" w:line="300" w:lineRule="auto"/>
      </w:pPr>
      <w:r>
        <w:rPr>
          <w:rFonts w:ascii="Calibri" w:hAnsi="Calibri" w:eastAsia="Calibri"/>
          <w:color w:val="172B4D"/>
        </w:rPr>
        <w:t>Định nghĩa vấn đề: GSM-Hard được tạo bằng cách thay số trong các câu GSM8K. Nó hữu ích để stress-test phép tính với số lớn, nhưng phép thay số có thể phá vỡ ngữ nghĩa đời thực, ví dụ số người âm, số lượng vật thể phân số hoặc giá trị phi lý.</w:t>
      </w:r>
    </w:p>
    <w:p>
      <w:pPr>
        <w:spacing w:before="0" w:after="120" w:line="300" w:lineRule="auto"/>
      </w:pPr>
      <w:r>
        <w:rPr>
          <w:rFonts w:ascii="Calibri" w:hAnsi="Calibri" w:eastAsia="Calibri"/>
          <w:color w:val="172B4D"/>
        </w:rPr>
        <w:t>Quan sát trong repo: split hiện tại có 1.319 input không trùng nhau; final split gồm 909 câu và có 94 target âm. Đây là dấu hiệu phải audit ngữ nghĩa, không phải bằng chứng rằng toàn bộ target đều sai.</w:t>
      </w:r>
    </w:p>
    <w:p>
      <w:pPr>
        <w:pStyle w:val="ListNumber"/>
        <w:numPr>
          <w:ilvl w:val="0"/>
          <w:numId w:val="10"/>
        </w:numPr>
        <w:spacing w:after="80" w:line="300" w:lineRule="auto"/>
        <w:ind w:left="540" w:hanging="271"/>
      </w:pPr>
      <w:r>
        <w:rPr>
          <w:rFonts w:ascii="Calibri" w:hAnsi="Calibri" w:eastAsia="Calibri"/>
          <w:color w:val="172B4D"/>
        </w:rPr>
        <w:t>Chạy structural audit: null, exact/near duplicate, split overlap, target type/range và code-target consistency.</w:t>
      </w:r>
    </w:p>
    <w:p>
      <w:pPr>
        <w:pStyle w:val="ListNumber"/>
        <w:numPr>
          <w:ilvl w:val="0"/>
          <w:numId w:val="10"/>
        </w:numPr>
        <w:spacing w:after="80" w:line="300" w:lineRule="auto"/>
        <w:ind w:left="540" w:hanging="271"/>
      </w:pPr>
      <w:r>
        <w:rPr>
          <w:rFonts w:ascii="Calibri" w:hAnsi="Calibri" w:eastAsia="Calibri"/>
          <w:color w:val="172B4D"/>
        </w:rPr>
        <w:t>Tạo semantic flags: negative count/age/people, fractional count, đơn vị bất nhất, magnitude phi thực tế và target/code mismatch.</w:t>
      </w:r>
    </w:p>
    <w:p>
      <w:pPr>
        <w:pStyle w:val="ListNumber"/>
        <w:numPr>
          <w:ilvl w:val="0"/>
          <w:numId w:val="10"/>
        </w:numPr>
        <w:spacing w:after="80" w:line="300" w:lineRule="auto"/>
        <w:ind w:left="540" w:hanging="271"/>
      </w:pPr>
      <w:r>
        <w:rPr>
          <w:rFonts w:ascii="Calibri" w:hAnsi="Calibri" w:eastAsia="Calibri"/>
          <w:color w:val="172B4D"/>
        </w:rPr>
        <w:t>Hai người blind-review một stratified sample tối thiểu 100 câu; báo cáo mức đồng thuận.</w:t>
      </w:r>
    </w:p>
    <w:p>
      <w:pPr>
        <w:pStyle w:val="ListNumber"/>
        <w:numPr>
          <w:ilvl w:val="0"/>
          <w:numId w:val="10"/>
        </w:numPr>
        <w:spacing w:after="80" w:line="300" w:lineRule="auto"/>
        <w:ind w:left="540" w:hanging="271"/>
      </w:pPr>
      <w:r>
        <w:rPr>
          <w:rFonts w:ascii="Calibri" w:hAnsi="Calibri" w:eastAsia="Calibri"/>
          <w:color w:val="172B4D"/>
        </w:rPr>
        <w:t>Báo cáo song song GSM-Hard-full và GSM-Hard-valid; không âm thầm xóa item.</w:t>
      </w:r>
    </w:p>
    <w:p>
      <w:pPr>
        <w:pStyle w:val="ListNumber"/>
        <w:numPr>
          <w:ilvl w:val="0"/>
          <w:numId w:val="10"/>
        </w:numPr>
        <w:spacing w:after="80" w:line="300" w:lineRule="auto"/>
        <w:ind w:left="540" w:hanging="271"/>
      </w:pPr>
      <w:r>
        <w:rPr>
          <w:rFonts w:ascii="Calibri" w:hAnsi="Calibri" w:eastAsia="Calibri"/>
          <w:color w:val="172B4D"/>
        </w:rPr>
        <w:t>Bổ sung ít nhất một tập sạch hoặc fresh, ưu tiên GSM8K và một counterfactual set sinh mới từ template với seed giữ kín.</w:t>
      </w:r>
    </w:p>
    <w:p>
      <w:pPr>
        <w:spacing w:before="80" w:after="160" w:line="288" w:lineRule="auto"/>
        <w:ind w:left="173" w:right="173"/>
        <w:shd w:fill="FFF7E0"/>
        <w:pBdr>
          <w:left w:val="single" w:sz="18" w:space="6" w:color="B88700"/>
        </w:pBdr>
      </w:pPr>
      <w:r>
        <w:rPr>
          <w:rFonts w:ascii="Calibri" w:hAnsi="Calibri" w:eastAsia="Calibri"/>
          <w:b/>
          <w:color w:val="1F4D78"/>
        </w:rPr>
        <w:t xml:space="preserve">Quyết định: </w:t>
      </w:r>
      <w:r>
        <w:rPr>
          <w:rFonts w:ascii="Calibri" w:hAnsi="Calibri" w:eastAsia="Calibri"/>
          <w:color w:val="172B4D"/>
        </w:rPr>
        <w:t>Nếu semantic-invalid vượt 5%, GSM-Hard không được là bằng chứng duy nhất cho generalization. Định vị nó là arithmetic stress test.</w:t>
      </w:r>
    </w:p>
    <w:p>
      <w:pPr>
        <w:pStyle w:val="Heading2"/>
        <w:keepNext/>
      </w:pPr>
      <w:r>
        <w:t>2.3. Data leakage và single-agent performance bất thường</w:t>
      </w:r>
    </w:p>
    <w:p>
      <w:pPr>
        <w:spacing w:before="0" w:after="120" w:line="300" w:lineRule="auto"/>
      </w:pPr>
      <w:r>
        <w:rPr>
          <w:rFonts w:ascii="Calibri" w:hAnsi="Calibri" w:eastAsia="Calibri"/>
          <w:color w:val="172B4D"/>
        </w:rPr>
        <w:t>Định nghĩa vấn đề: cần tách bốn loại leakage - split leakage, label leakage trong runtime, profile/checkpoint leakage và contamination của pretrained model. Chỉ có thể kết luận mạnh về ba loại đầu; không thể chứng minh tuyệt đối API model chưa từng thấy benchmark công khai.</w:t>
      </w:r>
    </w:p>
    <w:p>
      <w:pPr>
        <w:pStyle w:val="Heading3"/>
        <w:keepNext/>
      </w:pPr>
      <w:r>
        <w:t>A. Static leakage audit</w:t>
      </w:r>
    </w:p>
    <w:p>
      <w:pPr>
        <w:pStyle w:val="ListBullet"/>
        <w:spacing w:after="80" w:line="300" w:lineRule="auto"/>
        <w:ind w:left="540" w:hanging="271"/>
      </w:pPr>
      <w:r>
        <w:rPr>
          <w:rFonts w:ascii="Calibri" w:hAnsi="Calibri" w:eastAsia="Calibri"/>
          <w:color w:val="172B4D"/>
        </w:rPr>
        <w:t>Hash exact và fuzzy-normalized question giữa train, dev, reference, probe và final.</w:t>
      </w:r>
    </w:p>
    <w:p>
      <w:pPr>
        <w:pStyle w:val="ListBullet"/>
        <w:spacing w:after="80" w:line="300" w:lineRule="auto"/>
        <w:ind w:left="540" w:hanging="271"/>
      </w:pPr>
      <w:r>
        <w:rPr>
          <w:rFonts w:ascii="Calibri" w:hAnsi="Calibri" w:eastAsia="Calibri"/>
          <w:color w:val="172B4D"/>
        </w:rPr>
        <w:t>Kiểm tra profile/checkpoint không chứa final item IDs hoặc final labels.</w:t>
      </w:r>
    </w:p>
    <w:p>
      <w:pPr>
        <w:pStyle w:val="ListBullet"/>
        <w:spacing w:after="80" w:line="300" w:lineRule="auto"/>
        <w:ind w:left="540" w:hanging="271"/>
      </w:pPr>
      <w:r>
        <w:rPr>
          <w:rFonts w:ascii="Calibri" w:hAnsi="Calibri" w:eastAsia="Calibri"/>
          <w:color w:val="172B4D"/>
        </w:rPr>
        <w:t>Ghi hash của prompt/embedding/reward request thực tế và xác nhận chỉ Question cùng public trajectory được gửi đi.</w:t>
      </w:r>
    </w:p>
    <w:p>
      <w:pPr>
        <w:pStyle w:val="ListBullet"/>
        <w:spacing w:after="80" w:line="300" w:lineRule="auto"/>
        <w:ind w:left="540" w:hanging="271"/>
      </w:pPr>
      <w:r>
        <w:rPr>
          <w:rFonts w:ascii="Calibri" w:hAnsi="Calibri" w:eastAsia="Calibri"/>
          <w:color w:val="172B4D"/>
        </w:rPr>
        <w:t>Không dùng final set để chọn threshold, checkpoint, capability profile hoặc prompt.</w:t>
      </w:r>
    </w:p>
    <w:p>
      <w:pPr>
        <w:pStyle w:val="Heading3"/>
        <w:keepNext/>
      </w:pPr>
      <w:r>
        <w:t>B. Dynamic label-invariance test</w:t>
      </w:r>
    </w:p>
    <w:p>
      <w:pPr>
        <w:spacing w:before="0" w:after="120" w:line="300" w:lineRule="auto"/>
      </w:pPr>
      <w:r>
        <w:rPr>
          <w:rFonts w:ascii="Calibri" w:hAnsi="Calibri" w:eastAsia="Calibri"/>
          <w:color w:val="172B4D"/>
        </w:rPr>
        <w:t>Với cùng question, checkpoint và RNG state, chạy ba phiên bản: Answer đúng, Answer bị shuffle, và không có field Answer cho đến bước scoring. Routing distribution, agent output và token trace phải giống nhau trước terminal reward.</w:t>
      </w:r>
    </w:p>
    <w:p>
      <w:pPr>
        <w:spacing w:before="80" w:after="160" w:line="288" w:lineRule="auto"/>
        <w:ind w:left="173" w:right="173"/>
        <w:shd w:fill="FDECEC"/>
        <w:pBdr>
          <w:left w:val="single" w:sz="18" w:space="6" w:color="9B1C1C"/>
        </w:pBdr>
      </w:pPr>
      <w:r>
        <w:rPr>
          <w:rFonts w:ascii="Calibri" w:hAnsi="Calibri" w:eastAsia="Calibri"/>
          <w:b/>
          <w:color w:val="1F4D78"/>
        </w:rPr>
        <w:t xml:space="preserve">Stop-the-line: </w:t>
      </w:r>
      <w:r>
        <w:rPr>
          <w:rFonts w:ascii="Calibri" w:hAnsi="Calibri" w:eastAsia="Calibri"/>
          <w:color w:val="172B4D"/>
        </w:rPr>
        <w:t>Nếu việc đổi Answer làm thay đổi routing hoặc output trước scoring, hệ thống có implementation-level label leakage.</w:t>
      </w:r>
    </w:p>
    <w:p>
      <w:pPr>
        <w:pStyle w:val="Heading3"/>
        <w:keepNext/>
      </w:pPr>
      <w:r>
        <w:t>C. Vì sao một agent có thể đạt accuracy cao?</w:t>
      </w:r>
    </w:p>
    <w:p>
      <w:pPr>
        <w:pStyle w:val="ListBullet"/>
        <w:spacing w:after="80" w:line="300" w:lineRule="auto"/>
        <w:ind w:left="540" w:hanging="271"/>
      </w:pPr>
      <w:r>
        <w:rPr>
          <w:rFonts w:ascii="Calibri" w:hAnsi="Calibri" w:eastAsia="Calibri"/>
          <w:color w:val="172B4D"/>
        </w:rPr>
        <w:t>Nhiều reasoning role hiện được prompt sinh FINAL ANSWER; một role vẫn có thể tự giải trọn bài.</w:t>
      </w:r>
    </w:p>
    <w:p>
      <w:pPr>
        <w:pStyle w:val="ListBullet"/>
        <w:spacing w:after="80" w:line="300" w:lineRule="auto"/>
        <w:ind w:left="540" w:hanging="271"/>
      </w:pPr>
      <w:r>
        <w:rPr>
          <w:rFonts w:ascii="Calibri" w:hAnsi="Calibri" w:eastAsia="Calibri"/>
          <w:color w:val="172B4D"/>
        </w:rPr>
        <w:t>Một path có một selected agent vẫn có thể phát sinh thêm formatting/aggregation call; phải đếm LLM calls, không chỉ đếm node.</w:t>
      </w:r>
    </w:p>
    <w:p>
      <w:pPr>
        <w:pStyle w:val="ListBullet"/>
        <w:spacing w:after="80" w:line="300" w:lineRule="auto"/>
        <w:ind w:left="540" w:hanging="271"/>
      </w:pPr>
      <w:r>
        <w:rPr>
          <w:rFonts w:ascii="Calibri" w:hAnsi="Calibri" w:eastAsia="Calibri"/>
          <w:color w:val="172B4D"/>
        </w:rPr>
        <w:t>Nếu backbone hiện tại mạnh hơn backbone báo cáo của baseline, performance cao là hợp lý dù orchestration không đóng góp.</w:t>
      </w:r>
    </w:p>
    <w:p>
      <w:pPr>
        <w:pStyle w:val="ListBullet"/>
        <w:spacing w:after="80" w:line="300" w:lineRule="auto"/>
        <w:ind w:left="540" w:hanging="271"/>
      </w:pPr>
      <w:r>
        <w:rPr>
          <w:rFonts w:ascii="Calibri" w:hAnsi="Calibri" w:eastAsia="Calibri"/>
          <w:color w:val="172B4D"/>
        </w:rPr>
        <w:t>Probe chỉ có 10 item/teammate nên ranking cao có thể là phương sai mẫu nhỏ.</w:t>
      </w:r>
    </w:p>
    <w:p>
      <w:pPr>
        <w:pStyle w:val="Heading3"/>
        <w:keepNext/>
      </w:pPr>
      <w:r>
        <w:t>D. Ma trận kiểm tra single-agent anomaly</w:t>
      </w:r>
    </w:p>
    <w:tbl>
      <w:tblPr>
        <w:tblStyle w:val="TableGrid"/>
        <w:tblW w:type="dxa" w:w="9072"/>
        <w:tblLayout w:type="fixed"/>
        <w:tblLook w:firstColumn="1" w:firstRow="1" w:lastColumn="0" w:lastRow="0" w:noHBand="0" w:noVBand="1" w:val="04A0"/>
        <w:jc w:val="left"/>
        <w:tblInd w:w="120" w:type="dxa"/>
      </w:tblPr>
      <w:tblGrid>
        <w:gridCol w:w="2376"/>
        <w:gridCol w:w="4176"/>
        <w:gridCol w:w="2520"/>
      </w:tblGrid>
      <w:tr>
        <w:trPr>
          <w:tblHeader/>
        </w:trPr>
        <w:tc>
          <w:tcPr>
            <w:tcW w:type="dxa" w:w="2376"/>
            <w:tcMar>
              <w:top w:w="80" w:type="dxa"/>
              <w:start w:w="120" w:type="dxa"/>
              <w:bottom w:w="80" w:type="dxa"/>
              <w:end w:w="120" w:type="dxa"/>
            </w:tcMar>
            <w:vAlign w:val="center"/>
            <w:shd w:fill="E8EEF5"/>
          </w:tcPr>
          <w:p>
            <w:pPr>
              <w:spacing w:after="0"/>
            </w:pPr>
            <w:r>
              <w:rPr>
                <w:rFonts w:ascii="Calibri" w:hAnsi="Calibri" w:eastAsia="Calibri"/>
                <w:b/>
                <w:color w:val="172B4D"/>
                <w:sz w:val="18"/>
              </w:rPr>
              <w:t>Điều kiện</w:t>
            </w:r>
          </w:p>
        </w:tc>
        <w:tc>
          <w:tcPr>
            <w:tcW w:type="dxa" w:w="4176"/>
            <w:tcMar>
              <w:top w:w="80" w:type="dxa"/>
              <w:start w:w="120" w:type="dxa"/>
              <w:bottom w:w="80" w:type="dxa"/>
              <w:end w:w="120" w:type="dxa"/>
            </w:tcMar>
            <w:vAlign w:val="center"/>
            <w:shd w:fill="E8EEF5"/>
          </w:tcPr>
          <w:p>
            <w:pPr>
              <w:spacing w:after="0"/>
            </w:pPr>
            <w:r>
              <w:rPr>
                <w:rFonts w:ascii="Calibri" w:hAnsi="Calibri" w:eastAsia="Calibri"/>
                <w:b/>
                <w:color w:val="172B4D"/>
                <w:sz w:val="18"/>
              </w:rPr>
              <w:t>Mục tiêu kiểm tra</w:t>
            </w:r>
          </w:p>
        </w:tc>
        <w:tc>
          <w:tcPr>
            <w:tcW w:type="dxa" w:w="2520"/>
            <w:tcMar>
              <w:top w:w="80" w:type="dxa"/>
              <w:start w:w="120" w:type="dxa"/>
              <w:bottom w:w="80" w:type="dxa"/>
              <w:end w:w="120" w:type="dxa"/>
            </w:tcMar>
            <w:vAlign w:val="center"/>
            <w:shd w:fill="E8EEF5"/>
          </w:tcPr>
          <w:p>
            <w:pPr>
              <w:spacing w:after="0"/>
            </w:pPr>
            <w:r>
              <w:rPr>
                <w:rFonts w:ascii="Calibri" w:hAnsi="Calibri" w:eastAsia="Calibri"/>
                <w:b/>
                <w:color w:val="172B4D"/>
                <w:sz w:val="18"/>
              </w:rPr>
              <w:t>Metric bắt buộc</w:t>
            </w:r>
          </w:p>
        </w:tc>
      </w:tr>
      <w:tr>
        <w:tc>
          <w:tcPr>
            <w:tcW w:type="dxa" w:w="2376"/>
            <w:tcMar>
              <w:top w:w="80" w:type="dxa"/>
              <w:start w:w="120" w:type="dxa"/>
              <w:bottom w:w="80" w:type="dxa"/>
              <w:end w:w="120" w:type="dxa"/>
            </w:tcMar>
            <w:vAlign w:val="center"/>
          </w:tcPr>
          <w:p>
            <w:pPr>
              <w:spacing w:after="0" w:line="252" w:lineRule="auto"/>
            </w:pPr>
            <w:r>
              <w:rPr>
                <w:rFonts w:ascii="Calibri" w:hAnsi="Calibri" w:eastAsia="Calibri"/>
                <w:color w:val="172B4D"/>
                <w:sz w:val="18"/>
              </w:rPr>
              <w:t>Direct model - 1 call</w:t>
            </w:r>
          </w:p>
        </w:tc>
        <w:tc>
          <w:tcPr>
            <w:tcW w:type="dxa" w:w="4176"/>
            <w:tcMar>
              <w:top w:w="80" w:type="dxa"/>
              <w:start w:w="120" w:type="dxa"/>
              <w:bottom w:w="80" w:type="dxa"/>
              <w:end w:w="120" w:type="dxa"/>
            </w:tcMar>
            <w:vAlign w:val="center"/>
          </w:tcPr>
          <w:p>
            <w:pPr>
              <w:spacing w:after="0" w:line="252" w:lineRule="auto"/>
            </w:pPr>
            <w:r>
              <w:rPr>
                <w:rFonts w:ascii="Calibri" w:hAnsi="Calibri" w:eastAsia="Calibri"/>
                <w:color w:val="172B4D"/>
                <w:sz w:val="18"/>
              </w:rPr>
              <w:t>Năng lực backbone thuần</w:t>
            </w:r>
          </w:p>
        </w:tc>
        <w:tc>
          <w:tcPr>
            <w:tcW w:type="dxa" w:w="2520"/>
            <w:tcMar>
              <w:top w:w="80" w:type="dxa"/>
              <w:start w:w="120" w:type="dxa"/>
              <w:bottom w:w="80" w:type="dxa"/>
              <w:end w:w="120" w:type="dxa"/>
            </w:tcMar>
            <w:vAlign w:val="center"/>
          </w:tcPr>
          <w:p>
            <w:pPr>
              <w:spacing w:after="0" w:line="252" w:lineRule="auto"/>
            </w:pPr>
            <w:r>
              <w:rPr>
                <w:rFonts w:ascii="Calibri" w:hAnsi="Calibri" w:eastAsia="Calibri"/>
                <w:color w:val="172B4D"/>
                <w:sz w:val="18"/>
              </w:rPr>
              <w:t>Accuracy, tokens, latency</w:t>
            </w:r>
          </w:p>
        </w:tc>
      </w:tr>
      <w:tr>
        <w:tc>
          <w:tcPr>
            <w:tcW w:type="dxa" w:w="2376"/>
            <w:tcMar>
              <w:top w:w="80" w:type="dxa"/>
              <w:start w:w="120" w:type="dxa"/>
              <w:bottom w:w="80" w:type="dxa"/>
              <w:end w:w="120" w:type="dxa"/>
            </w:tcMar>
            <w:vAlign w:val="center"/>
          </w:tcPr>
          <w:p>
            <w:pPr>
              <w:spacing w:after="0" w:line="252" w:lineRule="auto"/>
            </w:pPr>
            <w:r>
              <w:rPr>
                <w:rFonts w:ascii="Calibri" w:hAnsi="Calibri" w:eastAsia="Calibri"/>
                <w:color w:val="172B4D"/>
                <w:sz w:val="18"/>
              </w:rPr>
              <w:t>Từng role độc lập</w:t>
            </w:r>
          </w:p>
        </w:tc>
        <w:tc>
          <w:tcPr>
            <w:tcW w:type="dxa" w:w="4176"/>
            <w:tcMar>
              <w:top w:w="80" w:type="dxa"/>
              <w:start w:w="120" w:type="dxa"/>
              <w:bottom w:w="80" w:type="dxa"/>
              <w:end w:w="120" w:type="dxa"/>
            </w:tcMar>
            <w:vAlign w:val="center"/>
          </w:tcPr>
          <w:p>
            <w:pPr>
              <w:spacing w:after="0" w:line="252" w:lineRule="auto"/>
            </w:pPr>
            <w:r>
              <w:rPr>
                <w:rFonts w:ascii="Calibri" w:hAnsi="Calibri" w:eastAsia="Calibri"/>
                <w:color w:val="172B4D"/>
                <w:sz w:val="18"/>
              </w:rPr>
              <w:t>Role prompt có biến agent thành solver không</w:t>
            </w:r>
          </w:p>
        </w:tc>
        <w:tc>
          <w:tcPr>
            <w:tcW w:type="dxa" w:w="2520"/>
            <w:tcMar>
              <w:top w:w="80" w:type="dxa"/>
              <w:start w:w="120" w:type="dxa"/>
              <w:bottom w:w="80" w:type="dxa"/>
              <w:end w:w="120" w:type="dxa"/>
            </w:tcMar>
            <w:vAlign w:val="center"/>
          </w:tcPr>
          <w:p>
            <w:pPr>
              <w:spacing w:after="0" w:line="252" w:lineRule="auto"/>
            </w:pPr>
            <w:r>
              <w:rPr>
                <w:rFonts w:ascii="Calibri" w:hAnsi="Calibri" w:eastAsia="Calibri"/>
                <w:color w:val="172B4D"/>
                <w:sz w:val="18"/>
              </w:rPr>
              <w:t>Accuracy theo role</w:t>
            </w:r>
          </w:p>
        </w:tc>
      </w:tr>
      <w:tr>
        <w:tc>
          <w:tcPr>
            <w:tcW w:type="dxa" w:w="2376"/>
            <w:tcMar>
              <w:top w:w="80" w:type="dxa"/>
              <w:start w:w="120" w:type="dxa"/>
              <w:bottom w:w="80" w:type="dxa"/>
              <w:end w:w="120" w:type="dxa"/>
            </w:tcMar>
            <w:vAlign w:val="center"/>
          </w:tcPr>
          <w:p>
            <w:pPr>
              <w:spacing w:after="0" w:line="252" w:lineRule="auto"/>
            </w:pPr>
            <w:r>
              <w:rPr>
                <w:rFonts w:ascii="Calibri" w:hAnsi="Calibri" w:eastAsia="Calibri"/>
                <w:color w:val="172B4D"/>
                <w:sz w:val="18"/>
              </w:rPr>
              <w:t>Forced one-agent path</w:t>
            </w:r>
          </w:p>
        </w:tc>
        <w:tc>
          <w:tcPr>
            <w:tcW w:type="dxa" w:w="4176"/>
            <w:tcMar>
              <w:top w:w="80" w:type="dxa"/>
              <w:start w:w="120" w:type="dxa"/>
              <w:bottom w:w="80" w:type="dxa"/>
              <w:end w:w="120" w:type="dxa"/>
            </w:tcMar>
            <w:vAlign w:val="center"/>
          </w:tcPr>
          <w:p>
            <w:pPr>
              <w:spacing w:after="0" w:line="252" w:lineRule="auto"/>
            </w:pPr>
            <w:r>
              <w:rPr>
                <w:rFonts w:ascii="Calibri" w:hAnsi="Calibri" w:eastAsia="Calibri"/>
                <w:color w:val="172B4D"/>
                <w:sz w:val="18"/>
              </w:rPr>
              <w:t>Runtime path logic</w:t>
            </w:r>
          </w:p>
        </w:tc>
        <w:tc>
          <w:tcPr>
            <w:tcW w:type="dxa" w:w="2520"/>
            <w:tcMar>
              <w:top w:w="80" w:type="dxa"/>
              <w:start w:w="120" w:type="dxa"/>
              <w:bottom w:w="80" w:type="dxa"/>
              <w:end w:w="120" w:type="dxa"/>
            </w:tcMar>
            <w:vAlign w:val="center"/>
          </w:tcPr>
          <w:p>
            <w:pPr>
              <w:spacing w:after="0" w:line="252" w:lineRule="auto"/>
            </w:pPr>
            <w:r>
              <w:rPr>
                <w:rFonts w:ascii="Calibri" w:hAnsi="Calibri" w:eastAsia="Calibri"/>
                <w:color w:val="172B4D"/>
                <w:sz w:val="18"/>
              </w:rPr>
              <w:t>Selected nodes và LLM calls</w:t>
            </w:r>
          </w:p>
        </w:tc>
      </w:tr>
      <w:tr>
        <w:tc>
          <w:tcPr>
            <w:tcW w:type="dxa" w:w="2376"/>
            <w:tcMar>
              <w:top w:w="80" w:type="dxa"/>
              <w:start w:w="120" w:type="dxa"/>
              <w:bottom w:w="80" w:type="dxa"/>
              <w:end w:w="120" w:type="dxa"/>
            </w:tcMar>
            <w:vAlign w:val="center"/>
          </w:tcPr>
          <w:p>
            <w:pPr>
              <w:spacing w:after="0" w:line="252" w:lineRule="auto"/>
            </w:pPr>
            <w:r>
              <w:rPr>
                <w:rFonts w:ascii="Calibri" w:hAnsi="Calibri" w:eastAsia="Calibri"/>
                <w:color w:val="172B4D"/>
                <w:sz w:val="18"/>
              </w:rPr>
              <w:t>One-agent + formatter</w:t>
            </w:r>
          </w:p>
        </w:tc>
        <w:tc>
          <w:tcPr>
            <w:tcW w:type="dxa" w:w="4176"/>
            <w:tcMar>
              <w:top w:w="80" w:type="dxa"/>
              <w:start w:w="120" w:type="dxa"/>
              <w:bottom w:w="80" w:type="dxa"/>
              <w:end w:w="120" w:type="dxa"/>
            </w:tcMar>
            <w:vAlign w:val="center"/>
          </w:tcPr>
          <w:p>
            <w:pPr>
              <w:spacing w:after="0" w:line="252" w:lineRule="auto"/>
            </w:pPr>
            <w:r>
              <w:rPr>
                <w:rFonts w:ascii="Calibri" w:hAnsi="Calibri" w:eastAsia="Calibri"/>
                <w:color w:val="172B4D"/>
                <w:sz w:val="18"/>
              </w:rPr>
              <w:t>Lợi ích của call định dạng</w:t>
            </w:r>
          </w:p>
        </w:tc>
        <w:tc>
          <w:tcPr>
            <w:tcW w:type="dxa" w:w="2520"/>
            <w:tcMar>
              <w:top w:w="80" w:type="dxa"/>
              <w:start w:w="120" w:type="dxa"/>
              <w:bottom w:w="80" w:type="dxa"/>
              <w:end w:w="120" w:type="dxa"/>
            </w:tcMar>
            <w:vAlign w:val="center"/>
          </w:tcPr>
          <w:p>
            <w:pPr>
              <w:spacing w:after="0" w:line="252" w:lineRule="auto"/>
            </w:pPr>
            <w:r>
              <w:rPr>
                <w:rFonts w:ascii="Calibri" w:hAnsi="Calibri" w:eastAsia="Calibri"/>
                <w:color w:val="172B4D"/>
                <w:sz w:val="18"/>
              </w:rPr>
              <w:t>Delta accuracy/cost</w:t>
            </w:r>
          </w:p>
        </w:tc>
      </w:tr>
      <w:tr>
        <w:tc>
          <w:tcPr>
            <w:tcW w:type="dxa" w:w="2376"/>
            <w:tcMar>
              <w:top w:w="80" w:type="dxa"/>
              <w:start w:w="120" w:type="dxa"/>
              <w:bottom w:w="80" w:type="dxa"/>
              <w:end w:w="120" w:type="dxa"/>
            </w:tcMar>
            <w:vAlign w:val="center"/>
          </w:tcPr>
          <w:p>
            <w:pPr>
              <w:spacing w:after="0" w:line="252" w:lineRule="auto"/>
            </w:pPr>
            <w:r>
              <w:rPr>
                <w:rFonts w:ascii="Calibri" w:hAnsi="Calibri" w:eastAsia="Calibri"/>
                <w:color w:val="172B4D"/>
                <w:sz w:val="18"/>
              </w:rPr>
              <w:t>Full MAS</w:t>
            </w:r>
          </w:p>
        </w:tc>
        <w:tc>
          <w:tcPr>
            <w:tcW w:type="dxa" w:w="4176"/>
            <w:tcMar>
              <w:top w:w="80" w:type="dxa"/>
              <w:start w:w="120" w:type="dxa"/>
              <w:bottom w:w="80" w:type="dxa"/>
              <w:end w:w="120" w:type="dxa"/>
            </w:tcMar>
            <w:vAlign w:val="center"/>
          </w:tcPr>
          <w:p>
            <w:pPr>
              <w:spacing w:after="0" w:line="252" w:lineRule="auto"/>
            </w:pPr>
            <w:r>
              <w:rPr>
                <w:rFonts w:ascii="Calibri" w:hAnsi="Calibri" w:eastAsia="Calibri"/>
                <w:color w:val="172B4D"/>
                <w:sz w:val="18"/>
              </w:rPr>
              <w:t>Lợi ích cộng tác thực</w:t>
            </w:r>
          </w:p>
        </w:tc>
        <w:tc>
          <w:tcPr>
            <w:tcW w:type="dxa" w:w="2520"/>
            <w:tcMar>
              <w:top w:w="80" w:type="dxa"/>
              <w:start w:w="120" w:type="dxa"/>
              <w:bottom w:w="80" w:type="dxa"/>
              <w:end w:w="120" w:type="dxa"/>
            </w:tcMar>
            <w:vAlign w:val="center"/>
          </w:tcPr>
          <w:p>
            <w:pPr>
              <w:spacing w:after="0" w:line="252" w:lineRule="auto"/>
            </w:pPr>
            <w:r>
              <w:rPr>
                <w:rFonts w:ascii="Calibri" w:hAnsi="Calibri" w:eastAsia="Calibri"/>
                <w:color w:val="172B4D"/>
                <w:sz w:val="18"/>
              </w:rPr>
              <w:t>Accuracy/cost/Pareto</w:t>
            </w:r>
          </w:p>
        </w:tc>
      </w:tr>
      <w:tr>
        <w:tc>
          <w:tcPr>
            <w:tcW w:type="dxa" w:w="2376"/>
            <w:tcMar>
              <w:top w:w="80" w:type="dxa"/>
              <w:start w:w="120" w:type="dxa"/>
              <w:bottom w:w="80" w:type="dxa"/>
              <w:end w:w="120" w:type="dxa"/>
            </w:tcMar>
            <w:vAlign w:val="center"/>
          </w:tcPr>
          <w:p>
            <w:pPr>
              <w:spacing w:after="0" w:line="252" w:lineRule="auto"/>
            </w:pPr>
            <w:r>
              <w:rPr>
                <w:rFonts w:ascii="Calibri" w:hAnsi="Calibri" w:eastAsia="Calibri"/>
                <w:color w:val="172B4D"/>
                <w:sz w:val="18"/>
              </w:rPr>
              <w:t>Chỉ Concluder được trả lời</w:t>
            </w:r>
          </w:p>
        </w:tc>
        <w:tc>
          <w:tcPr>
            <w:tcW w:type="dxa" w:w="4176"/>
            <w:tcMar>
              <w:top w:w="80" w:type="dxa"/>
              <w:start w:w="120" w:type="dxa"/>
              <w:bottom w:w="80" w:type="dxa"/>
              <w:end w:w="120" w:type="dxa"/>
            </w:tcMar>
            <w:vAlign w:val="center"/>
          </w:tcPr>
          <w:p>
            <w:pPr>
              <w:spacing w:after="0" w:line="252" w:lineRule="auto"/>
            </w:pPr>
            <w:r>
              <w:rPr>
                <w:rFonts w:ascii="Calibri" w:hAnsi="Calibri" w:eastAsia="Calibri"/>
                <w:color w:val="172B4D"/>
                <w:sz w:val="18"/>
              </w:rPr>
              <w:t>Loại ảnh hưởng FINAL ANSWER từ role trung gian</w:t>
            </w:r>
          </w:p>
        </w:tc>
        <w:tc>
          <w:tcPr>
            <w:tcW w:type="dxa" w:w="2520"/>
            <w:tcMar>
              <w:top w:w="80" w:type="dxa"/>
              <w:start w:w="120" w:type="dxa"/>
              <w:bottom w:w="80" w:type="dxa"/>
              <w:end w:w="120" w:type="dxa"/>
            </w:tcMar>
            <w:vAlign w:val="center"/>
          </w:tcPr>
          <w:p>
            <w:pPr>
              <w:spacing w:after="0" w:line="252" w:lineRule="auto"/>
            </w:pPr>
            <w:r>
              <w:rPr>
                <w:rFonts w:ascii="Calibri" w:hAnsi="Calibri" w:eastAsia="Calibri"/>
                <w:color w:val="172B4D"/>
                <w:sz w:val="18"/>
              </w:rPr>
              <w:t>Accuracy drop</w:t>
            </w:r>
          </w:p>
        </w:tc>
      </w:tr>
    </w:tbl>
    <w:p>
      <w:pPr>
        <w:spacing w:after="40"/>
      </w:pPr>
    </w:p>
    <w:p>
      <w:pPr>
        <w:pStyle w:val="Heading3"/>
        <w:keepNext/>
      </w:pPr>
      <w:r>
        <w:t>E. Evaluator audit</w:t>
      </w:r>
    </w:p>
    <w:p>
      <w:pPr>
        <w:spacing w:before="0" w:after="120" w:line="300" w:lineRule="auto"/>
      </w:pPr>
      <w:r>
        <w:rPr>
          <w:rFonts w:ascii="Calibri" w:hAnsi="Calibri" w:eastAsia="Calibri"/>
          <w:color w:val="172B4D"/>
        </w:rPr>
        <w:t>Evaluator hiện lấy số đầu tiên xuất hiện trong text và có thêm luật round/ép int. Việc này có thể làm cả false positive lẫn false negative, đặc biệt khi output chứa nhiều bước tính.</w:t>
      </w:r>
    </w:p>
    <w:p>
      <w:pPr>
        <w:pStyle w:val="ListBullet"/>
        <w:spacing w:after="80" w:line="300" w:lineRule="auto"/>
        <w:ind w:left="540" w:hanging="271"/>
      </w:pPr>
      <w:r>
        <w:rPr>
          <w:rFonts w:ascii="Calibri" w:hAnsi="Calibri" w:eastAsia="Calibri"/>
          <w:color w:val="172B4D"/>
        </w:rPr>
        <w:t>Viết strict parser ưu tiên marker FINAL ANSWER cuối cùng; hỗ trợ số âm, decimal, comma và scientific notation.</w:t>
      </w:r>
    </w:p>
    <w:p>
      <w:pPr>
        <w:pStyle w:val="ListBullet"/>
        <w:spacing w:after="80" w:line="300" w:lineRule="auto"/>
        <w:ind w:left="540" w:hanging="271"/>
      </w:pPr>
      <w:r>
        <w:rPr>
          <w:rFonts w:ascii="Calibri" w:hAnsi="Calibri" w:eastAsia="Calibri"/>
          <w:color w:val="172B4D"/>
        </w:rPr>
        <w:t>Không tự động round nếu task không quy định tolerance.</w:t>
      </w:r>
    </w:p>
    <w:p>
      <w:pPr>
        <w:pStyle w:val="ListBullet"/>
        <w:spacing w:after="80" w:line="300" w:lineRule="auto"/>
        <w:ind w:left="540" w:hanging="271"/>
      </w:pPr>
      <w:r>
        <w:rPr>
          <w:rFonts w:ascii="Calibri" w:hAnsi="Calibri" w:eastAsia="Calibri"/>
          <w:color w:val="172B4D"/>
        </w:rPr>
        <w:t>Rescore output cũ bằng cả legacy và strict evaluator; xuất danh sách item bất đồng.</w:t>
      </w:r>
    </w:p>
    <w:p>
      <w:pPr>
        <w:pStyle w:val="ListBullet"/>
        <w:spacing w:after="80" w:line="300" w:lineRule="auto"/>
        <w:ind w:left="540" w:hanging="271"/>
      </w:pPr>
      <w:r>
        <w:rPr>
          <w:rFonts w:ascii="Calibri" w:hAnsi="Calibri" w:eastAsia="Calibri"/>
          <w:color w:val="172B4D"/>
        </w:rPr>
        <w:t>Unit test các output đối kháng: nhiều số, nhiều marker, empty, units và malformed response.</w:t>
      </w:r>
    </w:p>
    <w:p>
      <w:pPr>
        <w:pStyle w:val="ListBullet"/>
        <w:spacing w:after="80" w:line="300" w:lineRule="auto"/>
        <w:ind w:left="540" w:hanging="271"/>
      </w:pPr>
      <w:r>
        <w:rPr>
          <w:rFonts w:ascii="Calibri" w:hAnsi="Calibri" w:eastAsia="Calibri"/>
          <w:color w:val="172B4D"/>
        </w:rPr>
        <w:t>Chạy random-label test và kiểm tra result-ID join.</w:t>
      </w:r>
    </w:p>
    <w:p>
      <w:pPr>
        <w:spacing w:before="80" w:after="160" w:line="288" w:lineRule="auto"/>
        <w:ind w:left="173" w:right="173"/>
        <w:shd w:fill="FDECEC"/>
        <w:pBdr>
          <w:left w:val="single" w:sz="18" w:space="6" w:color="9B1C1C"/>
        </w:pBdr>
      </w:pPr>
      <w:r>
        <w:rPr>
          <w:rFonts w:ascii="Calibri" w:hAnsi="Calibri" w:eastAsia="Calibri"/>
          <w:b/>
          <w:color w:val="1F4D78"/>
        </w:rPr>
        <w:t xml:space="preserve">Tiêu chí dừng: </w:t>
      </w:r>
      <w:r>
        <w:rPr>
          <w:rFonts w:ascii="Calibri" w:hAnsi="Calibri" w:eastAsia="Calibri"/>
          <w:color w:val="172B4D"/>
        </w:rPr>
        <w:t>Nếu evaluator mới làm accuracy thay đổi trên 2 percentage points, mọi bảng kết quả cũ phải được thay thế trước khi tiếp tục claim.</w:t>
      </w:r>
    </w:p>
    <w:p>
      <w:pPr>
        <w:pStyle w:val="Heading2"/>
        <w:keepNext/>
      </w:pPr>
      <w:r>
        <w:t>2.4. Cải tiến hiện tại chưa đủ: cần thay đổi mục tiêu</w:t>
      </w:r>
    </w:p>
    <w:p>
      <w:pPr>
        <w:spacing w:before="0" w:after="120" w:line="300" w:lineRule="auto"/>
      </w:pPr>
      <w:r>
        <w:rPr>
          <w:rFonts w:ascii="Calibri" w:hAnsi="Calibri" w:eastAsia="Calibri"/>
          <w:color w:val="172B4D"/>
        </w:rPr>
        <w:t>Thay vì tiếp tục bổ sung feature vào router hiện tại, đề tài nên chuyển trọng tâm sang efficient small-LLM orchestration: giữ accuracy trong khi giảm token, số call, latency và phụ thuộc vào large model.</w:t>
      </w:r>
    </w:p>
    <w:p>
      <w:pPr>
        <w:spacing w:before="0" w:after="120" w:line="300" w:lineRule="auto"/>
      </w:pPr>
      <w:r>
        <w:rPr>
          <w:rFonts w:ascii="Calibri" w:hAnsi="Calibri" w:eastAsia="Calibri"/>
          <w:color w:val="172B4D"/>
        </w:rPr>
        <w:t>Câu hỏi nghiên cứu mới: Một cascade small LLM có uncertainty gate và cost-aware stopping có thể đạt accuracy tương đương hoặc tốt hơn Puppeteer trong cùng budget, đồng thời chuyển sang pool/backbone chưa thấy hay không?</w:t>
      </w:r>
    </w:p>
    <w:p>
      <w:pPr>
        <w:pStyle w:val="Heading2"/>
        <w:keepNext/>
      </w:pPr>
      <w:r>
        <w:t>2.5. Lý thuyết phải đi trước thực nghiệm</w:t>
      </w:r>
    </w:p>
    <w:p>
      <w:pPr>
        <w:spacing w:before="0" w:after="120" w:line="300" w:lineRule="auto"/>
      </w:pPr>
      <w:r>
        <w:rPr>
          <w:rFonts w:ascii="Calibri" w:hAnsi="Calibri" w:eastAsia="Calibri"/>
          <w:color w:val="172B4D"/>
        </w:rPr>
        <w:t>Mỗi cải tiến phải được mô tả theo chuỗi Mechanism -&gt; Hypothesis -&gt; Metric -&gt; Falsifier. Kết quả thực nghiệm chỉ xác nhận hoặc bác bỏ giả thuyết; không dùng biểu đồ để dựng lý do hậu nghiệm.</w:t>
      </w:r>
    </w:p>
    <w:tbl>
      <w:tblPr>
        <w:tblStyle w:val="TableGrid"/>
        <w:tblW w:type="dxa" w:w="9072"/>
        <w:tblLayout w:type="fixed"/>
        <w:tblLook w:firstColumn="1" w:firstRow="1" w:lastColumn="0" w:lastRow="0" w:noHBand="0" w:noVBand="1" w:val="04A0"/>
        <w:jc w:val="left"/>
        <w:tblInd w:w="120" w:type="dxa"/>
      </w:tblPr>
      <w:tblGrid>
        <w:gridCol w:w="2160"/>
        <w:gridCol w:w="4320"/>
        <w:gridCol w:w="2592"/>
      </w:tblGrid>
      <w:tr>
        <w:trPr>
          <w:tblHeader/>
        </w:trPr>
        <w:tc>
          <w:tcPr>
            <w:tcW w:type="dxa" w:w="2160"/>
            <w:tcMar>
              <w:top w:w="80" w:type="dxa"/>
              <w:start w:w="120" w:type="dxa"/>
              <w:bottom w:w="80" w:type="dxa"/>
              <w:end w:w="120" w:type="dxa"/>
            </w:tcMar>
            <w:vAlign w:val="center"/>
            <w:shd w:fill="E8EEF5"/>
          </w:tcPr>
          <w:p>
            <w:pPr>
              <w:spacing w:after="0"/>
            </w:pPr>
            <w:r>
              <w:rPr>
                <w:rFonts w:ascii="Calibri" w:hAnsi="Calibri" w:eastAsia="Calibri"/>
                <w:b/>
                <w:color w:val="172B4D"/>
                <w:sz w:val="18"/>
              </w:rPr>
              <w:t>Giả thuyết</w:t>
            </w:r>
          </w:p>
        </w:tc>
        <w:tc>
          <w:tcPr>
            <w:tcW w:type="dxa" w:w="4320"/>
            <w:tcMar>
              <w:top w:w="80" w:type="dxa"/>
              <w:start w:w="120" w:type="dxa"/>
              <w:bottom w:w="80" w:type="dxa"/>
              <w:end w:w="120" w:type="dxa"/>
            </w:tcMar>
            <w:vAlign w:val="center"/>
            <w:shd w:fill="E8EEF5"/>
          </w:tcPr>
          <w:p>
            <w:pPr>
              <w:spacing w:after="0"/>
            </w:pPr>
            <w:r>
              <w:rPr>
                <w:rFonts w:ascii="Calibri" w:hAnsi="Calibri" w:eastAsia="Calibri"/>
                <w:b/>
                <w:color w:val="172B4D"/>
                <w:sz w:val="18"/>
              </w:rPr>
              <w:t>Cơ sở lý thuyết</w:t>
            </w:r>
          </w:p>
        </w:tc>
        <w:tc>
          <w:tcPr>
            <w:tcW w:type="dxa" w:w="2592"/>
            <w:tcMar>
              <w:top w:w="80" w:type="dxa"/>
              <w:start w:w="120" w:type="dxa"/>
              <w:bottom w:w="80" w:type="dxa"/>
              <w:end w:w="120" w:type="dxa"/>
            </w:tcMar>
            <w:vAlign w:val="center"/>
            <w:shd w:fill="E8EEF5"/>
          </w:tcPr>
          <w:p>
            <w:pPr>
              <w:spacing w:after="0"/>
            </w:pPr>
            <w:r>
              <w:rPr>
                <w:rFonts w:ascii="Calibri" w:hAnsi="Calibri" w:eastAsia="Calibri"/>
                <w:b/>
                <w:color w:val="172B4D"/>
                <w:sz w:val="18"/>
              </w:rPr>
              <w:t>Phép đo / điều kiện bác bỏ</w:t>
            </w:r>
          </w:p>
        </w:tc>
      </w:tr>
      <w:tr>
        <w:tc>
          <w:tcPr>
            <w:tcW w:type="dxa" w:w="2160"/>
            <w:tcMar>
              <w:top w:w="80" w:type="dxa"/>
              <w:start w:w="120" w:type="dxa"/>
              <w:bottom w:w="80" w:type="dxa"/>
              <w:end w:w="120" w:type="dxa"/>
            </w:tcMar>
            <w:vAlign w:val="center"/>
          </w:tcPr>
          <w:p>
            <w:pPr>
              <w:spacing w:after="0" w:line="252" w:lineRule="auto"/>
            </w:pPr>
            <w:r>
              <w:rPr>
                <w:rFonts w:ascii="Calibri" w:hAnsi="Calibri" w:eastAsia="Calibri"/>
                <w:color w:val="172B4D"/>
                <w:sz w:val="18"/>
              </w:rPr>
              <w:t>H1 - Conditional computation</w:t>
            </w:r>
          </w:p>
        </w:tc>
        <w:tc>
          <w:tcPr>
            <w:tcW w:type="dxa" w:w="4320"/>
            <w:tcMar>
              <w:top w:w="80" w:type="dxa"/>
              <w:start w:w="120" w:type="dxa"/>
              <w:bottom w:w="80" w:type="dxa"/>
              <w:end w:w="120" w:type="dxa"/>
            </w:tcMar>
            <w:vAlign w:val="center"/>
          </w:tcPr>
          <w:p>
            <w:pPr>
              <w:spacing w:after="0" w:line="252" w:lineRule="auto"/>
            </w:pPr>
            <w:r>
              <w:rPr>
                <w:rFonts w:ascii="Calibri" w:hAnsi="Calibri" w:eastAsia="Calibri"/>
                <w:color w:val="172B4D"/>
                <w:sz w:val="18"/>
              </w:rPr>
              <w:t>Câu dễ dừng sớm nên chi phí kỳ vọng thấp hơn MAS luôn gọi nhiều agent.</w:t>
            </w:r>
          </w:p>
        </w:tc>
        <w:tc>
          <w:tcPr>
            <w:tcW w:type="dxa" w:w="2592"/>
            <w:tcMar>
              <w:top w:w="80" w:type="dxa"/>
              <w:start w:w="120" w:type="dxa"/>
              <w:bottom w:w="80" w:type="dxa"/>
              <w:end w:w="120" w:type="dxa"/>
            </w:tcMar>
            <w:vAlign w:val="center"/>
          </w:tcPr>
          <w:p>
            <w:pPr>
              <w:spacing w:after="0" w:line="252" w:lineRule="auto"/>
            </w:pPr>
            <w:r>
              <w:rPr>
                <w:rFonts w:ascii="Calibri" w:hAnsi="Calibri" w:eastAsia="Calibri"/>
                <w:color w:val="172B4D"/>
                <w:sz w:val="18"/>
              </w:rPr>
              <w:t>Bác bỏ nếu token/call không giảm tại cùng accuracy.</w:t>
            </w:r>
          </w:p>
        </w:tc>
      </w:tr>
      <w:tr>
        <w:tc>
          <w:tcPr>
            <w:tcW w:type="dxa" w:w="2160"/>
            <w:tcMar>
              <w:top w:w="80" w:type="dxa"/>
              <w:start w:w="120" w:type="dxa"/>
              <w:bottom w:w="80" w:type="dxa"/>
              <w:end w:w="120" w:type="dxa"/>
            </w:tcMar>
            <w:vAlign w:val="center"/>
          </w:tcPr>
          <w:p>
            <w:pPr>
              <w:spacing w:after="0" w:line="252" w:lineRule="auto"/>
            </w:pPr>
            <w:r>
              <w:rPr>
                <w:rFonts w:ascii="Calibri" w:hAnsi="Calibri" w:eastAsia="Calibri"/>
                <w:color w:val="172B4D"/>
                <w:sz w:val="18"/>
              </w:rPr>
              <w:t>H2 - Selective risk</w:t>
            </w:r>
          </w:p>
        </w:tc>
        <w:tc>
          <w:tcPr>
            <w:tcW w:type="dxa" w:w="4320"/>
            <w:tcMar>
              <w:top w:w="80" w:type="dxa"/>
              <w:start w:w="120" w:type="dxa"/>
              <w:bottom w:w="80" w:type="dxa"/>
              <w:end w:w="120" w:type="dxa"/>
            </w:tcMar>
            <w:vAlign w:val="center"/>
          </w:tcPr>
          <w:p>
            <w:pPr>
              <w:spacing w:after="0" w:line="252" w:lineRule="auto"/>
            </w:pPr>
            <w:r>
              <w:rPr>
                <w:rFonts w:ascii="Calibri" w:hAnsi="Calibri" w:eastAsia="Calibri"/>
                <w:color w:val="172B4D"/>
                <w:sz w:val="18"/>
              </w:rPr>
              <w:t>Verifier calibrated chỉ escalate các câu rủi ro cao.</w:t>
            </w:r>
          </w:p>
        </w:tc>
        <w:tc>
          <w:tcPr>
            <w:tcW w:type="dxa" w:w="2592"/>
            <w:tcMar>
              <w:top w:w="80" w:type="dxa"/>
              <w:start w:w="120" w:type="dxa"/>
              <w:bottom w:w="80" w:type="dxa"/>
              <w:end w:w="120" w:type="dxa"/>
            </w:tcMar>
            <w:vAlign w:val="center"/>
          </w:tcPr>
          <w:p>
            <w:pPr>
              <w:spacing w:after="0" w:line="252" w:lineRule="auto"/>
            </w:pPr>
            <w:r>
              <w:rPr>
                <w:rFonts w:ascii="Calibri" w:hAnsi="Calibri" w:eastAsia="Calibri"/>
                <w:color w:val="172B4D"/>
                <w:sz w:val="18"/>
              </w:rPr>
              <w:t>Bác bỏ nếu accepted risk không giảm khi threshold tăng; ECE/Brier xấu.</w:t>
            </w:r>
          </w:p>
        </w:tc>
      </w:tr>
      <w:tr>
        <w:tc>
          <w:tcPr>
            <w:tcW w:type="dxa" w:w="2160"/>
            <w:tcMar>
              <w:top w:w="80" w:type="dxa"/>
              <w:start w:w="120" w:type="dxa"/>
              <w:bottom w:w="80" w:type="dxa"/>
              <w:end w:w="120" w:type="dxa"/>
            </w:tcMar>
            <w:vAlign w:val="center"/>
          </w:tcPr>
          <w:p>
            <w:pPr>
              <w:spacing w:after="0" w:line="252" w:lineRule="auto"/>
            </w:pPr>
            <w:r>
              <w:rPr>
                <w:rFonts w:ascii="Calibri" w:hAnsi="Calibri" w:eastAsia="Calibri"/>
                <w:color w:val="172B4D"/>
                <w:sz w:val="18"/>
              </w:rPr>
              <w:t>H3 - Pool-invariant scoring</w:t>
            </w:r>
          </w:p>
        </w:tc>
        <w:tc>
          <w:tcPr>
            <w:tcW w:type="dxa" w:w="4320"/>
            <w:tcMar>
              <w:top w:w="80" w:type="dxa"/>
              <w:start w:w="120" w:type="dxa"/>
              <w:bottom w:w="80" w:type="dxa"/>
              <w:end w:w="120" w:type="dxa"/>
            </w:tcMar>
            <w:vAlign w:val="center"/>
          </w:tcPr>
          <w:p>
            <w:pPr>
              <w:spacing w:after="0" w:line="252" w:lineRule="auto"/>
            </w:pPr>
            <w:r>
              <w:rPr>
                <w:rFonts w:ascii="Calibri" w:hAnsi="Calibri" w:eastAsia="Calibri"/>
                <w:color w:val="172B4D"/>
                <w:sz w:val="18"/>
              </w:rPr>
              <w:t>Parameter sharing theo capability/cost thay vì agent ID giảm memorization pool.</w:t>
            </w:r>
          </w:p>
        </w:tc>
        <w:tc>
          <w:tcPr>
            <w:tcW w:type="dxa" w:w="2592"/>
            <w:tcMar>
              <w:top w:w="80" w:type="dxa"/>
              <w:start w:w="120" w:type="dxa"/>
              <w:bottom w:w="80" w:type="dxa"/>
              <w:end w:w="120" w:type="dxa"/>
            </w:tcMar>
            <w:vAlign w:val="center"/>
          </w:tcPr>
          <w:p>
            <w:pPr>
              <w:spacing w:after="0" w:line="252" w:lineRule="auto"/>
            </w:pPr>
            <w:r>
              <w:rPr>
                <w:rFonts w:ascii="Calibri" w:hAnsi="Calibri" w:eastAsia="Calibri"/>
                <w:color w:val="172B4D"/>
                <w:sz w:val="18"/>
              </w:rPr>
              <w:t>Bác bỏ nếu shuffle order đổi kết quả hoặc unseen-pool drop không cải thiện.</w:t>
            </w:r>
          </w:p>
        </w:tc>
      </w:tr>
      <w:tr>
        <w:tc>
          <w:tcPr>
            <w:tcW w:type="dxa" w:w="2160"/>
            <w:tcMar>
              <w:top w:w="80" w:type="dxa"/>
              <w:start w:w="120" w:type="dxa"/>
              <w:bottom w:w="80" w:type="dxa"/>
              <w:end w:w="120" w:type="dxa"/>
            </w:tcMar>
            <w:vAlign w:val="center"/>
          </w:tcPr>
          <w:p>
            <w:pPr>
              <w:spacing w:after="0" w:line="252" w:lineRule="auto"/>
            </w:pPr>
            <w:r>
              <w:rPr>
                <w:rFonts w:ascii="Calibri" w:hAnsi="Calibri" w:eastAsia="Calibri"/>
                <w:color w:val="172B4D"/>
                <w:sz w:val="18"/>
              </w:rPr>
              <w:t>H4 - Error diversity</w:t>
            </w:r>
          </w:p>
        </w:tc>
        <w:tc>
          <w:tcPr>
            <w:tcW w:type="dxa" w:w="4320"/>
            <w:tcMar>
              <w:top w:w="80" w:type="dxa"/>
              <w:start w:w="120" w:type="dxa"/>
              <w:bottom w:w="80" w:type="dxa"/>
              <w:end w:w="120" w:type="dxa"/>
            </w:tcMar>
            <w:vAlign w:val="center"/>
          </w:tcPr>
          <w:p>
            <w:pPr>
              <w:spacing w:after="0" w:line="252" w:lineRule="auto"/>
            </w:pPr>
            <w:r>
              <w:rPr>
                <w:rFonts w:ascii="Calibri" w:hAnsi="Calibri" w:eastAsia="Calibri"/>
                <w:color w:val="172B4D"/>
                <w:sz w:val="18"/>
              </w:rPr>
              <w:t>Collaboration chỉ hữu ích khi lỗi giữa agent không tương quan hoàn toàn.</w:t>
            </w:r>
          </w:p>
        </w:tc>
        <w:tc>
          <w:tcPr>
            <w:tcW w:type="dxa" w:w="2592"/>
            <w:tcMar>
              <w:top w:w="80" w:type="dxa"/>
              <w:start w:w="120" w:type="dxa"/>
              <w:bottom w:w="80" w:type="dxa"/>
              <w:end w:w="120" w:type="dxa"/>
            </w:tcMar>
            <w:vAlign w:val="center"/>
          </w:tcPr>
          <w:p>
            <w:pPr>
              <w:spacing w:after="0" w:line="252" w:lineRule="auto"/>
            </w:pPr>
            <w:r>
              <w:rPr>
                <w:rFonts w:ascii="Calibri" w:hAnsi="Calibri" w:eastAsia="Calibri"/>
                <w:color w:val="172B4D"/>
                <w:sz w:val="18"/>
              </w:rPr>
              <w:t>Bác bỏ nếu disagreement có nhưng oracle accuracy không tăng.</w:t>
            </w:r>
          </w:p>
        </w:tc>
      </w:tr>
      <w:tr>
        <w:tc>
          <w:tcPr>
            <w:tcW w:type="dxa" w:w="2160"/>
            <w:tcMar>
              <w:top w:w="80" w:type="dxa"/>
              <w:start w:w="120" w:type="dxa"/>
              <w:bottom w:w="80" w:type="dxa"/>
              <w:end w:w="120" w:type="dxa"/>
            </w:tcMar>
            <w:vAlign w:val="center"/>
          </w:tcPr>
          <w:p>
            <w:pPr>
              <w:spacing w:after="0" w:line="252" w:lineRule="auto"/>
            </w:pPr>
            <w:r>
              <w:rPr>
                <w:rFonts w:ascii="Calibri" w:hAnsi="Calibri" w:eastAsia="Calibri"/>
                <w:color w:val="172B4D"/>
                <w:sz w:val="18"/>
              </w:rPr>
              <w:t>H5 - Optimal stopping</w:t>
            </w:r>
          </w:p>
        </w:tc>
        <w:tc>
          <w:tcPr>
            <w:tcW w:type="dxa" w:w="4320"/>
            <w:tcMar>
              <w:top w:w="80" w:type="dxa"/>
              <w:start w:w="120" w:type="dxa"/>
              <w:bottom w:w="80" w:type="dxa"/>
              <w:end w:w="120" w:type="dxa"/>
            </w:tcMar>
            <w:vAlign w:val="center"/>
          </w:tcPr>
          <w:p>
            <w:pPr>
              <w:spacing w:after="0" w:line="252" w:lineRule="auto"/>
            </w:pPr>
            <w:r>
              <w:rPr>
                <w:rFonts w:ascii="Calibri" w:hAnsi="Calibri" w:eastAsia="Calibri"/>
                <w:color w:val="172B4D"/>
                <w:sz w:val="18"/>
              </w:rPr>
              <w:t>Tối ưu utility dưới token budget tương đương cost-aware stopping qua Lagrangian.</w:t>
            </w:r>
          </w:p>
        </w:tc>
        <w:tc>
          <w:tcPr>
            <w:tcW w:type="dxa" w:w="2592"/>
            <w:tcMar>
              <w:top w:w="80" w:type="dxa"/>
              <w:start w:w="120" w:type="dxa"/>
              <w:bottom w:w="80" w:type="dxa"/>
              <w:end w:w="120" w:type="dxa"/>
            </w:tcMar>
            <w:vAlign w:val="center"/>
          </w:tcPr>
          <w:p>
            <w:pPr>
              <w:spacing w:after="0" w:line="252" w:lineRule="auto"/>
            </w:pPr>
            <w:r>
              <w:rPr>
                <w:rFonts w:ascii="Calibri" w:hAnsi="Calibri" w:eastAsia="Calibri"/>
                <w:color w:val="172B4D"/>
                <w:sz w:val="18"/>
              </w:rPr>
              <w:t>Bác bỏ nếu phương pháp bị baseline dominate trên toàn Pareto frontier.</w:t>
            </w:r>
          </w:p>
        </w:tc>
      </w:tr>
    </w:tbl>
    <w:p>
      <w:pPr>
        <w:spacing w:after="40"/>
      </w:pPr>
    </w:p>
    <w:p>
      <w:pPr>
        <w:pStyle w:val="Heading2"/>
        <w:keepNext/>
      </w:pPr>
      <w:r>
        <w:t>2.6. Hướng mới: Uncertainty-Gated Small-LLM Cascade</w:t>
      </w:r>
    </w:p>
    <w:p>
      <w:pPr>
        <w:spacing w:before="80" w:after="160" w:line="288" w:lineRule="auto"/>
        <w:ind w:left="173" w:right="173"/>
        <w:shd w:fill="E8EEF5"/>
        <w:pBdr>
          <w:left w:val="single" w:sz="18" w:space="6" w:color="2E74B5"/>
        </w:pBdr>
      </w:pPr>
      <w:r>
        <w:rPr>
          <w:rFonts w:ascii="Calibri" w:hAnsi="Calibri" w:eastAsia="Calibri"/>
          <w:b/>
          <w:color w:val="1F4D78"/>
        </w:rPr>
        <w:t xml:space="preserve">Kiến trúc đề xuất: </w:t>
      </w:r>
      <w:r>
        <w:rPr>
          <w:rFonts w:ascii="Calibri" w:hAnsi="Calibri" w:eastAsia="Calibri"/>
          <w:color w:val="172B4D"/>
        </w:rPr>
        <w:t>Small Solver -&gt; Verifier / Uncertainty Gate -&gt; Repair hoặc Python Tool -&gt; Stop</w:t>
      </w:r>
    </w:p>
    <w:p>
      <w:pPr>
        <w:spacing w:before="0" w:after="120" w:line="300" w:lineRule="auto"/>
      </w:pPr>
      <w:r>
        <w:rPr>
          <w:rFonts w:ascii="Calibri" w:hAnsi="Calibri" w:eastAsia="Calibri"/>
          <w:color w:val="172B4D"/>
        </w:rPr>
        <w:t>Hướng này chỉ mượn ý tưởng learned orchestration có cost của Puppeteer. Điểm mới nằm ở action space có cấu trúc, escalation dựa trên uncertainty, small-LLM-only, optimal stopping và scorer không phụ thuộc agent ID.</w:t>
      </w:r>
    </w:p>
    <w:p>
      <w:pPr>
        <w:pStyle w:val="ListBullet"/>
        <w:spacing w:after="80" w:line="300" w:lineRule="auto"/>
        <w:ind w:left="540" w:hanging="271"/>
      </w:pPr>
      <w:r>
        <w:rPr>
          <w:rFonts w:ascii="Calibri" w:hAnsi="Calibri" w:eastAsia="Calibri"/>
          <w:color w:val="172B4D"/>
        </w:rPr>
        <w:t>Solver tạo đáp án ban đầu bằng model 3B-8B.</w:t>
      </w:r>
    </w:p>
    <w:p>
      <w:pPr>
        <w:pStyle w:val="ListBullet"/>
        <w:spacing w:after="80" w:line="300" w:lineRule="auto"/>
        <w:ind w:left="540" w:hanging="271"/>
      </w:pPr>
      <w:r>
        <w:rPr>
          <w:rFonts w:ascii="Calibri" w:hAnsi="Calibri" w:eastAsia="Calibri"/>
          <w:color w:val="172B4D"/>
        </w:rPr>
        <w:t>Verifier dự đoán correctness/confidence và được calibration trên dev.</w:t>
      </w:r>
    </w:p>
    <w:p>
      <w:pPr>
        <w:pStyle w:val="ListBullet"/>
        <w:spacing w:after="80" w:line="300" w:lineRule="auto"/>
        <w:ind w:left="540" w:hanging="271"/>
      </w:pPr>
      <w:r>
        <w:rPr>
          <w:rFonts w:ascii="Calibri" w:hAnsi="Calibri" w:eastAsia="Calibri"/>
          <w:color w:val="172B4D"/>
        </w:rPr>
        <w:t>Gate quyết định accept, repair, gọi Python tool hoặc stop dựa trên expected marginal value of computation.</w:t>
      </w:r>
    </w:p>
    <w:p>
      <w:pPr>
        <w:pStyle w:val="ListBullet"/>
        <w:spacing w:after="80" w:line="300" w:lineRule="auto"/>
        <w:ind w:left="540" w:hanging="271"/>
      </w:pPr>
      <w:r>
        <w:rPr>
          <w:rFonts w:ascii="Calibri" w:hAnsi="Calibri" w:eastAsia="Calibri"/>
          <w:color w:val="172B4D"/>
        </w:rPr>
        <w:t>Repair chỉ nhận error signal và trajectory cần thiết, không nhận gold answer.</w:t>
      </w:r>
    </w:p>
    <w:p>
      <w:pPr>
        <w:pStyle w:val="ListBullet"/>
        <w:spacing w:after="80" w:line="300" w:lineRule="auto"/>
        <w:ind w:left="540" w:hanging="271"/>
      </w:pPr>
      <w:r>
        <w:rPr>
          <w:rFonts w:ascii="Calibri" w:hAnsi="Calibri" w:eastAsia="Calibri"/>
          <w:color w:val="172B4D"/>
        </w:rPr>
        <w:t>Shared scorer dùng task state, capability descriptor, uncertainty và expected cost; không có embedding riêng cho teammate ID.</w:t>
      </w:r>
    </w:p>
    <w:p>
      <w:pPr>
        <w:spacing w:before="0" w:after="120" w:line="300" w:lineRule="auto"/>
      </w:pPr>
      <w:r>
        <w:rPr>
          <w:rFonts w:ascii="Calibri" w:hAnsi="Calibri" w:eastAsia="Calibri"/>
          <w:color w:val="172B4D"/>
        </w:rPr>
        <w:t>Mục tiêu tối ưu: maximize E[utility] subject to E[tokens] &lt;= B, hoặc dạng Lagrangian maximize E[utility - lambda * tokens]. Quét lambda trên dev để tạo Pareto frontier; không chọn lambda sau khi xem final test.</w:t>
      </w:r>
    </w:p>
    <w:p>
      <w:pPr>
        <w:pStyle w:val="Heading1"/>
        <w:keepNext/>
      </w:pPr>
      <w:r>
        <w:t>3. Ma trận baseline và phương pháp</w:t>
      </w:r>
    </w:p>
    <w:tbl>
      <w:tblPr>
        <w:tblStyle w:val="TableGrid"/>
        <w:tblW w:type="dxa" w:w="9072"/>
        <w:tblLayout w:type="fixed"/>
        <w:tblLook w:firstColumn="1" w:firstRow="1" w:lastColumn="0" w:lastRow="0" w:noHBand="0" w:noVBand="1" w:val="04A0"/>
        <w:jc w:val="left"/>
        <w:tblInd w:w="120" w:type="dxa"/>
      </w:tblPr>
      <w:tblGrid>
        <w:gridCol w:w="792"/>
        <w:gridCol w:w="4392"/>
        <w:gridCol w:w="3888"/>
      </w:tblGrid>
      <w:tr>
        <w:trPr>
          <w:tblHeader/>
        </w:trPr>
        <w:tc>
          <w:tcPr>
            <w:tcW w:type="dxa" w:w="792"/>
            <w:tcMar>
              <w:top w:w="80" w:type="dxa"/>
              <w:start w:w="120" w:type="dxa"/>
              <w:bottom w:w="80" w:type="dxa"/>
              <w:end w:w="120" w:type="dxa"/>
            </w:tcMar>
            <w:vAlign w:val="center"/>
            <w:shd w:fill="E8EEF5"/>
          </w:tcPr>
          <w:p>
            <w:pPr>
              <w:spacing w:after="0"/>
            </w:pPr>
            <w:r>
              <w:rPr>
                <w:rFonts w:ascii="Calibri" w:hAnsi="Calibri" w:eastAsia="Calibri"/>
                <w:b/>
                <w:color w:val="172B4D"/>
                <w:sz w:val="18"/>
              </w:rPr>
              <w:t>ID</w:t>
            </w:r>
          </w:p>
        </w:tc>
        <w:tc>
          <w:tcPr>
            <w:tcW w:type="dxa" w:w="4392"/>
            <w:tcMar>
              <w:top w:w="80" w:type="dxa"/>
              <w:start w:w="120" w:type="dxa"/>
              <w:bottom w:w="80" w:type="dxa"/>
              <w:end w:w="120" w:type="dxa"/>
            </w:tcMar>
            <w:vAlign w:val="center"/>
            <w:shd w:fill="E8EEF5"/>
          </w:tcPr>
          <w:p>
            <w:pPr>
              <w:spacing w:after="0"/>
            </w:pPr>
            <w:r>
              <w:rPr>
                <w:rFonts w:ascii="Calibri" w:hAnsi="Calibri" w:eastAsia="Calibri"/>
                <w:b/>
                <w:color w:val="172B4D"/>
                <w:sz w:val="18"/>
              </w:rPr>
              <w:t>Hệ thống</w:t>
            </w:r>
          </w:p>
        </w:tc>
        <w:tc>
          <w:tcPr>
            <w:tcW w:type="dxa" w:w="3888"/>
            <w:tcMar>
              <w:top w:w="80" w:type="dxa"/>
              <w:start w:w="120" w:type="dxa"/>
              <w:bottom w:w="80" w:type="dxa"/>
              <w:end w:w="120" w:type="dxa"/>
            </w:tcMar>
            <w:vAlign w:val="center"/>
            <w:shd w:fill="E8EEF5"/>
          </w:tcPr>
          <w:p>
            <w:pPr>
              <w:spacing w:after="0"/>
            </w:pPr>
            <w:r>
              <w:rPr>
                <w:rFonts w:ascii="Calibri" w:hAnsi="Calibri" w:eastAsia="Calibri"/>
                <w:b/>
                <w:color w:val="172B4D"/>
                <w:sz w:val="18"/>
              </w:rPr>
              <w:t>Vai trò trong lập luận</w:t>
            </w:r>
          </w:p>
        </w:tc>
      </w:tr>
      <w:tr>
        <w:tc>
          <w:tcPr>
            <w:tcW w:type="dxa" w:w="792"/>
            <w:tcMar>
              <w:top w:w="80" w:type="dxa"/>
              <w:start w:w="120" w:type="dxa"/>
              <w:bottom w:w="80" w:type="dxa"/>
              <w:end w:w="120" w:type="dxa"/>
            </w:tcMar>
            <w:vAlign w:val="center"/>
          </w:tcPr>
          <w:p>
            <w:pPr>
              <w:spacing w:after="0" w:line="252" w:lineRule="auto"/>
            </w:pPr>
            <w:r>
              <w:rPr>
                <w:rFonts w:ascii="Calibri" w:hAnsi="Calibri" w:eastAsia="Calibri"/>
                <w:color w:val="172B4D"/>
                <w:sz w:val="18"/>
              </w:rPr>
              <w:t>B0</w:t>
            </w:r>
          </w:p>
        </w:tc>
        <w:tc>
          <w:tcPr>
            <w:tcW w:type="dxa" w:w="4392"/>
            <w:tcMar>
              <w:top w:w="80" w:type="dxa"/>
              <w:start w:w="120" w:type="dxa"/>
              <w:bottom w:w="80" w:type="dxa"/>
              <w:end w:w="120" w:type="dxa"/>
            </w:tcMar>
            <w:vAlign w:val="center"/>
          </w:tcPr>
          <w:p>
            <w:pPr>
              <w:spacing w:after="0" w:line="252" w:lineRule="auto"/>
            </w:pPr>
            <w:r>
              <w:rPr>
                <w:rFonts w:ascii="Calibri" w:hAnsi="Calibri" w:eastAsia="Calibri"/>
                <w:color w:val="172B4D"/>
                <w:sz w:val="18"/>
              </w:rPr>
              <w:t>Direct small LLM - one call</w:t>
            </w:r>
          </w:p>
        </w:tc>
        <w:tc>
          <w:tcPr>
            <w:tcW w:type="dxa" w:w="3888"/>
            <w:tcMar>
              <w:top w:w="80" w:type="dxa"/>
              <w:start w:w="120" w:type="dxa"/>
              <w:bottom w:w="80" w:type="dxa"/>
              <w:end w:w="120" w:type="dxa"/>
            </w:tcMar>
            <w:vAlign w:val="center"/>
          </w:tcPr>
          <w:p>
            <w:pPr>
              <w:spacing w:after="0" w:line="252" w:lineRule="auto"/>
            </w:pPr>
            <w:r>
              <w:rPr>
                <w:rFonts w:ascii="Calibri" w:hAnsi="Calibri" w:eastAsia="Calibri"/>
                <w:color w:val="172B4D"/>
                <w:sz w:val="18"/>
              </w:rPr>
              <w:t>Nền năng lực của backbone</w:t>
            </w:r>
          </w:p>
        </w:tc>
      </w:tr>
      <w:tr>
        <w:tc>
          <w:tcPr>
            <w:tcW w:type="dxa" w:w="792"/>
            <w:tcMar>
              <w:top w:w="80" w:type="dxa"/>
              <w:start w:w="120" w:type="dxa"/>
              <w:bottom w:w="80" w:type="dxa"/>
              <w:end w:w="120" w:type="dxa"/>
            </w:tcMar>
            <w:vAlign w:val="center"/>
          </w:tcPr>
          <w:p>
            <w:pPr>
              <w:spacing w:after="0" w:line="252" w:lineRule="auto"/>
            </w:pPr>
            <w:r>
              <w:rPr>
                <w:rFonts w:ascii="Calibri" w:hAnsi="Calibri" w:eastAsia="Calibri"/>
                <w:color w:val="172B4D"/>
                <w:sz w:val="18"/>
              </w:rPr>
              <w:t>B1</w:t>
            </w:r>
          </w:p>
        </w:tc>
        <w:tc>
          <w:tcPr>
            <w:tcW w:type="dxa" w:w="4392"/>
            <w:tcMar>
              <w:top w:w="80" w:type="dxa"/>
              <w:start w:w="120" w:type="dxa"/>
              <w:bottom w:w="80" w:type="dxa"/>
              <w:end w:w="120" w:type="dxa"/>
            </w:tcMar>
            <w:vAlign w:val="center"/>
          </w:tcPr>
          <w:p>
            <w:pPr>
              <w:spacing w:after="0" w:line="252" w:lineRule="auto"/>
            </w:pPr>
            <w:r>
              <w:rPr>
                <w:rFonts w:ascii="Calibri" w:hAnsi="Calibri" w:eastAsia="Calibri"/>
                <w:color w:val="172B4D"/>
                <w:sz w:val="18"/>
              </w:rPr>
              <w:t>Best single role-agent</w:t>
            </w:r>
          </w:p>
        </w:tc>
        <w:tc>
          <w:tcPr>
            <w:tcW w:type="dxa" w:w="3888"/>
            <w:tcMar>
              <w:top w:w="80" w:type="dxa"/>
              <w:start w:w="120" w:type="dxa"/>
              <w:bottom w:w="80" w:type="dxa"/>
              <w:end w:w="120" w:type="dxa"/>
            </w:tcMar>
            <w:vAlign w:val="center"/>
          </w:tcPr>
          <w:p>
            <w:pPr>
              <w:spacing w:after="0" w:line="252" w:lineRule="auto"/>
            </w:pPr>
            <w:r>
              <w:rPr>
                <w:rFonts w:ascii="Calibri" w:hAnsi="Calibri" w:eastAsia="Calibri"/>
                <w:color w:val="172B4D"/>
                <w:sz w:val="18"/>
              </w:rPr>
              <w:t>Kiểm tra role prompt và anomaly</w:t>
            </w:r>
          </w:p>
        </w:tc>
      </w:tr>
      <w:tr>
        <w:tc>
          <w:tcPr>
            <w:tcW w:type="dxa" w:w="792"/>
            <w:tcMar>
              <w:top w:w="80" w:type="dxa"/>
              <w:start w:w="120" w:type="dxa"/>
              <w:bottom w:w="80" w:type="dxa"/>
              <w:end w:w="120" w:type="dxa"/>
            </w:tcMar>
            <w:vAlign w:val="center"/>
          </w:tcPr>
          <w:p>
            <w:pPr>
              <w:spacing w:after="0" w:line="252" w:lineRule="auto"/>
            </w:pPr>
            <w:r>
              <w:rPr>
                <w:rFonts w:ascii="Calibri" w:hAnsi="Calibri" w:eastAsia="Calibri"/>
                <w:color w:val="172B4D"/>
                <w:sz w:val="18"/>
              </w:rPr>
              <w:t>B2</w:t>
            </w:r>
          </w:p>
        </w:tc>
        <w:tc>
          <w:tcPr>
            <w:tcW w:type="dxa" w:w="4392"/>
            <w:tcMar>
              <w:top w:w="80" w:type="dxa"/>
              <w:start w:w="120" w:type="dxa"/>
              <w:bottom w:w="80" w:type="dxa"/>
              <w:end w:w="120" w:type="dxa"/>
            </w:tcMar>
            <w:vAlign w:val="center"/>
          </w:tcPr>
          <w:p>
            <w:pPr>
              <w:spacing w:after="0" w:line="252" w:lineRule="auto"/>
            </w:pPr>
            <w:r>
              <w:rPr>
                <w:rFonts w:ascii="Calibri" w:hAnsi="Calibri" w:eastAsia="Calibri"/>
                <w:color w:val="172B4D"/>
                <w:sz w:val="18"/>
              </w:rPr>
              <w:t>Self-refine cùng backbone/budget</w:t>
            </w:r>
          </w:p>
        </w:tc>
        <w:tc>
          <w:tcPr>
            <w:tcW w:type="dxa" w:w="3888"/>
            <w:tcMar>
              <w:top w:w="80" w:type="dxa"/>
              <w:start w:w="120" w:type="dxa"/>
              <w:bottom w:w="80" w:type="dxa"/>
              <w:end w:w="120" w:type="dxa"/>
            </w:tcMar>
            <w:vAlign w:val="center"/>
          </w:tcPr>
          <w:p>
            <w:pPr>
              <w:spacing w:after="0" w:line="252" w:lineRule="auto"/>
            </w:pPr>
            <w:r>
              <w:rPr>
                <w:rFonts w:ascii="Calibri" w:hAnsi="Calibri" w:eastAsia="Calibri"/>
                <w:color w:val="172B4D"/>
                <w:sz w:val="18"/>
              </w:rPr>
              <w:t>Single-agent workflow baseline</w:t>
            </w:r>
          </w:p>
        </w:tc>
      </w:tr>
      <w:tr>
        <w:tc>
          <w:tcPr>
            <w:tcW w:type="dxa" w:w="792"/>
            <w:tcMar>
              <w:top w:w="80" w:type="dxa"/>
              <w:start w:w="120" w:type="dxa"/>
              <w:bottom w:w="80" w:type="dxa"/>
              <w:end w:w="120" w:type="dxa"/>
            </w:tcMar>
            <w:vAlign w:val="center"/>
          </w:tcPr>
          <w:p>
            <w:pPr>
              <w:spacing w:after="0" w:line="252" w:lineRule="auto"/>
            </w:pPr>
            <w:r>
              <w:rPr>
                <w:rFonts w:ascii="Calibri" w:hAnsi="Calibri" w:eastAsia="Calibri"/>
                <w:color w:val="172B4D"/>
                <w:sz w:val="18"/>
              </w:rPr>
              <w:t>B3</w:t>
            </w:r>
          </w:p>
        </w:tc>
        <w:tc>
          <w:tcPr>
            <w:tcW w:type="dxa" w:w="4392"/>
            <w:tcMar>
              <w:top w:w="80" w:type="dxa"/>
              <w:start w:w="120" w:type="dxa"/>
              <w:bottom w:w="80" w:type="dxa"/>
              <w:end w:w="120" w:type="dxa"/>
            </w:tcMar>
            <w:vAlign w:val="center"/>
          </w:tcPr>
          <w:p>
            <w:pPr>
              <w:spacing w:after="0" w:line="252" w:lineRule="auto"/>
            </w:pPr>
            <w:r>
              <w:rPr>
                <w:rFonts w:ascii="Calibri" w:hAnsi="Calibri" w:eastAsia="Calibri"/>
                <w:color w:val="172B4D"/>
                <w:sz w:val="18"/>
              </w:rPr>
              <w:t>Puppeteer-Mono cùng small backbone</w:t>
            </w:r>
          </w:p>
        </w:tc>
        <w:tc>
          <w:tcPr>
            <w:tcW w:type="dxa" w:w="3888"/>
            <w:tcMar>
              <w:top w:w="80" w:type="dxa"/>
              <w:start w:w="120" w:type="dxa"/>
              <w:bottom w:w="80" w:type="dxa"/>
              <w:end w:w="120" w:type="dxa"/>
            </w:tcMar>
            <w:vAlign w:val="center"/>
          </w:tcPr>
          <w:p>
            <w:pPr>
              <w:spacing w:after="0" w:line="252" w:lineRule="auto"/>
            </w:pPr>
            <w:r>
              <w:rPr>
                <w:rFonts w:ascii="Calibri" w:hAnsi="Calibri" w:eastAsia="Calibri"/>
                <w:color w:val="172B4D"/>
                <w:sz w:val="18"/>
              </w:rPr>
              <w:t>Baseline orchestration công bằng</w:t>
            </w:r>
          </w:p>
        </w:tc>
      </w:tr>
      <w:tr>
        <w:tc>
          <w:tcPr>
            <w:tcW w:type="dxa" w:w="792"/>
            <w:tcMar>
              <w:top w:w="80" w:type="dxa"/>
              <w:start w:w="120" w:type="dxa"/>
              <w:bottom w:w="80" w:type="dxa"/>
              <w:end w:w="120" w:type="dxa"/>
            </w:tcMar>
            <w:vAlign w:val="center"/>
          </w:tcPr>
          <w:p>
            <w:pPr>
              <w:spacing w:after="0" w:line="252" w:lineRule="auto"/>
            </w:pPr>
            <w:r>
              <w:rPr>
                <w:rFonts w:ascii="Calibri" w:hAnsi="Calibri" w:eastAsia="Calibri"/>
                <w:color w:val="172B4D"/>
                <w:sz w:val="18"/>
              </w:rPr>
              <w:t>B4</w:t>
            </w:r>
          </w:p>
        </w:tc>
        <w:tc>
          <w:tcPr>
            <w:tcW w:type="dxa" w:w="4392"/>
            <w:tcMar>
              <w:top w:w="80" w:type="dxa"/>
              <w:start w:w="120" w:type="dxa"/>
              <w:bottom w:w="80" w:type="dxa"/>
              <w:end w:w="120" w:type="dxa"/>
            </w:tcMar>
            <w:vAlign w:val="center"/>
          </w:tcPr>
          <w:p>
            <w:pPr>
              <w:spacing w:after="0" w:line="252" w:lineRule="auto"/>
            </w:pPr>
            <w:r>
              <w:rPr>
                <w:rFonts w:ascii="Calibri" w:hAnsi="Calibri" w:eastAsia="Calibri"/>
                <w:color w:val="172B4D"/>
                <w:sz w:val="18"/>
              </w:rPr>
              <w:t>Puppeteer heterogeneous cùng exact pool</w:t>
            </w:r>
          </w:p>
        </w:tc>
        <w:tc>
          <w:tcPr>
            <w:tcW w:type="dxa" w:w="3888"/>
            <w:tcMar>
              <w:top w:w="80" w:type="dxa"/>
              <w:start w:w="120" w:type="dxa"/>
              <w:bottom w:w="80" w:type="dxa"/>
              <w:end w:w="120" w:type="dxa"/>
            </w:tcMar>
            <w:vAlign w:val="center"/>
          </w:tcPr>
          <w:p>
            <w:pPr>
              <w:spacing w:after="0" w:line="252" w:lineRule="auto"/>
            </w:pPr>
            <w:r>
              <w:rPr>
                <w:rFonts w:ascii="Calibri" w:hAnsi="Calibri" w:eastAsia="Calibri"/>
                <w:color w:val="172B4D"/>
                <w:sz w:val="18"/>
              </w:rPr>
              <w:t>Baseline chính công bằng</w:t>
            </w:r>
          </w:p>
        </w:tc>
      </w:tr>
      <w:tr>
        <w:tc>
          <w:tcPr>
            <w:tcW w:type="dxa" w:w="792"/>
            <w:tcMar>
              <w:top w:w="80" w:type="dxa"/>
              <w:start w:w="120" w:type="dxa"/>
              <w:bottom w:w="80" w:type="dxa"/>
              <w:end w:w="120" w:type="dxa"/>
            </w:tcMar>
            <w:vAlign w:val="center"/>
          </w:tcPr>
          <w:p>
            <w:pPr>
              <w:spacing w:after="0" w:line="252" w:lineRule="auto"/>
            </w:pPr>
            <w:r>
              <w:rPr>
                <w:rFonts w:ascii="Calibri" w:hAnsi="Calibri" w:eastAsia="Calibri"/>
                <w:color w:val="172B4D"/>
                <w:sz w:val="18"/>
              </w:rPr>
              <w:t>C0</w:t>
            </w:r>
          </w:p>
        </w:tc>
        <w:tc>
          <w:tcPr>
            <w:tcW w:type="dxa" w:w="4392"/>
            <w:tcMar>
              <w:top w:w="80" w:type="dxa"/>
              <w:start w:w="120" w:type="dxa"/>
              <w:bottom w:w="80" w:type="dxa"/>
              <w:end w:w="120" w:type="dxa"/>
            </w:tcMar>
            <w:vAlign w:val="center"/>
          </w:tcPr>
          <w:p>
            <w:pPr>
              <w:spacing w:after="0" w:line="252" w:lineRule="auto"/>
            </w:pPr>
            <w:r>
              <w:rPr>
                <w:rFonts w:ascii="Calibri" w:hAnsi="Calibri" w:eastAsia="Calibri"/>
                <w:color w:val="172B4D"/>
                <w:sz w:val="18"/>
              </w:rPr>
              <w:t>Role-aware hiện tại cùng exact pool</w:t>
            </w:r>
          </w:p>
        </w:tc>
        <w:tc>
          <w:tcPr>
            <w:tcW w:type="dxa" w:w="3888"/>
            <w:tcMar>
              <w:top w:w="80" w:type="dxa"/>
              <w:start w:w="120" w:type="dxa"/>
              <w:bottom w:w="80" w:type="dxa"/>
              <w:end w:w="120" w:type="dxa"/>
            </w:tcMar>
            <w:vAlign w:val="center"/>
          </w:tcPr>
          <w:p>
            <w:pPr>
              <w:spacing w:after="0" w:line="252" w:lineRule="auto"/>
            </w:pPr>
            <w:r>
              <w:rPr>
                <w:rFonts w:ascii="Calibri" w:hAnsi="Calibri" w:eastAsia="Calibri"/>
                <w:color w:val="172B4D"/>
                <w:sz w:val="18"/>
              </w:rPr>
              <w:t>Ablation của cải tiến hiện tại</w:t>
            </w:r>
          </w:p>
        </w:tc>
      </w:tr>
      <w:tr>
        <w:tc>
          <w:tcPr>
            <w:tcW w:type="dxa" w:w="792"/>
            <w:tcMar>
              <w:top w:w="80" w:type="dxa"/>
              <w:start w:w="120" w:type="dxa"/>
              <w:bottom w:w="80" w:type="dxa"/>
              <w:end w:w="120" w:type="dxa"/>
            </w:tcMar>
            <w:vAlign w:val="center"/>
          </w:tcPr>
          <w:p>
            <w:pPr>
              <w:spacing w:after="0" w:line="252" w:lineRule="auto"/>
            </w:pPr>
            <w:r>
              <w:rPr>
                <w:rFonts w:ascii="Calibri" w:hAnsi="Calibri" w:eastAsia="Calibri"/>
                <w:color w:val="172B4D"/>
                <w:sz w:val="18"/>
              </w:rPr>
              <w:t>N0</w:t>
            </w:r>
          </w:p>
        </w:tc>
        <w:tc>
          <w:tcPr>
            <w:tcW w:type="dxa" w:w="4392"/>
            <w:tcMar>
              <w:top w:w="80" w:type="dxa"/>
              <w:start w:w="120" w:type="dxa"/>
              <w:bottom w:w="80" w:type="dxa"/>
              <w:end w:w="120" w:type="dxa"/>
            </w:tcMar>
            <w:vAlign w:val="center"/>
          </w:tcPr>
          <w:p>
            <w:pPr>
              <w:spacing w:after="0" w:line="252" w:lineRule="auto"/>
            </w:pPr>
            <w:r>
              <w:rPr>
                <w:rFonts w:ascii="Calibri" w:hAnsi="Calibri" w:eastAsia="Calibri"/>
                <w:color w:val="172B4D"/>
                <w:sz w:val="18"/>
              </w:rPr>
              <w:t>Uncertainty-Gated Small-LLM Cascade</w:t>
            </w:r>
          </w:p>
        </w:tc>
        <w:tc>
          <w:tcPr>
            <w:tcW w:type="dxa" w:w="3888"/>
            <w:tcMar>
              <w:top w:w="80" w:type="dxa"/>
              <w:start w:w="120" w:type="dxa"/>
              <w:bottom w:w="80" w:type="dxa"/>
              <w:end w:w="120" w:type="dxa"/>
            </w:tcMar>
            <w:vAlign w:val="center"/>
          </w:tcPr>
          <w:p>
            <w:pPr>
              <w:spacing w:after="0" w:line="252" w:lineRule="auto"/>
            </w:pPr>
            <w:r>
              <w:rPr>
                <w:rFonts w:ascii="Calibri" w:hAnsi="Calibri" w:eastAsia="Calibri"/>
                <w:color w:val="172B4D"/>
                <w:sz w:val="18"/>
              </w:rPr>
              <w:t>Phương pháp mới</w:t>
            </w:r>
          </w:p>
        </w:tc>
      </w:tr>
    </w:tbl>
    <w:p>
      <w:pPr>
        <w:spacing w:after="40"/>
      </w:pPr>
    </w:p>
    <w:p>
      <w:pPr>
        <w:spacing w:before="0" w:after="120" w:line="300" w:lineRule="auto"/>
      </w:pPr>
      <w:r>
        <w:rPr>
          <w:rFonts w:ascii="Calibri" w:hAnsi="Calibri" w:eastAsia="Calibri"/>
          <w:color w:val="172B4D"/>
        </w:rPr>
        <w:t>Biến kiểm soát bắt buộc: item IDs, dataset version, tool access, decoding, maximum calls, maximum tokens, aggregation policy, evaluator version và random seeds.</w:t>
      </w:r>
    </w:p>
    <w:p>
      <w:pPr>
        <w:pStyle w:val="Heading1"/>
        <w:keepNext/>
      </w:pPr>
      <w:r>
        <w:t>4. Kế hoạch tuần tự với teammate</w:t>
      </w:r>
    </w:p>
    <w:p>
      <w:pPr>
        <w:spacing w:before="0" w:after="120" w:line="300" w:lineRule="auto"/>
      </w:pPr>
      <w:r>
        <w:rPr>
          <w:rFonts w:ascii="Calibri" w:hAnsi="Calibri" w:eastAsia="Calibri"/>
          <w:color w:val="172B4D"/>
        </w:rPr>
        <w:t>Quy ước: A phụ trách method/code; B phụ trách audit data/evaluation. Artifact do một người tạo phải được người còn lại review độc lập trước khi qua gate.</w:t>
      </w:r>
    </w:p>
    <w:tbl>
      <w:tblPr>
        <w:tblStyle w:val="TableGrid"/>
        <w:tblW w:type="dxa" w:w="9072"/>
        <w:tblLayout w:type="fixed"/>
        <w:tblLook w:firstColumn="1" w:firstRow="1" w:lastColumn="0" w:lastRow="0" w:noHBand="0" w:noVBand="1" w:val="04A0"/>
        <w:jc w:val="left"/>
        <w:tblInd w:w="120" w:type="dxa"/>
      </w:tblPr>
      <w:tblGrid>
        <w:gridCol w:w="1656"/>
        <w:gridCol w:w="2592"/>
        <w:gridCol w:w="2592"/>
        <w:gridCol w:w="2232"/>
      </w:tblGrid>
      <w:tr>
        <w:trPr>
          <w:tblHeader/>
        </w:trPr>
        <w:tc>
          <w:tcPr>
            <w:tcW w:type="dxa" w:w="1656"/>
            <w:tcMar>
              <w:top w:w="80" w:type="dxa"/>
              <w:start w:w="120" w:type="dxa"/>
              <w:bottom w:w="80" w:type="dxa"/>
              <w:end w:w="120" w:type="dxa"/>
            </w:tcMar>
            <w:vAlign w:val="center"/>
            <w:shd w:fill="E8EEF5"/>
          </w:tcPr>
          <w:p>
            <w:pPr>
              <w:spacing w:after="0"/>
            </w:pPr>
            <w:r>
              <w:rPr>
                <w:rFonts w:ascii="Calibri" w:hAnsi="Calibri" w:eastAsia="Calibri"/>
                <w:b/>
                <w:color w:val="172B4D"/>
                <w:sz w:val="17"/>
              </w:rPr>
              <w:t>Giai đoạn</w:t>
            </w:r>
          </w:p>
        </w:tc>
        <w:tc>
          <w:tcPr>
            <w:tcW w:type="dxa" w:w="2592"/>
            <w:tcMar>
              <w:top w:w="80" w:type="dxa"/>
              <w:start w:w="120" w:type="dxa"/>
              <w:bottom w:w="80" w:type="dxa"/>
              <w:end w:w="120" w:type="dxa"/>
            </w:tcMar>
            <w:vAlign w:val="center"/>
            <w:shd w:fill="E8EEF5"/>
          </w:tcPr>
          <w:p>
            <w:pPr>
              <w:spacing w:after="0"/>
            </w:pPr>
            <w:r>
              <w:rPr>
                <w:rFonts w:ascii="Calibri" w:hAnsi="Calibri" w:eastAsia="Calibri"/>
                <w:b/>
                <w:color w:val="172B4D"/>
                <w:sz w:val="17"/>
              </w:rPr>
              <w:t>A - Method/code</w:t>
            </w:r>
          </w:p>
        </w:tc>
        <w:tc>
          <w:tcPr>
            <w:tcW w:type="dxa" w:w="2592"/>
            <w:tcMar>
              <w:top w:w="80" w:type="dxa"/>
              <w:start w:w="120" w:type="dxa"/>
              <w:bottom w:w="80" w:type="dxa"/>
              <w:end w:w="120" w:type="dxa"/>
            </w:tcMar>
            <w:vAlign w:val="center"/>
            <w:shd w:fill="E8EEF5"/>
          </w:tcPr>
          <w:p>
            <w:pPr>
              <w:spacing w:after="0"/>
            </w:pPr>
            <w:r>
              <w:rPr>
                <w:rFonts w:ascii="Calibri" w:hAnsi="Calibri" w:eastAsia="Calibri"/>
                <w:b/>
                <w:color w:val="172B4D"/>
                <w:sz w:val="17"/>
              </w:rPr>
              <w:t>B - Audit/evaluation</w:t>
            </w:r>
          </w:p>
        </w:tc>
        <w:tc>
          <w:tcPr>
            <w:tcW w:type="dxa" w:w="2232"/>
            <w:tcMar>
              <w:top w:w="80" w:type="dxa"/>
              <w:start w:w="120" w:type="dxa"/>
              <w:bottom w:w="80" w:type="dxa"/>
              <w:end w:w="120" w:type="dxa"/>
            </w:tcMar>
            <w:vAlign w:val="center"/>
            <w:shd w:fill="E8EEF5"/>
          </w:tcPr>
          <w:p>
            <w:pPr>
              <w:spacing w:after="0"/>
            </w:pPr>
            <w:r>
              <w:rPr>
                <w:rFonts w:ascii="Calibri" w:hAnsi="Calibri" w:eastAsia="Calibri"/>
                <w:b/>
                <w:color w:val="172B4D"/>
                <w:sz w:val="17"/>
              </w:rPr>
              <w:t>Gate / đầu ra</w:t>
            </w:r>
          </w:p>
        </w:tc>
      </w:tr>
      <w:tr>
        <w:tc>
          <w:tcPr>
            <w:tcW w:type="dxa" w:w="1656"/>
            <w:tcMar>
              <w:top w:w="80" w:type="dxa"/>
              <w:start w:w="120" w:type="dxa"/>
              <w:bottom w:w="80" w:type="dxa"/>
              <w:end w:w="120" w:type="dxa"/>
            </w:tcMar>
            <w:vAlign w:val="center"/>
          </w:tcPr>
          <w:p>
            <w:pPr>
              <w:spacing w:after="0" w:line="252" w:lineRule="auto"/>
            </w:pPr>
            <w:r>
              <w:rPr>
                <w:rFonts w:ascii="Calibri" w:hAnsi="Calibri" w:eastAsia="Calibri"/>
                <w:color w:val="172B4D"/>
                <w:sz w:val="17"/>
              </w:rPr>
              <w:t>0. Freeze protocol</w:t>
            </w:r>
          </w:p>
        </w:tc>
        <w:tc>
          <w:tcPr>
            <w:tcW w:type="dxa" w:w="2592"/>
            <w:tcMar>
              <w:top w:w="80" w:type="dxa"/>
              <w:start w:w="120" w:type="dxa"/>
              <w:bottom w:w="80" w:type="dxa"/>
              <w:end w:w="120" w:type="dxa"/>
            </w:tcMar>
            <w:vAlign w:val="center"/>
          </w:tcPr>
          <w:p>
            <w:pPr>
              <w:spacing w:after="0" w:line="252" w:lineRule="auto"/>
            </w:pPr>
            <w:r>
              <w:rPr>
                <w:rFonts w:ascii="Calibri" w:hAnsi="Calibri" w:eastAsia="Calibri"/>
                <w:color w:val="172B4D"/>
                <w:sz w:val="17"/>
              </w:rPr>
              <w:t>Khóa config và runner</w:t>
            </w:r>
          </w:p>
        </w:tc>
        <w:tc>
          <w:tcPr>
            <w:tcW w:type="dxa" w:w="2592"/>
            <w:tcMar>
              <w:top w:w="80" w:type="dxa"/>
              <w:start w:w="120" w:type="dxa"/>
              <w:bottom w:w="80" w:type="dxa"/>
              <w:end w:w="120" w:type="dxa"/>
            </w:tcMar>
            <w:vAlign w:val="center"/>
          </w:tcPr>
          <w:p>
            <w:pPr>
              <w:spacing w:after="0" w:line="252" w:lineRule="auto"/>
            </w:pPr>
            <w:r>
              <w:rPr>
                <w:rFonts w:ascii="Calibri" w:hAnsi="Calibri" w:eastAsia="Calibri"/>
                <w:color w:val="172B4D"/>
                <w:sz w:val="17"/>
              </w:rPr>
              <w:t>Mapping paper-baseline</w:t>
            </w:r>
          </w:p>
        </w:tc>
        <w:tc>
          <w:tcPr>
            <w:tcW w:type="dxa" w:w="2232"/>
            <w:tcMar>
              <w:top w:w="80" w:type="dxa"/>
              <w:start w:w="120" w:type="dxa"/>
              <w:bottom w:w="80" w:type="dxa"/>
              <w:end w:w="120" w:type="dxa"/>
            </w:tcMar>
            <w:vAlign w:val="center"/>
          </w:tcPr>
          <w:p>
            <w:pPr>
              <w:spacing w:after="0" w:line="252" w:lineRule="auto"/>
            </w:pPr>
            <w:r>
              <w:rPr>
                <w:rFonts w:ascii="Calibri" w:hAnsi="Calibri" w:eastAsia="Calibri"/>
                <w:color w:val="172B4D"/>
                <w:sz w:val="17"/>
              </w:rPr>
              <w:t>Không còn pool/budget mơ hồ</w:t>
            </w:r>
          </w:p>
        </w:tc>
      </w:tr>
      <w:tr>
        <w:tc>
          <w:tcPr>
            <w:tcW w:type="dxa" w:w="1656"/>
            <w:tcMar>
              <w:top w:w="80" w:type="dxa"/>
              <w:start w:w="120" w:type="dxa"/>
              <w:bottom w:w="80" w:type="dxa"/>
              <w:end w:w="120" w:type="dxa"/>
            </w:tcMar>
            <w:vAlign w:val="center"/>
          </w:tcPr>
          <w:p>
            <w:pPr>
              <w:spacing w:after="0" w:line="252" w:lineRule="auto"/>
            </w:pPr>
            <w:r>
              <w:rPr>
                <w:rFonts w:ascii="Calibri" w:hAnsi="Calibri" w:eastAsia="Calibri"/>
                <w:color w:val="172B4D"/>
                <w:sz w:val="17"/>
              </w:rPr>
              <w:t>1. Fair baseline</w:t>
            </w:r>
          </w:p>
        </w:tc>
        <w:tc>
          <w:tcPr>
            <w:tcW w:type="dxa" w:w="2592"/>
            <w:tcMar>
              <w:top w:w="80" w:type="dxa"/>
              <w:start w:w="120" w:type="dxa"/>
              <w:bottom w:w="80" w:type="dxa"/>
              <w:end w:w="120" w:type="dxa"/>
            </w:tcMar>
            <w:vAlign w:val="center"/>
          </w:tcPr>
          <w:p>
            <w:pPr>
              <w:spacing w:after="0" w:line="252" w:lineRule="auto"/>
            </w:pPr>
            <w:r>
              <w:rPr>
                <w:rFonts w:ascii="Calibri" w:hAnsi="Calibri" w:eastAsia="Calibri"/>
                <w:color w:val="172B4D"/>
                <w:sz w:val="17"/>
              </w:rPr>
              <w:t>Port B3-B4, C0</w:t>
            </w:r>
          </w:p>
        </w:tc>
        <w:tc>
          <w:tcPr>
            <w:tcW w:type="dxa" w:w="2592"/>
            <w:tcMar>
              <w:top w:w="80" w:type="dxa"/>
              <w:start w:w="120" w:type="dxa"/>
              <w:bottom w:w="80" w:type="dxa"/>
              <w:end w:w="120" w:type="dxa"/>
            </w:tcMar>
            <w:vAlign w:val="center"/>
          </w:tcPr>
          <w:p>
            <w:pPr>
              <w:spacing w:after="0" w:line="252" w:lineRule="auto"/>
            </w:pPr>
            <w:r>
              <w:rPr>
                <w:rFonts w:ascii="Calibri" w:hAnsi="Calibri" w:eastAsia="Calibri"/>
                <w:color w:val="172B4D"/>
                <w:sz w:val="17"/>
              </w:rPr>
              <w:t>Tạo B0-B2 độc lập</w:t>
            </w:r>
          </w:p>
        </w:tc>
        <w:tc>
          <w:tcPr>
            <w:tcW w:type="dxa" w:w="2232"/>
            <w:tcMar>
              <w:top w:w="80" w:type="dxa"/>
              <w:start w:w="120" w:type="dxa"/>
              <w:bottom w:w="80" w:type="dxa"/>
              <w:end w:w="120" w:type="dxa"/>
            </w:tcMar>
            <w:vAlign w:val="center"/>
          </w:tcPr>
          <w:p>
            <w:pPr>
              <w:spacing w:after="0" w:line="252" w:lineRule="auto"/>
            </w:pPr>
            <w:r>
              <w:rPr>
                <w:rFonts w:ascii="Calibri" w:hAnsi="Calibri" w:eastAsia="Calibri"/>
                <w:color w:val="172B4D"/>
                <w:sz w:val="17"/>
              </w:rPr>
              <w:t>Exact pool và equal budget</w:t>
            </w:r>
          </w:p>
        </w:tc>
      </w:tr>
      <w:tr>
        <w:tc>
          <w:tcPr>
            <w:tcW w:type="dxa" w:w="1656"/>
            <w:tcMar>
              <w:top w:w="80" w:type="dxa"/>
              <w:start w:w="120" w:type="dxa"/>
              <w:bottom w:w="80" w:type="dxa"/>
              <w:end w:w="120" w:type="dxa"/>
            </w:tcMar>
            <w:vAlign w:val="center"/>
          </w:tcPr>
          <w:p>
            <w:pPr>
              <w:spacing w:after="0" w:line="252" w:lineRule="auto"/>
            </w:pPr>
            <w:r>
              <w:rPr>
                <w:rFonts w:ascii="Calibri" w:hAnsi="Calibri" w:eastAsia="Calibri"/>
                <w:color w:val="172B4D"/>
                <w:sz w:val="17"/>
              </w:rPr>
              <w:t>2. GSM-Hard audit</w:t>
            </w:r>
          </w:p>
        </w:tc>
        <w:tc>
          <w:tcPr>
            <w:tcW w:type="dxa" w:w="2592"/>
            <w:tcMar>
              <w:top w:w="80" w:type="dxa"/>
              <w:start w:w="120" w:type="dxa"/>
              <w:bottom w:w="80" w:type="dxa"/>
              <w:end w:w="120" w:type="dxa"/>
            </w:tcMar>
            <w:vAlign w:val="center"/>
          </w:tcPr>
          <w:p>
            <w:pPr>
              <w:spacing w:after="0" w:line="252" w:lineRule="auto"/>
            </w:pPr>
            <w:r>
              <w:rPr>
                <w:rFonts w:ascii="Calibri" w:hAnsi="Calibri" w:eastAsia="Calibri"/>
                <w:color w:val="172B4D"/>
                <w:sz w:val="17"/>
              </w:rPr>
              <w:t>Code-target checks</w:t>
            </w:r>
          </w:p>
        </w:tc>
        <w:tc>
          <w:tcPr>
            <w:tcW w:type="dxa" w:w="2592"/>
            <w:tcMar>
              <w:top w:w="80" w:type="dxa"/>
              <w:start w:w="120" w:type="dxa"/>
              <w:bottom w:w="80" w:type="dxa"/>
              <w:end w:w="120" w:type="dxa"/>
            </w:tcMar>
            <w:vAlign w:val="center"/>
          </w:tcPr>
          <w:p>
            <w:pPr>
              <w:spacing w:after="0" w:line="252" w:lineRule="auto"/>
            </w:pPr>
            <w:r>
              <w:rPr>
                <w:rFonts w:ascii="Calibri" w:hAnsi="Calibri" w:eastAsia="Calibri"/>
                <w:color w:val="172B4D"/>
                <w:sz w:val="17"/>
              </w:rPr>
              <w:t>Structural + semantic audit</w:t>
            </w:r>
          </w:p>
        </w:tc>
        <w:tc>
          <w:tcPr>
            <w:tcW w:type="dxa" w:w="2232"/>
            <w:tcMar>
              <w:top w:w="80" w:type="dxa"/>
              <w:start w:w="120" w:type="dxa"/>
              <w:bottom w:w="80" w:type="dxa"/>
              <w:end w:w="120" w:type="dxa"/>
            </w:tcMar>
            <w:vAlign w:val="center"/>
          </w:tcPr>
          <w:p>
            <w:pPr>
              <w:spacing w:after="0" w:line="252" w:lineRule="auto"/>
            </w:pPr>
            <w:r>
              <w:rPr>
                <w:rFonts w:ascii="Calibri" w:hAnsi="Calibri" w:eastAsia="Calibri"/>
                <w:color w:val="172B4D"/>
                <w:sz w:val="17"/>
              </w:rPr>
              <w:t>Full/valid/fresh decision</w:t>
            </w:r>
          </w:p>
        </w:tc>
      </w:tr>
      <w:tr>
        <w:tc>
          <w:tcPr>
            <w:tcW w:type="dxa" w:w="1656"/>
            <w:tcMar>
              <w:top w:w="80" w:type="dxa"/>
              <w:start w:w="120" w:type="dxa"/>
              <w:bottom w:w="80" w:type="dxa"/>
              <w:end w:w="120" w:type="dxa"/>
            </w:tcMar>
            <w:vAlign w:val="center"/>
          </w:tcPr>
          <w:p>
            <w:pPr>
              <w:spacing w:after="0" w:line="252" w:lineRule="auto"/>
            </w:pPr>
            <w:r>
              <w:rPr>
                <w:rFonts w:ascii="Calibri" w:hAnsi="Calibri" w:eastAsia="Calibri"/>
                <w:color w:val="172B4D"/>
                <w:sz w:val="17"/>
              </w:rPr>
              <w:t>3. Leakage/anomaly</w:t>
            </w:r>
          </w:p>
        </w:tc>
        <w:tc>
          <w:tcPr>
            <w:tcW w:type="dxa" w:w="2592"/>
            <w:tcMar>
              <w:top w:w="80" w:type="dxa"/>
              <w:start w:w="120" w:type="dxa"/>
              <w:bottom w:w="80" w:type="dxa"/>
              <w:end w:w="120" w:type="dxa"/>
            </w:tcMar>
            <w:vAlign w:val="center"/>
          </w:tcPr>
          <w:p>
            <w:pPr>
              <w:spacing w:after="0" w:line="252" w:lineRule="auto"/>
            </w:pPr>
            <w:r>
              <w:rPr>
                <w:rFonts w:ascii="Calibri" w:hAnsi="Calibri" w:eastAsia="Calibri"/>
                <w:color w:val="172B4D"/>
                <w:sz w:val="17"/>
              </w:rPr>
              <w:t>Instrumentation, invariance</w:t>
            </w:r>
          </w:p>
        </w:tc>
        <w:tc>
          <w:tcPr>
            <w:tcW w:type="dxa" w:w="2592"/>
            <w:tcMar>
              <w:top w:w="80" w:type="dxa"/>
              <w:start w:w="120" w:type="dxa"/>
              <w:bottom w:w="80" w:type="dxa"/>
              <w:end w:w="120" w:type="dxa"/>
            </w:tcMar>
            <w:vAlign w:val="center"/>
          </w:tcPr>
          <w:p>
            <w:pPr>
              <w:spacing w:after="0" w:line="252" w:lineRule="auto"/>
            </w:pPr>
            <w:r>
              <w:rPr>
                <w:rFonts w:ascii="Calibri" w:hAnsi="Calibri" w:eastAsia="Calibri"/>
                <w:color w:val="172B4D"/>
                <w:sz w:val="17"/>
              </w:rPr>
              <w:t>Strict evaluator, rescore</w:t>
            </w:r>
          </w:p>
        </w:tc>
        <w:tc>
          <w:tcPr>
            <w:tcW w:type="dxa" w:w="2232"/>
            <w:tcMar>
              <w:top w:w="80" w:type="dxa"/>
              <w:start w:w="120" w:type="dxa"/>
              <w:bottom w:w="80" w:type="dxa"/>
              <w:end w:w="120" w:type="dxa"/>
            </w:tcMar>
            <w:vAlign w:val="center"/>
          </w:tcPr>
          <w:p>
            <w:pPr>
              <w:spacing w:after="0" w:line="252" w:lineRule="auto"/>
            </w:pPr>
            <w:r>
              <w:rPr>
                <w:rFonts w:ascii="Calibri" w:hAnsi="Calibri" w:eastAsia="Calibri"/>
                <w:color w:val="172B4D"/>
                <w:sz w:val="17"/>
              </w:rPr>
              <w:t>Mọi stop-the-line test pass</w:t>
            </w:r>
          </w:p>
        </w:tc>
      </w:tr>
      <w:tr>
        <w:tc>
          <w:tcPr>
            <w:tcW w:type="dxa" w:w="1656"/>
            <w:tcMar>
              <w:top w:w="80" w:type="dxa"/>
              <w:start w:w="120" w:type="dxa"/>
              <w:bottom w:w="80" w:type="dxa"/>
              <w:end w:w="120" w:type="dxa"/>
            </w:tcMar>
            <w:vAlign w:val="center"/>
          </w:tcPr>
          <w:p>
            <w:pPr>
              <w:spacing w:after="0" w:line="252" w:lineRule="auto"/>
            </w:pPr>
            <w:r>
              <w:rPr>
                <w:rFonts w:ascii="Calibri" w:hAnsi="Calibri" w:eastAsia="Calibri"/>
                <w:color w:val="172B4D"/>
                <w:sz w:val="17"/>
              </w:rPr>
              <w:t>4. Theory freeze</w:t>
            </w:r>
          </w:p>
        </w:tc>
        <w:tc>
          <w:tcPr>
            <w:tcW w:type="dxa" w:w="2592"/>
            <w:tcMar>
              <w:top w:w="80" w:type="dxa"/>
              <w:start w:w="120" w:type="dxa"/>
              <w:bottom w:w="80" w:type="dxa"/>
              <w:end w:w="120" w:type="dxa"/>
            </w:tcMar>
            <w:vAlign w:val="center"/>
          </w:tcPr>
          <w:p>
            <w:pPr>
              <w:spacing w:after="0" w:line="252" w:lineRule="auto"/>
            </w:pPr>
            <w:r>
              <w:rPr>
                <w:rFonts w:ascii="Calibri" w:hAnsi="Calibri" w:eastAsia="Calibri"/>
                <w:color w:val="172B4D"/>
                <w:sz w:val="17"/>
              </w:rPr>
              <w:t>Viết H1-H5 và objective</w:t>
            </w:r>
          </w:p>
        </w:tc>
        <w:tc>
          <w:tcPr>
            <w:tcW w:type="dxa" w:w="2592"/>
            <w:tcMar>
              <w:top w:w="80" w:type="dxa"/>
              <w:start w:w="120" w:type="dxa"/>
              <w:bottom w:w="80" w:type="dxa"/>
              <w:end w:w="120" w:type="dxa"/>
            </w:tcMar>
            <w:vAlign w:val="center"/>
          </w:tcPr>
          <w:p>
            <w:pPr>
              <w:spacing w:after="0" w:line="252" w:lineRule="auto"/>
            </w:pPr>
            <w:r>
              <w:rPr>
                <w:rFonts w:ascii="Calibri" w:hAnsi="Calibri" w:eastAsia="Calibri"/>
                <w:color w:val="172B4D"/>
                <w:sz w:val="17"/>
              </w:rPr>
              <w:t>Review falsifiers</w:t>
            </w:r>
          </w:p>
        </w:tc>
        <w:tc>
          <w:tcPr>
            <w:tcW w:type="dxa" w:w="2232"/>
            <w:tcMar>
              <w:top w:w="80" w:type="dxa"/>
              <w:start w:w="120" w:type="dxa"/>
              <w:bottom w:w="80" w:type="dxa"/>
              <w:end w:w="120" w:type="dxa"/>
            </w:tcMar>
            <w:vAlign w:val="center"/>
          </w:tcPr>
          <w:p>
            <w:pPr>
              <w:spacing w:after="0" w:line="252" w:lineRule="auto"/>
            </w:pPr>
            <w:r>
              <w:rPr>
                <w:rFonts w:ascii="Calibri" w:hAnsi="Calibri" w:eastAsia="Calibri"/>
                <w:color w:val="172B4D"/>
                <w:sz w:val="17"/>
              </w:rPr>
              <w:t>Mechanism-metric khớp</w:t>
            </w:r>
          </w:p>
        </w:tc>
      </w:tr>
      <w:tr>
        <w:tc>
          <w:tcPr>
            <w:tcW w:type="dxa" w:w="1656"/>
            <w:tcMar>
              <w:top w:w="80" w:type="dxa"/>
              <w:start w:w="120" w:type="dxa"/>
              <w:bottom w:w="80" w:type="dxa"/>
              <w:end w:w="120" w:type="dxa"/>
            </w:tcMar>
            <w:vAlign w:val="center"/>
          </w:tcPr>
          <w:p>
            <w:pPr>
              <w:spacing w:after="0" w:line="252" w:lineRule="auto"/>
            </w:pPr>
            <w:r>
              <w:rPr>
                <w:rFonts w:ascii="Calibri" w:hAnsi="Calibri" w:eastAsia="Calibri"/>
                <w:color w:val="172B4D"/>
                <w:sz w:val="17"/>
              </w:rPr>
              <w:t>5. UGC prototype</w:t>
            </w:r>
          </w:p>
        </w:tc>
        <w:tc>
          <w:tcPr>
            <w:tcW w:type="dxa" w:w="2592"/>
            <w:tcMar>
              <w:top w:w="80" w:type="dxa"/>
              <w:start w:w="120" w:type="dxa"/>
              <w:bottom w:w="80" w:type="dxa"/>
              <w:end w:w="120" w:type="dxa"/>
            </w:tcMar>
            <w:vAlign w:val="center"/>
          </w:tcPr>
          <w:p>
            <w:pPr>
              <w:spacing w:after="0" w:line="252" w:lineRule="auto"/>
            </w:pPr>
            <w:r>
              <w:rPr>
                <w:rFonts w:ascii="Calibri" w:hAnsi="Calibri" w:eastAsia="Calibri"/>
                <w:color w:val="172B4D"/>
                <w:sz w:val="17"/>
              </w:rPr>
              <w:t>Implement từng module</w:t>
            </w:r>
          </w:p>
        </w:tc>
        <w:tc>
          <w:tcPr>
            <w:tcW w:type="dxa" w:w="2592"/>
            <w:tcMar>
              <w:top w:w="80" w:type="dxa"/>
              <w:start w:w="120" w:type="dxa"/>
              <w:bottom w:w="80" w:type="dxa"/>
              <w:end w:w="120" w:type="dxa"/>
            </w:tcMar>
            <w:vAlign w:val="center"/>
          </w:tcPr>
          <w:p>
            <w:pPr>
              <w:spacing w:after="0" w:line="252" w:lineRule="auto"/>
            </w:pPr>
            <w:r>
              <w:rPr>
                <w:rFonts w:ascii="Calibri" w:hAnsi="Calibri" w:eastAsia="Calibri"/>
                <w:color w:val="172B4D"/>
                <w:sz w:val="17"/>
              </w:rPr>
              <w:t>Parser/token/oracle tests</w:t>
            </w:r>
          </w:p>
        </w:tc>
        <w:tc>
          <w:tcPr>
            <w:tcW w:type="dxa" w:w="2232"/>
            <w:tcMar>
              <w:top w:w="80" w:type="dxa"/>
              <w:start w:w="120" w:type="dxa"/>
              <w:bottom w:w="80" w:type="dxa"/>
              <w:end w:w="120" w:type="dxa"/>
            </w:tcMar>
            <w:vAlign w:val="center"/>
          </w:tcPr>
          <w:p>
            <w:pPr>
              <w:spacing w:after="0" w:line="252" w:lineRule="auto"/>
            </w:pPr>
            <w:r>
              <w:rPr>
                <w:rFonts w:ascii="Calibri" w:hAnsi="Calibri" w:eastAsia="Calibri"/>
                <w:color w:val="172B4D"/>
                <w:sz w:val="17"/>
              </w:rPr>
              <w:t>Smoke test pass</w:t>
            </w:r>
          </w:p>
        </w:tc>
      </w:tr>
      <w:tr>
        <w:tc>
          <w:tcPr>
            <w:tcW w:type="dxa" w:w="1656"/>
            <w:tcMar>
              <w:top w:w="80" w:type="dxa"/>
              <w:start w:w="120" w:type="dxa"/>
              <w:bottom w:w="80" w:type="dxa"/>
              <w:end w:w="120" w:type="dxa"/>
            </w:tcMar>
            <w:vAlign w:val="center"/>
          </w:tcPr>
          <w:p>
            <w:pPr>
              <w:spacing w:after="0" w:line="252" w:lineRule="auto"/>
            </w:pPr>
            <w:r>
              <w:rPr>
                <w:rFonts w:ascii="Calibri" w:hAnsi="Calibri" w:eastAsia="Calibri"/>
                <w:color w:val="172B4D"/>
                <w:sz w:val="17"/>
              </w:rPr>
              <w:t>6. Final evaluation</w:t>
            </w:r>
          </w:p>
        </w:tc>
        <w:tc>
          <w:tcPr>
            <w:tcW w:type="dxa" w:w="2592"/>
            <w:tcMar>
              <w:top w:w="80" w:type="dxa"/>
              <w:start w:w="120" w:type="dxa"/>
              <w:bottom w:w="80" w:type="dxa"/>
              <w:end w:w="120" w:type="dxa"/>
            </w:tcMar>
            <w:vAlign w:val="center"/>
          </w:tcPr>
          <w:p>
            <w:pPr>
              <w:spacing w:after="0" w:line="252" w:lineRule="auto"/>
            </w:pPr>
            <w:r>
              <w:rPr>
                <w:rFonts w:ascii="Calibri" w:hAnsi="Calibri" w:eastAsia="Calibri"/>
                <w:color w:val="172B4D"/>
                <w:sz w:val="17"/>
              </w:rPr>
              <w:t>Frozen 3-seed runs</w:t>
            </w:r>
          </w:p>
        </w:tc>
        <w:tc>
          <w:tcPr>
            <w:tcW w:type="dxa" w:w="2592"/>
            <w:tcMar>
              <w:top w:w="80" w:type="dxa"/>
              <w:start w:w="120" w:type="dxa"/>
              <w:bottom w:w="80" w:type="dxa"/>
              <w:end w:w="120" w:type="dxa"/>
            </w:tcMar>
            <w:vAlign w:val="center"/>
          </w:tcPr>
          <w:p>
            <w:pPr>
              <w:spacing w:after="0" w:line="252" w:lineRule="auto"/>
            </w:pPr>
            <w:r>
              <w:rPr>
                <w:rFonts w:ascii="Calibri" w:hAnsi="Calibri" w:eastAsia="Calibri"/>
                <w:color w:val="172B4D"/>
                <w:sz w:val="17"/>
              </w:rPr>
              <w:t>Stats và Pareto plots</w:t>
            </w:r>
          </w:p>
        </w:tc>
        <w:tc>
          <w:tcPr>
            <w:tcW w:type="dxa" w:w="2232"/>
            <w:tcMar>
              <w:top w:w="80" w:type="dxa"/>
              <w:start w:w="120" w:type="dxa"/>
              <w:bottom w:w="80" w:type="dxa"/>
              <w:end w:w="120" w:type="dxa"/>
            </w:tcMar>
            <w:vAlign w:val="center"/>
          </w:tcPr>
          <w:p>
            <w:pPr>
              <w:spacing w:after="0" w:line="252" w:lineRule="auto"/>
            </w:pPr>
            <w:r>
              <w:rPr>
                <w:rFonts w:ascii="Calibri" w:hAnsi="Calibri" w:eastAsia="Calibri"/>
                <w:color w:val="172B4D"/>
                <w:sz w:val="17"/>
              </w:rPr>
              <w:t>Không tuning trên final</w:t>
            </w:r>
          </w:p>
        </w:tc>
      </w:tr>
      <w:tr>
        <w:tc>
          <w:tcPr>
            <w:tcW w:type="dxa" w:w="1656"/>
            <w:tcMar>
              <w:top w:w="80" w:type="dxa"/>
              <w:start w:w="120" w:type="dxa"/>
              <w:bottom w:w="80" w:type="dxa"/>
              <w:end w:w="120" w:type="dxa"/>
            </w:tcMar>
            <w:vAlign w:val="center"/>
          </w:tcPr>
          <w:p>
            <w:pPr>
              <w:spacing w:after="0" w:line="252" w:lineRule="auto"/>
            </w:pPr>
            <w:r>
              <w:rPr>
                <w:rFonts w:ascii="Calibri" w:hAnsi="Calibri" w:eastAsia="Calibri"/>
                <w:color w:val="172B4D"/>
                <w:sz w:val="17"/>
              </w:rPr>
              <w:t>7. Report</w:t>
            </w:r>
          </w:p>
        </w:tc>
        <w:tc>
          <w:tcPr>
            <w:tcW w:type="dxa" w:w="2592"/>
            <w:tcMar>
              <w:top w:w="80" w:type="dxa"/>
              <w:start w:w="120" w:type="dxa"/>
              <w:bottom w:w="80" w:type="dxa"/>
              <w:end w:w="120" w:type="dxa"/>
            </w:tcMar>
            <w:vAlign w:val="center"/>
          </w:tcPr>
          <w:p>
            <w:pPr>
              <w:spacing w:after="0" w:line="252" w:lineRule="auto"/>
            </w:pPr>
            <w:r>
              <w:rPr>
                <w:rFonts w:ascii="Calibri" w:hAnsi="Calibri" w:eastAsia="Calibri"/>
                <w:color w:val="172B4D"/>
                <w:sz w:val="17"/>
              </w:rPr>
              <w:t>Method/results</w:t>
            </w:r>
          </w:p>
        </w:tc>
        <w:tc>
          <w:tcPr>
            <w:tcW w:type="dxa" w:w="2592"/>
            <w:tcMar>
              <w:top w:w="80" w:type="dxa"/>
              <w:start w:w="120" w:type="dxa"/>
              <w:bottom w:w="80" w:type="dxa"/>
              <w:end w:w="120" w:type="dxa"/>
            </w:tcMar>
            <w:vAlign w:val="center"/>
          </w:tcPr>
          <w:p>
            <w:pPr>
              <w:spacing w:after="0" w:line="252" w:lineRule="auto"/>
            </w:pPr>
            <w:r>
              <w:rPr>
                <w:rFonts w:ascii="Calibri" w:hAnsi="Calibri" w:eastAsia="Calibri"/>
                <w:color w:val="172B4D"/>
                <w:sz w:val="17"/>
              </w:rPr>
              <w:t>Validity/limitations</w:t>
            </w:r>
          </w:p>
        </w:tc>
        <w:tc>
          <w:tcPr>
            <w:tcW w:type="dxa" w:w="2232"/>
            <w:tcMar>
              <w:top w:w="80" w:type="dxa"/>
              <w:start w:w="120" w:type="dxa"/>
              <w:bottom w:w="80" w:type="dxa"/>
              <w:end w:w="120" w:type="dxa"/>
            </w:tcMar>
            <w:vAlign w:val="center"/>
          </w:tcPr>
          <w:p>
            <w:pPr>
              <w:spacing w:after="0" w:line="252" w:lineRule="auto"/>
            </w:pPr>
            <w:r>
              <w:rPr>
                <w:rFonts w:ascii="Calibri" w:hAnsi="Calibri" w:eastAsia="Calibri"/>
                <w:color w:val="172B4D"/>
                <w:sz w:val="17"/>
              </w:rPr>
              <w:t>Cross-review toàn bộ claim</w:t>
            </w:r>
          </w:p>
        </w:tc>
      </w:tr>
    </w:tbl>
    <w:p>
      <w:pPr>
        <w:spacing w:after="40"/>
      </w:pPr>
    </w:p>
    <w:p>
      <w:pPr>
        <w:pStyle w:val="Heading1"/>
        <w:keepNext/>
      </w:pPr>
      <w:r>
        <w:t>5. Sprint ưu tiên trong 5 ngày</w:t>
      </w:r>
    </w:p>
    <w:p>
      <w:pPr>
        <w:pStyle w:val="ListNumber"/>
        <w:numPr>
          <w:ilvl w:val="0"/>
          <w:numId w:val="11"/>
        </w:numPr>
        <w:spacing w:after="80" w:line="300" w:lineRule="auto"/>
        <w:ind w:left="540" w:hanging="271"/>
      </w:pPr>
      <w:r>
        <w:rPr>
          <w:rFonts w:ascii="Calibri" w:hAnsi="Calibri" w:eastAsia="Calibri"/>
          <w:color w:val="172B4D"/>
        </w:rPr>
        <w:t>Ngày 1: khóa experiment manifest; thống nhất metric chính là strict accuracy và total tokens/task.</w:t>
      </w:r>
    </w:p>
    <w:p>
      <w:pPr>
        <w:pStyle w:val="ListNumber"/>
        <w:numPr>
          <w:ilvl w:val="0"/>
          <w:numId w:val="11"/>
        </w:numPr>
        <w:spacing w:after="80" w:line="300" w:lineRule="auto"/>
        <w:ind w:left="540" w:hanging="271"/>
      </w:pPr>
      <w:r>
        <w:rPr>
          <w:rFonts w:ascii="Calibri" w:hAnsi="Calibri" w:eastAsia="Calibri"/>
          <w:color w:val="172B4D"/>
        </w:rPr>
        <w:t>Ngày 2: triển khai strict evaluator; rescore toàn bộ output cũ; xuất disagreement report.</w:t>
      </w:r>
    </w:p>
    <w:p>
      <w:pPr>
        <w:pStyle w:val="ListNumber"/>
        <w:numPr>
          <w:ilvl w:val="0"/>
          <w:numId w:val="11"/>
        </w:numPr>
        <w:spacing w:after="80" w:line="300" w:lineRule="auto"/>
        <w:ind w:left="540" w:hanging="271"/>
      </w:pPr>
      <w:r>
        <w:rPr>
          <w:rFonts w:ascii="Calibri" w:hAnsi="Calibri" w:eastAsia="Calibri"/>
          <w:color w:val="172B4D"/>
        </w:rPr>
        <w:t>Ngày 3: chạy label-invariance, split/profile leakage checks và result-ID join checks.</w:t>
      </w:r>
    </w:p>
    <w:p>
      <w:pPr>
        <w:pStyle w:val="ListNumber"/>
        <w:numPr>
          <w:ilvl w:val="0"/>
          <w:numId w:val="11"/>
        </w:numPr>
        <w:spacing w:after="80" w:line="300" w:lineRule="auto"/>
        <w:ind w:left="540" w:hanging="271"/>
      </w:pPr>
      <w:r>
        <w:rPr>
          <w:rFonts w:ascii="Calibri" w:hAnsi="Calibri" w:eastAsia="Calibri"/>
          <w:color w:val="172B4D"/>
        </w:rPr>
        <w:t>Ngày 4: chạy direct, per-role, forced one-agent và one-agent-plus-formatter trên cùng 100-200 item.</w:t>
      </w:r>
    </w:p>
    <w:p>
      <w:pPr>
        <w:pStyle w:val="ListNumber"/>
        <w:numPr>
          <w:ilvl w:val="0"/>
          <w:numId w:val="11"/>
        </w:numPr>
        <w:spacing w:after="80" w:line="300" w:lineRule="auto"/>
        <w:ind w:left="540" w:hanging="271"/>
      </w:pPr>
      <w:r>
        <w:rPr>
          <w:rFonts w:ascii="Calibri" w:hAnsi="Calibri" w:eastAsia="Calibri"/>
          <w:color w:val="172B4D"/>
        </w:rPr>
        <w:t>Ngày 5: hoàn thành GSM-Hard audit sơ bộ, họp quyết định full/valid/fresh protocol và chốt có tiếp tục UGC hay không.</w:t>
      </w:r>
    </w:p>
    <w:p>
      <w:pPr>
        <w:pStyle w:val="Heading1"/>
        <w:keepNext/>
      </w:pPr>
      <w:r>
        <w:t>6. Metrics và thống kê bắt buộc</w:t>
      </w:r>
    </w:p>
    <w:p>
      <w:pPr>
        <w:pStyle w:val="ListBullet"/>
        <w:spacing w:after="80" w:line="300" w:lineRule="auto"/>
        <w:ind w:left="540" w:hanging="271"/>
      </w:pPr>
      <w:r>
        <w:rPr>
          <w:rFonts w:ascii="Calibri" w:hAnsi="Calibri" w:eastAsia="Calibri"/>
          <w:color w:val="172B4D"/>
        </w:rPr>
        <w:t>Accuracy với Wilson 95% confidence interval.</w:t>
      </w:r>
    </w:p>
    <w:p>
      <w:pPr>
        <w:pStyle w:val="ListBullet"/>
        <w:spacing w:after="80" w:line="300" w:lineRule="auto"/>
        <w:ind w:left="540" w:hanging="271"/>
      </w:pPr>
      <w:r>
        <w:rPr>
          <w:rFonts w:ascii="Calibri" w:hAnsi="Calibri" w:eastAsia="Calibri"/>
          <w:color w:val="172B4D"/>
        </w:rPr>
        <w:t>Paired bootstrap hoặc McNemar test trên cùng item IDs.</w:t>
      </w:r>
    </w:p>
    <w:p>
      <w:pPr>
        <w:pStyle w:val="ListBullet"/>
        <w:spacing w:after="80" w:line="300" w:lineRule="auto"/>
        <w:ind w:left="540" w:hanging="271"/>
      </w:pPr>
      <w:r>
        <w:rPr>
          <w:rFonts w:ascii="Calibri" w:hAnsi="Calibri" w:eastAsia="Calibri"/>
          <w:color w:val="172B4D"/>
        </w:rPr>
        <w:t>Mean, median và p95 input/output/total tokens, latency và số LLM calls.</w:t>
      </w:r>
    </w:p>
    <w:p>
      <w:pPr>
        <w:pStyle w:val="ListBullet"/>
        <w:spacing w:after="80" w:line="300" w:lineRule="auto"/>
        <w:ind w:left="540" w:hanging="271"/>
      </w:pPr>
      <w:r>
        <w:rPr>
          <w:rFonts w:ascii="Calibri" w:hAnsi="Calibri" w:eastAsia="Calibri"/>
          <w:color w:val="172B4D"/>
        </w:rPr>
        <w:t>Escalation rate, accepted risk, ECE và Brier score cho verifier.</w:t>
      </w:r>
    </w:p>
    <w:p>
      <w:pPr>
        <w:pStyle w:val="ListBullet"/>
        <w:spacing w:after="80" w:line="300" w:lineRule="auto"/>
        <w:ind w:left="540" w:hanging="271"/>
      </w:pPr>
      <w:r>
        <w:rPr>
          <w:rFonts w:ascii="Calibri" w:hAnsi="Calibri" w:eastAsia="Calibri"/>
          <w:color w:val="172B4D"/>
        </w:rPr>
        <w:t>Accuracy-token Pareto frontier thay vì chỉ báo cáo một lambda.</w:t>
      </w:r>
    </w:p>
    <w:p>
      <w:pPr>
        <w:pStyle w:val="ListBullet"/>
        <w:spacing w:after="80" w:line="300" w:lineRule="auto"/>
        <w:ind w:left="540" w:hanging="271"/>
      </w:pPr>
      <w:r>
        <w:rPr>
          <w:rFonts w:ascii="Calibri" w:hAnsi="Calibri" w:eastAsia="Calibri"/>
          <w:color w:val="172B4D"/>
        </w:rPr>
        <w:t>Pairwise disagreement, error correlation và oracle ensemble accuracy.</w:t>
      </w:r>
    </w:p>
    <w:p>
      <w:pPr>
        <w:pStyle w:val="ListBullet"/>
        <w:spacing w:after="80" w:line="300" w:lineRule="auto"/>
        <w:ind w:left="540" w:hanging="271"/>
      </w:pPr>
      <w:r>
        <w:rPr>
          <w:rFonts w:ascii="Calibri" w:hAnsi="Calibri" w:eastAsia="Calibri"/>
          <w:color w:val="172B4D"/>
        </w:rPr>
        <w:t>Mean và standard deviation qua tối thiểu 3 seed.</w:t>
      </w:r>
    </w:p>
    <w:p>
      <w:pPr>
        <w:pStyle w:val="Heading1"/>
        <w:keepNext/>
      </w:pPr>
      <w:r>
        <w:t>7. Điều kiện dừng và cách tái định vị claim</w:t>
      </w:r>
    </w:p>
    <w:tbl>
      <w:tblPr>
        <w:tblStyle w:val="TableGrid"/>
        <w:tblW w:type="dxa" w:w="9072"/>
        <w:tblLayout w:type="fixed"/>
        <w:tblLook w:firstColumn="1" w:firstRow="1" w:lastColumn="0" w:lastRow="0" w:noHBand="0" w:noVBand="1" w:val="04A0"/>
        <w:jc w:val="left"/>
        <w:tblInd w:w="120" w:type="dxa"/>
      </w:tblPr>
      <w:tblGrid>
        <w:gridCol w:w="3096"/>
        <w:gridCol w:w="5976"/>
      </w:tblGrid>
      <w:tr>
        <w:trPr>
          <w:tblHeader/>
        </w:trPr>
        <w:tc>
          <w:tcPr>
            <w:tcW w:type="dxa" w:w="3096"/>
            <w:tcMar>
              <w:top w:w="80" w:type="dxa"/>
              <w:start w:w="120" w:type="dxa"/>
              <w:bottom w:w="80" w:type="dxa"/>
              <w:end w:w="120" w:type="dxa"/>
            </w:tcMar>
            <w:vAlign w:val="center"/>
            <w:shd w:fill="E8EEF5"/>
          </w:tcPr>
          <w:p>
            <w:pPr>
              <w:spacing w:after="0"/>
            </w:pPr>
            <w:r>
              <w:rPr>
                <w:rFonts w:ascii="Calibri" w:hAnsi="Calibri" w:eastAsia="Calibri"/>
                <w:b/>
                <w:color w:val="172B4D"/>
                <w:sz w:val="18"/>
              </w:rPr>
              <w:t>Tình huống</w:t>
            </w:r>
          </w:p>
        </w:tc>
        <w:tc>
          <w:tcPr>
            <w:tcW w:type="dxa" w:w="5976"/>
            <w:tcMar>
              <w:top w:w="80" w:type="dxa"/>
              <w:start w:w="120" w:type="dxa"/>
              <w:bottom w:w="80" w:type="dxa"/>
              <w:end w:w="120" w:type="dxa"/>
            </w:tcMar>
            <w:vAlign w:val="center"/>
            <w:shd w:fill="E8EEF5"/>
          </w:tcPr>
          <w:p>
            <w:pPr>
              <w:spacing w:after="0"/>
            </w:pPr>
            <w:r>
              <w:rPr>
                <w:rFonts w:ascii="Calibri" w:hAnsi="Calibri" w:eastAsia="Calibri"/>
                <w:b/>
                <w:color w:val="172B4D"/>
                <w:sz w:val="18"/>
              </w:rPr>
              <w:t>Hành động bắt buộc</w:t>
            </w:r>
          </w:p>
        </w:tc>
      </w:tr>
      <w:tr>
        <w:tc>
          <w:tcPr>
            <w:tcW w:type="dxa" w:w="3096"/>
            <w:tcMar>
              <w:top w:w="80" w:type="dxa"/>
              <w:start w:w="120" w:type="dxa"/>
              <w:bottom w:w="80" w:type="dxa"/>
              <w:end w:w="120" w:type="dxa"/>
            </w:tcMar>
            <w:vAlign w:val="center"/>
          </w:tcPr>
          <w:p>
            <w:pPr>
              <w:spacing w:after="0" w:line="252" w:lineRule="auto"/>
            </w:pPr>
            <w:r>
              <w:rPr>
                <w:rFonts w:ascii="Calibri" w:hAnsi="Calibri" w:eastAsia="Calibri"/>
                <w:color w:val="172B4D"/>
                <w:sz w:val="18"/>
              </w:rPr>
              <w:t>Strict evaluator đổi accuracy &gt; 2 điểm %</w:t>
            </w:r>
          </w:p>
        </w:tc>
        <w:tc>
          <w:tcPr>
            <w:tcW w:type="dxa" w:w="5976"/>
            <w:tcMar>
              <w:top w:w="80" w:type="dxa"/>
              <w:start w:w="120" w:type="dxa"/>
              <w:bottom w:w="80" w:type="dxa"/>
              <w:end w:w="120" w:type="dxa"/>
            </w:tcMar>
            <w:vAlign w:val="center"/>
          </w:tcPr>
          <w:p>
            <w:pPr>
              <w:spacing w:after="0" w:line="252" w:lineRule="auto"/>
            </w:pPr>
            <w:r>
              <w:rPr>
                <w:rFonts w:ascii="Calibri" w:hAnsi="Calibri" w:eastAsia="Calibri"/>
                <w:color w:val="172B4D"/>
                <w:sz w:val="18"/>
              </w:rPr>
              <w:t>Hủy bảng cũ, sửa evaluator và rescore trước khi train.</w:t>
            </w:r>
          </w:p>
        </w:tc>
      </w:tr>
      <w:tr>
        <w:tc>
          <w:tcPr>
            <w:tcW w:type="dxa" w:w="3096"/>
            <w:tcMar>
              <w:top w:w="80" w:type="dxa"/>
              <w:start w:w="120" w:type="dxa"/>
              <w:bottom w:w="80" w:type="dxa"/>
              <w:end w:w="120" w:type="dxa"/>
            </w:tcMar>
            <w:vAlign w:val="center"/>
          </w:tcPr>
          <w:p>
            <w:pPr>
              <w:spacing w:after="0" w:line="252" w:lineRule="auto"/>
            </w:pPr>
            <w:r>
              <w:rPr>
                <w:rFonts w:ascii="Calibri" w:hAnsi="Calibri" w:eastAsia="Calibri"/>
                <w:color w:val="172B4D"/>
                <w:sz w:val="18"/>
              </w:rPr>
              <w:t>Answer-shuffle làm đổi output</w:t>
            </w:r>
          </w:p>
        </w:tc>
        <w:tc>
          <w:tcPr>
            <w:tcW w:type="dxa" w:w="5976"/>
            <w:tcMar>
              <w:top w:w="80" w:type="dxa"/>
              <w:start w:w="120" w:type="dxa"/>
              <w:bottom w:w="80" w:type="dxa"/>
              <w:end w:w="120" w:type="dxa"/>
            </w:tcMar>
            <w:vAlign w:val="center"/>
          </w:tcPr>
          <w:p>
            <w:pPr>
              <w:spacing w:after="0" w:line="252" w:lineRule="auto"/>
            </w:pPr>
            <w:r>
              <w:rPr>
                <w:rFonts w:ascii="Calibri" w:hAnsi="Calibri" w:eastAsia="Calibri"/>
                <w:color w:val="172B4D"/>
                <w:sz w:val="18"/>
              </w:rPr>
              <w:t>Dừng mọi claim; tìm và sửa label leakage.</w:t>
            </w:r>
          </w:p>
        </w:tc>
      </w:tr>
      <w:tr>
        <w:tc>
          <w:tcPr>
            <w:tcW w:type="dxa" w:w="3096"/>
            <w:tcMar>
              <w:top w:w="80" w:type="dxa"/>
              <w:start w:w="120" w:type="dxa"/>
              <w:bottom w:w="80" w:type="dxa"/>
              <w:end w:w="120" w:type="dxa"/>
            </w:tcMar>
            <w:vAlign w:val="center"/>
          </w:tcPr>
          <w:p>
            <w:pPr>
              <w:spacing w:after="0" w:line="252" w:lineRule="auto"/>
            </w:pPr>
            <w:r>
              <w:rPr>
                <w:rFonts w:ascii="Calibri" w:hAnsi="Calibri" w:eastAsia="Calibri"/>
                <w:color w:val="172B4D"/>
                <w:sz w:val="18"/>
              </w:rPr>
              <w:t>Single-agent nằm trong CI của full MAS</w:t>
            </w:r>
          </w:p>
        </w:tc>
        <w:tc>
          <w:tcPr>
            <w:tcW w:type="dxa" w:w="5976"/>
            <w:tcMar>
              <w:top w:w="80" w:type="dxa"/>
              <w:start w:w="120" w:type="dxa"/>
              <w:bottom w:w="80" w:type="dxa"/>
              <w:end w:w="120" w:type="dxa"/>
            </w:tcMar>
            <w:vAlign w:val="center"/>
          </w:tcPr>
          <w:p>
            <w:pPr>
              <w:spacing w:after="0" w:line="252" w:lineRule="auto"/>
            </w:pPr>
            <w:r>
              <w:rPr>
                <w:rFonts w:ascii="Calibri" w:hAnsi="Calibri" w:eastAsia="Calibri"/>
                <w:color w:val="172B4D"/>
                <w:sz w:val="18"/>
              </w:rPr>
              <w:t>Không claim collaboration gain nếu không có lợi thế cost rõ ràng.</w:t>
            </w:r>
          </w:p>
        </w:tc>
      </w:tr>
      <w:tr>
        <w:tc>
          <w:tcPr>
            <w:tcW w:type="dxa" w:w="3096"/>
            <w:tcMar>
              <w:top w:w="80" w:type="dxa"/>
              <w:start w:w="120" w:type="dxa"/>
              <w:bottom w:w="80" w:type="dxa"/>
              <w:end w:w="120" w:type="dxa"/>
            </w:tcMar>
            <w:vAlign w:val="center"/>
          </w:tcPr>
          <w:p>
            <w:pPr>
              <w:spacing w:after="0" w:line="252" w:lineRule="auto"/>
            </w:pPr>
            <w:r>
              <w:rPr>
                <w:rFonts w:ascii="Calibri" w:hAnsi="Calibri" w:eastAsia="Calibri"/>
                <w:color w:val="172B4D"/>
                <w:sz w:val="18"/>
              </w:rPr>
              <w:t>GSM-Hard invalid &gt; 5%</w:t>
            </w:r>
          </w:p>
        </w:tc>
        <w:tc>
          <w:tcPr>
            <w:tcW w:type="dxa" w:w="5976"/>
            <w:tcMar>
              <w:top w:w="80" w:type="dxa"/>
              <w:start w:w="120" w:type="dxa"/>
              <w:bottom w:w="80" w:type="dxa"/>
              <w:end w:w="120" w:type="dxa"/>
            </w:tcMar>
            <w:vAlign w:val="center"/>
          </w:tcPr>
          <w:p>
            <w:pPr>
              <w:spacing w:after="0" w:line="252" w:lineRule="auto"/>
            </w:pPr>
            <w:r>
              <w:rPr>
                <w:rFonts w:ascii="Calibri" w:hAnsi="Calibri" w:eastAsia="Calibri"/>
                <w:color w:val="172B4D"/>
                <w:sz w:val="18"/>
              </w:rPr>
              <w:t>Báo cáo full/valid và thêm fresh/secondary dataset.</w:t>
            </w:r>
          </w:p>
        </w:tc>
      </w:tr>
      <w:tr>
        <w:tc>
          <w:tcPr>
            <w:tcW w:type="dxa" w:w="3096"/>
            <w:tcMar>
              <w:top w:w="80" w:type="dxa"/>
              <w:start w:w="120" w:type="dxa"/>
              <w:bottom w:w="80" w:type="dxa"/>
              <w:end w:w="120" w:type="dxa"/>
            </w:tcMar>
            <w:vAlign w:val="center"/>
          </w:tcPr>
          <w:p>
            <w:pPr>
              <w:spacing w:after="0" w:line="252" w:lineRule="auto"/>
            </w:pPr>
            <w:r>
              <w:rPr>
                <w:rFonts w:ascii="Calibri" w:hAnsi="Calibri" w:eastAsia="Calibri"/>
                <w:color w:val="172B4D"/>
                <w:sz w:val="18"/>
              </w:rPr>
              <w:t>N0 không hơn accuracy nhưng giảm cost</w:t>
            </w:r>
          </w:p>
        </w:tc>
        <w:tc>
          <w:tcPr>
            <w:tcW w:type="dxa" w:w="5976"/>
            <w:tcMar>
              <w:top w:w="80" w:type="dxa"/>
              <w:start w:w="120" w:type="dxa"/>
              <w:bottom w:w="80" w:type="dxa"/>
              <w:end w:w="120" w:type="dxa"/>
            </w:tcMar>
            <w:vAlign w:val="center"/>
          </w:tcPr>
          <w:p>
            <w:pPr>
              <w:spacing w:after="0" w:line="252" w:lineRule="auto"/>
            </w:pPr>
            <w:r>
              <w:rPr>
                <w:rFonts w:ascii="Calibri" w:hAnsi="Calibri" w:eastAsia="Calibri"/>
                <w:color w:val="172B4D"/>
                <w:sz w:val="18"/>
              </w:rPr>
              <w:t>Tái định vị thành efficient small-LLM orchestration.</w:t>
            </w:r>
          </w:p>
        </w:tc>
      </w:tr>
      <w:tr>
        <w:tc>
          <w:tcPr>
            <w:tcW w:type="dxa" w:w="3096"/>
            <w:tcMar>
              <w:top w:w="80" w:type="dxa"/>
              <w:start w:w="120" w:type="dxa"/>
              <w:bottom w:w="80" w:type="dxa"/>
              <w:end w:w="120" w:type="dxa"/>
            </w:tcMar>
            <w:vAlign w:val="center"/>
          </w:tcPr>
          <w:p>
            <w:pPr>
              <w:spacing w:after="0" w:line="252" w:lineRule="auto"/>
            </w:pPr>
            <w:r>
              <w:rPr>
                <w:rFonts w:ascii="Calibri" w:hAnsi="Calibri" w:eastAsia="Calibri"/>
                <w:color w:val="172B4D"/>
                <w:sz w:val="18"/>
              </w:rPr>
              <w:t>N0 bị baseline dominate cả accuracy và cost</w:t>
            </w:r>
          </w:p>
        </w:tc>
        <w:tc>
          <w:tcPr>
            <w:tcW w:type="dxa" w:w="5976"/>
            <w:tcMar>
              <w:top w:w="80" w:type="dxa"/>
              <w:start w:w="120" w:type="dxa"/>
              <w:bottom w:w="80" w:type="dxa"/>
              <w:end w:w="120" w:type="dxa"/>
            </w:tcMar>
            <w:vAlign w:val="center"/>
          </w:tcPr>
          <w:p>
            <w:pPr>
              <w:spacing w:after="0" w:line="252" w:lineRule="auto"/>
            </w:pPr>
            <w:r>
              <w:rPr>
                <w:rFonts w:ascii="Calibri" w:hAnsi="Calibri" w:eastAsia="Calibri"/>
                <w:color w:val="172B4D"/>
                <w:sz w:val="18"/>
              </w:rPr>
              <w:t>Báo cáo negative result; không tiếp tục thêm module tùy ý.</w:t>
            </w:r>
          </w:p>
        </w:tc>
      </w:tr>
    </w:tbl>
    <w:p>
      <w:pPr>
        <w:spacing w:after="40"/>
      </w:pPr>
    </w:p>
    <w:p>
      <w:pPr>
        <w:pStyle w:val="Heading1"/>
        <w:keepNext/>
      </w:pPr>
      <w:r>
        <w:t>8. Cấu trúc báo cáo cuối cùng</w:t>
      </w:r>
    </w:p>
    <w:p>
      <w:pPr>
        <w:pStyle w:val="ListNumber"/>
        <w:numPr>
          <w:ilvl w:val="0"/>
          <w:numId w:val="12"/>
        </w:numPr>
        <w:spacing w:after="80" w:line="300" w:lineRule="auto"/>
        <w:ind w:left="540" w:hanging="271"/>
      </w:pPr>
      <w:r>
        <w:rPr>
          <w:rFonts w:ascii="Calibri" w:hAnsi="Calibri" w:eastAsia="Calibri"/>
          <w:color w:val="172B4D"/>
        </w:rPr>
        <w:t>Bài toán và giới hạn của fixed-pool orchestration.</w:t>
      </w:r>
    </w:p>
    <w:p>
      <w:pPr>
        <w:pStyle w:val="ListNumber"/>
        <w:numPr>
          <w:ilvl w:val="0"/>
          <w:numId w:val="12"/>
        </w:numPr>
        <w:spacing w:after="80" w:line="300" w:lineRule="auto"/>
        <w:ind w:left="540" w:hanging="271"/>
      </w:pPr>
      <w:r>
        <w:rPr>
          <w:rFonts w:ascii="Calibri" w:hAnsi="Calibri" w:eastAsia="Calibri"/>
          <w:color w:val="172B4D"/>
        </w:rPr>
        <w:t>Constrained objective và các giả thuyết H1-H5.</w:t>
      </w:r>
    </w:p>
    <w:p>
      <w:pPr>
        <w:pStyle w:val="ListNumber"/>
        <w:numPr>
          <w:ilvl w:val="0"/>
          <w:numId w:val="12"/>
        </w:numPr>
        <w:spacing w:after="80" w:line="300" w:lineRule="auto"/>
        <w:ind w:left="540" w:hanging="271"/>
      </w:pPr>
      <w:r>
        <w:rPr>
          <w:rFonts w:ascii="Calibri" w:hAnsi="Calibri" w:eastAsia="Calibri"/>
          <w:color w:val="172B4D"/>
        </w:rPr>
        <w:t>Kiến trúc Uncertainty-Gated Small-LLM Cascade.</w:t>
      </w:r>
    </w:p>
    <w:p>
      <w:pPr>
        <w:pStyle w:val="ListNumber"/>
        <w:numPr>
          <w:ilvl w:val="0"/>
          <w:numId w:val="12"/>
        </w:numPr>
        <w:spacing w:after="80" w:line="300" w:lineRule="auto"/>
        <w:ind w:left="540" w:hanging="271"/>
      </w:pPr>
      <w:r>
        <w:rPr>
          <w:rFonts w:ascii="Calibri" w:hAnsi="Calibri" w:eastAsia="Calibri"/>
          <w:color w:val="172B4D"/>
        </w:rPr>
        <w:t>Reproduction protocol và validity audits.</w:t>
      </w:r>
    </w:p>
    <w:p>
      <w:pPr>
        <w:pStyle w:val="ListNumber"/>
        <w:numPr>
          <w:ilvl w:val="0"/>
          <w:numId w:val="12"/>
        </w:numPr>
        <w:spacing w:after="80" w:line="300" w:lineRule="auto"/>
        <w:ind w:left="540" w:hanging="271"/>
      </w:pPr>
      <w:r>
        <w:rPr>
          <w:rFonts w:ascii="Calibri" w:hAnsi="Calibri" w:eastAsia="Calibri"/>
          <w:color w:val="172B4D"/>
        </w:rPr>
        <w:t>Main fair comparison trên exact pool.</w:t>
      </w:r>
    </w:p>
    <w:p>
      <w:pPr>
        <w:pStyle w:val="ListNumber"/>
        <w:numPr>
          <w:ilvl w:val="0"/>
          <w:numId w:val="12"/>
        </w:numPr>
        <w:spacing w:after="80" w:line="300" w:lineRule="auto"/>
        <w:ind w:left="540" w:hanging="271"/>
      </w:pPr>
      <w:r>
        <w:rPr>
          <w:rFonts w:ascii="Calibri" w:hAnsi="Calibri" w:eastAsia="Calibri"/>
          <w:color w:val="172B4D"/>
        </w:rPr>
        <w:t>Generalization theo unseen backbone, role, cardinality và task.</w:t>
      </w:r>
    </w:p>
    <w:p>
      <w:pPr>
        <w:pStyle w:val="ListNumber"/>
        <w:numPr>
          <w:ilvl w:val="0"/>
          <w:numId w:val="12"/>
        </w:numPr>
        <w:spacing w:after="80" w:line="300" w:lineRule="auto"/>
        <w:ind w:left="540" w:hanging="271"/>
      </w:pPr>
      <w:r>
        <w:rPr>
          <w:rFonts w:ascii="Calibri" w:hAnsi="Calibri" w:eastAsia="Calibri"/>
          <w:color w:val="172B4D"/>
        </w:rPr>
        <w:t>Efficiency/Pareto analysis, ablation và failure analysis.</w:t>
      </w:r>
    </w:p>
    <w:p>
      <w:pPr>
        <w:pStyle w:val="ListNumber"/>
        <w:numPr>
          <w:ilvl w:val="0"/>
          <w:numId w:val="12"/>
        </w:numPr>
        <w:spacing w:after="80" w:line="300" w:lineRule="auto"/>
        <w:ind w:left="540" w:hanging="271"/>
      </w:pPr>
      <w:r>
        <w:rPr>
          <w:rFonts w:ascii="Calibri" w:hAnsi="Calibri" w:eastAsia="Calibri"/>
          <w:color w:val="172B4D"/>
        </w:rPr>
        <w:t>Limitations: public-benchmark contamination, provider drift và GSM-Hard semantics.</w:t>
      </w:r>
    </w:p>
    <w:p>
      <w:pPr>
        <w:pStyle w:val="Heading1"/>
        <w:keepNext/>
      </w:pPr>
      <w:r>
        <w:t>9. Checklist hoàn tất đề tài</w:t>
      </w:r>
    </w:p>
    <w:p>
      <w:pPr>
        <w:pStyle w:val="ListBullet"/>
        <w:spacing w:after="80" w:line="300" w:lineRule="auto"/>
        <w:ind w:left="540" w:hanging="271"/>
      </w:pPr>
      <w:r>
        <w:rPr>
          <w:rFonts w:ascii="Calibri" w:hAnsi="Calibri" w:eastAsia="Calibri"/>
          <w:color w:val="172B4D"/>
        </w:rPr>
        <w:t>Baseline được rerun trong cùng protocol, không chỉ trích số từ paper.</w:t>
      </w:r>
    </w:p>
    <w:p>
      <w:pPr>
        <w:pStyle w:val="ListBullet"/>
        <w:spacing w:after="80" w:line="300" w:lineRule="auto"/>
        <w:ind w:left="540" w:hanging="271"/>
      </w:pPr>
      <w:r>
        <w:rPr>
          <w:rFonts w:ascii="Calibri" w:hAnsi="Calibri" w:eastAsia="Calibri"/>
          <w:color w:val="172B4D"/>
        </w:rPr>
        <w:t>Strict evaluator và leakage audit đều pass.</w:t>
      </w:r>
    </w:p>
    <w:p>
      <w:pPr>
        <w:pStyle w:val="ListBullet"/>
        <w:spacing w:after="80" w:line="300" w:lineRule="auto"/>
        <w:ind w:left="540" w:hanging="271"/>
      </w:pPr>
      <w:r>
        <w:rPr>
          <w:rFonts w:ascii="Calibri" w:hAnsi="Calibri" w:eastAsia="Calibri"/>
          <w:color w:val="172B4D"/>
        </w:rPr>
        <w:t>Kết luận không phụ thuộc duy nhất vào GSM-Hard-full.</w:t>
      </w:r>
    </w:p>
    <w:p>
      <w:pPr>
        <w:pStyle w:val="ListBullet"/>
        <w:spacing w:after="80" w:line="300" w:lineRule="auto"/>
        <w:ind w:left="540" w:hanging="271"/>
      </w:pPr>
      <w:r>
        <w:rPr>
          <w:rFonts w:ascii="Calibri" w:hAnsi="Calibri" w:eastAsia="Calibri"/>
          <w:color w:val="172B4D"/>
        </w:rPr>
        <w:t>Direct-call và single-agent baselines không giải thích hết gain.</w:t>
      </w:r>
    </w:p>
    <w:p>
      <w:pPr>
        <w:pStyle w:val="ListBullet"/>
        <w:spacing w:after="80" w:line="300" w:lineRule="auto"/>
        <w:ind w:left="540" w:hanging="271"/>
      </w:pPr>
      <w:r>
        <w:rPr>
          <w:rFonts w:ascii="Calibri" w:hAnsi="Calibri" w:eastAsia="Calibri"/>
          <w:color w:val="172B4D"/>
        </w:rPr>
        <w:t>Phương pháp mới nằm trên accuracy-cost Pareto frontier.</w:t>
      </w:r>
    </w:p>
    <w:p>
      <w:pPr>
        <w:pStyle w:val="ListBullet"/>
        <w:spacing w:after="80" w:line="300" w:lineRule="auto"/>
        <w:ind w:left="540" w:hanging="271"/>
      </w:pPr>
      <w:r>
        <w:rPr>
          <w:rFonts w:ascii="Calibri" w:hAnsi="Calibri" w:eastAsia="Calibri"/>
          <w:color w:val="172B4D"/>
        </w:rPr>
        <w:t>Transfer được sang ít nhất một unseen pool và một fresh/secondary dataset.</w:t>
      </w:r>
    </w:p>
    <w:p>
      <w:pPr>
        <w:pStyle w:val="ListBullet"/>
        <w:spacing w:after="80" w:line="300" w:lineRule="auto"/>
        <w:ind w:left="540" w:hanging="271"/>
      </w:pPr>
      <w:r>
        <w:rPr>
          <w:rFonts w:ascii="Calibri" w:hAnsi="Calibri" w:eastAsia="Calibri"/>
          <w:color w:val="172B4D"/>
        </w:rPr>
        <w:t>Mỗi claim đều gắn với giả thuyết có thể bị bác bỏ.</w:t>
      </w:r>
    </w:p>
    <w:p>
      <w:pPr>
        <w:pStyle w:val="Heading1"/>
        <w:keepNext/>
      </w:pPr>
      <w:r>
        <w:t>10. Bằng chứng và nguồn tham khảo</w:t>
      </w:r>
    </w:p>
    <w:p>
      <w:pPr>
        <w:spacing w:before="0" w:after="120" w:line="300" w:lineRule="auto"/>
      </w:pPr>
      <w:r>
        <w:rPr>
          <w:rFonts w:ascii="Calibri" w:hAnsi="Calibri" w:eastAsia="Calibri"/>
          <w:color w:val="172B4D"/>
        </w:rPr>
        <w:t>[1] Dang et al. (2025), Multi-Agent Collaboration via Evolving Orchestration. File baseline trong workspace: Dang et al. - 2025 - Multi-Agent Collaboration via Evolving Orchestration.pdf.</w:t>
      </w:r>
    </w:p>
    <w:p>
      <w:pPr>
        <w:spacing w:after="120"/>
      </w:pPr>
      <w:r>
        <w:rPr>
          <w:rFonts w:ascii="Calibri" w:hAnsi="Calibri" w:eastAsia="Calibri"/>
          <w:color w:val="172B4D"/>
        </w:rPr>
        <w:t xml:space="preserve">[2] Gao et al. (2023), PAL: Program-aided Language Models. </w:t>
      </w:r>
      <w:hyperlink r:id="rId11">
        <w:r>
          <w:rPr>
            <w:color w:val="2E74B5"/>
            <w:u w:val="single"/>
          </w:rPr>
          <w:t>https://arxiv.org/abs/2211.10435</w:t>
        </w:r>
      </w:hyperlink>
    </w:p>
    <w:p>
      <w:pPr>
        <w:spacing w:after="120"/>
      </w:pPr>
      <w:r>
        <w:rPr>
          <w:rFonts w:ascii="Calibri" w:hAnsi="Calibri" w:eastAsia="Calibri"/>
          <w:color w:val="172B4D"/>
        </w:rPr>
        <w:t xml:space="preserve">[3] GSM-Hard dataset card, 1.319 rows. </w:t>
      </w:r>
      <w:hyperlink r:id="rId12">
        <w:r>
          <w:rPr>
            <w:color w:val="2E74B5"/>
            <w:u w:val="single"/>
          </w:rPr>
          <w:t>Hugging Face</w:t>
        </w:r>
      </w:hyperlink>
    </w:p>
    <w:p>
      <w:pPr>
        <w:spacing w:after="120"/>
      </w:pPr>
      <w:r>
        <w:rPr>
          <w:rFonts w:ascii="Calibri" w:hAnsi="Calibri" w:eastAsia="Calibri"/>
          <w:color w:val="172B4D"/>
        </w:rPr>
        <w:t xml:space="preserve">[4] Findings of ACL 2024: phân tích lỗi ngữ nghĩa và ground truth của GSM-Hard. </w:t>
      </w:r>
      <w:hyperlink r:id="rId13">
        <w:r>
          <w:rPr>
            <w:color w:val="2E74B5"/>
            <w:u w:val="single"/>
          </w:rPr>
          <w:t>https://aclanthology.org/2024.findings-acl.53.pdf</w:t>
        </w:r>
      </w:hyperlink>
    </w:p>
    <w:p>
      <w:pPr>
        <w:pStyle w:val="Heading1"/>
        <w:keepNext/>
      </w:pPr>
      <w:r>
        <w:t>Phụ lục A. Điểm kiểm tra trực tiếp trong codebase</w:t>
      </w:r>
    </w:p>
    <w:tbl>
      <w:tblPr>
        <w:tblStyle w:val="TableGrid"/>
        <w:tblW w:type="dxa" w:w="9072"/>
        <w:tblLayout w:type="fixed"/>
        <w:tblLook w:firstColumn="1" w:firstRow="1" w:lastColumn="0" w:lastRow="0" w:noHBand="0" w:noVBand="1" w:val="04A0"/>
        <w:jc w:val="left"/>
        <w:tblInd w:w="120" w:type="dxa"/>
      </w:tblPr>
      <w:tblGrid>
        <w:gridCol w:w="2880"/>
        <w:gridCol w:w="6192"/>
      </w:tblGrid>
      <w:tr>
        <w:trPr>
          <w:tblHeader/>
        </w:trPr>
        <w:tc>
          <w:tcPr>
            <w:tcW w:type="dxa" w:w="2880"/>
            <w:tcMar>
              <w:top w:w="80" w:type="dxa"/>
              <w:start w:w="120" w:type="dxa"/>
              <w:bottom w:w="80" w:type="dxa"/>
              <w:end w:w="120" w:type="dxa"/>
            </w:tcMar>
            <w:vAlign w:val="center"/>
            <w:shd w:fill="E8EEF5"/>
          </w:tcPr>
          <w:p>
            <w:pPr>
              <w:spacing w:after="0"/>
            </w:pPr>
            <w:r>
              <w:rPr>
                <w:rFonts w:ascii="Calibri" w:hAnsi="Calibri" w:eastAsia="Calibri"/>
                <w:b/>
                <w:color w:val="172B4D"/>
                <w:sz w:val="18"/>
              </w:rPr>
              <w:t>Hạng mục</w:t>
            </w:r>
          </w:p>
        </w:tc>
        <w:tc>
          <w:tcPr>
            <w:tcW w:type="dxa" w:w="6192"/>
            <w:tcMar>
              <w:top w:w="80" w:type="dxa"/>
              <w:start w:w="120" w:type="dxa"/>
              <w:bottom w:w="80" w:type="dxa"/>
              <w:end w:w="120" w:type="dxa"/>
            </w:tcMar>
            <w:vAlign w:val="center"/>
            <w:shd w:fill="E8EEF5"/>
          </w:tcPr>
          <w:p>
            <w:pPr>
              <w:spacing w:after="0"/>
            </w:pPr>
            <w:r>
              <w:rPr>
                <w:rFonts w:ascii="Calibri" w:hAnsi="Calibri" w:eastAsia="Calibri"/>
                <w:b/>
                <w:color w:val="172B4D"/>
                <w:sz w:val="18"/>
              </w:rPr>
              <w:t>Vị trí cần kiểm tra</w:t>
            </w:r>
          </w:p>
        </w:tc>
      </w:tr>
      <w:tr>
        <w:tc>
          <w:tcPr>
            <w:tcW w:type="dxa" w:w="2880"/>
            <w:tcMar>
              <w:top w:w="80" w:type="dxa"/>
              <w:start w:w="120" w:type="dxa"/>
              <w:bottom w:w="80" w:type="dxa"/>
              <w:end w:w="120" w:type="dxa"/>
            </w:tcMar>
            <w:vAlign w:val="center"/>
          </w:tcPr>
          <w:p>
            <w:pPr>
              <w:spacing w:after="0" w:line="252" w:lineRule="auto"/>
            </w:pPr>
            <w:r>
              <w:rPr>
                <w:rFonts w:ascii="Calibri" w:hAnsi="Calibri" w:eastAsia="Calibri"/>
                <w:color w:val="172B4D"/>
                <w:sz w:val="18"/>
              </w:rPr>
              <w:t>Scenario và pool</w:t>
            </w:r>
          </w:p>
        </w:tc>
        <w:tc>
          <w:tcPr>
            <w:tcW w:type="dxa" w:w="6192"/>
            <w:tcMar>
              <w:top w:w="80" w:type="dxa"/>
              <w:start w:w="120" w:type="dxa"/>
              <w:bottom w:w="80" w:type="dxa"/>
              <w:end w:w="120" w:type="dxa"/>
            </w:tcMar>
            <w:vAlign w:val="center"/>
          </w:tcPr>
          <w:p>
            <w:pPr>
              <w:spacing w:after="0" w:line="252" w:lineRule="auto"/>
            </w:pPr>
            <w:r>
              <w:rPr>
                <w:rFonts w:ascii="Calibri" w:hAnsi="Calibri" w:eastAsia="Calibri"/>
                <w:color w:val="172B4D"/>
                <w:sz w:val="18"/>
              </w:rPr>
              <w:t>puppeteer/config/experiments/scenario_matrix.yaml</w:t>
            </w:r>
          </w:p>
        </w:tc>
      </w:tr>
      <w:tr>
        <w:tc>
          <w:tcPr>
            <w:tcW w:type="dxa" w:w="2880"/>
            <w:tcMar>
              <w:top w:w="80" w:type="dxa"/>
              <w:start w:w="120" w:type="dxa"/>
              <w:bottom w:w="80" w:type="dxa"/>
              <w:end w:w="120" w:type="dxa"/>
            </w:tcMar>
            <w:vAlign w:val="center"/>
          </w:tcPr>
          <w:p>
            <w:pPr>
              <w:spacing w:after="0" w:line="252" w:lineRule="auto"/>
            </w:pPr>
            <w:r>
              <w:rPr>
                <w:rFonts w:ascii="Calibri" w:hAnsi="Calibri" w:eastAsia="Calibri"/>
                <w:color w:val="172B4D"/>
                <w:sz w:val="18"/>
              </w:rPr>
              <w:t>GSM-Hard split</w:t>
            </w:r>
          </w:p>
        </w:tc>
        <w:tc>
          <w:tcPr>
            <w:tcW w:type="dxa" w:w="6192"/>
            <w:tcMar>
              <w:top w:w="80" w:type="dxa"/>
              <w:start w:w="120" w:type="dxa"/>
              <w:bottom w:w="80" w:type="dxa"/>
              <w:end w:w="120" w:type="dxa"/>
            </w:tcMar>
            <w:vAlign w:val="center"/>
          </w:tcPr>
          <w:p>
            <w:pPr>
              <w:spacing w:after="0" w:line="252" w:lineRule="auto"/>
            </w:pPr>
            <w:r>
              <w:rPr>
                <w:rFonts w:ascii="Calibri" w:hAnsi="Calibri" w:eastAsia="Calibri"/>
                <w:color w:val="172B4D"/>
                <w:sz w:val="18"/>
              </w:rPr>
              <w:t>puppeteer/data/splits/gsm_hard_seed42.json</w:t>
            </w:r>
          </w:p>
        </w:tc>
      </w:tr>
      <w:tr>
        <w:tc>
          <w:tcPr>
            <w:tcW w:type="dxa" w:w="2880"/>
            <w:tcMar>
              <w:top w:w="80" w:type="dxa"/>
              <w:start w:w="120" w:type="dxa"/>
              <w:bottom w:w="80" w:type="dxa"/>
              <w:end w:w="120" w:type="dxa"/>
            </w:tcMar>
            <w:vAlign w:val="center"/>
          </w:tcPr>
          <w:p>
            <w:pPr>
              <w:spacing w:after="0" w:line="252" w:lineRule="auto"/>
            </w:pPr>
            <w:r>
              <w:rPr>
                <w:rFonts w:ascii="Calibri" w:hAnsi="Calibri" w:eastAsia="Calibri"/>
                <w:color w:val="172B4D"/>
                <w:sz w:val="18"/>
              </w:rPr>
              <w:t>GSM loader</w:t>
            </w:r>
          </w:p>
        </w:tc>
        <w:tc>
          <w:tcPr>
            <w:tcW w:type="dxa" w:w="6192"/>
            <w:tcMar>
              <w:top w:w="80" w:type="dxa"/>
              <w:start w:w="120" w:type="dxa"/>
              <w:bottom w:w="80" w:type="dxa"/>
              <w:end w:w="120" w:type="dxa"/>
            </w:tcMar>
            <w:vAlign w:val="center"/>
          </w:tcPr>
          <w:p>
            <w:pPr>
              <w:spacing w:after="0" w:line="252" w:lineRule="auto"/>
            </w:pPr>
            <w:r>
              <w:rPr>
                <w:rFonts w:ascii="Calibri" w:hAnsi="Calibri" w:eastAsia="Calibri"/>
                <w:color w:val="172B4D"/>
                <w:sz w:val="18"/>
              </w:rPr>
              <w:t>puppeteer/tasks/gsm_hard.py</w:t>
            </w:r>
          </w:p>
        </w:tc>
      </w:tr>
      <w:tr>
        <w:tc>
          <w:tcPr>
            <w:tcW w:type="dxa" w:w="2880"/>
            <w:tcMar>
              <w:top w:w="80" w:type="dxa"/>
              <w:start w:w="120" w:type="dxa"/>
              <w:bottom w:w="80" w:type="dxa"/>
              <w:end w:w="120" w:type="dxa"/>
            </w:tcMar>
            <w:vAlign w:val="center"/>
          </w:tcPr>
          <w:p>
            <w:pPr>
              <w:spacing w:after="0" w:line="252" w:lineRule="auto"/>
            </w:pPr>
            <w:r>
              <w:rPr>
                <w:rFonts w:ascii="Calibri" w:hAnsi="Calibri" w:eastAsia="Calibri"/>
                <w:color w:val="172B4D"/>
                <w:sz w:val="18"/>
              </w:rPr>
              <w:t>Legacy evaluator</w:t>
            </w:r>
          </w:p>
        </w:tc>
        <w:tc>
          <w:tcPr>
            <w:tcW w:type="dxa" w:w="6192"/>
            <w:tcMar>
              <w:top w:w="80" w:type="dxa"/>
              <w:start w:w="120" w:type="dxa"/>
              <w:bottom w:w="80" w:type="dxa"/>
              <w:end w:w="120" w:type="dxa"/>
            </w:tcMar>
            <w:vAlign w:val="center"/>
          </w:tcPr>
          <w:p>
            <w:pPr>
              <w:spacing w:after="0" w:line="252" w:lineRule="auto"/>
            </w:pPr>
            <w:r>
              <w:rPr>
                <w:rFonts w:ascii="Calibri" w:hAnsi="Calibri" w:eastAsia="Calibri"/>
                <w:color w:val="172B4D"/>
                <w:sz w:val="18"/>
              </w:rPr>
              <w:t>puppeteer/tasks/evaluator.py: check_gsm8k, extract_number</w:t>
            </w:r>
          </w:p>
        </w:tc>
      </w:tr>
      <w:tr>
        <w:tc>
          <w:tcPr>
            <w:tcW w:type="dxa" w:w="2880"/>
            <w:tcMar>
              <w:top w:w="80" w:type="dxa"/>
              <w:start w:w="120" w:type="dxa"/>
              <w:bottom w:w="80" w:type="dxa"/>
              <w:end w:w="120" w:type="dxa"/>
            </w:tcMar>
            <w:vAlign w:val="center"/>
          </w:tcPr>
          <w:p>
            <w:pPr>
              <w:spacing w:after="0" w:line="252" w:lineRule="auto"/>
            </w:pPr>
            <w:r>
              <w:rPr>
                <w:rFonts w:ascii="Calibri" w:hAnsi="Calibri" w:eastAsia="Calibri"/>
                <w:color w:val="172B4D"/>
                <w:sz w:val="18"/>
              </w:rPr>
              <w:t>Role FINAL ANSWER prompts</w:t>
            </w:r>
          </w:p>
        </w:tc>
        <w:tc>
          <w:tcPr>
            <w:tcW w:type="dxa" w:w="6192"/>
            <w:tcMar>
              <w:top w:w="80" w:type="dxa"/>
              <w:start w:w="120" w:type="dxa"/>
              <w:bottom w:w="80" w:type="dxa"/>
              <w:end w:w="120" w:type="dxa"/>
            </w:tcMar>
            <w:vAlign w:val="center"/>
          </w:tcPr>
          <w:p>
            <w:pPr>
              <w:spacing w:after="0" w:line="252" w:lineRule="auto"/>
            </w:pPr>
            <w:r>
              <w:rPr>
                <w:rFonts w:ascii="Calibri" w:hAnsi="Calibri" w:eastAsia="Calibri"/>
                <w:color w:val="172B4D"/>
                <w:sz w:val="18"/>
              </w:rPr>
              <w:t>puppeteer/prompts/general/actions_reasoning.jsonl</w:t>
            </w:r>
          </w:p>
        </w:tc>
      </w:tr>
      <w:tr>
        <w:tc>
          <w:tcPr>
            <w:tcW w:type="dxa" w:w="2880"/>
            <w:tcMar>
              <w:top w:w="80" w:type="dxa"/>
              <w:start w:w="120" w:type="dxa"/>
              <w:bottom w:w="80" w:type="dxa"/>
              <w:end w:w="120" w:type="dxa"/>
            </w:tcMar>
            <w:vAlign w:val="center"/>
          </w:tcPr>
          <w:p>
            <w:pPr>
              <w:spacing w:after="0" w:line="252" w:lineRule="auto"/>
            </w:pPr>
            <w:r>
              <w:rPr>
                <w:rFonts w:ascii="Calibri" w:hAnsi="Calibri" w:eastAsia="Calibri"/>
                <w:color w:val="172B4D"/>
                <w:sz w:val="18"/>
              </w:rPr>
              <w:t>Aggregation và majority vote</w:t>
            </w:r>
          </w:p>
        </w:tc>
        <w:tc>
          <w:tcPr>
            <w:tcW w:type="dxa" w:w="6192"/>
            <w:tcMar>
              <w:top w:w="80" w:type="dxa"/>
              <w:start w:w="120" w:type="dxa"/>
              <w:bottom w:w="80" w:type="dxa"/>
              <w:end w:w="120" w:type="dxa"/>
            </w:tcMar>
            <w:vAlign w:val="center"/>
          </w:tcPr>
          <w:p>
            <w:pPr>
              <w:spacing w:after="0" w:line="252" w:lineRule="auto"/>
            </w:pPr>
            <w:r>
              <w:rPr>
                <w:rFonts w:ascii="Calibri" w:hAnsi="Calibri" w:eastAsia="Calibri"/>
                <w:color w:val="172B4D"/>
                <w:sz w:val="18"/>
              </w:rPr>
              <w:t>puppeteer/inference/reasoning/reasoning.py</w:t>
            </w:r>
          </w:p>
        </w:tc>
      </w:tr>
      <w:tr>
        <w:tc>
          <w:tcPr>
            <w:tcW w:type="dxa" w:w="2880"/>
            <w:tcMar>
              <w:top w:w="80" w:type="dxa"/>
              <w:start w:w="120" w:type="dxa"/>
              <w:bottom w:w="80" w:type="dxa"/>
              <w:end w:w="120" w:type="dxa"/>
            </w:tcMar>
            <w:vAlign w:val="center"/>
          </w:tcPr>
          <w:p>
            <w:pPr>
              <w:spacing w:after="0" w:line="252" w:lineRule="auto"/>
            </w:pPr>
            <w:r>
              <w:rPr>
                <w:rFonts w:ascii="Calibri" w:hAnsi="Calibri" w:eastAsia="Calibri"/>
                <w:color w:val="172B4D"/>
                <w:sz w:val="18"/>
              </w:rPr>
              <w:t>Role-aware router state</w:t>
            </w:r>
          </w:p>
        </w:tc>
        <w:tc>
          <w:tcPr>
            <w:tcW w:type="dxa" w:w="6192"/>
            <w:tcMar>
              <w:top w:w="80" w:type="dxa"/>
              <w:start w:w="120" w:type="dxa"/>
              <w:bottom w:w="80" w:type="dxa"/>
              <w:end w:w="120" w:type="dxa"/>
            </w:tcMar>
            <w:vAlign w:val="center"/>
          </w:tcPr>
          <w:p>
            <w:pPr>
              <w:spacing w:after="0" w:line="252" w:lineRule="auto"/>
            </w:pPr>
            <w:r>
              <w:rPr>
                <w:rFonts w:ascii="Calibri" w:hAnsi="Calibri" w:eastAsia="Calibri"/>
                <w:color w:val="172B4D"/>
                <w:sz w:val="18"/>
              </w:rPr>
              <w:t>puppeteer/inference/policy/role_aware_reinforce.py</w:t>
            </w:r>
          </w:p>
        </w:tc>
      </w:tr>
      <w:tr>
        <w:tc>
          <w:tcPr>
            <w:tcW w:type="dxa" w:w="2880"/>
            <w:tcMar>
              <w:top w:w="80" w:type="dxa"/>
              <w:start w:w="120" w:type="dxa"/>
              <w:bottom w:w="80" w:type="dxa"/>
              <w:end w:w="120" w:type="dxa"/>
            </w:tcMar>
            <w:vAlign w:val="center"/>
          </w:tcPr>
          <w:p>
            <w:pPr>
              <w:spacing w:after="0" w:line="252" w:lineRule="auto"/>
            </w:pPr>
            <w:r>
              <w:rPr>
                <w:rFonts w:ascii="Calibri" w:hAnsi="Calibri" w:eastAsia="Calibri"/>
                <w:color w:val="172B4D"/>
                <w:sz w:val="18"/>
              </w:rPr>
              <w:t>Gold-free reward serialization</w:t>
            </w:r>
          </w:p>
        </w:tc>
        <w:tc>
          <w:tcPr>
            <w:tcW w:type="dxa" w:w="6192"/>
            <w:tcMar>
              <w:top w:w="80" w:type="dxa"/>
              <w:start w:w="120" w:type="dxa"/>
              <w:bottom w:w="80" w:type="dxa"/>
              <w:end w:w="120" w:type="dxa"/>
            </w:tcMar>
            <w:vAlign w:val="center"/>
          </w:tcPr>
          <w:p>
            <w:pPr>
              <w:spacing w:after="0" w:line="252" w:lineRule="auto"/>
            </w:pPr>
            <w:r>
              <w:rPr>
                <w:rFonts w:ascii="Calibri" w:hAnsi="Calibri" w:eastAsia="Calibri"/>
                <w:color w:val="172B4D"/>
                <w:sz w:val="18"/>
              </w:rPr>
              <w:t>puppeteer/role_aware/trajectory_reward.py</w:t>
            </w:r>
          </w:p>
        </w:tc>
      </w:tr>
    </w:tbl>
    <w:p>
      <w:pPr>
        <w:spacing w:after="40"/>
      </w:pPr>
    </w:p>
    <w:sectPr w:rsidR="00FC693F" w:rsidRPr="0006063C" w:rsidSect="00034616">
      <w:headerReference w:type="default" r:id="rId9"/>
      <w:footerReference w:type="default" r:id="rId10"/>
      <w:pgSz w:w="12240" w:h="15840"/>
      <w:pgMar w:top="1152" w:right="1296" w:bottom="1080" w:left="1296"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color w:val="5B6573"/>
        <w:sz w:val="18"/>
      </w:rPr>
      <w:t xml:space="preserve">Tài liệu làm việc - Trang </w:t>
    </w:r>
    <w:r>
      <w:rPr>
        <w:rFonts w:ascii="Calibri" w:hAnsi="Calibri" w:eastAsia="Calibri"/>
        <w:color w:val="5B6573"/>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Calibri" w:hAnsi="Calibri" w:eastAsia="Calibri"/>
        <w:color w:val="5B6573"/>
        <w:sz w:val="17"/>
      </w:rPr>
      <w:t>RACO-MAS | Kế hoạch kiểm định nghiên cứu</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172B4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arxiv.org/abs/2211.10435" TargetMode="External"/><Relationship Id="rId12" Type="http://schemas.openxmlformats.org/officeDocument/2006/relationships/hyperlink" Target="https://huggingface.co/datasets/reasoning-machines/gsm-hard" TargetMode="External"/><Relationship Id="rId13" Type="http://schemas.openxmlformats.org/officeDocument/2006/relationships/hyperlink" Target="https://aclanthology.org/2024.findings-acl.53.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Kế hoạch kiểm định và tái định vị đề tài RACO-MAS</dc:title>
  <dc:subject>Baseline fairness, GSM-Hard, leakage, efficiency và generalization</dc:subject>
  <dc:creator>RACO-MAS Research Team</dc:creator>
  <cp:keywords>RACO-MAS, multi-agent, small LLM, GSM-Hard, generalization</cp:keywords>
  <dc:description>generated by python-docx</dc:description>
  <cp:lastModifiedBy/>
  <cp:revision>1</cp:revision>
  <dcterms:created xsi:type="dcterms:W3CDTF">2013-12-23T23:15:00Z</dcterms:created>
  <dcterms:modified xsi:type="dcterms:W3CDTF">2013-12-23T23:15:00Z</dcterms:modified>
  <cp:category/>
</cp:coreProperties>
</file>