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E25A" w14:textId="77777777" w:rsidR="000531EB" w:rsidRDefault="00000000">
      <w:pPr>
        <w:spacing w:after="40"/>
        <w:jc w:val="center"/>
      </w:pPr>
      <w:r>
        <w:rPr>
          <w:b/>
          <w:color w:val="0B2545"/>
          <w:sz w:val="32"/>
        </w:rPr>
        <w:t>Báo cáo tiến độ reproduce Puppeteer và đề xuất cải thiện generalization</w:t>
      </w:r>
    </w:p>
    <w:p w14:paraId="569C5436" w14:textId="77777777" w:rsidR="000531EB" w:rsidRDefault="00000000">
      <w:pPr>
        <w:spacing w:after="160"/>
        <w:jc w:val="center"/>
      </w:pPr>
      <w:r>
        <w:rPr>
          <w:i/>
          <w:color w:val="595959"/>
          <w:sz w:val="19"/>
        </w:rPr>
        <w:t>Dựa trên Dang et al. (2025) và khung Combinatorial Generalization của Mahajan et al. (2022)</w:t>
      </w:r>
    </w:p>
    <w:tbl>
      <w:tblPr>
        <w:tblW w:w="0" w:type="auto"/>
        <w:tblLook w:val="04A0" w:firstRow="1" w:lastRow="0" w:firstColumn="1" w:lastColumn="0" w:noHBand="0" w:noVBand="1"/>
      </w:tblPr>
      <w:tblGrid>
        <w:gridCol w:w="9792"/>
      </w:tblGrid>
      <w:tr w:rsidR="000531EB" w14:paraId="24FCB2C6" w14:textId="77777777">
        <w:tc>
          <w:tcPr>
            <w:tcW w:w="9792" w:type="dxa"/>
            <w:tcBorders>
              <w:top w:val="single" w:sz="8" w:space="0" w:color="A9BCD6"/>
              <w:left w:val="single" w:sz="8" w:space="0" w:color="A9BCD6"/>
              <w:bottom w:val="single" w:sz="8" w:space="0" w:color="A9BCD6"/>
              <w:right w:val="single" w:sz="8" w:space="0" w:color="A9BCD6"/>
            </w:tcBorders>
            <w:shd w:val="clear" w:color="auto" w:fill="E8EEF5"/>
            <w:tcMar>
              <w:top w:w="110" w:type="dxa"/>
              <w:left w:w="150" w:type="dxa"/>
              <w:bottom w:w="110" w:type="dxa"/>
              <w:right w:w="150" w:type="dxa"/>
            </w:tcMar>
          </w:tcPr>
          <w:p w14:paraId="46577A54" w14:textId="77777777" w:rsidR="000531EB" w:rsidRDefault="00000000">
            <w:r>
              <w:rPr>
                <w:b/>
                <w:color w:val="1F3A5F"/>
              </w:rPr>
              <w:t xml:space="preserve">Tóm tắt ngắn: </w:t>
            </w:r>
            <w:r>
              <w:t>Đã chạy được pipeline Puppeteer trên GSM-Hard ở quy mô nhỏ, quan sát accuracy trên 38 sample train/test nội bộ có cải thiện, nhưng hiện còn thiếu kiểm tra token cost và các đánh giá generalization khi thay đổi agent pool. Các điểm yếu chính nằm ở agent pool cố định, policy MLP gắn cứng với thứ tự agent, thiếu early stopping, và agent chưa có nhận thức rõ về MAS.</w:t>
            </w:r>
          </w:p>
        </w:tc>
      </w:tr>
    </w:tbl>
    <w:p w14:paraId="0D6309A2" w14:textId="77777777" w:rsidR="000531EB" w:rsidRDefault="000531EB"/>
    <w:p w14:paraId="2B754C11" w14:textId="77777777" w:rsidR="000531EB" w:rsidRDefault="00000000">
      <w:pPr>
        <w:pStyle w:val="Heading1"/>
      </w:pPr>
      <w:r>
        <w:rPr>
          <w:b w:val="0"/>
        </w:rPr>
        <w:t>1. Tiến độ reproduce code</w:t>
      </w:r>
    </w:p>
    <w:p w14:paraId="4DF3F534" w14:textId="77777777" w:rsidR="000531EB" w:rsidRDefault="00000000">
      <w:pPr>
        <w:pStyle w:val="ListBullet"/>
        <w:spacing w:line="250" w:lineRule="auto"/>
        <w:ind w:hanging="216"/>
      </w:pPr>
      <w:r>
        <w:rPr>
          <w:color w:val="263238"/>
        </w:rPr>
        <w:t>Đã cấu hình và chạy ổn định pipeline Puppeteer trên GSM-Hard, bao gồm cả chế độ initialized và evolved/checkpoint policy.</w:t>
      </w:r>
    </w:p>
    <w:p w14:paraId="23129B3E" w14:textId="77777777" w:rsidR="000531EB" w:rsidRDefault="00000000">
      <w:pPr>
        <w:pStyle w:val="ListBullet"/>
        <w:spacing w:line="250" w:lineRule="auto"/>
        <w:ind w:hanging="216"/>
      </w:pPr>
      <w:r>
        <w:rPr>
          <w:color w:val="263238"/>
        </w:rPr>
        <w:t>Đã train thử nghiệm 38 sample GSM-Hard, qua đó xác nhận training loop, logging, checkpoint và embedding-based state representation có thể hoạt động trong môi trường hiện tại.</w:t>
      </w:r>
    </w:p>
    <w:p w14:paraId="1BDA5AB7" w14:textId="77777777" w:rsidR="000531EB" w:rsidRDefault="00000000">
      <w:pPr>
        <w:pStyle w:val="ListBullet"/>
        <w:spacing w:line="250" w:lineRule="auto"/>
        <w:ind w:hanging="216"/>
      </w:pPr>
      <w:r>
        <w:rPr>
          <w:color w:val="263238"/>
        </w:rPr>
        <w:t>Đã test lại trên chính 38 sample đã train và ghi nhận accuracy tăng so với baseline trước khi train. Token cost vẫn chưa được thống kê đầy đủ, vì vậy kết luận hiện tại mới phản ánh tín hiệu accuracy ở quy mô nhỏ.</w:t>
      </w:r>
    </w:p>
    <w:p w14:paraId="22D6D302" w14:textId="77777777" w:rsidR="000531EB" w:rsidRDefault="00387C2C">
      <w:pPr>
        <w:pStyle w:val="ListBullet"/>
        <w:spacing w:line="250" w:lineRule="auto"/>
        <w:ind w:hanging="216"/>
      </w:pPr>
      <w:r>
        <w:rPr>
          <w:color w:val="263238"/>
        </w:rPr>
        <w:t>Đang xin đăng ký sử dụng A100 của trường để mở rộng số sample, rút ngắn thời gian chạy và tiến tới reproduce bảng kết quả ở quy mô lớn hơn.</w:t>
      </w:r>
    </w:p>
    <w:tbl>
      <w:tblPr>
        <w:tblW w:w="0" w:type="auto"/>
        <w:jc w:val="center"/>
        <w:tblLook w:val="04A0" w:firstRow="1" w:lastRow="0" w:firstColumn="1" w:lastColumn="0" w:noHBand="0" w:noVBand="1"/>
      </w:tblPr>
      <w:tblGrid>
        <w:gridCol w:w="9792"/>
      </w:tblGrid>
      <w:tr w:rsidR="000531EB" w14:paraId="63C6F948" w14:textId="77777777">
        <w:trPr>
          <w:jc w:val="center"/>
        </w:trPr>
        <w:tc>
          <w:tcPr>
            <w:tcW w:w="9792" w:type="dxa"/>
            <w:tcBorders>
              <w:top w:val="single" w:sz="8" w:space="0" w:color="B8C2D1"/>
              <w:left w:val="single" w:sz="8" w:space="0" w:color="B8C2D1"/>
              <w:bottom w:val="single" w:sz="8" w:space="0" w:color="B8C2D1"/>
              <w:right w:val="single" w:sz="8" w:space="0" w:color="B8C2D1"/>
            </w:tcBorders>
            <w:shd w:val="clear" w:color="auto" w:fill="F2F4F7"/>
            <w:tcMar>
              <w:top w:w="110" w:type="dxa"/>
              <w:left w:w="150" w:type="dxa"/>
              <w:bottom w:w="110" w:type="dxa"/>
              <w:right w:w="150" w:type="dxa"/>
            </w:tcMar>
          </w:tcPr>
          <w:p w14:paraId="2669B3DE" w14:textId="77777777" w:rsidR="000A1E2B" w:rsidRDefault="00000000">
            <w:pPr>
              <w:spacing w:before="80"/>
            </w:pPr>
            <w:r>
              <w:rPr>
                <w:b/>
                <w:color w:val="1F4D78"/>
                <w:sz w:val="19"/>
              </w:rPr>
              <w:t>Bảng 1. Các thay đổi so với thiết lập paper gốc</w:t>
            </w:r>
          </w:p>
          <w:tbl>
            <w:tblPr>
              <w:tblW w:w="0" w:type="auto"/>
              <w:jc w:val="center"/>
              <w:tblLayout w:type="fixed"/>
              <w:tblLook w:val="04A0" w:firstRow="1" w:lastRow="0" w:firstColumn="1" w:lastColumn="0" w:noHBand="0" w:noVBand="1"/>
            </w:tblPr>
            <w:tblGrid>
              <w:gridCol w:w="1872"/>
              <w:gridCol w:w="2448"/>
              <w:gridCol w:w="2592"/>
            </w:tblGrid>
            <w:tr w:rsidR="00CC22FA" w14:paraId="28D01B56" w14:textId="77777777">
              <w:trPr>
                <w:jc w:val="center"/>
              </w:trPr>
              <w:tc>
                <w:tcPr>
                  <w:tcW w:w="1872"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402611B5" w14:textId="77777777" w:rsidR="00CC22FA" w:rsidRDefault="00CC22FA">
                  <w:pPr>
                    <w:spacing w:after="0"/>
                  </w:pPr>
                  <w:r>
                    <w:rPr>
                      <w:b/>
                      <w:color w:val="1F4D78"/>
                      <w:sz w:val="15"/>
                    </w:rPr>
                    <w:t>Thành phần</w:t>
                  </w:r>
                </w:p>
              </w:tc>
              <w:tc>
                <w:tcPr>
                  <w:tcW w:w="2448"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0F82203A" w14:textId="77777777" w:rsidR="00CC22FA" w:rsidRDefault="00CC22FA">
                  <w:pPr>
                    <w:spacing w:after="0"/>
                  </w:pPr>
                  <w:r>
                    <w:rPr>
                      <w:b/>
                      <w:color w:val="1F4D78"/>
                      <w:sz w:val="15"/>
                    </w:rPr>
                    <w:t>Thiết lập paper gốc</w:t>
                  </w:r>
                </w:p>
              </w:tc>
              <w:tc>
                <w:tcPr>
                  <w:tcW w:w="2592"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0E1B11E3" w14:textId="77777777" w:rsidR="00CC22FA" w:rsidRDefault="00CC22FA">
                  <w:pPr>
                    <w:spacing w:after="0"/>
                  </w:pPr>
                  <w:r>
                    <w:rPr>
                      <w:b/>
                      <w:color w:val="1F4D78"/>
                      <w:sz w:val="15"/>
                    </w:rPr>
                    <w:t>Thiết lập hiện tại</w:t>
                  </w:r>
                </w:p>
              </w:tc>
            </w:tr>
            <w:tr w:rsidR="00CC22FA" w14:paraId="3B74FD34" w14:textId="77777777">
              <w:trPr>
                <w:jc w:val="center"/>
              </w:trPr>
              <w:tc>
                <w:tcPr>
                  <w:tcW w:w="187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2B5766D" w14:textId="77777777" w:rsidR="00CC22FA" w:rsidRDefault="00CC22FA">
                  <w:pPr>
                    <w:spacing w:after="0"/>
                  </w:pPr>
                  <w:r>
                    <w:rPr>
                      <w:color w:val="263238"/>
                      <w:sz w:val="15"/>
                    </w:rPr>
                    <w:t>State representation / reward model</w:t>
                  </w:r>
                </w:p>
              </w:tc>
              <w:tc>
                <w:tcPr>
                  <w:tcW w:w="2448"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168D18AE" w14:textId="77777777" w:rsidR="00CC22FA" w:rsidRDefault="00CC22FA">
                  <w:pPr>
                    <w:spacing w:after="0"/>
                  </w:pPr>
                  <w:r>
                    <w:rPr>
                      <w:color w:val="263238"/>
                      <w:sz w:val="15"/>
                    </w:rPr>
                    <w:t>Paper sử dụng reward model lớn để tạo state representation và hỗ trợ tín hiệu reward.</w:t>
                  </w:r>
                </w:p>
              </w:tc>
              <w:tc>
                <w:tcPr>
                  <w:tcW w:w="259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3DF87FF6" w14:textId="77777777" w:rsidR="00CC22FA" w:rsidRDefault="00CC22FA">
                  <w:pPr>
                    <w:spacing w:after="0"/>
                  </w:pPr>
                  <w:r>
                    <w:rPr>
                      <w:color w:val="263238"/>
                      <w:sz w:val="15"/>
                    </w:rPr>
                    <w:t>Bản hiện tại dùng embedding API hoặc reward model nhỏ hơn để giảm yêu cầu GPU.</w:t>
                  </w:r>
                </w:p>
              </w:tc>
            </w:tr>
            <w:tr w:rsidR="00CC22FA" w14:paraId="1B114C90" w14:textId="77777777">
              <w:trPr>
                <w:jc w:val="center"/>
              </w:trPr>
              <w:tc>
                <w:tcPr>
                  <w:tcW w:w="187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1222887D" w14:textId="77777777" w:rsidR="00CC22FA" w:rsidRDefault="00CC22FA">
                  <w:pPr>
                    <w:spacing w:after="0"/>
                  </w:pPr>
                  <w:r>
                    <w:rPr>
                      <w:color w:val="263238"/>
                      <w:sz w:val="15"/>
                    </w:rPr>
                    <w:t>Agent pool và LLM</w:t>
                  </w:r>
                </w:p>
              </w:tc>
              <w:tc>
                <w:tcPr>
                  <w:tcW w:w="2448"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1DAE51F" w14:textId="77777777" w:rsidR="00CC22FA" w:rsidRDefault="00CC22FA">
                  <w:pPr>
                    <w:spacing w:after="0"/>
                  </w:pPr>
                  <w:r>
                    <w:rPr>
                      <w:color w:val="263238"/>
                      <w:sz w:val="15"/>
                    </w:rPr>
                    <w:t>Agent pool theo cấu hình Mimas/Titan trong paper.</w:t>
                  </w:r>
                </w:p>
              </w:tc>
              <w:tc>
                <w:tcPr>
                  <w:tcW w:w="259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594BB90" w14:textId="77777777" w:rsidR="00CC22FA" w:rsidRDefault="00CC22FA">
                  <w:pPr>
                    <w:spacing w:after="0"/>
                  </w:pPr>
                  <w:r>
                    <w:rPr>
                      <w:color w:val="263238"/>
                      <w:sz w:val="15"/>
                    </w:rPr>
                    <w:t>Agent pool đã thay đổi LLM; một số role chuyển sang Gemini/Gemma hoặc được rút gọn để giảm quota/cost.</w:t>
                  </w:r>
                </w:p>
              </w:tc>
            </w:tr>
            <w:tr w:rsidR="00CC22FA" w14:paraId="584B7712" w14:textId="77777777">
              <w:trPr>
                <w:jc w:val="center"/>
              </w:trPr>
              <w:tc>
                <w:tcPr>
                  <w:tcW w:w="187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01B2EB23" w14:textId="77777777" w:rsidR="00CC22FA" w:rsidRDefault="00CC22FA">
                  <w:pPr>
                    <w:spacing w:after="0"/>
                  </w:pPr>
                  <w:r>
                    <w:rPr>
                      <w:color w:val="263238"/>
                      <w:sz w:val="15"/>
                    </w:rPr>
                    <w:t>Quy mô train</w:t>
                  </w:r>
                </w:p>
              </w:tc>
              <w:tc>
                <w:tcPr>
                  <w:tcW w:w="2448"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47F34161" w14:textId="77777777" w:rsidR="00CC22FA" w:rsidRDefault="00CC22FA">
                  <w:pPr>
                    <w:spacing w:after="0"/>
                  </w:pPr>
                  <w:r>
                    <w:rPr>
                      <w:color w:val="263238"/>
                      <w:sz w:val="15"/>
                    </w:rPr>
                    <w:t>Paper train/evaluate trên quy mô benchmark lớn hơn.</w:t>
                  </w:r>
                </w:p>
              </w:tc>
              <w:tc>
                <w:tcPr>
                  <w:tcW w:w="259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A2011C3" w14:textId="77777777" w:rsidR="00CC22FA" w:rsidRDefault="00CC22FA">
                  <w:pPr>
                    <w:spacing w:after="0"/>
                  </w:pPr>
                  <w:r>
                    <w:rPr>
                      <w:color w:val="263238"/>
                      <w:sz w:val="15"/>
                    </w:rPr>
                    <w:t>Hiện mới train 38 sample GSM-Hard.</w:t>
                  </w:r>
                </w:p>
              </w:tc>
            </w:tr>
          </w:tbl>
          <w:p w14:paraId="6223C847" w14:textId="77777777" w:rsidR="000A1E2B" w:rsidRDefault="000A1E2B"/>
          <w:p w14:paraId="11C7245D" w14:textId="77777777" w:rsidR="000A1E2B" w:rsidRDefault="00000000">
            <w:pPr>
              <w:spacing w:after="100"/>
            </w:pPr>
            <w:r>
              <w:rPr>
                <w:i/>
                <w:color w:val="595959"/>
                <w:sz w:val="16"/>
              </w:rPr>
              <w:t>Ghi chú: các thay đổi này giúp pipeline chạy được trong điều kiện hiện tại, nhưng cần được báo cáo rõ khi so sánh với kết quả paper.</w:t>
            </w:r>
          </w:p>
          <w:p w14:paraId="1FCAABB9" w14:textId="77777777" w:rsidR="000A1E2B" w:rsidRDefault="00000000">
            <w:pPr>
              <w:spacing w:before="80"/>
            </w:pPr>
            <w:r>
              <w:rPr>
                <w:b/>
                <w:color w:val="1F4D78"/>
                <w:sz w:val="19"/>
              </w:rPr>
              <w:t>Bảng 2. Kết quả reproduce paper trên GSM-Hard</w:t>
            </w:r>
          </w:p>
          <w:tbl>
            <w:tblPr>
              <w:tblW w:w="0" w:type="auto"/>
              <w:jc w:val="center"/>
              <w:tblLayout w:type="fixed"/>
              <w:tblLook w:val="04A0" w:firstRow="1" w:lastRow="0" w:firstColumn="1" w:lastColumn="0" w:noHBand="0" w:noVBand="1"/>
            </w:tblPr>
            <w:tblGrid>
              <w:gridCol w:w="1632"/>
              <w:gridCol w:w="1464"/>
              <w:gridCol w:w="787"/>
              <w:gridCol w:w="1064"/>
              <w:gridCol w:w="932"/>
              <w:gridCol w:w="1134"/>
            </w:tblGrid>
            <w:tr w:rsidR="00CC22FA" w14:paraId="229150B3" w14:textId="77777777" w:rsidTr="00CC22FA">
              <w:trPr>
                <w:jc w:val="center"/>
              </w:trPr>
              <w:tc>
                <w:tcPr>
                  <w:tcW w:w="1632"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3D2AAAEE" w14:textId="77777777" w:rsidR="00CC22FA" w:rsidRDefault="00CC22FA">
                  <w:pPr>
                    <w:spacing w:after="0"/>
                  </w:pPr>
                  <w:r>
                    <w:rPr>
                      <w:b/>
                      <w:color w:val="1F4D78"/>
                      <w:sz w:val="15"/>
                    </w:rPr>
                    <w:t>Setting</w:t>
                  </w:r>
                </w:p>
              </w:tc>
              <w:tc>
                <w:tcPr>
                  <w:tcW w:w="1464"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28EC3452" w14:textId="77777777" w:rsidR="00CC22FA" w:rsidRDefault="00CC22FA">
                  <w:pPr>
                    <w:spacing w:after="0"/>
                  </w:pPr>
                  <w:r>
                    <w:rPr>
                      <w:b/>
                      <w:color w:val="1F4D78"/>
                      <w:sz w:val="15"/>
                    </w:rPr>
                    <w:t>Policy mode</w:t>
                  </w:r>
                </w:p>
              </w:tc>
              <w:tc>
                <w:tcPr>
                  <w:tcW w:w="787"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089FE8B0" w14:textId="77777777" w:rsidR="00CC22FA" w:rsidRDefault="00CC22FA">
                  <w:pPr>
                    <w:spacing w:after="0"/>
                  </w:pPr>
                  <w:r>
                    <w:rPr>
                      <w:b/>
                      <w:color w:val="1F4D78"/>
                      <w:sz w:val="15"/>
                    </w:rPr>
                    <w:t>#Train</w:t>
                  </w:r>
                </w:p>
              </w:tc>
              <w:tc>
                <w:tcPr>
                  <w:tcW w:w="1064"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79AE5292" w14:textId="77777777" w:rsidR="00CC22FA" w:rsidRDefault="00CC22FA">
                  <w:pPr>
                    <w:spacing w:after="0"/>
                  </w:pPr>
                  <w:r>
                    <w:rPr>
                      <w:b/>
                      <w:color w:val="1F4D78"/>
                      <w:sz w:val="15"/>
                    </w:rPr>
                    <w:t>#Eval</w:t>
                  </w:r>
                </w:p>
              </w:tc>
              <w:tc>
                <w:tcPr>
                  <w:tcW w:w="932"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2FA29271" w14:textId="77777777" w:rsidR="00CC22FA" w:rsidRDefault="00CC22FA">
                  <w:pPr>
                    <w:spacing w:after="0"/>
                  </w:pPr>
                  <w:r>
                    <w:rPr>
                      <w:b/>
                      <w:color w:val="1F4D78"/>
                      <w:sz w:val="15"/>
                    </w:rPr>
                    <w:t>Accuracy</w:t>
                  </w:r>
                </w:p>
              </w:tc>
              <w:tc>
                <w:tcPr>
                  <w:tcW w:w="1134"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0AD8C601" w14:textId="77777777" w:rsidR="00CC22FA" w:rsidRDefault="00CC22FA">
                  <w:pPr>
                    <w:spacing w:after="0"/>
                  </w:pPr>
                  <w:r>
                    <w:rPr>
                      <w:b/>
                      <w:color w:val="1F4D78"/>
                      <w:sz w:val="15"/>
                    </w:rPr>
                    <w:t>Avg token cost</w:t>
                  </w:r>
                </w:p>
              </w:tc>
            </w:tr>
            <w:tr w:rsidR="00CC22FA" w14:paraId="666EEBD0" w14:textId="77777777" w:rsidTr="00CC22FA">
              <w:trPr>
                <w:jc w:val="center"/>
              </w:trPr>
              <w:tc>
                <w:tcPr>
                  <w:tcW w:w="16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3BD1972E" w14:textId="77777777" w:rsidR="00CC22FA" w:rsidRDefault="00CC22FA">
                  <w:pPr>
                    <w:spacing w:after="0"/>
                  </w:pPr>
                  <w:r>
                    <w:rPr>
                      <w:color w:val="263238"/>
                      <w:sz w:val="15"/>
                    </w:rPr>
                    <w:t>Paper - Puppeteer Mono</w:t>
                  </w:r>
                </w:p>
              </w:tc>
              <w:tc>
                <w:tcPr>
                  <w:tcW w:w="14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72A1835E" w14:textId="77777777" w:rsidR="00CC22FA" w:rsidRDefault="00CC22FA">
                  <w:pPr>
                    <w:spacing w:after="0"/>
                  </w:pPr>
                  <w:r>
                    <w:rPr>
                      <w:color w:val="263238"/>
                      <w:sz w:val="15"/>
                    </w:rPr>
                    <w:t>Initialized</w:t>
                  </w:r>
                </w:p>
              </w:tc>
              <w:tc>
                <w:tcPr>
                  <w:tcW w:w="787"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3939AE2D" w14:textId="77777777" w:rsidR="00CC22FA" w:rsidRDefault="00CC22FA">
                  <w:pPr>
                    <w:spacing w:after="0"/>
                  </w:pPr>
                  <w:r>
                    <w:rPr>
                      <w:color w:val="263238"/>
                      <w:sz w:val="15"/>
                    </w:rPr>
                    <w:t>—</w:t>
                  </w:r>
                </w:p>
              </w:tc>
              <w:tc>
                <w:tcPr>
                  <w:tcW w:w="10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74DBC617" w14:textId="77777777" w:rsidR="00CC22FA" w:rsidRDefault="00CC22FA">
                  <w:pPr>
                    <w:spacing w:after="0"/>
                  </w:pPr>
                  <w:r>
                    <w:rPr>
                      <w:color w:val="263238"/>
                      <w:sz w:val="15"/>
                    </w:rPr>
                    <w:t>—</w:t>
                  </w:r>
                </w:p>
              </w:tc>
              <w:tc>
                <w:tcPr>
                  <w:tcW w:w="9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2E4B6714" w14:textId="77777777" w:rsidR="00CC22FA" w:rsidRDefault="00CC22FA">
                  <w:pPr>
                    <w:spacing w:after="0"/>
                  </w:pPr>
                  <w:r>
                    <w:rPr>
                      <w:color w:val="263238"/>
                      <w:sz w:val="15"/>
                    </w:rPr>
                    <w:t>0.2467</w:t>
                  </w:r>
                </w:p>
              </w:tc>
              <w:tc>
                <w:tcPr>
                  <w:tcW w:w="113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1DBE3486" w14:textId="77777777" w:rsidR="00CC22FA" w:rsidRDefault="00CC22FA">
                  <w:pPr>
                    <w:spacing w:after="0"/>
                  </w:pPr>
                  <w:r>
                    <w:rPr>
                      <w:color w:val="263238"/>
                      <w:sz w:val="15"/>
                    </w:rPr>
                    <w:t>—</w:t>
                  </w:r>
                </w:p>
              </w:tc>
            </w:tr>
            <w:tr w:rsidR="00CC22FA" w14:paraId="10EED9D7" w14:textId="77777777" w:rsidTr="00CC22FA">
              <w:trPr>
                <w:jc w:val="center"/>
              </w:trPr>
              <w:tc>
                <w:tcPr>
                  <w:tcW w:w="16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48597DF4" w14:textId="77777777" w:rsidR="00CC22FA" w:rsidRDefault="00CC22FA">
                  <w:pPr>
                    <w:spacing w:after="0"/>
                  </w:pPr>
                  <w:r>
                    <w:rPr>
                      <w:color w:val="263238"/>
                      <w:sz w:val="15"/>
                    </w:rPr>
                    <w:t>Paper - Puppeteer Mono</w:t>
                  </w:r>
                </w:p>
              </w:tc>
              <w:tc>
                <w:tcPr>
                  <w:tcW w:w="14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2C41C8FE" w14:textId="77777777" w:rsidR="00CC22FA" w:rsidRDefault="00CC22FA">
                  <w:pPr>
                    <w:spacing w:after="0"/>
                  </w:pPr>
                  <w:r>
                    <w:rPr>
                      <w:color w:val="263238"/>
                      <w:sz w:val="15"/>
                    </w:rPr>
                    <w:t>Evolved</w:t>
                  </w:r>
                </w:p>
              </w:tc>
              <w:tc>
                <w:tcPr>
                  <w:tcW w:w="787"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72C87975" w14:textId="77777777" w:rsidR="00CC22FA" w:rsidRDefault="00CC22FA">
                  <w:pPr>
                    <w:spacing w:after="0"/>
                  </w:pPr>
                  <w:r>
                    <w:rPr>
                      <w:color w:val="263238"/>
                      <w:sz w:val="15"/>
                    </w:rPr>
                    <w:t>—</w:t>
                  </w:r>
                </w:p>
              </w:tc>
              <w:tc>
                <w:tcPr>
                  <w:tcW w:w="10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0FE87EC2" w14:textId="77777777" w:rsidR="00CC22FA" w:rsidRDefault="00CC22FA">
                  <w:pPr>
                    <w:spacing w:after="0"/>
                  </w:pPr>
                  <w:r>
                    <w:rPr>
                      <w:color w:val="263238"/>
                      <w:sz w:val="15"/>
                    </w:rPr>
                    <w:t>—</w:t>
                  </w:r>
                </w:p>
              </w:tc>
              <w:tc>
                <w:tcPr>
                  <w:tcW w:w="9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55398B0" w14:textId="77777777" w:rsidR="00CC22FA" w:rsidRDefault="00CC22FA">
                  <w:pPr>
                    <w:spacing w:after="0"/>
                  </w:pPr>
                  <w:r>
                    <w:rPr>
                      <w:color w:val="263238"/>
                      <w:sz w:val="15"/>
                    </w:rPr>
                    <w:t>0.4800</w:t>
                  </w:r>
                </w:p>
              </w:tc>
              <w:tc>
                <w:tcPr>
                  <w:tcW w:w="113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3158B54" w14:textId="77777777" w:rsidR="00CC22FA" w:rsidRDefault="00CC22FA">
                  <w:pPr>
                    <w:spacing w:after="0"/>
                  </w:pPr>
                  <w:r>
                    <w:rPr>
                      <w:color w:val="263238"/>
                      <w:sz w:val="15"/>
                    </w:rPr>
                    <w:t>—</w:t>
                  </w:r>
                </w:p>
              </w:tc>
            </w:tr>
            <w:tr w:rsidR="00CC22FA" w14:paraId="681BC379" w14:textId="77777777" w:rsidTr="00CC22FA">
              <w:trPr>
                <w:jc w:val="center"/>
              </w:trPr>
              <w:tc>
                <w:tcPr>
                  <w:tcW w:w="16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3627C1C8" w14:textId="77777777" w:rsidR="00CC22FA" w:rsidRDefault="00CC22FA">
                  <w:pPr>
                    <w:spacing w:after="0"/>
                  </w:pPr>
                  <w:r>
                    <w:rPr>
                      <w:color w:val="263238"/>
                      <w:sz w:val="15"/>
                    </w:rPr>
                    <w:t>Paper - Puppeteer</w:t>
                  </w:r>
                </w:p>
              </w:tc>
              <w:tc>
                <w:tcPr>
                  <w:tcW w:w="14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2E41E3BC" w14:textId="77777777" w:rsidR="00CC22FA" w:rsidRDefault="00CC22FA">
                  <w:pPr>
                    <w:spacing w:after="0"/>
                  </w:pPr>
                  <w:r>
                    <w:rPr>
                      <w:color w:val="263238"/>
                      <w:sz w:val="15"/>
                    </w:rPr>
                    <w:t>Initialized</w:t>
                  </w:r>
                </w:p>
              </w:tc>
              <w:tc>
                <w:tcPr>
                  <w:tcW w:w="787"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30CA611D" w14:textId="77777777" w:rsidR="00CC22FA" w:rsidRDefault="00CC22FA">
                  <w:pPr>
                    <w:spacing w:after="0"/>
                  </w:pPr>
                  <w:r>
                    <w:rPr>
                      <w:color w:val="263238"/>
                      <w:sz w:val="15"/>
                    </w:rPr>
                    <w:t>—</w:t>
                  </w:r>
                </w:p>
              </w:tc>
              <w:tc>
                <w:tcPr>
                  <w:tcW w:w="10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EFC69C1" w14:textId="77777777" w:rsidR="00CC22FA" w:rsidRDefault="00CC22FA">
                  <w:pPr>
                    <w:spacing w:after="0"/>
                  </w:pPr>
                  <w:r>
                    <w:rPr>
                      <w:color w:val="263238"/>
                      <w:sz w:val="15"/>
                    </w:rPr>
                    <w:t>—</w:t>
                  </w:r>
                </w:p>
              </w:tc>
              <w:tc>
                <w:tcPr>
                  <w:tcW w:w="9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1471F140" w14:textId="77777777" w:rsidR="00CC22FA" w:rsidRDefault="00CC22FA">
                  <w:pPr>
                    <w:spacing w:after="0"/>
                  </w:pPr>
                  <w:r>
                    <w:rPr>
                      <w:color w:val="263238"/>
                      <w:sz w:val="15"/>
                    </w:rPr>
                    <w:t>0.5600</w:t>
                  </w:r>
                </w:p>
              </w:tc>
              <w:tc>
                <w:tcPr>
                  <w:tcW w:w="113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7240D972" w14:textId="76DA17C0" w:rsidR="00CC22FA" w:rsidRDefault="00CC22FA">
                  <w:pPr>
                    <w:spacing w:after="0"/>
                  </w:pPr>
                  <w:r>
                    <w:rPr>
                      <w:color w:val="263238"/>
                      <w:sz w:val="15"/>
                    </w:rPr>
                    <w:t>[chưa kiểm tra]</w:t>
                  </w:r>
                </w:p>
              </w:tc>
            </w:tr>
            <w:tr w:rsidR="00CC22FA" w14:paraId="706B3910" w14:textId="77777777" w:rsidTr="00CC22FA">
              <w:trPr>
                <w:jc w:val="center"/>
              </w:trPr>
              <w:tc>
                <w:tcPr>
                  <w:tcW w:w="16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0C26D6C5" w14:textId="77777777" w:rsidR="00CC22FA" w:rsidRDefault="00CC22FA">
                  <w:pPr>
                    <w:spacing w:after="0"/>
                  </w:pPr>
                  <w:r>
                    <w:rPr>
                      <w:color w:val="263238"/>
                      <w:sz w:val="15"/>
                    </w:rPr>
                    <w:t>Paper - Puppeteer</w:t>
                  </w:r>
                </w:p>
              </w:tc>
              <w:tc>
                <w:tcPr>
                  <w:tcW w:w="14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490A06ED" w14:textId="77777777" w:rsidR="00CC22FA" w:rsidRDefault="00CC22FA">
                  <w:pPr>
                    <w:spacing w:after="0"/>
                  </w:pPr>
                  <w:r>
                    <w:rPr>
                      <w:color w:val="263238"/>
                      <w:sz w:val="15"/>
                    </w:rPr>
                    <w:t>Evolved</w:t>
                  </w:r>
                </w:p>
              </w:tc>
              <w:tc>
                <w:tcPr>
                  <w:tcW w:w="787"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20B89741" w14:textId="77777777" w:rsidR="00CC22FA" w:rsidRDefault="00CC22FA">
                  <w:pPr>
                    <w:spacing w:after="0"/>
                  </w:pPr>
                  <w:r>
                    <w:rPr>
                      <w:color w:val="263238"/>
                      <w:sz w:val="15"/>
                    </w:rPr>
                    <w:t>—</w:t>
                  </w:r>
                </w:p>
              </w:tc>
              <w:tc>
                <w:tcPr>
                  <w:tcW w:w="10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48F5454" w14:textId="77777777" w:rsidR="00CC22FA" w:rsidRDefault="00CC22FA">
                  <w:pPr>
                    <w:spacing w:after="0"/>
                  </w:pPr>
                  <w:r>
                    <w:rPr>
                      <w:color w:val="263238"/>
                      <w:sz w:val="15"/>
                    </w:rPr>
                    <w:t>—</w:t>
                  </w:r>
                </w:p>
              </w:tc>
              <w:tc>
                <w:tcPr>
                  <w:tcW w:w="9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9A311CD" w14:textId="77777777" w:rsidR="00CC22FA" w:rsidRDefault="00CC22FA">
                  <w:pPr>
                    <w:spacing w:after="0"/>
                  </w:pPr>
                  <w:r>
                    <w:rPr>
                      <w:color w:val="263238"/>
                      <w:sz w:val="15"/>
                    </w:rPr>
                    <w:t>0.5400</w:t>
                  </w:r>
                </w:p>
              </w:tc>
              <w:tc>
                <w:tcPr>
                  <w:tcW w:w="113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2FEEC5E8" w14:textId="27725D4D" w:rsidR="00CC22FA" w:rsidRDefault="00CC22FA">
                  <w:pPr>
                    <w:spacing w:after="0"/>
                  </w:pPr>
                  <w:r>
                    <w:rPr>
                      <w:color w:val="263238"/>
                      <w:sz w:val="15"/>
                    </w:rPr>
                    <w:t>[chưa kiểm tra]</w:t>
                  </w:r>
                </w:p>
              </w:tc>
            </w:tr>
            <w:tr w:rsidR="00CC22FA" w14:paraId="2C73B845" w14:textId="77777777" w:rsidTr="00CC22FA">
              <w:trPr>
                <w:jc w:val="center"/>
              </w:trPr>
              <w:tc>
                <w:tcPr>
                  <w:tcW w:w="16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C790A14" w14:textId="77777777" w:rsidR="00CC22FA" w:rsidRDefault="00CC22FA">
                  <w:pPr>
                    <w:spacing w:after="0"/>
                  </w:pPr>
                  <w:r>
                    <w:rPr>
                      <w:color w:val="263238"/>
                      <w:sz w:val="15"/>
                    </w:rPr>
                    <w:t>Reproduce hiện tại</w:t>
                  </w:r>
                </w:p>
              </w:tc>
              <w:tc>
                <w:tcPr>
                  <w:tcW w:w="14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2A84976E" w14:textId="77777777" w:rsidR="00CC22FA" w:rsidRDefault="00CC22FA">
                  <w:pPr>
                    <w:spacing w:after="0"/>
                  </w:pPr>
                  <w:r>
                    <w:rPr>
                      <w:color w:val="263238"/>
                      <w:sz w:val="15"/>
                    </w:rPr>
                    <w:t>Initialized</w:t>
                  </w:r>
                </w:p>
              </w:tc>
              <w:tc>
                <w:tcPr>
                  <w:tcW w:w="787"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3BB21B99" w14:textId="77777777" w:rsidR="00CC22FA" w:rsidRDefault="00CC22FA">
                  <w:pPr>
                    <w:spacing w:after="0"/>
                  </w:pPr>
                  <w:r>
                    <w:rPr>
                      <w:color w:val="263238"/>
                      <w:sz w:val="15"/>
                    </w:rPr>
                    <w:t>0</w:t>
                  </w:r>
                </w:p>
              </w:tc>
              <w:tc>
                <w:tcPr>
                  <w:tcW w:w="10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3AD97EBF" w14:textId="77777777" w:rsidR="00CC22FA" w:rsidRDefault="00CC22FA">
                  <w:pPr>
                    <w:spacing w:after="0"/>
                  </w:pPr>
                  <w:r>
                    <w:rPr>
                      <w:color w:val="263238"/>
                      <w:sz w:val="15"/>
                    </w:rPr>
                    <w:t>38</w:t>
                  </w:r>
                </w:p>
              </w:tc>
              <w:tc>
                <w:tcPr>
                  <w:tcW w:w="9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44E027C6" w14:textId="1881BB4E" w:rsidR="00CC22FA" w:rsidRPr="00CC22FA" w:rsidRDefault="00CC22FA">
                  <w:pPr>
                    <w:spacing w:after="0"/>
                    <w:rPr>
                      <w:sz w:val="16"/>
                      <w:szCs w:val="16"/>
                      <w:lang w:val="vi-VN"/>
                    </w:rPr>
                  </w:pPr>
                  <w:r>
                    <w:rPr>
                      <w:sz w:val="16"/>
                      <w:szCs w:val="16"/>
                      <w:lang w:val="vi-VN"/>
                    </w:rPr>
                    <w:t>0.35</w:t>
                  </w:r>
                </w:p>
              </w:tc>
              <w:tc>
                <w:tcPr>
                  <w:tcW w:w="113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662AE38" w14:textId="77777777" w:rsidR="00CC22FA" w:rsidRDefault="00CC22FA">
                  <w:pPr>
                    <w:spacing w:after="0"/>
                  </w:pPr>
                  <w:r>
                    <w:rPr>
                      <w:color w:val="263238"/>
                      <w:sz w:val="15"/>
                    </w:rPr>
                    <w:t>[chưa kiểm tra]</w:t>
                  </w:r>
                </w:p>
              </w:tc>
            </w:tr>
            <w:tr w:rsidR="00CC22FA" w14:paraId="7E8C0288" w14:textId="77777777" w:rsidTr="00CC22FA">
              <w:trPr>
                <w:jc w:val="center"/>
              </w:trPr>
              <w:tc>
                <w:tcPr>
                  <w:tcW w:w="16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E70F0A0" w14:textId="77777777" w:rsidR="00CC22FA" w:rsidRDefault="00CC22FA">
                  <w:pPr>
                    <w:spacing w:after="0"/>
                  </w:pPr>
                  <w:r>
                    <w:rPr>
                      <w:color w:val="263238"/>
                      <w:sz w:val="15"/>
                    </w:rPr>
                    <w:t>Reproduce hiện tại</w:t>
                  </w:r>
                </w:p>
              </w:tc>
              <w:tc>
                <w:tcPr>
                  <w:tcW w:w="14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7DCC27DA" w14:textId="77777777" w:rsidR="00CC22FA" w:rsidRDefault="00CC22FA">
                  <w:pPr>
                    <w:spacing w:after="0"/>
                  </w:pPr>
                  <w:r>
                    <w:rPr>
                      <w:color w:val="263238"/>
                      <w:sz w:val="15"/>
                    </w:rPr>
                    <w:t>Evolved/checkpoint</w:t>
                  </w:r>
                </w:p>
              </w:tc>
              <w:tc>
                <w:tcPr>
                  <w:tcW w:w="787"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1C21CE9C" w14:textId="77777777" w:rsidR="00CC22FA" w:rsidRDefault="00CC22FA">
                  <w:pPr>
                    <w:spacing w:after="0"/>
                  </w:pPr>
                  <w:r>
                    <w:rPr>
                      <w:color w:val="263238"/>
                      <w:sz w:val="15"/>
                    </w:rPr>
                    <w:t>38</w:t>
                  </w:r>
                </w:p>
              </w:tc>
              <w:tc>
                <w:tcPr>
                  <w:tcW w:w="106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7FFE640" w14:textId="77777777" w:rsidR="00CC22FA" w:rsidRDefault="00CC22FA">
                  <w:pPr>
                    <w:spacing w:after="0"/>
                  </w:pPr>
                  <w:r>
                    <w:rPr>
                      <w:color w:val="263238"/>
                      <w:sz w:val="15"/>
                    </w:rPr>
                    <w:t>38</w:t>
                  </w:r>
                </w:p>
              </w:tc>
              <w:tc>
                <w:tcPr>
                  <w:tcW w:w="932"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0F310C34" w14:textId="5CCB30F6" w:rsidR="00CC22FA" w:rsidRPr="00CC22FA" w:rsidRDefault="00CC22FA">
                  <w:pPr>
                    <w:spacing w:after="0"/>
                    <w:rPr>
                      <w:lang w:val="vi-VN"/>
                    </w:rPr>
                  </w:pPr>
                  <w:r>
                    <w:rPr>
                      <w:color w:val="263238"/>
                      <w:sz w:val="15"/>
                    </w:rPr>
                    <w:t>0</w:t>
                  </w:r>
                  <w:r>
                    <w:rPr>
                      <w:color w:val="263238"/>
                      <w:sz w:val="15"/>
                      <w:lang w:val="vi-VN"/>
                    </w:rPr>
                    <w:t>.56</w:t>
                  </w:r>
                </w:p>
              </w:tc>
              <w:tc>
                <w:tcPr>
                  <w:tcW w:w="1134"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7ADF065" w14:textId="77777777" w:rsidR="00CC22FA" w:rsidRDefault="00CC22FA">
                  <w:pPr>
                    <w:spacing w:after="0"/>
                  </w:pPr>
                  <w:r>
                    <w:rPr>
                      <w:color w:val="263238"/>
                      <w:sz w:val="15"/>
                    </w:rPr>
                    <w:t>[chưa kiểm tra]</w:t>
                  </w:r>
                </w:p>
              </w:tc>
            </w:tr>
          </w:tbl>
          <w:p w14:paraId="11BB916F" w14:textId="77777777" w:rsidR="000A1E2B" w:rsidRPr="00CC22FA" w:rsidRDefault="000A1E2B">
            <w:pPr>
              <w:rPr>
                <w:lang w:val="vi-VN"/>
              </w:rPr>
            </w:pPr>
          </w:p>
        </w:tc>
      </w:tr>
    </w:tbl>
    <w:p w14:paraId="63563491" w14:textId="77777777" w:rsidR="000531EB" w:rsidRDefault="000531EB"/>
    <w:p w14:paraId="7D2B90B7" w14:textId="77777777" w:rsidR="000531EB" w:rsidRDefault="00000000">
      <w:pPr>
        <w:pStyle w:val="Heading1"/>
      </w:pPr>
      <w:r>
        <w:rPr>
          <w:b w:val="0"/>
        </w:rPr>
        <w:t>2. Các vấn đề quan sát được trong implementation hiện tại</w:t>
      </w:r>
    </w:p>
    <w:p w14:paraId="0B5BA7DB" w14:textId="77777777" w:rsidR="000531EB" w:rsidRDefault="00000000">
      <w:r>
        <w:rPr>
          <w:b/>
          <w:color w:val="1F4D78"/>
        </w:rPr>
        <w:t xml:space="preserve">Agent pool cố định và MLP gắn với thứ tự personas: </w:t>
      </w:r>
      <w:r>
        <w:rPr>
          <w:color w:val="263238"/>
        </w:rPr>
        <w:t>Trong implementation hiện tại, output neuron thứ i của MLP được ánh xạ trực tiếp sang agent thứ i trong file personas. Khi thêm hoặc xóa agent, output_dim sẽ mismatch; còn nếu chỉ đổi thứ tự personas nhưng giữ nguyên số agent, checkpoint có thể vẫn chạy nhưng semantic mapping đã bị lệch. Đây là điểm khiến policy khó generalize khi team composition thay đổi.</w:t>
      </w:r>
    </w:p>
    <w:p w14:paraId="56433B46" w14:textId="77777777" w:rsidR="000531EB" w:rsidRDefault="00000000">
      <w:r>
        <w:rPr>
          <w:b/>
          <w:color w:val="1F4D78"/>
        </w:rPr>
        <w:t xml:space="preserve">Không dừng sớm khi non-terminator đã có final answer: </w:t>
      </w:r>
      <w:r>
        <w:rPr>
          <w:color w:val="263238"/>
        </w:rPr>
        <w:t>Nhiều agent không phải Terminator vẫn có thể sinh FINAL ANSWER, nhưng path chỉ thật sự dừng khi policy chọn TerminatorAgent hoặc khi đạt max_step_num. Vì vậy hệ thống có thể tiếp tục gọi thêm agent dù đã có đáp án hợp lệ, làm tăng API/token cost và khiến trajectory dài hơn cần thiết, đặc biệt trên GSM-Hard.</w:t>
      </w:r>
    </w:p>
    <w:p w14:paraId="6C45C78A" w14:textId="77777777" w:rsidR="000531EB" w:rsidRDefault="00000000">
      <w:r>
        <w:rPr>
          <w:b/>
          <w:color w:val="1F4D78"/>
        </w:rPr>
        <w:t xml:space="preserve">Agent chưa nhận thức rõ mình đang ở trong MAS: </w:t>
      </w:r>
      <w:r>
        <w:rPr>
          <w:color w:val="263238"/>
        </w:rPr>
        <w:t>Prompt của từng agent chủ yếu mô tả role của chính agent, câu hỏi hiện tại và kết quả trước đó. Agent gần như không biết đầy đủ agent pool gồm những role nào, cũng chưa được nhấn mạnh ranh giới nhiệm vụ của mình trong hệ phối hợp, nên dễ lấn sang nhiệm vụ của agent khác.</w:t>
      </w:r>
    </w:p>
    <w:p w14:paraId="4C04F48A" w14:textId="77777777" w:rsidR="000531EB" w:rsidRDefault="00000000">
      <w:r>
        <w:rPr>
          <w:b/>
          <w:color w:val="1F4D78"/>
        </w:rPr>
        <w:t xml:space="preserve">Role specialization chưa rõ ràng: </w:t>
      </w:r>
      <w:r>
        <w:rPr>
          <w:color w:val="263238"/>
        </w:rPr>
        <w:t>Nhiều prompt yêu cầu Planner, Reasoner, Reflect hoặc Summarizer đều kết thúc bằng FINAL ANSWER. Cách thiết kế này giúp benchmark dễ thu được đáp án, nhưng làm mờ vai trò phối hợp: thay vì chỉ tạo intermediate result theo chuyên môn, nhiều agent có xu hướng tự giải trọn bài toán.</w:t>
      </w:r>
    </w:p>
    <w:tbl>
      <w:tblPr>
        <w:tblW w:w="0" w:type="auto"/>
        <w:jc w:val="center"/>
        <w:tblLook w:val="04A0" w:firstRow="1" w:lastRow="0" w:firstColumn="1" w:lastColumn="0" w:noHBand="0" w:noVBand="1"/>
      </w:tblPr>
      <w:tblGrid>
        <w:gridCol w:w="9792"/>
      </w:tblGrid>
      <w:tr w:rsidR="000531EB" w14:paraId="7191B03C" w14:textId="77777777">
        <w:trPr>
          <w:jc w:val="center"/>
        </w:trPr>
        <w:tc>
          <w:tcPr>
            <w:tcW w:w="9792" w:type="dxa"/>
            <w:tcBorders>
              <w:top w:val="single" w:sz="8" w:space="0" w:color="B8C2D1"/>
              <w:left w:val="single" w:sz="8" w:space="0" w:color="B8C2D1"/>
              <w:bottom w:val="single" w:sz="8" w:space="0" w:color="B8C2D1"/>
              <w:right w:val="single" w:sz="8" w:space="0" w:color="B8C2D1"/>
            </w:tcBorders>
            <w:shd w:val="clear" w:color="auto" w:fill="F2F4F7"/>
            <w:tcMar>
              <w:top w:w="110" w:type="dxa"/>
              <w:left w:w="150" w:type="dxa"/>
              <w:bottom w:w="110" w:type="dxa"/>
              <w:right w:w="150" w:type="dxa"/>
            </w:tcMar>
          </w:tcPr>
          <w:p w14:paraId="75263243" w14:textId="77777777" w:rsidR="00020B87" w:rsidRDefault="00000000">
            <w:pPr>
              <w:jc w:val="center"/>
            </w:pPr>
            <w:r>
              <w:rPr>
                <w:b/>
                <w:color w:val="1F4D78"/>
                <w:sz w:val="19"/>
              </w:rPr>
              <w:t>Hình 2. Sơ đồ các điểm yếu trong orchestration hiện tại</w:t>
            </w:r>
          </w:p>
          <w:p w14:paraId="55633644" w14:textId="77777777" w:rsidR="00020B87" w:rsidRDefault="00000000">
            <w:pPr>
              <w:jc w:val="center"/>
            </w:pPr>
            <w:r>
              <w:rPr>
                <w:noProof/>
              </w:rPr>
              <w:drawing>
                <wp:inline distT="0" distB="0" distL="0" distR="0" wp14:anchorId="3D697C65" wp14:editId="6D8E1658">
                  <wp:extent cx="5577840" cy="3191346"/>
                  <wp:effectExtent l="0" t="0" r="381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ceholder_2_so_do_diem_yeu_puppeteer.png"/>
                          <pic:cNvPicPr/>
                        </pic:nvPicPr>
                        <pic:blipFill rotWithShape="1">
                          <a:blip r:embed="rId8"/>
                          <a:srcRect b="10998"/>
                          <a:stretch>
                            <a:fillRect/>
                          </a:stretch>
                        </pic:blipFill>
                        <pic:spPr>
                          <a:xfrm>
                            <a:off x="0" y="0"/>
                            <a:ext cx="5583054" cy="3194329"/>
                          </a:xfrm>
                          <a:prstGeom prst="rect">
                            <a:avLst/>
                          </a:prstGeom>
                        </pic:spPr>
                      </pic:pic>
                    </a:graphicData>
                  </a:graphic>
                </wp:inline>
              </w:drawing>
            </w:r>
          </w:p>
          <w:p w14:paraId="5A25A758" w14:textId="77777777" w:rsidR="00020B87" w:rsidRDefault="00000000">
            <w:pPr>
              <w:jc w:val="center"/>
            </w:pPr>
            <w:r>
              <w:rPr>
                <w:i/>
                <w:color w:val="595959"/>
                <w:sz w:val="17"/>
              </w:rPr>
              <w:t>Minh họa pipeline hiện tại: state context được embedding rồi đưa vào MLP fixed slots; các callout đỏ đánh dấu điểm yếu cần cải thiện.</w:t>
            </w:r>
          </w:p>
        </w:tc>
      </w:tr>
    </w:tbl>
    <w:p w14:paraId="7D22E2C2" w14:textId="77777777" w:rsidR="000531EB" w:rsidRDefault="000531EB"/>
    <w:p w14:paraId="3E621B25" w14:textId="77777777" w:rsidR="000531EB" w:rsidRDefault="00000000">
      <w:pPr>
        <w:pStyle w:val="Heading1"/>
        <w:spacing w:after="80"/>
      </w:pPr>
      <w:r>
        <w:rPr>
          <w:color w:val="263238"/>
          <w:sz w:val="20"/>
        </w:rPr>
        <w:t>3. Combinatorial Generalization</w:t>
      </w:r>
    </w:p>
    <w:p w14:paraId="54B83F38" w14:textId="77777777" w:rsidR="000531EB" w:rsidRDefault="00000000">
      <w:r>
        <w:rPr>
          <w:color w:val="263238"/>
        </w:rPr>
        <w:t>Mahajan et al. trong Generalization in Cooperative Multi-Agent Systems xem generalization của cooperative MAS là khả năng thích nghi khi capability, số lượng agent hoặc team composition thay đổi. Nhìn từ khung này, Puppeteer của Dang et al. có ưu điểm ở điều phối động theo state, nhưng vẫn chưa thể xem là một MAS có combinatorial generalization mạnh vì agent pool và action space của policy còn cố định.</w:t>
      </w:r>
    </w:p>
    <w:p w14:paraId="3B5E2CF2" w14:textId="77777777" w:rsidR="000531EB" w:rsidRPr="00775509" w:rsidRDefault="00000000">
      <w:pPr>
        <w:rPr>
          <w:lang w:val="vi-VN"/>
        </w:rPr>
      </w:pPr>
      <w:r>
        <w:rPr>
          <w:color w:val="263238"/>
        </w:rPr>
        <w:t>Các yêu cầu baseline hiện còn thiếu gồm: capability grounding cho từng agent; policy có điều kiện theo team composition; kiến trúc không gắn cứng với số lượng hoặc thứ tự agent; và capability inference từ lịch sử chạy, tức orchestrator cần học được năng lực thực tế của từng agent thay vì chỉ tối ưu gián tiếp qua reward, cost và final answer.</w:t>
      </w:r>
    </w:p>
    <w:p w14:paraId="26EF2572" w14:textId="77777777" w:rsidR="000531EB" w:rsidRPr="00DC7889" w:rsidRDefault="00000000">
      <w:pPr>
        <w:pStyle w:val="Heading1"/>
        <w:rPr>
          <w:lang w:val="vi-VN"/>
        </w:rPr>
      </w:pPr>
      <w:r w:rsidRPr="00DC7889">
        <w:rPr>
          <w:b w:val="0"/>
          <w:lang w:val="vi-VN"/>
        </w:rPr>
        <w:lastRenderedPageBreak/>
        <w:t>4. Đề xuất phương án cải thiện</w:t>
      </w:r>
    </w:p>
    <w:tbl>
      <w:tblPr>
        <w:tblW w:w="0" w:type="auto"/>
        <w:jc w:val="center"/>
        <w:tblLayout w:type="fixed"/>
        <w:tblLook w:val="04A0" w:firstRow="1" w:lastRow="0" w:firstColumn="1" w:lastColumn="0" w:noHBand="0" w:noVBand="1"/>
      </w:tblPr>
      <w:tblGrid>
        <w:gridCol w:w="2088"/>
        <w:gridCol w:w="4536"/>
        <w:gridCol w:w="2736"/>
      </w:tblGrid>
      <w:tr w:rsidR="000531EB" w14:paraId="578839D4" w14:textId="77777777">
        <w:trPr>
          <w:jc w:val="center"/>
        </w:trPr>
        <w:tc>
          <w:tcPr>
            <w:tcW w:w="2088"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3F7C3E9C" w14:textId="77777777" w:rsidR="000531EB" w:rsidRDefault="00000000">
            <w:pPr>
              <w:spacing w:after="0"/>
            </w:pPr>
            <w:r>
              <w:rPr>
                <w:b/>
                <w:color w:val="1F4D78"/>
                <w:sz w:val="16"/>
              </w:rPr>
              <w:t>Hướng cải thiện</w:t>
            </w:r>
          </w:p>
        </w:tc>
        <w:tc>
          <w:tcPr>
            <w:tcW w:w="4536"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1C7AC95B" w14:textId="77777777" w:rsidR="000531EB" w:rsidRDefault="00000000">
            <w:pPr>
              <w:spacing w:after="0"/>
            </w:pPr>
            <w:r>
              <w:rPr>
                <w:b/>
                <w:color w:val="1F4D78"/>
                <w:sz w:val="16"/>
              </w:rPr>
              <w:t>Ý tưởng kỹ thuật</w:t>
            </w:r>
          </w:p>
        </w:tc>
        <w:tc>
          <w:tcPr>
            <w:tcW w:w="2736" w:type="dxa"/>
            <w:tcBorders>
              <w:top w:val="single" w:sz="6" w:space="0" w:color="D9E2F3"/>
              <w:left w:val="single" w:sz="6" w:space="0" w:color="D9E2F3"/>
              <w:bottom w:val="single" w:sz="6" w:space="0" w:color="D9E2F3"/>
              <w:right w:val="single" w:sz="6" w:space="0" w:color="D9E2F3"/>
            </w:tcBorders>
            <w:shd w:val="clear" w:color="auto" w:fill="F2F4F7"/>
            <w:tcMar>
              <w:top w:w="90" w:type="dxa"/>
              <w:left w:w="130" w:type="dxa"/>
              <w:bottom w:w="90" w:type="dxa"/>
              <w:right w:w="130" w:type="dxa"/>
            </w:tcMar>
            <w:vAlign w:val="center"/>
          </w:tcPr>
          <w:p w14:paraId="2D8B6401" w14:textId="77777777" w:rsidR="000531EB" w:rsidRDefault="00000000">
            <w:pPr>
              <w:spacing w:after="0"/>
            </w:pPr>
            <w:r>
              <w:rPr>
                <w:b/>
                <w:color w:val="1F4D78"/>
                <w:sz w:val="16"/>
              </w:rPr>
              <w:t>Kỳ vọng đánh giá</w:t>
            </w:r>
          </w:p>
        </w:tc>
      </w:tr>
      <w:tr w:rsidR="000531EB" w14:paraId="53D9D743" w14:textId="77777777">
        <w:trPr>
          <w:jc w:val="center"/>
        </w:trPr>
        <w:tc>
          <w:tcPr>
            <w:tcW w:w="2088"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201F4E16" w14:textId="77777777" w:rsidR="000531EB" w:rsidRDefault="00000000">
            <w:pPr>
              <w:spacing w:after="0"/>
            </w:pPr>
            <w:r>
              <w:rPr>
                <w:color w:val="263238"/>
                <w:sz w:val="16"/>
              </w:rPr>
              <w:t>Capability-aware orchestrator</w:t>
            </w:r>
          </w:p>
        </w:tc>
        <w:tc>
          <w:tcPr>
            <w:tcW w:w="4536"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C037430" w14:textId="77777777" w:rsidR="000531EB" w:rsidRDefault="00000000">
            <w:pPr>
              <w:spacing w:after="0"/>
            </w:pPr>
            <w:r>
              <w:rPr>
                <w:color w:val="263238"/>
                <w:sz w:val="16"/>
              </w:rPr>
              <w:t xml:space="preserve">Thay MLP output cố định bằng scorer </w:t>
            </w:r>
            <w:proofErr w:type="gramStart"/>
            <w:r>
              <w:rPr>
                <w:color w:val="263238"/>
                <w:sz w:val="16"/>
              </w:rPr>
              <w:t>f(</w:t>
            </w:r>
            <w:proofErr w:type="gramEnd"/>
            <w:r>
              <w:rPr>
                <w:color w:val="263238"/>
                <w:sz w:val="16"/>
              </w:rPr>
              <w:t>state, agent_embedding). Agent embedding mã hóa role prompt, model, tools, cost và lịch sử hiệu quả.</w:t>
            </w:r>
          </w:p>
        </w:tc>
        <w:tc>
          <w:tcPr>
            <w:tcW w:w="2736"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B8D393E" w14:textId="77777777" w:rsidR="000531EB" w:rsidRDefault="00000000">
            <w:pPr>
              <w:spacing w:after="0"/>
            </w:pPr>
            <w:r>
              <w:rPr>
                <w:color w:val="263238"/>
                <w:sz w:val="16"/>
              </w:rPr>
              <w:t>Test thêm/xóa/thay agent mà không cần đổi output_dim cố định.</w:t>
            </w:r>
          </w:p>
        </w:tc>
      </w:tr>
      <w:tr w:rsidR="000531EB" w14:paraId="142BA04B" w14:textId="77777777">
        <w:trPr>
          <w:jc w:val="center"/>
        </w:trPr>
        <w:tc>
          <w:tcPr>
            <w:tcW w:w="2088"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7241A13" w14:textId="77777777" w:rsidR="000531EB" w:rsidRDefault="00000000">
            <w:pPr>
              <w:spacing w:after="0"/>
            </w:pPr>
            <w:r>
              <w:rPr>
                <w:color w:val="263238"/>
                <w:sz w:val="16"/>
              </w:rPr>
              <w:t>Permutation-invariant agent encoder</w:t>
            </w:r>
          </w:p>
        </w:tc>
        <w:tc>
          <w:tcPr>
            <w:tcW w:w="4536"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F094AF4" w14:textId="77777777" w:rsidR="000531EB" w:rsidRDefault="00000000">
            <w:pPr>
              <w:spacing w:after="0"/>
            </w:pPr>
            <w:r>
              <w:rPr>
                <w:color w:val="263238"/>
                <w:sz w:val="16"/>
              </w:rPr>
              <w:t>Dùng attention/DeepSets/GNN để aggregate agent pool như một tập, không phụ thuộc thứ tự personas.</w:t>
            </w:r>
          </w:p>
        </w:tc>
        <w:tc>
          <w:tcPr>
            <w:tcW w:w="2736"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28D5CBD" w14:textId="77777777" w:rsidR="000531EB" w:rsidRDefault="00000000">
            <w:pPr>
              <w:spacing w:after="0"/>
            </w:pPr>
            <w:r>
              <w:rPr>
                <w:color w:val="263238"/>
                <w:sz w:val="16"/>
              </w:rPr>
              <w:t>So sánh khi shuffle personas, leave-one-agent-out, add-new-agent.</w:t>
            </w:r>
          </w:p>
        </w:tc>
      </w:tr>
      <w:tr w:rsidR="000531EB" w14:paraId="239ECD93" w14:textId="77777777">
        <w:trPr>
          <w:jc w:val="center"/>
        </w:trPr>
        <w:tc>
          <w:tcPr>
            <w:tcW w:w="2088"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8B12AB8" w14:textId="77777777" w:rsidR="000531EB" w:rsidRDefault="00000000">
            <w:pPr>
              <w:spacing w:after="0"/>
            </w:pPr>
            <w:r>
              <w:rPr>
                <w:color w:val="263238"/>
                <w:sz w:val="16"/>
              </w:rPr>
              <w:t>Early-stop / answer gate</w:t>
            </w:r>
          </w:p>
        </w:tc>
        <w:tc>
          <w:tcPr>
            <w:tcW w:w="4536"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6FC0CE00" w14:textId="77777777" w:rsidR="000531EB" w:rsidRDefault="00000000">
            <w:pPr>
              <w:spacing w:after="0"/>
            </w:pPr>
            <w:r>
              <w:rPr>
                <w:color w:val="263238"/>
                <w:sz w:val="16"/>
              </w:rPr>
              <w:t>Nếu non-terminator sinh answer hợp lệ với confidence/format đúng, gọi answer verifier hoặc cho phép stop sớm trước max_step_num.</w:t>
            </w:r>
          </w:p>
        </w:tc>
        <w:tc>
          <w:tcPr>
            <w:tcW w:w="2736"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52ABCB30" w14:textId="77777777" w:rsidR="000531EB" w:rsidRDefault="00000000">
            <w:pPr>
              <w:spacing w:after="0"/>
            </w:pPr>
            <w:r>
              <w:rPr>
                <w:color w:val="263238"/>
                <w:sz w:val="16"/>
              </w:rPr>
              <w:t>Giảm token cost, số step/path, vẫn giữ hoặc tăng accuracy.</w:t>
            </w:r>
          </w:p>
        </w:tc>
      </w:tr>
      <w:tr w:rsidR="000531EB" w14:paraId="505F07E6" w14:textId="77777777">
        <w:trPr>
          <w:jc w:val="center"/>
        </w:trPr>
        <w:tc>
          <w:tcPr>
            <w:tcW w:w="2088"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1E4151C7" w14:textId="77777777" w:rsidR="000531EB" w:rsidRDefault="00000000">
            <w:pPr>
              <w:spacing w:after="0"/>
            </w:pPr>
            <w:r>
              <w:rPr>
                <w:color w:val="263238"/>
                <w:sz w:val="16"/>
              </w:rPr>
              <w:t>MAS-aware prompts</w:t>
            </w:r>
          </w:p>
        </w:tc>
        <w:tc>
          <w:tcPr>
            <w:tcW w:w="4536"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4AEAFCCF" w14:textId="77777777" w:rsidR="000531EB" w:rsidRDefault="00000000">
            <w:pPr>
              <w:spacing w:after="0"/>
            </w:pPr>
            <w:r>
              <w:rPr>
                <w:color w:val="263238"/>
                <w:sz w:val="16"/>
              </w:rPr>
              <w:t>Prompt nói rõ agent đang ở trong MAS, danh sách role có sẵn, nhiệm vụ riêng của role, output schema không lấn vai trò agent khác.</w:t>
            </w:r>
          </w:p>
        </w:tc>
        <w:tc>
          <w:tcPr>
            <w:tcW w:w="2736" w:type="dxa"/>
            <w:tcBorders>
              <w:top w:val="single" w:sz="6" w:space="0" w:color="D9E2F3"/>
              <w:left w:val="single" w:sz="6" w:space="0" w:color="D9E2F3"/>
              <w:bottom w:val="single" w:sz="6" w:space="0" w:color="D9E2F3"/>
              <w:right w:val="single" w:sz="6" w:space="0" w:color="D9E2F3"/>
            </w:tcBorders>
            <w:tcMar>
              <w:top w:w="90" w:type="dxa"/>
              <w:left w:w="130" w:type="dxa"/>
              <w:bottom w:w="90" w:type="dxa"/>
              <w:right w:w="130" w:type="dxa"/>
            </w:tcMar>
            <w:vAlign w:val="center"/>
          </w:tcPr>
          <w:p w14:paraId="33F16FE9" w14:textId="77777777" w:rsidR="000531EB" w:rsidRDefault="00000000">
            <w:pPr>
              <w:spacing w:after="0"/>
            </w:pPr>
            <w:r>
              <w:rPr>
                <w:color w:val="263238"/>
                <w:sz w:val="16"/>
              </w:rPr>
              <w:t>Tăng role specialization, giảm duplicated reasoning.</w:t>
            </w:r>
          </w:p>
        </w:tc>
      </w:tr>
    </w:tbl>
    <w:p w14:paraId="68BEDC9E" w14:textId="77777777" w:rsidR="000531EB" w:rsidRDefault="00A375C9" w:rsidP="00A375C9">
      <w:pPr>
        <w:pStyle w:val="Heading1"/>
        <w:spacing w:after="80"/>
        <w:rPr>
          <w:b w:val="0"/>
          <w:bCs w:val="0"/>
          <w:lang w:val="vi-VN"/>
        </w:rPr>
      </w:pPr>
      <w:r>
        <w:rPr>
          <w:color w:val="263238"/>
          <w:sz w:val="20"/>
        </w:rPr>
        <w:t>5. Benchmark đề xuất</w:t>
      </w:r>
    </w:p>
    <w:p w14:paraId="7D227FF9" w14:textId="77777777" w:rsidR="00A375C9" w:rsidRPr="00A375C9" w:rsidRDefault="00A375C9" w:rsidP="00A375C9">
      <w:pPr>
        <w:rPr>
          <w:lang w:val="vi-VN"/>
        </w:rPr>
      </w:pPr>
      <w:r>
        <w:rPr>
          <w:color w:val="263238"/>
        </w:rPr>
        <w:t>Các benchmark cross-task generalization và combinatorial generalization hiện nay chủ yếu dựa trên môi trường game như StarCraft, Fruit Forage hoặc Predator Prey. Hiện chưa thấy nhiều protocol đánh giá trực tiếp trên các dataset dạng reasoning benchmark giống Dang et al.; đây có thể là khoảng trống để thiết kế benchmark generalization riêng cho Puppeteer.</w:t>
      </w:r>
    </w:p>
    <w:p w14:paraId="2F9466D9" w14:textId="77777777" w:rsidR="000531EB" w:rsidRPr="00A375C9" w:rsidRDefault="00000000">
      <w:pPr>
        <w:pStyle w:val="Heading1"/>
        <w:rPr>
          <w:lang w:val="vi-VN"/>
        </w:rPr>
      </w:pPr>
      <w:r w:rsidRPr="00A375C9">
        <w:rPr>
          <w:b w:val="0"/>
          <w:lang w:val="vi-VN"/>
        </w:rPr>
        <w:t>Kết luận ngắn</w:t>
      </w:r>
    </w:p>
    <w:p w14:paraId="6B3A622E" w14:textId="77777777" w:rsidR="000531EB" w:rsidRPr="00CC22FA" w:rsidRDefault="00000000">
      <w:pPr>
        <w:rPr>
          <w:lang w:val="vi-VN"/>
        </w:rPr>
      </w:pPr>
      <w:r w:rsidRPr="00CC22FA">
        <w:rPr>
          <w:color w:val="263238"/>
          <w:lang w:val="vi-VN"/>
        </w:rPr>
        <w:t>Tiến độ hiện tại cho thấy pipeline đã chạy được và có tín hiệu học trên GSM-Hard ở quy mô nhỏ. Tuy nhiên, để tạo đóng góp nghiên cứu rõ hơn, bước tiếp theo nên chuyển trọng tâm từ reproduce accuracy sang phân tích generalization khi agent pool thay đổi.</w:t>
      </w:r>
    </w:p>
    <w:p w14:paraId="39D56643" w14:textId="77777777" w:rsidR="000531EB" w:rsidRDefault="00000000">
      <w:pPr>
        <w:pStyle w:val="Heading2"/>
      </w:pPr>
      <w:r>
        <w:rPr>
          <w:b w:val="0"/>
        </w:rPr>
        <w:t>Tài liệu tham chiếu</w:t>
      </w:r>
    </w:p>
    <w:p w14:paraId="4AC0F361" w14:textId="77777777" w:rsidR="000531EB" w:rsidRDefault="00000000">
      <w:pPr>
        <w:pStyle w:val="ListBullet"/>
        <w:spacing w:after="40"/>
        <w:ind w:hanging="216"/>
      </w:pPr>
      <w:r>
        <w:rPr>
          <w:sz w:val="17"/>
        </w:rPr>
        <w:t>Dang et al. (2025). Multi-Agent Collaboration via Evolving Orchestration.</w:t>
      </w:r>
    </w:p>
    <w:p w14:paraId="67459E50" w14:textId="77777777" w:rsidR="000531EB" w:rsidRDefault="00000000">
      <w:pPr>
        <w:pStyle w:val="ListBullet"/>
        <w:spacing w:after="40"/>
        <w:ind w:hanging="216"/>
      </w:pPr>
      <w:r>
        <w:rPr>
          <w:sz w:val="17"/>
        </w:rPr>
        <w:t>Mahajan et al. (2022). Generalization in Cooperative Multi-Agent Systems.</w:t>
      </w:r>
    </w:p>
    <w:p w14:paraId="74D7473D" w14:textId="77777777" w:rsidR="000531EB" w:rsidRDefault="00000000">
      <w:pPr>
        <w:pStyle w:val="ListBullet"/>
        <w:spacing w:after="40"/>
        <w:ind w:hanging="216"/>
      </w:pPr>
      <w:r>
        <w:rPr>
          <w:sz w:val="17"/>
        </w:rPr>
        <w:t>Iqbal et al. (2021). Randomized Entity-wise Factorization for Multi-Agent Reinforcement Learning (REFIL).</w:t>
      </w:r>
    </w:p>
    <w:p w14:paraId="01D4E9BF" w14:textId="77777777" w:rsidR="000531EB" w:rsidRPr="00042389" w:rsidRDefault="00000000">
      <w:pPr>
        <w:pStyle w:val="ListBullet"/>
        <w:spacing w:after="40"/>
        <w:ind w:hanging="216"/>
      </w:pPr>
      <w:r>
        <w:rPr>
          <w:sz w:val="17"/>
        </w:rPr>
        <w:t>Ryu et al. (2020). Multi-Agent Actor-Critic with Hierarchical Graph Attention Network.</w:t>
      </w:r>
    </w:p>
    <w:p w14:paraId="5D86031D" w14:textId="0DDD121F" w:rsidR="00042389" w:rsidRDefault="00042389">
      <w:pPr>
        <w:pStyle w:val="ListBullet"/>
        <w:spacing w:after="40"/>
        <w:ind w:hanging="216"/>
      </w:pPr>
      <w:r w:rsidRPr="00042389">
        <w:lastRenderedPageBreak/>
        <w:drawing>
          <wp:inline distT="0" distB="0" distL="0" distR="0" wp14:anchorId="750CF76A" wp14:editId="5F1B7B05">
            <wp:extent cx="6217920" cy="3464560"/>
            <wp:effectExtent l="0" t="0" r="0" b="2540"/>
            <wp:docPr id="197642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22142" name=""/>
                    <pic:cNvPicPr/>
                  </pic:nvPicPr>
                  <pic:blipFill>
                    <a:blip r:embed="rId9"/>
                    <a:stretch>
                      <a:fillRect/>
                    </a:stretch>
                  </pic:blipFill>
                  <pic:spPr>
                    <a:xfrm>
                      <a:off x="0" y="0"/>
                      <a:ext cx="6217920" cy="3464560"/>
                    </a:xfrm>
                    <a:prstGeom prst="rect">
                      <a:avLst/>
                    </a:prstGeom>
                  </pic:spPr>
                </pic:pic>
              </a:graphicData>
            </a:graphic>
          </wp:inline>
        </w:drawing>
      </w:r>
    </w:p>
    <w:sectPr w:rsidR="00042389" w:rsidSect="00034616">
      <w:headerReference w:type="default" r:id="rId10"/>
      <w:footerReference w:type="default" r:id="rId11"/>
      <w:pgSz w:w="12240" w:h="15840"/>
      <w:pgMar w:top="1008" w:right="1224" w:bottom="1008"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F21CD" w14:textId="77777777" w:rsidR="002B1CCA" w:rsidRDefault="002B1CCA">
      <w:pPr>
        <w:spacing w:after="0" w:line="240" w:lineRule="auto"/>
      </w:pPr>
      <w:r>
        <w:separator/>
      </w:r>
    </w:p>
  </w:endnote>
  <w:endnote w:type="continuationSeparator" w:id="0">
    <w:p w14:paraId="09F12D82" w14:textId="77777777" w:rsidR="002B1CCA" w:rsidRDefault="002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D21E6" w14:textId="77777777" w:rsidR="000531EB" w:rsidRDefault="00000000">
    <w:pPr>
      <w:pStyle w:val="Footer"/>
      <w:jc w:val="right"/>
    </w:pPr>
    <w:r>
      <w:rPr>
        <w:color w:val="595959"/>
        <w:sz w:val="17"/>
      </w:rPr>
      <w:t>Ngày 20/07/2026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B3DE2" w14:textId="77777777" w:rsidR="002B1CCA" w:rsidRDefault="002B1CCA">
      <w:pPr>
        <w:spacing w:after="0" w:line="240" w:lineRule="auto"/>
      </w:pPr>
      <w:r>
        <w:separator/>
      </w:r>
    </w:p>
  </w:footnote>
  <w:footnote w:type="continuationSeparator" w:id="0">
    <w:p w14:paraId="64103D93" w14:textId="77777777" w:rsidR="002B1CCA" w:rsidRDefault="002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80AE9" w14:textId="77777777" w:rsidR="000531EB" w:rsidRDefault="00000000">
    <w:pPr>
      <w:pStyle w:val="Header"/>
    </w:pPr>
    <w:r>
      <w:rPr>
        <w:color w:val="595959"/>
        <w:sz w:val="17"/>
      </w:rPr>
      <w:t>Báo cáo tiến độ reproduce Puppeteer và hướng cải thiện generalization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6731767">
    <w:abstractNumId w:val="8"/>
  </w:num>
  <w:num w:numId="2" w16cid:durableId="1234269050">
    <w:abstractNumId w:val="6"/>
  </w:num>
  <w:num w:numId="3" w16cid:durableId="1076974797">
    <w:abstractNumId w:val="5"/>
  </w:num>
  <w:num w:numId="4" w16cid:durableId="683020804">
    <w:abstractNumId w:val="4"/>
  </w:num>
  <w:num w:numId="5" w16cid:durableId="1851138913">
    <w:abstractNumId w:val="7"/>
  </w:num>
  <w:num w:numId="6" w16cid:durableId="1721660894">
    <w:abstractNumId w:val="3"/>
  </w:num>
  <w:num w:numId="7" w16cid:durableId="1528635205">
    <w:abstractNumId w:val="2"/>
  </w:num>
  <w:num w:numId="8" w16cid:durableId="413670273">
    <w:abstractNumId w:val="1"/>
  </w:num>
  <w:num w:numId="9" w16cid:durableId="881861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B87"/>
    <w:rsid w:val="00034616"/>
    <w:rsid w:val="00042389"/>
    <w:rsid w:val="000531EB"/>
    <w:rsid w:val="0006063C"/>
    <w:rsid w:val="00081270"/>
    <w:rsid w:val="0009072E"/>
    <w:rsid w:val="000A1E2B"/>
    <w:rsid w:val="0015074B"/>
    <w:rsid w:val="0029639D"/>
    <w:rsid w:val="002B1CCA"/>
    <w:rsid w:val="002C0629"/>
    <w:rsid w:val="00326F90"/>
    <w:rsid w:val="00387C2C"/>
    <w:rsid w:val="00404851"/>
    <w:rsid w:val="004F0046"/>
    <w:rsid w:val="0059425E"/>
    <w:rsid w:val="00620881"/>
    <w:rsid w:val="00695F88"/>
    <w:rsid w:val="006F3A06"/>
    <w:rsid w:val="00775509"/>
    <w:rsid w:val="00804FBA"/>
    <w:rsid w:val="00A32582"/>
    <w:rsid w:val="00A375C9"/>
    <w:rsid w:val="00A453FB"/>
    <w:rsid w:val="00AA1D8D"/>
    <w:rsid w:val="00AD48B9"/>
    <w:rsid w:val="00B47730"/>
    <w:rsid w:val="00BC7BE6"/>
    <w:rsid w:val="00C40C21"/>
    <w:rsid w:val="00CB0664"/>
    <w:rsid w:val="00CC22FA"/>
    <w:rsid w:val="00DC7889"/>
    <w:rsid w:val="00DD3445"/>
    <w:rsid w:val="00EF49F3"/>
    <w:rsid w:val="00F20D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D9C09"/>
  <w14:defaultImageDpi w14:val="300"/>
  <w15:docId w15:val="{9D24D392-4BC6-41A9-BA09-9AA678AFF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F88"/>
    <w:pPr>
      <w:spacing w:after="80" w:line="254"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1</Pages>
  <Words>1007</Words>
  <Characters>5740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 Bui</cp:lastModifiedBy>
  <cp:revision>12</cp:revision>
  <dcterms:created xsi:type="dcterms:W3CDTF">2013-12-23T23:15:00Z</dcterms:created>
  <dcterms:modified xsi:type="dcterms:W3CDTF">2026-07-20T06:51:00Z</dcterms:modified>
  <cp:category/>
</cp:coreProperties>
</file>