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CE6D6" w14:textId="4B065335" w:rsidR="00517E01" w:rsidRPr="00291D50" w:rsidRDefault="00517E01" w:rsidP="00517E01">
      <w:pPr>
        <w:jc w:val="center"/>
        <w:rPr>
          <w:rFonts w:ascii="Times New Roman" w:hAnsi="Times New Roman" w:cs="Times New Roman"/>
          <w:b/>
          <w:bCs/>
          <w:sz w:val="28"/>
          <w:szCs w:val="28"/>
          <w:lang w:val="vi-VN"/>
        </w:rPr>
      </w:pPr>
      <w:r w:rsidRPr="00291D50">
        <w:rPr>
          <w:rFonts w:ascii="Times New Roman" w:hAnsi="Times New Roman" w:cs="Times New Roman"/>
          <w:b/>
          <w:bCs/>
          <w:sz w:val="28"/>
          <w:szCs w:val="28"/>
          <w:lang w:val="vi-VN"/>
        </w:rPr>
        <w:t>PHỔ TÍN HIỆU TIẾNG NÓI</w:t>
      </w:r>
    </w:p>
    <w:p w14:paraId="788564C1" w14:textId="77777777" w:rsidR="00517E01" w:rsidRPr="00517E01" w:rsidRDefault="00517E01" w:rsidP="00517E01">
      <w:pPr>
        <w:jc w:val="center"/>
        <w:rPr>
          <w:rFonts w:ascii="Times New Roman" w:hAnsi="Times New Roman" w:cs="Times New Roman"/>
          <w:b/>
          <w:bCs/>
          <w:sz w:val="28"/>
          <w:szCs w:val="28"/>
          <w:lang w:val="vi-VN"/>
        </w:rPr>
      </w:pPr>
    </w:p>
    <w:p w14:paraId="09D5BF2F" w14:textId="55AE59D0" w:rsidR="00517E01" w:rsidRPr="00291D50" w:rsidRDefault="00517E01" w:rsidP="00517E01">
      <w:pPr>
        <w:pStyle w:val="ListParagraph"/>
        <w:numPr>
          <w:ilvl w:val="0"/>
          <w:numId w:val="7"/>
        </w:numPr>
        <w:ind w:left="709"/>
        <w:jc w:val="both"/>
        <w:rPr>
          <w:rFonts w:ascii="Times New Roman" w:hAnsi="Times New Roman" w:cs="Times New Roman"/>
          <w:b/>
          <w:bCs/>
          <w:sz w:val="28"/>
          <w:szCs w:val="28"/>
          <w:lang w:val="vi-VN"/>
        </w:rPr>
      </w:pPr>
      <w:r w:rsidRPr="00291D50">
        <w:rPr>
          <w:rFonts w:ascii="Times New Roman" w:hAnsi="Times New Roman" w:cs="Times New Roman"/>
          <w:b/>
          <w:bCs/>
          <w:sz w:val="28"/>
          <w:szCs w:val="28"/>
          <w:lang w:val="vi-VN"/>
        </w:rPr>
        <w:t>Khái niệm</w:t>
      </w:r>
    </w:p>
    <w:p w14:paraId="74F06652" w14:textId="4CB2FE61" w:rsidR="00517E01" w:rsidRPr="00517E01" w:rsidRDefault="00517E01" w:rsidP="00517E01">
      <w:pPr>
        <w:ind w:firstLine="720"/>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Phổ tín hiệu tiếng nói (Speech Spectrum) là biểu diễn tín hiệu âm thanh trong miền tần số, cho phép phân tích cách các thành phần tần số của tiếng nói thay đổi theo thời gian. Nó thường được sử dụng để trích xuất đặc trưng trong các mô hình nhận dạng giọng nói.</w:t>
      </w:r>
    </w:p>
    <w:p w14:paraId="45925C0A" w14:textId="77777777" w:rsidR="00517E01" w:rsidRPr="00517E01" w:rsidRDefault="00517E01" w:rsidP="00517E01">
      <w:pPr>
        <w:ind w:firstLine="360"/>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 xml:space="preserve">Phổ tín hiệu được biểu diễn thông qua </w:t>
      </w:r>
      <w:r w:rsidRPr="00517E01">
        <w:rPr>
          <w:rFonts w:ascii="Times New Roman" w:hAnsi="Times New Roman" w:cs="Times New Roman"/>
          <w:b/>
          <w:bCs/>
          <w:sz w:val="28"/>
          <w:szCs w:val="28"/>
          <w:lang w:val="vi-VN"/>
        </w:rPr>
        <w:t>biểu đồ tần số và cường độ</w:t>
      </w:r>
      <w:r w:rsidRPr="00517E01">
        <w:rPr>
          <w:rFonts w:ascii="Times New Roman" w:hAnsi="Times New Roman" w:cs="Times New Roman"/>
          <w:sz w:val="28"/>
          <w:szCs w:val="28"/>
          <w:lang w:val="vi-VN"/>
        </w:rPr>
        <w:t xml:space="preserve"> (hoặc năng lượng), từ đó phân tích được các đặc tính như:</w:t>
      </w:r>
    </w:p>
    <w:p w14:paraId="1AE1B60A" w14:textId="77777777" w:rsidR="00517E01" w:rsidRPr="00517E01" w:rsidRDefault="00517E01" w:rsidP="00517E01">
      <w:pPr>
        <w:numPr>
          <w:ilvl w:val="0"/>
          <w:numId w:val="1"/>
        </w:numPr>
        <w:rPr>
          <w:rFonts w:ascii="Times New Roman" w:hAnsi="Times New Roman" w:cs="Times New Roman"/>
          <w:sz w:val="28"/>
          <w:szCs w:val="28"/>
          <w:lang w:val="vi-VN"/>
        </w:rPr>
      </w:pPr>
      <w:r w:rsidRPr="00517E01">
        <w:rPr>
          <w:rFonts w:ascii="Times New Roman" w:hAnsi="Times New Roman" w:cs="Times New Roman"/>
          <w:sz w:val="28"/>
          <w:szCs w:val="28"/>
          <w:lang w:val="vi-VN"/>
        </w:rPr>
        <w:t>Tần số cơ bản (fundamental frequency, F0) của giọng nói.</w:t>
      </w:r>
    </w:p>
    <w:p w14:paraId="60115F45" w14:textId="77777777" w:rsidR="00517E01" w:rsidRPr="00517E01" w:rsidRDefault="00517E01" w:rsidP="00517E01">
      <w:pPr>
        <w:numPr>
          <w:ilvl w:val="0"/>
          <w:numId w:val="1"/>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Các formant (tần số cộng hưởng), là những thành phần đặc trưng của tiếng nói con người.</w:t>
      </w:r>
    </w:p>
    <w:p w14:paraId="1580B867" w14:textId="77777777" w:rsidR="00517E01" w:rsidRPr="00517E01" w:rsidRDefault="00517E01" w:rsidP="00517E01">
      <w:pPr>
        <w:numPr>
          <w:ilvl w:val="0"/>
          <w:numId w:val="1"/>
        </w:numPr>
        <w:rPr>
          <w:rFonts w:ascii="Times New Roman" w:hAnsi="Times New Roman" w:cs="Times New Roman"/>
          <w:sz w:val="28"/>
          <w:szCs w:val="28"/>
          <w:lang w:val="vi-VN"/>
        </w:rPr>
      </w:pPr>
      <w:r w:rsidRPr="00517E01">
        <w:rPr>
          <w:rFonts w:ascii="Times New Roman" w:hAnsi="Times New Roman" w:cs="Times New Roman"/>
          <w:sz w:val="28"/>
          <w:szCs w:val="28"/>
          <w:lang w:val="vi-VN"/>
        </w:rPr>
        <w:t>Đặc điểm năng lượng của các dải tần số.</w:t>
      </w:r>
    </w:p>
    <w:p w14:paraId="062F1533" w14:textId="77777777" w:rsidR="00517E01" w:rsidRPr="00517E01" w:rsidRDefault="00517E01" w:rsidP="00517E01">
      <w:pPr>
        <w:ind w:firstLine="360"/>
        <w:rPr>
          <w:rFonts w:ascii="Times New Roman" w:hAnsi="Times New Roman" w:cs="Times New Roman"/>
          <w:sz w:val="28"/>
          <w:szCs w:val="28"/>
          <w:lang w:val="vi-VN"/>
        </w:rPr>
      </w:pPr>
      <w:r w:rsidRPr="00517E01">
        <w:rPr>
          <w:rFonts w:ascii="Times New Roman" w:hAnsi="Times New Roman" w:cs="Times New Roman"/>
          <w:sz w:val="28"/>
          <w:szCs w:val="28"/>
          <w:lang w:val="vi-VN"/>
        </w:rPr>
        <w:t>Phương pháp phổ biến để biểu diễn phổ tín hiệu bao gồm:</w:t>
      </w:r>
    </w:p>
    <w:p w14:paraId="574CE778" w14:textId="77777777" w:rsidR="00517E01" w:rsidRPr="00517E01" w:rsidRDefault="00517E01" w:rsidP="00517E01">
      <w:pPr>
        <w:numPr>
          <w:ilvl w:val="0"/>
          <w:numId w:val="2"/>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Phổ Fourier (Fourier Transform)</w:t>
      </w:r>
      <w:r w:rsidRPr="00517E01">
        <w:rPr>
          <w:rFonts w:ascii="Times New Roman" w:hAnsi="Times New Roman" w:cs="Times New Roman"/>
          <w:sz w:val="28"/>
          <w:szCs w:val="28"/>
          <w:lang w:val="vi-VN"/>
        </w:rPr>
        <w:t>: Phân tích tín hiệu thành các tần số thành phần.</w:t>
      </w:r>
    </w:p>
    <w:p w14:paraId="3C58CB4C" w14:textId="77777777" w:rsidR="00517E01" w:rsidRPr="00517E01" w:rsidRDefault="00517E01" w:rsidP="00517E01">
      <w:pPr>
        <w:numPr>
          <w:ilvl w:val="0"/>
          <w:numId w:val="2"/>
        </w:numPr>
        <w:jc w:val="both"/>
        <w:rPr>
          <w:rFonts w:ascii="Times New Roman" w:hAnsi="Times New Roman" w:cs="Times New Roman"/>
          <w:sz w:val="28"/>
          <w:szCs w:val="28"/>
          <w:lang w:val="vi-VN"/>
        </w:rPr>
      </w:pPr>
      <w:r w:rsidRPr="00517E01">
        <w:rPr>
          <w:rFonts w:ascii="Times New Roman" w:hAnsi="Times New Roman" w:cs="Times New Roman"/>
          <w:b/>
          <w:bCs/>
          <w:sz w:val="28"/>
          <w:szCs w:val="28"/>
          <w:lang w:val="vi-VN"/>
        </w:rPr>
        <w:t>Spectrogram</w:t>
      </w:r>
      <w:r w:rsidRPr="00517E01">
        <w:rPr>
          <w:rFonts w:ascii="Times New Roman" w:hAnsi="Times New Roman" w:cs="Times New Roman"/>
          <w:sz w:val="28"/>
          <w:szCs w:val="28"/>
          <w:lang w:val="vi-VN"/>
        </w:rPr>
        <w:t>: Biểu diễn phổ tín hiệu theo thời gian dưới dạng ảnh 2D, với trục X là thời gian, trục Y là tần số, và cường độ được biểu diễn bằng màu sắc hoặc độ sáng.</w:t>
      </w:r>
    </w:p>
    <w:p w14:paraId="357C013F" w14:textId="77777777" w:rsidR="00517E01" w:rsidRPr="00517E01" w:rsidRDefault="00517E01" w:rsidP="00517E01">
      <w:pPr>
        <w:numPr>
          <w:ilvl w:val="0"/>
          <w:numId w:val="2"/>
        </w:numPr>
        <w:jc w:val="both"/>
        <w:rPr>
          <w:rFonts w:ascii="Times New Roman" w:hAnsi="Times New Roman" w:cs="Times New Roman"/>
          <w:sz w:val="28"/>
          <w:szCs w:val="28"/>
          <w:lang w:val="vi-VN"/>
        </w:rPr>
      </w:pPr>
      <w:r w:rsidRPr="00517E01">
        <w:rPr>
          <w:rFonts w:ascii="Times New Roman" w:hAnsi="Times New Roman" w:cs="Times New Roman"/>
          <w:b/>
          <w:bCs/>
          <w:sz w:val="28"/>
          <w:szCs w:val="28"/>
          <w:lang w:val="vi-VN"/>
        </w:rPr>
        <w:t>Mel-Frequency Cepstral Coefficients (MFCC)</w:t>
      </w:r>
      <w:r w:rsidRPr="00517E01">
        <w:rPr>
          <w:rFonts w:ascii="Times New Roman" w:hAnsi="Times New Roman" w:cs="Times New Roman"/>
          <w:sz w:val="28"/>
          <w:szCs w:val="28"/>
          <w:lang w:val="vi-VN"/>
        </w:rPr>
        <w:t>: Trích xuất các đặc trưng tần số dựa trên thang Mel, mô phỏng cách tai người cảm nhận âm thanh.</w:t>
      </w:r>
    </w:p>
    <w:p w14:paraId="07F6232C" w14:textId="6D3BDED1" w:rsidR="00517E01" w:rsidRPr="00291D50" w:rsidRDefault="00517E01" w:rsidP="00517E01">
      <w:pPr>
        <w:pStyle w:val="ListParagraph"/>
        <w:numPr>
          <w:ilvl w:val="0"/>
          <w:numId w:val="7"/>
        </w:numPr>
        <w:ind w:left="709"/>
        <w:rPr>
          <w:rFonts w:ascii="Times New Roman" w:hAnsi="Times New Roman" w:cs="Times New Roman"/>
          <w:b/>
          <w:bCs/>
          <w:sz w:val="28"/>
          <w:szCs w:val="28"/>
          <w:lang w:val="vi-VN"/>
        </w:rPr>
      </w:pPr>
      <w:r w:rsidRPr="00291D50">
        <w:rPr>
          <w:rFonts w:ascii="Times New Roman" w:hAnsi="Times New Roman" w:cs="Times New Roman"/>
          <w:b/>
          <w:bCs/>
          <w:sz w:val="28"/>
          <w:szCs w:val="28"/>
          <w:lang w:val="vi-VN"/>
        </w:rPr>
        <w:t>Ứng dụng phổ tín hiệu tiếng nói trong mô hình nhận dạng giọng nói</w:t>
      </w:r>
    </w:p>
    <w:p w14:paraId="08B00EE7" w14:textId="77777777" w:rsidR="00517E01" w:rsidRPr="00517E01" w:rsidRDefault="00517E01" w:rsidP="00517E01">
      <w:pPr>
        <w:numPr>
          <w:ilvl w:val="0"/>
          <w:numId w:val="3"/>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Trích xuất đặc trưng (Feature Extraction):</w:t>
      </w:r>
    </w:p>
    <w:p w14:paraId="65386512" w14:textId="77777777" w:rsidR="00517E01" w:rsidRPr="00517E01" w:rsidRDefault="00517E01" w:rsidP="00517E01">
      <w:pPr>
        <w:numPr>
          <w:ilvl w:val="1"/>
          <w:numId w:val="3"/>
        </w:numPr>
        <w:jc w:val="both"/>
        <w:rPr>
          <w:rFonts w:ascii="Times New Roman" w:hAnsi="Times New Roman" w:cs="Times New Roman"/>
          <w:sz w:val="28"/>
          <w:szCs w:val="28"/>
          <w:lang w:val="vi-VN"/>
        </w:rPr>
      </w:pPr>
      <w:r w:rsidRPr="00517E01">
        <w:rPr>
          <w:rFonts w:ascii="Times New Roman" w:hAnsi="Times New Roman" w:cs="Times New Roman"/>
          <w:b/>
          <w:bCs/>
          <w:sz w:val="28"/>
          <w:szCs w:val="28"/>
          <w:lang w:val="vi-VN"/>
        </w:rPr>
        <w:t>Spectrogram hoặc Mel-Spectrogram</w:t>
      </w:r>
      <w:r w:rsidRPr="00517E01">
        <w:rPr>
          <w:rFonts w:ascii="Times New Roman" w:hAnsi="Times New Roman" w:cs="Times New Roman"/>
          <w:sz w:val="28"/>
          <w:szCs w:val="28"/>
          <w:lang w:val="vi-VN"/>
        </w:rPr>
        <w:t xml:space="preserve"> thường được sử dụng làm đầu vào của các mô hình học sâu như CNN hoặc RNN.</w:t>
      </w:r>
    </w:p>
    <w:p w14:paraId="3F8A435F" w14:textId="77777777" w:rsidR="00517E01" w:rsidRPr="00517E01" w:rsidRDefault="00517E01" w:rsidP="00517E01">
      <w:pPr>
        <w:numPr>
          <w:ilvl w:val="1"/>
          <w:numId w:val="3"/>
        </w:numPr>
        <w:jc w:val="both"/>
        <w:rPr>
          <w:rFonts w:ascii="Times New Roman" w:hAnsi="Times New Roman" w:cs="Times New Roman"/>
          <w:sz w:val="28"/>
          <w:szCs w:val="28"/>
          <w:lang w:val="vi-VN"/>
        </w:rPr>
      </w:pPr>
      <w:r w:rsidRPr="00517E01">
        <w:rPr>
          <w:rFonts w:ascii="Times New Roman" w:hAnsi="Times New Roman" w:cs="Times New Roman"/>
          <w:b/>
          <w:bCs/>
          <w:sz w:val="28"/>
          <w:szCs w:val="28"/>
          <w:lang w:val="vi-VN"/>
        </w:rPr>
        <w:t>MFCC hoặc PLP (Perceptual Linear Predictive)</w:t>
      </w:r>
      <w:r w:rsidRPr="00517E01">
        <w:rPr>
          <w:rFonts w:ascii="Times New Roman" w:hAnsi="Times New Roman" w:cs="Times New Roman"/>
          <w:sz w:val="28"/>
          <w:szCs w:val="28"/>
          <w:lang w:val="vi-VN"/>
        </w:rPr>
        <w:t xml:space="preserve"> là các đặc trưng phổ biến trong các mô hình truyền thống và cả hiện đại, giúp mô hình học được cách phát âm của con người.</w:t>
      </w:r>
    </w:p>
    <w:p w14:paraId="36477991" w14:textId="77777777" w:rsidR="00517E01" w:rsidRPr="00517E01" w:rsidRDefault="00517E01" w:rsidP="00517E01">
      <w:pPr>
        <w:numPr>
          <w:ilvl w:val="0"/>
          <w:numId w:val="3"/>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lastRenderedPageBreak/>
        <w:t>Tăng cường dữ liệu (Data Augmentation):</w:t>
      </w:r>
    </w:p>
    <w:p w14:paraId="6F0F7249" w14:textId="77777777" w:rsidR="00517E01" w:rsidRPr="00517E01" w:rsidRDefault="00517E01" w:rsidP="00517E01">
      <w:pPr>
        <w:numPr>
          <w:ilvl w:val="1"/>
          <w:numId w:val="3"/>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 xml:space="preserve">Thay đổi các tham số phổ như cường độ, dải tần, hoặc thực hiện </w:t>
      </w:r>
      <w:r w:rsidRPr="00517E01">
        <w:rPr>
          <w:rFonts w:ascii="Times New Roman" w:hAnsi="Times New Roman" w:cs="Times New Roman"/>
          <w:b/>
          <w:bCs/>
          <w:sz w:val="28"/>
          <w:szCs w:val="28"/>
          <w:lang w:val="vi-VN"/>
        </w:rPr>
        <w:t>time-stretching</w:t>
      </w:r>
      <w:r w:rsidRPr="00517E01">
        <w:rPr>
          <w:rFonts w:ascii="Times New Roman" w:hAnsi="Times New Roman" w:cs="Times New Roman"/>
          <w:sz w:val="28"/>
          <w:szCs w:val="28"/>
          <w:lang w:val="vi-VN"/>
        </w:rPr>
        <w:t xml:space="preserve"> để tạo ra nhiều biến thể dữ liệu, giúp mô hình trở nên bền vững hơn.</w:t>
      </w:r>
    </w:p>
    <w:p w14:paraId="3EA046B7" w14:textId="77777777" w:rsidR="00517E01" w:rsidRPr="00517E01" w:rsidRDefault="00517E01" w:rsidP="00517E01">
      <w:pPr>
        <w:numPr>
          <w:ilvl w:val="0"/>
          <w:numId w:val="3"/>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Phân loại âm vị (Phoneme Classification):</w:t>
      </w:r>
    </w:p>
    <w:p w14:paraId="25C5BF69" w14:textId="77777777" w:rsidR="00517E01" w:rsidRPr="00517E01" w:rsidRDefault="00517E01" w:rsidP="00517E01">
      <w:pPr>
        <w:numPr>
          <w:ilvl w:val="1"/>
          <w:numId w:val="3"/>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Phân tích phổ tín hiệu để nhận diện các âm vị cơ bản trong tiếng nói, từ đó xây dựng hệ thống nhận dạng từ hoặc câu.</w:t>
      </w:r>
    </w:p>
    <w:p w14:paraId="2E4CEC52" w14:textId="77777777" w:rsidR="00517E01" w:rsidRPr="00517E01" w:rsidRDefault="00517E01" w:rsidP="00517E01">
      <w:pPr>
        <w:numPr>
          <w:ilvl w:val="0"/>
          <w:numId w:val="3"/>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Tiền xử lý (Preprocessing):</w:t>
      </w:r>
    </w:p>
    <w:p w14:paraId="679E2F36" w14:textId="2C298A5B" w:rsidR="00517E01" w:rsidRPr="00517E01" w:rsidRDefault="00517E01" w:rsidP="00517E01">
      <w:pPr>
        <w:numPr>
          <w:ilvl w:val="1"/>
          <w:numId w:val="3"/>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Sử dụng phổ tín hiệu để loại bỏ nhiễu (noise) hoặc tối ưu hóa tín hiệu trước khi đưa vào mô hình.</w:t>
      </w:r>
    </w:p>
    <w:p w14:paraId="3A860641" w14:textId="2EC96278" w:rsidR="00517E01" w:rsidRPr="00291D50" w:rsidRDefault="00517E01" w:rsidP="00517E01">
      <w:pPr>
        <w:pStyle w:val="ListParagraph"/>
        <w:numPr>
          <w:ilvl w:val="0"/>
          <w:numId w:val="7"/>
        </w:numPr>
        <w:ind w:left="709"/>
        <w:rPr>
          <w:rFonts w:ascii="Times New Roman" w:hAnsi="Times New Roman" w:cs="Times New Roman"/>
          <w:b/>
          <w:bCs/>
          <w:sz w:val="28"/>
          <w:szCs w:val="28"/>
          <w:lang w:val="vi-VN"/>
        </w:rPr>
      </w:pPr>
      <w:r w:rsidRPr="00291D50">
        <w:rPr>
          <w:rFonts w:ascii="Times New Roman" w:hAnsi="Times New Roman" w:cs="Times New Roman"/>
          <w:b/>
          <w:bCs/>
          <w:sz w:val="28"/>
          <w:szCs w:val="28"/>
          <w:lang w:val="vi-VN"/>
        </w:rPr>
        <w:t>Cách tích hợp phổ tín hiệu vào mô hình nhận dạng giọng nói Tiếng Việt</w:t>
      </w:r>
    </w:p>
    <w:p w14:paraId="42AACB12" w14:textId="77777777" w:rsidR="00517E01" w:rsidRPr="00517E01" w:rsidRDefault="00517E01" w:rsidP="00517E01">
      <w:pPr>
        <w:numPr>
          <w:ilvl w:val="0"/>
          <w:numId w:val="4"/>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Tiền xử lý tín hiệu:</w:t>
      </w:r>
    </w:p>
    <w:p w14:paraId="2D3D5B1D" w14:textId="77777777" w:rsidR="00517E01" w:rsidRPr="00517E01" w:rsidRDefault="00517E01" w:rsidP="00517E01">
      <w:pPr>
        <w:numPr>
          <w:ilvl w:val="1"/>
          <w:numId w:val="4"/>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 xml:space="preserve">Chuyển tín hiệu tiếng nói từ miền thời gian sang miền tần số, sử dụng </w:t>
      </w:r>
      <w:r w:rsidRPr="00517E01">
        <w:rPr>
          <w:rFonts w:ascii="Times New Roman" w:hAnsi="Times New Roman" w:cs="Times New Roman"/>
          <w:b/>
          <w:bCs/>
          <w:sz w:val="28"/>
          <w:szCs w:val="28"/>
          <w:lang w:val="vi-VN"/>
        </w:rPr>
        <w:t>STFT (Short-Time Fourier Transform)</w:t>
      </w:r>
      <w:r w:rsidRPr="00517E01">
        <w:rPr>
          <w:rFonts w:ascii="Times New Roman" w:hAnsi="Times New Roman" w:cs="Times New Roman"/>
          <w:sz w:val="28"/>
          <w:szCs w:val="28"/>
          <w:lang w:val="vi-VN"/>
        </w:rPr>
        <w:t xml:space="preserve"> hoặc các công cụ tương tự để tạo </w:t>
      </w:r>
      <w:r w:rsidRPr="00517E01">
        <w:rPr>
          <w:rFonts w:ascii="Times New Roman" w:hAnsi="Times New Roman" w:cs="Times New Roman"/>
          <w:b/>
          <w:bCs/>
          <w:sz w:val="28"/>
          <w:szCs w:val="28"/>
          <w:lang w:val="vi-VN"/>
        </w:rPr>
        <w:t>Spectrogram</w:t>
      </w:r>
      <w:r w:rsidRPr="00517E01">
        <w:rPr>
          <w:rFonts w:ascii="Times New Roman" w:hAnsi="Times New Roman" w:cs="Times New Roman"/>
          <w:sz w:val="28"/>
          <w:szCs w:val="28"/>
          <w:lang w:val="vi-VN"/>
        </w:rPr>
        <w:t xml:space="preserve"> hoặc </w:t>
      </w:r>
      <w:r w:rsidRPr="00517E01">
        <w:rPr>
          <w:rFonts w:ascii="Times New Roman" w:hAnsi="Times New Roman" w:cs="Times New Roman"/>
          <w:b/>
          <w:bCs/>
          <w:sz w:val="28"/>
          <w:szCs w:val="28"/>
          <w:lang w:val="vi-VN"/>
        </w:rPr>
        <w:t>Mel-Spectrogram</w:t>
      </w:r>
      <w:r w:rsidRPr="00517E01">
        <w:rPr>
          <w:rFonts w:ascii="Times New Roman" w:hAnsi="Times New Roman" w:cs="Times New Roman"/>
          <w:sz w:val="28"/>
          <w:szCs w:val="28"/>
          <w:lang w:val="vi-VN"/>
        </w:rPr>
        <w:t>.</w:t>
      </w:r>
    </w:p>
    <w:p w14:paraId="25DD3EC1" w14:textId="77777777" w:rsidR="00517E01" w:rsidRPr="00517E01" w:rsidRDefault="00517E01" w:rsidP="00517E01">
      <w:pPr>
        <w:numPr>
          <w:ilvl w:val="0"/>
          <w:numId w:val="4"/>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Tích hợp vào mô hình học máy:</w:t>
      </w:r>
    </w:p>
    <w:p w14:paraId="33BD3613" w14:textId="77777777" w:rsidR="00517E01" w:rsidRPr="00517E01" w:rsidRDefault="00517E01" w:rsidP="00517E01">
      <w:pPr>
        <w:numPr>
          <w:ilvl w:val="1"/>
          <w:numId w:val="4"/>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 xml:space="preserve">Sử dụng </w:t>
      </w:r>
      <w:r w:rsidRPr="00517E01">
        <w:rPr>
          <w:rFonts w:ascii="Times New Roman" w:hAnsi="Times New Roman" w:cs="Times New Roman"/>
          <w:b/>
          <w:bCs/>
          <w:sz w:val="28"/>
          <w:szCs w:val="28"/>
          <w:lang w:val="vi-VN"/>
        </w:rPr>
        <w:t>Spectrogram</w:t>
      </w:r>
      <w:r w:rsidRPr="00517E01">
        <w:rPr>
          <w:rFonts w:ascii="Times New Roman" w:hAnsi="Times New Roman" w:cs="Times New Roman"/>
          <w:sz w:val="28"/>
          <w:szCs w:val="28"/>
          <w:lang w:val="vi-VN"/>
        </w:rPr>
        <w:t xml:space="preserve"> hoặc </w:t>
      </w:r>
      <w:r w:rsidRPr="00517E01">
        <w:rPr>
          <w:rFonts w:ascii="Times New Roman" w:hAnsi="Times New Roman" w:cs="Times New Roman"/>
          <w:b/>
          <w:bCs/>
          <w:sz w:val="28"/>
          <w:szCs w:val="28"/>
          <w:lang w:val="vi-VN"/>
        </w:rPr>
        <w:t>MFCC</w:t>
      </w:r>
      <w:r w:rsidRPr="00517E01">
        <w:rPr>
          <w:rFonts w:ascii="Times New Roman" w:hAnsi="Times New Roman" w:cs="Times New Roman"/>
          <w:sz w:val="28"/>
          <w:szCs w:val="28"/>
          <w:lang w:val="vi-VN"/>
        </w:rPr>
        <w:t xml:space="preserve"> làm đầu vào trực tiếp của mô hình học sâu như: </w:t>
      </w:r>
    </w:p>
    <w:p w14:paraId="7CD04712" w14:textId="77777777" w:rsidR="00517E01" w:rsidRPr="00517E01" w:rsidRDefault="00517E01" w:rsidP="00517E01">
      <w:pPr>
        <w:numPr>
          <w:ilvl w:val="2"/>
          <w:numId w:val="4"/>
        </w:numPr>
        <w:rPr>
          <w:rFonts w:ascii="Times New Roman" w:hAnsi="Times New Roman" w:cs="Times New Roman"/>
          <w:sz w:val="28"/>
          <w:szCs w:val="28"/>
          <w:lang w:val="vi-VN"/>
        </w:rPr>
      </w:pPr>
      <w:r w:rsidRPr="00517E01">
        <w:rPr>
          <w:rFonts w:ascii="Times New Roman" w:hAnsi="Times New Roman" w:cs="Times New Roman"/>
          <w:sz w:val="28"/>
          <w:szCs w:val="28"/>
          <w:lang w:val="vi-VN"/>
        </w:rPr>
        <w:t>CNN: Tốt cho xử lý ảnh phổ như Spectrogram.</w:t>
      </w:r>
    </w:p>
    <w:p w14:paraId="5D438B60" w14:textId="77777777" w:rsidR="00517E01" w:rsidRPr="00517E01" w:rsidRDefault="00517E01" w:rsidP="00517E01">
      <w:pPr>
        <w:numPr>
          <w:ilvl w:val="2"/>
          <w:numId w:val="4"/>
        </w:numPr>
        <w:rPr>
          <w:rFonts w:ascii="Times New Roman" w:hAnsi="Times New Roman" w:cs="Times New Roman"/>
          <w:sz w:val="28"/>
          <w:szCs w:val="28"/>
          <w:lang w:val="vi-VN"/>
        </w:rPr>
      </w:pPr>
      <w:r w:rsidRPr="00517E01">
        <w:rPr>
          <w:rFonts w:ascii="Times New Roman" w:hAnsi="Times New Roman" w:cs="Times New Roman"/>
          <w:sz w:val="28"/>
          <w:szCs w:val="28"/>
          <w:lang w:val="vi-VN"/>
        </w:rPr>
        <w:t>RNN hoặc Transformer: Kết hợp Spectrogram với tính chất thời gian.</w:t>
      </w:r>
    </w:p>
    <w:p w14:paraId="0346DC3D" w14:textId="77777777" w:rsidR="00517E01" w:rsidRPr="00517E01" w:rsidRDefault="00517E01" w:rsidP="00517E01">
      <w:pPr>
        <w:numPr>
          <w:ilvl w:val="0"/>
          <w:numId w:val="4"/>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Học các đặc trưng tự động:</w:t>
      </w:r>
    </w:p>
    <w:p w14:paraId="507BB506" w14:textId="77777777" w:rsidR="00517E01" w:rsidRPr="00517E01" w:rsidRDefault="00517E01" w:rsidP="00517E01">
      <w:pPr>
        <w:numPr>
          <w:ilvl w:val="1"/>
          <w:numId w:val="4"/>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 xml:space="preserve">Mô hình end-to-end như </w:t>
      </w:r>
      <w:r w:rsidRPr="00517E01">
        <w:rPr>
          <w:rFonts w:ascii="Times New Roman" w:hAnsi="Times New Roman" w:cs="Times New Roman"/>
          <w:b/>
          <w:bCs/>
          <w:sz w:val="28"/>
          <w:szCs w:val="28"/>
          <w:lang w:val="vi-VN"/>
        </w:rPr>
        <w:t>Conformer</w:t>
      </w:r>
      <w:r w:rsidRPr="00517E01">
        <w:rPr>
          <w:rFonts w:ascii="Times New Roman" w:hAnsi="Times New Roman" w:cs="Times New Roman"/>
          <w:sz w:val="28"/>
          <w:szCs w:val="28"/>
          <w:lang w:val="vi-VN"/>
        </w:rPr>
        <w:t xml:space="preserve"> hoặc </w:t>
      </w:r>
      <w:r w:rsidRPr="00517E01">
        <w:rPr>
          <w:rFonts w:ascii="Times New Roman" w:hAnsi="Times New Roman" w:cs="Times New Roman"/>
          <w:b/>
          <w:bCs/>
          <w:sz w:val="28"/>
          <w:szCs w:val="28"/>
          <w:lang w:val="vi-VN"/>
        </w:rPr>
        <w:t>Wav2Vec</w:t>
      </w:r>
      <w:r w:rsidRPr="00517E01">
        <w:rPr>
          <w:rFonts w:ascii="Times New Roman" w:hAnsi="Times New Roman" w:cs="Times New Roman"/>
          <w:sz w:val="28"/>
          <w:szCs w:val="28"/>
          <w:lang w:val="vi-VN"/>
        </w:rPr>
        <w:t xml:space="preserve"> có thể học trực tiếp từ phổ tín hiệu mà không cần trích xuất đặc trưng thủ công.</w:t>
      </w:r>
    </w:p>
    <w:p w14:paraId="34DC8F1C" w14:textId="77777777" w:rsidR="00517E01" w:rsidRPr="00517E01" w:rsidRDefault="00517E01" w:rsidP="00517E01">
      <w:pPr>
        <w:numPr>
          <w:ilvl w:val="0"/>
          <w:numId w:val="4"/>
        </w:numPr>
        <w:rPr>
          <w:rFonts w:ascii="Times New Roman" w:hAnsi="Times New Roman" w:cs="Times New Roman"/>
          <w:sz w:val="28"/>
          <w:szCs w:val="28"/>
          <w:lang w:val="vi-VN"/>
        </w:rPr>
      </w:pPr>
      <w:r w:rsidRPr="00517E01">
        <w:rPr>
          <w:rFonts w:ascii="Times New Roman" w:hAnsi="Times New Roman" w:cs="Times New Roman"/>
          <w:b/>
          <w:bCs/>
          <w:sz w:val="28"/>
          <w:szCs w:val="28"/>
          <w:lang w:val="vi-VN"/>
        </w:rPr>
        <w:t>Đào tạo và đánh giá:</w:t>
      </w:r>
    </w:p>
    <w:p w14:paraId="0C6AED2E" w14:textId="77777777" w:rsidR="00517E01" w:rsidRPr="00517E01" w:rsidRDefault="00517E01" w:rsidP="00517E01">
      <w:pPr>
        <w:numPr>
          <w:ilvl w:val="1"/>
          <w:numId w:val="4"/>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Dữ liệu phổ tín hiệu cần được chuẩn hóa và tăng cường trước khi đưa vào mô hình.</w:t>
      </w:r>
    </w:p>
    <w:p w14:paraId="60E28B40" w14:textId="4FE38A70" w:rsidR="00517E01" w:rsidRPr="00517E01" w:rsidRDefault="00517E01" w:rsidP="00517E01">
      <w:pPr>
        <w:numPr>
          <w:ilvl w:val="1"/>
          <w:numId w:val="4"/>
        </w:numPr>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lastRenderedPageBreak/>
        <w:t>So sánh các loại phổ (Spectrogram, Mel-Spectrogram, MFCC) để chọn đầu vào tốt nhất.</w:t>
      </w:r>
    </w:p>
    <w:p w14:paraId="6E04FE79" w14:textId="77777777" w:rsidR="00517E01" w:rsidRPr="00517E01" w:rsidRDefault="00517E01" w:rsidP="00517E01">
      <w:pPr>
        <w:jc w:val="center"/>
        <w:rPr>
          <w:rFonts w:ascii="Times New Roman" w:hAnsi="Times New Roman" w:cs="Times New Roman"/>
          <w:b/>
          <w:bCs/>
          <w:sz w:val="28"/>
          <w:szCs w:val="28"/>
          <w:lang w:val="vi-VN"/>
        </w:rPr>
      </w:pPr>
      <w:r w:rsidRPr="00517E01">
        <w:rPr>
          <w:rFonts w:ascii="Times New Roman" w:hAnsi="Times New Roman" w:cs="Times New Roman"/>
          <w:b/>
          <w:bCs/>
          <w:sz w:val="28"/>
          <w:szCs w:val="28"/>
          <w:lang w:val="vi-VN"/>
        </w:rPr>
        <w:t>Kết luận</w:t>
      </w:r>
    </w:p>
    <w:p w14:paraId="37DAB175" w14:textId="0186DE84" w:rsidR="007C2789" w:rsidRPr="00291D50" w:rsidRDefault="00517E01" w:rsidP="00517E01">
      <w:pPr>
        <w:ind w:firstLine="720"/>
        <w:jc w:val="both"/>
        <w:rPr>
          <w:rFonts w:ascii="Times New Roman" w:hAnsi="Times New Roman" w:cs="Times New Roman"/>
          <w:sz w:val="28"/>
          <w:szCs w:val="28"/>
          <w:lang w:val="vi-VN"/>
        </w:rPr>
      </w:pPr>
      <w:r w:rsidRPr="00517E01">
        <w:rPr>
          <w:rFonts w:ascii="Times New Roman" w:hAnsi="Times New Roman" w:cs="Times New Roman"/>
          <w:sz w:val="28"/>
          <w:szCs w:val="28"/>
          <w:lang w:val="vi-VN"/>
        </w:rPr>
        <w:t xml:space="preserve">Phổ tín hiệu tiếng nói cung cấp cái nhìn sâu sắc về các đặc trưng tần số của tiếng nói, rất hữu ích cho mô hình nhận dạng giọng nói Tiếng Việt. </w:t>
      </w:r>
      <w:r w:rsidRPr="00291D50">
        <w:rPr>
          <w:rFonts w:ascii="Times New Roman" w:hAnsi="Times New Roman" w:cs="Times New Roman"/>
          <w:sz w:val="28"/>
          <w:szCs w:val="28"/>
          <w:lang w:val="vi-VN"/>
        </w:rPr>
        <w:t>C</w:t>
      </w:r>
      <w:r w:rsidRPr="00517E01">
        <w:rPr>
          <w:rFonts w:ascii="Times New Roman" w:hAnsi="Times New Roman" w:cs="Times New Roman"/>
          <w:sz w:val="28"/>
          <w:szCs w:val="28"/>
          <w:lang w:val="vi-VN"/>
        </w:rPr>
        <w:t>ó thể sử dụng phổ tín hiệu như một bước tiền xử lý hoặc tích hợp vào quy trình học sâu để cải thiện hiệu quả của mô hình. Trọng tâm là chọn đúng loại biểu diễn phổ và tối ưu hóa mô hình cho phù hợp với dữ liệu và mục tiêu nhận dạng.</w:t>
      </w:r>
    </w:p>
    <w:sectPr w:rsidR="007C2789" w:rsidRPr="00291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B4D"/>
    <w:multiLevelType w:val="hybridMultilevel"/>
    <w:tmpl w:val="82A8CD0A"/>
    <w:lvl w:ilvl="0" w:tplc="3BE069A0">
      <w:start w:val="1"/>
      <w:numFmt w:val="upp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19D94A3E"/>
    <w:multiLevelType w:val="multilevel"/>
    <w:tmpl w:val="F5F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41657"/>
    <w:multiLevelType w:val="multilevel"/>
    <w:tmpl w:val="9556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45591"/>
    <w:multiLevelType w:val="multilevel"/>
    <w:tmpl w:val="A1BC4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214C0"/>
    <w:multiLevelType w:val="hybridMultilevel"/>
    <w:tmpl w:val="6C44EBCA"/>
    <w:lvl w:ilvl="0" w:tplc="39E8D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BD4DD2"/>
    <w:multiLevelType w:val="multilevel"/>
    <w:tmpl w:val="9328E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D15D3"/>
    <w:multiLevelType w:val="hybridMultilevel"/>
    <w:tmpl w:val="392CC414"/>
    <w:lvl w:ilvl="0" w:tplc="2F923C14">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0679381">
    <w:abstractNumId w:val="1"/>
  </w:num>
  <w:num w:numId="2" w16cid:durableId="556626210">
    <w:abstractNumId w:val="2"/>
  </w:num>
  <w:num w:numId="3" w16cid:durableId="177819791">
    <w:abstractNumId w:val="5"/>
  </w:num>
  <w:num w:numId="4" w16cid:durableId="1287541652">
    <w:abstractNumId w:val="3"/>
  </w:num>
  <w:num w:numId="5" w16cid:durableId="2131779941">
    <w:abstractNumId w:val="4"/>
  </w:num>
  <w:num w:numId="6" w16cid:durableId="439642042">
    <w:abstractNumId w:val="6"/>
  </w:num>
  <w:num w:numId="7" w16cid:durableId="203129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89"/>
    <w:rsid w:val="00291D50"/>
    <w:rsid w:val="00517E01"/>
    <w:rsid w:val="005F114D"/>
    <w:rsid w:val="006C7178"/>
    <w:rsid w:val="007C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6347"/>
  <w15:chartTrackingRefBased/>
  <w15:docId w15:val="{5D3A5608-18E7-44E8-B747-D8AA50D7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789"/>
    <w:rPr>
      <w:rFonts w:eastAsiaTheme="majorEastAsia" w:cstheme="majorBidi"/>
      <w:color w:val="272727" w:themeColor="text1" w:themeTint="D8"/>
    </w:rPr>
  </w:style>
  <w:style w:type="paragraph" w:styleId="Title">
    <w:name w:val="Title"/>
    <w:basedOn w:val="Normal"/>
    <w:next w:val="Normal"/>
    <w:link w:val="TitleChar"/>
    <w:uiPriority w:val="10"/>
    <w:qFormat/>
    <w:rsid w:val="007C2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789"/>
    <w:pPr>
      <w:spacing w:before="160"/>
      <w:jc w:val="center"/>
    </w:pPr>
    <w:rPr>
      <w:i/>
      <w:iCs/>
      <w:color w:val="404040" w:themeColor="text1" w:themeTint="BF"/>
    </w:rPr>
  </w:style>
  <w:style w:type="character" w:customStyle="1" w:styleId="QuoteChar">
    <w:name w:val="Quote Char"/>
    <w:basedOn w:val="DefaultParagraphFont"/>
    <w:link w:val="Quote"/>
    <w:uiPriority w:val="29"/>
    <w:rsid w:val="007C2789"/>
    <w:rPr>
      <w:i/>
      <w:iCs/>
      <w:color w:val="404040" w:themeColor="text1" w:themeTint="BF"/>
    </w:rPr>
  </w:style>
  <w:style w:type="paragraph" w:styleId="ListParagraph">
    <w:name w:val="List Paragraph"/>
    <w:basedOn w:val="Normal"/>
    <w:uiPriority w:val="34"/>
    <w:qFormat/>
    <w:rsid w:val="007C2789"/>
    <w:pPr>
      <w:ind w:left="720"/>
      <w:contextualSpacing/>
    </w:pPr>
  </w:style>
  <w:style w:type="character" w:styleId="IntenseEmphasis">
    <w:name w:val="Intense Emphasis"/>
    <w:basedOn w:val="DefaultParagraphFont"/>
    <w:uiPriority w:val="21"/>
    <w:qFormat/>
    <w:rsid w:val="007C2789"/>
    <w:rPr>
      <w:i/>
      <w:iCs/>
      <w:color w:val="0F4761" w:themeColor="accent1" w:themeShade="BF"/>
    </w:rPr>
  </w:style>
  <w:style w:type="paragraph" w:styleId="IntenseQuote">
    <w:name w:val="Intense Quote"/>
    <w:basedOn w:val="Normal"/>
    <w:next w:val="Normal"/>
    <w:link w:val="IntenseQuoteChar"/>
    <w:uiPriority w:val="30"/>
    <w:qFormat/>
    <w:rsid w:val="007C2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789"/>
    <w:rPr>
      <w:i/>
      <w:iCs/>
      <w:color w:val="0F4761" w:themeColor="accent1" w:themeShade="BF"/>
    </w:rPr>
  </w:style>
  <w:style w:type="character" w:styleId="IntenseReference">
    <w:name w:val="Intense Reference"/>
    <w:basedOn w:val="DefaultParagraphFont"/>
    <w:uiPriority w:val="32"/>
    <w:qFormat/>
    <w:rsid w:val="007C27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601141">
      <w:bodyDiv w:val="1"/>
      <w:marLeft w:val="0"/>
      <w:marRight w:val="0"/>
      <w:marTop w:val="0"/>
      <w:marBottom w:val="0"/>
      <w:divBdr>
        <w:top w:val="none" w:sz="0" w:space="0" w:color="auto"/>
        <w:left w:val="none" w:sz="0" w:space="0" w:color="auto"/>
        <w:bottom w:val="none" w:sz="0" w:space="0" w:color="auto"/>
        <w:right w:val="none" w:sz="0" w:space="0" w:color="auto"/>
      </w:divBdr>
    </w:div>
    <w:div w:id="5973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DESKTOP-THDO95D</dc:creator>
  <cp:keywords/>
  <dc:description/>
  <cp:lastModifiedBy>DESKTOP-THDO95D</cp:lastModifiedBy>
  <cp:revision>9</cp:revision>
  <dcterms:created xsi:type="dcterms:W3CDTF">2024-12-19T02:08:00Z</dcterms:created>
  <dcterms:modified xsi:type="dcterms:W3CDTF">2024-12-19T02:25:00Z</dcterms:modified>
</cp:coreProperties>
</file>