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8089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《“诺曼底号”遇难记》</w:t>
      </w:r>
      <w:bookmarkStart w:id="0" w:name="_GoBack"/>
      <w:bookmarkEnd w:id="0"/>
      <w:r>
        <w:rPr>
          <w:rFonts w:hint="eastAsia"/>
          <w:b/>
          <w:bCs/>
        </w:rPr>
        <w:t>教学方案</w:t>
      </w:r>
    </w:p>
    <w:p w14:paraId="06A07725">
      <w:pPr>
        <w:rPr>
          <w:rFonts w:hint="eastAsia"/>
        </w:rPr>
      </w:pPr>
    </w:p>
    <w:p w14:paraId="56031118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教学理念</w:t>
      </w:r>
    </w:p>
    <w:p w14:paraId="67E11D76">
      <w:pPr>
        <w:numPr>
          <w:numId w:val="0"/>
        </w:numPr>
        <w:rPr>
          <w:rFonts w:hint="eastAsia"/>
          <w:b/>
          <w:bCs/>
        </w:rPr>
      </w:pPr>
    </w:p>
    <w:p w14:paraId="10F41C09">
      <w:pPr>
        <w:rPr>
          <w:rFonts w:hint="eastAsia"/>
        </w:rPr>
      </w:pPr>
      <w:r>
        <w:rPr>
          <w:rFonts w:hint="eastAsia"/>
        </w:rPr>
        <w:t>本课以《“诺曼底号”遇难记》为认知重构载体，构建“认知重构+循证干预+智能技术”三位一体的语文深度学习方案。通过引导学生识别危机中的“失控恐慌思维”，系统重构为“有序应对思维”，培养学生在高压情境下的心理韧性与决策思维能力，实现语言学习与心理成长的深度融合。</w:t>
      </w:r>
    </w:p>
    <w:p w14:paraId="27E803EA">
      <w:pPr>
        <w:rPr>
          <w:rFonts w:hint="eastAsia"/>
        </w:rPr>
      </w:pPr>
    </w:p>
    <w:p w14:paraId="76F71520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二、教学目的</w:t>
      </w:r>
    </w:p>
    <w:p w14:paraId="11674495">
      <w:pPr>
        <w:rPr>
          <w:rFonts w:hint="eastAsia"/>
        </w:rPr>
      </w:pPr>
    </w:p>
    <w:p w14:paraId="4F7D9A94">
      <w:pPr>
        <w:rPr>
          <w:rFonts w:hint="eastAsia"/>
        </w:rPr>
      </w:pPr>
      <w:r>
        <w:rPr>
          <w:rFonts w:hint="eastAsia"/>
          <w:b/>
          <w:bCs/>
        </w:rPr>
        <w:t>知识与</w:t>
      </w:r>
      <w:r>
        <w:rPr>
          <w:rFonts w:hint="eastAsia"/>
          <w:b/>
          <w:bCs/>
        </w:rPr>
        <w:t>技能</w:t>
      </w:r>
    </w:p>
    <w:p w14:paraId="56B0A830">
      <w:pPr>
        <w:rPr>
          <w:rFonts w:hint="eastAsia"/>
        </w:rPr>
      </w:pPr>
      <w:r>
        <w:rPr>
          <w:rFonts w:hint="eastAsia"/>
        </w:rPr>
        <w:t>1. 梳理海难事件脉络，把握课文结构与人物行为逻辑</w:t>
      </w:r>
    </w:p>
    <w:p w14:paraId="534E064E">
      <w:pPr>
        <w:rPr>
          <w:rFonts w:hint="eastAsia"/>
        </w:rPr>
      </w:pPr>
      <w:r>
        <w:rPr>
          <w:rFonts w:hint="eastAsia"/>
        </w:rPr>
        <w:t>2. 理解“失控恐慌思维”与“有序应对思维”的核心概念与表现</w:t>
      </w:r>
    </w:p>
    <w:p w14:paraId="08D4D330">
      <w:pPr>
        <w:rPr>
          <w:rFonts w:hint="eastAsia"/>
        </w:rPr>
      </w:pPr>
      <w:r>
        <w:rPr>
          <w:rFonts w:hint="eastAsia"/>
        </w:rPr>
        <w:t>3. 掌握“生理-认知-情绪-行为”四维分析框架，并能应用于文本解读</w:t>
      </w:r>
    </w:p>
    <w:p w14:paraId="03B87C11">
      <w:pPr>
        <w:rPr>
          <w:rFonts w:hint="eastAsia"/>
        </w:rPr>
      </w:pPr>
    </w:p>
    <w:p w14:paraId="7F53494A">
      <w:pPr>
        <w:rPr>
          <w:rFonts w:hint="eastAsia"/>
        </w:rPr>
      </w:pPr>
      <w:r>
        <w:rPr>
          <w:rFonts w:hint="eastAsia"/>
          <w:b/>
          <w:bCs/>
        </w:rPr>
        <w:t>过程与方法</w:t>
      </w:r>
    </w:p>
    <w:p w14:paraId="2ABDE0AD">
      <w:pPr>
        <w:rPr>
          <w:rFonts w:hint="eastAsia"/>
        </w:rPr>
      </w:pPr>
      <w:r>
        <w:rPr>
          <w:rFonts w:hint="eastAsia"/>
        </w:rPr>
        <w:t>1. 通过VR情境沉浸、角色扮演等多模态活动，深度体验文本情境</w:t>
      </w:r>
    </w:p>
    <w:p w14:paraId="13DCEE0E">
      <w:pPr>
        <w:rPr>
          <w:rFonts w:hint="eastAsia"/>
        </w:rPr>
      </w:pPr>
      <w:r>
        <w:rPr>
          <w:rFonts w:hint="eastAsia"/>
        </w:rPr>
        <w:t>2. 通过循证前测与后测的数据对比，实证认知重构的效果</w:t>
      </w:r>
    </w:p>
    <w:p w14:paraId="1BF932AA">
      <w:pPr>
        <w:rPr>
          <w:rFonts w:hint="eastAsia"/>
        </w:rPr>
      </w:pPr>
      <w:r>
        <w:rPr>
          <w:rFonts w:hint="eastAsia"/>
        </w:rPr>
        <w:t>3. 通过小组探究与文本细读，掌握认知解构与重构的方法</w:t>
      </w:r>
    </w:p>
    <w:p w14:paraId="3D245ECD">
      <w:pPr>
        <w:rPr>
          <w:rFonts w:hint="eastAsia"/>
        </w:rPr>
      </w:pPr>
    </w:p>
    <w:p w14:paraId="1955DA8D">
      <w:pPr>
        <w:rPr>
          <w:rFonts w:hint="eastAsia"/>
        </w:rPr>
      </w:pPr>
      <w:r>
        <w:rPr>
          <w:rFonts w:hint="eastAsia"/>
          <w:b/>
          <w:bCs/>
        </w:rPr>
        <w:t>情感态度价值观</w:t>
      </w:r>
    </w:p>
    <w:p w14:paraId="36AC31FE">
      <w:pPr>
        <w:rPr>
          <w:rFonts w:hint="eastAsia"/>
        </w:rPr>
      </w:pPr>
      <w:r>
        <w:rPr>
          <w:rFonts w:hint="eastAsia"/>
        </w:rPr>
        <w:t>1. 认识有序认知对危机应对的决定性作用</w:t>
      </w:r>
    </w:p>
    <w:p w14:paraId="491F587F">
      <w:pPr>
        <w:rPr>
          <w:rFonts w:hint="eastAsia"/>
        </w:rPr>
      </w:pPr>
      <w:r>
        <w:rPr>
          <w:rFonts w:hint="eastAsia"/>
        </w:rPr>
        <w:t>2. 感悟责任担当与职业精神的价值内涵</w:t>
      </w:r>
    </w:p>
    <w:p w14:paraId="58DC2401">
      <w:pPr>
        <w:rPr>
          <w:rFonts w:hint="eastAsia"/>
        </w:rPr>
      </w:pPr>
      <w:r>
        <w:rPr>
          <w:rFonts w:hint="eastAsia"/>
        </w:rPr>
        <w:t>3. 培养在压力情境下保持冷静、构建秩序的心理品质</w:t>
      </w:r>
    </w:p>
    <w:p w14:paraId="2F9A6C1F">
      <w:pPr>
        <w:rPr>
          <w:rFonts w:hint="eastAsia"/>
        </w:rPr>
      </w:pPr>
    </w:p>
    <w:p w14:paraId="36196CF5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三、教学重点与难点</w:t>
      </w:r>
    </w:p>
    <w:p w14:paraId="43DB23E2">
      <w:pPr>
        <w:rPr>
          <w:rFonts w:hint="eastAsia"/>
        </w:rPr>
      </w:pPr>
    </w:p>
    <w:p w14:paraId="3AE92EEF">
      <w:pPr>
        <w:rPr>
          <w:rFonts w:hint="eastAsia"/>
          <w:b/>
          <w:bCs/>
        </w:rPr>
      </w:pPr>
      <w:r>
        <w:rPr>
          <w:rFonts w:hint="eastAsia"/>
          <w:b/>
          <w:bCs/>
        </w:rPr>
        <w:t>教学重点</w:t>
      </w:r>
    </w:p>
    <w:p w14:paraId="59817E27">
      <w:pPr>
        <w:rPr>
          <w:rFonts w:hint="eastAsia"/>
        </w:rPr>
      </w:pPr>
      <w:r>
        <w:rPr>
          <w:rFonts w:hint="eastAsia"/>
        </w:rPr>
        <w:t>理解从“失控恐慌思维”到“有序应对思维”的认知重构过程，分析这一转变如何驱动情绪稳定与行为有序。</w:t>
      </w:r>
    </w:p>
    <w:p w14:paraId="532B9054">
      <w:pPr>
        <w:rPr>
          <w:rFonts w:hint="eastAsia"/>
        </w:rPr>
      </w:pPr>
    </w:p>
    <w:p w14:paraId="4C91F76F">
      <w:pPr>
        <w:rPr>
          <w:rFonts w:hint="eastAsia"/>
          <w:b/>
          <w:bCs/>
        </w:rPr>
      </w:pPr>
      <w:r>
        <w:rPr>
          <w:rFonts w:hint="eastAsia"/>
          <w:b/>
          <w:bCs/>
        </w:rPr>
        <w:t>教学难点</w:t>
      </w:r>
    </w:p>
    <w:p w14:paraId="4506BEE0">
      <w:pPr>
        <w:rPr>
          <w:rFonts w:hint="eastAsia"/>
        </w:rPr>
      </w:pPr>
      <w:r>
        <w:rPr>
          <w:rFonts w:hint="eastAsia"/>
        </w:rPr>
        <w:t>1. 将抽象的“有序应对思维”与文本细节、生活经验深度链接</w:t>
      </w:r>
    </w:p>
    <w:p w14:paraId="1F5B18B6">
      <w:pPr>
        <w:rPr>
          <w:rFonts w:hint="eastAsia"/>
        </w:rPr>
      </w:pPr>
      <w:r>
        <w:rPr>
          <w:rFonts w:hint="eastAsia"/>
        </w:rPr>
        <w:t>2. 实现从认知理解到行为迁移的有效转化</w:t>
      </w:r>
    </w:p>
    <w:p w14:paraId="51E167A9">
      <w:pPr>
        <w:rPr>
          <w:rFonts w:hint="eastAsia"/>
        </w:rPr>
      </w:pPr>
    </w:p>
    <w:p w14:paraId="217EB341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四、教学准备</w:t>
      </w:r>
    </w:p>
    <w:p w14:paraId="20859373">
      <w:pPr>
        <w:rPr>
          <w:rFonts w:hint="eastAsia"/>
        </w:rPr>
      </w:pPr>
    </w:p>
    <w:p w14:paraId="1AF6BC9C">
      <w:pPr>
        <w:rPr>
          <w:rFonts w:hint="eastAsia"/>
        </w:rPr>
      </w:pPr>
      <w:r>
        <w:rPr>
          <w:rFonts w:hint="eastAsia"/>
        </w:rPr>
        <w:t>1. 技术设备：VR头盔、智能手表、平板电脑、多模态教学平台</w:t>
      </w:r>
    </w:p>
    <w:p w14:paraId="1EAE387B">
      <w:pPr>
        <w:rPr>
          <w:rFonts w:hint="eastAsia"/>
        </w:rPr>
      </w:pPr>
      <w:r>
        <w:rPr>
          <w:rFonts w:hint="eastAsia"/>
        </w:rPr>
        <w:t>2. 文本材料：课文《“诺曼底号”遇难记》精选段落、工作纸、反思日志模板</w:t>
      </w:r>
    </w:p>
    <w:p w14:paraId="38C945DD">
      <w:pPr>
        <w:rPr>
          <w:rFonts w:hint="eastAsia"/>
        </w:rPr>
      </w:pPr>
      <w:r>
        <w:rPr>
          <w:rFonts w:hint="eastAsia"/>
        </w:rPr>
        <w:t>3. 评估工具：四维状态问卷、课堂观察表、作品评价量表</w:t>
      </w:r>
    </w:p>
    <w:p w14:paraId="601A963C">
      <w:pPr>
        <w:rPr>
          <w:rFonts w:hint="eastAsia"/>
        </w:rPr>
      </w:pPr>
    </w:p>
    <w:p w14:paraId="09EE135A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>
        <w:rPr>
          <w:rFonts w:hint="eastAsia"/>
          <w:b/>
          <w:bCs/>
        </w:rPr>
        <w:t>五、教学流程</w:t>
      </w:r>
    </w:p>
    <w:p w14:paraId="162559BA">
      <w:pPr>
        <w:rPr>
          <w:rFonts w:hint="eastAsia"/>
        </w:rPr>
      </w:pPr>
    </w:p>
    <w:p w14:paraId="5A880EF5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阶段一：情境感知与认知激活</w:t>
      </w:r>
    </w:p>
    <w:p w14:paraId="720BB979">
      <w:pPr>
        <w:rPr>
          <w:rFonts w:hint="eastAsia"/>
        </w:rPr>
      </w:pPr>
    </w:p>
    <w:p w14:paraId="0BA94F21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环节1：多模态情境沉浸</w:t>
      </w:r>
    </w:p>
    <w:p w14:paraId="0ED481D9">
      <w:pPr>
        <w:rPr>
          <w:rFonts w:hint="eastAsia"/>
        </w:rPr>
      </w:pPr>
      <w:r>
        <w:rPr>
          <w:rFonts w:hint="eastAsia"/>
        </w:rPr>
        <w:t>利用VR技术模拟“诺曼底号”被撞瞬间的沉浸式体验。学生通过VR头盔进入船舱进水、灯光闪烁、警报蜂鸣的危机场景，感受乘客惊慌失措的声效环境。</w:t>
      </w:r>
    </w:p>
    <w:p w14:paraId="74D8930F">
      <w:pPr>
        <w:rPr>
          <w:rFonts w:hint="eastAsia"/>
        </w:rPr>
      </w:pPr>
      <w:r>
        <w:rPr>
          <w:rFonts w:hint="eastAsia"/>
        </w:rPr>
        <w:t>这一环节旨在激活学生的感性经验，为后续的认知重构奠定情境基础。</w:t>
      </w:r>
    </w:p>
    <w:p w14:paraId="2DCD5C93">
      <w:pPr>
        <w:rPr>
          <w:rFonts w:hint="eastAsia"/>
        </w:rPr>
      </w:pPr>
    </w:p>
    <w:p w14:paraId="5036B69B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环节2：循证前测与锚定</w:t>
      </w:r>
    </w:p>
    <w:p w14:paraId="63186508">
      <w:pPr>
        <w:rPr>
          <w:rFonts w:hint="eastAsia"/>
        </w:rPr>
      </w:pPr>
      <w:r>
        <w:rPr>
          <w:rFonts w:hint="eastAsia"/>
        </w:rPr>
        <w:t>在VR体验后立即开展循证前测。通过智能手表监测学生的心率变异性等生理指标，同时使用数字问卷收集学生对“危机中我的第一反应”的认知倾向和情绪状态。通过短评写作“我认为最有效的应对方式是...”了解学生的初始认知水平。基于前测数据，教师引导学生锚定本节课的核心认知冲突：“在突发灾难中，是本能恐慌更强大，还是有序应对更有效？”</w:t>
      </w:r>
    </w:p>
    <w:p w14:paraId="3DAC7C44">
      <w:pPr>
        <w:rPr>
          <w:rFonts w:hint="eastAsia"/>
        </w:rPr>
      </w:pPr>
    </w:p>
    <w:p w14:paraId="6FD85A9D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阶段二：认知冲突与范式解构</w:t>
      </w:r>
    </w:p>
    <w:p w14:paraId="07F2DB84">
      <w:pPr>
        <w:rPr>
          <w:rFonts w:hint="eastAsia"/>
        </w:rPr>
      </w:pPr>
    </w:p>
    <w:p w14:paraId="4CB47018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环节3：旧有认知辨识</w:t>
      </w:r>
    </w:p>
    <w:p w14:paraId="7D717A35">
      <w:pPr>
        <w:rPr>
          <w:rFonts w:hint="eastAsia"/>
        </w:rPr>
      </w:pPr>
      <w:r>
        <w:rPr>
          <w:rFonts w:hint="eastAsia"/>
        </w:rPr>
        <w:t>组织学生进行小组讨论，分析课文中海难初期乘客恐慌行为背后的认知模式。引导学生识别出“船要沉了，我们完了”等非适应性认知，并将其概括为“失控恐慌思维”——即过度关注无法控制的灾难性后果而导致行为失控的思维模式。</w:t>
      </w:r>
    </w:p>
    <w:p w14:paraId="45F87597">
      <w:pPr>
        <w:rPr>
          <w:rFonts w:hint="eastAsia"/>
        </w:rPr>
      </w:pPr>
    </w:p>
    <w:p w14:paraId="141E8F41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环节4：认知冲突制造</w:t>
      </w:r>
    </w:p>
    <w:p w14:paraId="4BCC1468">
      <w:pPr>
        <w:rPr>
          <w:rFonts w:hint="eastAsia"/>
        </w:rPr>
      </w:pPr>
      <w:r>
        <w:rPr>
          <w:rFonts w:hint="eastAsia"/>
        </w:rPr>
        <w:t>通过设置对比情境，制造认知冲突。引导学生思考：如果所有人都遵循“失控恐慌思维”行动，结果会怎样？将学生推测的混乱后果与课文中大部分人获救的实际结果进行对比，使学生切身感受到原有认知模式的局限性与不足。</w:t>
      </w:r>
    </w:p>
    <w:p w14:paraId="21B86C11">
      <w:pPr>
        <w:rPr>
          <w:rFonts w:hint="eastAsia"/>
        </w:rPr>
      </w:pPr>
    </w:p>
    <w:p w14:paraId="290FF593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环节5：新范式输入与分析</w:t>
      </w:r>
    </w:p>
    <w:p w14:paraId="43A9D4CA">
      <w:pPr>
        <w:rPr>
          <w:rFonts w:hint="eastAsia"/>
        </w:rPr>
      </w:pPr>
      <w:r>
        <w:rPr>
          <w:rFonts w:hint="eastAsia"/>
        </w:rPr>
        <w:t>精读描写哈尔威船长言行的关键段落，引导学生解构船长的应对策略。重点分析“全体安静，注意听命令！”等指令，以及了解船况、明确分工、建立秩序等一系列行为。通过文本细读，帮助学生概括出“有序应对思维”——即聚焦于当下可控的、能稳定局面的具体步骤和规则的认知范式。</w:t>
      </w:r>
    </w:p>
    <w:p w14:paraId="090482FC">
      <w:pPr>
        <w:rPr>
          <w:rFonts w:hint="eastAsia"/>
        </w:rPr>
      </w:pPr>
    </w:p>
    <w:p w14:paraId="5521EFFD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阶段三：认知重构与意义生成</w:t>
      </w:r>
    </w:p>
    <w:p w14:paraId="097782BA">
      <w:pPr>
        <w:rPr>
          <w:rFonts w:hint="eastAsia"/>
        </w:rPr>
      </w:pPr>
    </w:p>
    <w:p w14:paraId="1A4F25E2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环节6：认知代换与重构</w:t>
      </w:r>
    </w:p>
    <w:p w14:paraId="64390D5E">
      <w:pPr>
        <w:rPr>
          <w:rFonts w:hint="eastAsia"/>
        </w:rPr>
      </w:pPr>
      <w:r>
        <w:rPr>
          <w:rFonts w:hint="eastAsia"/>
        </w:rPr>
        <w:t>开展小组探究活动，深入分析“有序应对思维如何驱动局面转危为安”。</w:t>
      </w:r>
    </w:p>
    <w:p w14:paraId="6B367A8F">
      <w:pPr>
        <w:rPr>
          <w:rFonts w:hint="eastAsia"/>
        </w:rPr>
      </w:pPr>
      <w:r>
        <w:rPr>
          <w:rFonts w:hint="eastAsia"/>
        </w:rPr>
        <w:t>引导学生从四个维度理解认知重构带来的连锁积极变化：</w:t>
      </w:r>
    </w:p>
    <w:p w14:paraId="0EFE5D92">
      <w:pPr>
        <w:rPr>
          <w:rFonts w:hint="eastAsia"/>
        </w:rPr>
      </w:pPr>
      <w:r>
        <w:rPr>
          <w:rFonts w:hint="eastAsia"/>
        </w:rPr>
        <w:t>认知层面：从“完了”的绝望转变为如何执行命令的专注</w:t>
      </w:r>
    </w:p>
    <w:p w14:paraId="115CBB0B">
      <w:pPr>
        <w:rPr>
          <w:rFonts w:hint="eastAsia"/>
        </w:rPr>
      </w:pPr>
      <w:r>
        <w:rPr>
          <w:rFonts w:hint="eastAsia"/>
        </w:rPr>
        <w:t>情绪层面：从恐慌恐惧转变为相对镇定</w:t>
      </w:r>
    </w:p>
    <w:p w14:paraId="79E346B5">
      <w:pPr>
        <w:rPr>
          <w:rFonts w:hint="eastAsia"/>
        </w:rPr>
      </w:pPr>
      <w:r>
        <w:rPr>
          <w:rFonts w:hint="eastAsia"/>
        </w:rPr>
        <w:t>行为层面：从可能发生的拥挤奔逃转变为井然有序的救援</w:t>
      </w:r>
    </w:p>
    <w:p w14:paraId="01BCD9C5">
      <w:pPr>
        <w:rPr>
          <w:rFonts w:hint="eastAsia"/>
        </w:rPr>
      </w:pPr>
      <w:r>
        <w:rPr>
          <w:rFonts w:hint="eastAsia"/>
        </w:rPr>
        <w:t>生理层面：结合前测数据推论有序行为对心率、呼吸的稳定作用</w:t>
      </w:r>
    </w:p>
    <w:p w14:paraId="59FEAF80">
      <w:pPr>
        <w:rPr>
          <w:rFonts w:hint="eastAsia"/>
        </w:rPr>
      </w:pPr>
      <w:r>
        <w:rPr>
          <w:rFonts w:hint="eastAsia"/>
        </w:rPr>
        <w:t>要求学生结合课文细节词句进行佐证分析，完成从旧认知到新认知的主动代换。</w:t>
      </w:r>
    </w:p>
    <w:p w14:paraId="0B590B74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>
        <w:rPr>
          <w:rFonts w:hint="eastAsia"/>
          <w:b/>
          <w:bCs/>
        </w:rPr>
        <w:t>环节7：隐喻升华与价值内化</w:t>
      </w:r>
    </w:p>
    <w:p w14:paraId="0EB22747">
      <w:pPr>
        <w:rPr>
          <w:rFonts w:hint="eastAsia"/>
        </w:rPr>
      </w:pPr>
      <w:r>
        <w:rPr>
          <w:rFonts w:hint="eastAsia"/>
        </w:rPr>
        <w:t>首先由学生代表总结哈尔威船长战胜灾难的认知机制，然后教师引导学生将“有序应对思维”提升至普遍的思维模式高度。通过深度讨论，使学生认识到这种思维不仅是应对海难的策略，更是处理任何复杂高压情境的元认知能力。最后，将这种能力与责任感、专业素养和冷静品质等核心价值观进行链接，实现认知的深化与价值的内化。</w:t>
      </w:r>
    </w:p>
    <w:p w14:paraId="399EFADA">
      <w:pPr>
        <w:rPr>
          <w:rFonts w:hint="eastAsia"/>
        </w:rPr>
      </w:pPr>
    </w:p>
    <w:p w14:paraId="6AE79969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阶段四：迁移应用与循证评估</w:t>
      </w:r>
    </w:p>
    <w:p w14:paraId="15CC4DC5">
      <w:pPr>
        <w:rPr>
          <w:rFonts w:hint="eastAsia"/>
        </w:rPr>
      </w:pPr>
    </w:p>
    <w:p w14:paraId="4841AFBB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环节8：情境化迁移应用</w:t>
      </w:r>
    </w:p>
    <w:p w14:paraId="72DB9407">
      <w:pPr>
        <w:rPr>
          <w:rFonts w:hint="eastAsia"/>
        </w:rPr>
      </w:pPr>
      <w:r>
        <w:rPr>
          <w:rFonts w:hint="eastAsia"/>
        </w:rPr>
        <w:t>提供两个层次的迁移任务供学生选择：</w:t>
      </w:r>
    </w:p>
    <w:p w14:paraId="678B3D3A">
      <w:pPr>
        <w:rPr>
          <w:rFonts w:hint="eastAsia"/>
        </w:rPr>
      </w:pPr>
      <w:r>
        <w:rPr>
          <w:rFonts w:hint="eastAsia"/>
        </w:rPr>
        <w:t>层次A：VR船员模拟体验，学生在虚拟场景中扮演船员角色，根据“有序应对思维”原则组织乘客撤离，系统根据秩序、效率等维度给予实时反馈。</w:t>
      </w:r>
    </w:p>
    <w:p w14:paraId="7C962FE2">
      <w:pPr>
        <w:rPr>
          <w:rFonts w:hint="eastAsia"/>
        </w:rPr>
      </w:pPr>
      <w:r>
        <w:rPr>
          <w:rFonts w:hint="eastAsia"/>
        </w:rPr>
        <w:t>层次B：现实情境推演，小组合作制定学校火警或比赛突发状况的“有序应对计划”，并在班级中进行展示交流。</w:t>
      </w:r>
    </w:p>
    <w:p w14:paraId="5C12D8BD">
      <w:pPr>
        <w:rPr>
          <w:rFonts w:hint="eastAsia"/>
        </w:rPr>
      </w:pPr>
      <w:r>
        <w:rPr>
          <w:rFonts w:hint="eastAsia"/>
        </w:rPr>
        <w:t>通过情境化应用，促进学生完成从知到行的转化。</w:t>
      </w:r>
    </w:p>
    <w:p w14:paraId="51674288">
      <w:pPr>
        <w:rPr>
          <w:rFonts w:hint="eastAsia"/>
        </w:rPr>
      </w:pPr>
    </w:p>
    <w:p w14:paraId="496BA0D7">
      <w:pPr>
        <w:rPr>
          <w:rFonts w:hint="eastAsia"/>
          <w:b/>
          <w:bCs/>
        </w:rPr>
      </w:pPr>
      <w:r>
        <w:rPr>
          <w:rFonts w:hint="eastAsia"/>
          <w:b/>
          <w:bCs/>
        </w:rPr>
        <w:t>环节9：循证后测与反思升华</w:t>
      </w:r>
    </w:p>
    <w:p w14:paraId="6EAD8BE6">
      <w:pPr>
        <w:rPr>
          <w:rFonts w:hint="eastAsia"/>
        </w:rPr>
      </w:pPr>
      <w:r>
        <w:rPr>
          <w:rFonts w:hint="eastAsia"/>
        </w:rPr>
        <w:t>首先重复使用前测工具进行后测，通过智能手表监测生理指标，使用相同问卷评估认知情绪状态。教师即时分享全班前后测对比的整体结果，用数据直观展示认知重构的效果。随后组织学生分享学习感悟与生活迁移计划。最后，教师进行画龙点睛的总结：“在人生的航程中，我们难免会遇到突如其来的'撞击'。哈尔威船长用他的生命告诉我们，真正的强大，是在混乱中构筑内心的秩序之岛。'有序应对思维'就是我们每个人都可以学习和拥有的'船长精神'，它让我们在风雨面前，依然能保持方向，负起责任。”</w:t>
      </w:r>
    </w:p>
    <w:p w14:paraId="483162BF">
      <w:pPr>
        <w:rPr>
          <w:rFonts w:hint="eastAsia"/>
        </w:rPr>
      </w:pPr>
    </w:p>
    <w:p w14:paraId="22B9926A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六、教学评估</w:t>
      </w:r>
    </w:p>
    <w:p w14:paraId="100C3928">
      <w:pPr>
        <w:rPr>
          <w:rFonts w:hint="eastAsia"/>
        </w:rPr>
      </w:pPr>
    </w:p>
    <w:p w14:paraId="7805C1B4">
      <w:pPr>
        <w:rPr>
          <w:rFonts w:hint="eastAsia"/>
          <w:b/>
          <w:bCs/>
        </w:rPr>
      </w:pPr>
      <w:r>
        <w:rPr>
          <w:rFonts w:hint="eastAsia"/>
          <w:b/>
          <w:bCs/>
        </w:rPr>
        <w:t>过程性评估</w:t>
      </w:r>
    </w:p>
    <w:p w14:paraId="56C4D830">
      <w:pPr>
        <w:rPr>
          <w:rFonts w:hint="eastAsia"/>
        </w:rPr>
      </w:pPr>
      <w:r>
        <w:rPr>
          <w:rFonts w:hint="eastAsia"/>
        </w:rPr>
        <w:t>通过课堂观察记录表关注学生的认知表达变化，利用小组讨论贡献度评估合作探究能力，结合阶段性工作纸完成情况了解认知发展过程。</w:t>
      </w:r>
    </w:p>
    <w:p w14:paraId="19CDF124">
      <w:pPr>
        <w:rPr>
          <w:rFonts w:hint="eastAsia"/>
        </w:rPr>
      </w:pPr>
    </w:p>
    <w:p w14:paraId="56767CE0">
      <w:pPr>
        <w:rPr>
          <w:rFonts w:hint="eastAsia"/>
          <w:b/>
          <w:bCs/>
        </w:rPr>
      </w:pPr>
      <w:r>
        <w:rPr>
          <w:rFonts w:hint="eastAsia"/>
          <w:b/>
          <w:bCs/>
        </w:rPr>
        <w:t>终结性评估</w:t>
      </w:r>
    </w:p>
    <w:p w14:paraId="5219B718">
      <w:pPr>
        <w:rPr>
          <w:rFonts w:hint="eastAsia"/>
        </w:rPr>
      </w:pPr>
      <w:r>
        <w:rPr>
          <w:rFonts w:hint="eastAsia"/>
        </w:rPr>
        <w:t>通过干预前后测数据对比分析认知重构效果，运用迁移应用作品评价量表评估学生的认知深度与迁移能力，借助反思日志进行深度质性分析。</w:t>
      </w:r>
    </w:p>
    <w:p w14:paraId="0A9689DE">
      <w:pPr>
        <w:rPr>
          <w:rFonts w:hint="eastAsia"/>
        </w:rPr>
      </w:pPr>
    </w:p>
    <w:p w14:paraId="34CA159A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七、教学反思</w:t>
      </w:r>
    </w:p>
    <w:p w14:paraId="503607F3">
      <w:pPr>
        <w:rPr>
          <w:rFonts w:hint="eastAsia"/>
        </w:rPr>
      </w:pPr>
    </w:p>
    <w:p w14:paraId="02A80898">
      <w:pPr/>
      <w:r>
        <w:rPr>
          <w:rFonts w:hint="eastAsia"/>
        </w:rPr>
        <w:t>本教案通过系统的四阶段九环节设计，实现了认知重构的完整闭环，从恐慌到有序的思维转变同步促进了心理韧性（情绪稳定）与决策思维（分析、判断、执行）的发展。全过程的数据采集、对比分析与效果印证体现了循证教学的科学精神，VR情境沉浸、智能监测、数字平台等多模态技术的综合运用为深度学习提供了有力支撑。该设计既忠实于文本教学，又超越传统语文课堂，实现了语言学习、思维训练与心理成长的有机统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14789B"/>
    <w:multiLevelType w:val="singleLevel"/>
    <w:tmpl w:val="6914789B"/>
    <w:lvl w:ilvl="0" w:tentative="0">
      <w:start w:val="1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2025-11-12T20:04:54Z</dcterms:created>
  <dc:creator>iPad</dc:creator>
  <cp:lastModifiedBy>iPad</cp:lastModifiedBy>
  <dcterms:modified xsi:type="dcterms:W3CDTF">2025-11-12T20:10:29Z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2052-12.34.1</vt:lpwstr>
  </property>
  <property fmtid="{D5CDD505-2E9C-101B-9397-08002B2CF9AE}" pid="3" name="ICV">
    <vt:lpwstr>8C7E1EF8A1544F59E67714697BA287E8_31</vt:lpwstr>
  </property>
</Properties>
</file>