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C357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《故乡》认知重构循证教学方案</w:t>
      </w:r>
    </w:p>
    <w:p w14:paraId="7F53FD01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理念：以《故乡》为个案研究，构建“认知重构+循证干预+智能技术”三位一体的语文教学方案，引导学生超越传统的乡土情怀解读，完成一场“从感性悲叹到理性建构”的认知跃迁。教学以“我”的回乡见闻为镜，解构人物悲剧的社会根源，锻造学生的批判性思维，实现心理韧性中的“现实接纳”与“理性归因”；继而，聚焦于“希望”的哲学思辨，激发学生的创造性思维，培育“主动创造未来”的心理能动性；最终，引导学生整体审视文本希望与绝望交织的复杂情感，发展辩证思维，达成对世界复杂性与自我矛盾的包容与超越，获得可迁移至真实人生的深刻思维力量与生命智慧，从而构建起更为强大而坚韧的内心世界。</w:t>
      </w:r>
    </w:p>
    <w:p w14:paraId="43597F82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教学目的：</w:t>
      </w:r>
    </w:p>
    <w:p w14:paraId="0464A90C"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知识与技能</w:t>
      </w:r>
    </w:p>
    <w:p w14:paraId="7CCF5241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（1）梳理小说以“我”回故乡迁家为线索的叙事结构。</w:t>
      </w:r>
    </w:p>
    <w:p w14:paraId="60DCE169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（2）深入分析闰土、杨二嫂的人物形象，掌握通过外貌、神态、语言、动作描写分析人物的方法。</w:t>
      </w:r>
    </w:p>
    <w:p w14:paraId="6EFB61EE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（3）掌握“静态认知图式”“发展性认知”等核心概念，学会使用批判思维与辩证思维，理解“希望”的深层含义。</w:t>
      </w:r>
    </w:p>
    <w:p w14:paraId="6F170BDD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过程与方法</w:t>
      </w:r>
    </w:p>
    <w:p w14:paraId="600A3789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（1）运用“生理-认知-情绪-行为”的分析框架，理解人物命运与心理变化。</w:t>
      </w:r>
    </w:p>
    <w:p w14:paraId="0C6EB7FB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（2）通过多模态情境体验、循证前后测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、小组合作探究，完成对“静态认知图式”的解构与“社会发展性认知”的重构。</w:t>
      </w:r>
    </w:p>
    <w:p w14:paraId="3CD01CFC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（3）学习运用批判性、创造性、辩证性思维分析复杂文本与社会现象。</w:t>
      </w:r>
    </w:p>
    <w:p w14:paraId="1848A7B1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情感、态度与价值观</w:t>
      </w:r>
    </w:p>
    <w:p w14:paraId="5EC5D972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（1）深刻认识旧中国社会的病态与封建制度对人性的摧残，培养社会批判意识与人文关怀。</w:t>
      </w:r>
    </w:p>
    <w:p w14:paraId="09AB8D1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（2）内化“世上本没有路，走的人多了，也便成了路”的积极行动哲学，树立在困境中主动创造未来的信念。</w:t>
      </w:r>
    </w:p>
    <w:p w14:paraId="5B375B02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（3）学会接纳世界的复杂性与内心的矛盾性，构建更为坚韧的心理品质。</w:t>
      </w:r>
    </w:p>
    <w:p w14:paraId="1E2ADEB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教学重点</w:t>
      </w:r>
    </w:p>
    <w:p w14:paraId="423279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引导</w:t>
      </w:r>
      <w:r>
        <w:rPr>
          <w:rFonts w:ascii="宋体" w:hAnsi="宋体" w:eastAsia="宋体" w:cs="宋体"/>
          <w:sz w:val="24"/>
          <w:szCs w:val="24"/>
        </w:rPr>
        <w:t>学生完成从对故乡与人物的“静态、感性认知”到“动态、理性认知”的重构，理解人物悲剧的社会根源，并辩证地看待“希望”。</w:t>
      </w:r>
    </w:p>
    <w:p w14:paraId="225F644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教学难点</w:t>
      </w:r>
    </w:p>
    <w:p w14:paraId="2F5A985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sz w:val="24"/>
          <w:szCs w:val="32"/>
          <w:lang w:val="en-US" w:eastAsia="zh-CN"/>
        </w:rPr>
        <w:t>难点一：</w:t>
      </w:r>
      <w:r>
        <w:t>将个体人物的命运分析与宏大的社会批判有效链接，实现思维的深化。</w:t>
      </w:r>
    </w:p>
    <w:p w14:paraId="3217E54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难点二</w:t>
      </w:r>
      <w:r>
        <w:t>：引导学生将文本中关于“希望”的哲学思考，迁移到对自身现实困境的理解与超越中。</w:t>
      </w:r>
    </w:p>
    <w:p w14:paraId="25CAAB5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五、教学步骤</w:t>
      </w:r>
    </w:p>
    <w:p w14:paraId="751F304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/>
          <w:sz w:val="24"/>
          <w:szCs w:val="32"/>
          <w:lang w:val="en-US" w:eastAsia="zh-CN"/>
        </w:rPr>
      </w:pPr>
    </w:p>
    <w:p w14:paraId="16DE8BC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阶段一：情境感知与认知激活</w:t>
      </w:r>
    </w:p>
    <w:p w14:paraId="40DF255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1.多模态情境沉浸</w:t>
      </w:r>
    </w:p>
    <w:p w14:paraId="04FB73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任务：利用VR、AR、角色扮演、生活观察等技术或活动，引导学生深度浸入文本或主题情境，激活其感性经验与前置认知。 </w:t>
      </w:r>
    </w:p>
    <w:p w14:paraId="319C72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使用AR技术，在同一屏幕上叠加展示“记忆中的故乡”（月下瓜地刺猹，色彩明丽）与“现实中的故乡”（苍黄的天底，萧索的荒村，色彩灰暗），形成视觉与情感的强烈冲击。学生简短描述两幅图景带来的不同感受，初步体验“我”的心境落差。</w:t>
      </w:r>
    </w:p>
    <w:p w14:paraId="75A80E8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循证前测与锚定</w:t>
      </w:r>
    </w:p>
    <w:p w14:paraId="0370484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任务：运用智能设备（如手表）、问卷调查、短评、作品分析等方式，采集学生在生理、认知、情绪、行为四个维度的基线数据，明确教学起点，并锚定本节课需要解决的核心认知冲突或主题。</w:t>
      </w:r>
    </w:p>
    <w:p w14:paraId="06C1D4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（1）利用VR/AR等场景还原技术，营造20世纪初中国乡村的社会氛围，结合故乡对比图，通过智能手表监测心率变异性等生理数据，结合短评、问卷调查评估学生在认知、情绪、行为反应方面的状态或倾向。</w:t>
      </w:r>
    </w:p>
    <w:p w14:paraId="23A2129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（2）</w:t>
      </w:r>
      <w:r>
        <w:rPr>
          <w:rFonts w:hint="eastAsia"/>
          <w:sz w:val="24"/>
          <w:szCs w:val="32"/>
          <w:lang w:val="en-US" w:eastAsia="zh-CN"/>
        </w:rPr>
        <w:t>锚定核心认知冲突：“为什么记忆中美好的故乡与人，在现实中会变得如此不堪？我们应如何理性地看待这种巨变，并找到前行的力量？”</w:t>
      </w:r>
    </w:p>
    <w:p w14:paraId="7B08BE7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阶段二：认知冲突与范式解构</w:t>
      </w:r>
    </w:p>
    <w:p w14:paraId="3696B738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旧有认知辨识</w:t>
      </w:r>
    </w:p>
    <w:p w14:paraId="3C08CD7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任务：引导学生通过小组讨论、文本分析等方式，清晰辨识出文本中人物或自身在面对情境时的非适应性认知。</w:t>
      </w:r>
    </w:p>
    <w:p w14:paraId="1624965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具体内容：快速默读课文，小组讨论：找到具体描写“我”记忆中的闰土的形象，并加以概括（活泼勇敢等），同时思考：这种印象有什么特点？（美好、静态）</w:t>
      </w:r>
    </w:p>
    <w:p w14:paraId="73A074D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认知冲突制造</w:t>
      </w:r>
      <w:r>
        <w:rPr>
          <w:rFonts w:hint="eastAsia"/>
          <w:sz w:val="24"/>
          <w:szCs w:val="32"/>
          <w:lang w:val="en-US" w:eastAsia="zh-CN"/>
        </w:rPr>
        <w:t>：</w:t>
      </w:r>
    </w:p>
    <w:p w14:paraId="7417A91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任务：通过设置对比任务、提出挑战性问题，制造认知冲突，使学生切身感受到原有认知的局限性与不足。</w:t>
      </w:r>
    </w:p>
    <w:p w14:paraId="5712EE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具体内容：（1）VR/角色扮演体验：提供两段VR情境或组织角色扮演。第一段为“中年闰土见面”（重点体验那一声“老爷”的震撼）；第二段为“杨二嫂索要家具”（重点体验其尖刻与贪小利）。</w:t>
      </w:r>
    </w:p>
    <w:p w14:paraId="75B13C4D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 w:cstheme="minorBidi"/>
          <w:kern w:val="2"/>
          <w:sz w:val="24"/>
          <w:szCs w:val="32"/>
          <w:lang w:val="en-US" w:eastAsia="zh-CN" w:bidi="ar-SA"/>
        </w:rPr>
        <w:t>冲</w:t>
      </w:r>
      <w:r>
        <w:rPr>
          <w:rFonts w:hint="eastAsia"/>
          <w:sz w:val="24"/>
          <w:szCs w:val="32"/>
          <w:lang w:val="en-US" w:eastAsia="zh-CN"/>
        </w:rPr>
        <w:t>突性问题：“当你亲耳听到闰土喊出‘老爷’，亲眼见到杨二嫂的行为时，你是什么感受？这与你之前的印象产生了怎样的冲突？”</w:t>
      </w:r>
    </w:p>
    <w:p w14:paraId="424AACB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5.新范式输入与分析</w:t>
      </w:r>
    </w:p>
    <w:p w14:paraId="10C1D3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任务：精读文本关键部分，引导学生解构作者或文本角色所展示的新的、更具适应性的认知范式，分析其运作机制与关注点的转变。</w:t>
      </w:r>
    </w:p>
    <w:p w14:paraId="67134FE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具体内容：（1）聚焦闰土的外貌、语言（“非常难”）、动作（“只是摇头”）、神态（“仿佛石像一般”），分析其前后的转变，探究其根源（多子、饥荒、苛税、兵、匪、官、绅）。</w:t>
      </w:r>
    </w:p>
    <w:p w14:paraId="7BE249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（2）分析杨二嫂形象，理解其是另一个被社会扭曲的悲剧角色。</w:t>
      </w:r>
    </w:p>
    <w:p w14:paraId="7D9F579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（3）新范式提炼：个人的悲剧往往是时代悲剧的缩影。我们需要用一种历史的、社会的、发展的眼光（新范式） 来代替静态的、个人的、道德评判的眼光（旧认知）。</w:t>
      </w:r>
    </w:p>
    <w:p w14:paraId="59850A5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阶段三：认知重构与意义生成</w:t>
      </w:r>
    </w:p>
    <w:p w14:paraId="49AFAE70">
      <w:pPr>
        <w:keepNext w:val="0"/>
        <w:keepLines w:val="0"/>
        <w:pageBreakBefore w:val="0"/>
        <w:numPr>
          <w:ilvl w:val="0"/>
          <w:numId w:val="0"/>
        </w:numPr>
        <w:tabs>
          <w:tab w:val="left" w:pos="81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6.认知代换与重构</w:t>
      </w:r>
    </w:p>
    <w:p w14:paraId="75C976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任务：在教师引导下，通过小组探究、概念提炼，</w:t>
      </w:r>
      <w:r>
        <w:rPr>
          <w:rFonts w:hint="eastAsia"/>
          <w:sz w:val="24"/>
          <w:szCs w:val="24"/>
          <w:lang w:eastAsia="zh-CN"/>
        </w:rPr>
        <w:t>帮助学生完成从旧认知到新认知的主动代换，理解新认知如何驱动情绪、行为和生理的连锁积极变化。</w:t>
      </w:r>
    </w:p>
    <w:p w14:paraId="6B7FF5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（1）小组探究：“如果我们用‘社会发展性认知’重新审视闰土和杨二嫂，我们的情感会从‘单纯的悲伤、厌恶’发生怎样的转变？”（转向为“悲悯”、“愤怒于吃人的社会”、“深刻的理解”）。</w:t>
      </w:r>
    </w:p>
    <w:p w14:paraId="2AF6FE5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（2）概念提炼：明确“静态认知图式”与“社会发展性认知”两个核心概念，完成认知重构。</w:t>
      </w:r>
    </w:p>
    <w:p w14:paraId="7709F74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7.隐喻升华与价值内化</w:t>
      </w:r>
    </w:p>
    <w:p w14:paraId="609780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任务：</w:t>
      </w:r>
      <w:r>
        <w:rPr>
          <w:rFonts w:hint="eastAsia"/>
          <w:sz w:val="24"/>
          <w:szCs w:val="24"/>
          <w:lang w:eastAsia="zh-CN"/>
        </w:rPr>
        <w:t>将文本中的具体认知策略提升至普遍的思维模式与人生哲学高度，实现认知的深化与价值的内化。</w:t>
      </w:r>
    </w:p>
    <w:p w14:paraId="6D823CA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具体内容：（1）引导学生理解：“故乡”的失落，是旧中国理想失落的隐喻。接受这种“失落”是清醒认识现实的第一步（批判性思维，心理韧性的“现实接纳”）。</w:t>
      </w:r>
    </w:p>
    <w:p w14:paraId="2804490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（2）阅读结尾三段，思考“希望”是什么。</w:t>
      </w:r>
    </w:p>
    <w:p w14:paraId="5D550E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阶段四：迁移应用与循证评估引导</w:t>
      </w:r>
    </w:p>
    <w:p w14:paraId="446C62F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240" w:firstLineChars="10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8.情境化迁移应用</w:t>
      </w:r>
    </w:p>
    <w:p w14:paraId="2DA7119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任务：创设新的情境，让学生运用重构后的认知模式解决问题或进行创作，完成从知到行的转化。</w:t>
      </w:r>
    </w:p>
    <w:p w14:paraId="3F8D8C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具体内容：（1）创造性思维任务：“请以‘宏儿’或‘水生’二十年后的口吻，写一段话或绘制一幅数字漫画，描绘他们心中的‘新生活’是怎样的。要求体现对父辈命运的超越。”</w:t>
      </w:r>
    </w:p>
    <w:p w14:paraId="632DB0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（2）辩证思维讨论：“鲁迅先生在文中既感到‘气闷’和‘悲哀’，又写道‘走的人多了，也便成了路’。你认为希望和失望可以并存吗？这种并存对我们应对现实困境有何意义？”</w:t>
      </w:r>
    </w:p>
    <w:p w14:paraId="08792D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240" w:firstLineChars="100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9.循证后测与反思升华</w:t>
      </w:r>
    </w:p>
    <w:p w14:paraId="5F2E6D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任务：重复使用前测工具进行后测，通过数据对比（如生理指标变化、文本质量提升）直观印证认知重构的效果。组织学生分享感悟，教师进行画龙点睛的总结，强化新认知模式，并鼓励其在更广阔的生活中迁移应用。</w:t>
      </w:r>
    </w:p>
    <w:p w14:paraId="649BDD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具体内容：（1）重复前测问卷，通过数字平台即时生成对比图表，让学生直观看到自己认知倾向的变化。</w:t>
      </w:r>
    </w:p>
    <w:p w14:paraId="647378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（2）反思与分享：学生分享本节课最大的思想收获或情感转变。</w:t>
      </w:r>
    </w:p>
    <w:p w14:paraId="40A04E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（3）教师画龙点睛：    同学们，今天我们共同完成了一次深刻的认知跋涉。我们告别了那个静态图式下的“故乡”，走进了鲁迅笔下动态的、充满矛盾的、真实的“故乡”。我们学会了不再简单地悲叹闰土们的命运，而是批判性地审视其背后的社会根源；我们继承了“我”对“新路”的创造性渴望；我们更学会了辩证地接纳希望与失望并存的复杂现实。这才是真正的心理韧性——看清生活的真相后，依然怀着理性的信念，为“走出一条路”而贡献自己的一份力量。 这，就是《故乡》留给我们最宝贵的遗产。</w:t>
      </w:r>
    </w:p>
    <w:p w14:paraId="738EF3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44E4CB4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1D9919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/>
          <w:sz w:val="24"/>
          <w:szCs w:val="32"/>
          <w:lang w:val="en-US" w:eastAsia="zh-CN"/>
        </w:rPr>
      </w:pPr>
    </w:p>
    <w:p w14:paraId="403D84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4"/>
          <w:szCs w:val="32"/>
          <w:lang w:val="en-US" w:eastAsia="zh-CN"/>
        </w:rPr>
      </w:pPr>
    </w:p>
    <w:p w14:paraId="5EFC230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0198B"/>
    <w:multiLevelType w:val="singleLevel"/>
    <w:tmpl w:val="BD40198B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3EA3465"/>
    <w:multiLevelType w:val="singleLevel"/>
    <w:tmpl w:val="E3EA346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C4E3EE0"/>
    <w:multiLevelType w:val="singleLevel"/>
    <w:tmpl w:val="0C4E3EE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FC59FD1"/>
    <w:multiLevelType w:val="singleLevel"/>
    <w:tmpl w:val="5FC59F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B5FB6"/>
    <w:rsid w:val="06F01FD5"/>
    <w:rsid w:val="0E6971B2"/>
    <w:rsid w:val="625B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2869</Words>
  <Characters>2886</Characters>
  <Lines>0</Lines>
  <Paragraphs>0</Paragraphs>
  <TotalTime>18</TotalTime>
  <ScaleCrop>false</ScaleCrop>
  <LinksUpToDate>false</LinksUpToDate>
  <CharactersWithSpaces>2893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2025-11-29T05:40:00Z</dcterms:created>
  <dc:creator>灿若繁星</dc:creator>
  <cp:lastModifiedBy>灿若繁星</cp:lastModifiedBy>
  <dcterms:modified xsi:type="dcterms:W3CDTF">2025-11-30T04:40:56Z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2D14A2026A404B2892E4A45876479A36_11</vt:lpwstr>
  </property>
  <property fmtid="{D5CDD505-2E9C-101B-9397-08002B2CF9AE}" pid="4" name="KSOTemplateDocerSaveRecord">
    <vt:lpwstr>eyJoZGlkIjoiYmIxZWQwZWViNTg0Y2U0ZGRjZDJjMmVjODg5ODFjYzUiLCJ1c2VySWQiOiI4OTM0MDQ4MzUifQ==</vt:lpwstr>
  </property>
</Properties>
</file>