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F534A">
      <w:pPr>
        <w:spacing w:before="480" w:after="480" w:line="288" w:lineRule="auto"/>
        <w:ind w:left="0"/>
        <w:jc w:val="center"/>
        <w:rPr>
          <w:sz w:val="36"/>
          <w:szCs w:val="36"/>
        </w:rPr>
      </w:pPr>
      <w:r>
        <w:rPr>
          <w:rFonts w:ascii="Arial" w:hAnsi="Arial" w:eastAsia="等线" w:cs="Arial"/>
          <w:b/>
          <w:sz w:val="36"/>
          <w:szCs w:val="36"/>
        </w:rPr>
        <w:t>《孤独之旅》心理健康教学目标与引导建议</w:t>
      </w:r>
      <w:r>
        <w:rPr>
          <w:rFonts w:hint="eastAsia" w:ascii="Arial" w:hAnsi="Arial" w:eastAsia="等线" w:cs="Arial"/>
          <w:b/>
          <w:sz w:val="36"/>
          <w:szCs w:val="36"/>
          <w:lang w:val="en-US" w:eastAsia="zh-CN"/>
        </w:rPr>
        <w:t>3</w:t>
      </w:r>
      <w:r>
        <w:rPr>
          <w:rFonts w:ascii="Arial" w:hAnsi="Arial" w:eastAsia="等线" w:cs="Arial"/>
          <w:b/>
          <w:sz w:val="36"/>
          <w:szCs w:val="36"/>
        </w:rPr>
        <w:t>.0</w:t>
      </w:r>
    </w:p>
    <w:p w14:paraId="2E76BC4A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一、心理健康教学目标</w:t>
      </w:r>
      <w:bookmarkEnd w:id="0"/>
    </w:p>
    <w:p w14:paraId="7FF50A1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（一）认知重构维度</w:t>
      </w:r>
      <w:bookmarkEnd w:id="1"/>
    </w:p>
    <w:p w14:paraId="788D586B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24"/>
          <w:szCs w:val="24"/>
        </w:rPr>
        <w:t>1. 心理健康</w:t>
      </w:r>
      <w:bookmarkEnd w:id="2"/>
      <w:r>
        <w:rPr>
          <w:rFonts w:hint="eastAsia" w:ascii="Arial" w:hAnsi="Arial" w:eastAsia="等线" w:cs="Arial"/>
          <w:b/>
          <w:sz w:val="24"/>
          <w:szCs w:val="24"/>
          <w:lang w:eastAsia="zh-CN"/>
        </w:rPr>
        <w:t>：</w:t>
      </w:r>
      <w:r>
        <w:rPr>
          <w:rFonts w:ascii="Arial" w:hAnsi="Arial" w:eastAsia="等线" w:cs="Arial"/>
          <w:sz w:val="22"/>
        </w:rPr>
        <w:t>基于埃利斯ABCDE认知行为疗法、阿德勒个体心理学，引导学生识别杜小康身上的“灾难化思维”“逃避型认知”“孤独恐惧认知”等非适应性认知，重构为“逆境成长认知”“孤独接纳认知”“责任担当认知”，增强面对挫折、孤独等困境的心理韧性，建立“磨难即成长”的积极自我认知，学会接纳成长中的孤独与困境，将消极体验转化为心理成长的动力。</w:t>
      </w:r>
    </w:p>
    <w:p w14:paraId="6FA2BE85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24"/>
          <w:szCs w:val="24"/>
        </w:rPr>
        <w:t>2. 思维能力</w:t>
      </w:r>
      <w:bookmarkEnd w:id="3"/>
      <w:r>
        <w:rPr>
          <w:rFonts w:hint="eastAsia" w:ascii="Arial" w:hAnsi="Arial" w:eastAsia="等线" w:cs="Arial"/>
          <w:b/>
          <w:sz w:val="24"/>
          <w:szCs w:val="24"/>
          <w:lang w:eastAsia="zh-CN"/>
        </w:rPr>
        <w:t>：</w:t>
      </w:r>
      <w:r>
        <w:rPr>
          <w:rFonts w:ascii="Arial" w:hAnsi="Arial" w:eastAsia="等线" w:cs="Arial"/>
          <w:sz w:val="22"/>
        </w:rPr>
        <w:t>基于德韦克成长型思维理论、问题解决认知理论，引导学生打破“困境不可突破”“孤独无法承受”“责任无需承担”的固定型思维，重构为“主动适应思维”“困境拆解思维”“责任担当思维”，提升面对逆境时的适应能力、问题解决能力与责任意识，学会在孤独与磨难中主动寻找突破路径，实现思维层面的成熟。</w:t>
      </w:r>
    </w:p>
    <w:p w14:paraId="06F53325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（二）循证教学维度</w:t>
      </w:r>
      <w:bookmarkEnd w:id="4"/>
    </w:p>
    <w:p w14:paraId="6DCB66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通过前测、中测、后测的多维度数据采集，量化评估学生在心理韧性、孤独接纳度、思维模式、责任意识四个核心指标上的变化，验证认知重构的实际效果，确保教学干预的针对性。</w:t>
      </w:r>
    </w:p>
    <w:p w14:paraId="579998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以教学过程中的行为观察、作品产出、讨论记录、反思日志为形成性证据，动态调整教学策略，重点关注学生对杜小康认知变化的理解的迁移应用能力，确保认知重构目标落地。</w:t>
      </w:r>
    </w:p>
    <w:p w14:paraId="6AFB8E99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（三）多模态系统维度</w:t>
      </w:r>
      <w:bookmarkEnd w:id="5"/>
    </w:p>
    <w:p w14:paraId="428927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借助VR、角色扮演、可视化创作等多模态工具，让学生沉浸式体验杜小康的放鸭之旅与孤独困境，激活自身的挫折体验与前置认知，为认知重构提供具象支撑，深化对文本情感与人物心理的理解。</w:t>
      </w:r>
    </w:p>
    <w:p w14:paraId="308E68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通过“情境体验—文本分析—认知辨析—实践迁移”的多模态教学流程，实现从认知识别、评估到重构、应用的完整闭环，衔接“四阶段九环节”</w:t>
      </w:r>
      <w:r>
        <w:rPr>
          <w:rFonts w:hint="eastAsia" w:ascii="Arial" w:hAnsi="Arial" w:eastAsia="等线" w:cs="Arial"/>
          <w:sz w:val="22"/>
          <w:lang w:val="en-US" w:eastAsia="zh-CN"/>
        </w:rPr>
        <w:t>的</w:t>
      </w:r>
      <w:r>
        <w:rPr>
          <w:rFonts w:ascii="Arial" w:hAnsi="Arial" w:eastAsia="等线" w:cs="Arial"/>
          <w:sz w:val="22"/>
        </w:rPr>
        <w:t>教学流程，提升教学目标的达成度。</w:t>
      </w:r>
    </w:p>
    <w:p w14:paraId="602F8C45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二、心理健康引导建议</w:t>
      </w:r>
      <w:bookmarkEnd w:id="6"/>
    </w:p>
    <w:p w14:paraId="1C86696A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阶段一：情境感知与认知激活</w:t>
      </w:r>
      <w:bookmarkEnd w:id="7"/>
    </w:p>
    <w:p w14:paraId="4F2C3437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1. 多模态情境沉浸（多模态系统）</w:t>
      </w:r>
      <w:bookmarkEnd w:id="8"/>
    </w:p>
    <w:p w14:paraId="35BB5F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实施方式：</w:t>
      </w:r>
      <w:r>
        <w:rPr>
          <w:rFonts w:ascii="Arial" w:hAnsi="Arial" w:eastAsia="等线" w:cs="Arial"/>
          <w:sz w:val="22"/>
        </w:rPr>
        <w:t>①VR技术还原“油麻地远去—水上行船—芦荡环绕—暴风雨突袭”的三维场景，让学生以“旁观者”视角感受杜小康从茫然、恐惧到坚强的心理变化，沉浸式体验孤独与磨难的场景；②开展“我的‘孤独时刻’角色扮演”，学生分组扮演“初离家的杜小康”“面对芦荡恐惧的杜小康”“暴风雨中追鸭的杜小康”“成长后的杜小康”，具象化自身经历的孤独、挫折与成长，建立与文本人物的情感联结。</w:t>
      </w:r>
    </w:p>
    <w:p w14:paraId="7EB47F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心理学支撑：</w:t>
      </w:r>
      <w:r>
        <w:rPr>
          <w:rFonts w:ascii="Arial" w:hAnsi="Arial" w:eastAsia="等线" w:cs="Arial"/>
          <w:sz w:val="22"/>
        </w:rPr>
        <w:t>情绪激活理论，通过情境模拟激活学生自身的挫折与孤独情绪记忆，为后续认知评估、重构建立情感基础；共情理论，引导学生代入杜小康的处境，理解其心理变化的合理性，为认知辨识铺垫。</w:t>
      </w:r>
    </w:p>
    <w:p w14:paraId="2E5794BF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 循证前测与锚定（循证教学）</w:t>
      </w:r>
      <w:bookmarkEnd w:id="9"/>
    </w:p>
    <w:p w14:paraId="6026946C">
      <w:pPr>
        <w:spacing w:before="120" w:after="120" w:line="288" w:lineRule="auto"/>
        <w:ind w:left="0"/>
        <w:jc w:val="left"/>
        <w:rPr>
          <w:rFonts w:hint="eastAsia" w:eastAsia="等线"/>
          <w:b/>
          <w:bCs/>
          <w:sz w:val="22"/>
          <w:szCs w:val="22"/>
          <w:lang w:eastAsia="zh-CN"/>
        </w:rPr>
      </w:pPr>
      <w:r>
        <w:rPr>
          <w:rFonts w:ascii="Arial" w:hAnsi="Arial" w:eastAsia="等线" w:cs="Arial"/>
          <w:b/>
          <w:bCs/>
          <w:sz w:val="22"/>
          <w:szCs w:val="22"/>
        </w:rPr>
        <w:t>测量工具：</w:t>
      </w:r>
      <w:r>
        <w:rPr>
          <w:rFonts w:hint="eastAsia" w:ascii="Arial" w:hAnsi="Arial" w:eastAsia="等线" w:cs="Arial"/>
          <w:b/>
          <w:bCs/>
          <w:sz w:val="22"/>
          <w:szCs w:val="22"/>
          <w:lang w:eastAsia="zh-CN"/>
        </w:rPr>
        <w:t>（</w:t>
      </w:r>
      <w:r>
        <w:rPr>
          <w:rFonts w:hint="eastAsia" w:ascii="Arial" w:hAnsi="Arial" w:eastAsia="等线" w:cs="Arial"/>
          <w:b/>
          <w:bCs/>
          <w:sz w:val="22"/>
          <w:szCs w:val="22"/>
          <w:lang w:val="en-US" w:eastAsia="zh-CN"/>
        </w:rPr>
        <w:t>可根据情况适当筛选、合并、简化</w:t>
      </w:r>
      <w:r>
        <w:rPr>
          <w:rFonts w:hint="eastAsia" w:ascii="Arial" w:hAnsi="Arial" w:eastAsia="等线" w:cs="Arial"/>
          <w:b/>
          <w:bCs/>
          <w:sz w:val="22"/>
          <w:szCs w:val="22"/>
          <w:lang w:eastAsia="zh-CN"/>
        </w:rPr>
        <w:t>）</w:t>
      </w:r>
    </w:p>
    <w:p w14:paraId="06A3E3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（1）《心理韧性简化量表》（针对心理健康）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BA726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B31D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题目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2F9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选项（赋分：1=完全不符合，2=较不符合，3=一般，4=较符合，5=完全符合）</w:t>
            </w:r>
          </w:p>
        </w:tc>
      </w:tr>
      <w:tr w14:paraId="4A4920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942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面对困难时，我能努力寻找解决办法，不轻易放弃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053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1-5分</w:t>
            </w:r>
          </w:p>
        </w:tc>
      </w:tr>
      <w:tr w14:paraId="27270E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526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当我感到孤独时，我能尝试自我调节，慢慢适应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5CF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1-5分</w:t>
            </w:r>
          </w:p>
        </w:tc>
      </w:tr>
      <w:tr w14:paraId="497E8A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FDE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 遇到挫折后，我能快速调整心态，继续向前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14B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1-5分</w:t>
            </w:r>
          </w:p>
        </w:tc>
      </w:tr>
      <w:tr w14:paraId="4AAE18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08E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 我能承担起自己应该做的事，不逃避责任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7EC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1-5分</w:t>
            </w:r>
          </w:p>
        </w:tc>
      </w:tr>
      <w:tr w14:paraId="5CC557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36E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 即使身处陌生环境，我也能努力适应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981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1-5分</w:t>
            </w:r>
          </w:p>
        </w:tc>
      </w:tr>
      <w:tr w14:paraId="516C78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DB0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（总分5-25分，≤10分为低心理韧性，11-18分为中等，≥19分为高心理韧性）</w:t>
            </w:r>
          </w:p>
        </w:tc>
      </w:tr>
    </w:tbl>
    <w:p w14:paraId="2968AA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（2）《孤独接纳度量表（简化版）》（针对心理健康）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1291B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4DCB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题目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854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选项（赋分：1=完全不符合，2=较不符合，3=一般，4=较符合，5=完全符合）</w:t>
            </w:r>
          </w:p>
        </w:tc>
      </w:tr>
      <w:tr w14:paraId="47A8FB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73E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我认为孤独是成长过程中正常的体验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9FD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1-5分</w:t>
            </w:r>
          </w:p>
        </w:tc>
      </w:tr>
      <w:tr w14:paraId="1F655C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D1E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即使感到孤独，我也能专注于自己的事情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6F2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1-5分</w:t>
            </w:r>
          </w:p>
        </w:tc>
      </w:tr>
      <w:tr w14:paraId="05FF96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685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 我不排斥孤独，能在孤独中思考自己的成长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EDB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1-5分</w:t>
            </w:r>
          </w:p>
        </w:tc>
      </w:tr>
      <w:tr w14:paraId="009CD9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5DF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（总分3-15分，≤6分为低孤独接纳度，7-11分为中等，≥12分为高孤独接纳度）</w:t>
            </w:r>
          </w:p>
        </w:tc>
      </w:tr>
    </w:tbl>
    <w:p w14:paraId="357D33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（3）《思维模式诊断量表（修订版）》（针对思维能力）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73AE8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8BB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题目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038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固定型思维倾向（赋分1-3）</w:t>
            </w:r>
          </w:p>
        </w:tc>
      </w:tr>
      <w:tr w14:paraId="70EEA8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DB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我觉得遇到困难时，逃避比面对更容易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E97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完全同意（3）/部分同意（2）/不同意（1）</w:t>
            </w:r>
          </w:p>
        </w:tc>
      </w:tr>
      <w:tr w14:paraId="0E2C35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686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我认为自己的适应能力是固定的，很难改变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984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完全同意（3）/部分同意（2）/不同意（1）</w:t>
            </w:r>
          </w:p>
        </w:tc>
      </w:tr>
      <w:tr w14:paraId="68D5B3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E8D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 我不愿承担超出自己能力范围的责任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D85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完全同意（3）/部分同意（2）/不同意（1）</w:t>
            </w:r>
          </w:p>
        </w:tc>
      </w:tr>
      <w:tr w14:paraId="1553D7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0FD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 孤独是一种负面体验，没有任何积极意义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093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完全同意（3）/部分同意（2）/不同意（1）</w:t>
            </w:r>
          </w:p>
        </w:tc>
      </w:tr>
      <w:tr w14:paraId="005B99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23E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（总分4-12分，≤6分为强固定型思维，7-9分为混合型，≥10分为强成长型思维）</w:t>
            </w:r>
          </w:p>
        </w:tc>
      </w:tr>
    </w:tbl>
    <w:p w14:paraId="3C0A15C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5188F49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智能手表生理数据采集：</w:t>
      </w:r>
      <w:r>
        <w:rPr>
          <w:rFonts w:ascii="Arial" w:hAnsi="Arial" w:eastAsia="等线" w:cs="Arial"/>
          <w:sz w:val="22"/>
        </w:rPr>
        <w:t>记录学生VR体验时的心率（平静状态vs芦荡恐惧场景vs暴风雨场景），作为情绪激活的客观指标，辅助判断学生的情绪投入程度。</w:t>
      </w:r>
    </w:p>
    <w:p w14:paraId="0AEC8104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00077CBB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*</w:t>
      </w:r>
      <w:r>
        <w:rPr>
          <w:rFonts w:ascii="Arial" w:hAnsi="Arial" w:eastAsia="等线" w:cs="Arial"/>
          <w:sz w:val="22"/>
        </w:rPr>
        <w:t>锚定核心认知冲突：通过前测数据汇总，明确班级共性问题（如“低心理韧性+强固定型思维”“孤独接纳度低”“逃避挫折与责任”），结合课文中杜小康的心理变化，聚焦“如何接纳孤独、直面挫折，实现认知与心灵的成长”的核心主题。</w:t>
      </w:r>
    </w:p>
    <w:p w14:paraId="2F0575EC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阶段二：认知冲突与范式解构</w:t>
      </w:r>
      <w:bookmarkEnd w:id="10"/>
    </w:p>
    <w:p w14:paraId="201A64C3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 旧有认知辨识（认知重构+循证）</w:t>
      </w:r>
      <w:bookmarkEnd w:id="11"/>
    </w:p>
    <w:p w14:paraId="4355D5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教学指导：</w:t>
      </w:r>
      <w:r>
        <w:rPr>
          <w:rFonts w:ascii="Arial" w:hAnsi="Arial" w:eastAsia="等线" w:cs="Arial"/>
          <w:sz w:val="22"/>
        </w:rPr>
        <w:t>①组织“杜小康的‘消极认知清单’梳理会”，结合课文原文，引导学生标注杜小康不同阶段的非适应性认知（如“我不去放鸭了，我要上岸回家”的逃避认知、“看到芦苇如绿色的浪潮直涌到天边时，他害怕了”的灾难化认知、“日甚一日地想家”的孤独恐惧认知）；②结合前测量表结果，开展“我的‘杜小康时刻’分享会”，让学生分享自己因“逃避挫折”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>“恐惧孤独”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>“不愿承担责任”而产生的消极想法与经历（如“因为害怕失败，不敢参加竞赛”“独处时感到焦虑，无法专注”）；③</w:t>
      </w:r>
      <w:r>
        <w:rPr>
          <w:rFonts w:hint="eastAsia" w:ascii="Arial" w:hAnsi="Arial" w:eastAsia="等线" w:cs="Arial"/>
          <w:sz w:val="22"/>
          <w:lang w:val="en-US" w:eastAsia="zh-CN"/>
        </w:rPr>
        <w:t>同时</w:t>
      </w:r>
      <w:r>
        <w:rPr>
          <w:rFonts w:ascii="Arial" w:hAnsi="Arial" w:eastAsia="等线" w:cs="Arial"/>
          <w:sz w:val="22"/>
        </w:rPr>
        <w:t>引导学生填写《个人旧有认知清单》，对应杜小康的消极认知，梳理自身的非适应性认知，明确认知痛点。</w:t>
      </w:r>
    </w:p>
    <w:p w14:paraId="6B60F7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测量工具：</w:t>
      </w:r>
      <w:r>
        <w:rPr>
          <w:rFonts w:ascii="Arial" w:hAnsi="Arial" w:eastAsia="等线" w:cs="Arial"/>
          <w:sz w:val="22"/>
        </w:rPr>
        <w:t>《非适应性认知识别问卷（孤独与挫折版）》（共5题，采用“0=无，1=偶尔，2=经常”赋分，总分≥6分说明旧有认知较突出），具体题目：</w:t>
      </w:r>
    </w:p>
    <w:p w14:paraId="239325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遇到困难时，我第一反应是逃避，而不是面对；</w:t>
      </w:r>
    </w:p>
    <w:p w14:paraId="340550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我害怕孤独，独处时会感到焦虑、无助；</w:t>
      </w:r>
    </w:p>
    <w:p w14:paraId="770FB5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我认为挫折只会带来痛苦，没有任何积极意义；</w:t>
      </w:r>
    </w:p>
    <w:p w14:paraId="72C226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我不愿承担自己的责任，总希望别人帮忙；</w:t>
      </w:r>
    </w:p>
    <w:p w14:paraId="5A0849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 身处陌生环境时，我无法适应，只想逃离。</w:t>
      </w:r>
    </w:p>
    <w:p w14:paraId="7842B49F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 认知冲突制造（多模态+认知重构）</w:t>
      </w:r>
      <w:bookmarkEnd w:id="12"/>
    </w:p>
    <w:p w14:paraId="096B08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教学指导：</w:t>
      </w:r>
      <w:r>
        <w:rPr>
          <w:rFonts w:ascii="Arial" w:hAnsi="Arial" w:eastAsia="等线" w:cs="Arial"/>
          <w:sz w:val="22"/>
        </w:rPr>
        <w:t>①开展“双视角对比体验”：先用AR技术模拟“杜小康初到芦荡的恐惧视角”（狭窄、压抑、无助），再切换“杜小康成长后的视角”（开阔、从容、坚定），让学生直观感受认知变化带来的心境差异；②设置辩论任务：“杜小康的孤独之旅是痛苦的还是有价值的”，正方（消极视角）论证“孤独与磨难只有痛苦，没有意义”，反方（积极视角）论证“孤独与磨难是成长的必经之路，能让人变得坚强”，在辩论中强化“旧有认知与新认知”的冲突；③展示数据对比：呈现班级“低心理韧性占比”“强固定型思维占比”“低孤独接纳度占比”，结合杜小康从“逃避”到“面对”、从“恐惧”到“从容”的转变，提问“为什么杜小康能从孤独与磨难中成长？我们的‘消极认知’是否阻碍了自己的成长？”</w:t>
      </w:r>
    </w:p>
    <w:p w14:paraId="30349E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心理学支撑：</w:t>
      </w:r>
      <w:r>
        <w:rPr>
          <w:rFonts w:ascii="Arial" w:hAnsi="Arial" w:eastAsia="等线" w:cs="Arial"/>
          <w:sz w:val="22"/>
        </w:rPr>
        <w:t>认知失调理论，通过制造“自身消极认知与杜小康成长典范”的冲突，激发学生的认知重构动机；挫折教育理论，引导学生认识到挫折与孤独的积极价值，打破对困境的负面认知。</w:t>
      </w:r>
    </w:p>
    <w:p w14:paraId="0850EC6A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5. 新范式输入与分析（认知重构+心理学理论）</w:t>
      </w:r>
      <w:bookmarkEnd w:id="13"/>
    </w:p>
    <w:p w14:paraId="2A13F3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教学指导：</w:t>
      </w:r>
      <w:r>
        <w:rPr>
          <w:rFonts w:ascii="Arial" w:hAnsi="Arial" w:eastAsia="等线" w:cs="Arial"/>
          <w:sz w:val="22"/>
        </w:rPr>
        <w:t>①精读课文中杜小康的核心转变段落（如暴风雨中追鸭、发现鸭蛋时的惊喜），结合教师用书对杜小康成长历程的解读，提炼“新认知范式”：</w:t>
      </w:r>
    </w:p>
    <w:p w14:paraId="34060E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 孤独接纳范式（从“恐惧孤独”到“接纳孤独”，在孤独中沉淀自我）；</w:t>
      </w:r>
    </w:p>
    <w:p w14:paraId="66B844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 挫折突破范式（从“逃避挫折”到“直面挫折”，在磨难中锤炼韧性）；</w:t>
      </w:r>
    </w:p>
    <w:p w14:paraId="496D9C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 责任担当范式（从“依赖他人”到“承担责任”，在困境中学会成长）；</w:t>
      </w:r>
    </w:p>
    <w:p w14:paraId="52900C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 成长型思维范式（从“困境不可突破”到“主动适应、寻找方法”，相信能力可通过磨难提升）；</w:t>
      </w:r>
    </w:p>
    <w:p w14:paraId="312C97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心理解读：结合埃利斯ABCDE认知行为疗法，分析杜小康的“事件（家庭变故、放鸭孤独）—旧认知（逃避、恐惧）—情绪（焦虑、无助）—新认知（接纳、面对）—新情绪（从容、坚定）”的认知转变过程；结合德韦克成长型思维理论，说明杜小康“从害怕到坚强”的转变，是成长型思维的核心体现，印证“磨难即成长”的认知。</w:t>
      </w:r>
    </w:p>
    <w:p w14:paraId="78F44E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工具支持：</w:t>
      </w:r>
      <w:r>
        <w:rPr>
          <w:rFonts w:ascii="Arial" w:hAnsi="Arial" w:eastAsia="等线" w:cs="Arial"/>
          <w:sz w:val="22"/>
        </w:rPr>
        <w:t>发放《杜小康新认知范式卡》，学生自主填写，标注每个范式的文本依据、心理学理论支撑，并结合自身的成长点，明确自己可借鉴的认知方向。</w:t>
      </w:r>
    </w:p>
    <w:p w14:paraId="4BB38AE1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阶段三：认知重构与意义生成</w:t>
      </w:r>
      <w:bookmarkEnd w:id="14"/>
    </w:p>
    <w:p w14:paraId="7F670CFA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6. 认知代换与重构（认知重构+循证）</w:t>
      </w:r>
      <w:bookmarkEnd w:id="15"/>
    </w:p>
    <w:p w14:paraId="24489E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教学指导：</w:t>
      </w:r>
      <w:r>
        <w:rPr>
          <w:rFonts w:ascii="Arial" w:hAnsi="Arial" w:eastAsia="等线" w:cs="Arial"/>
          <w:sz w:val="22"/>
        </w:rPr>
        <w:t>①开展“认知代换训练”：让学生以《个人旧有认知清单》为基础，为每条旧认知匹配对应的“杜小康新认知”（例：旧认知“我害怕孤独，独处时会焦虑”→新认知“杜小康曾恐惧芦荡的孤独，但最终接纳了孤独，我也可以尝试在孤独中沉淀自己”；旧认知“遇到困难我想逃避”→新认知“杜小康在暴风雨中没有逃避，而是勇敢追鸭，我也可以直面困难，分步解决”）；②小组合作创作《认知重构思维导图》，左侧列旧认知+个人案例，右侧列新认知+文本依据+具体行动方案，衔接认知代换与重构；③教师引导学生用“ABCDE认知疗法”分析自身案例：A（事件：考试失利，感到挫败）→B（旧认知：我太笨了，永远考不好）→C（情绪：自卑、放弃）→D（新认知：杜小康经历了那么多磨难都能成长，考试失利只是一次挫折，我可以找到问题，努力改进）→E（新情绪：坚定、有动力）。</w:t>
      </w:r>
    </w:p>
    <w:p w14:paraId="258434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测量工具：</w:t>
      </w:r>
      <w:r>
        <w:rPr>
          <w:rFonts w:ascii="Arial" w:hAnsi="Arial" w:eastAsia="等线" w:cs="Arial"/>
          <w:sz w:val="22"/>
        </w:rPr>
        <w:t>《认知重构效果即时评估表》（采用5点计分，1=完全不认同，5=完全认同），题目：</w:t>
      </w:r>
    </w:p>
    <w:p w14:paraId="3F33B8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我相信孤独是成长的正常体验，我能尝试接纳孤独；</w:t>
      </w:r>
    </w:p>
    <w:p w14:paraId="59CA28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面对挫折时，我能像杜小康一样直面困难，不轻易逃避；</w:t>
      </w:r>
    </w:p>
    <w:p w14:paraId="43F84E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我认为挫折能锻炼我的心理韧性，对我的成长有积极意义；</w:t>
      </w:r>
    </w:p>
    <w:p w14:paraId="1C89F0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我愿意承担自己的责任，不依赖他人；</w:t>
      </w:r>
    </w:p>
    <w:p w14:paraId="33BD53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 我相信自己的适应能力和心理韧性可以通过努力提升。</w:t>
      </w:r>
    </w:p>
    <w:p w14:paraId="241BC8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心理学支撑：</w:t>
      </w:r>
      <w:r>
        <w:rPr>
          <w:rFonts w:ascii="Arial" w:hAnsi="Arial" w:eastAsia="等线" w:cs="Arial"/>
          <w:sz w:val="22"/>
        </w:rPr>
        <w:t>埃利斯的ABCDE认知行为疗法，帮助学生重构认知与情绪、行为的关联，实现从旧认知到新认知的转变；班杜拉自我效能感理论，通过杜小康的成功案例，提升学生的自我效能感，增强面对困境的信心。</w:t>
      </w:r>
    </w:p>
    <w:p w14:paraId="2D206230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7. 隐喻升华与价值内化（多模态+认知重构）</w:t>
      </w:r>
      <w:bookmarkEnd w:id="16"/>
    </w:p>
    <w:p w14:paraId="73AA0C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教学指导：</w:t>
      </w:r>
      <w:r>
        <w:rPr>
          <w:rFonts w:ascii="Arial" w:hAnsi="Arial" w:eastAsia="等线" w:cs="Arial"/>
          <w:sz w:val="22"/>
        </w:rPr>
        <w:t>①开展“我的‘成长之旅’可视化”活动：学生分组，采取绘画、短视频、思维导图等多模态形式，描绘自己的“挫折与孤独经历”“认知转变过程”“成长目标”，并标注“我的蜕变路径”“需要借鉴的</w:t>
      </w:r>
      <w:r>
        <w:rPr>
          <w:rFonts w:hint="eastAsia" w:ascii="Arial" w:hAnsi="Arial" w:eastAsia="等线" w:cs="Arial"/>
          <w:sz w:val="22"/>
          <w:lang w:val="en-US" w:eastAsia="zh-CN"/>
        </w:rPr>
        <w:t>xx</w:t>
      </w:r>
      <w:r>
        <w:rPr>
          <w:rFonts w:ascii="Arial" w:hAnsi="Arial" w:eastAsia="等线" w:cs="Arial"/>
          <w:sz w:val="22"/>
        </w:rPr>
        <w:t>杜小康精神”（如“直面困境”“接纳孤独”“承担责任”）；②组织“成长宣誓”：结合自己的成长目标，模仿杜小康的坚定，说出“我愿如杜小康，迎孤独、抗挫折、勇担当、促成长”的誓言；③教师总结：结合教师用书对“孤独之旅”的解读，将杜小康的成长升华为“青少年成长的普遍规律”——成长从来不是一帆风顺的，孤独与磨难都是成长的“养分”，引导学生理解“接纳孤独、直面挫折、承担责任”的人生价值，实现认知的深化与价值的内化。</w:t>
      </w:r>
    </w:p>
    <w:p w14:paraId="51071A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测量工具：</w:t>
      </w:r>
      <w:r>
        <w:rPr>
          <w:rFonts w:ascii="Arial" w:hAnsi="Arial" w:eastAsia="等线" w:cs="Arial"/>
          <w:sz w:val="22"/>
        </w:rPr>
        <w:t>《价值内化问卷》（3题，5点计分）：1. 我认为“直面挫折、接纳孤独”对我的成长很重要；2. 我愿意为了实现成长，主动面对生活中的困难与孤独；3. 我会主动学习杜小康的精神，承担自己的责任。</w:t>
      </w:r>
    </w:p>
    <w:p w14:paraId="0B21733B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阶段四：迁移应用与循证评估</w:t>
      </w:r>
      <w:bookmarkEnd w:id="17"/>
    </w:p>
    <w:p w14:paraId="7CEBBF05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8. 情境化迁移应用（多模态+认知重构）</w:t>
      </w:r>
      <w:bookmarkEnd w:id="18"/>
    </w:p>
    <w:p w14:paraId="277E32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教学指导：</w:t>
      </w:r>
      <w:r>
        <w:rPr>
          <w:rFonts w:ascii="Arial" w:hAnsi="Arial" w:eastAsia="等线" w:cs="Arial"/>
          <w:sz w:val="22"/>
        </w:rPr>
        <w:t>①创设“生活中的‘孤独与挫折挑战’”情境：模拟三个成长场景（a. 面对成绩下滑的挫折；b. 独处时感到孤独，无法专注学习；c. 需要承担家庭或班级责任，感到压力），让学生运用“杜小康新认知”解决问题，如“场景a：像杜小康分步适应芦荡一样，拆解成绩下滑的原因，制定改进计划；场景b：像杜小康接纳孤独一样，学会在独处中沉淀自己，专注提升自己”；②开展“实战演练”：让学生选择一个近期的“挫折或孤独困境”，制定个性化《杜小康式行动方案》，明确目标、旧认知障碍、新认知策略、行动步骤、应对挫折的预案，衔接情境化迁移应用；③角色扮演“挫折应对”：分组模拟“挑战中遇到困难”的场景，如“行动方案执行受阻”“感到孤独无助”，用新认知范式回应（如“我会像杜小康在暴风雨中不放弃一样，坚持下去，调整行动方案”）。</w:t>
      </w:r>
    </w:p>
    <w:p w14:paraId="56FE55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工具支持：</w:t>
      </w:r>
      <w:r>
        <w:rPr>
          <w:rFonts w:ascii="Arial" w:hAnsi="Arial" w:eastAsia="等线" w:cs="Arial"/>
          <w:sz w:val="22"/>
        </w:rPr>
        <w:t>《杜小康式行动方案表》（含目标、旧认知障碍、新认知策略、行动步骤、借力资源、挫折应对预案），确保迁移应用可落地。</w:t>
      </w:r>
    </w:p>
    <w:p w14:paraId="3B067A94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9. 循证后测与反思升华（循证教学+评估体系）</w:t>
      </w:r>
      <w:bookmarkEnd w:id="19"/>
    </w:p>
    <w:p w14:paraId="36EECE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教学指导：</w:t>
      </w:r>
      <w:r>
        <w:rPr>
          <w:rFonts w:ascii="Arial" w:hAnsi="Arial" w:eastAsia="等线" w:cs="Arial"/>
          <w:sz w:val="22"/>
        </w:rPr>
        <w:t>①重复使用前测工具进行后测：对比《心理韧性简化量表》《孤独接纳度量表》《思维模式诊断量表》《非适应性认知识别问卷》的前后分数变化，利用可视化数据分析软件生成班级“认知重构效果雷达图”，直观呈现学生的认知与心理变化；②收集生理数据：再次用智能手表记录学生完成情境模拟后的心率，对比前测时的情绪激活状态（如面对挫折场景时心率平稳，说明情绪调节能力、心理韧性提升）；③组织“反思分享会”：让学生结合前后测数据、行动方案执行情况，分享“我的认知重构收获”，填写《教学效果反思日志》，重点记录自己的认知变化、行动改进与未来计划；④教师总结：结合过程性数据（讨论记录、行动方案、多模态作品）和终结性数据（后测分数），肯定学生的认知变化，鼓励学生将“杜小康精神”迁移到生活中，把孤独与挫折转化为成长的动力，实现“文本认知—自我认知—行为实践”的闭环。</w:t>
      </w:r>
    </w:p>
    <w:p w14:paraId="3D7392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评估工具组合</w:t>
      </w:r>
      <w:r>
        <w:rPr>
          <w:rFonts w:ascii="Arial" w:hAnsi="Arial" w:eastAsia="等线" w:cs="Arial"/>
          <w:sz w:val="22"/>
        </w:rPr>
        <w:t>：</w:t>
      </w:r>
    </w:p>
    <w:p w14:paraId="0B0481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过程性评估：①《课堂观察记录表》（教师辅助AI工具记录学生发言中“新认知词汇使用次数”“行动方案可行性”，采用“0-2分”赋分）；②《小组讨论贡献度评分表》（从“旧认知分析”“新认知提出”“迁移应用”三方面评分，总分0-10分，≥8分为优秀）；③《多模态作品评分量表》（评估“认知深度”“创意性”“迁移性”，各0-4分，总分0-12分）。</w:t>
      </w:r>
    </w:p>
    <w:p w14:paraId="6BA2EC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（2）终结性评估：①前后测数据对比分析报告（含个人分数变化、班级整体提升率）；②《认知重构迁移能力访谈提纲》（3个问题：1. 你现在遇到孤独或挫折时，会用什么新想法代替原来的消极想法？2. 你最近有没有尝试用“杜小康式”的策略应对困境？3. 杜小康的成长经历对你的生活有什么实际影响？）；③《综合素养评估表》（结合心理成长、思维变化、行为迁移三方面，采用“优秀/良好/合格/待提升”等级评定）。</w:t>
      </w:r>
    </w:p>
    <w:p w14:paraId="06424541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三、循证机制与技术支持</w:t>
      </w:r>
      <w:bookmarkEnd w:id="20"/>
    </w:p>
    <w:p w14:paraId="5F7C68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多模态数据循证：</w:t>
      </w:r>
      <w:r>
        <w:rPr>
          <w:rFonts w:ascii="Arial" w:hAnsi="Arial" w:eastAsia="等线" w:cs="Arial"/>
          <w:sz w:val="22"/>
        </w:rPr>
        <w:t>①量化数据：前后测量表分数、智能手表心率数据、作品评分量表分数、课堂观察分数，形成“前测—中测—后测”的完整数据链，全面验证认知重构成效；②质性数据：《个人旧有认知清单》《认知重构思维导图》《杜小康式行动方案表》、课堂讨论录音、反思日志、访谈记录，动态跟踪学生的认知变化过程；③AI辅助分析：用自然语言处理技术分析学生反思日志、访谈记录中“成长型词汇”（如“直面”“接纳”“担当”“突破”）的出现频率，对比前后变化，量化认知重构的内化程度。</w:t>
      </w:r>
    </w:p>
    <w:p w14:paraId="71AD9F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智能技术赋能：</w:t>
      </w:r>
      <w:r>
        <w:rPr>
          <w:rFonts w:ascii="Arial" w:hAnsi="Arial" w:eastAsia="等线" w:cs="Arial"/>
          <w:sz w:val="22"/>
        </w:rPr>
        <w:t>①VR/AR技术：还原课文情境、模拟成长挑战场景，增强学生的沉浸式体验，激活情绪与认知；②智能手表：采集心率数据，客观反映学生的情绪状态，为循证评估提供客观依据；③数字平台（如问卷星）：发放前测、后测问卷，自动生成数据报表，提高循证评估的效率；④AI分析工具（如讯飞听见）：转化课堂讨论录音为文本，提取认知关键词，辅助教师掌握学生的认知变化情况</w:t>
      </w:r>
      <w:bookmarkStart w:id="22" w:name="_GoBack"/>
      <w:bookmarkEnd w:id="22"/>
      <w:r>
        <w:rPr>
          <w:rFonts w:ascii="Arial" w:hAnsi="Arial" w:eastAsia="等线" w:cs="Arial"/>
          <w:sz w:val="22"/>
        </w:rPr>
        <w:t>。</w:t>
      </w:r>
    </w:p>
    <w:p w14:paraId="227FA9B2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四、评估体系细化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0"/>
        <w:gridCol w:w="1790"/>
        <w:gridCol w:w="1650"/>
        <w:gridCol w:w="1650"/>
        <w:gridCol w:w="1650"/>
      </w:tblGrid>
      <w:tr w14:paraId="26DC71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BE0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评估类型</w:t>
            </w:r>
          </w:p>
        </w:tc>
        <w:tc>
          <w:tcPr>
            <w:tcW w:w="1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344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评估工具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ADB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测量指标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26D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赋分/等级标准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04C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数据用途</w:t>
            </w:r>
          </w:p>
        </w:tc>
      </w:tr>
      <w:tr w14:paraId="6AA1C3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CF8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过程性评估</w:t>
            </w:r>
          </w:p>
        </w:tc>
        <w:tc>
          <w:tcPr>
            <w:tcW w:w="1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C77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课堂观察记录表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4A2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新认知表达、课堂参与度、思维活跃度、行动方案可行性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3FD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0-2分/项，总分0-8分，≥6分为优秀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C2F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动态调整教学策略，及时关注学生认知变化</w:t>
            </w:r>
          </w:p>
        </w:tc>
      </w:tr>
      <w:tr w14:paraId="5D7896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5EF6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A86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小组讨论贡献度评分表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391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旧认知分析、新认知提出、迁移应用建议、小组协作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990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0-10分，≥8分为优秀，5-7分为良好，≤4分为待提升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985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评估学生的合作能力与思维参与度</w:t>
            </w:r>
          </w:p>
        </w:tc>
      </w:tr>
      <w:tr w14:paraId="084104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8F2C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EC9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反思日志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FAA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认知变化描述、情感体验、行动规划、迁移应用思考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837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0-8分，≥6分为合格，≤5分为待完善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5F8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跟踪学生认知重构的内化过程，及时给予指导</w:t>
            </w:r>
          </w:p>
        </w:tc>
      </w:tr>
      <w:tr w14:paraId="314C14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BC3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终结性评估</w:t>
            </w:r>
          </w:p>
        </w:tc>
        <w:tc>
          <w:tcPr>
            <w:tcW w:w="1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3A7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前后测量表对比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CBA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心理韧性提升率、孤独接纳度提升率、固定型思维降低率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D83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提升率≥30%为显著效果，15%-29%为一般效果，≤14%为待提升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79D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量化验证认知重构的整体效果</w:t>
            </w:r>
          </w:p>
        </w:tc>
      </w:tr>
      <w:tr w14:paraId="570151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704C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3D7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行动方案执行效果表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301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目标完成度、新认知应用频率、挫折应对能力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743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0-10分，≥7分为有效迁移，4-6分为基本迁移，≤3分为未迁移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895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评估学生的认知迁移与行为转化能力</w:t>
            </w:r>
          </w:p>
        </w:tc>
      </w:tr>
      <w:tr w14:paraId="4E05CD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8630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5F3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综合素养访谈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AD5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心理韧性、孤独接纳度、思维模式、责任意识、迁移能力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0E0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优秀/良好/合格/待提升四个等级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2EF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全面评估学生的心理健康素养变化，弥补量化评估的不足</w:t>
            </w:r>
          </w:p>
        </w:tc>
      </w:tr>
    </w:tbl>
    <w:p w14:paraId="7C758BFB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F7B91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39D09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35C754"/>
    <w:multiLevelType w:val="singleLevel"/>
    <w:tmpl w:val="9135C754"/>
    <w:lvl w:ilvl="0" w:tentative="0">
      <w:start w:val="4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61A0773"/>
    <w:rsid w:val="331120F9"/>
    <w:rsid w:val="5EEC4939"/>
    <w:rsid w:val="6C5F27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25</TotalTime>
  <ScaleCrop>false</ScaleCrop>
  <LinksUpToDate>false</LinksUpToDate>
  <Application>WPS Office_12.8.2.17149_F1E327BC-269C-435d-A152-05C5408002CA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2026-02-24T12:16:00Z</dcterms:created>
  <dc:creator>Apache POI</dc:creator>
  <cp:lastModifiedBy>ZJ</cp:lastModifiedBy>
  <dcterms:modified xsi:type="dcterms:W3CDTF">2026-02-24T17:21:56Z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524D5D52B1674446AD2288CEF26BB36E_12</vt:lpwstr>
  </property>
</Properties>
</file>