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ADF5DF">
      <w:pPr>
        <w:pStyle w:val="3"/>
        <w:bidi w:val="0"/>
        <w:jc w:val="center"/>
        <w:rPr>
          <w:rFonts w:hint="eastAsia"/>
          <w:lang w:val="en-US" w:eastAsia="zh-CN"/>
        </w:rPr>
      </w:pPr>
      <w:r>
        <w:rPr>
          <w:rFonts w:hint="eastAsia"/>
          <w:lang w:val="en-US" w:eastAsia="zh-CN"/>
        </w:rPr>
        <w:t>《孤独之旅》认知重构循证教学方案</w:t>
      </w:r>
    </w:p>
    <w:p w14:paraId="53310CAB">
      <w:pPr>
        <w:keepNext w:val="0"/>
        <w:keepLines w:val="0"/>
        <w:pageBreakBefore w:val="0"/>
        <w:numPr>
          <w:ilvl w:val="0"/>
          <w:numId w:val="1"/>
        </w:numPr>
        <w:kinsoku/>
        <w:wordWrap/>
        <w:overflowPunct/>
        <w:topLinePunct w:val="0"/>
        <w:autoSpaceDE/>
        <w:autoSpaceDN/>
        <w:bidi w:val="0"/>
        <w:adjustRightInd/>
        <w:snapToGrid/>
        <w:ind w:firstLine="480" w:firstLineChars="200"/>
        <w:jc w:val="both"/>
        <w:textAlignment w:val="auto"/>
        <w:rPr>
          <w:rFonts w:hint="eastAsia"/>
          <w:sz w:val="24"/>
          <w:szCs w:val="32"/>
          <w:lang w:val="en-US" w:eastAsia="zh-CN"/>
        </w:rPr>
      </w:pPr>
      <w:r>
        <w:rPr>
          <w:rFonts w:hint="eastAsia"/>
          <w:sz w:val="24"/>
          <w:szCs w:val="32"/>
          <w:lang w:val="en-US" w:eastAsia="zh-CN"/>
        </w:rPr>
        <w:t>教学理念：以《孤独之旅》为个案研究，构建“认知重构+循证干预+智能技术”三位一体的语文教学方案，引导学生亲历并解构杜小康的“孤独之旅</w:t>
      </w:r>
      <w:bookmarkStart w:id="0" w:name="_GoBack"/>
      <w:bookmarkEnd w:id="0"/>
      <w:r>
        <w:rPr>
          <w:rFonts w:hint="eastAsia"/>
          <w:sz w:val="24"/>
          <w:szCs w:val="32"/>
          <w:lang w:val="en-US" w:eastAsia="zh-CN"/>
        </w:rPr>
        <w:t>”体验，完成从“孤独即痛苦”的灾难化思维到“孤独孕育成长”的积极认知的重构，培养其在逆境中的心理韧性和情绪调节能力。</w:t>
      </w:r>
    </w:p>
    <w:p w14:paraId="51FD2751">
      <w:pPr>
        <w:keepNext w:val="0"/>
        <w:keepLines w:val="0"/>
        <w:pageBreakBefore w:val="0"/>
        <w:numPr>
          <w:ilvl w:val="0"/>
          <w:numId w:val="1"/>
        </w:numPr>
        <w:kinsoku/>
        <w:wordWrap/>
        <w:overflowPunct/>
        <w:topLinePunct w:val="0"/>
        <w:autoSpaceDE/>
        <w:autoSpaceDN/>
        <w:bidi w:val="0"/>
        <w:adjustRightInd/>
        <w:snapToGrid/>
        <w:ind w:firstLine="480" w:firstLineChars="200"/>
        <w:jc w:val="both"/>
        <w:textAlignment w:val="auto"/>
        <w:rPr>
          <w:rFonts w:hint="eastAsia"/>
          <w:sz w:val="24"/>
          <w:szCs w:val="32"/>
          <w:lang w:val="en-US" w:eastAsia="zh-CN"/>
        </w:rPr>
      </w:pPr>
      <w:r>
        <w:rPr>
          <w:rFonts w:hint="eastAsia"/>
          <w:sz w:val="24"/>
          <w:szCs w:val="32"/>
          <w:lang w:val="en-US" w:eastAsia="zh-CN"/>
        </w:rPr>
        <w:t>教学目的</w:t>
      </w:r>
    </w:p>
    <w:p w14:paraId="56AD9DE0">
      <w:pPr>
        <w:keepNext w:val="0"/>
        <w:keepLines w:val="0"/>
        <w:pageBreakBefore w:val="0"/>
        <w:numPr>
          <w:ilvl w:val="1"/>
          <w:numId w:val="1"/>
        </w:numPr>
        <w:kinsoku/>
        <w:wordWrap/>
        <w:overflowPunct/>
        <w:topLinePunct w:val="0"/>
        <w:autoSpaceDE/>
        <w:autoSpaceDN/>
        <w:bidi w:val="0"/>
        <w:adjustRightInd/>
        <w:snapToGrid/>
        <w:ind w:left="0" w:leftChars="0" w:firstLine="480" w:firstLineChars="200"/>
        <w:jc w:val="both"/>
        <w:textAlignment w:val="auto"/>
        <w:rPr>
          <w:rFonts w:hint="default"/>
          <w:sz w:val="24"/>
          <w:szCs w:val="32"/>
          <w:lang w:val="en-US" w:eastAsia="zh-CN"/>
        </w:rPr>
      </w:pPr>
      <w:r>
        <w:rPr>
          <w:rFonts w:hint="eastAsia"/>
          <w:sz w:val="24"/>
          <w:szCs w:val="32"/>
          <w:lang w:val="en-US" w:eastAsia="zh-CN"/>
        </w:rPr>
        <w:t>知识与技能</w:t>
      </w:r>
    </w:p>
    <w:p w14:paraId="04D6861D">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sz w:val="24"/>
          <w:szCs w:val="32"/>
          <w:lang w:val="en-US" w:eastAsia="zh-CN"/>
        </w:rPr>
      </w:pPr>
      <w:r>
        <w:rPr>
          <w:rFonts w:hint="eastAsia"/>
          <w:sz w:val="24"/>
          <w:szCs w:val="32"/>
          <w:lang w:val="en-US" w:eastAsia="zh-CN"/>
        </w:rPr>
        <w:t>自读课文，概括梳理故事情节和杜小康的心理变化轨迹。</w:t>
      </w:r>
    </w:p>
    <w:p w14:paraId="6A17394A">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sz w:val="24"/>
          <w:szCs w:val="32"/>
          <w:lang w:val="en-US" w:eastAsia="zh-CN"/>
        </w:rPr>
      </w:pPr>
      <w:r>
        <w:rPr>
          <w:rFonts w:hint="eastAsia"/>
          <w:sz w:val="24"/>
          <w:szCs w:val="32"/>
          <w:lang w:val="en-US" w:eastAsia="zh-CN"/>
        </w:rPr>
        <w:t>掌握“环境—认知—情绪—行为”的心理互动模式。</w:t>
      </w:r>
    </w:p>
    <w:p w14:paraId="4697D11D">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32"/>
          <w:lang w:val="en-US" w:eastAsia="zh-CN"/>
        </w:rPr>
      </w:pPr>
      <w:r>
        <w:rPr>
          <w:rFonts w:hint="eastAsia"/>
          <w:sz w:val="24"/>
          <w:szCs w:val="32"/>
          <w:lang w:val="en-US" w:eastAsia="zh-CN"/>
        </w:rPr>
        <w:t>掌握面对孤独和困境的方法，培养逆境中的情绪调节能力。</w:t>
      </w:r>
    </w:p>
    <w:p w14:paraId="45802A18">
      <w:pPr>
        <w:keepNext w:val="0"/>
        <w:keepLines w:val="0"/>
        <w:pageBreakBefore w:val="0"/>
        <w:numPr>
          <w:ilvl w:val="1"/>
          <w:numId w:val="1"/>
        </w:numPr>
        <w:kinsoku/>
        <w:wordWrap/>
        <w:overflowPunct/>
        <w:topLinePunct w:val="0"/>
        <w:autoSpaceDE/>
        <w:autoSpaceDN/>
        <w:bidi w:val="0"/>
        <w:adjustRightInd/>
        <w:snapToGrid/>
        <w:ind w:left="0" w:leftChars="0" w:firstLine="480" w:firstLineChars="200"/>
        <w:jc w:val="both"/>
        <w:textAlignment w:val="auto"/>
        <w:rPr>
          <w:rFonts w:hint="eastAsia"/>
          <w:sz w:val="24"/>
          <w:szCs w:val="32"/>
          <w:lang w:val="en-US" w:eastAsia="zh-CN"/>
        </w:rPr>
      </w:pPr>
      <w:r>
        <w:rPr>
          <w:rFonts w:hint="eastAsia"/>
          <w:sz w:val="24"/>
          <w:szCs w:val="32"/>
          <w:lang w:val="en-US" w:eastAsia="zh-CN"/>
        </w:rPr>
        <w:t>过程与方法</w:t>
      </w:r>
    </w:p>
    <w:p w14:paraId="771E6145">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sz w:val="24"/>
          <w:szCs w:val="32"/>
          <w:lang w:val="en-US" w:eastAsia="zh-CN"/>
        </w:rPr>
      </w:pPr>
      <w:r>
        <w:rPr>
          <w:rFonts w:hint="eastAsia"/>
          <w:sz w:val="24"/>
          <w:szCs w:val="32"/>
          <w:lang w:val="en-US" w:eastAsia="zh-CN"/>
        </w:rPr>
        <w:t>通过VR沉浸式体验和AR交互，深度感受文本情境，激活情感共鸣。</w:t>
      </w:r>
    </w:p>
    <w:p w14:paraId="2840FB84">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sz w:val="24"/>
          <w:szCs w:val="32"/>
          <w:lang w:val="en-US" w:eastAsia="zh-CN"/>
        </w:rPr>
      </w:pPr>
      <w:r>
        <w:rPr>
          <w:rFonts w:hint="eastAsia"/>
          <w:sz w:val="24"/>
          <w:szCs w:val="32"/>
          <w:lang w:val="en-US" w:eastAsia="zh-CN"/>
        </w:rPr>
        <w:t>通过智能设备采集的生理数据的前后对比，印证认知重构对身心状态的积极影响。</w:t>
      </w:r>
    </w:p>
    <w:p w14:paraId="53B39D56">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32"/>
          <w:lang w:val="en-US" w:eastAsia="zh-CN"/>
        </w:rPr>
      </w:pPr>
      <w:r>
        <w:rPr>
          <w:rFonts w:hint="eastAsia"/>
          <w:sz w:val="24"/>
          <w:szCs w:val="32"/>
          <w:lang w:val="en-US" w:eastAsia="zh-CN"/>
        </w:rPr>
        <w:t>通过小组合作探究与文本细读，完成对“孤独认知”的解构与重构。</w:t>
      </w:r>
    </w:p>
    <w:p w14:paraId="3D6BFE11">
      <w:pPr>
        <w:keepNext w:val="0"/>
        <w:keepLines w:val="0"/>
        <w:pageBreakBefore w:val="0"/>
        <w:numPr>
          <w:ilvl w:val="1"/>
          <w:numId w:val="1"/>
        </w:numPr>
        <w:kinsoku/>
        <w:wordWrap/>
        <w:overflowPunct/>
        <w:topLinePunct w:val="0"/>
        <w:autoSpaceDE/>
        <w:autoSpaceDN/>
        <w:bidi w:val="0"/>
        <w:adjustRightInd/>
        <w:snapToGrid/>
        <w:ind w:left="0" w:leftChars="0" w:firstLine="480" w:firstLineChars="200"/>
        <w:jc w:val="both"/>
        <w:textAlignment w:val="auto"/>
        <w:rPr>
          <w:rFonts w:hint="eastAsia"/>
          <w:sz w:val="24"/>
          <w:szCs w:val="32"/>
          <w:lang w:val="en-US" w:eastAsia="zh-CN"/>
        </w:rPr>
      </w:pPr>
      <w:r>
        <w:rPr>
          <w:rFonts w:hint="eastAsia"/>
          <w:sz w:val="24"/>
          <w:szCs w:val="32"/>
          <w:lang w:val="en-US" w:eastAsia="zh-CN"/>
        </w:rPr>
        <w:t>情感、态度与价值观</w:t>
      </w:r>
    </w:p>
    <w:p w14:paraId="09ACA913">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sz w:val="24"/>
          <w:szCs w:val="32"/>
          <w:lang w:val="en-US" w:eastAsia="zh-CN"/>
        </w:rPr>
      </w:pPr>
      <w:r>
        <w:rPr>
          <w:rFonts w:hint="eastAsia"/>
          <w:sz w:val="24"/>
          <w:szCs w:val="32"/>
          <w:lang w:val="en-US" w:eastAsia="zh-CN"/>
        </w:rPr>
        <w:t>认识到孤独是普遍的、可转化的人生体验，树立面对孤独的积极心态。</w:t>
      </w:r>
    </w:p>
    <w:p w14:paraId="31CFED06">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sz w:val="24"/>
          <w:szCs w:val="32"/>
          <w:lang w:val="en-US" w:eastAsia="zh-CN"/>
        </w:rPr>
      </w:pPr>
      <w:r>
        <w:rPr>
          <w:rFonts w:hint="eastAsia"/>
          <w:sz w:val="24"/>
          <w:szCs w:val="32"/>
          <w:lang w:val="en-US" w:eastAsia="zh-CN"/>
        </w:rPr>
        <w:t>内化“在孤独中审视自我、获得力量”的成长哲学，增强心理韧性。</w:t>
      </w:r>
    </w:p>
    <w:p w14:paraId="1E2ADEB1">
      <w:pPr>
        <w:keepNext w:val="0"/>
        <w:keepLines w:val="0"/>
        <w:pageBreakBefore w:val="0"/>
        <w:numPr>
          <w:ilvl w:val="0"/>
          <w:numId w:val="1"/>
        </w:numPr>
        <w:kinsoku/>
        <w:wordWrap/>
        <w:overflowPunct/>
        <w:topLinePunct w:val="0"/>
        <w:autoSpaceDE/>
        <w:autoSpaceDN/>
        <w:bidi w:val="0"/>
        <w:adjustRightInd/>
        <w:snapToGrid/>
        <w:ind w:left="0" w:leftChars="0" w:firstLine="480" w:firstLineChars="200"/>
        <w:jc w:val="both"/>
        <w:textAlignment w:val="auto"/>
        <w:rPr>
          <w:rFonts w:hint="default"/>
          <w:sz w:val="24"/>
          <w:szCs w:val="32"/>
          <w:lang w:val="en-US" w:eastAsia="zh-CN"/>
        </w:rPr>
      </w:pPr>
      <w:r>
        <w:rPr>
          <w:rFonts w:hint="eastAsia"/>
          <w:sz w:val="24"/>
          <w:szCs w:val="32"/>
          <w:lang w:val="en-US" w:eastAsia="zh-CN"/>
        </w:rPr>
        <w:t>教学重点</w:t>
      </w:r>
    </w:p>
    <w:p w14:paraId="3CAAF2E7">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32"/>
          <w:lang w:val="en-US" w:eastAsia="zh-CN"/>
        </w:rPr>
      </w:pPr>
      <w:r>
        <w:rPr>
          <w:rFonts w:hint="eastAsia"/>
          <w:sz w:val="24"/>
          <w:szCs w:val="32"/>
          <w:lang w:val="en-US" w:eastAsia="zh-CN"/>
        </w:rPr>
        <w:t>理解杜小康如何从初期的“恐惧、逃避孤独”（消极认知）转变为后期的“接纳、并在孤独中获得力量”（积极认知），并分析这一认知重构如何驱动我们的情绪稳定与行为成长。</w:t>
      </w:r>
    </w:p>
    <w:p w14:paraId="1C4A3831">
      <w:pPr>
        <w:keepNext w:val="0"/>
        <w:keepLines w:val="0"/>
        <w:pageBreakBefore w:val="0"/>
        <w:numPr>
          <w:ilvl w:val="0"/>
          <w:numId w:val="1"/>
        </w:numPr>
        <w:kinsoku/>
        <w:wordWrap/>
        <w:overflowPunct/>
        <w:topLinePunct w:val="0"/>
        <w:autoSpaceDE/>
        <w:autoSpaceDN/>
        <w:bidi w:val="0"/>
        <w:adjustRightInd/>
        <w:snapToGrid/>
        <w:ind w:left="0" w:leftChars="0" w:firstLine="480" w:firstLineChars="200"/>
        <w:jc w:val="both"/>
        <w:textAlignment w:val="auto"/>
        <w:rPr>
          <w:rFonts w:hint="default"/>
          <w:sz w:val="24"/>
          <w:szCs w:val="32"/>
          <w:lang w:val="en-US" w:eastAsia="zh-CN"/>
        </w:rPr>
      </w:pPr>
      <w:r>
        <w:rPr>
          <w:rFonts w:hint="eastAsia"/>
          <w:sz w:val="24"/>
          <w:szCs w:val="32"/>
          <w:lang w:val="en-US" w:eastAsia="zh-CN"/>
        </w:rPr>
        <w:t>教学难点</w:t>
      </w:r>
    </w:p>
    <w:p w14:paraId="2C2D3CAC">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sz w:val="24"/>
          <w:szCs w:val="32"/>
          <w:lang w:val="en-US" w:eastAsia="zh-CN"/>
        </w:rPr>
      </w:pPr>
      <w:r>
        <w:rPr>
          <w:rFonts w:hint="eastAsia"/>
          <w:sz w:val="24"/>
          <w:szCs w:val="32"/>
          <w:lang w:val="en-US" w:eastAsia="zh-CN"/>
        </w:rPr>
        <w:t>难点一：将“孤独”从负面情绪重构为成长契机。</w:t>
      </w:r>
    </w:p>
    <w:p w14:paraId="2AEEC031">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32"/>
          <w:lang w:val="en-US" w:eastAsia="zh-CN"/>
        </w:rPr>
      </w:pPr>
      <w:r>
        <w:rPr>
          <w:rFonts w:hint="eastAsia"/>
          <w:sz w:val="24"/>
          <w:szCs w:val="32"/>
          <w:lang w:val="en-US" w:eastAsia="zh-CN"/>
        </w:rPr>
        <w:t>难点二：实现从“知”到“行”的迁移，在日常生活中主动运用认知重构策略应对孤独感等负面情绪和逆境。</w:t>
      </w:r>
    </w:p>
    <w:p w14:paraId="25CAAB5B">
      <w:pPr>
        <w:keepNext w:val="0"/>
        <w:keepLines w:val="0"/>
        <w:pageBreakBefore w:val="0"/>
        <w:numPr>
          <w:ilvl w:val="0"/>
          <w:numId w:val="1"/>
        </w:numPr>
        <w:kinsoku/>
        <w:wordWrap/>
        <w:overflowPunct/>
        <w:topLinePunct w:val="0"/>
        <w:autoSpaceDE/>
        <w:autoSpaceDN/>
        <w:bidi w:val="0"/>
        <w:adjustRightInd/>
        <w:snapToGrid/>
        <w:ind w:left="0" w:leftChars="0" w:firstLine="480" w:firstLineChars="200"/>
        <w:jc w:val="both"/>
        <w:textAlignment w:val="auto"/>
        <w:rPr>
          <w:rFonts w:hint="eastAsia"/>
          <w:sz w:val="24"/>
          <w:szCs w:val="32"/>
          <w:lang w:val="en-US" w:eastAsia="zh-CN"/>
        </w:rPr>
      </w:pPr>
      <w:r>
        <w:rPr>
          <w:rFonts w:hint="eastAsia"/>
          <w:sz w:val="24"/>
          <w:szCs w:val="32"/>
          <w:lang w:val="en-US" w:eastAsia="zh-CN"/>
        </w:rPr>
        <w:t>教学步骤</w:t>
      </w:r>
    </w:p>
    <w:p w14:paraId="751F3049">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32"/>
          <w:lang w:val="en-US" w:eastAsia="zh-CN"/>
        </w:rPr>
      </w:pPr>
    </w:p>
    <w:p w14:paraId="16DE8BC6">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sz w:val="24"/>
          <w:szCs w:val="32"/>
          <w:lang w:val="en-US" w:eastAsia="zh-CN"/>
        </w:rPr>
      </w:pPr>
      <w:r>
        <w:rPr>
          <w:rFonts w:hint="eastAsia"/>
          <w:sz w:val="24"/>
          <w:szCs w:val="32"/>
          <w:lang w:val="en-US" w:eastAsia="zh-CN"/>
        </w:rPr>
        <w:t>阶段一：情境感知与认知激活</w:t>
      </w:r>
    </w:p>
    <w:p w14:paraId="40DF2558">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32"/>
          <w:lang w:val="en-US" w:eastAsia="zh-CN"/>
        </w:rPr>
      </w:pPr>
      <w:r>
        <w:rPr>
          <w:rFonts w:hint="eastAsia"/>
          <w:sz w:val="24"/>
          <w:szCs w:val="32"/>
          <w:lang w:val="en-US" w:eastAsia="zh-CN"/>
        </w:rPr>
        <w:t>1.多模态情境沉浸</w:t>
      </w:r>
    </w:p>
    <w:p w14:paraId="3B5D519C">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32"/>
          <w:lang w:val="en-US" w:eastAsia="zh-CN"/>
        </w:rPr>
      </w:pPr>
      <w:r>
        <w:rPr>
          <w:rFonts w:hint="eastAsia"/>
          <w:sz w:val="24"/>
          <w:szCs w:val="32"/>
          <w:lang w:val="en-US" w:eastAsia="zh-CN"/>
        </w:rPr>
        <w:t>任务：利用VR、AR、角色扮演、生活观察等技术或活动，引导学生深度浸入文本或主题情境，激活其感性经验与前置认知。</w:t>
      </w:r>
    </w:p>
    <w:p w14:paraId="01C7ED06">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32"/>
          <w:lang w:val="en-US" w:eastAsia="zh-CN"/>
        </w:rPr>
      </w:pPr>
      <w:r>
        <w:rPr>
          <w:rFonts w:hint="eastAsia"/>
          <w:sz w:val="24"/>
          <w:szCs w:val="32"/>
          <w:lang w:val="en-US" w:eastAsia="zh-CN"/>
        </w:rPr>
        <w:t>具体内容：学生佩戴VR设备，进入课文第一部分所描述的孤独情境中，置身于一望无际的芦苇荡中，天色昏暗、水面茫茫，仅有鸭群相伴。通过风声、水声、鸭叫渲染极致的孤独感。</w:t>
      </w:r>
    </w:p>
    <w:p w14:paraId="75A80E89">
      <w:pPr>
        <w:keepNext w:val="0"/>
        <w:keepLines w:val="0"/>
        <w:pageBreakBefore w:val="0"/>
        <w:numPr>
          <w:ilvl w:val="0"/>
          <w:numId w:val="2"/>
        </w:numPr>
        <w:kinsoku/>
        <w:wordWrap/>
        <w:overflowPunct/>
        <w:topLinePunct w:val="0"/>
        <w:autoSpaceDE/>
        <w:autoSpaceDN/>
        <w:bidi w:val="0"/>
        <w:adjustRightInd/>
        <w:snapToGrid/>
        <w:ind w:leftChars="0" w:firstLine="480" w:firstLineChars="200"/>
        <w:jc w:val="both"/>
        <w:textAlignment w:val="auto"/>
        <w:rPr>
          <w:rFonts w:hint="eastAsia"/>
          <w:sz w:val="24"/>
          <w:szCs w:val="32"/>
          <w:lang w:val="en-US" w:eastAsia="zh-CN"/>
        </w:rPr>
      </w:pPr>
      <w:r>
        <w:rPr>
          <w:rFonts w:hint="eastAsia"/>
          <w:sz w:val="24"/>
          <w:szCs w:val="32"/>
          <w:lang w:val="en-US" w:eastAsia="zh-CN"/>
        </w:rPr>
        <w:t>循证前测与锚定</w:t>
      </w:r>
    </w:p>
    <w:p w14:paraId="0370484A">
      <w:pPr>
        <w:keepNext w:val="0"/>
        <w:keepLines w:val="0"/>
        <w:pageBreakBefore w:val="0"/>
        <w:numPr>
          <w:ilvl w:val="0"/>
          <w:numId w:val="0"/>
        </w:numPr>
        <w:kinsoku/>
        <w:wordWrap/>
        <w:overflowPunct/>
        <w:topLinePunct w:val="0"/>
        <w:autoSpaceDE/>
        <w:autoSpaceDN/>
        <w:bidi w:val="0"/>
        <w:adjustRightInd/>
        <w:snapToGrid/>
        <w:ind w:firstLine="480" w:firstLineChars="200"/>
        <w:jc w:val="both"/>
        <w:textAlignment w:val="auto"/>
        <w:rPr>
          <w:rFonts w:hint="eastAsia"/>
          <w:sz w:val="24"/>
          <w:szCs w:val="32"/>
          <w:lang w:val="en-US" w:eastAsia="zh-CN"/>
        </w:rPr>
      </w:pPr>
      <w:r>
        <w:rPr>
          <w:rFonts w:hint="eastAsia"/>
          <w:sz w:val="24"/>
          <w:szCs w:val="32"/>
          <w:lang w:val="en-US" w:eastAsia="zh-CN"/>
        </w:rPr>
        <w:t>任务：运用智能设备（如手表）、问卷调查、短评、作品分析等方式，采集学生在生理、认知、情绪、行为四个维度的基线数据，明确教学起点，并锚定本节课需要解决的核心认知冲突或主题。</w:t>
      </w:r>
    </w:p>
    <w:p w14:paraId="06C1D423">
      <w:pPr>
        <w:keepNext w:val="0"/>
        <w:keepLines w:val="0"/>
        <w:pageBreakBefore w:val="0"/>
        <w:numPr>
          <w:ilvl w:val="0"/>
          <w:numId w:val="0"/>
        </w:numPr>
        <w:kinsoku/>
        <w:wordWrap/>
        <w:overflowPunct/>
        <w:topLinePunct w:val="0"/>
        <w:autoSpaceDE/>
        <w:autoSpaceDN/>
        <w:bidi w:val="0"/>
        <w:adjustRightInd/>
        <w:snapToGrid/>
        <w:ind w:firstLine="480" w:firstLineChars="200"/>
        <w:jc w:val="both"/>
        <w:textAlignment w:val="auto"/>
        <w:rPr>
          <w:rFonts w:hint="eastAsia"/>
          <w:sz w:val="24"/>
          <w:szCs w:val="32"/>
          <w:lang w:val="en-US" w:eastAsia="zh-CN"/>
        </w:rPr>
      </w:pPr>
      <w:r>
        <w:rPr>
          <w:rFonts w:hint="eastAsia"/>
          <w:sz w:val="24"/>
          <w:szCs w:val="32"/>
          <w:lang w:val="en-US" w:eastAsia="zh-CN"/>
        </w:rPr>
        <w:t>具体内容：（1）干预前测： 通过智能手表监测心率变异性等生理数据，结合短评、问卷调查评估学生在认知、情绪、行为反应方面的状态或倾向。</w:t>
      </w:r>
    </w:p>
    <w:p w14:paraId="6A3426D9">
      <w:pPr>
        <w:keepNext w:val="0"/>
        <w:keepLines w:val="0"/>
        <w:pageBreakBefore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32"/>
          <w:lang w:val="en-US" w:eastAsia="zh-CN"/>
        </w:rPr>
      </w:pPr>
      <w:r>
        <w:rPr>
          <w:rFonts w:hint="eastAsia"/>
          <w:sz w:val="24"/>
          <w:szCs w:val="32"/>
          <w:lang w:val="en-US" w:eastAsia="zh-CN"/>
        </w:rPr>
        <w:t>（2）在VR体验基础上，通过小组合作讨论，分析课文主人公在适应孤独之前的生理、认知、情绪、行为反应表现，感受杜小康的孤独感，锚定课文主题：杜小康的整个旅程只有痛苦吗？我们如何理解这种孤独？ 带着疑问阅读课文第二部分。</w:t>
      </w:r>
    </w:p>
    <w:p w14:paraId="29DA091B">
      <w:pPr>
        <w:keepNext w:val="0"/>
        <w:keepLines w:val="0"/>
        <w:pageBreakBefore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32"/>
          <w:lang w:val="en-US" w:eastAsia="zh-CN"/>
        </w:rPr>
      </w:pPr>
    </w:p>
    <w:p w14:paraId="7B08BE73">
      <w:pPr>
        <w:keepNext w:val="0"/>
        <w:keepLines w:val="0"/>
        <w:pageBreakBefore w:val="0"/>
        <w:numPr>
          <w:ilvl w:val="0"/>
          <w:numId w:val="0"/>
        </w:numPr>
        <w:kinsoku/>
        <w:wordWrap/>
        <w:overflowPunct/>
        <w:topLinePunct w:val="0"/>
        <w:autoSpaceDE/>
        <w:autoSpaceDN/>
        <w:bidi w:val="0"/>
        <w:adjustRightInd/>
        <w:snapToGrid/>
        <w:ind w:firstLine="480" w:firstLineChars="200"/>
        <w:jc w:val="both"/>
        <w:textAlignment w:val="auto"/>
        <w:rPr>
          <w:rFonts w:hint="eastAsia"/>
          <w:sz w:val="24"/>
          <w:szCs w:val="32"/>
          <w:lang w:val="en-US" w:eastAsia="zh-CN"/>
        </w:rPr>
      </w:pPr>
      <w:r>
        <w:rPr>
          <w:rFonts w:hint="eastAsia"/>
          <w:sz w:val="24"/>
          <w:szCs w:val="32"/>
          <w:lang w:val="en-US" w:eastAsia="zh-CN"/>
        </w:rPr>
        <w:t>阶段二：认知冲突与范式解构</w:t>
      </w:r>
    </w:p>
    <w:p w14:paraId="3696B738">
      <w:pPr>
        <w:keepNext w:val="0"/>
        <w:keepLines w:val="0"/>
        <w:pageBreakBefore w:val="0"/>
        <w:numPr>
          <w:ilvl w:val="0"/>
          <w:numId w:val="2"/>
        </w:numPr>
        <w:kinsoku/>
        <w:wordWrap/>
        <w:overflowPunct/>
        <w:topLinePunct w:val="0"/>
        <w:autoSpaceDE/>
        <w:autoSpaceDN/>
        <w:bidi w:val="0"/>
        <w:adjustRightInd/>
        <w:snapToGrid/>
        <w:ind w:left="0" w:leftChars="0" w:firstLine="480" w:firstLineChars="200"/>
        <w:jc w:val="both"/>
        <w:textAlignment w:val="auto"/>
        <w:rPr>
          <w:rFonts w:hint="eastAsia"/>
          <w:sz w:val="24"/>
          <w:szCs w:val="32"/>
          <w:lang w:val="en-US" w:eastAsia="zh-CN"/>
        </w:rPr>
      </w:pPr>
      <w:r>
        <w:rPr>
          <w:rFonts w:hint="eastAsia"/>
          <w:sz w:val="24"/>
          <w:szCs w:val="32"/>
          <w:lang w:val="en-US" w:eastAsia="zh-CN"/>
        </w:rPr>
        <w:t>旧有认知辨识</w:t>
      </w:r>
    </w:p>
    <w:p w14:paraId="3C08CD73">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32"/>
          <w:lang w:val="en-US" w:eastAsia="zh-CN"/>
        </w:rPr>
      </w:pPr>
      <w:r>
        <w:rPr>
          <w:rFonts w:hint="eastAsia"/>
          <w:sz w:val="24"/>
          <w:szCs w:val="32"/>
          <w:lang w:val="en-US" w:eastAsia="zh-CN"/>
        </w:rPr>
        <w:t>任务：引导学生通过小组讨论、文本分析等方式，清晰辨识出文本中人物或自身在面对情境时的非适应性认知。</w:t>
      </w:r>
    </w:p>
    <w:p w14:paraId="7E82BB76">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32"/>
          <w:lang w:val="en-US" w:eastAsia="zh-CN"/>
        </w:rPr>
      </w:pPr>
      <w:r>
        <w:rPr>
          <w:rFonts w:hint="eastAsia"/>
          <w:sz w:val="24"/>
          <w:szCs w:val="32"/>
          <w:lang w:val="en-US" w:eastAsia="zh-CN"/>
        </w:rPr>
        <w:t>具体内容：通过小组讨论和文本分析，找出文中描写杜小康初遇困境时，脑海中的“灾难化”“绝对化”想法（“想家”“恐惧”“感到被抛弃”等等），引导学生捕捉有关杜小康内心消极认知与恐惧（识别）——类似于学生在日常生活中遇到巨大压力/苦难，产生的自动化负面思维。</w:t>
      </w:r>
    </w:p>
    <w:p w14:paraId="283C1DAA">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32"/>
          <w:lang w:val="en-US" w:eastAsia="zh-CN"/>
        </w:rPr>
      </w:pPr>
    </w:p>
    <w:p w14:paraId="73A074D0">
      <w:pPr>
        <w:keepNext w:val="0"/>
        <w:keepLines w:val="0"/>
        <w:pageBreakBefore w:val="0"/>
        <w:numPr>
          <w:ilvl w:val="0"/>
          <w:numId w:val="2"/>
        </w:numPr>
        <w:kinsoku/>
        <w:wordWrap/>
        <w:overflowPunct/>
        <w:topLinePunct w:val="0"/>
        <w:autoSpaceDE/>
        <w:autoSpaceDN/>
        <w:bidi w:val="0"/>
        <w:adjustRightInd/>
        <w:snapToGrid/>
        <w:ind w:left="0" w:leftChars="0" w:firstLine="480" w:firstLineChars="200"/>
        <w:jc w:val="both"/>
        <w:textAlignment w:val="auto"/>
        <w:rPr>
          <w:rFonts w:hint="eastAsia"/>
          <w:sz w:val="24"/>
          <w:szCs w:val="32"/>
          <w:lang w:val="en-US" w:eastAsia="zh-CN"/>
        </w:rPr>
      </w:pPr>
      <w:r>
        <w:rPr>
          <w:rFonts w:hint="eastAsia"/>
          <w:sz w:val="24"/>
          <w:szCs w:val="32"/>
          <w:highlight w:val="none"/>
          <w:lang w:val="en-US" w:eastAsia="zh-CN"/>
        </w:rPr>
        <w:t>认知冲突制造</w:t>
      </w:r>
      <w:r>
        <w:rPr>
          <w:rFonts w:hint="eastAsia"/>
          <w:sz w:val="24"/>
          <w:szCs w:val="32"/>
          <w:lang w:val="en-US" w:eastAsia="zh-CN"/>
        </w:rPr>
        <w:t>：</w:t>
      </w:r>
    </w:p>
    <w:p w14:paraId="7417A916">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sz w:val="24"/>
          <w:szCs w:val="32"/>
          <w:lang w:val="en-US" w:eastAsia="zh-CN"/>
        </w:rPr>
      </w:pPr>
      <w:r>
        <w:rPr>
          <w:rFonts w:hint="eastAsia"/>
          <w:sz w:val="24"/>
          <w:szCs w:val="32"/>
          <w:lang w:val="en-US" w:eastAsia="zh-CN"/>
        </w:rPr>
        <w:t>任务：通过设置对比任务、提出挑战性问题，制造认知冲突，使学生切身感受到原有认知的局限性与不足。</w:t>
      </w:r>
    </w:p>
    <w:p w14:paraId="74C9251F">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sz w:val="24"/>
          <w:szCs w:val="32"/>
          <w:lang w:val="en-US" w:eastAsia="zh-CN"/>
        </w:rPr>
      </w:pPr>
      <w:r>
        <w:rPr>
          <w:rFonts w:hint="eastAsia"/>
          <w:sz w:val="24"/>
          <w:szCs w:val="32"/>
          <w:lang w:val="en-US" w:eastAsia="zh-CN"/>
        </w:rPr>
        <w:t>具体内容：（1）提问“我们在VR里体验的感觉，就是杜小康的全部吗？他从什么时候开始，不再想要回家了？什么时候不再感到害怕了？什么时候不再逃避孤独了？”引导学生分析杜小康的消极念头带给他的痛苦，以及寻找能够挑战这些念头的证据（评估）。</w:t>
      </w:r>
    </w:p>
    <w:p w14:paraId="59C6169A">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sz w:val="24"/>
          <w:szCs w:val="32"/>
          <w:lang w:val="en-US" w:eastAsia="zh-CN"/>
        </w:rPr>
      </w:pPr>
    </w:p>
    <w:p w14:paraId="424AACBE">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sz w:val="24"/>
          <w:szCs w:val="32"/>
          <w:highlight w:val="none"/>
          <w:lang w:val="en-US" w:eastAsia="zh-CN"/>
        </w:rPr>
      </w:pPr>
      <w:r>
        <w:rPr>
          <w:rFonts w:hint="eastAsia"/>
          <w:sz w:val="24"/>
          <w:szCs w:val="32"/>
          <w:highlight w:val="none"/>
          <w:lang w:val="en-US" w:eastAsia="zh-CN"/>
        </w:rPr>
        <w:t>5.新范式输入与分析</w:t>
      </w:r>
    </w:p>
    <w:p w14:paraId="10C1D3E7">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sz w:val="24"/>
          <w:szCs w:val="32"/>
          <w:lang w:val="en-US" w:eastAsia="zh-CN"/>
        </w:rPr>
      </w:pPr>
      <w:r>
        <w:rPr>
          <w:rFonts w:hint="eastAsia"/>
          <w:sz w:val="24"/>
          <w:szCs w:val="32"/>
          <w:lang w:val="en-US" w:eastAsia="zh-CN"/>
        </w:rPr>
        <w:t>任务：精读文本关键部分，引导学生解构作者或文本角色所展示的新的、更具适应性的认知范式，分析其运作机制与关注点的转变。</w:t>
      </w:r>
    </w:p>
    <w:p w14:paraId="6C360991">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sz w:val="24"/>
          <w:szCs w:val="32"/>
          <w:lang w:val="en-US" w:eastAsia="zh-CN"/>
        </w:rPr>
      </w:pPr>
      <w:r>
        <w:rPr>
          <w:rFonts w:hint="eastAsia"/>
          <w:sz w:val="24"/>
          <w:szCs w:val="32"/>
          <w:lang w:val="en-US" w:eastAsia="zh-CN"/>
        </w:rPr>
        <w:t>具体内容：（1）学生阅读课文第35-50自然段的高潮“暴风雨之夜”，同时通过AR交互阅读，在阅读的同时叠加展示基于具体语句的杜小康的心理活动可视动态化图表（图表中“恐惧值”的曲线在暴风雨最猛烈时达到峰值，随后在他勇敢应对后开始显著下降，“平静/力量感”的曲线则稳步上升）</w:t>
      </w:r>
    </w:p>
    <w:p w14:paraId="5D2D341F">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32"/>
          <w:lang w:val="en-US" w:eastAsia="zh-CN"/>
        </w:rPr>
      </w:pPr>
      <w:r>
        <w:rPr>
          <w:rFonts w:hint="eastAsia"/>
          <w:sz w:val="24"/>
          <w:szCs w:val="32"/>
          <w:lang w:val="en-US" w:eastAsia="zh-CN"/>
        </w:rPr>
        <w:t>（2）引导学生分析，在极端的困境中，杜小康勇敢“追鸭”的行为，是他的认知发生了转变，从“被动承受恐惧”到“主动承担责任”的注意力转移，从“灾难化思维”到“应对现实的思维”，实现自我的突破与成长。</w:t>
      </w:r>
    </w:p>
    <w:p w14:paraId="15A2160F">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sz w:val="24"/>
          <w:szCs w:val="32"/>
          <w:lang w:val="en-US" w:eastAsia="zh-CN"/>
        </w:rPr>
      </w:pPr>
    </w:p>
    <w:p w14:paraId="59850A58">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sz w:val="24"/>
          <w:szCs w:val="32"/>
          <w:lang w:val="en-US" w:eastAsia="zh-CN"/>
        </w:rPr>
      </w:pPr>
      <w:r>
        <w:rPr>
          <w:rFonts w:hint="eastAsia"/>
          <w:sz w:val="24"/>
          <w:szCs w:val="32"/>
          <w:lang w:val="en-US" w:eastAsia="zh-CN"/>
        </w:rPr>
        <w:t>阶段三：认知重构与意义生成</w:t>
      </w:r>
    </w:p>
    <w:p w14:paraId="49AFAE70">
      <w:pPr>
        <w:keepNext w:val="0"/>
        <w:keepLines w:val="0"/>
        <w:pageBreakBefore w:val="0"/>
        <w:numPr>
          <w:ilvl w:val="0"/>
          <w:numId w:val="0"/>
        </w:numPr>
        <w:tabs>
          <w:tab w:val="left" w:pos="816"/>
        </w:tabs>
        <w:kinsoku/>
        <w:wordWrap/>
        <w:overflowPunct/>
        <w:topLinePunct w:val="0"/>
        <w:autoSpaceDE/>
        <w:autoSpaceDN/>
        <w:bidi w:val="0"/>
        <w:adjustRightInd/>
        <w:snapToGrid/>
        <w:ind w:leftChars="200"/>
        <w:jc w:val="both"/>
        <w:textAlignment w:val="auto"/>
        <w:rPr>
          <w:rFonts w:hint="eastAsia"/>
          <w:sz w:val="24"/>
          <w:szCs w:val="32"/>
          <w:lang w:val="en-US" w:eastAsia="zh-CN"/>
        </w:rPr>
      </w:pPr>
      <w:r>
        <w:rPr>
          <w:rFonts w:hint="eastAsia"/>
          <w:sz w:val="24"/>
          <w:szCs w:val="32"/>
          <w:lang w:val="en-US" w:eastAsia="zh-CN"/>
        </w:rPr>
        <w:t>6.认知代换与重构</w:t>
      </w:r>
    </w:p>
    <w:p w14:paraId="13B6AD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eastAsia="zh-CN"/>
        </w:rPr>
      </w:pPr>
      <w:r>
        <w:rPr>
          <w:rFonts w:hint="eastAsia"/>
          <w:sz w:val="24"/>
          <w:szCs w:val="32"/>
          <w:lang w:val="en-US" w:eastAsia="zh-CN"/>
        </w:rPr>
        <w:t>任务：在教师引导下，通过小组探究、概念提炼，</w:t>
      </w:r>
      <w:r>
        <w:rPr>
          <w:rFonts w:hint="eastAsia"/>
          <w:sz w:val="24"/>
          <w:szCs w:val="24"/>
          <w:lang w:eastAsia="zh-CN"/>
        </w:rPr>
        <w:t>帮助学生完成从旧认知到新认知的主动代换，理解新认知如何驱动情绪、行为和生理的连锁积极变化。</w:t>
      </w:r>
    </w:p>
    <w:p w14:paraId="2743AB4C">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32"/>
          <w:lang w:val="en-US" w:eastAsia="zh-CN"/>
        </w:rPr>
      </w:pPr>
      <w:r>
        <w:rPr>
          <w:rFonts w:hint="eastAsia"/>
          <w:sz w:val="24"/>
          <w:szCs w:val="32"/>
          <w:lang w:val="en-US" w:eastAsia="zh-CN"/>
        </w:rPr>
        <w:t>具体内容：通过小组探究，分析杜小康的认知是如何一步步转变的？这种改变带来了什么？引导学生认识到杜小康因为认知转变（灾难化思维到应对现实思维），从而实现情绪稳定，最后获得行为成长（主动照顾鸭群，勇敢面对暴风雨）（挑战与生成替代性思维）。</w:t>
      </w:r>
    </w:p>
    <w:p w14:paraId="5254ED9F">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32"/>
          <w:lang w:val="en-US" w:eastAsia="zh-CN"/>
        </w:rPr>
      </w:pPr>
    </w:p>
    <w:p w14:paraId="7709F743">
      <w:pPr>
        <w:keepNext w:val="0"/>
        <w:keepLines w:val="0"/>
        <w:pageBreakBefore w:val="0"/>
        <w:numPr>
          <w:ilvl w:val="0"/>
          <w:numId w:val="0"/>
        </w:numPr>
        <w:kinsoku/>
        <w:wordWrap/>
        <w:overflowPunct/>
        <w:topLinePunct w:val="0"/>
        <w:autoSpaceDE/>
        <w:autoSpaceDN/>
        <w:bidi w:val="0"/>
        <w:adjustRightInd/>
        <w:snapToGrid/>
        <w:ind w:firstLine="480" w:firstLineChars="200"/>
        <w:jc w:val="both"/>
        <w:textAlignment w:val="auto"/>
        <w:rPr>
          <w:rFonts w:hint="default"/>
          <w:sz w:val="24"/>
          <w:szCs w:val="32"/>
          <w:lang w:val="en-US" w:eastAsia="zh-CN"/>
        </w:rPr>
      </w:pPr>
      <w:r>
        <w:rPr>
          <w:rFonts w:hint="eastAsia"/>
          <w:sz w:val="24"/>
          <w:szCs w:val="32"/>
          <w:lang w:val="en-US" w:eastAsia="zh-CN"/>
        </w:rPr>
        <w:t>7.隐喻升华与价值内化</w:t>
      </w:r>
    </w:p>
    <w:p w14:paraId="60978020">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sz w:val="32"/>
          <w:szCs w:val="40"/>
          <w:lang w:val="en-US" w:eastAsia="zh-CN"/>
        </w:rPr>
      </w:pPr>
      <w:r>
        <w:rPr>
          <w:rFonts w:hint="eastAsia"/>
          <w:sz w:val="24"/>
          <w:szCs w:val="32"/>
          <w:lang w:val="en-US" w:eastAsia="zh-CN"/>
        </w:rPr>
        <w:t>任务：</w:t>
      </w:r>
      <w:r>
        <w:rPr>
          <w:rFonts w:hint="eastAsia"/>
          <w:sz w:val="24"/>
          <w:szCs w:val="24"/>
          <w:lang w:eastAsia="zh-CN"/>
        </w:rPr>
        <w:t>将文本中的具体认知策略提升至普遍的思维模式与人生哲学高度，实现认知的深化与价值的内化。</w:t>
      </w:r>
    </w:p>
    <w:p w14:paraId="78938797">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sz w:val="24"/>
          <w:szCs w:val="32"/>
          <w:lang w:val="en-US" w:eastAsia="zh-CN"/>
        </w:rPr>
      </w:pPr>
      <w:r>
        <w:rPr>
          <w:rFonts w:hint="eastAsia"/>
          <w:sz w:val="24"/>
          <w:szCs w:val="32"/>
          <w:lang w:val="en-US" w:eastAsia="zh-CN"/>
        </w:rPr>
        <w:t>具体内容：（1）学生发言总结本节课的核心价值，认识到实现从灾难化思维到积极面对困境的认知重构的重要意义。</w:t>
      </w:r>
    </w:p>
    <w:p w14:paraId="49A7DC78">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32"/>
          <w:lang w:val="en-US" w:eastAsia="zh-CN"/>
        </w:rPr>
      </w:pPr>
      <w:r>
        <w:rPr>
          <w:rFonts w:hint="eastAsia"/>
          <w:sz w:val="24"/>
          <w:szCs w:val="32"/>
          <w:lang w:val="en-US" w:eastAsia="zh-CN"/>
        </w:rPr>
        <w:t>（2）教师升华：真正的成长，往往发生在独自面对困境的“孤独之旅”中，孤独不是一个需要填满的空洞，而是一个可以种下成长种子的空间。</w:t>
      </w:r>
    </w:p>
    <w:p w14:paraId="3450519E">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32"/>
          <w:lang w:val="en-US" w:eastAsia="zh-CN"/>
        </w:rPr>
      </w:pPr>
    </w:p>
    <w:p w14:paraId="5D550E66">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32"/>
          <w:lang w:val="en-US" w:eastAsia="zh-CN"/>
        </w:rPr>
      </w:pPr>
      <w:r>
        <w:rPr>
          <w:rFonts w:hint="eastAsia"/>
          <w:sz w:val="24"/>
          <w:szCs w:val="32"/>
          <w:lang w:val="en-US" w:eastAsia="zh-CN"/>
        </w:rPr>
        <w:t>阶段四：迁移应用与循证评估引导</w:t>
      </w:r>
    </w:p>
    <w:p w14:paraId="446C62F9">
      <w:pPr>
        <w:keepNext w:val="0"/>
        <w:keepLines w:val="0"/>
        <w:pageBreakBefore w:val="0"/>
        <w:numPr>
          <w:ilvl w:val="0"/>
          <w:numId w:val="0"/>
        </w:numPr>
        <w:kinsoku/>
        <w:wordWrap/>
        <w:overflowPunct/>
        <w:topLinePunct w:val="0"/>
        <w:autoSpaceDE/>
        <w:autoSpaceDN/>
        <w:bidi w:val="0"/>
        <w:adjustRightInd/>
        <w:snapToGrid/>
        <w:ind w:leftChars="200" w:firstLine="240" w:firstLineChars="100"/>
        <w:jc w:val="both"/>
        <w:textAlignment w:val="auto"/>
        <w:rPr>
          <w:rFonts w:hint="default"/>
          <w:sz w:val="24"/>
          <w:szCs w:val="32"/>
          <w:lang w:val="en-US" w:eastAsia="zh-CN"/>
        </w:rPr>
      </w:pPr>
      <w:r>
        <w:rPr>
          <w:rFonts w:hint="eastAsia"/>
          <w:sz w:val="24"/>
          <w:szCs w:val="32"/>
          <w:lang w:val="en-US" w:eastAsia="zh-CN"/>
        </w:rPr>
        <w:t>8.情境化迁移应用</w:t>
      </w:r>
    </w:p>
    <w:p w14:paraId="2DA7119C">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sz w:val="24"/>
          <w:szCs w:val="32"/>
          <w:lang w:val="en-US" w:eastAsia="zh-CN"/>
        </w:rPr>
      </w:pPr>
      <w:r>
        <w:rPr>
          <w:rFonts w:hint="eastAsia"/>
          <w:sz w:val="24"/>
          <w:szCs w:val="32"/>
          <w:lang w:val="en-US" w:eastAsia="zh-CN"/>
        </w:rPr>
        <w:t>任务：创设新的情境，让学生运用重构后的认知模式解决问题或进行创作，完成从知到行的转化。</w:t>
      </w:r>
    </w:p>
    <w:p w14:paraId="7C13576C">
      <w:pPr>
        <w:keepNext w:val="0"/>
        <w:keepLines w:val="0"/>
        <w:pageBreakBefore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sz w:val="24"/>
          <w:szCs w:val="32"/>
          <w:lang w:val="en-US" w:eastAsia="zh-CN"/>
        </w:rPr>
      </w:pPr>
      <w:r>
        <w:rPr>
          <w:rFonts w:hint="eastAsia"/>
          <w:sz w:val="24"/>
          <w:szCs w:val="32"/>
          <w:lang w:val="en-US" w:eastAsia="zh-CN"/>
        </w:rPr>
        <w:t>具体内容：回到现实，小组讨论，在现实中如何应对一次即将到来的、需要独立面对的挑战（如备考、演讲）。尝试将目标分解为可行动的小步骤，制定合理的计划，体会应对现实、解决问题的思维的意义。</w:t>
      </w:r>
    </w:p>
    <w:p w14:paraId="08792DC8">
      <w:pPr>
        <w:keepNext w:val="0"/>
        <w:keepLines w:val="0"/>
        <w:pageBreakBefore w:val="0"/>
        <w:numPr>
          <w:ilvl w:val="0"/>
          <w:numId w:val="0"/>
        </w:numPr>
        <w:kinsoku/>
        <w:wordWrap/>
        <w:overflowPunct/>
        <w:topLinePunct w:val="0"/>
        <w:autoSpaceDE/>
        <w:autoSpaceDN/>
        <w:bidi w:val="0"/>
        <w:adjustRightInd/>
        <w:snapToGrid/>
        <w:ind w:leftChars="200" w:firstLine="240" w:firstLineChars="100"/>
        <w:jc w:val="both"/>
        <w:textAlignment w:val="auto"/>
        <w:rPr>
          <w:rFonts w:hint="default"/>
          <w:sz w:val="24"/>
          <w:szCs w:val="32"/>
          <w:lang w:val="en-US" w:eastAsia="zh-CN"/>
        </w:rPr>
      </w:pPr>
      <w:r>
        <w:rPr>
          <w:rFonts w:hint="eastAsia"/>
          <w:sz w:val="24"/>
          <w:szCs w:val="32"/>
          <w:lang w:val="en-US" w:eastAsia="zh-CN"/>
        </w:rPr>
        <w:t>9.循证后测与反思升华</w:t>
      </w:r>
    </w:p>
    <w:p w14:paraId="5ABDF04C">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sz w:val="24"/>
          <w:szCs w:val="32"/>
          <w:lang w:val="en-US" w:eastAsia="zh-CN"/>
        </w:rPr>
      </w:pPr>
      <w:r>
        <w:rPr>
          <w:rFonts w:hint="eastAsia"/>
          <w:sz w:val="24"/>
          <w:szCs w:val="32"/>
          <w:lang w:val="en-US" w:eastAsia="zh-CN"/>
        </w:rPr>
        <w:t>任务：重复使用前测工具进行后测，通过数据对比（如生理指标变化、文本质量提升）直观印证认知重构的效果。组织学生分享感悟，教师进行画龙点睛的总结，强化新认知模式，并鼓励其在更广阔的生活中迁移应用。</w:t>
      </w:r>
    </w:p>
    <w:p w14:paraId="3B1987FE">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sz w:val="24"/>
          <w:szCs w:val="32"/>
          <w:lang w:val="en-US" w:eastAsia="zh-CN"/>
        </w:rPr>
      </w:pPr>
      <w:r>
        <w:rPr>
          <w:rFonts w:hint="eastAsia"/>
          <w:sz w:val="24"/>
          <w:szCs w:val="32"/>
          <w:lang w:val="en-US" w:eastAsia="zh-CN"/>
        </w:rPr>
        <w:t>具体内容：（1）干预后测： 通过智能手表、短评、问卷调查再次评估学生四维反应的状态或倾向。</w:t>
      </w:r>
    </w:p>
    <w:p w14:paraId="0E1F469E">
      <w:pPr>
        <w:pStyle w:val="4"/>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00" w:lineRule="exact"/>
        <w:ind w:left="0" w:right="0" w:firstLine="480" w:firstLineChars="200"/>
        <w:textAlignment w:val="auto"/>
        <w:rPr>
          <w:rFonts w:hint="eastAsia"/>
          <w:sz w:val="24"/>
          <w:szCs w:val="32"/>
          <w:lang w:val="en-US" w:eastAsia="zh-CN"/>
        </w:rPr>
      </w:pPr>
      <w:r>
        <w:rPr>
          <w:rFonts w:hint="eastAsia"/>
          <w:sz w:val="24"/>
          <w:szCs w:val="32"/>
          <w:lang w:val="en-US" w:eastAsia="zh-CN"/>
        </w:rPr>
        <w:t>教师即时分享全班同学前测与后测对比整体结果，让学生直观的看到认知重构带来的积极变化。</w:t>
      </w:r>
    </w:p>
    <w:p w14:paraId="4ABCF0D9">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00" w:lineRule="exact"/>
        <w:ind w:right="0" w:rightChars="0" w:firstLine="480" w:firstLineChars="200"/>
        <w:textAlignment w:val="auto"/>
        <w:rPr>
          <w:rFonts w:hint="default" w:ascii="宋体" w:hAnsi="宋体" w:eastAsia="宋体" w:cs="宋体"/>
          <w:lang w:val="en-US" w:eastAsia="zh-CN"/>
        </w:rPr>
      </w:pPr>
      <w:r>
        <w:rPr>
          <w:rFonts w:hint="eastAsia"/>
          <w:sz w:val="24"/>
          <w:szCs w:val="24"/>
          <w:lang w:val="en-US" w:eastAsia="zh-CN"/>
        </w:rPr>
        <w:t>（3）教师画龙点睛：我们无法避免人生中的“芦苇荡”以及“暴风雨”，但我们可以像杜小康一样，通过转变思维，将孤独之旅转化为发现内在力量的成长之旅。</w:t>
      </w:r>
    </w:p>
    <w:p w14:paraId="679A2A33">
      <w:pPr>
        <w:numPr>
          <w:ilvl w:val="0"/>
          <w:numId w:val="0"/>
        </w:numPr>
        <w:jc w:val="both"/>
        <w:rPr>
          <w:rFonts w:hint="default"/>
          <w:sz w:val="24"/>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91CBC"/>
    <w:multiLevelType w:val="singleLevel"/>
    <w:tmpl w:val="80B91CBC"/>
    <w:lvl w:ilvl="0" w:tentative="0">
      <w:start w:val="2"/>
      <w:numFmt w:val="decimal"/>
      <w:suff w:val="nothing"/>
      <w:lvlText w:val="（%1）"/>
      <w:lvlJc w:val="left"/>
    </w:lvl>
  </w:abstractNum>
  <w:abstractNum w:abstractNumId="1">
    <w:nsid w:val="DE60DAAC"/>
    <w:multiLevelType w:val="multilevel"/>
    <w:tmpl w:val="DE60DAAC"/>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2">
    <w:nsid w:val="E3EA3465"/>
    <w:multiLevelType w:val="singleLevel"/>
    <w:tmpl w:val="E3EA3465"/>
    <w:lvl w:ilvl="0" w:tentative="0">
      <w:start w:val="2"/>
      <w:numFmt w:val="decimal"/>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7A4E68"/>
    <w:rsid w:val="047A4E68"/>
    <w:rsid w:val="12714ACF"/>
    <w:rsid w:val="1A4C2F27"/>
    <w:rsid w:val="22D447A0"/>
    <w:rsid w:val="34F2344A"/>
    <w:rsid w:val="3B5F5E9F"/>
    <w:rsid w:val="56FA02D6"/>
    <w:rsid w:val="6079672D"/>
    <w:rsid w:val="790247F8"/>
    <w:rsid w:val="7A7979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2395</Words>
  <Characters>2413</Characters>
  <Lines>0</Lines>
  <Paragraphs>0</Paragraphs>
  <TotalTime>31</TotalTime>
  <ScaleCrop>false</ScaleCrop>
  <LinksUpToDate>false</LinksUpToDate>
  <CharactersWithSpaces>2416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2025-11-15T03:04:00Z</dcterms:created>
  <dc:creator>灿若繁星</dc:creator>
  <cp:lastModifiedBy>灿若繁星</cp:lastModifiedBy>
  <dcterms:modified xsi:type="dcterms:W3CDTF">2025-11-23T08:36:46Z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1CF8A7A34B824F2D8213EB2F2A329750_13</vt:lpwstr>
  </property>
  <property fmtid="{D5CDD505-2E9C-101B-9397-08002B2CF9AE}" pid="4" name="KSOTemplateDocerSaveRecord">
    <vt:lpwstr>eyJoZGlkIjoiYmIxZWQwZWViNTg0Y2U0ZGRjZDJjMmVjODg5ODFjYzUiLCJ1c2VySWQiOiI4OTM0MDQ4MzUifQ==</vt:lpwstr>
  </property>
</Properties>
</file>