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D4F4B">
      <w:pPr>
        <w:pStyle w:val="2"/>
        <w:keepNext w:val="0"/>
        <w:keepLines w:val="0"/>
        <w:widowControl/>
        <w:suppressLineNumbers w:val="0"/>
      </w:pPr>
      <w:r>
        <w:t>《夜间飞行的秘密》——思维能力教学目标与引导建议</w:t>
      </w:r>
    </w:p>
    <w:p w14:paraId="7019B9D9">
      <w:pPr>
        <w:pStyle w:val="5"/>
        <w:keepNext w:val="0"/>
        <w:keepLines w:val="0"/>
        <w:widowControl/>
        <w:suppressLineNumbers w:val="0"/>
        <w:ind w:firstLine="480" w:firstLineChars="200"/>
      </w:pPr>
      <w:r>
        <w:t>本方案以“认知重构循证教学”理论为核心，培养学生从感性认知到科学推理的思维转变能力。核心原理：通过观察现象、提出假设、实验验证、技术应用的完整科学探究路径（源自建构主义和科学方法论），突破学生的固有认知偏差（如“眼见为实”的感官依赖），发展批判性思考、创造性推理和迁移应用技能。量表选用实证工具，确保目标可测量，并整合多模态系统（如VR模拟、数字工具）增强体验。</w:t>
      </w:r>
    </w:p>
    <w:p w14:paraId="28607689">
      <w:pPr>
        <w:pStyle w:val="3"/>
        <w:keepNext w:val="0"/>
        <w:keepLines w:val="0"/>
        <w:widowControl/>
        <w:suppressLineNumbers w:val="0"/>
      </w:pPr>
      <w:r>
        <w:t>一、思维能力教学目标</w:t>
      </w:r>
    </w:p>
    <w:p w14:paraId="1BB30EAD">
      <w:pPr>
        <w:pStyle w:val="4"/>
        <w:keepNext w:val="0"/>
        <w:keepLines w:val="0"/>
        <w:widowControl/>
        <w:suppressLineNumbers w:val="0"/>
      </w:pPr>
      <w:r>
        <w:t>1. 认知觉察与识别目标</w:t>
      </w:r>
    </w:p>
    <w:p w14:paraId="054660D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理论支撑</w:t>
      </w:r>
      <w:r>
        <w:t xml:space="preserve">：基于认知行为疗法（CBT）的“认知扭曲”概念和建构主义理论，帮助学生识别科学探究中的初始认知偏差（如过度依赖视觉观察），并通过证据收集启动认知重构。 </w:t>
      </w:r>
    </w:p>
    <w:p w14:paraId="66655EF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目标描述</w:t>
      </w:r>
      <w:r>
        <w:t>：</w:t>
      </w:r>
      <w:r>
        <w:br w:type="textWrapping"/>
      </w:r>
      <w:r>
        <w:t>(1) 能识别自身或课文中的“感官依赖偏差”（如“蝙蝠靠眼睛飞行”的错误假设），理解其导致科学误解的局限。</w:t>
      </w:r>
      <w:r>
        <w:br w:type="textWrapping"/>
      </w:r>
      <w:r>
        <w:t>(2) 掌握“现象观察—问题提出—假设生成”三步觉察法，能在课前活动中用记录工具（如实验日志）标注证据链，明确认知起点。</w:t>
      </w:r>
    </w:p>
    <w:p w14:paraId="24E59705">
      <w:pPr>
        <w:pStyle w:val="4"/>
        <w:keepNext w:val="0"/>
        <w:keepLines w:val="0"/>
        <w:widowControl/>
        <w:suppressLineNumbers w:val="0"/>
      </w:pPr>
      <w:r>
        <w:t>2. 批判性分析与检验目标</w:t>
      </w:r>
    </w:p>
    <w:p w14:paraId="7595532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理论支撑</w:t>
      </w:r>
      <w:r>
        <w:t xml:space="preserve">：融入批判性思维理论（如Paul-Elder模型）和科学方法论，通过实验证据检验假设，打破原有认知图式。 </w:t>
      </w:r>
    </w:p>
    <w:p w14:paraId="208F33E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目标描述</w:t>
      </w:r>
      <w:r>
        <w:t>：</w:t>
      </w:r>
      <w:r>
        <w:br w:type="textWrapping"/>
      </w:r>
      <w:r>
        <w:t>(1) 能对比“初始假设”（如蝙蝠靠眼睛）与“实验证据”（如蒙眼实验结果），梳理支持/反对假设的证据链，评估实验设计的合理性。</w:t>
      </w:r>
      <w:r>
        <w:br w:type="textWrapping"/>
      </w:r>
      <w:r>
        <w:t>(2) 掌握“假设—检验—结论”分析模型，使用量表工具评估推理逻辑的严谨性（如证据充分性得分）。</w:t>
      </w:r>
    </w:p>
    <w:p w14:paraId="72B3E764">
      <w:pPr>
        <w:pStyle w:val="4"/>
        <w:keepNext w:val="0"/>
        <w:keepLines w:val="0"/>
        <w:widowControl/>
        <w:suppressLineNumbers w:val="0"/>
      </w:pPr>
      <w:r>
        <w:t>3. 创造性推理与应用目标</w:t>
      </w:r>
    </w:p>
    <w:p w14:paraId="44F7E11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理论支撑</w:t>
      </w:r>
      <w:r>
        <w:t>：结合类比思维理论和创造性问题解决理论（CPS），提升学生将科学原理（如超声波探路）创造性应用到新情境的能力。</w:t>
      </w:r>
      <w:r>
        <w:br w:type="textWrapping"/>
      </w:r>
      <w:r>
        <w:rPr>
          <w:rStyle w:val="8"/>
        </w:rPr>
        <w:t>目标描述</w:t>
      </w:r>
      <w:r>
        <w:t>：</w:t>
      </w:r>
      <w:r>
        <w:br w:type="textWrapping"/>
      </w:r>
      <w:r>
        <w:t>(1) 能通过类比推理（如蝙蝠超声波与雷达无线电波的相似性）重构技术应用逻辑，避免机械记忆。</w:t>
      </w:r>
      <w:r>
        <w:br w:type="textWrapping"/>
      </w:r>
      <w:r>
        <w:t>(2) 结合SMART原则，设计“科学发明方案”（如基于超声波的新设备），确保方案具体可操作并评估创新性。</w:t>
      </w:r>
    </w:p>
    <w:p w14:paraId="66652E5A">
      <w:pPr>
        <w:pStyle w:val="4"/>
        <w:keepNext w:val="0"/>
        <w:keepLines w:val="0"/>
        <w:widowControl/>
        <w:suppressLineNumbers w:val="0"/>
      </w:pPr>
      <w:r>
        <w:t>4. 迁移整合与反思目标</w:t>
      </w:r>
    </w:p>
    <w:p w14:paraId="100A6A9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理论支撑</w:t>
      </w:r>
      <w:r>
        <w:t xml:space="preserve">：迁移理论和成长型思维，聚焦科学知识到现实生活的整合应用。 </w:t>
      </w:r>
    </w:p>
    <w:p w14:paraId="24E8605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目标描述</w:t>
      </w:r>
      <w:r>
        <w:t>：</w:t>
      </w:r>
      <w:r>
        <w:br w:type="textWrapping"/>
      </w:r>
      <w:r>
        <w:t>(1) 能将“科学探究路径”（观察—假设—验证—应用）迁移至其他科学问题（如仿生学案例），落实系统性思维。</w:t>
      </w:r>
      <w:r>
        <w:br w:type="textWrapping"/>
      </w:r>
      <w:r>
        <w:t>(2) 通过团队实践验证迁移效果，建立“科学反思日志”行为模式，拒绝孤立知识记忆。</w:t>
      </w:r>
    </w:p>
    <w:p w14:paraId="6388058B">
      <w:pPr>
        <w:pStyle w:val="3"/>
        <w:keepNext w:val="0"/>
        <w:keepLines w:val="0"/>
        <w:widowControl/>
        <w:suppressLineNumbers w:val="0"/>
      </w:pPr>
      <w:r>
        <w:t>二、量表支撑说明</w:t>
      </w:r>
    </w:p>
    <w:p w14:paraId="5A39CD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Cornell Critical Thinking Test Level Z（康奈尔批判性思维青年版量表）</w:t>
      </w:r>
      <w:r>
        <w:t>：标准化测试批判分析能力，前测后测分数差异（如从“低证据识别”到“高逻辑推理”）量化思维提升。示例题目：“评估‘蝙蝠蒙眼实验’能否证明假设？请给出证据得分（1-5分）”。</w:t>
      </w:r>
    </w:p>
    <w:p w14:paraId="0010F9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Torrance Tests of Creative Thinking (托兰斯创造性思维量表语言版）</w:t>
      </w:r>
      <w:r>
        <w:t>：评估类比推理和原创性应用（如从“记忆原理”到“创新设计”的转变）。示例题目：“设计一个基于超声波的日常工具，原创性评分（1-5分）”。</w:t>
      </w:r>
    </w:p>
    <w:p w14:paraId="508A4F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科学自我效能感量表（SSES）</w:t>
      </w:r>
      <w:r>
        <w:t>：用于目标4，记录迁移应用后的自信心（如“从不敢推理到自信设计”）。示例题目：“我能将雷达原理应用到新问题吗？”（1-10分自评）。</w:t>
      </w:r>
    </w:p>
    <w:p w14:paraId="58B2B2C9">
      <w:pPr>
        <w:pStyle w:val="3"/>
        <w:keepNext w:val="0"/>
        <w:keepLines w:val="0"/>
        <w:widowControl/>
        <w:suppressLineNumbers w:val="0"/>
      </w:pPr>
      <w:r>
        <w:t>三、教学引导建议</w:t>
      </w:r>
    </w:p>
    <w:p w14:paraId="3A0FC6E2">
      <w:pPr>
        <w:pStyle w:val="4"/>
        <w:keepNext w:val="0"/>
        <w:keepLines w:val="0"/>
        <w:widowControl/>
        <w:suppressLineNumbers w:val="0"/>
      </w:pPr>
      <w:r>
        <w:t>第一阶段：认知觉察与问题识别</w:t>
      </w:r>
    </w:p>
    <w:p w14:paraId="1AC10C2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聚焦打破感官依赖偏差，通过多模态工具激活科学好奇心。</w:t>
      </w:r>
      <w:r>
        <w:t xml:space="preserve"> </w:t>
      </w:r>
    </w:p>
    <w:tbl>
      <w:tblPr>
        <w:tblStyle w:val="6"/>
        <w:tblW w:w="8397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0"/>
        <w:gridCol w:w="3189"/>
        <w:gridCol w:w="3118"/>
      </w:tblGrid>
      <w:tr w14:paraId="4D6CC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045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2A50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159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89DD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073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6592F8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教学支持工具（具体应用）</w:t>
            </w:r>
          </w:p>
        </w:tc>
      </w:tr>
      <w:tr w14:paraId="67971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45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5556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课前现象记录</w:t>
            </w:r>
          </w:p>
        </w:tc>
        <w:tc>
          <w:tcPr>
            <w:tcW w:w="315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9BFA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学生用手机拍摄“夜间飞行物体”（如无人机视频），记录初始假设（如“靠灯光导航”），要求标注证据局限。语言示例：“请拍摄一段视频，标注‘飞机靠灯飞行’，再思考：如果没灯怎么办？这暴露了哪种认知偏差？”</w:t>
            </w:r>
          </w:p>
        </w:tc>
        <w:tc>
          <w:tcPr>
            <w:tcW w:w="3073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90B03D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“认知偏差识别卡”（打印示例：如“感官依赖：靠眼睛vs科学证据：靠超声波”）+ 手机录制工具（如微信小程序“科学日志”）</w:t>
            </w:r>
          </w:p>
        </w:tc>
      </w:tr>
      <w:tr w14:paraId="637AD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45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569092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小组假设讨论</w:t>
            </w:r>
          </w:p>
        </w:tc>
        <w:tc>
          <w:tcPr>
            <w:tcW w:w="3159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B80DF0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组织小组分享记录，引导觉察“假设偏差”，通过证据检验（如对比课文开头问题）。语言示例：“同桌互评：你的假设和科学家最初一样吗？为什么‘靠眼睛’可能错误？找课文证据支持。”</w:t>
            </w:r>
          </w:p>
        </w:tc>
        <w:tc>
          <w:tcPr>
            <w:tcW w:w="3073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02478C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《前认知记录单》（学生填写“我的初始假设”+“支持/反对证据”）+ Cornell量表前测（问卷星链接，分析“假设合理性”得分）</w:t>
            </w:r>
          </w:p>
        </w:tc>
      </w:tr>
    </w:tbl>
    <w:p w14:paraId="65514D8A">
      <w:pPr>
        <w:pStyle w:val="4"/>
        <w:keepNext w:val="0"/>
        <w:keepLines w:val="0"/>
        <w:widowControl/>
        <w:suppressLineNumbers w:val="0"/>
      </w:pPr>
      <w:r>
        <w:t>第二阶段：实验分析与证据检验</w:t>
      </w:r>
    </w:p>
    <w:p w14:paraId="7950B1C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使用VR模拟制造认知冲突，训练批判性检验技能。</w:t>
      </w:r>
      <w:r>
        <w:t xml:space="preserve"> </w:t>
      </w:r>
    </w:p>
    <w:tbl>
      <w:tblPr>
        <w:tblStyle w:val="6"/>
        <w:tblW w:w="8397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2"/>
        <w:gridCol w:w="3479"/>
        <w:gridCol w:w="3086"/>
      </w:tblGrid>
      <w:tr w14:paraId="13E6C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787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0CA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449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D7D6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041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1ED48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2A3A5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87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CCA0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VR实验模拟</w:t>
            </w:r>
          </w:p>
        </w:tc>
        <w:tc>
          <w:tcPr>
            <w:tcW w:w="344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D4C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学生通过VR设备（如Cardboard低成本VR）模拟蝙蝠实验场景（蒙眼、塞耳、封嘴），记录观察结果，对比课文数据。语言示例：“VR中蝙蝠乱撞时，回想：实验设计公平吗？证据是否支持‘靠嘴耳’？为什么？”</w:t>
            </w:r>
          </w:p>
        </w:tc>
        <w:tc>
          <w:tcPr>
            <w:tcW w:w="3041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084EF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VR场景（免费资源如Google VR实验室）+ 《实验证据表》（表格：输入“实验条件”vs“结果”+逻辑评分）</w:t>
            </w:r>
          </w:p>
        </w:tc>
      </w:tr>
      <w:tr w14:paraId="1820D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87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4639F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证据辩论会</w:t>
            </w:r>
          </w:p>
        </w:tc>
        <w:tc>
          <w:tcPr>
            <w:tcW w:w="3449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64BC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班级辩论“蝙蝠靠什么飞行？”，梳理论点链（如蒙眼实验的可靠性），训练证据推理。语言示例：“证据检验：科学家为什么做三次实验？小组找课文证据（如铃铛数据），支持你的结论。”</w:t>
            </w:r>
          </w:p>
        </w:tc>
        <w:tc>
          <w:tcPr>
            <w:tcW w:w="304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416D0D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“同龄案例卡”（收集学生实验分析文本）+ Cornell小组互评版（钉钉任务嵌入，评分标准：证据完整性1-5分）</w:t>
            </w:r>
          </w:p>
        </w:tc>
      </w:tr>
    </w:tbl>
    <w:p w14:paraId="4C5DAF6B">
      <w:pPr>
        <w:pStyle w:val="4"/>
        <w:keepNext w:val="0"/>
        <w:keepLines w:val="0"/>
        <w:widowControl/>
        <w:suppressLineNumbers w:val="0"/>
      </w:pPr>
      <w:r>
        <w:t>第三阶段：创造性类比与应用</w:t>
      </w:r>
    </w:p>
    <w:p w14:paraId="3E50F4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应用类比理论，强化科学原理的创造性表达。</w:t>
      </w:r>
    </w:p>
    <w:tbl>
      <w:tblPr>
        <w:tblStyle w:val="6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4"/>
        <w:gridCol w:w="3276"/>
        <w:gridCol w:w="2926"/>
      </w:tblGrid>
      <w:tr w14:paraId="1594D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49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32C2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246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9AEE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881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40767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714DC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49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480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类比设计工坊</w:t>
            </w:r>
          </w:p>
        </w:tc>
        <w:tc>
          <w:tcPr>
            <w:tcW w:w="324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B83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指导学生将“蝙蝠超声波”类比到新发明（如盲人导航仪），小组互评SMART方案。语言示例：“尝试设计‘超声波洗碗机’——原理类似吗？小组互评：1有类比逻辑 2可测量（如效率提升）。”</w:t>
            </w:r>
          </w:p>
        </w:tc>
        <w:tc>
          <w:tcPr>
            <w:tcW w:w="2881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0B942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TTCT量表语言版（评估类比原创性）+ “创新反馈表”（标注“类比合理性”“应用可行性”评分）</w:t>
            </w:r>
          </w:p>
        </w:tc>
      </w:tr>
      <w:tr w14:paraId="6650A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49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8C996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正念科学推理</w:t>
            </w:r>
          </w:p>
        </w:tc>
        <w:tc>
          <w:tcPr>
            <w:tcW w:w="3246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4F752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针对推理焦虑学生，用正念呼吸（4-2-6法）降低认知负荷，鼓励大胆类比。语言示例：“设计时深呼吸，聚焦‘原理如何迁移’而非‘怕错’，教师提示：‘每个类比都是科学探索’。”</w:t>
            </w:r>
          </w:p>
        </w:tc>
        <w:tc>
          <w:tcPr>
            <w:tcW w:w="288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5C16AF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正念音频（QQ音乐提供）+ TTCT自评量表（记录“推理自信心”提升）</w:t>
            </w:r>
          </w:p>
        </w:tc>
      </w:tr>
    </w:tbl>
    <w:p w14:paraId="78E59CC5">
      <w:pPr>
        <w:pStyle w:val="4"/>
        <w:keepNext w:val="0"/>
        <w:keepLines w:val="0"/>
        <w:widowControl/>
        <w:suppressLineNumbers w:val="0"/>
      </w:pPr>
      <w:r>
        <w:t>第四阶段：迁移实践与整合</w:t>
      </w:r>
    </w:p>
    <w:p w14:paraId="30E66CE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以团队任务固化迁移逻辑，避免知识碎片化。</w:t>
      </w:r>
      <w:r>
        <w:t xml:space="preserve"> </w:t>
      </w:r>
    </w:p>
    <w:tbl>
      <w:tblPr>
        <w:tblStyle w:val="6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6"/>
        <w:gridCol w:w="3401"/>
        <w:gridCol w:w="3079"/>
      </w:tblGrid>
      <w:tr w14:paraId="4499D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71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201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DC9C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034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9F203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4A108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7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0BC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头脑风暴迁移</w:t>
            </w:r>
          </w:p>
        </w:tc>
        <w:tc>
          <w:tcPr>
            <w:tcW w:w="337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B39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学生列举生活问题（如夜间安全导航），小组创建“科学探究计划”（观察→假设→验证→应用），演练路径迁移。语言示例：“迁移到汽车防撞：如何用雷达原理？拆小步：1.观察问题2.提出假设3.设计验证。”</w:t>
            </w:r>
          </w:p>
        </w:tc>
        <w:tc>
          <w:tcPr>
            <w:tcW w:w="3034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8636B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《迁移思维导图》（模板：问题→探究步骤→类比应用）+ “班级群科学提示”（教师发每日案例）</w:t>
            </w:r>
          </w:p>
        </w:tc>
      </w:tr>
      <w:tr w14:paraId="03AD4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71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BDED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实践追踪评估</w:t>
            </w:r>
          </w:p>
        </w:tc>
        <w:tc>
          <w:tcPr>
            <w:tcW w:w="3371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2BF30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学生执行《仿生学任务》（自选动物仿生设计），记录完成情况+反思，结合量表评估。语言示例：“完成后填写：从‘死记原理’到‘自主设计’，我的进步？SSES量表打分（1-10分）。”</w:t>
            </w:r>
          </w:p>
        </w:tc>
        <w:tc>
          <w:tcPr>
            <w:tcW w:w="3034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35E53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SSES后测（问卷星链接）+ Cornell/TTCT后测工具包</w:t>
            </w:r>
          </w:p>
        </w:tc>
      </w:tr>
    </w:tbl>
    <w:p w14:paraId="1B63592A">
      <w:pPr>
        <w:pStyle w:val="4"/>
        <w:keepNext w:val="0"/>
        <w:keepLines w:val="0"/>
        <w:widowControl/>
        <w:suppressLineNumbers w:val="0"/>
      </w:pPr>
      <w:r>
        <w:t>第五阶段：评估反思与延展</w:t>
      </w:r>
      <w:bookmarkStart w:id="0" w:name="_GoBack"/>
      <w:bookmarkEnd w:id="0"/>
    </w:p>
    <w:p w14:paraId="51B6670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量表定量评估并延展科学思维习惯。</w:t>
      </w:r>
      <w:r>
        <w:t xml:space="preserve"> </w:t>
      </w:r>
    </w:p>
    <w:tbl>
      <w:tblPr>
        <w:tblStyle w:val="6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5"/>
        <w:gridCol w:w="5518"/>
        <w:gridCol w:w="2313"/>
      </w:tblGrid>
      <w:tr w14:paraId="74D79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520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6AC8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5488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1E6B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268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D068E8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19474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4027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量表数据解读</w:t>
            </w:r>
          </w:p>
        </w:tc>
        <w:tc>
          <w:tcPr>
            <w:tcW w:w="5488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AE7DF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使用Cornell、TTCT、SSES后测，引导学生解读分数（如批判思维得分从60%→80%），分享科学故事。语言示例：“数据显示：你的证据分析提升20%，写反思：‘我如何重构蝙蝠飞行秘密’。”</w:t>
            </w:r>
          </w:p>
        </w:tc>
        <w:tc>
          <w:tcPr>
            <w:tcW w:w="2268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DFD53B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“量表解读手册”（提供简化分析表）+ 在线问卷工具</w:t>
            </w:r>
          </w:p>
        </w:tc>
      </w:tr>
      <w:tr w14:paraId="770B2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0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8822FD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家庭科学任务</w:t>
            </w:r>
          </w:p>
        </w:tc>
        <w:tc>
          <w:tcPr>
            <w:tcW w:w="5488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CF4918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发送“家庭探究活动”（如与家长讨论仿生技术），持续追踪未达标学生，提供分层计划。语言示例：“家长协助：用手机记录动物行为，讨论科学原理应用。”</w:t>
            </w:r>
          </w:p>
        </w:tc>
        <w:tc>
          <w:tcPr>
            <w:tcW w:w="2268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4B9FD34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《个性化计划包》（基础版：更多类比练习；进阶版：复杂迁移任务）+ 案例库模板</w:t>
            </w:r>
          </w:p>
        </w:tc>
      </w:tr>
    </w:tbl>
    <w:p w14:paraId="0EB46B13">
      <w:pPr>
        <w:pStyle w:val="3"/>
        <w:keepNext w:val="0"/>
        <w:keepLines w:val="0"/>
        <w:widowControl/>
        <w:suppressLineNumbers w:val="0"/>
      </w:pPr>
      <w:r>
        <w:t>四、教学注意事项</w:t>
      </w:r>
    </w:p>
    <w:p w14:paraId="06CDBC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安全性与包容性</w:t>
      </w:r>
      <w:r>
        <w:t>：CBT指导尊重认知边界，使用“假设可修正”语言；避免学生间比较实验错误，营造科学探索氛围（参考文档1的“同伴交流”）。</w:t>
      </w:r>
    </w:p>
    <w:p w14:paraId="1AE806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量表应用</w:t>
      </w:r>
      <w:r>
        <w:t>：量表仅用于教学反馈（非成绩），前测后测间隔2周；免费工具如问卷星可自定义题目。</w:t>
      </w:r>
    </w:p>
    <w:p w14:paraId="56E65E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多模态低成本</w:t>
      </w:r>
      <w:r>
        <w:t>：VR可用手机+Cardboard实现；工具整合微信小程序或钉钉。</w:t>
      </w:r>
    </w:p>
    <w:p w14:paraId="09245D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教师角色</w:t>
      </w:r>
      <w:r>
        <w:t>：作为“科学引导者”，多提问（如“证据在哪里？”），少给答案，鼓励自主推理。</w:t>
      </w:r>
    </w:p>
    <w:p w14:paraId="458C38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9B0ADD"/>
    <w:multiLevelType w:val="multilevel"/>
    <w:tmpl w:val="F49B0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9D9CFE7"/>
    <w:multiLevelType w:val="multilevel"/>
    <w:tmpl w:val="59D9C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204B2F"/>
    <w:rsid w:val="06204B2F"/>
    <w:rsid w:val="6745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1766</Words>
  <Characters>1925</Characters>
  <Lines>0</Lines>
  <Paragraphs>0</Paragraphs>
  <TotalTime>5</TotalTime>
  <ScaleCrop>false</ScaleCrop>
  <LinksUpToDate>false</LinksUpToDate>
  <CharactersWithSpaces>1958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2025-11-20T12:56:00Z</dcterms:created>
  <dc:creator>WPS_1693468040</dc:creator>
  <cp:lastModifiedBy>WPS_1693468040</cp:lastModifiedBy>
  <dcterms:modified xsi:type="dcterms:W3CDTF">2025-11-20T13:31:08Z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95AB12EAC4E3450DBEBB3FB88EBDBD1D_11</vt:lpwstr>
  </property>
  <property fmtid="{D5CDD505-2E9C-101B-9397-08002B2CF9AE}" pid="4" name="KSOTemplateDocerSaveRecord">
    <vt:lpwstr>eyJoZGlkIjoiNTg3NDQ4ODJiZDVlNzE5MDc3Y2UwNTQ1ODcwZjJkYTciLCJ1c2VySWQiOiIxNTI2MDA1ODUwIn0=</vt:lpwstr>
  </property>
</Properties>
</file>