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UBND THÀNH PHỐ HÀ NỘI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SỞ CÔNG THƯƠNG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Số: 125/QĐ-SCT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tl w:val="0"/>
        </w:rPr>
        <w:t xml:space="preserve"> Độc lập – Tự do – Hạnh phúc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Hà Nội, ngày 12 tháng 03 năm 2026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jc3zotgym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QUYẾT ĐỊNH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Về việc phê duyệt kết quả lựa chọn nhà thầu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Căn cứ Luật Đấu thầu 2023;</w:t>
        <w:br w:type="textWrapping"/>
        <w:t xml:space="preserve"> Căn cứ báo cáo đánh giá hồ sơ dự thầu và báo cáo thẩm định kết quả lựa chọn nhà thầu;</w:t>
        <w:br w:type="textWrapping"/>
        <w:t xml:space="preserve"> Căn cứ đề xuất của Ban quản lý dự án chuyển đổi số;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QUYẾT ĐỊNH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7jbb6xw3u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Điều 1. Phê duyệt kết quả lựa chọn nhà thầu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gói thầu:</w:t>
      </w:r>
      <w:r w:rsidDel="00000000" w:rsidR="00000000" w:rsidRPr="00000000">
        <w:rPr>
          <w:rtl w:val="0"/>
        </w:rPr>
        <w:t xml:space="preserve"> Gói thầu số 05 - Xây dựng và triển khai hệ thống quản lý dữ liệu đấu thầu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Nhà thầu trúng thầu:</w:t>
      </w:r>
      <w:r w:rsidDel="00000000" w:rsidR="00000000" w:rsidRPr="00000000">
        <w:rPr>
          <w:rtl w:val="0"/>
        </w:rPr>
        <w:t xml:space="preserve"> Công ty Cổ phần Công nghệ Minh Phát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Địa chỉ nhà thầu trúng thầu:</w:t>
      </w:r>
      <w:r w:rsidDel="00000000" w:rsidR="00000000" w:rsidRPr="00000000">
        <w:rPr>
          <w:rtl w:val="0"/>
        </w:rPr>
        <w:t xml:space="preserve"> Tầng 8, Tòa nhà ABC, Quận Cầu Giấy, Hà Nội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Giá trúng thầu:</w:t>
      </w:r>
      <w:r w:rsidDel="00000000" w:rsidR="00000000" w:rsidRPr="00000000">
        <w:rPr>
          <w:rtl w:val="0"/>
        </w:rPr>
        <w:t xml:space="preserve"> 18.500.000.000 đồng (Mười tám tỷ năm trăm triệu đồng)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gian thực hiện hợp đồng:</w:t>
      </w:r>
      <w:r w:rsidDel="00000000" w:rsidR="00000000" w:rsidRPr="00000000">
        <w:rPr>
          <w:rtl w:val="0"/>
        </w:rPr>
        <w:t xml:space="preserve"> 12 tháng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quả phê duyệt:</w:t>
      </w:r>
      <w:r w:rsidDel="00000000" w:rsidR="00000000" w:rsidRPr="00000000">
        <w:rPr>
          <w:rtl w:val="0"/>
        </w:rPr>
        <w:t xml:space="preserve"> Nhà thầu đáp ứng đầy đủ yêu cầu kỹ thuật, tài chính và được phê duyệt trúng thầu để triển khai gói thầu theo hồ sơ mời thầu.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Giá trúng thầu đã bao gồm toàn bộ thuế, phí và chi phí triển khai.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o5rleih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Điều 2. Tổ chức thực hiện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quản lý dự án chịu trách nhiệm hoàn thiện thủ tục ký kết hợp đồng và quản lý thực hiện hợp đồng theo quy định.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d9zjpdlcy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Điều 3. Hiệu lực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Quyết định này có hiệu lực kể từ ngày ký.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Nơi nhận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Như Điều 2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VT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GIÁM ĐỐC SỞ CÔNG THƯƠNG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(ký, đóng dấu)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Nguyễn Văn Minh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