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52BF992B" w:rsidR="00582E8E" w:rsidRDefault="00E40156" w:rsidP="00582E8E">
      <w:pPr>
        <w:pStyle w:val="Heading2"/>
      </w:pPr>
      <w:r>
        <w:t xml:space="preserve">Melodies: </w:t>
      </w:r>
      <w:bookmarkStart w:id="0" w:name="_GoBack"/>
      <w:r>
        <w:t xml:space="preserve">Creating </w:t>
      </w:r>
      <w:r w:rsidR="00320ED0">
        <w:t>Unexpected Note</w:t>
      </w:r>
      <w:r>
        <w:t xml:space="preserve"> Climaxes</w:t>
      </w:r>
    </w:p>
    <w:p w14:paraId="2C321245" w14:textId="5EFF8D53" w:rsidR="00161EF3" w:rsidRDefault="009E2A17" w:rsidP="00B92EB3">
      <w:bookmarkStart w:id="1" w:name="_Hlk523510540"/>
      <w:bookmarkEnd w:id="0"/>
      <w:r>
        <w:t>Here’s a melody. We want to create an unexpected note climax where the arrow is.</w:t>
      </w:r>
    </w:p>
    <w:p w14:paraId="0CDDA52A" w14:textId="7BC44251" w:rsidR="009E2A17" w:rsidRDefault="00220EAA" w:rsidP="00B92EB3">
      <w:r>
        <w:rPr>
          <w:noProof/>
        </w:rPr>
        <w:drawing>
          <wp:inline distT="0" distB="0" distL="0" distR="0" wp14:anchorId="65CFFE78" wp14:editId="4BAC7948">
            <wp:extent cx="5943600" cy="12725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unexpectedNo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183C" w14:textId="692213C0" w:rsidR="00220EAA" w:rsidRDefault="00431F02" w:rsidP="00B92EB3">
      <w:r>
        <w:t>To use an unexpected note climax here, what would be unexpected? What kinds of notes are used before? And after?</w:t>
      </w:r>
    </w:p>
    <w:p w14:paraId="5B5C8AF9" w14:textId="3E8B5124" w:rsidR="00431F02" w:rsidRDefault="00431F02" w:rsidP="00B92EB3"/>
    <w:p w14:paraId="01B4A4BA" w14:textId="2EE925D7" w:rsidR="00431F02" w:rsidRDefault="00431F02" w:rsidP="00B92EB3"/>
    <w:p w14:paraId="415D74A2" w14:textId="7B47FBE9" w:rsidR="00431F02" w:rsidRDefault="00431F02" w:rsidP="00B92EB3"/>
    <w:p w14:paraId="13981461" w14:textId="46BDD978" w:rsidR="00431F02" w:rsidRDefault="00431F02" w:rsidP="00B92EB3"/>
    <w:p w14:paraId="030D79E1" w14:textId="77777777" w:rsidR="00A97C54" w:rsidRDefault="00431F02" w:rsidP="00B92EB3">
      <w:pPr>
        <w:sectPr w:rsidR="00A97C54" w:rsidSect="00FF62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Now, brainstorm two 4 different ways to change that note to be unexpected. Remember, the new note doesn’t need to be a G. It could be an F, a D, and A, or any other note you think of.</w:t>
      </w:r>
    </w:p>
    <w:p w14:paraId="3DCFAF0C" w14:textId="67624EE4" w:rsidR="00CD5D63" w:rsidRDefault="00A97C54" w:rsidP="00B92EB3">
      <w:r>
        <w:rPr>
          <w:noProof/>
        </w:rPr>
        <w:drawing>
          <wp:inline distT="0" distB="0" distL="0" distR="0" wp14:anchorId="08488226" wp14:editId="45548E8E">
            <wp:extent cx="2743200" cy="17024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464" w14:textId="79C9ADD6" w:rsidR="00CD5D63" w:rsidRDefault="00A97C54" w:rsidP="00B92EB3">
      <w:r>
        <w:rPr>
          <w:noProof/>
        </w:rPr>
        <w:drawing>
          <wp:inline distT="0" distB="0" distL="0" distR="0" wp14:anchorId="491EDD88" wp14:editId="2650883A">
            <wp:extent cx="2743200" cy="17024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A9E" w14:textId="77777777" w:rsidR="00A97C54" w:rsidRDefault="00A97C54" w:rsidP="00B92EB3">
      <w:pPr>
        <w:sectPr w:rsidR="00A97C54" w:rsidSect="00A97C54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4F3869FF" w14:textId="5EA54F10" w:rsidR="00A97C54" w:rsidRDefault="00CD5D63" w:rsidP="00B92EB3">
      <w:r>
        <w:t>Out of all those ideas, what works best? Why?</w:t>
      </w:r>
      <w:bookmarkEnd w:id="1"/>
      <w:r w:rsidR="00A97C54">
        <w:br w:type="page"/>
      </w:r>
    </w:p>
    <w:p w14:paraId="2336B3C9" w14:textId="51497985" w:rsidR="00A97C54" w:rsidRDefault="00A97C54" w:rsidP="00A97C54">
      <w:r>
        <w:lastRenderedPageBreak/>
        <w:t>Here’s a</w:t>
      </w:r>
      <w:r>
        <w:t>nother</w:t>
      </w:r>
      <w:r>
        <w:t xml:space="preserve"> melody. We want to create an </w:t>
      </w:r>
      <w:r>
        <w:t>unexpected note climax where this</w:t>
      </w:r>
      <w:r>
        <w:t xml:space="preserve"> arrow is.</w:t>
      </w:r>
    </w:p>
    <w:p w14:paraId="049BDC1F" w14:textId="2A0F39D9" w:rsidR="00A97C54" w:rsidRDefault="00940DC2" w:rsidP="00A97C54">
      <w:r>
        <w:rPr>
          <w:noProof/>
        </w:rPr>
        <w:drawing>
          <wp:inline distT="0" distB="0" distL="0" distR="0" wp14:anchorId="252AF09B" wp14:editId="10196D1F">
            <wp:extent cx="5943600" cy="1874520"/>
            <wp:effectExtent l="0" t="0" r="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unexpected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4A48" w14:textId="77777777" w:rsidR="00A97C54" w:rsidRDefault="00A97C54" w:rsidP="00A97C54">
      <w:r>
        <w:t>To use an unexpected note climax here, what would be unexpected? What kinds of notes are used before? And after?</w:t>
      </w:r>
    </w:p>
    <w:p w14:paraId="58268EC3" w14:textId="77777777" w:rsidR="00A97C54" w:rsidRDefault="00A97C54" w:rsidP="00A97C54"/>
    <w:p w14:paraId="5A3FAA2D" w14:textId="77777777" w:rsidR="00A97C54" w:rsidRDefault="00A97C54" w:rsidP="00A97C54"/>
    <w:p w14:paraId="57706A4C" w14:textId="77777777" w:rsidR="00A97C54" w:rsidRDefault="00A97C54" w:rsidP="00A97C54"/>
    <w:p w14:paraId="0EAAB94F" w14:textId="77777777" w:rsidR="00A97C54" w:rsidRDefault="00A97C54" w:rsidP="00A97C54"/>
    <w:p w14:paraId="4693BB0E" w14:textId="77777777" w:rsidR="00A97C54" w:rsidRDefault="00A97C54" w:rsidP="00A97C54">
      <w:pPr>
        <w:sectPr w:rsidR="00A97C54" w:rsidSect="00FF62C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Now, brainstorm two 4 different ways to change that note to be unexpected. Remember, the new note doesn’t need to be a G. It could be an F, a D, and A, or any other note you think of.</w:t>
      </w:r>
    </w:p>
    <w:p w14:paraId="2C7BDA22" w14:textId="77777777" w:rsidR="00A97C54" w:rsidRDefault="00A97C54" w:rsidP="00A97C54">
      <w:r>
        <w:rPr>
          <w:noProof/>
        </w:rPr>
        <w:drawing>
          <wp:inline distT="0" distB="0" distL="0" distR="0" wp14:anchorId="67327832" wp14:editId="163A02BD">
            <wp:extent cx="2743200" cy="17024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039" w14:textId="77777777" w:rsidR="00A97C54" w:rsidRDefault="00A97C54" w:rsidP="00A97C54">
      <w:r>
        <w:rPr>
          <w:noProof/>
        </w:rPr>
        <w:drawing>
          <wp:inline distT="0" distB="0" distL="0" distR="0" wp14:anchorId="4A87C7B4" wp14:editId="56052353">
            <wp:extent cx="2743200" cy="17024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E454" w14:textId="77777777" w:rsidR="00A97C54" w:rsidRDefault="00A97C54" w:rsidP="00A97C54">
      <w:pPr>
        <w:sectPr w:rsidR="00A97C54" w:rsidSect="00A97C54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78703823" w14:textId="77777777" w:rsidR="00A97C54" w:rsidRPr="00ED357D" w:rsidRDefault="00A97C54" w:rsidP="00A97C54">
      <w:r>
        <w:t>Out of all those ideas, what works best? Why?</w:t>
      </w:r>
    </w:p>
    <w:sectPr w:rsidR="00A97C54" w:rsidRPr="00ED357D" w:rsidSect="00FF62CD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219BB" w14:textId="77777777" w:rsidR="00DF1228" w:rsidRDefault="00DF1228" w:rsidP="00AD381E">
      <w:r>
        <w:separator/>
      </w:r>
    </w:p>
  </w:endnote>
  <w:endnote w:type="continuationSeparator" w:id="0">
    <w:p w14:paraId="6B24747B" w14:textId="77777777" w:rsidR="00DF1228" w:rsidRDefault="00DF1228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6FE3" w14:textId="77777777" w:rsidR="00A97C54" w:rsidRPr="00E06D1D" w:rsidRDefault="00A97C54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A97C54" w14:paraId="6E0CF9AE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0A1D3667" w14:textId="77777777" w:rsidR="00A97C54" w:rsidRPr="00053C68" w:rsidRDefault="00A97C54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1DBCC637" w14:textId="77777777" w:rsidR="00A97C54" w:rsidRDefault="00A97C54" w:rsidP="00701D1B">
          <w:pPr>
            <w:pStyle w:val="Footer"/>
          </w:pPr>
        </w:p>
      </w:tc>
    </w:tr>
  </w:tbl>
  <w:p w14:paraId="02D36FEA" w14:textId="77777777" w:rsidR="00A97C54" w:rsidRPr="007F7930" w:rsidRDefault="00A97C54" w:rsidP="00701D1B">
    <w:pPr>
      <w:pStyle w:val="Footer"/>
    </w:pPr>
  </w:p>
  <w:p w14:paraId="1C88EE67" w14:textId="77777777" w:rsidR="00A97C54" w:rsidRDefault="00A97C5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492855D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36C5A7DB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57C55A5C" w14:textId="77777777" w:rsidR="00A97C54" w:rsidRPr="00701D1B" w:rsidRDefault="00A97C54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2B72BBFB" w14:textId="77777777" w:rsidR="00A97C54" w:rsidRPr="00327137" w:rsidRDefault="00A97C54" w:rsidP="00701D1B">
    <w:pPr>
      <w:pStyle w:val="Footer"/>
    </w:pPr>
  </w:p>
  <w:p w14:paraId="417A9E1F" w14:textId="77777777" w:rsidR="00A97C54" w:rsidRDefault="00A97C5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6DB58C15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018C405E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C8DF9D0" w14:textId="77777777" w:rsidR="00A97C54" w:rsidRPr="00327137" w:rsidRDefault="00A97C54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68CC002E" w14:textId="77777777" w:rsidR="00A97C54" w:rsidRDefault="00A97C54" w:rsidP="00701D1B">
    <w:pPr>
      <w:pStyle w:val="Footer"/>
    </w:pPr>
  </w:p>
  <w:p w14:paraId="532FC5DF" w14:textId="77777777" w:rsidR="00A97C54" w:rsidRDefault="00A97C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2537" w14:textId="77777777" w:rsidR="00DF1228" w:rsidRDefault="00DF1228" w:rsidP="00AD381E">
      <w:r>
        <w:separator/>
      </w:r>
    </w:p>
  </w:footnote>
  <w:footnote w:type="continuationSeparator" w:id="0">
    <w:p w14:paraId="1CAF70AC" w14:textId="77777777" w:rsidR="00DF1228" w:rsidRDefault="00DF1228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506DDB84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 xml:space="preserve">Melodies: </w:t>
          </w:r>
          <w:r w:rsidR="00D07014">
            <w:rPr>
              <w:noProof/>
            </w:rPr>
            <w:t>Creating Unexpected Note Climaxes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3FE87700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E40156">
            <w:rPr>
              <w:noProof/>
            </w:rPr>
            <w:fldChar w:fldCharType="separate"/>
          </w:r>
          <w:r w:rsidR="00D07014">
            <w:rPr>
              <w:noProof/>
            </w:rPr>
            <w:t>Melodies: Creating Unexpected Note Climaxes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28136E0A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 xml:space="preserve">Melodies: </w:t>
          </w:r>
          <w:r w:rsidR="00D07014">
            <w:rPr>
              <w:noProof/>
            </w:rPr>
            <w:t>Creating Unexpected Note Climaxes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E86796" w14:paraId="26E3F8C4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E290650" w14:textId="0AC2763D" w:rsidR="00A97C54" w:rsidRPr="00133921" w:rsidRDefault="00A97C54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>Melodies: Creating Unexpected Note Climaxes</w:t>
          </w:r>
          <w:r>
            <w:rPr>
              <w:noProof/>
            </w:rPr>
            <w:fldChar w:fldCharType="end"/>
          </w:r>
        </w:p>
      </w:tc>
    </w:tr>
  </w:tbl>
  <w:p w14:paraId="12CB388B" w14:textId="77777777" w:rsidR="00A97C54" w:rsidRPr="00E86796" w:rsidRDefault="00A97C54" w:rsidP="00AD381E">
    <w:pPr>
      <w:pStyle w:val="Header"/>
    </w:pPr>
  </w:p>
  <w:p w14:paraId="230F6FFB" w14:textId="77777777" w:rsidR="00A97C54" w:rsidRDefault="00A97C5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981E72" w14:paraId="250CF68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4900B45" w14:textId="1A7C07E6" w:rsidR="00A97C54" w:rsidRPr="00981E72" w:rsidRDefault="00A97C54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>Melodies: Creating Unexpected Note Climaxes</w:t>
          </w:r>
          <w:r w:rsidRPr="00233940">
            <w:rPr>
              <w:noProof/>
            </w:rPr>
            <w:fldChar w:fldCharType="end"/>
          </w:r>
        </w:p>
      </w:tc>
    </w:tr>
  </w:tbl>
  <w:p w14:paraId="7D59CC03" w14:textId="77777777" w:rsidR="00A97C54" w:rsidRPr="00981E72" w:rsidRDefault="00A97C54" w:rsidP="00AD381E">
    <w:pPr>
      <w:pStyle w:val="Header"/>
    </w:pPr>
  </w:p>
  <w:p w14:paraId="6A2A5726" w14:textId="77777777" w:rsidR="00A97C54" w:rsidRDefault="00A97C5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327137" w14:paraId="5B769A59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B2EBF88" w14:textId="23125C07" w:rsidR="00A97C54" w:rsidRPr="00941215" w:rsidRDefault="00A97C54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>Melodies: Creating Unexpected Note Climaxes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700C2F48" w14:textId="77777777" w:rsidR="00A97C54" w:rsidRDefault="00A97C54" w:rsidP="00CD0ECF">
    <w:pPr>
      <w:pStyle w:val="Header"/>
      <w:jc w:val="left"/>
    </w:pPr>
  </w:p>
  <w:p w14:paraId="425F58BF" w14:textId="77777777" w:rsidR="00A97C54" w:rsidRDefault="00A9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0B37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735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4F47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5C7"/>
    <w:rsid w:val="00160898"/>
    <w:rsid w:val="00160B33"/>
    <w:rsid w:val="00161368"/>
    <w:rsid w:val="00161EF3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27F4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0EAA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58C9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ED0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1F02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6D0C"/>
    <w:rsid w:val="0048789C"/>
    <w:rsid w:val="00487A80"/>
    <w:rsid w:val="00487AAE"/>
    <w:rsid w:val="00492447"/>
    <w:rsid w:val="00493F0C"/>
    <w:rsid w:val="00496776"/>
    <w:rsid w:val="004973B8"/>
    <w:rsid w:val="004A07DE"/>
    <w:rsid w:val="004A1D9B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05D8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1843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0DC2"/>
    <w:rsid w:val="00941215"/>
    <w:rsid w:val="0094131C"/>
    <w:rsid w:val="00941D99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2A17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42B"/>
    <w:rsid w:val="00A34549"/>
    <w:rsid w:val="00A34F0D"/>
    <w:rsid w:val="00A36814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97C54"/>
    <w:rsid w:val="00AA0377"/>
    <w:rsid w:val="00AB01B9"/>
    <w:rsid w:val="00AB1906"/>
    <w:rsid w:val="00AC0563"/>
    <w:rsid w:val="00AC05C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2EB3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4E0E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5D63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0701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1228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21E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C44E5"/>
    <w:rsid w:val="00ED3114"/>
    <w:rsid w:val="00ED357D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7DD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2911B1-F4FC-1543-AD2F-040B1155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10</cp:revision>
  <cp:lastPrinted>2018-09-01T03:28:00Z</cp:lastPrinted>
  <dcterms:created xsi:type="dcterms:W3CDTF">2018-09-01T03:10:00Z</dcterms:created>
  <dcterms:modified xsi:type="dcterms:W3CDTF">2018-09-01T03:29:00Z</dcterms:modified>
  <cp:category/>
</cp:coreProperties>
</file>