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7639" w14:textId="1C71BE7B" w:rsidR="0000467E" w:rsidRDefault="00BE157B" w:rsidP="00BE157B">
      <w:pPr>
        <w:pStyle w:val="Heading1"/>
        <w:rPr>
          <w:lang w:val="en-US"/>
        </w:rPr>
      </w:pPr>
      <w:r w:rsidRPr="00BE157B">
        <w:rPr>
          <w:lang w:val="en-US"/>
        </w:rPr>
        <w:t>RAG System</w:t>
      </w:r>
    </w:p>
    <w:p w14:paraId="27EAFD13" w14:textId="785F3909" w:rsidR="00BE157B" w:rsidRDefault="00BE157B" w:rsidP="00BE157B">
      <w:pPr>
        <w:pStyle w:val="Heading2"/>
        <w:rPr>
          <w:lang w:val="en-US"/>
        </w:rPr>
      </w:pPr>
      <w:r>
        <w:rPr>
          <w:lang w:val="en-US"/>
        </w:rPr>
        <w:t>What is rag system?</w:t>
      </w:r>
    </w:p>
    <w:p w14:paraId="736F994A" w14:textId="77777777" w:rsidR="00BE157B" w:rsidRDefault="00BE157B" w:rsidP="00BE157B">
      <w:pPr>
        <w:rPr>
          <w:lang w:val="en-US"/>
        </w:rPr>
      </w:pPr>
      <w:r>
        <w:rPr>
          <w:lang w:val="en-US"/>
        </w:rPr>
        <w:t xml:space="preserve">Retrieval augmented generation system is a system that can process the company documents, technical specs with LLM models to provide better and relevant answer from the given documents. </w:t>
      </w:r>
    </w:p>
    <w:p w14:paraId="4F5B676A" w14:textId="77777777" w:rsidR="00BE157B" w:rsidRDefault="00BE157B" w:rsidP="00BE157B">
      <w:pPr>
        <w:rPr>
          <w:lang w:val="en-US"/>
        </w:rPr>
      </w:pPr>
    </w:p>
    <w:p w14:paraId="5EA66208" w14:textId="77777777" w:rsidR="00BE157B" w:rsidRDefault="00BE157B" w:rsidP="00BE157B">
      <w:pPr>
        <w:rPr>
          <w:lang w:val="en-US"/>
        </w:rPr>
      </w:pPr>
      <w:r w:rsidRPr="00855044">
        <w:rPr>
          <w:b/>
          <w:bCs/>
          <w:lang w:val="en-US"/>
        </w:rPr>
        <w:t>Token</w:t>
      </w:r>
      <w:r>
        <w:rPr>
          <w:lang w:val="en-US"/>
        </w:rPr>
        <w:t xml:space="preserve"> – 1 Token is one English word. </w:t>
      </w:r>
    </w:p>
    <w:p w14:paraId="612955B0" w14:textId="77777777" w:rsidR="00BE157B" w:rsidRDefault="00BE157B" w:rsidP="00BE157B">
      <w:pPr>
        <w:rPr>
          <w:lang w:val="en-US"/>
        </w:rPr>
      </w:pPr>
      <w:r w:rsidRPr="00855044">
        <w:rPr>
          <w:b/>
          <w:bCs/>
          <w:lang w:val="en-US"/>
        </w:rPr>
        <w:t>Context Tokens</w:t>
      </w:r>
      <w:r>
        <w:rPr>
          <w:lang w:val="en-US"/>
        </w:rPr>
        <w:t xml:space="preserve"> – Number of Tokens a LLM can process with single request. </w:t>
      </w:r>
    </w:p>
    <w:p w14:paraId="78512349" w14:textId="5CB17921" w:rsidR="00BE157B" w:rsidRDefault="00BE157B" w:rsidP="00BE157B">
      <w:pPr>
        <w:rPr>
          <w:lang w:val="en-US"/>
        </w:rPr>
      </w:pPr>
      <w:r w:rsidRPr="00855044">
        <w:rPr>
          <w:b/>
          <w:bCs/>
          <w:lang w:val="en-US"/>
        </w:rPr>
        <w:t>Chunking</w:t>
      </w:r>
      <w:r>
        <w:rPr>
          <w:lang w:val="en-US"/>
        </w:rPr>
        <w:t xml:space="preserve"> – Small set of tokens. Let says 1K.  </w:t>
      </w:r>
    </w:p>
    <w:p w14:paraId="0B01E345" w14:textId="13B73DCF" w:rsidR="00BE157B" w:rsidRDefault="00BE157B" w:rsidP="00BE157B">
      <w:pPr>
        <w:rPr>
          <w:lang w:val="en-US"/>
        </w:rPr>
      </w:pPr>
      <w:r w:rsidRPr="00855044">
        <w:rPr>
          <w:b/>
          <w:bCs/>
          <w:lang w:val="en-US"/>
        </w:rPr>
        <w:t>Embedding model</w:t>
      </w:r>
      <w:r>
        <w:rPr>
          <w:lang w:val="en-US"/>
        </w:rPr>
        <w:t xml:space="preserve"> – small chunks of tokens from large source documents are converted from English to associated vectors or mathematical representation. </w:t>
      </w:r>
    </w:p>
    <w:p w14:paraId="3E1531F3" w14:textId="196E5118" w:rsidR="00962B8F" w:rsidRDefault="00962B8F" w:rsidP="00BE157B">
      <w:pPr>
        <w:rPr>
          <w:lang w:val="en-US"/>
        </w:rPr>
      </w:pPr>
      <w:r w:rsidRPr="00855044">
        <w:rPr>
          <w:b/>
          <w:bCs/>
          <w:lang w:val="en-US"/>
        </w:rPr>
        <w:t>Embeddings</w:t>
      </w:r>
      <w:r w:rsidR="00924A42">
        <w:rPr>
          <w:b/>
          <w:bCs/>
          <w:lang w:val="en-US"/>
        </w:rPr>
        <w:t>/</w:t>
      </w:r>
      <w:proofErr w:type="spellStart"/>
      <w:r w:rsidR="00924A42">
        <w:rPr>
          <w:b/>
          <w:bCs/>
          <w:lang w:val="en-US"/>
        </w:rPr>
        <w:t>VectorDB</w:t>
      </w:r>
      <w:proofErr w:type="spellEnd"/>
      <w:r>
        <w:rPr>
          <w:lang w:val="en-US"/>
        </w:rPr>
        <w:t xml:space="preserve"> – A vector embedding is mathematical representation of words, sentences or even images. </w:t>
      </w:r>
      <w:r w:rsidR="001C039C">
        <w:rPr>
          <w:lang w:val="en-US"/>
        </w:rPr>
        <w:t xml:space="preserve">CAT -&gt; [34,8,7.5]. Each number is called dimensions. </w:t>
      </w:r>
      <w:r w:rsidR="00F441FD">
        <w:rPr>
          <w:lang w:val="en-US"/>
        </w:rPr>
        <w:t xml:space="preserve">Words with similar semantic meaning tend have dimensions that </w:t>
      </w:r>
      <w:r w:rsidR="00D34888">
        <w:rPr>
          <w:lang w:val="en-US"/>
        </w:rPr>
        <w:t>are closer</w:t>
      </w:r>
      <w:r w:rsidR="00F441FD">
        <w:rPr>
          <w:lang w:val="en-US"/>
        </w:rPr>
        <w:t xml:space="preserve"> to each other. </w:t>
      </w:r>
    </w:p>
    <w:p w14:paraId="342E5E8D" w14:textId="0DBA54F9" w:rsidR="00924A42" w:rsidRDefault="00781ED0" w:rsidP="00BE157B">
      <w:pPr>
        <w:rPr>
          <w:lang w:val="en-US"/>
        </w:rPr>
      </w:pPr>
      <w:r w:rsidRPr="00781ED0">
        <w:rPr>
          <w:noProof/>
          <w:lang w:val="en-US"/>
        </w:rPr>
        <w:drawing>
          <wp:inline distT="0" distB="0" distL="0" distR="0" wp14:anchorId="0E2A5CAD" wp14:editId="076105E5">
            <wp:extent cx="2171393" cy="1758950"/>
            <wp:effectExtent l="0" t="0" r="635" b="0"/>
            <wp:docPr id="89260593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5934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4229" cy="176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59F3" w14:textId="5715AA0E" w:rsidR="00133411" w:rsidRDefault="00BA0D99" w:rsidP="00BE157B">
      <w:pPr>
        <w:rPr>
          <w:lang w:val="en-US"/>
        </w:rPr>
      </w:pPr>
      <w:r>
        <w:rPr>
          <w:lang w:val="en-US"/>
        </w:rPr>
        <w:t xml:space="preserve">Similar items are closer to each other. </w:t>
      </w:r>
      <w:r w:rsidR="008C76C5">
        <w:rPr>
          <w:lang w:val="en-US"/>
        </w:rPr>
        <w:t xml:space="preserve">Advantage of higher dimensional embedding model </w:t>
      </w:r>
      <w:proofErr w:type="gramStart"/>
      <w:r w:rsidR="008C76C5">
        <w:rPr>
          <w:lang w:val="en-US"/>
        </w:rPr>
        <w:t>is</w:t>
      </w:r>
      <w:proofErr w:type="gramEnd"/>
      <w:r w:rsidR="008C76C5">
        <w:rPr>
          <w:lang w:val="en-US"/>
        </w:rPr>
        <w:t xml:space="preserve"> it </w:t>
      </w:r>
      <w:r w:rsidR="00DB06EA">
        <w:rPr>
          <w:lang w:val="en-US"/>
        </w:rPr>
        <w:t>captures</w:t>
      </w:r>
      <w:r w:rsidR="008C76C5">
        <w:rPr>
          <w:lang w:val="en-US"/>
        </w:rPr>
        <w:t xml:space="preserve"> more semantic information about the text passage. Downside more expense to embed </w:t>
      </w:r>
      <w:proofErr w:type="gramStart"/>
      <w:r w:rsidR="008C76C5">
        <w:rPr>
          <w:lang w:val="en-US"/>
        </w:rPr>
        <w:t>as well we</w:t>
      </w:r>
      <w:proofErr w:type="gramEnd"/>
      <w:r w:rsidR="008C76C5">
        <w:rPr>
          <w:lang w:val="en-US"/>
        </w:rPr>
        <w:t xml:space="preserve"> store. </w:t>
      </w:r>
    </w:p>
    <w:p w14:paraId="756F20A2" w14:textId="53C08C85" w:rsidR="00133411" w:rsidRDefault="00924A42" w:rsidP="00133411">
      <w:pPr>
        <w:rPr>
          <w:lang w:val="en-US"/>
        </w:rPr>
      </w:pPr>
      <w:r w:rsidRPr="00924A42">
        <w:rPr>
          <w:noProof/>
          <w:lang w:val="en-US"/>
        </w:rPr>
        <w:drawing>
          <wp:inline distT="0" distB="0" distL="0" distR="0" wp14:anchorId="2D1FAB8C" wp14:editId="19377A8C">
            <wp:extent cx="2776785" cy="1514475"/>
            <wp:effectExtent l="0" t="0" r="5080" b="0"/>
            <wp:docPr id="12779940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94089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2354" cy="151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32FF" w14:textId="71415977" w:rsidR="0050642F" w:rsidRDefault="0050642F" w:rsidP="00133411">
      <w:pPr>
        <w:rPr>
          <w:b/>
          <w:bCs/>
          <w:lang w:val="en-US"/>
        </w:rPr>
      </w:pPr>
      <w:r w:rsidRPr="0050642F">
        <w:rPr>
          <w:b/>
          <w:bCs/>
          <w:lang w:val="en-US"/>
        </w:rPr>
        <w:t xml:space="preserve">Popular Embedding </w:t>
      </w:r>
      <w:r w:rsidR="00DB06EA" w:rsidRPr="0050642F">
        <w:rPr>
          <w:b/>
          <w:bCs/>
          <w:lang w:val="en-US"/>
        </w:rPr>
        <w:t>models:</w:t>
      </w:r>
      <w:r w:rsidRPr="0050642F">
        <w:rPr>
          <w:b/>
          <w:bCs/>
          <w:lang w:val="en-US"/>
        </w:rPr>
        <w:t xml:space="preserve"> </w:t>
      </w:r>
    </w:p>
    <w:p w14:paraId="429130B6" w14:textId="1E657B89" w:rsidR="00421C26" w:rsidRDefault="00421C26" w:rsidP="00421C2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OpenAI – text-embedding-3-small – 1536 </w:t>
      </w:r>
      <w:r w:rsidR="00BB2646">
        <w:rPr>
          <w:b/>
          <w:bCs/>
          <w:lang w:val="en-US"/>
        </w:rPr>
        <w:t>dimensions</w:t>
      </w:r>
    </w:p>
    <w:p w14:paraId="3AA9D3E6" w14:textId="27F0B330" w:rsidR="00421C26" w:rsidRDefault="00421C26" w:rsidP="00971FA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OpenAI – text-embedding-3-</w:t>
      </w:r>
      <w:r w:rsidR="000D725C">
        <w:rPr>
          <w:b/>
          <w:bCs/>
          <w:lang w:val="en-US"/>
        </w:rPr>
        <w:t>large</w:t>
      </w:r>
      <w:r>
        <w:rPr>
          <w:b/>
          <w:bCs/>
          <w:lang w:val="en-US"/>
        </w:rPr>
        <w:t xml:space="preserve"> – </w:t>
      </w:r>
      <w:r w:rsidR="00BB2646">
        <w:rPr>
          <w:b/>
          <w:bCs/>
          <w:lang w:val="en-US"/>
        </w:rPr>
        <w:t>3072</w:t>
      </w:r>
      <w:r>
        <w:rPr>
          <w:b/>
          <w:bCs/>
          <w:lang w:val="en-US"/>
        </w:rPr>
        <w:t xml:space="preserve"> </w:t>
      </w:r>
      <w:r w:rsidR="00BB2646">
        <w:rPr>
          <w:b/>
          <w:bCs/>
          <w:lang w:val="en-US"/>
        </w:rPr>
        <w:t>dimensions</w:t>
      </w:r>
    </w:p>
    <w:p w14:paraId="265127A3" w14:textId="7404BFF1" w:rsidR="00DE218A" w:rsidRPr="00DE218A" w:rsidRDefault="00DE218A" w:rsidP="00DE218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Vector </w:t>
      </w:r>
      <w:r w:rsidR="001B039E">
        <w:rPr>
          <w:b/>
          <w:bCs/>
          <w:lang w:val="en-US"/>
        </w:rPr>
        <w:t>DB:</w:t>
      </w:r>
      <w:r w:rsidRPr="00DE218A">
        <w:rPr>
          <w:lang w:val="en-US"/>
        </w:rPr>
        <w:t xml:space="preserve"> vector database is bult to store all vector embedding.</w:t>
      </w:r>
      <w:r>
        <w:rPr>
          <w:b/>
          <w:bCs/>
          <w:lang w:val="en-US"/>
        </w:rPr>
        <w:t xml:space="preserve"> </w:t>
      </w:r>
    </w:p>
    <w:p w14:paraId="29EDF121" w14:textId="5600BD68" w:rsidR="00BE157B" w:rsidRDefault="00BE157B" w:rsidP="00BE157B">
      <w:pPr>
        <w:pStyle w:val="Heading2"/>
        <w:rPr>
          <w:lang w:val="en-US"/>
        </w:rPr>
      </w:pPr>
      <w:r>
        <w:rPr>
          <w:lang w:val="en-US"/>
        </w:rPr>
        <w:t xml:space="preserve">Process </w:t>
      </w:r>
    </w:p>
    <w:p w14:paraId="4496B895" w14:textId="085A6A9A" w:rsidR="00BE157B" w:rsidRDefault="00BE157B" w:rsidP="00BE15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Knowledge base construction – Ingesting Pipeline. In RAG system, big source documents </w:t>
      </w:r>
      <w:r w:rsidR="00B23D3C">
        <w:rPr>
          <w:lang w:val="en-US"/>
        </w:rPr>
        <w:t>say</w:t>
      </w:r>
      <w:r>
        <w:rPr>
          <w:lang w:val="en-US"/>
        </w:rPr>
        <w:t xml:space="preserve"> 10M tokens are divided in chunking – Small set of tokens say 1K token each. </w:t>
      </w:r>
    </w:p>
    <w:p w14:paraId="60ACC667" w14:textId="77777777" w:rsidR="00057EFE" w:rsidRDefault="005E0035" w:rsidP="00BE15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Retrieval Pipeline </w:t>
      </w:r>
      <w:r w:rsidR="00E758CE">
        <w:rPr>
          <w:lang w:val="en-US"/>
        </w:rPr>
        <w:t>–</w:t>
      </w:r>
      <w:r>
        <w:rPr>
          <w:lang w:val="en-US"/>
        </w:rPr>
        <w:t xml:space="preserve"> </w:t>
      </w:r>
      <w:r w:rsidR="00E758CE">
        <w:rPr>
          <w:lang w:val="en-US"/>
        </w:rPr>
        <w:t xml:space="preserve">Pass through embedding model asl well and converted into vector representation. </w:t>
      </w:r>
      <w:r w:rsidR="00732539">
        <w:rPr>
          <w:lang w:val="en-US"/>
        </w:rPr>
        <w:t>Retrievers</w:t>
      </w:r>
      <w:r w:rsidR="00130C26">
        <w:rPr>
          <w:lang w:val="en-US"/>
        </w:rPr>
        <w:t xml:space="preserve"> will go through the Vector DB</w:t>
      </w:r>
      <w:r w:rsidR="00A84651">
        <w:rPr>
          <w:lang w:val="en-US"/>
        </w:rPr>
        <w:t xml:space="preserve"> to compare the </w:t>
      </w:r>
      <w:r w:rsidR="00AB397C">
        <w:rPr>
          <w:lang w:val="en-US"/>
        </w:rPr>
        <w:t>dimension</w:t>
      </w:r>
      <w:r w:rsidR="00FD13DE">
        <w:rPr>
          <w:lang w:val="en-US"/>
        </w:rPr>
        <w:t>s and choose top chunks fro</w:t>
      </w:r>
      <w:r w:rsidR="00DD2972">
        <w:rPr>
          <w:lang w:val="en-US"/>
        </w:rPr>
        <w:t>m vector</w:t>
      </w:r>
      <w:r w:rsidR="00FD13DE">
        <w:rPr>
          <w:lang w:val="en-US"/>
        </w:rPr>
        <w:t xml:space="preserve"> </w:t>
      </w:r>
      <w:proofErr w:type="spellStart"/>
      <w:r w:rsidR="00FD13DE">
        <w:rPr>
          <w:lang w:val="en-US"/>
        </w:rPr>
        <w:t>db</w:t>
      </w:r>
      <w:proofErr w:type="spellEnd"/>
      <w:r w:rsidR="009869E5">
        <w:rPr>
          <w:lang w:val="en-US"/>
        </w:rPr>
        <w:t xml:space="preserve"> and send them to LLM model to get answer. </w:t>
      </w:r>
      <w:r w:rsidR="00B5452C">
        <w:rPr>
          <w:lang w:val="en-US"/>
        </w:rPr>
        <w:t xml:space="preserve">This will be English chunks and not vector. As vector is </w:t>
      </w:r>
      <w:r w:rsidR="00FD13DE">
        <w:rPr>
          <w:lang w:val="en-US"/>
        </w:rPr>
        <w:t xml:space="preserve"> </w:t>
      </w:r>
      <w:r w:rsidR="00A84651">
        <w:rPr>
          <w:lang w:val="en-US"/>
        </w:rPr>
        <w:t xml:space="preserve"> </w:t>
      </w:r>
      <w:r w:rsidR="00732539">
        <w:rPr>
          <w:lang w:val="en-US"/>
        </w:rPr>
        <w:t xml:space="preserve">only used to compare and get </w:t>
      </w:r>
      <w:r w:rsidR="000E4013">
        <w:rPr>
          <w:lang w:val="en-US"/>
        </w:rPr>
        <w:t>dimensions</w:t>
      </w:r>
      <w:r w:rsidR="00732539">
        <w:rPr>
          <w:lang w:val="en-US"/>
        </w:rPr>
        <w:t>.</w:t>
      </w:r>
    </w:p>
    <w:p w14:paraId="118D6DDE" w14:textId="7920A042" w:rsidR="005E0035" w:rsidRDefault="00057EFE" w:rsidP="00057EFE">
      <w:pPr>
        <w:rPr>
          <w:lang w:val="en-US"/>
        </w:rPr>
      </w:pPr>
      <w:r w:rsidRPr="00057EFE">
        <w:rPr>
          <w:noProof/>
          <w:lang w:val="en-US"/>
        </w:rPr>
        <w:drawing>
          <wp:inline distT="0" distB="0" distL="0" distR="0" wp14:anchorId="73B0F544" wp14:editId="42E219E6">
            <wp:extent cx="8623300" cy="4630780"/>
            <wp:effectExtent l="0" t="0" r="6350" b="0"/>
            <wp:docPr id="107099743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7435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469" cy="4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539" w:rsidRPr="00057EFE">
        <w:rPr>
          <w:lang w:val="en-US"/>
        </w:rPr>
        <w:t xml:space="preserve"> </w:t>
      </w:r>
    </w:p>
    <w:p w14:paraId="7F4B5048" w14:textId="544976D1" w:rsidR="00BA5FA1" w:rsidRDefault="00BA5FA1" w:rsidP="00057EFE">
      <w:pPr>
        <w:rPr>
          <w:lang w:val="en-US"/>
        </w:rPr>
      </w:pPr>
      <w:r>
        <w:rPr>
          <w:lang w:val="en-US"/>
        </w:rPr>
        <w:t>IMPORTANT – It is important to use same model</w:t>
      </w:r>
      <w:r w:rsidR="00126174">
        <w:rPr>
          <w:lang w:val="en-US"/>
        </w:rPr>
        <w:t xml:space="preserve"> for query</w:t>
      </w:r>
      <w:r w:rsidR="00347498">
        <w:rPr>
          <w:lang w:val="en-US"/>
        </w:rPr>
        <w:t xml:space="preserve"> and vector db. As different models act like different languages and cannot communicate</w:t>
      </w:r>
      <w:r w:rsidR="00E66CBB">
        <w:rPr>
          <w:lang w:val="en-US"/>
        </w:rPr>
        <w:t xml:space="preserve"> or understand each other. </w:t>
      </w:r>
      <w:r w:rsidR="00FA2134">
        <w:rPr>
          <w:lang w:val="en-US"/>
        </w:rPr>
        <w:t>Dimensions</w:t>
      </w:r>
      <w:r w:rsidR="00D72FD3">
        <w:rPr>
          <w:lang w:val="en-US"/>
        </w:rPr>
        <w:t xml:space="preserve"> should always be same. </w:t>
      </w:r>
    </w:p>
    <w:p w14:paraId="2A3A7AEE" w14:textId="77777777" w:rsidR="0059031B" w:rsidRDefault="0059031B" w:rsidP="00057EFE">
      <w:pPr>
        <w:rPr>
          <w:lang w:val="en-US"/>
        </w:rPr>
      </w:pPr>
    </w:p>
    <w:p w14:paraId="43275577" w14:textId="1332233F" w:rsidR="0059031B" w:rsidRDefault="0059031B" w:rsidP="0059031B">
      <w:pPr>
        <w:pStyle w:val="Heading3"/>
        <w:rPr>
          <w:lang w:val="en-US"/>
        </w:rPr>
      </w:pPr>
      <w:r>
        <w:rPr>
          <w:lang w:val="en-US"/>
        </w:rPr>
        <w:t xml:space="preserve">Cosine Similarity </w:t>
      </w:r>
    </w:p>
    <w:p w14:paraId="0E8B5EB1" w14:textId="37D71088" w:rsidR="0059031B" w:rsidRDefault="00E21A8E" w:rsidP="0059031B">
      <w:pPr>
        <w:rPr>
          <w:lang w:val="en-US"/>
        </w:rPr>
      </w:pPr>
      <w:r>
        <w:rPr>
          <w:lang w:val="en-US"/>
        </w:rPr>
        <w:t xml:space="preserve">Measures angle between vectors and not their magnitude. </w:t>
      </w:r>
    </w:p>
    <w:p w14:paraId="3BCF6414" w14:textId="49336FBD" w:rsidR="00C93A90" w:rsidRDefault="000979AC" w:rsidP="0059031B">
      <w:pPr>
        <w:rPr>
          <w:lang w:val="en-US"/>
        </w:rPr>
      </w:pPr>
      <w:r>
        <w:rPr>
          <w:lang w:val="en-US"/>
        </w:rPr>
        <w:t xml:space="preserve">Formula -&gt; </w:t>
      </w:r>
      <w:r w:rsidR="00494499">
        <w:rPr>
          <w:lang w:val="en-US"/>
        </w:rPr>
        <w:t>cosine = (A.B) / (||A|| X ||B||)</w:t>
      </w:r>
    </w:p>
    <w:p w14:paraId="594B3F29" w14:textId="4690E69C" w:rsidR="00494499" w:rsidRDefault="00494499" w:rsidP="0059031B">
      <w:pPr>
        <w:rPr>
          <w:lang w:val="en-US"/>
        </w:rPr>
      </w:pPr>
      <w:r>
        <w:rPr>
          <w:lang w:val="en-US"/>
        </w:rPr>
        <w:t xml:space="preserve">A </w:t>
      </w:r>
      <w:r w:rsidR="003A2D06">
        <w:rPr>
          <w:lang w:val="en-US"/>
        </w:rPr>
        <w:t>and B</w:t>
      </w:r>
      <w:r>
        <w:rPr>
          <w:lang w:val="en-US"/>
        </w:rPr>
        <w:t xml:space="preserve"> are two vectors </w:t>
      </w:r>
      <w:r w:rsidR="00D67B20">
        <w:rPr>
          <w:lang w:val="en-US"/>
        </w:rPr>
        <w:t>compared</w:t>
      </w:r>
      <w:r>
        <w:rPr>
          <w:lang w:val="en-US"/>
        </w:rPr>
        <w:t xml:space="preserve">. </w:t>
      </w:r>
    </w:p>
    <w:p w14:paraId="08624049" w14:textId="1AB6ED5E" w:rsidR="006E5CDD" w:rsidRDefault="006E5CDD" w:rsidP="0059031B">
      <w:pPr>
        <w:rPr>
          <w:lang w:val="en-US"/>
        </w:rPr>
      </w:pPr>
      <w:r>
        <w:rPr>
          <w:lang w:val="en-US"/>
        </w:rPr>
        <w:t>A.B =&gt; product of A and B</w:t>
      </w:r>
    </w:p>
    <w:p w14:paraId="4749260E" w14:textId="0F8DA554" w:rsidR="006E5CDD" w:rsidRDefault="006E5CDD" w:rsidP="0059031B">
      <w:pPr>
        <w:rPr>
          <w:lang w:val="en-US"/>
        </w:rPr>
      </w:pPr>
      <w:r>
        <w:rPr>
          <w:lang w:val="en-US"/>
        </w:rPr>
        <w:t xml:space="preserve">||A|| =&gt; magnitude (length) </w:t>
      </w:r>
      <w:r w:rsidR="007B5A4F">
        <w:rPr>
          <w:lang w:val="en-US"/>
        </w:rPr>
        <w:t>of vector A</w:t>
      </w:r>
    </w:p>
    <w:p w14:paraId="1ABE173D" w14:textId="73050C82" w:rsidR="007B5A4F" w:rsidRDefault="007B5A4F" w:rsidP="0059031B">
      <w:pPr>
        <w:rPr>
          <w:lang w:val="en-US"/>
        </w:rPr>
      </w:pPr>
      <w:r>
        <w:rPr>
          <w:lang w:val="en-US"/>
        </w:rPr>
        <w:t>||B|| =&gt; magnitude (length) of vector B</w:t>
      </w:r>
    </w:p>
    <w:p w14:paraId="381640AF" w14:textId="07B6173A" w:rsidR="004047E4" w:rsidRDefault="004047E4" w:rsidP="0059031B">
      <w:pPr>
        <w:rPr>
          <w:lang w:val="en-US"/>
        </w:rPr>
      </w:pPr>
      <w:r w:rsidRPr="004047E4">
        <w:rPr>
          <w:noProof/>
          <w:lang w:val="en-US"/>
        </w:rPr>
        <w:drawing>
          <wp:inline distT="0" distB="0" distL="0" distR="0" wp14:anchorId="6FA5B62D" wp14:editId="1AF6F0F2">
            <wp:extent cx="6469039" cy="2718494"/>
            <wp:effectExtent l="0" t="0" r="8255" b="5715"/>
            <wp:docPr id="779883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835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7143" cy="273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002E" w14:textId="77777777" w:rsidR="00265ED6" w:rsidRDefault="00265ED6" w:rsidP="0059031B">
      <w:pPr>
        <w:rPr>
          <w:lang w:val="en-US"/>
        </w:rPr>
      </w:pPr>
    </w:p>
    <w:p w14:paraId="60625956" w14:textId="2ED7DE5C" w:rsidR="00265ED6" w:rsidRDefault="00265ED6" w:rsidP="0059031B">
      <w:pPr>
        <w:rPr>
          <w:lang w:val="en-US"/>
        </w:rPr>
      </w:pPr>
      <w:r w:rsidRPr="00265ED6">
        <w:rPr>
          <w:noProof/>
          <w:lang w:val="en-US"/>
        </w:rPr>
        <w:drawing>
          <wp:inline distT="0" distB="0" distL="0" distR="0" wp14:anchorId="2A7A2E4A" wp14:editId="5E479427">
            <wp:extent cx="6485110" cy="2552132"/>
            <wp:effectExtent l="0" t="0" r="0" b="635"/>
            <wp:docPr id="161920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2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9215" cy="256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C94C" w14:textId="79562B7F" w:rsidR="00F618E4" w:rsidRDefault="00F618E4" w:rsidP="0059031B">
      <w:pPr>
        <w:rPr>
          <w:lang w:val="en-US"/>
        </w:rPr>
      </w:pPr>
      <w:r w:rsidRPr="00F618E4">
        <w:rPr>
          <w:noProof/>
          <w:lang w:val="en-US"/>
        </w:rPr>
        <w:drawing>
          <wp:inline distT="0" distB="0" distL="0" distR="0" wp14:anchorId="79CFA9CF" wp14:editId="154D6974">
            <wp:extent cx="6462215" cy="1699641"/>
            <wp:effectExtent l="0" t="0" r="0" b="0"/>
            <wp:docPr id="599020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07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0296" cy="171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269C" w14:textId="2E8ADADD" w:rsidR="00A14471" w:rsidRDefault="000D3F25" w:rsidP="00057EFE">
      <w:pPr>
        <w:rPr>
          <w:lang w:val="en-US"/>
        </w:rPr>
      </w:pPr>
      <w:r>
        <w:rPr>
          <w:lang w:val="en-US"/>
        </w:rPr>
        <w:t>IMPORTANT:</w:t>
      </w:r>
      <w:r w:rsidR="00DF2639">
        <w:rPr>
          <w:lang w:val="en-US"/>
        </w:rPr>
        <w:t xml:space="preserve"> </w:t>
      </w:r>
    </w:p>
    <w:p w14:paraId="54DA35E7" w14:textId="72B7CB7D" w:rsidR="00DF2639" w:rsidRPr="00057EFE" w:rsidRDefault="00DF2639" w:rsidP="00057EFE">
      <w:pPr>
        <w:rPr>
          <w:lang w:val="en-US"/>
        </w:rPr>
      </w:pPr>
      <w:r w:rsidRPr="00DF2639">
        <w:rPr>
          <w:noProof/>
          <w:lang w:val="en-US"/>
        </w:rPr>
        <w:drawing>
          <wp:inline distT="0" distB="0" distL="0" distR="0" wp14:anchorId="10066DE1" wp14:editId="5BF2DC1B">
            <wp:extent cx="6455391" cy="1933402"/>
            <wp:effectExtent l="0" t="0" r="3175" b="0"/>
            <wp:docPr id="151971263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12635" name="Picture 1" descr="A black and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1919" cy="194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B8EA" w14:textId="77777777" w:rsidR="00E11578" w:rsidRPr="00E11578" w:rsidRDefault="00E11578" w:rsidP="00E11578">
      <w:pPr>
        <w:rPr>
          <w:lang w:val="en-US"/>
        </w:rPr>
      </w:pPr>
    </w:p>
    <w:sectPr w:rsidR="00E11578" w:rsidRPr="00E115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07F1"/>
    <w:multiLevelType w:val="hybridMultilevel"/>
    <w:tmpl w:val="EAAA272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A582B"/>
    <w:multiLevelType w:val="hybridMultilevel"/>
    <w:tmpl w:val="BD5C0E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99420">
    <w:abstractNumId w:val="1"/>
  </w:num>
  <w:num w:numId="2" w16cid:durableId="113077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7B"/>
    <w:rsid w:val="0000467E"/>
    <w:rsid w:val="00057EFE"/>
    <w:rsid w:val="00083AEB"/>
    <w:rsid w:val="000979AC"/>
    <w:rsid w:val="000D3F25"/>
    <w:rsid w:val="000D725C"/>
    <w:rsid w:val="000E4013"/>
    <w:rsid w:val="00126174"/>
    <w:rsid w:val="00130C26"/>
    <w:rsid w:val="00133411"/>
    <w:rsid w:val="001B039E"/>
    <w:rsid w:val="001C039C"/>
    <w:rsid w:val="00265ED6"/>
    <w:rsid w:val="00347498"/>
    <w:rsid w:val="003A2D06"/>
    <w:rsid w:val="004047E4"/>
    <w:rsid w:val="00421C26"/>
    <w:rsid w:val="00494499"/>
    <w:rsid w:val="0050642F"/>
    <w:rsid w:val="00551AC4"/>
    <w:rsid w:val="0059031B"/>
    <w:rsid w:val="005D0F47"/>
    <w:rsid w:val="005E0035"/>
    <w:rsid w:val="006A3A62"/>
    <w:rsid w:val="006E5CDD"/>
    <w:rsid w:val="00732539"/>
    <w:rsid w:val="00781ED0"/>
    <w:rsid w:val="007B5A4F"/>
    <w:rsid w:val="00855044"/>
    <w:rsid w:val="008551FA"/>
    <w:rsid w:val="008C76C5"/>
    <w:rsid w:val="00924A42"/>
    <w:rsid w:val="00962B8F"/>
    <w:rsid w:val="00971FAF"/>
    <w:rsid w:val="009869E5"/>
    <w:rsid w:val="00A14471"/>
    <w:rsid w:val="00A84651"/>
    <w:rsid w:val="00AB397C"/>
    <w:rsid w:val="00B23D3C"/>
    <w:rsid w:val="00B5452C"/>
    <w:rsid w:val="00B95814"/>
    <w:rsid w:val="00BA0D99"/>
    <w:rsid w:val="00BA5FA1"/>
    <w:rsid w:val="00BB2646"/>
    <w:rsid w:val="00BE157B"/>
    <w:rsid w:val="00C52E6C"/>
    <w:rsid w:val="00C93A90"/>
    <w:rsid w:val="00D34888"/>
    <w:rsid w:val="00D67B20"/>
    <w:rsid w:val="00D72FD3"/>
    <w:rsid w:val="00DB06EA"/>
    <w:rsid w:val="00DD2972"/>
    <w:rsid w:val="00DD404C"/>
    <w:rsid w:val="00DE218A"/>
    <w:rsid w:val="00DF2639"/>
    <w:rsid w:val="00E11578"/>
    <w:rsid w:val="00E21A8E"/>
    <w:rsid w:val="00E514EB"/>
    <w:rsid w:val="00E66CBB"/>
    <w:rsid w:val="00E758CE"/>
    <w:rsid w:val="00F236BA"/>
    <w:rsid w:val="00F34F7F"/>
    <w:rsid w:val="00F441FD"/>
    <w:rsid w:val="00F618E4"/>
    <w:rsid w:val="00FA2134"/>
    <w:rsid w:val="00FD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DF5C"/>
  <w15:chartTrackingRefBased/>
  <w15:docId w15:val="{90379F77-EC17-4BCB-BD69-98B42788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F156C178EFB45A23C11F2FEBC17D0" ma:contentTypeVersion="4" ma:contentTypeDescription="Create a new document." ma:contentTypeScope="" ma:versionID="66a139e789ae4200a98ecd3c26a5e6a6">
  <xsd:schema xmlns:xsd="http://www.w3.org/2001/XMLSchema" xmlns:xs="http://www.w3.org/2001/XMLSchema" xmlns:p="http://schemas.microsoft.com/office/2006/metadata/properties" xmlns:ns3="b819c194-d396-464d-ad6e-db8a9a5d4c6e" targetNamespace="http://schemas.microsoft.com/office/2006/metadata/properties" ma:root="true" ma:fieldsID="9d52ca0cc2f067559c17d09568b39d77" ns3:_="">
    <xsd:import namespace="b819c194-d396-464d-ad6e-db8a9a5d4c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9c194-d396-464d-ad6e-db8a9a5d4c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0D2BE9-8598-48C4-AAE5-7E23D34B102A}">
  <ds:schemaRefs>
    <ds:schemaRef ds:uri="http://purl.org/dc/elements/1.1/"/>
    <ds:schemaRef ds:uri="b819c194-d396-464d-ad6e-db8a9a5d4c6e"/>
    <ds:schemaRef ds:uri="http://purl.org/dc/dcmitype/"/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3D9552C-3EF8-403D-94D9-E01E365BD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9c194-d396-464d-ad6e-db8a9a5d4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180891-5F02-47B9-93EE-880DDD2927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1849</Characters>
  <Application>Microsoft Office Word</Application>
  <DocSecurity>0</DocSecurity>
  <Lines>51</Lines>
  <Paragraphs>30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2025-11-16T17:01:00Z</dcterms:created>
  <dcterms:modified xsi:type="dcterms:W3CDTF">2025-11-16T17:01:00Z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0x010100C69F156C178EFB45A23C11F2FEBC17D0</vt:lpwstr>
  </property>
</Properties>
</file>