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3FAF1" w14:textId="77777777" w:rsidR="00FD5BB8" w:rsidRDefault="00FD5BB8">
      <w:pPr>
        <w:pStyle w:val="ChapterNumber"/>
      </w:pPr>
    </w:p>
    <w:p w14:paraId="7EFEB96D" w14:textId="77777777" w:rsidR="00FD5BB8" w:rsidRDefault="00FD5BB8">
      <w:pPr>
        <w:pStyle w:val="ChapterSubtitle"/>
        <w:ind w:left="0"/>
        <w:jc w:val="left"/>
      </w:pPr>
    </w:p>
    <w:p w14:paraId="0D1C8E8D" w14:textId="69FA66D3" w:rsidR="00FD5BB8" w:rsidRDefault="00DA093F">
      <w:pPr>
        <w:pStyle w:val="ChapterTitle"/>
      </w:pPr>
      <w:r w:rsidRPr="00DA093F">
        <w:t>Contributing to Open Innovation</w:t>
      </w:r>
    </w:p>
    <w:p w14:paraId="130FBEDD" w14:textId="79B305AB" w:rsidR="00764787" w:rsidRPr="00764787" w:rsidRDefault="008F1414" w:rsidP="00764787">
      <w:pPr>
        <w:pStyle w:val="ChapterIntro"/>
      </w:pPr>
      <w:bookmarkStart w:id="0" w:name="_Covered_in_this"/>
      <w:bookmarkEnd w:id="0"/>
      <w:r w:rsidRPr="008F1414">
        <w:t>It is easy to look at today’s AI landscape and feel like the most meaningful ideas are already underway. Here, we take a different view. Starting now gives you an advantage, letting you build on a mature ecosystem shaped by open collaboration and shared progress. Throughout this book, we’ve covered how AI works and how to build with it. Here, we focus on the third theme, getting involved. You’ll see how shared tools and open</w:t>
      </w:r>
      <w:r w:rsidR="00EA12E2">
        <w:t xml:space="preserve"> source</w:t>
      </w:r>
      <w:r w:rsidRPr="008F1414">
        <w:t xml:space="preserve"> contributions drive new breakthroughs, and how </w:t>
      </w:r>
      <w:r w:rsidRPr="008F1414">
        <w:lastRenderedPageBreak/>
        <w:t>contributing, in code or otherwise, accelerates your learning while strengthening the tools you rely on. We wrap up with practical guidance, project ideas, and a glossary assembled by AI agents to help you take part in the open innovation cycle. This is where building turns into active participation</w:t>
      </w:r>
      <w:r w:rsidR="00764787" w:rsidRPr="00764787">
        <w:t>.</w:t>
      </w:r>
    </w:p>
    <w:p w14:paraId="4E350E2D" w14:textId="70D03CF1" w:rsidR="008F1414" w:rsidRDefault="008F1414" w:rsidP="008F1414">
      <w:pPr>
        <w:pStyle w:val="Body"/>
      </w:pPr>
      <w:r>
        <w:t>Over the years, we’ve had the opportunity to work at the intersection of enterprise systems, open source, and emerging technologies. From early middleware platforms to cloud and blockchain, and now AI, one pattern has remained consistent. The most durable innovation does not happen in isolation. It happens in the open, shaped by communities that build, test, question, and improve what came before.</w:t>
      </w:r>
    </w:p>
    <w:p w14:paraId="6038C82A" w14:textId="75F7632A" w:rsidR="008F1414" w:rsidRDefault="008F1414" w:rsidP="008F1414">
      <w:pPr>
        <w:pStyle w:val="Body"/>
      </w:pPr>
      <w:r>
        <w:t>We’ve seen this firsthand through contributions to open ecosystems and through collaboration with organizations such as the Linux Foundation, where shared development models continue to influence how modern software is created and adopted. These communities are not just support systems. They are engines of progress, extending and strengthening what any single organization can achieve on its own.</w:t>
      </w:r>
    </w:p>
    <w:p w14:paraId="346BAF19" w14:textId="7AFA2EB6" w:rsidR="00FD5BB8" w:rsidRDefault="008F1414" w:rsidP="008F1414">
      <w:pPr>
        <w:pStyle w:val="Body"/>
      </w:pPr>
      <w:r>
        <w:t>As AI has evolved, it has followed the same path. The tools, models, and frameworks used throughout this book did not appear fully formed. They were built step by step, improved by contributors who were often learning as they went. That process is still ongoing, and it is where this work begins.</w:t>
      </w:r>
    </w:p>
    <w:p w14:paraId="33B89FED" w14:textId="77777777" w:rsidR="00516DED" w:rsidRDefault="00516DED" w:rsidP="00516DED">
      <w:pPr>
        <w:pStyle w:val="HeadA"/>
      </w:pPr>
      <w:r>
        <w:t>Participation</w:t>
      </w:r>
    </w:p>
    <w:p w14:paraId="417A6885" w14:textId="509DE57C" w:rsidR="00516DED" w:rsidRDefault="00516DED" w:rsidP="00516DED">
      <w:pPr>
        <w:pStyle w:val="Body"/>
      </w:pPr>
      <w:r w:rsidRPr="00516DED">
        <w:t>We opened by noting how easy it is to feel like the most meaningful AI ideas are already underway. It is worth reinforcing that point here, because it can quietly hold builders back. The opportunity ahead is stronger than it may first appear</w:t>
      </w:r>
      <w:r>
        <w:t>.</w:t>
      </w:r>
    </w:p>
    <w:p w14:paraId="30FCDDD2" w14:textId="59ED515A" w:rsidR="00516DED" w:rsidRDefault="00516DED" w:rsidP="00516DED">
      <w:pPr>
        <w:pStyle w:val="Body"/>
      </w:pPr>
      <w:r>
        <w:t>We have seen this before. Around 2009, the internet already felt complete. Search was solved. E-commerce was established. Social platforms were everywhere. Yet the following decade produced entirely new categories, from ride sharing to cloud-native platforms, built on top of what already existed.</w:t>
      </w:r>
    </w:p>
    <w:p w14:paraId="14AB8DF3" w14:textId="3BABD99A" w:rsidR="00516DED" w:rsidRDefault="00516DED" w:rsidP="00516DED">
      <w:pPr>
        <w:pStyle w:val="Body"/>
      </w:pPr>
      <w:r>
        <w:t>AI is in a similar position, and likely earlier in its cycle.</w:t>
      </w:r>
    </w:p>
    <w:p w14:paraId="5EDFD054" w14:textId="4F4CEC4B" w:rsidR="00516DED" w:rsidRDefault="00516DED" w:rsidP="00516DED">
      <w:pPr>
        <w:pStyle w:val="Body"/>
      </w:pPr>
      <w:r>
        <w:t>Foundational models, large-scale training, and widely used frameworks are now in place. These are important milestones, but they are not endpoints. Many of the hardest and most interesting problems remain open. How do we make systems more reliable and explainable? How do we manage long-term context and memory? How do we evaluate models consistently across real-world use cases? How do we build systems that people can trust and understand?</w:t>
      </w:r>
    </w:p>
    <w:p w14:paraId="2966F980" w14:textId="262D54EA" w:rsidR="00516DED" w:rsidRDefault="00516DED" w:rsidP="00516DED">
      <w:pPr>
        <w:pStyle w:val="Body"/>
      </w:pPr>
      <w:r>
        <w:lastRenderedPageBreak/>
        <w:t>This is where participation matters.</w:t>
      </w:r>
    </w:p>
    <w:p w14:paraId="0464D240" w14:textId="164F032F" w:rsidR="00516DED" w:rsidRDefault="00516DED" w:rsidP="00516DED">
      <w:pPr>
        <w:pStyle w:val="Body"/>
      </w:pPr>
      <w:r>
        <w:t>Throughout this book, we have focused on how AI works and how to build with it. Here, we turn to the third theme of our journey: participation. This is where building becomes part of something larger.</w:t>
      </w:r>
    </w:p>
    <w:p w14:paraId="20CFF0D0" w14:textId="13CE033B" w:rsidR="00CB0CD6" w:rsidRDefault="00CB0CD6" w:rsidP="00CB0CD6">
      <w:pPr>
        <w:pStyle w:val="Body"/>
      </w:pPr>
      <w:r>
        <w:t>For an experienced software builder, contributing can feel like a secondary activity. In AI, it plays a central role. Progress depends on shared models, open datasets, transparent benchmarks, and practical feedback from those using these systems in real settings. When that sharing slows, progress becomes uneven, tools are harder to validate, and efforts drift apart. Shared contribution restores that momentum. As Clément Delangue puts it in our foreword, “AI is not a zero-sum game. Open source AI is the tide that lifts all boats.”</w:t>
      </w:r>
    </w:p>
    <w:p w14:paraId="56C20AD4" w14:textId="1D902E1C" w:rsidR="00CB0CD6" w:rsidRDefault="00CB0CD6" w:rsidP="00CB0CD6">
      <w:pPr>
        <w:pStyle w:val="Body"/>
      </w:pPr>
      <w:r>
        <w:t>Participation changes that dynamic. A small contribution can improve a tool used by thousands. A clear explanation can help another builder move faster. A well-tested result can shape how a model is used in practice. This is where the opportunity sits. Building, sharing, and refining as the ecosystem evolves is where learning compounds and meaningful impact begins.</w:t>
      </w:r>
    </w:p>
    <w:p w14:paraId="6E930EBD" w14:textId="7B2F97F7" w:rsidR="00CB0CD6" w:rsidRDefault="00CB0CD6" w:rsidP="00CB0CD6">
      <w:pPr>
        <w:pStyle w:val="Body"/>
      </w:pPr>
      <w:r>
        <w:t>Getting started comes down to identifying a project where your curiosity and available time can add value. You don’t need to be an expert to begin. Contribution shows up in many forms, from improving documentation and validating results to reviewing changes and supporting other builders. Each contribution, no matter the size, reduces friction and strengthens the system for everyone who follows.</w:t>
      </w:r>
    </w:p>
    <w:p w14:paraId="2A08B514" w14:textId="1AA957A2" w:rsidR="00CB0CD6" w:rsidRDefault="00CB0CD6" w:rsidP="00CB0CD6">
      <w:pPr>
        <w:pStyle w:val="Body"/>
      </w:pPr>
      <w:r>
        <w:t>It helps to think of contribution in three parts: how you contribute, where you contribute, and what you contribute. We’ll walk through each of these in turn.</w:t>
      </w:r>
    </w:p>
    <w:p w14:paraId="7DD7D8F2" w14:textId="04115D74" w:rsidR="00CB0CD6" w:rsidRPr="00CB0CD6" w:rsidRDefault="00CB0CD6" w:rsidP="00CB0CD6">
      <w:pPr>
        <w:pStyle w:val="HeadB"/>
      </w:pPr>
      <w:r w:rsidRPr="00CB0CD6">
        <w:t>Getting Started with Contributing</w:t>
      </w:r>
    </w:p>
    <w:p w14:paraId="1D8C763C" w14:textId="244CEF7E" w:rsidR="00CB0CD6" w:rsidRDefault="00CB0CD6" w:rsidP="00CB0CD6">
      <w:pPr>
        <w:pStyle w:val="Body"/>
      </w:pPr>
      <w:r>
        <w:t>The first step is learning how to contribute in practice. Most open</w:t>
      </w:r>
      <w:r w:rsidR="00EA12E2">
        <w:t xml:space="preserve"> source</w:t>
      </w:r>
      <w:r>
        <w:t xml:space="preserve"> projects follow a common workflow, and once you understand it, you can apply it almost anywhere.</w:t>
      </w:r>
    </w:p>
    <w:p w14:paraId="1ECFB220" w14:textId="44E9C104" w:rsidR="00CB0CD6" w:rsidRDefault="00CB0CD6" w:rsidP="00CB0CD6">
      <w:pPr>
        <w:pStyle w:val="Body"/>
      </w:pPr>
      <w:r>
        <w:t xml:space="preserve">A good place to begin is with the mechanics. </w:t>
      </w:r>
      <w:r w:rsidRPr="00CB0CD6">
        <w:rPr>
          <w:rStyle w:val="Italic"/>
        </w:rPr>
        <w:t xml:space="preserve">DigitalOcean </w:t>
      </w:r>
      <w:r>
        <w:t>(</w:t>
      </w:r>
      <w:r w:rsidRPr="00CB0CD6">
        <w:rPr>
          <w:rStyle w:val="LinkURL"/>
        </w:rPr>
        <w:t>https://tinyurl.com/bdzmjn8a</w:t>
      </w:r>
      <w:r>
        <w:t>) provides clear tutorials that walk through cloning a repository, making changes locally, and submitting your first pull request. These steps form the foundation of contributing across most open</w:t>
      </w:r>
      <w:r w:rsidR="00EA12E2">
        <w:t xml:space="preserve"> source</w:t>
      </w:r>
      <w:r>
        <w:t xml:space="preserve"> projects.</w:t>
      </w:r>
    </w:p>
    <w:p w14:paraId="5F88F331" w14:textId="4538CA9C" w:rsidR="00CB0CD6" w:rsidRDefault="00CB0CD6" w:rsidP="00CB0CD6">
      <w:pPr>
        <w:pStyle w:val="Body"/>
      </w:pPr>
      <w:r>
        <w:t>In most cases, the process follows a familiar pattern. You fork a repository, make a focused change, and submit a pull request for review. Along the way, you’ll reference a CONTRIBUTING.md file or README section that outlines expectations for code style, testing, and documentation. Many projects also use issue labels such as “good first issue” or “help wanted” to signal where contributions are needed.</w:t>
      </w:r>
    </w:p>
    <w:p w14:paraId="5EFEF719" w14:textId="3DC4A7CF" w:rsidR="00CB0CD6" w:rsidRDefault="00CB0CD6" w:rsidP="00CB0CD6">
      <w:pPr>
        <w:pStyle w:val="Body"/>
      </w:pPr>
      <w:r>
        <w:t xml:space="preserve">As you work through this process, keep changes small and well-defined. A single bug fix, a documentation improvement, or a focused enhancement is often </w:t>
      </w:r>
      <w:r>
        <w:lastRenderedPageBreak/>
        <w:t>more valuable than a large, unfocused submission. Clear commit messages, reproducible examples, and concise explanations help maintainers review and merge your work more efficiently.</w:t>
      </w:r>
    </w:p>
    <w:p w14:paraId="040A22A0" w14:textId="15CB3DA1" w:rsidR="00CB0CD6" w:rsidRDefault="00CB0CD6" w:rsidP="00CB0CD6">
      <w:pPr>
        <w:pStyle w:val="Body"/>
      </w:pPr>
      <w:r>
        <w:t>The goal at this stage is not perfection. It is to become comfortable with the rhythm of contributing: making a change, sharing it, receiving feedback, and improving it. Once that loop becomes familiar, contributing becomes a natural extension of how you build.</w:t>
      </w:r>
    </w:p>
    <w:p w14:paraId="15D42916" w14:textId="13DEF685" w:rsidR="00CB0CD6" w:rsidRDefault="00CB0CD6" w:rsidP="00CB0CD6">
      <w:pPr>
        <w:pStyle w:val="Body"/>
      </w:pPr>
      <w:r>
        <w:t>With the mechanics in place, the next step is deciding where to apply them.</w:t>
      </w:r>
    </w:p>
    <w:p w14:paraId="76A0EB76" w14:textId="65575395" w:rsidR="009B5748" w:rsidRDefault="009B5748" w:rsidP="009B5748">
      <w:pPr>
        <w:pStyle w:val="HeadB"/>
      </w:pPr>
      <w:r>
        <w:t>Find</w:t>
      </w:r>
      <w:r>
        <w:t>ing</w:t>
      </w:r>
      <w:r>
        <w:t xml:space="preserve"> the Right Project</w:t>
      </w:r>
    </w:p>
    <w:p w14:paraId="48FE262F" w14:textId="35BFD0CC" w:rsidR="009B5748" w:rsidRDefault="009B5748" w:rsidP="009B5748">
      <w:pPr>
        <w:pStyle w:val="Body"/>
      </w:pPr>
      <w:r>
        <w:t>Once you understand the mechanics of contributing, the next step is choosing where to apply them. The most effective approach is to start where the work is already happening and follow the topics that resonate with you.</w:t>
      </w:r>
    </w:p>
    <w:p w14:paraId="31292930" w14:textId="4AAD4A4E" w:rsidR="009B5748" w:rsidRDefault="009B5748" w:rsidP="009B5748">
      <w:pPr>
        <w:pStyle w:val="Body"/>
      </w:pPr>
      <w:r w:rsidRPr="009B5748">
        <w:rPr>
          <w:rStyle w:val="Italic"/>
        </w:rPr>
        <w:t>GitHub Topics</w:t>
      </w:r>
      <w:r>
        <w:t xml:space="preserve"> is a practical starting point. Search for tags like “#llm,” “#agent-framework,” or “#rag” to discover active repositories. Sort by recent activity to see where development is ongoing. If you have been working through examples in this book, look for projects connected to those same tools or problem areas.</w:t>
      </w:r>
    </w:p>
    <w:p w14:paraId="7F18FFA4" w14:textId="2947EDEB" w:rsidR="009B5748" w:rsidRDefault="009B5748" w:rsidP="009B5748">
      <w:pPr>
        <w:pStyle w:val="Body"/>
      </w:pPr>
      <w:r w:rsidRPr="009B5748">
        <w:rPr>
          <w:rStyle w:val="Italic"/>
        </w:rPr>
        <w:t>Papers with Code</w:t>
      </w:r>
      <w:r>
        <w:t xml:space="preserve"> connects research to working implementations. This is useful if you want to contribute to projects tied to recent advances in summarization, retrieval, or generation. The Hugging Face Hub is another natural destination, especially for models, datasets, and inference examples where contributions are visible and widely used.</w:t>
      </w:r>
    </w:p>
    <w:p w14:paraId="7D143CB2" w14:textId="77777777" w:rsidR="009B5748" w:rsidRDefault="009B5748" w:rsidP="009B5748">
      <w:pPr>
        <w:pStyle w:val="Body"/>
      </w:pPr>
      <w:r>
        <w:t xml:space="preserve">If you prefer a guided path, </w:t>
      </w:r>
      <w:r w:rsidRPr="009B5748">
        <w:rPr>
          <w:rStyle w:val="Italic"/>
        </w:rPr>
        <w:t>First Timers Only</w:t>
      </w:r>
      <w:r>
        <w:t xml:space="preserve"> (</w:t>
      </w:r>
      <w:r w:rsidRPr="009B5748">
        <w:rPr>
          <w:rStyle w:val="LinkURL"/>
        </w:rPr>
        <w:t>https://tinyurl.com/28kh7ax4</w:t>
      </w:r>
      <w:r>
        <w:t xml:space="preserve">) highlights approachable issues designed for new contributors. </w:t>
      </w:r>
      <w:r w:rsidRPr="009B5748">
        <w:rPr>
          <w:rStyle w:val="Italic"/>
        </w:rPr>
        <w:t>GitHub’s Contributor Guide</w:t>
      </w:r>
      <w:r>
        <w:t xml:space="preserve"> (</w:t>
      </w:r>
      <w:r w:rsidRPr="009B5748">
        <w:rPr>
          <w:rStyle w:val="Italic"/>
        </w:rPr>
        <w:t>https://tinyurl.com/47evvepn</w:t>
      </w:r>
      <w:r>
        <w:t>) helps you interpret issue labels and understand how to engage with a project for the first time.</w:t>
      </w:r>
    </w:p>
    <w:p w14:paraId="1DC62D66" w14:textId="76EE64F1" w:rsidR="009B5748" w:rsidRDefault="009B5748" w:rsidP="009B5748">
      <w:pPr>
        <w:pStyle w:val="Body"/>
      </w:pPr>
      <w:r>
        <w:t>Once you identify a project, look for “health signals” before committing your time. A clear CONTRIBUTING.md file or onboarding section in the README shows that maintainers have thought about how others can participate. Active discussions on Discord, Slack, or GitHub Discussions suggest a responsive community. Recent commits and pull request reviews indicate that contributions are seen and acted on. Labels such as “good first issue” or “help wanted” are direct invitations to contribute.</w:t>
      </w:r>
    </w:p>
    <w:p w14:paraId="601881F9" w14:textId="08A01657" w:rsidR="009B5748" w:rsidRDefault="009B5748" w:rsidP="009B5748">
      <w:pPr>
        <w:pStyle w:val="Body"/>
      </w:pPr>
      <w:r>
        <w:t>A good project does not need to be perfect. It needs to be active, understandable, and open to participation. When those elements are in place, your contribution is more likely to be reviewed, discussed, and built upon.</w:t>
      </w:r>
    </w:p>
    <w:p w14:paraId="5E505B20" w14:textId="10AA9A1C" w:rsidR="009B5748" w:rsidRDefault="009B5748" w:rsidP="009B5748">
      <w:pPr>
        <w:pStyle w:val="HeadB"/>
      </w:pPr>
      <w:r>
        <w:t>Choosing What to Contribute</w:t>
      </w:r>
    </w:p>
    <w:p w14:paraId="6569F182" w14:textId="6B11BE0B" w:rsidR="00F00343" w:rsidRPr="00F00343" w:rsidRDefault="009B5748" w:rsidP="00F00343">
      <w:pPr>
        <w:pStyle w:val="Body"/>
      </w:pPr>
      <w:r w:rsidRPr="009B5748">
        <w:t xml:space="preserve">With the mechanics in place and a project selected, the next step is choosing what to contribute. The areas that follow reflect common entry points where </w:t>
      </w:r>
      <w:r w:rsidRPr="009B5748">
        <w:lastRenderedPageBreak/>
        <w:t>contributors consistently add value across active AI projects. Each one offers a practical way to get started and build momentum through small, focused contributions.</w:t>
      </w:r>
    </w:p>
    <w:p w14:paraId="7881AD6F" w14:textId="372D718D" w:rsidR="004B4585" w:rsidRDefault="004B4585" w:rsidP="004B4585">
      <w:pPr>
        <w:pStyle w:val="ListHead"/>
      </w:pPr>
      <w:r>
        <w:t>Documentation</w:t>
      </w:r>
    </w:p>
    <w:p w14:paraId="44C62678" w14:textId="07C347DB" w:rsidR="004B4585" w:rsidRDefault="004B4585" w:rsidP="004B4585">
      <w:pPr>
        <w:pStyle w:val="ListBody"/>
      </w:pPr>
      <w:r w:rsidRPr="004B4585">
        <w:t>Start by improving how others use the system. This is a natural entry point if you have worked with tools from this book, such as LangChain or scikit-learn, and noticed gaps along the way. Fix a confusing README, add a quick-start example, or clarify a model card on Hugging Face. For example, document required inputs, setup steps, and sample prompts for a text classifier so a new builder can run it in minutes. Clear documentation turns working code into something others can actually use and build on</w:t>
      </w:r>
      <w:r>
        <w:t>.</w:t>
      </w:r>
    </w:p>
    <w:p w14:paraId="00BE94D3" w14:textId="41FD359E" w:rsidR="004B4585" w:rsidRDefault="004B4585" w:rsidP="004B4585">
      <w:pPr>
        <w:pStyle w:val="ListHead"/>
      </w:pPr>
      <w:r>
        <w:t>Testing and Benchmarking</w:t>
      </w:r>
    </w:p>
    <w:p w14:paraId="2A602437" w14:textId="1C53CB56" w:rsidR="004B4585" w:rsidRDefault="004B4585" w:rsidP="004B4585">
      <w:pPr>
        <w:pStyle w:val="ListBody"/>
      </w:pPr>
      <w:r w:rsidRPr="004B4585">
        <w:t xml:space="preserve">You can contribute by running models against real inputs and reporting results in a reproducible way. </w:t>
      </w:r>
      <w:r w:rsidRPr="0005774A">
        <w:rPr>
          <w:rStyle w:val="Italic"/>
        </w:rPr>
        <w:t>Papers with Code</w:t>
      </w:r>
      <w:r w:rsidRPr="004B4585">
        <w:t xml:space="preserve"> is a strong place to find implementations that benefit from validation across datasets or hardware environments. For example, rerun a summarization model on a new dataset and submit a notebook that captures metrics, outputs, and performance shifts. This helps the community trust that improvements are real, comparable, and repeatable</w:t>
      </w:r>
      <w:r>
        <w:t>.</w:t>
      </w:r>
    </w:p>
    <w:p w14:paraId="2EF118BB" w14:textId="2C0417FC" w:rsidR="004B4585" w:rsidRPr="004B4585" w:rsidRDefault="004B4585" w:rsidP="004B4585">
      <w:pPr>
        <w:pStyle w:val="ListHead"/>
      </w:pPr>
      <w:r w:rsidRPr="004B4585">
        <w:t>Security and Ethics</w:t>
      </w:r>
    </w:p>
    <w:p w14:paraId="4BA5BE2A" w14:textId="1575F6F7" w:rsidR="004B4585" w:rsidRDefault="0005774A" w:rsidP="004B4585">
      <w:pPr>
        <w:pStyle w:val="ListBody"/>
      </w:pPr>
      <w:r w:rsidRPr="0005774A">
        <w:t>A practical way to begin is by testing how systems behave under stress. Start with adversarial prompts, ambiguous inputs, or scenarios that stretch intended use. For example, probe a chatbot with misleading information and document where responses become unreliable. These are accessible entry points that help you understand system behavior in real conditions. As you gain experience and credibility, you can move into more advanced areas such as vulnerability analysis, red teaming, and model auditing. If you uncover an issue, practice responsible disclosure by sharing findings with maintainers first so it can be addressed safely</w:t>
      </w:r>
      <w:r w:rsidR="004B4585">
        <w:t>.</w:t>
      </w:r>
    </w:p>
    <w:p w14:paraId="307D1C1D" w14:textId="52C50E33" w:rsidR="004B4585" w:rsidRDefault="004B4585" w:rsidP="004B4585">
      <w:pPr>
        <w:pStyle w:val="ListHead"/>
      </w:pPr>
      <w:r>
        <w:t>Pipeline and Tooling</w:t>
      </w:r>
    </w:p>
    <w:p w14:paraId="4E911E5F" w14:textId="2FE7622F" w:rsidR="004B4585" w:rsidRDefault="00F00343" w:rsidP="004B4585">
      <w:pPr>
        <w:pStyle w:val="ListBody"/>
      </w:pPr>
      <w:r>
        <w:t>If you’re comfortable with CICD tools, consider i</w:t>
      </w:r>
      <w:r w:rsidR="004B4585">
        <w:t>mprov</w:t>
      </w:r>
      <w:r>
        <w:t>ing</w:t>
      </w:r>
      <w:r w:rsidR="004B4585">
        <w:t xml:space="preserve"> how the system is built and maintained. This includes fixing bugs, refining scripts, or enhancing automation workflows. For an experienced engineer, optimizing a data preprocessing step or adding a CI check to validate model outputs can have immediate impact. These changes make the system faster, more stable, and easier for others to extend.</w:t>
      </w:r>
    </w:p>
    <w:p w14:paraId="3046F289" w14:textId="3D585531" w:rsidR="004B4585" w:rsidRDefault="004B4585" w:rsidP="004B4585">
      <w:pPr>
        <w:pStyle w:val="ListHead"/>
      </w:pPr>
      <w:r>
        <w:t>Models and Data</w:t>
      </w:r>
    </w:p>
    <w:p w14:paraId="40FCF1DC" w14:textId="775925F5" w:rsidR="004B4585" w:rsidRDefault="0005774A" w:rsidP="00F00343">
      <w:pPr>
        <w:pStyle w:val="ListBody"/>
      </w:pPr>
      <w:r w:rsidRPr="0005774A">
        <w:t xml:space="preserve">Contribute directly to core AI technology using the guidance provided throughout this book. The Hugging Face Hub is a natural place to do this. It is </w:t>
      </w:r>
      <w:r w:rsidRPr="0005774A">
        <w:lastRenderedPageBreak/>
        <w:t>a primary destination for uploading fine-tuned model weights, curating datasets, and improving labeling. For example, fine-tune a base model on domain-specific data and publish the model alongside clear usage notes. When working with data, make sure it is public, properly licensed, or safe to share. In many projects, a well-curated dataset can have more impact than a change to the model architecture</w:t>
      </w:r>
      <w:r w:rsidR="004B4585">
        <w:t>.</w:t>
      </w:r>
    </w:p>
    <w:p w14:paraId="42D76ECC" w14:textId="55006AF4" w:rsidR="004B4585" w:rsidRDefault="004B4585" w:rsidP="004B4585">
      <w:pPr>
        <w:pStyle w:val="ListHead"/>
      </w:pPr>
      <w:r>
        <w:t>Community Stewardship</w:t>
      </w:r>
    </w:p>
    <w:p w14:paraId="033D6F96" w14:textId="5BEAD141" w:rsidR="004B4585" w:rsidRDefault="00F00343" w:rsidP="004B4585">
      <w:pPr>
        <w:pStyle w:val="ListBody"/>
      </w:pPr>
      <w:r w:rsidRPr="00F00343">
        <w:t>A meaningful way to contribute is to help other builders succeed</w:t>
      </w:r>
      <w:r w:rsidR="004B4585">
        <w:t xml:space="preserve">. The </w:t>
      </w:r>
      <w:r w:rsidR="004B4585" w:rsidRPr="0005774A">
        <w:rPr>
          <w:rStyle w:val="Italic"/>
        </w:rPr>
        <w:t>Linux Foundation’s community guide</w:t>
      </w:r>
      <w:r w:rsidR="004B4585">
        <w:t xml:space="preserve"> (</w:t>
      </w:r>
      <w:r w:rsidR="004B4585" w:rsidRPr="00F00343">
        <w:rPr>
          <w:rStyle w:val="LinkURL"/>
        </w:rPr>
        <w:t>https://tinyurl.com/4wxpw8n4</w:t>
      </w:r>
      <w:r w:rsidR="004B4585">
        <w:t>) is a helpful resource for understanding the norms of open collaboration. Answer a GitHub issue, review a pull request, or guide a newcomer through resolving a dependency error. You can also support projects through advocacy, such as writing blog posts or organizing meetups. Each interaction reduces friction and helps the ecosystem grow.</w:t>
      </w:r>
    </w:p>
    <w:p w14:paraId="5C139E56" w14:textId="040C4033" w:rsidR="009B5748" w:rsidRDefault="009B5748" w:rsidP="009B5748">
      <w:pPr>
        <w:pStyle w:val="Body"/>
      </w:pPr>
      <w:r>
        <w:t>The most effective way to build expertise is to contribute, learn from the results, and share what improves along the way. Or, borrowing from the New York State Lottery slogan, you’ve got to be in it to win it.</w:t>
      </w:r>
    </w:p>
    <w:p w14:paraId="592D2098" w14:textId="1AC7CDCB" w:rsidR="00FD5BB8" w:rsidRDefault="009B5748" w:rsidP="009B5748">
      <w:pPr>
        <w:pStyle w:val="Body"/>
      </w:pPr>
      <w:r>
        <w:t>In that same spirit, we also wanted to recognize the many open</w:t>
      </w:r>
      <w:r w:rsidR="00EA12E2">
        <w:t xml:space="preserve"> source</w:t>
      </w:r>
      <w:r>
        <w:t xml:space="preserve"> projects and pioneers referenced throughout this book. Rather than assembling that list by hand, we stayed true to our approach and asked a small crew of AI agents to help us do it.</w:t>
      </w:r>
    </w:p>
    <w:p w14:paraId="33484003" w14:textId="77777777" w:rsidR="00FD5BB8" w:rsidRDefault="00000000">
      <w:pPr>
        <w:pStyle w:val="HeadA"/>
      </w:pPr>
      <w:r>
        <w:t>Glossary Squad, Activate</w:t>
      </w:r>
    </w:p>
    <w:p w14:paraId="7E953540" w14:textId="5E899DBF" w:rsidR="009B5748" w:rsidRDefault="009B5748" w:rsidP="00DA093F">
      <w:pPr>
        <w:pStyle w:val="Body"/>
      </w:pPr>
      <w:r>
        <w:t>In that same spirit of building and sharing, we set out to compile a glossary of the open</w:t>
      </w:r>
      <w:r w:rsidR="00EA12E2">
        <w:t xml:space="preserve"> source</w:t>
      </w:r>
      <w:r>
        <w:t xml:space="preserve"> projects, frameworks, libraries, datasets, and tools referenced throughout this book. The goal was not just to list them, but to surface patterns, identify frequently used projects, and better understand the ecosystem we’ve been working with.</w:t>
      </w:r>
    </w:p>
    <w:p w14:paraId="640A400B" w14:textId="332578F2" w:rsidR="009B5748" w:rsidRDefault="00920F69" w:rsidP="00DA093F">
      <w:pPr>
        <w:pStyle w:val="Body"/>
      </w:pPr>
      <w:r w:rsidRPr="00920F69">
        <w:t>Instead of assembling this glossary by hand, the same approach used throughout this chapter was applied to build it. Using open source AI, a small group of agents was set up to generate the initial results</w:t>
      </w:r>
      <w:r w:rsidR="009B5748">
        <w:t>.</w:t>
      </w:r>
    </w:p>
    <w:p w14:paraId="74D09851" w14:textId="3A17AB39" w:rsidR="009B5748" w:rsidRDefault="00920F69" w:rsidP="009B5748">
      <w:pPr>
        <w:pStyle w:val="Body"/>
      </w:pPr>
      <w:r w:rsidRPr="00920F69">
        <w:t>CrewAI, an open source framework for coordinating multi-agent tasks, was used for this setup. The design reflects the spirit of this book, emphasizing collaboration, transparency, and practical execution. With a clear mission in place, the agents were given the following instructions</w:t>
      </w:r>
      <w:r>
        <w:t>.</w:t>
      </w:r>
    </w:p>
    <w:p w14:paraId="0170400F" w14:textId="4AD9F258" w:rsidR="009B5748" w:rsidRPr="009B5748" w:rsidRDefault="009B5748" w:rsidP="009B5748">
      <w:pPr>
        <w:pStyle w:val="ListBullet"/>
      </w:pPr>
      <w:r w:rsidRPr="009B5748">
        <w:t>Scan each chapter stored as a text file in a source directory</w:t>
      </w:r>
    </w:p>
    <w:p w14:paraId="4A5630D4" w14:textId="6A59B987" w:rsidR="009B5748" w:rsidRPr="009B5748" w:rsidRDefault="009B5748" w:rsidP="009B5748">
      <w:pPr>
        <w:pStyle w:val="ListBullet"/>
      </w:pPr>
      <w:r w:rsidRPr="009B5748">
        <w:t>Identify references to open</w:t>
      </w:r>
      <w:r w:rsidR="00EA12E2">
        <w:t xml:space="preserve"> source</w:t>
      </w:r>
      <w:r w:rsidRPr="009B5748">
        <w:t xml:space="preserve"> AI projects</w:t>
      </w:r>
    </w:p>
    <w:p w14:paraId="679C0364" w14:textId="1AF4D717" w:rsidR="009B5748" w:rsidRPr="009B5748" w:rsidRDefault="009B5748" w:rsidP="009B5748">
      <w:pPr>
        <w:pStyle w:val="ListBullet"/>
      </w:pPr>
      <w:r w:rsidRPr="009B5748">
        <w:t>Extract metadata for each project, including name, creator, description, and estimated year of inception</w:t>
      </w:r>
    </w:p>
    <w:p w14:paraId="673AF87B" w14:textId="2B2F80AC" w:rsidR="009B5748" w:rsidRPr="009B5748" w:rsidRDefault="009B5748" w:rsidP="009B5748">
      <w:pPr>
        <w:pStyle w:val="ListBullet"/>
      </w:pPr>
      <w:r w:rsidRPr="009B5748">
        <w:lastRenderedPageBreak/>
        <w:t>Track which chapters each project appears in</w:t>
      </w:r>
    </w:p>
    <w:p w14:paraId="5C5B68C3" w14:textId="2DA72216" w:rsidR="009B5748" w:rsidRPr="009B5748" w:rsidRDefault="009B5748" w:rsidP="009B5748">
      <w:pPr>
        <w:pStyle w:val="ListBullet"/>
      </w:pPr>
      <w:r w:rsidRPr="009B5748">
        <w:t>Format the results as a clean, CSV-based glossary for publication</w:t>
      </w:r>
    </w:p>
    <w:p w14:paraId="07E908AC" w14:textId="1B3C73CF" w:rsidR="00FD5BB8" w:rsidRDefault="00920F69" w:rsidP="009B5748">
      <w:pPr>
        <w:pStyle w:val="Body"/>
      </w:pPr>
      <w:r>
        <w:t>Listing 12-1</w:t>
      </w:r>
      <w:r w:rsidR="009B5748">
        <w:t xml:space="preserve"> is a conceptual view of how this agent-based pipeline operates</w:t>
      </w:r>
      <w:r w:rsidR="00000000">
        <w:t>:</w:t>
      </w:r>
    </w:p>
    <w:p w14:paraId="11FE725F" w14:textId="77777777" w:rsidR="00FD5BB8" w:rsidRPr="009B5748" w:rsidRDefault="00000000" w:rsidP="009B5748">
      <w:pPr>
        <w:pStyle w:val="CodeWide"/>
        <w:rPr>
          <w:rStyle w:val="Bold"/>
          <w:b w:val="0"/>
          <w:bCs w:val="0"/>
          <w:color w:val="000000"/>
          <w:sz w:val="15"/>
        </w:rPr>
      </w:pPr>
      <w:r w:rsidRPr="009B5748">
        <w:rPr>
          <w:rStyle w:val="Bold"/>
          <w:b w:val="0"/>
          <w:bCs w:val="0"/>
          <w:color w:val="000000"/>
          <w:sz w:val="15"/>
        </w:rPr>
        <w:t>Agent: Chapter Scanner</w:t>
      </w:r>
    </w:p>
    <w:p w14:paraId="69766FB7" w14:textId="77777777" w:rsidR="00FD5BB8" w:rsidRPr="009B5748" w:rsidRDefault="00000000" w:rsidP="009B5748">
      <w:pPr>
        <w:pStyle w:val="CodeWide"/>
      </w:pPr>
      <w:r w:rsidRPr="009B5748">
        <w:t xml:space="preserve">  - Reads each file from the chapters directory</w:t>
      </w:r>
    </w:p>
    <w:p w14:paraId="7FA8AB13" w14:textId="77777777" w:rsidR="00FD5BB8" w:rsidRPr="009B5748" w:rsidRDefault="00000000" w:rsidP="009B5748">
      <w:pPr>
        <w:pStyle w:val="CodeWide"/>
      </w:pPr>
      <w:r w:rsidRPr="009B5748">
        <w:t xml:space="preserve">  - Extracts chapter number and title</w:t>
      </w:r>
    </w:p>
    <w:p w14:paraId="04B7F1D1" w14:textId="29C3F4A1" w:rsidR="00FD5BB8" w:rsidRPr="009B5748" w:rsidRDefault="00000000" w:rsidP="009B5748">
      <w:pPr>
        <w:pStyle w:val="CodeWide"/>
      </w:pPr>
      <w:r w:rsidRPr="009B5748">
        <w:t xml:space="preserve">  - Detects mentions of open</w:t>
      </w:r>
      <w:r w:rsidR="00EA12E2">
        <w:t xml:space="preserve"> source</w:t>
      </w:r>
      <w:r w:rsidRPr="009B5748">
        <w:t xml:space="preserve"> projects</w:t>
      </w:r>
    </w:p>
    <w:p w14:paraId="1FC4806C" w14:textId="77777777" w:rsidR="00FD5BB8" w:rsidRPr="009B5748" w:rsidRDefault="00000000" w:rsidP="009B5748">
      <w:pPr>
        <w:pStyle w:val="CodeWide"/>
      </w:pPr>
      <w:r w:rsidRPr="009B5748">
        <w:t xml:space="preserve">  - Outputs: project name → list of chapters</w:t>
      </w:r>
    </w:p>
    <w:p w14:paraId="507F6A21" w14:textId="77777777" w:rsidR="00FD5BB8" w:rsidRPr="009B5748" w:rsidRDefault="00FD5BB8" w:rsidP="009B5748">
      <w:pPr>
        <w:pStyle w:val="CodeWide"/>
      </w:pPr>
    </w:p>
    <w:p w14:paraId="431744FC" w14:textId="77777777" w:rsidR="00FD5BB8" w:rsidRPr="009B5748" w:rsidRDefault="00000000" w:rsidP="009B5748">
      <w:pPr>
        <w:pStyle w:val="CodeWide"/>
        <w:rPr>
          <w:rStyle w:val="Bold"/>
          <w:b w:val="0"/>
          <w:bCs w:val="0"/>
          <w:color w:val="000000"/>
          <w:sz w:val="15"/>
        </w:rPr>
      </w:pPr>
      <w:r w:rsidRPr="009B5748">
        <w:rPr>
          <w:rStyle w:val="Bold"/>
          <w:b w:val="0"/>
          <w:bCs w:val="0"/>
          <w:color w:val="000000"/>
          <w:sz w:val="15"/>
        </w:rPr>
        <w:t>Agent: Project Investigator</w:t>
      </w:r>
    </w:p>
    <w:p w14:paraId="6EBE5EF2" w14:textId="77777777" w:rsidR="00FD5BB8" w:rsidRPr="009B5748" w:rsidRDefault="00000000" w:rsidP="009B5748">
      <w:pPr>
        <w:pStyle w:val="CodeWide"/>
      </w:pPr>
      <w:r w:rsidRPr="009B5748">
        <w:t xml:space="preserve">  - For each detected project:</w:t>
      </w:r>
    </w:p>
    <w:p w14:paraId="184D5D3B" w14:textId="77777777" w:rsidR="00FD5BB8" w:rsidRPr="009B5748" w:rsidRDefault="00000000" w:rsidP="009B5748">
      <w:pPr>
        <w:pStyle w:val="CodeWide"/>
      </w:pPr>
      <w:r w:rsidRPr="009B5748">
        <w:t xml:space="preserve">      • Identifies creator (person or organization)</w:t>
      </w:r>
    </w:p>
    <w:p w14:paraId="6AFE68E3" w14:textId="77777777" w:rsidR="00FD5BB8" w:rsidRPr="009B5748" w:rsidRDefault="00000000" w:rsidP="009B5748">
      <w:pPr>
        <w:pStyle w:val="CodeWide"/>
      </w:pPr>
      <w:r w:rsidRPr="009B5748">
        <w:t xml:space="preserve">      • Writes a short description</w:t>
      </w:r>
    </w:p>
    <w:p w14:paraId="3D0ABF1B" w14:textId="77777777" w:rsidR="00FD5BB8" w:rsidRPr="009B5748" w:rsidRDefault="00000000" w:rsidP="009B5748">
      <w:pPr>
        <w:pStyle w:val="CodeWide"/>
      </w:pPr>
      <w:r w:rsidRPr="009B5748">
        <w:t xml:space="preserve">      • Estimates the year of inception</w:t>
      </w:r>
    </w:p>
    <w:p w14:paraId="60524533" w14:textId="77777777" w:rsidR="00FD5BB8" w:rsidRPr="009B5748" w:rsidRDefault="00000000" w:rsidP="009B5748">
      <w:pPr>
        <w:pStyle w:val="CodeWide"/>
      </w:pPr>
      <w:r w:rsidRPr="009B5748">
        <w:t xml:space="preserve">  - Outputs: list of project records with structured metadata</w:t>
      </w:r>
    </w:p>
    <w:p w14:paraId="4F359FED" w14:textId="77777777" w:rsidR="00FD5BB8" w:rsidRPr="009B5748" w:rsidRDefault="00FD5BB8" w:rsidP="009B5748">
      <w:pPr>
        <w:pStyle w:val="CodeWide"/>
      </w:pPr>
    </w:p>
    <w:p w14:paraId="57451E3D" w14:textId="77777777" w:rsidR="00FD5BB8" w:rsidRPr="009B5748" w:rsidRDefault="00000000" w:rsidP="009B5748">
      <w:pPr>
        <w:pStyle w:val="CodeWide"/>
        <w:rPr>
          <w:rStyle w:val="Bold"/>
          <w:b w:val="0"/>
          <w:bCs w:val="0"/>
          <w:color w:val="000000"/>
          <w:sz w:val="15"/>
        </w:rPr>
      </w:pPr>
      <w:r w:rsidRPr="009B5748">
        <w:rPr>
          <w:rStyle w:val="Bold"/>
          <w:b w:val="0"/>
          <w:bCs w:val="0"/>
          <w:color w:val="000000"/>
          <w:sz w:val="15"/>
        </w:rPr>
        <w:t>Agent: Glossary Assembler</w:t>
      </w:r>
    </w:p>
    <w:p w14:paraId="11A5ED85" w14:textId="77777777" w:rsidR="00FD5BB8" w:rsidRPr="009B5748" w:rsidRDefault="00000000" w:rsidP="009B5748">
      <w:pPr>
        <w:pStyle w:val="CodeWide"/>
      </w:pPr>
      <w:r w:rsidRPr="009B5748">
        <w:t xml:space="preserve">  - Formats the enriched data into a CSV table with columns:</w:t>
      </w:r>
    </w:p>
    <w:p w14:paraId="2595B540" w14:textId="77777777" w:rsidR="00FD5BB8" w:rsidRPr="009B5748" w:rsidRDefault="00000000" w:rsidP="009B5748">
      <w:pPr>
        <w:pStyle w:val="CodeWide"/>
      </w:pPr>
      <w:r w:rsidRPr="009B5748">
        <w:t xml:space="preserve">      • Project Name</w:t>
      </w:r>
    </w:p>
    <w:p w14:paraId="7B5718FC" w14:textId="77777777" w:rsidR="00FD5BB8" w:rsidRPr="009B5748" w:rsidRDefault="00000000" w:rsidP="009B5748">
      <w:pPr>
        <w:pStyle w:val="CodeWide"/>
      </w:pPr>
      <w:r w:rsidRPr="009B5748">
        <w:t xml:space="preserve">      • Creator</w:t>
      </w:r>
    </w:p>
    <w:p w14:paraId="5766795A" w14:textId="77777777" w:rsidR="00FD5BB8" w:rsidRPr="009B5748" w:rsidRDefault="00000000" w:rsidP="009B5748">
      <w:pPr>
        <w:pStyle w:val="CodeWide"/>
      </w:pPr>
      <w:r w:rsidRPr="009B5748">
        <w:t xml:space="preserve">      • Description</w:t>
      </w:r>
    </w:p>
    <w:p w14:paraId="114A4AA3" w14:textId="77777777" w:rsidR="00FD5BB8" w:rsidRPr="009B5748" w:rsidRDefault="00000000" w:rsidP="009B5748">
      <w:pPr>
        <w:pStyle w:val="CodeWide"/>
      </w:pPr>
      <w:r w:rsidRPr="009B5748">
        <w:t xml:space="preserve">      • Inception Year</w:t>
      </w:r>
    </w:p>
    <w:p w14:paraId="6A1E19FE" w14:textId="77777777" w:rsidR="00FD5BB8" w:rsidRPr="009B5748" w:rsidRDefault="00000000" w:rsidP="009B5748">
      <w:pPr>
        <w:pStyle w:val="CodeWide"/>
      </w:pPr>
      <w:r w:rsidRPr="009B5748">
        <w:t xml:space="preserve">      • Chapters Mentioned</w:t>
      </w:r>
    </w:p>
    <w:p w14:paraId="1FD809C1" w14:textId="77777777" w:rsidR="00FD5BB8" w:rsidRPr="009B5748" w:rsidRDefault="00000000" w:rsidP="009B5748">
      <w:pPr>
        <w:pStyle w:val="CodeWide"/>
      </w:pPr>
      <w:r w:rsidRPr="009B5748">
        <w:t xml:space="preserve">  - Outputs: open_source_glossary.csv</w:t>
      </w:r>
    </w:p>
    <w:p w14:paraId="3DFAFAD8" w14:textId="74F3A195" w:rsidR="00FD5BB8" w:rsidRDefault="00000000">
      <w:pPr>
        <w:pStyle w:val="CodeListingCaption"/>
      </w:pPr>
      <w:r>
        <w:t>CrewAI agent workflow for open</w:t>
      </w:r>
      <w:r w:rsidR="00EA12E2">
        <w:t xml:space="preserve"> source</w:t>
      </w:r>
      <w:r>
        <w:t xml:space="preserve"> project glossary generation</w:t>
      </w:r>
    </w:p>
    <w:p w14:paraId="6076001E" w14:textId="0622F4E8" w:rsidR="00FD5BB8" w:rsidRDefault="00000000" w:rsidP="001D31A4">
      <w:pPr>
        <w:pStyle w:val="Body"/>
      </w:pPr>
      <w:r>
        <w:t xml:space="preserve">You can explore the full implementation of this agent workflow in the companion notebook </w:t>
      </w:r>
      <w:r>
        <w:rPr>
          <w:rStyle w:val="Italic"/>
        </w:rPr>
        <w:t>C12_JustBuildIt.ipynb</w:t>
      </w:r>
      <w:r>
        <w:t>, which includes the complete code, task definitions, and output handling. The notebook is available in the usual place on our GitHub (</w:t>
      </w:r>
      <w:r w:rsidRPr="00DA093F">
        <w:rPr>
          <w:rStyle w:val="LinkURL"/>
        </w:rPr>
        <w:t>https://tinyurl.com/m4znjvt3</w:t>
      </w:r>
      <w:r>
        <w:t>). Feel free to run it, modify it, or repurpose it for your own open</w:t>
      </w:r>
      <w:r w:rsidR="00EA12E2">
        <w:t xml:space="preserve"> source</w:t>
      </w:r>
      <w:r>
        <w:t xml:space="preserve"> discovery missions.</w:t>
      </w:r>
    </w:p>
    <w:p w14:paraId="29EF5BF6" w14:textId="77777777" w:rsidR="00FD5BB8" w:rsidRDefault="00000000" w:rsidP="001D31A4">
      <w:pPr>
        <w:pStyle w:val="Body"/>
      </w:pPr>
      <w:r>
        <w:t xml:space="preserve">The result is a structured glossary that highlights the tools, frameworks, and communities shaping today’s open AI movement. The complete glossary, </w:t>
      </w:r>
      <w:r>
        <w:rPr>
          <w:rStyle w:val="Italic"/>
        </w:rPr>
        <w:t xml:space="preserve">byoai_glossary.xlsx </w:t>
      </w:r>
      <w:r>
        <w:t xml:space="preserve">(available here: https://tinyurl.com/mrk782sb), appears at the end of this chapter and can also be previewed as an interactive HTML page, served directly from our GitHub repository (https://tinyurl.com/ytx9vmrz).  </w:t>
      </w:r>
    </w:p>
    <w:p w14:paraId="5EA7B6C5" w14:textId="05279DC7" w:rsidR="00FD5BB8" w:rsidRDefault="00920F69" w:rsidP="001D31A4">
      <w:pPr>
        <w:pStyle w:val="Body"/>
      </w:pPr>
      <w:r>
        <w:t>Figure 12-1</w:t>
      </w:r>
      <w:r w:rsidR="00000000">
        <w:t xml:space="preserve"> offers a glimpse of what’s included.</w:t>
      </w:r>
    </w:p>
    <w:p w14:paraId="631B8B91" w14:textId="77777777" w:rsidR="00FD5BB8" w:rsidRDefault="00000000" w:rsidP="001D31A4">
      <w:pPr>
        <w:pStyle w:val="Body"/>
      </w:pPr>
      <w:r>
        <w:rPr>
          <w:noProof/>
        </w:rPr>
        <w:lastRenderedPageBreak/>
        <w:drawing>
          <wp:inline distT="0" distB="0" distL="0" distR="0" wp14:anchorId="183BA1C9" wp14:editId="42BA63F3">
            <wp:extent cx="5143500" cy="2880995"/>
            <wp:effectExtent l="0" t="0" r="0" b="0"/>
            <wp:docPr id="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screenshot of a computer&#10;&#10;AI-generated content may be incorrect."/>
                    <pic:cNvPicPr>
                      <a:picLocks noChangeAspect="1" noChangeArrowheads="1"/>
                    </pic:cNvPicPr>
                  </pic:nvPicPr>
                  <pic:blipFill>
                    <a:blip r:embed="rId8"/>
                    <a:stretch>
                      <a:fillRect/>
                    </a:stretch>
                  </pic:blipFill>
                  <pic:spPr bwMode="auto">
                    <a:xfrm>
                      <a:off x="0" y="0"/>
                      <a:ext cx="5143500" cy="2880995"/>
                    </a:xfrm>
                    <a:prstGeom prst="rect">
                      <a:avLst/>
                    </a:prstGeom>
                    <a:noFill/>
                  </pic:spPr>
                </pic:pic>
              </a:graphicData>
            </a:graphic>
          </wp:inline>
        </w:drawing>
      </w:r>
    </w:p>
    <w:p w14:paraId="32C61803" w14:textId="77777777" w:rsidR="00FD5BB8" w:rsidRDefault="00000000" w:rsidP="00920F69">
      <w:pPr>
        <w:pStyle w:val="CaptionLine"/>
        <w:numPr>
          <w:ilvl w:val="4"/>
          <w:numId w:val="26"/>
        </w:numPr>
        <w:jc w:val="center"/>
      </w:pPr>
      <w:r>
        <w:t>Snapshot of glossary entries compiled by AI agents</w:t>
      </w:r>
    </w:p>
    <w:p w14:paraId="41FF3D47" w14:textId="30436EB2" w:rsidR="00DA093F" w:rsidRDefault="00DA093F" w:rsidP="00DA093F">
      <w:pPr>
        <w:pStyle w:val="Body"/>
      </w:pPr>
      <w:r>
        <w:t>A few patterns stood out as we compiled the glossary of open</w:t>
      </w:r>
      <w:r w:rsidR="00EA12E2">
        <w:t xml:space="preserve"> source</w:t>
      </w:r>
      <w:r>
        <w:t xml:space="preserve"> projects used throughout this book. Below are five highlights from the dataset, presented in reverse order to build toward the top spot.</w:t>
      </w:r>
    </w:p>
    <w:p w14:paraId="77DE959F" w14:textId="61C93D16" w:rsidR="00DA093F" w:rsidRPr="00DA093F" w:rsidRDefault="00DA093F" w:rsidP="00DA093F">
      <w:pPr>
        <w:pStyle w:val="ListHead"/>
      </w:pPr>
      <w:r w:rsidRPr="00DA093F">
        <w:t xml:space="preserve">5 – </w:t>
      </w:r>
      <w:r>
        <w:t>Beyond the Code</w:t>
      </w:r>
    </w:p>
    <w:p w14:paraId="311EE3E2" w14:textId="77777777" w:rsidR="00DA093F" w:rsidRDefault="00DA093F" w:rsidP="00DA093F">
      <w:pPr>
        <w:pStyle w:val="ListBody"/>
      </w:pPr>
      <w:r>
        <w:t>Some of the most meaningful contributions were not model weights or algorithms. Tools like Fairlearn, Model Cards, and Microsoft’s Responsible AI Dashboard appeared in discussions around fairness, transparency, and accountability. They show that shaping AI behavior happens as much through governance and documentation as it does through code.</w:t>
      </w:r>
    </w:p>
    <w:p w14:paraId="2292CE9C" w14:textId="5A0932CC" w:rsidR="00DA093F" w:rsidRPr="00DA093F" w:rsidRDefault="00DA093F" w:rsidP="00DA093F">
      <w:pPr>
        <w:pStyle w:val="ListHead"/>
      </w:pPr>
      <w:r w:rsidRPr="00DA093F">
        <w:t xml:space="preserve">4 – </w:t>
      </w:r>
      <w:r>
        <w:t xml:space="preserve">The Role of </w:t>
      </w:r>
      <w:r w:rsidRPr="00DA093F">
        <w:t>Benchmarks</w:t>
      </w:r>
    </w:p>
    <w:p w14:paraId="750CF815" w14:textId="77777777" w:rsidR="00DA093F" w:rsidRDefault="00DA093F" w:rsidP="00DA093F">
      <w:pPr>
        <w:pStyle w:val="ListBody"/>
      </w:pPr>
      <w:r>
        <w:t>Projects such as HaluBench and BLEU appeared under the Benchmarks category, reflecting the growing importance of standardized evaluation. Whether evaluating summarization quality or tracking hallucinations, benchmarks provide a consistent and comparable way to measure progress.</w:t>
      </w:r>
    </w:p>
    <w:p w14:paraId="5559625F" w14:textId="73E7C88E" w:rsidR="00DA093F" w:rsidRPr="00DA093F" w:rsidRDefault="00DA093F" w:rsidP="00DA093F">
      <w:pPr>
        <w:pStyle w:val="ListHead"/>
      </w:pPr>
      <w:r w:rsidRPr="00DA093F">
        <w:t xml:space="preserve">3 – The </w:t>
      </w:r>
      <w:r>
        <w:t xml:space="preserve">Rise of </w:t>
      </w:r>
      <w:r w:rsidRPr="00DA093F">
        <w:t>Vector Store</w:t>
      </w:r>
      <w:r>
        <w:t>s</w:t>
      </w:r>
    </w:p>
    <w:p w14:paraId="1AB13C5B" w14:textId="22D9737F" w:rsidR="00DA093F" w:rsidRDefault="00DA093F" w:rsidP="00DA093F">
      <w:pPr>
        <w:pStyle w:val="ListBody"/>
      </w:pPr>
      <w:r>
        <w:t>The glossary revealed a split view in the Vector Stores category, with ChromaDB and Milvus appearing across different chapters. As more systems adopt retrieval-augmented generation (RAG), vector databases have become a core part of the modern AI stack.</w:t>
      </w:r>
    </w:p>
    <w:p w14:paraId="1C653EC9" w14:textId="1853E44A" w:rsidR="00DA093F" w:rsidRPr="00DA093F" w:rsidRDefault="00DA093F" w:rsidP="00DA093F">
      <w:pPr>
        <w:pStyle w:val="ListHead"/>
      </w:pPr>
      <w:r w:rsidRPr="00DA093F">
        <w:lastRenderedPageBreak/>
        <w:t xml:space="preserve">2 – PyTorch </w:t>
      </w:r>
      <w:r>
        <w:t>in Practice</w:t>
      </w:r>
    </w:p>
    <w:p w14:paraId="22A4C039" w14:textId="7FDDBF5B" w:rsidR="00DA093F" w:rsidRDefault="00DA093F" w:rsidP="00DA093F">
      <w:pPr>
        <w:pStyle w:val="ListBody"/>
      </w:pPr>
      <w:r>
        <w:t>With multiple appearances across chapters, PyTorch remained a steady presence throughout the book. It supported deep learning examples, classical machine learning workflows, and model serving through TorchServe. Whether building from scratch or fine-tuning, PyTorch proved to be a reliable foundation.</w:t>
      </w:r>
    </w:p>
    <w:p w14:paraId="256F0CB9" w14:textId="6EE87442" w:rsidR="00DA093F" w:rsidRDefault="00DA093F" w:rsidP="00DA093F">
      <w:pPr>
        <w:pStyle w:val="ListHead"/>
      </w:pPr>
      <w:r>
        <w:t xml:space="preserve">1 – </w:t>
      </w:r>
      <w:r w:rsidR="002D66D8" w:rsidRPr="002D66D8">
        <w:t>Hugging Face as a Central Platform</w:t>
      </w:r>
    </w:p>
    <w:p w14:paraId="1E2CE83A" w14:textId="14C69B34" w:rsidR="00FD5BB8" w:rsidRDefault="00DA093F" w:rsidP="00DA093F">
      <w:pPr>
        <w:pStyle w:val="Body"/>
      </w:pPr>
      <w:r>
        <w:t>With 10 chapter mentions, Hugging Face emerged as the most referenced open</w:t>
      </w:r>
      <w:r w:rsidR="00EA12E2">
        <w:t xml:space="preserve"> source</w:t>
      </w:r>
      <w:r>
        <w:t xml:space="preserve"> project in the book. More than a single library, it represents a full ecosystem. From Transformers and Datasets to Spaces and Model Cards, it provides tools for building, evaluating, and sharing AI systems. Across agents, models, and explanations, Hugging Face consistently played a central role.</w:t>
      </w:r>
    </w:p>
    <w:p w14:paraId="3BD5B7F0" w14:textId="1A985C45" w:rsidR="00FD5BB8" w:rsidRDefault="00920F69">
      <w:pPr>
        <w:pStyle w:val="HeadB"/>
      </w:pPr>
      <w:r w:rsidRPr="00920F69">
        <w:t>Automating the Reference Architecture</w:t>
      </w:r>
    </w:p>
    <w:p w14:paraId="10FE34E0" w14:textId="12B0748A" w:rsidR="00FD5BB8" w:rsidRDefault="00000000" w:rsidP="001D31A4">
      <w:pPr>
        <w:pStyle w:val="Body"/>
      </w:pPr>
      <w:r>
        <w:t>Once the glossary was in place, we figured, "Why stop there?" Rather than just listing open</w:t>
      </w:r>
      <w:r w:rsidR="00EA12E2">
        <w:t xml:space="preserve"> source</w:t>
      </w:r>
      <w:r>
        <w:t xml:space="preserve"> tools, we wanted to show how they relate to one another.</w:t>
      </w:r>
    </w:p>
    <w:p w14:paraId="033F422E" w14:textId="679A71B2" w:rsidR="00FD5BB8" w:rsidRDefault="00000000" w:rsidP="001D31A4">
      <w:pPr>
        <w:pStyle w:val="Body"/>
      </w:pPr>
      <w:r>
        <w:t>We created a Python script (available in our repo) that transforms the glossary into an interactive HTML reference architecture. This visual layout organizes the most-mentioned projects by category and subcategory, giving a clear sense of how our open</w:t>
      </w:r>
      <w:r w:rsidR="00EA12E2">
        <w:t xml:space="preserve"> source</w:t>
      </w:r>
      <w:r>
        <w:t xml:space="preserve"> AI ecosystem stacks up across layers. It's not exhaustive and intentionally scoped to what appeared in the book. If something obvious seems missing, it's likely because we didn't cover it directly, or another project edged it out based on frequency. This view is meant to spark ideas and offer structure. It’s a useful reference for designing workflows, planning stacks, or teaching system architecture.</w:t>
      </w:r>
    </w:p>
    <w:p w14:paraId="59326115" w14:textId="6EB16D69" w:rsidR="00FD5BB8" w:rsidRDefault="00000000" w:rsidP="002D66D8">
      <w:pPr>
        <w:pStyle w:val="Body"/>
      </w:pPr>
      <w:r>
        <w:t>Behind the scenes, the script loads the glossary data, tallies how often each project is mentioned, applies category filters, and renders everything into a color-coded, clickable HTML grid.</w:t>
      </w:r>
      <w:r w:rsidR="002D66D8">
        <w:t xml:space="preserve"> </w:t>
      </w:r>
      <w:r w:rsidR="002D66D8" w:rsidRPr="002D66D8">
        <w:t xml:space="preserve">You can explore the generated architecture in an HTML file available on GitHub (https://tinyurl.com/49e2jzk3), along with the code that generates the diagram. </w:t>
      </w:r>
      <w:r w:rsidR="00920F69">
        <w:t>As shown in Figure 12-2, e</w:t>
      </w:r>
      <w:r w:rsidR="002D66D8" w:rsidRPr="002D66D8">
        <w:t>ach project name in the diagram links directly to its homepage or source repository for easy reference</w:t>
      </w:r>
      <w:r>
        <w:t>.</w:t>
      </w:r>
    </w:p>
    <w:p w14:paraId="7CC35365" w14:textId="77777777" w:rsidR="00FD5BB8" w:rsidRDefault="00000000" w:rsidP="001D31A4">
      <w:pPr>
        <w:pStyle w:val="Body"/>
      </w:pPr>
      <w:r>
        <w:rPr>
          <w:noProof/>
        </w:rPr>
        <w:lastRenderedPageBreak/>
        <w:drawing>
          <wp:inline distT="0" distB="0" distL="0" distR="0" wp14:anchorId="03994982" wp14:editId="2AA5A6BE">
            <wp:extent cx="4496435" cy="2693670"/>
            <wp:effectExtent l="0" t="0" r="0" b="0"/>
            <wp:docPr id="5" name="Image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screenshot of a computer program&#10;&#10;AI-generated content may be incorrect."/>
                    <pic:cNvPicPr>
                      <a:picLocks noChangeAspect="1" noChangeArrowheads="1"/>
                    </pic:cNvPicPr>
                  </pic:nvPicPr>
                  <pic:blipFill>
                    <a:blip r:embed="rId9"/>
                    <a:stretch>
                      <a:fillRect/>
                    </a:stretch>
                  </pic:blipFill>
                  <pic:spPr bwMode="auto">
                    <a:xfrm>
                      <a:off x="0" y="0"/>
                      <a:ext cx="4496435" cy="2693670"/>
                    </a:xfrm>
                    <a:prstGeom prst="rect">
                      <a:avLst/>
                    </a:prstGeom>
                    <a:noFill/>
                  </pic:spPr>
                </pic:pic>
              </a:graphicData>
            </a:graphic>
          </wp:inline>
        </w:drawing>
      </w:r>
    </w:p>
    <w:p w14:paraId="6C6331B1" w14:textId="084DF125" w:rsidR="00FD5BB8" w:rsidRDefault="00000000">
      <w:pPr>
        <w:pStyle w:val="CaptionLine"/>
        <w:jc w:val="center"/>
      </w:pPr>
      <w:commentRangeStart w:id="1"/>
      <w:r>
        <w:t>Reference Architecture of open</w:t>
      </w:r>
      <w:r w:rsidR="00EA12E2">
        <w:t xml:space="preserve"> source</w:t>
      </w:r>
      <w:r>
        <w:t xml:space="preserve"> tools by category</w:t>
      </w:r>
      <w:commentRangeEnd w:id="1"/>
      <w:r>
        <w:rPr>
          <w:rStyle w:val="CommentReference"/>
          <w:sz w:val="17"/>
          <w:szCs w:val="17"/>
        </w:rPr>
        <w:commentReference w:id="1"/>
      </w:r>
    </w:p>
    <w:p w14:paraId="347631A3" w14:textId="103ED1D4" w:rsidR="00FD5BB8" w:rsidRPr="002D66D8" w:rsidRDefault="00000000" w:rsidP="002D66D8">
      <w:pPr>
        <w:pStyle w:val="Body"/>
      </w:pPr>
      <w:r w:rsidRPr="002D66D8">
        <w:t xml:space="preserve">This reference serves as a lightweight map of the AI development lifecycle. Each horizontal layer groups related tools by role, covering data preparation, model building, orchestration, deployment, and oversight. You’ll find familiar names like </w:t>
      </w:r>
      <w:r w:rsidR="002D66D8">
        <w:t>p</w:t>
      </w:r>
      <w:r w:rsidRPr="002D66D8">
        <w:t xml:space="preserve">andas and NumPy in the </w:t>
      </w:r>
      <w:r w:rsidR="002D66D8">
        <w:t>D</w:t>
      </w:r>
      <w:r w:rsidRPr="002D66D8">
        <w:t xml:space="preserve">ata </w:t>
      </w:r>
      <w:r w:rsidR="002D66D8">
        <w:t>L</w:t>
      </w:r>
      <w:r w:rsidRPr="002D66D8">
        <w:t xml:space="preserve">ayer, while LangChain, MLflow, and DVC appear under </w:t>
      </w:r>
      <w:r w:rsidR="002D66D8">
        <w:t>A</w:t>
      </w:r>
      <w:r w:rsidRPr="002D66D8">
        <w:t xml:space="preserve">gents &amp; Operations, where coordination and automation come into focus. Areas like </w:t>
      </w:r>
      <w:r w:rsidR="002D66D8">
        <w:t>v</w:t>
      </w:r>
      <w:r w:rsidRPr="002D66D8">
        <w:t xml:space="preserve">ector </w:t>
      </w:r>
      <w:r w:rsidR="002D66D8">
        <w:t>s</w:t>
      </w:r>
      <w:r w:rsidRPr="002D66D8">
        <w:t xml:space="preserve">tores and </w:t>
      </w:r>
      <w:r w:rsidR="002D66D8">
        <w:t>s</w:t>
      </w:r>
      <w:r w:rsidRPr="002D66D8">
        <w:t xml:space="preserve">ecurity &amp; </w:t>
      </w:r>
      <w:r w:rsidR="002D66D8">
        <w:t>g</w:t>
      </w:r>
      <w:r w:rsidRPr="002D66D8">
        <w:t>uardrails highlight evolving needs around retrieval-augmented generation and safe deployment practices.</w:t>
      </w:r>
    </w:p>
    <w:p w14:paraId="355B0811" w14:textId="041E33D1" w:rsidR="00FD5BB8" w:rsidRDefault="002D66D8" w:rsidP="001D31A4">
      <w:pPr>
        <w:pStyle w:val="Body"/>
      </w:pPr>
      <w:r w:rsidRPr="002D66D8">
        <w:t>The lineup emerged organically from the tools we leaned on throughout the book, shaped by examples and patterns that kept resurfacing. You’ll see strong representation from open</w:t>
      </w:r>
      <w:r w:rsidR="00EA12E2">
        <w:t xml:space="preserve"> source</w:t>
      </w:r>
      <w:r w:rsidRPr="002D66D8">
        <w:t xml:space="preserve"> ecosystems that played a recurring role in practical workflows. Mixtral, for instance, became our go-to LLM when we needed a balanced combination of performance and size. Hugging Face, a central platform in our glossary, appears across multiple layers. Our thanks to Clément for helping make that ecosystem so accessible.</w:t>
      </w:r>
    </w:p>
    <w:p w14:paraId="00514374" w14:textId="15D94CBE" w:rsidR="00FD5BB8" w:rsidRDefault="00000000" w:rsidP="001D31A4">
      <w:pPr>
        <w:pStyle w:val="Body"/>
      </w:pPr>
      <w:r>
        <w:t>The visual format complements the glossary by turning a flat list into a structured view of how open</w:t>
      </w:r>
      <w:r w:rsidR="00EA12E2">
        <w:t xml:space="preserve"> source</w:t>
      </w:r>
      <w:r>
        <w:t xml:space="preserve"> AI fits together in practice. If you’re wondering where to plug in or contribute next, this reference might help surface a few ideas.</w:t>
      </w:r>
    </w:p>
    <w:p w14:paraId="28776F6F" w14:textId="0C71FB24" w:rsidR="00FD5BB8" w:rsidRDefault="00000000" w:rsidP="002D66D8">
      <w:pPr>
        <w:pStyle w:val="Body"/>
      </w:pPr>
      <w:r>
        <w:t>We'll wrap up this chapter with a practical guide to the business side of open source, covering how to license, govern, and protect your work while supporting community collaboration and long-term sustainability.</w:t>
      </w:r>
    </w:p>
    <w:p w14:paraId="08FAC37A" w14:textId="5E418913" w:rsidR="00FD5BB8" w:rsidRDefault="002D66D8">
      <w:pPr>
        <w:pStyle w:val="HeadA"/>
      </w:pPr>
      <w:r w:rsidRPr="002D66D8">
        <w:lastRenderedPageBreak/>
        <w:t>Open</w:t>
      </w:r>
      <w:r w:rsidR="00EA12E2">
        <w:t xml:space="preserve"> source</w:t>
      </w:r>
      <w:r w:rsidRPr="002D66D8">
        <w:t xml:space="preserve"> Licensing and Protection</w:t>
      </w:r>
    </w:p>
    <w:p w14:paraId="4236CC6F" w14:textId="3F378AA7" w:rsidR="002D66D8" w:rsidRDefault="002D66D8" w:rsidP="002D66D8">
      <w:pPr>
        <w:pStyle w:val="Body"/>
      </w:pPr>
      <w:r>
        <w:t>When people talk about open source, the focus is often on what’s shared: code, models, data, and frameworks. What receives less attention is how that sharing is structured. Open does not mean license-free. It means your work is released under terms that define how others can use, modify, and redistribute it.</w:t>
      </w:r>
    </w:p>
    <w:p w14:paraId="7C46243E" w14:textId="3ED9DAC5" w:rsidR="002D66D8" w:rsidRDefault="002D66D8" w:rsidP="002D66D8">
      <w:pPr>
        <w:pStyle w:val="Body"/>
      </w:pPr>
      <w:r>
        <w:t>Licensing is one of the most overlooked areas in open AI. Developers, founders, and researchers who understand it bring a level of clarity that stands out in job interviews, investor discussions, and research collaborations, as well as in technical conversations.</w:t>
      </w:r>
    </w:p>
    <w:p w14:paraId="29E963BF" w14:textId="77777777" w:rsidR="002D66D8" w:rsidRDefault="002D66D8" w:rsidP="002D66D8">
      <w:pPr>
        <w:pStyle w:val="Body"/>
      </w:pPr>
      <w:r>
        <w:t>AI projects are rarely self-contained. They depend on model weights from one repository, evaluation tools from another, datasets created years earlier, and a range of supporting libraries. Each component carries its own license. Together, they form a license stack that influences how your project can be used, shared, and commercialized.</w:t>
      </w:r>
    </w:p>
    <w:p w14:paraId="220462D2" w14:textId="6323F4AE" w:rsidR="002D66D8" w:rsidRDefault="002D66D8" w:rsidP="002D66D8">
      <w:pPr>
        <w:pStyle w:val="Body"/>
      </w:pPr>
      <w:r>
        <w:t>C</w:t>
      </w:r>
      <w:r>
        <w:t>hoosing a license is a key step when releasing an open</w:t>
      </w:r>
      <w:r w:rsidR="00EA12E2">
        <w:t xml:space="preserve"> source</w:t>
      </w:r>
      <w:r>
        <w:t xml:space="preserve"> AI project. It sets expectations for collaborators and users, and defines how your work can evolve over time. When building on existing components, understanding license terms helps avoid conflicts and keeps your project aligned with both legal and community standards.</w:t>
      </w:r>
    </w:p>
    <w:p w14:paraId="1D4FD846" w14:textId="2F54BF29" w:rsidR="002D66D8" w:rsidRDefault="002D66D8" w:rsidP="002D66D8">
      <w:pPr>
        <w:pStyle w:val="Body"/>
      </w:pPr>
      <w:r>
        <w:t>The sections that follow outline the most widely used license types in the open</w:t>
      </w:r>
      <w:r w:rsidR="00EA12E2">
        <w:t xml:space="preserve"> source</w:t>
      </w:r>
      <w:r>
        <w:t xml:space="preserve"> AI ecosystem, along with guidance on when to use each. For a practical starting point, see Choose a License (https://tinyurl.com/yjz5ksan).</w:t>
      </w:r>
    </w:p>
    <w:p w14:paraId="37EBD17C" w14:textId="1BA4BFDA" w:rsidR="00FD5BB8" w:rsidRDefault="00920F69">
      <w:pPr>
        <w:pStyle w:val="HeadB"/>
      </w:pPr>
      <w:r>
        <w:t xml:space="preserve">Using the </w:t>
      </w:r>
      <w:r w:rsidR="00000000">
        <w:t>MIT License</w:t>
      </w:r>
    </w:p>
    <w:p w14:paraId="20DA5487" w14:textId="7D6A4550" w:rsidR="002E0919" w:rsidRDefault="002E0919" w:rsidP="002E0919">
      <w:pPr>
        <w:pStyle w:val="Body"/>
      </w:pPr>
      <w:r>
        <w:t>The MIT License is one of the most permissive and widely adopted open</w:t>
      </w:r>
      <w:r w:rsidR="00EA12E2">
        <w:t xml:space="preserve"> source</w:t>
      </w:r>
      <w:r>
        <w:t xml:space="preserve"> licenses. It is designed to keep things simple and unobtrusive, making it easy for others to adopt and build on your work.</w:t>
      </w:r>
    </w:p>
    <w:p w14:paraId="01E39E18" w14:textId="123E2F27" w:rsidR="002E0919" w:rsidRDefault="002E0919" w:rsidP="002E0919">
      <w:pPr>
        <w:pStyle w:val="Body"/>
      </w:pPr>
      <w:r>
        <w:t>At a glance, it provides the following:</w:t>
      </w:r>
    </w:p>
    <w:p w14:paraId="1434B63E" w14:textId="7D06545B" w:rsidR="002E0919" w:rsidRPr="002E0919" w:rsidRDefault="002E0919" w:rsidP="002E0919">
      <w:pPr>
        <w:pStyle w:val="ListBullet"/>
      </w:pPr>
      <w:r w:rsidRPr="002E0919">
        <w:t>Allows use, modification, distribution, sublicensing, and private or commercial use</w:t>
      </w:r>
    </w:p>
    <w:p w14:paraId="454032DB" w14:textId="76DF1F3E" w:rsidR="002E0919" w:rsidRPr="002E0919" w:rsidRDefault="002E0919" w:rsidP="002E0919">
      <w:pPr>
        <w:pStyle w:val="ListBullet"/>
      </w:pPr>
      <w:r w:rsidRPr="002E0919">
        <w:t>Requires inclusion of the original license text and copyright notice</w:t>
      </w:r>
    </w:p>
    <w:p w14:paraId="532D29D2" w14:textId="68BE74D9" w:rsidR="002E0919" w:rsidRPr="002E0919" w:rsidRDefault="002E0919" w:rsidP="002E0919">
      <w:pPr>
        <w:pStyle w:val="ListBullet"/>
      </w:pPr>
      <w:r w:rsidRPr="002E0919">
        <w:t>Provides no warranty or liability protection</w:t>
      </w:r>
    </w:p>
    <w:p w14:paraId="4F13F07D" w14:textId="791A70B3" w:rsidR="002E0919" w:rsidRDefault="002E0919" w:rsidP="002E0919">
      <w:pPr>
        <w:pStyle w:val="Body"/>
      </w:pPr>
      <w:r>
        <w:t>This flexibility makes the MIT License a common choice for developers who want their work to be reused with minimal friction. It places very few constraints on downstream use, which helps with adoption and integration into other projects.</w:t>
      </w:r>
    </w:p>
    <w:p w14:paraId="3D20B7A6" w14:textId="4AFDDDC0" w:rsidR="002E0919" w:rsidRDefault="002E0919" w:rsidP="002E0919">
      <w:pPr>
        <w:pStyle w:val="Body"/>
      </w:pPr>
      <w:r>
        <w:t>It is well suited for small tools, libraries, prototypes, and academic projects. Common examples include Hugging Face’s Transformers, Flask, and scikit-learn.</w:t>
      </w:r>
    </w:p>
    <w:p w14:paraId="484ACF2C" w14:textId="5D7046F1" w:rsidR="00FD5BB8" w:rsidRDefault="00920F69">
      <w:pPr>
        <w:pStyle w:val="HeadB"/>
      </w:pPr>
      <w:r>
        <w:lastRenderedPageBreak/>
        <w:t xml:space="preserve">Using the </w:t>
      </w:r>
      <w:r w:rsidR="00000000">
        <w:t>Apache License 2.0</w:t>
      </w:r>
    </w:p>
    <w:p w14:paraId="7572967A" w14:textId="62B8F1DD" w:rsidR="002E0919" w:rsidRDefault="002E0919" w:rsidP="002E0919">
      <w:pPr>
        <w:pStyle w:val="Body"/>
      </w:pPr>
      <w:r>
        <w:t>Apache 2.0 provides broader legal protections than MIT, particularly around patents. It is considered business-friendly and is widely used in enterprise and production-scale systems.</w:t>
      </w:r>
    </w:p>
    <w:p w14:paraId="529F02F7" w14:textId="3A07BEFE" w:rsidR="002E0919" w:rsidRDefault="002E0919" w:rsidP="002E0919">
      <w:pPr>
        <w:pStyle w:val="Body"/>
      </w:pPr>
      <w:r>
        <w:t xml:space="preserve">Apache licenses </w:t>
      </w:r>
      <w:r>
        <w:t>provide the following:</w:t>
      </w:r>
    </w:p>
    <w:p w14:paraId="39419C71" w14:textId="5D5A6171" w:rsidR="002E0919" w:rsidRDefault="002E0919" w:rsidP="002E0919">
      <w:pPr>
        <w:pStyle w:val="ListBullet"/>
      </w:pPr>
      <w:r>
        <w:t>Grants a license to any patents contributed to the code</w:t>
      </w:r>
    </w:p>
    <w:p w14:paraId="251B654F" w14:textId="6F5906C9" w:rsidR="002E0919" w:rsidRDefault="002E0919" w:rsidP="002E0919">
      <w:pPr>
        <w:pStyle w:val="ListBullet"/>
      </w:pPr>
      <w:r>
        <w:t>Requires a NOTICE file that documents changes and includes attribution</w:t>
      </w:r>
    </w:p>
    <w:p w14:paraId="4E959EA2" w14:textId="45664BF3" w:rsidR="002E0919" w:rsidRDefault="002E0919" w:rsidP="002E0919">
      <w:pPr>
        <w:pStyle w:val="ListBullet"/>
      </w:pPr>
      <w:r>
        <w:t>Encourages the use of a Contributor License Agreement (CLA) to manage incoming contributions</w:t>
      </w:r>
    </w:p>
    <w:p w14:paraId="03977C17" w14:textId="094C5D4E" w:rsidR="002E0919" w:rsidRDefault="002E0919" w:rsidP="002E0919">
      <w:pPr>
        <w:pStyle w:val="Body"/>
      </w:pPr>
      <w:r>
        <w:t>This balance of openness and protection makes Apache 2.0 a common choice for projects that support shared infrastructure and commercial use. It allows broad reuse while giving contributors clarity around intellectual property.</w:t>
      </w:r>
    </w:p>
    <w:p w14:paraId="04129263" w14:textId="478E3830" w:rsidR="002E0919" w:rsidRDefault="002E0919" w:rsidP="002E0919">
      <w:pPr>
        <w:pStyle w:val="Body"/>
      </w:pPr>
      <w:r>
        <w:t>Additional details are available from the Open Source Initiative’s Apache License, Version 2.0 overview (</w:t>
      </w:r>
      <w:r w:rsidRPr="002E0919">
        <w:rPr>
          <w:rStyle w:val="LinkURL"/>
        </w:rPr>
        <w:t>https://tinyurl.com/46urakx9</w:t>
      </w:r>
      <w:r>
        <w:t>).</w:t>
      </w:r>
    </w:p>
    <w:p w14:paraId="4ADDBCDC" w14:textId="5786A01A" w:rsidR="00FD5BB8" w:rsidRDefault="002E0919" w:rsidP="002E0919">
      <w:pPr>
        <w:pStyle w:val="Body"/>
      </w:pPr>
      <w:r>
        <w:t>It is well suited for enterprise libraries, frameworks, and systems designed for commercial integration. Common examples include TensorFlow, Apache Airflow, and Ray.</w:t>
      </w:r>
    </w:p>
    <w:p w14:paraId="37A3258E" w14:textId="2602A824" w:rsidR="00FD5BB8" w:rsidRDefault="00920F69">
      <w:pPr>
        <w:pStyle w:val="HeadB"/>
      </w:pPr>
      <w:r>
        <w:t xml:space="preserve">Using </w:t>
      </w:r>
      <w:r w:rsidR="006A5593">
        <w:t xml:space="preserve">the </w:t>
      </w:r>
      <w:r w:rsidR="00000000">
        <w:t>General Public License</w:t>
      </w:r>
    </w:p>
    <w:p w14:paraId="64FDDC24" w14:textId="2DF1F24E" w:rsidR="002E0919" w:rsidRDefault="006A5593" w:rsidP="002E0919">
      <w:pPr>
        <w:pStyle w:val="Body"/>
      </w:pPr>
      <w:r w:rsidRPr="006A5593">
        <w:t>The GNU General Public License (GPL) is a “copyleft” license, meaning that any software derived from GPL-licensed code must also be distributed under the same terms. Its goal is to ensure that users can continue to use, modify, and redistribute the software as it evolves</w:t>
      </w:r>
      <w:r w:rsidR="002E0919">
        <w:t>.</w:t>
      </w:r>
    </w:p>
    <w:p w14:paraId="039F4A12" w14:textId="7482CF6C" w:rsidR="002E0919" w:rsidRDefault="002E0919" w:rsidP="002E0919">
      <w:pPr>
        <w:pStyle w:val="Body"/>
      </w:pPr>
      <w:r>
        <w:t>At a glance, it provides the following:</w:t>
      </w:r>
    </w:p>
    <w:p w14:paraId="10E93895" w14:textId="2630FA3A" w:rsidR="002E0919" w:rsidRPr="002E0919" w:rsidRDefault="002E0919" w:rsidP="002E0919">
      <w:pPr>
        <w:pStyle w:val="ListBullet"/>
      </w:pPr>
      <w:r w:rsidRPr="002E0919">
        <w:t>Requires that derivative works are also distributed under the GPL</w:t>
      </w:r>
    </w:p>
    <w:p w14:paraId="5E2C6DC4" w14:textId="4CE48694" w:rsidR="002E0919" w:rsidRPr="002E0919" w:rsidRDefault="002E0919" w:rsidP="002E0919">
      <w:pPr>
        <w:pStyle w:val="ListBullet"/>
      </w:pPr>
      <w:r w:rsidRPr="002E0919">
        <w:t>Is incompatible with many proprietary and commercial licenses</w:t>
      </w:r>
    </w:p>
    <w:p w14:paraId="4EE239E8" w14:textId="3AFAC4B4" w:rsidR="002E0919" w:rsidRPr="002E0919" w:rsidRDefault="002E0919" w:rsidP="002E0919">
      <w:pPr>
        <w:pStyle w:val="ListBullet"/>
      </w:pPr>
      <w:r w:rsidRPr="002E0919">
        <w:t>Enforces strong protections for keeping software open</w:t>
      </w:r>
    </w:p>
    <w:p w14:paraId="0AA4B9FC" w14:textId="6AAFC76D" w:rsidR="002E0919" w:rsidRDefault="002E0919" w:rsidP="002E0919">
      <w:pPr>
        <w:pStyle w:val="Body"/>
      </w:pPr>
      <w:r>
        <w:t>These requirements make the GPL a powerful choice for preserving long-term openness. At the same time, they can limit adoption in environments that depend on proprietary integration.</w:t>
      </w:r>
    </w:p>
    <w:p w14:paraId="25DCF5E1" w14:textId="6C7FB0D1" w:rsidR="002E0919" w:rsidRPr="002E0919" w:rsidRDefault="002E0919" w:rsidP="002E0919">
      <w:pPr>
        <w:pStyle w:val="Body"/>
      </w:pPr>
      <w:r>
        <w:t>It is well suited for projects where maintaining openness across all derivatives is a primary goal. Common examples include GNU tools, Linux distributions, and Octave.</w:t>
      </w:r>
    </w:p>
    <w:p w14:paraId="68455F08" w14:textId="77777777" w:rsidR="00FD5BB8" w:rsidRDefault="00000000">
      <w:pPr>
        <w:pStyle w:val="HeadB"/>
      </w:pPr>
      <w:r>
        <w:lastRenderedPageBreak/>
        <w:t>Creative Commons (CC BY, CC0, etc.)</w:t>
      </w:r>
    </w:p>
    <w:p w14:paraId="33A4C20A" w14:textId="3AC79236" w:rsidR="002E0919" w:rsidRDefault="002E0919" w:rsidP="002E0919">
      <w:pPr>
        <w:pStyle w:val="Body"/>
      </w:pPr>
      <w:r>
        <w:t>Creative Commons licenses are designed for content rather than software code, but they are widely used in AI for datasets, documentation, and model descriptions.</w:t>
      </w:r>
    </w:p>
    <w:p w14:paraId="7AC6214B" w14:textId="03F338DC" w:rsidR="002E0919" w:rsidRDefault="002E0919" w:rsidP="002E0919">
      <w:pPr>
        <w:pStyle w:val="Body"/>
      </w:pPr>
      <w:r>
        <w:t>These licenses differ mainly in how they handle attribution and commercial use:</w:t>
      </w:r>
    </w:p>
    <w:p w14:paraId="1DF83E92" w14:textId="2D575A99" w:rsidR="002E0919" w:rsidRDefault="002E0919" w:rsidP="002E0919">
      <w:pPr>
        <w:pStyle w:val="ListBullet"/>
      </w:pPr>
      <w:r>
        <w:t>CC BY (Attribution) allows others to use, modify, and share your work, including for commercial purposes, as long as they give you credit</w:t>
      </w:r>
    </w:p>
    <w:p w14:paraId="57853856" w14:textId="0B3B60FF" w:rsidR="002E0919" w:rsidRDefault="002E0919" w:rsidP="002E0919">
      <w:pPr>
        <w:pStyle w:val="ListBullet"/>
      </w:pPr>
      <w:r>
        <w:t>CC BY-NC (Attribution–NonCommercial) allows reuse and modification with attribution, but restricts use in any commercial setting</w:t>
      </w:r>
    </w:p>
    <w:p w14:paraId="1FDE7300" w14:textId="0004E012" w:rsidR="002E0919" w:rsidRDefault="002E0919" w:rsidP="002E0919">
      <w:pPr>
        <w:pStyle w:val="ListBullet"/>
      </w:pPr>
      <w:r>
        <w:t>CC0 (Public Domain Dedication) places the work in the public domain, allowing anyone to use it without attribution or restriction</w:t>
      </w:r>
    </w:p>
    <w:p w14:paraId="6238E552" w14:textId="5828E317" w:rsidR="002E0919" w:rsidRDefault="002E0919" w:rsidP="002E0919">
      <w:pPr>
        <w:pStyle w:val="Body"/>
      </w:pPr>
      <w:r>
        <w:t>These licenses are especially common for datasets, model cards, instructional materials, and pre-trained model metadata.</w:t>
      </w:r>
    </w:p>
    <w:p w14:paraId="2E349C9D" w14:textId="52645899" w:rsidR="002E0919" w:rsidRDefault="002E0919" w:rsidP="002E0919">
      <w:pPr>
        <w:pStyle w:val="Body"/>
      </w:pPr>
      <w:r>
        <w:t>The choice of license can significantly affect how your work is used. The non-commercial (NC) option, in particular, can limit adoption. Many teams and companies avoid NC-licensed assets because it restricts any potential commercial use, even in the future. If your project evolves or you want others to build on it freely, this restriction can close off opportunities earlier than expected.</w:t>
      </w:r>
    </w:p>
    <w:p w14:paraId="5B7114F9" w14:textId="5D9145C3" w:rsidR="002E0919" w:rsidRDefault="002E0919" w:rsidP="002E0919">
      <w:pPr>
        <w:pStyle w:val="Body"/>
      </w:pPr>
      <w:r>
        <w:t>For builders who want broad use while keeping flexibility, more permissive options or a dual-licensing approach can provide a better balance between openness and control.</w:t>
      </w:r>
    </w:p>
    <w:p w14:paraId="54C91125" w14:textId="1C3E8C58" w:rsidR="002E0919" w:rsidRPr="002E0919" w:rsidRDefault="002E0919" w:rsidP="002E0919">
      <w:pPr>
        <w:pStyle w:val="Body"/>
      </w:pPr>
      <w:r>
        <w:t>Creative Commons licenses are best suited for datasets, model documentation, and visual or educational assets. Common examples include Common Crawl, LAION datasets, and Open Images.</w:t>
      </w:r>
    </w:p>
    <w:p w14:paraId="733D148A" w14:textId="77777777" w:rsidR="00FD5BB8" w:rsidRDefault="00000000">
      <w:pPr>
        <w:pStyle w:val="HeadB"/>
      </w:pPr>
      <w:r>
        <w:t>Choosing the Right License</w:t>
      </w:r>
    </w:p>
    <w:p w14:paraId="7DDE1B87" w14:textId="2734A70B" w:rsidR="002E0919" w:rsidRDefault="002E0919" w:rsidP="00C23E17">
      <w:pPr>
        <w:pStyle w:val="Body"/>
      </w:pPr>
      <w:r>
        <w:t>There is no universally “correct” license. The best choice depends on how you expect your work to be used, who you want to attract as contributors, and the licenses of any upstream dependencies. Endor Labs provides a concise comparative overview in Open Source Licensing Simplified (</w:t>
      </w:r>
      <w:r w:rsidRPr="002E0919">
        <w:rPr>
          <w:rStyle w:val="LinkURL"/>
        </w:rPr>
        <w:t>https://tinyurl.com/5jcfcfw4</w:t>
      </w:r>
      <w:r>
        <w:t>).</w:t>
      </w:r>
    </w:p>
    <w:p w14:paraId="540C895C" w14:textId="59F8AAEB" w:rsidR="002E0919" w:rsidRDefault="002E0919" w:rsidP="00C23E17">
      <w:pPr>
        <w:pStyle w:val="Body"/>
      </w:pPr>
      <w:r>
        <w:t>A good starting point is to think through a few practical questions:</w:t>
      </w:r>
    </w:p>
    <w:p w14:paraId="7FFE8242" w14:textId="06BF8AA2" w:rsidR="002E0919" w:rsidRDefault="002E0919" w:rsidP="00C23E17">
      <w:pPr>
        <w:pStyle w:val="ListBullet"/>
      </w:pPr>
      <w:r>
        <w:t>Do you want others to use your work in commercial settings?</w:t>
      </w:r>
    </w:p>
    <w:p w14:paraId="61D81722" w14:textId="22DAB24E" w:rsidR="002E0919" w:rsidRDefault="002E0919" w:rsidP="00C23E17">
      <w:pPr>
        <w:pStyle w:val="ListBullet"/>
      </w:pPr>
      <w:r>
        <w:t>Are you comfortable with closed forks, or do you want modifications to remain open?</w:t>
      </w:r>
    </w:p>
    <w:p w14:paraId="23463324" w14:textId="25FD077E" w:rsidR="002E0919" w:rsidRDefault="002E0919" w:rsidP="00C23E17">
      <w:pPr>
        <w:pStyle w:val="ListBullet"/>
      </w:pPr>
      <w:r>
        <w:lastRenderedPageBreak/>
        <w:t>Is your project intended as a shared foundation, or as a more controlled extension of existing work?</w:t>
      </w:r>
    </w:p>
    <w:p w14:paraId="36E6AFC5" w14:textId="19DF21BE" w:rsidR="002E0919" w:rsidRDefault="002E0919" w:rsidP="00C23E17">
      <w:pPr>
        <w:pStyle w:val="Body"/>
      </w:pPr>
      <w:r>
        <w:t>From there, a few general patterns tend to hold:</w:t>
      </w:r>
    </w:p>
    <w:p w14:paraId="4AF1F3C1" w14:textId="2EB33FA3" w:rsidR="002E0919" w:rsidRDefault="002E0919" w:rsidP="00C23E17">
      <w:pPr>
        <w:pStyle w:val="ListBullet"/>
      </w:pPr>
      <w:r>
        <w:t>Choose MIT if your goal is broad adoption with minimal friction</w:t>
      </w:r>
    </w:p>
    <w:p w14:paraId="3F210F20" w14:textId="00EA7232" w:rsidR="002E0919" w:rsidRDefault="002E0919" w:rsidP="00C23E17">
      <w:pPr>
        <w:pStyle w:val="ListBullet"/>
      </w:pPr>
      <w:r>
        <w:t>Choose Apache 2.0 if you want added legal clarity, especially around patents, along with strong enterprise adoption</w:t>
      </w:r>
    </w:p>
    <w:p w14:paraId="724E1A8F" w14:textId="4A1ED55C" w:rsidR="002E0919" w:rsidRDefault="002E0919" w:rsidP="00C23E17">
      <w:pPr>
        <w:pStyle w:val="ListBullet"/>
      </w:pPr>
      <w:r>
        <w:t>Choose GPL v3 if you want all derivative work to remain open</w:t>
      </w:r>
    </w:p>
    <w:p w14:paraId="60B2323F" w14:textId="4CE9142A" w:rsidR="002E0919" w:rsidRDefault="002E0919" w:rsidP="00C23E17">
      <w:pPr>
        <w:pStyle w:val="ListBullet"/>
      </w:pPr>
      <w:r>
        <w:t>Choose Creative Commons if you are publishing datasets, documentation, or model outputs</w:t>
      </w:r>
    </w:p>
    <w:p w14:paraId="30EB12DA" w14:textId="2F3E739A" w:rsidR="002E0919" w:rsidRPr="002E0919" w:rsidRDefault="002E0919" w:rsidP="002E0919">
      <w:pPr>
        <w:pStyle w:val="Body"/>
      </w:pPr>
      <w:r>
        <w:t>For a more tailored walkthrough, choosealicense.com offers a practical way to compare options and understand the tradeoffs.</w:t>
      </w:r>
    </w:p>
    <w:p w14:paraId="78E6172A" w14:textId="79D260D5" w:rsidR="00C23E17" w:rsidRDefault="00C23E17" w:rsidP="00C23E17">
      <w:pPr>
        <w:pStyle w:val="HeadB"/>
      </w:pPr>
      <w:r>
        <w:t>Licensing Models and Their Components</w:t>
      </w:r>
    </w:p>
    <w:p w14:paraId="4D808F45" w14:textId="1D28918D" w:rsidR="00C23E17" w:rsidRDefault="00C23E17" w:rsidP="00C23E17">
      <w:pPr>
        <w:pStyle w:val="Body"/>
      </w:pPr>
      <w:r>
        <w:t>Licensing becomes more nuanced when working with AI models, where code, model weights, and data are often governed separately. Treating these as distinct components helps avoid confusion and ensures others understand how your work can be used.</w:t>
      </w:r>
      <w:r>
        <w:t xml:space="preserve"> </w:t>
      </w:r>
      <w:r>
        <w:t>For example:</w:t>
      </w:r>
    </w:p>
    <w:p w14:paraId="58052720" w14:textId="1820B78F" w:rsidR="00C23E17" w:rsidRDefault="00C23E17" w:rsidP="00C23E17">
      <w:pPr>
        <w:pStyle w:val="ListBullet"/>
      </w:pPr>
      <w:r>
        <w:t>A training script might be released under Apache 2.0</w:t>
      </w:r>
    </w:p>
    <w:p w14:paraId="58BAE764" w14:textId="2D69C2C6" w:rsidR="00C23E17" w:rsidRDefault="00C23E17" w:rsidP="00C23E17">
      <w:pPr>
        <w:pStyle w:val="ListBullet"/>
      </w:pPr>
      <w:r>
        <w:t>The model weights produced by that script might be released under CC BY-NC, limiting commercial use</w:t>
      </w:r>
    </w:p>
    <w:p w14:paraId="185DA7DA" w14:textId="5CA880A5" w:rsidR="00C23E17" w:rsidRDefault="00C23E17" w:rsidP="00C23E17">
      <w:pPr>
        <w:pStyle w:val="ListBullet"/>
      </w:pPr>
      <w:r>
        <w:t xml:space="preserve">A </w:t>
      </w:r>
      <w:r>
        <w:t>dataset used for training might carry its own license, such as CC BY or more restrictive terms</w:t>
      </w:r>
    </w:p>
    <w:p w14:paraId="1959CFC4" w14:textId="38591023" w:rsidR="00C23E17" w:rsidRDefault="00C23E17" w:rsidP="00C23E17">
      <w:pPr>
        <w:pStyle w:val="Body"/>
      </w:pPr>
      <w:r>
        <w:t>Because of this layered structure, each component must be evaluated on its own. Code, weights, and data can each introduce different permissions and constraints.</w:t>
      </w:r>
    </w:p>
    <w:p w14:paraId="6012C321" w14:textId="7209DD68" w:rsidR="00C23E17" w:rsidRDefault="00C23E17" w:rsidP="00C23E17">
      <w:pPr>
        <w:pStyle w:val="Body"/>
      </w:pPr>
      <w:r>
        <w:t>When publishing your own models, a few practices help make this clear:</w:t>
      </w:r>
    </w:p>
    <w:p w14:paraId="4AD4B2A3" w14:textId="7AADFBC5" w:rsidR="00C23E17" w:rsidRDefault="00C23E17" w:rsidP="00C23E17">
      <w:pPr>
        <w:pStyle w:val="ListBullet"/>
      </w:pPr>
      <w:r>
        <w:t>Specify both code and weight licenses in your repository</w:t>
      </w:r>
    </w:p>
    <w:p w14:paraId="5CD5F566" w14:textId="7FA0B5D0" w:rsidR="00C23E17" w:rsidRDefault="00C23E17" w:rsidP="00C23E17">
      <w:pPr>
        <w:pStyle w:val="ListBullet"/>
      </w:pPr>
      <w:r>
        <w:t>Use the LICENSE file for code and document weight usage in the README</w:t>
      </w:r>
    </w:p>
    <w:p w14:paraId="17343042" w14:textId="536BF980" w:rsidR="00C23E17" w:rsidRDefault="00C23E17" w:rsidP="00C23E17">
      <w:pPr>
        <w:pStyle w:val="ListBullet"/>
      </w:pPr>
      <w:r>
        <w:t>Acknowledge datasets and include their licenses or usage restrictions</w:t>
      </w:r>
    </w:p>
    <w:p w14:paraId="482C2486" w14:textId="704F96F6" w:rsidR="00C23E17" w:rsidRDefault="00C23E17" w:rsidP="00C23E17">
      <w:pPr>
        <w:pStyle w:val="ListBullet"/>
      </w:pPr>
      <w:r>
        <w:t>Clearly define any limits on model use, such as non-commercial clauses</w:t>
      </w:r>
    </w:p>
    <w:p w14:paraId="60820CA2" w14:textId="77777777" w:rsidR="00C23E17" w:rsidRDefault="00C23E17" w:rsidP="00C23E17">
      <w:pPr>
        <w:pStyle w:val="Body"/>
      </w:pPr>
    </w:p>
    <w:p w14:paraId="39218F8A" w14:textId="190A9F44" w:rsidR="00C23E17" w:rsidRDefault="00C23E17" w:rsidP="00C23E17">
      <w:pPr>
        <w:pStyle w:val="Body"/>
      </w:pPr>
      <w:r>
        <w:lastRenderedPageBreak/>
        <w:t>Many organizations, including Hugging Face and Meta, use model cards to document intended use, limitations, and licensing. This is a useful pattern to follow, even for smaller projects.</w:t>
      </w:r>
    </w:p>
    <w:p w14:paraId="436D7318" w14:textId="74061F90" w:rsidR="00C23E17" w:rsidRDefault="00C23E17" w:rsidP="00C23E17">
      <w:pPr>
        <w:pStyle w:val="Body"/>
      </w:pPr>
      <w:r>
        <w:t>In some cases, teams use different licenses for different parts of the project. For example, code may be released under a permissive license such as Apache 2.0 to encourage adoption, while model weights are released under a more restrictive license to control commercial use. This approach allows the project to remain open while still setting boundaries around how it is used.</w:t>
      </w:r>
    </w:p>
    <w:p w14:paraId="6D9BAC15" w14:textId="3FFB63A1" w:rsidR="00C23E17" w:rsidRDefault="00C23E17" w:rsidP="00C23E17">
      <w:pPr>
        <w:pStyle w:val="Body"/>
      </w:pPr>
      <w:r>
        <w:t>Licensing plays a central role in how an AI project evolves. It shapes reuse, collaboration, and downstream impact across the ecosystem. From early experiments to large-scale systems, selecting the right combination of licenses helps align technical goals with responsible sharing. Mend.io’s Quick Guide to Popular AI Licenses provides a helpful overview (</w:t>
      </w:r>
      <w:r w:rsidRPr="00C23E17">
        <w:rPr>
          <w:rStyle w:val="LinkURL"/>
        </w:rPr>
        <w:t>https://tinyurl.com/mtdbv6cf</w:t>
      </w:r>
      <w:r>
        <w:t>).</w:t>
      </w:r>
    </w:p>
    <w:p w14:paraId="7DAC8669" w14:textId="08259DF0" w:rsidR="00C23E17" w:rsidRDefault="00C23E17" w:rsidP="00C23E17">
      <w:pPr>
        <w:pStyle w:val="Body"/>
      </w:pPr>
      <w:r>
        <w:t>We’ll close with one more section to bring these ideas together.</w:t>
      </w:r>
    </w:p>
    <w:p w14:paraId="56E35F76" w14:textId="58D97561" w:rsidR="00C23E17" w:rsidRDefault="00C23E17" w:rsidP="00C23E17">
      <w:pPr>
        <w:pStyle w:val="HeadA"/>
      </w:pPr>
      <w:r>
        <w:t>Reflections</w:t>
      </w:r>
    </w:p>
    <w:p w14:paraId="335B2DEA" w14:textId="130DF6E3" w:rsidR="00BD5796" w:rsidRDefault="00BD5796" w:rsidP="00BD5796">
      <w:pPr>
        <w:pStyle w:val="Body"/>
      </w:pPr>
      <w:r>
        <w:t>Looking across the projects, tools, and patterns explored in this book, a few themes stand out. Progress in AI comes from building early, testing often, and sharing results along the way.</w:t>
      </w:r>
    </w:p>
    <w:p w14:paraId="4E82691B" w14:textId="25E2A9AE" w:rsidR="00BD5796" w:rsidRDefault="00BD5796" w:rsidP="00BD5796">
      <w:pPr>
        <w:pStyle w:val="Body"/>
      </w:pPr>
      <w:r>
        <w:t>That pattern reflects the three ideas introduced at the start of this book.</w:t>
      </w:r>
    </w:p>
    <w:p w14:paraId="371EBDBC" w14:textId="6B72DEC1" w:rsidR="00BD5796" w:rsidRDefault="00BD5796" w:rsidP="00BD5796">
      <w:pPr>
        <w:pStyle w:val="ListBullet"/>
      </w:pPr>
      <w:r w:rsidRPr="00BD5796">
        <w:rPr>
          <w:rStyle w:val="Italic"/>
        </w:rPr>
        <w:t>Building to understand</w:t>
      </w:r>
      <w:r>
        <w:t xml:space="preserve"> shows up in the small, working examples that led the way. Classifiers, translators, and detection systems were built to explore problems, observe behavior, and refine results. These early efforts created a foundation for identifying risks, measuring performance, and improving reliability over time.</w:t>
      </w:r>
    </w:p>
    <w:p w14:paraId="08BA03B9" w14:textId="143A3480" w:rsidR="00BD5796" w:rsidRDefault="00BD5796" w:rsidP="00BD5796">
      <w:pPr>
        <w:pStyle w:val="ListBullet"/>
      </w:pPr>
      <w:r w:rsidRPr="00BD5796">
        <w:rPr>
          <w:rStyle w:val="Italic"/>
        </w:rPr>
        <w:t>Designing creatively with open tools</w:t>
      </w:r>
      <w:r>
        <w:t xml:space="preserve"> makes it possible to extend those systems. Open frameworks, shared datasets, and reusable components allow builders to combine ideas, adapt them to new settings, and move forward with practical solutions. Many of the systems explored in this book were assembled thoughtfully from existing parts, with creativity expressed through how those parts were combined.</w:t>
      </w:r>
    </w:p>
    <w:p w14:paraId="633BAC97" w14:textId="7D960F54" w:rsidR="00BD5796" w:rsidRDefault="00BD5796" w:rsidP="00BD5796">
      <w:pPr>
        <w:pStyle w:val="ListBullet"/>
      </w:pPr>
      <w:r w:rsidRPr="00BD5796">
        <w:rPr>
          <w:rStyle w:val="Italic"/>
        </w:rPr>
        <w:t>Earning trust and sharing responsibly</w:t>
      </w:r>
      <w:r>
        <w:t xml:space="preserve"> gives those systems lasting value. Benchmarks, model cards, and documentation make results understandable. Testing in real conditions reveals limitations. Sharing those results clearly allows others to build on what works and improve what does not. Feedback, including adversarial input, strengthens systems over time.</w:t>
      </w:r>
    </w:p>
    <w:p w14:paraId="0A5575CD" w14:textId="1193599F" w:rsidR="00BD5796" w:rsidRDefault="00BD5796" w:rsidP="00BD5796">
      <w:pPr>
        <w:pStyle w:val="Body"/>
      </w:pPr>
      <w:r>
        <w:t>Over time, this creates a cycle that continues to drive progress:</w:t>
      </w:r>
    </w:p>
    <w:p w14:paraId="0B94EC0E" w14:textId="177866F1" w:rsidR="00BD5796" w:rsidRDefault="00BD5796" w:rsidP="00BD5796">
      <w:pPr>
        <w:pStyle w:val="ListBullet"/>
      </w:pPr>
      <w:r>
        <w:t>Build working systems</w:t>
      </w:r>
    </w:p>
    <w:p w14:paraId="6B307980" w14:textId="0111F090" w:rsidR="00BD5796" w:rsidRDefault="00BD5796" w:rsidP="00BD5796">
      <w:pPr>
        <w:pStyle w:val="ListBullet"/>
      </w:pPr>
      <w:r>
        <w:lastRenderedPageBreak/>
        <w:t>Test them in real conditions</w:t>
      </w:r>
    </w:p>
    <w:p w14:paraId="3DB207FB" w14:textId="284682F4" w:rsidR="00BD5796" w:rsidRDefault="00BD5796" w:rsidP="00BD5796">
      <w:pPr>
        <w:pStyle w:val="ListBullet"/>
      </w:pPr>
      <w:r>
        <w:t>Share results, including limitations</w:t>
      </w:r>
    </w:p>
    <w:p w14:paraId="10984D88" w14:textId="341A9ECA" w:rsidR="00BD5796" w:rsidRDefault="00BD5796" w:rsidP="00BD5796">
      <w:pPr>
        <w:pStyle w:val="ListBullet"/>
      </w:pPr>
      <w:r>
        <w:t>Learn from feedback and refine</w:t>
      </w:r>
    </w:p>
    <w:p w14:paraId="4A75EA53" w14:textId="3C856D1C" w:rsidR="00BD5796" w:rsidRDefault="00BD5796" w:rsidP="00BD5796">
      <w:pPr>
        <w:pStyle w:val="Body"/>
      </w:pPr>
      <w:r>
        <w:t>This cycle turns individual efforts into trusted infrastructure. Reliability comes from iteration. Relevance comes from participation.</w:t>
      </w:r>
    </w:p>
    <w:p w14:paraId="21731B2B" w14:textId="439B5CEE" w:rsidR="00C23E17" w:rsidRDefault="00BD5796" w:rsidP="00BD5796">
      <w:pPr>
        <w:pStyle w:val="Body"/>
      </w:pPr>
      <w:r>
        <w:t>If there is one takeaway from this chapter, it is this: progress depends on staying engaged in that cycle. Building, sharing, and improving alongside others is how systems evolve and how trust is established.</w:t>
      </w:r>
      <w:r>
        <w:t xml:space="preserve"> </w:t>
      </w:r>
      <w:r>
        <w:t>The tools will change. The frameworks will evolve. The opportunity remains the same. There is always more to build, and more to learn by building it.</w:t>
      </w:r>
    </w:p>
    <w:p w14:paraId="7015A64C" w14:textId="0EB2F421" w:rsidR="00FD5BB8" w:rsidRDefault="00000000">
      <w:pPr>
        <w:pStyle w:val="HeadA"/>
      </w:pPr>
      <w:r>
        <w:t>Open</w:t>
      </w:r>
      <w:r w:rsidR="00EA12E2">
        <w:t xml:space="preserve"> source</w:t>
      </w:r>
      <w:r>
        <w:t xml:space="preserve"> Project Glossary</w:t>
      </w:r>
    </w:p>
    <w:p w14:paraId="77562F5F" w14:textId="4496E14C" w:rsidR="00BD5796" w:rsidRDefault="00BD5796" w:rsidP="00BD5796">
      <w:pPr>
        <w:pStyle w:val="Body"/>
      </w:pPr>
      <w:r>
        <w:t>What follows is a snapshot generated by our glossary agent crew. It serves as a central reference point for the open</w:t>
      </w:r>
      <w:r w:rsidR="00EA12E2">
        <w:t xml:space="preserve"> source</w:t>
      </w:r>
      <w:r>
        <w:t xml:space="preserve"> projects, frameworks, datasets, and tools used throughout this book.</w:t>
      </w:r>
    </w:p>
    <w:p w14:paraId="5FAF9B21" w14:textId="2F5D2F0D" w:rsidR="00BD5796" w:rsidRDefault="00BD5796" w:rsidP="00BD5796">
      <w:pPr>
        <w:pStyle w:val="Body"/>
      </w:pPr>
      <w:r>
        <w:t>This glossary highlights the components that shaped the examples and workflows you’ve seen. Each entry contributes a piece, from frameworks that lowered barriers to benchmarks that guided evaluation and licenses that enabled collaboration.</w:t>
      </w:r>
    </w:p>
    <w:p w14:paraId="7FEFAA5D" w14:textId="24F104AA" w:rsidR="00BD5796" w:rsidRDefault="00BD5796" w:rsidP="00BD5796">
      <w:pPr>
        <w:pStyle w:val="Body"/>
      </w:pPr>
      <w:r>
        <w:t>In practice, these elements reflect the cycle explored throughout this chapter:</w:t>
      </w:r>
    </w:p>
    <w:p w14:paraId="0B66EAA2" w14:textId="3990206A" w:rsidR="00BD5796" w:rsidRDefault="00BD5796" w:rsidP="00BD5796">
      <w:pPr>
        <w:pStyle w:val="Body"/>
      </w:pPr>
      <w:r>
        <w:t>Build. Learn. Share. Repeat.</w:t>
      </w:r>
    </w:p>
    <w:p w14:paraId="4AF243A4" w14:textId="77777777" w:rsidR="00FD5BB8" w:rsidRDefault="00000000">
      <w:pPr>
        <w:pStyle w:val="TableTitle"/>
      </w:pPr>
      <w:r>
        <w:t>Build Your Own AI – Open Source Project Glossary</w:t>
      </w:r>
    </w:p>
    <w:tbl>
      <w:tblPr>
        <w:tblStyle w:val="TableGrid"/>
        <w:tblW w:w="5000" w:type="pct"/>
        <w:tblLayout w:type="fixed"/>
        <w:tblLook w:val="04A0" w:firstRow="1" w:lastRow="0" w:firstColumn="1" w:lastColumn="0" w:noHBand="0" w:noVBand="1"/>
      </w:tblPr>
      <w:tblGrid>
        <w:gridCol w:w="1510"/>
        <w:gridCol w:w="1746"/>
        <w:gridCol w:w="812"/>
        <w:gridCol w:w="951"/>
        <w:gridCol w:w="3297"/>
      </w:tblGrid>
      <w:tr w:rsidR="00FD5BB8" w14:paraId="3815084A" w14:textId="77777777" w:rsidTr="00EA12E2">
        <w:trPr>
          <w:trHeight w:val="20"/>
        </w:trPr>
        <w:tc>
          <w:tcPr>
            <w:tcW w:w="1510" w:type="dxa"/>
          </w:tcPr>
          <w:p w14:paraId="4B19D2A7" w14:textId="77777777" w:rsidR="00FD5BB8" w:rsidRDefault="00000000" w:rsidP="00BD5796">
            <w:pPr>
              <w:pStyle w:val="TableHeader"/>
            </w:pPr>
            <w:r>
              <w:t>Project Name</w:t>
            </w:r>
          </w:p>
        </w:tc>
        <w:tc>
          <w:tcPr>
            <w:tcW w:w="1746" w:type="dxa"/>
          </w:tcPr>
          <w:p w14:paraId="38B335F9" w14:textId="77777777" w:rsidR="00FD5BB8" w:rsidRDefault="00000000" w:rsidP="00BD5796">
            <w:pPr>
              <w:pStyle w:val="TableHeader"/>
            </w:pPr>
            <w:r>
              <w:t>Creator(s)</w:t>
            </w:r>
          </w:p>
        </w:tc>
        <w:tc>
          <w:tcPr>
            <w:tcW w:w="812" w:type="dxa"/>
          </w:tcPr>
          <w:p w14:paraId="28F570C6" w14:textId="14187DB4" w:rsidR="00EA12E2" w:rsidRDefault="00EA12E2" w:rsidP="00BD5796">
            <w:pPr>
              <w:pStyle w:val="TableHeader"/>
            </w:pPr>
            <w:r>
              <w:t>Creation</w:t>
            </w:r>
          </w:p>
          <w:p w14:paraId="4E2A5B1C" w14:textId="29CC9824" w:rsidR="00FD5BB8" w:rsidRDefault="00000000" w:rsidP="00BD5796">
            <w:pPr>
              <w:pStyle w:val="TableHeader"/>
            </w:pPr>
            <w:r>
              <w:t>Ye</w:t>
            </w:r>
            <w:commentRangeStart w:id="2"/>
            <w:commentRangeEnd w:id="2"/>
            <w:r w:rsidR="00EA12E2">
              <w:rPr>
                <w:rStyle w:val="CommentReference"/>
                <w:sz w:val="18"/>
                <w:szCs w:val="18"/>
              </w:rPr>
              <w:commentReference w:id="2"/>
            </w:r>
            <w:r>
              <w:t>ar</w:t>
            </w:r>
          </w:p>
        </w:tc>
        <w:tc>
          <w:tcPr>
            <w:tcW w:w="951" w:type="dxa"/>
          </w:tcPr>
          <w:p w14:paraId="49F63037" w14:textId="77777777" w:rsidR="00FD5BB8" w:rsidRDefault="00000000" w:rsidP="00BD5796">
            <w:pPr>
              <w:pStyle w:val="TableHeader"/>
            </w:pPr>
            <w:r>
              <w:t>Chapters</w:t>
            </w:r>
          </w:p>
        </w:tc>
        <w:tc>
          <w:tcPr>
            <w:tcW w:w="3297" w:type="dxa"/>
          </w:tcPr>
          <w:p w14:paraId="04A48F2B" w14:textId="77777777" w:rsidR="00FD5BB8" w:rsidRDefault="00000000" w:rsidP="00BD5796">
            <w:pPr>
              <w:pStyle w:val="TableHeader"/>
            </w:pPr>
            <w:r>
              <w:t>Description</w:t>
            </w:r>
          </w:p>
        </w:tc>
      </w:tr>
      <w:tr w:rsidR="00FD5BB8" w14:paraId="48595219" w14:textId="77777777" w:rsidTr="00EA12E2">
        <w:trPr>
          <w:trHeight w:val="20"/>
        </w:trPr>
        <w:tc>
          <w:tcPr>
            <w:tcW w:w="1510" w:type="dxa"/>
          </w:tcPr>
          <w:p w14:paraId="19EBC40B" w14:textId="77777777" w:rsidR="00FD5BB8" w:rsidRDefault="00000000" w:rsidP="00BD5796">
            <w:pPr>
              <w:pStyle w:val="TableBody"/>
            </w:pPr>
            <w:hyperlink r:id="rId13" w:tgtFrame="_blank">
              <w:r>
                <w:rPr>
                  <w:rStyle w:val="Hyperlink"/>
                </w:rPr>
                <w:t>Accelerate</w:t>
              </w:r>
            </w:hyperlink>
          </w:p>
        </w:tc>
        <w:tc>
          <w:tcPr>
            <w:tcW w:w="1746" w:type="dxa"/>
          </w:tcPr>
          <w:p w14:paraId="04CCA694" w14:textId="77777777" w:rsidR="00FD5BB8" w:rsidRDefault="00000000" w:rsidP="00BD5796">
            <w:pPr>
              <w:pStyle w:val="TableBody"/>
            </w:pPr>
            <w:r>
              <w:t>Hugging Face</w:t>
            </w:r>
          </w:p>
        </w:tc>
        <w:tc>
          <w:tcPr>
            <w:tcW w:w="812" w:type="dxa"/>
          </w:tcPr>
          <w:p w14:paraId="3A1F214E" w14:textId="77777777" w:rsidR="00FD5BB8" w:rsidRDefault="00000000" w:rsidP="00BD5796">
            <w:pPr>
              <w:pStyle w:val="TableBody"/>
            </w:pPr>
            <w:r>
              <w:t>2021</w:t>
            </w:r>
          </w:p>
        </w:tc>
        <w:tc>
          <w:tcPr>
            <w:tcW w:w="951" w:type="dxa"/>
          </w:tcPr>
          <w:p w14:paraId="574D8740" w14:textId="77777777" w:rsidR="00FD5BB8" w:rsidRDefault="00000000" w:rsidP="00BD5796">
            <w:pPr>
              <w:pStyle w:val="TableBody"/>
            </w:pPr>
            <w:r>
              <w:t>8</w:t>
            </w:r>
          </w:p>
        </w:tc>
        <w:tc>
          <w:tcPr>
            <w:tcW w:w="3297" w:type="dxa"/>
          </w:tcPr>
          <w:p w14:paraId="544A7AE4" w14:textId="77777777" w:rsidR="00FD5BB8" w:rsidRDefault="00000000" w:rsidP="00BD5796">
            <w:pPr>
              <w:pStyle w:val="TableBody"/>
            </w:pPr>
            <w:r>
              <w:t>A lightweight wrapper for managing multi-GPU, mixed-precision, and distributed training across PyTorch models. Simplifies scaling code from a single device to a full infrastructure.</w:t>
            </w:r>
          </w:p>
        </w:tc>
      </w:tr>
      <w:tr w:rsidR="00FD5BB8" w14:paraId="49DCA586" w14:textId="77777777" w:rsidTr="00EA12E2">
        <w:trPr>
          <w:trHeight w:val="20"/>
        </w:trPr>
        <w:tc>
          <w:tcPr>
            <w:tcW w:w="1510" w:type="dxa"/>
          </w:tcPr>
          <w:p w14:paraId="25AF57AF" w14:textId="77777777" w:rsidR="00FD5BB8" w:rsidRDefault="00000000" w:rsidP="00BD5796">
            <w:pPr>
              <w:pStyle w:val="TableBody"/>
            </w:pPr>
            <w:hyperlink r:id="rId14" w:tgtFrame="_blank">
              <w:r>
                <w:rPr>
                  <w:rStyle w:val="Hyperlink"/>
                </w:rPr>
                <w:t>Apache 2.0 License</w:t>
              </w:r>
            </w:hyperlink>
          </w:p>
        </w:tc>
        <w:tc>
          <w:tcPr>
            <w:tcW w:w="1746" w:type="dxa"/>
          </w:tcPr>
          <w:p w14:paraId="52C39CCE" w14:textId="77777777" w:rsidR="00FD5BB8" w:rsidRDefault="00000000" w:rsidP="00BD5796">
            <w:pPr>
              <w:pStyle w:val="TableBody"/>
            </w:pPr>
            <w:r>
              <w:t>Apache Software Foundation</w:t>
            </w:r>
          </w:p>
        </w:tc>
        <w:tc>
          <w:tcPr>
            <w:tcW w:w="812" w:type="dxa"/>
          </w:tcPr>
          <w:p w14:paraId="35636892" w14:textId="77777777" w:rsidR="00FD5BB8" w:rsidRDefault="00000000" w:rsidP="00BD5796">
            <w:pPr>
              <w:pStyle w:val="TableBody"/>
            </w:pPr>
            <w:r>
              <w:t>2004</w:t>
            </w:r>
          </w:p>
        </w:tc>
        <w:tc>
          <w:tcPr>
            <w:tcW w:w="951" w:type="dxa"/>
          </w:tcPr>
          <w:p w14:paraId="41AF8BCB" w14:textId="77777777" w:rsidR="00FD5BB8" w:rsidRDefault="00000000" w:rsidP="00BD5796">
            <w:pPr>
              <w:pStyle w:val="TableBody"/>
            </w:pPr>
            <w:r>
              <w:t>12</w:t>
            </w:r>
          </w:p>
        </w:tc>
        <w:tc>
          <w:tcPr>
            <w:tcW w:w="3297" w:type="dxa"/>
          </w:tcPr>
          <w:p w14:paraId="0692D406" w14:textId="338EC4BF" w:rsidR="00FD5BB8" w:rsidRDefault="00000000" w:rsidP="00BD5796">
            <w:pPr>
              <w:pStyle w:val="TableBody"/>
            </w:pPr>
            <w:r>
              <w:t>An open</w:t>
            </w:r>
            <w:r w:rsidR="00EA12E2">
              <w:t xml:space="preserve"> source</w:t>
            </w:r>
            <w:r>
              <w:t xml:space="preserve"> license that supports commercial and academic use while protecting contributors with an explicit grant of patent rights.</w:t>
            </w:r>
          </w:p>
        </w:tc>
      </w:tr>
      <w:tr w:rsidR="00FD5BB8" w14:paraId="6641BDDE" w14:textId="77777777" w:rsidTr="00EA12E2">
        <w:trPr>
          <w:trHeight w:val="20"/>
        </w:trPr>
        <w:tc>
          <w:tcPr>
            <w:tcW w:w="1510" w:type="dxa"/>
          </w:tcPr>
          <w:p w14:paraId="30C6DA20" w14:textId="77777777" w:rsidR="00FD5BB8" w:rsidRDefault="00000000" w:rsidP="00BD5796">
            <w:pPr>
              <w:pStyle w:val="TableBody"/>
            </w:pPr>
            <w:hyperlink r:id="rId15" w:tgtFrame="_blank">
              <w:r>
                <w:rPr>
                  <w:rStyle w:val="Hyperlink"/>
                </w:rPr>
                <w:t>BLEU</w:t>
              </w:r>
            </w:hyperlink>
          </w:p>
        </w:tc>
        <w:tc>
          <w:tcPr>
            <w:tcW w:w="1746" w:type="dxa"/>
          </w:tcPr>
          <w:p w14:paraId="57AACC4C" w14:textId="77777777" w:rsidR="00FD5BB8" w:rsidRDefault="00000000" w:rsidP="00BD5796">
            <w:pPr>
              <w:pStyle w:val="TableBody"/>
            </w:pPr>
            <w:r>
              <w:t>Kishore Papineni et al. (IBM Research)</w:t>
            </w:r>
          </w:p>
        </w:tc>
        <w:tc>
          <w:tcPr>
            <w:tcW w:w="812" w:type="dxa"/>
          </w:tcPr>
          <w:p w14:paraId="4E6C752C" w14:textId="77777777" w:rsidR="00FD5BB8" w:rsidRDefault="00000000" w:rsidP="00BD5796">
            <w:pPr>
              <w:pStyle w:val="TableBody"/>
            </w:pPr>
            <w:r>
              <w:t>2002</w:t>
            </w:r>
          </w:p>
        </w:tc>
        <w:tc>
          <w:tcPr>
            <w:tcW w:w="951" w:type="dxa"/>
          </w:tcPr>
          <w:p w14:paraId="31D7F29A" w14:textId="77777777" w:rsidR="00FD5BB8" w:rsidRDefault="00000000" w:rsidP="00BD5796">
            <w:pPr>
              <w:pStyle w:val="TableBody"/>
            </w:pPr>
            <w:r>
              <w:t>9</w:t>
            </w:r>
          </w:p>
        </w:tc>
        <w:tc>
          <w:tcPr>
            <w:tcW w:w="3297" w:type="dxa"/>
          </w:tcPr>
          <w:p w14:paraId="4482BAB6" w14:textId="77777777" w:rsidR="00FD5BB8" w:rsidRDefault="00000000" w:rsidP="00BD5796">
            <w:pPr>
              <w:pStyle w:val="TableBody"/>
            </w:pPr>
            <w:r>
              <w:t xml:space="preserve">A foundational benchmark in machine translation, measuring how closely machine output matches human references using n-gram overlap. Still </w:t>
            </w:r>
            <w:r>
              <w:lastRenderedPageBreak/>
              <w:t>widely used today.</w:t>
            </w:r>
          </w:p>
        </w:tc>
      </w:tr>
      <w:tr w:rsidR="00FD5BB8" w14:paraId="6971CE29" w14:textId="77777777" w:rsidTr="00EA12E2">
        <w:trPr>
          <w:trHeight w:val="20"/>
        </w:trPr>
        <w:tc>
          <w:tcPr>
            <w:tcW w:w="1510" w:type="dxa"/>
          </w:tcPr>
          <w:p w14:paraId="031DE11E" w14:textId="77777777" w:rsidR="00FD5BB8" w:rsidRDefault="00000000" w:rsidP="00BD5796">
            <w:pPr>
              <w:pStyle w:val="TableBody"/>
            </w:pPr>
            <w:hyperlink r:id="rId16" w:tgtFrame="_blank">
              <w:r>
                <w:rPr>
                  <w:rStyle w:val="Hyperlink"/>
                </w:rPr>
                <w:t>BLOOM</w:t>
              </w:r>
            </w:hyperlink>
          </w:p>
        </w:tc>
        <w:tc>
          <w:tcPr>
            <w:tcW w:w="1746" w:type="dxa"/>
          </w:tcPr>
          <w:p w14:paraId="2C51EBDB" w14:textId="77777777" w:rsidR="00FD5BB8" w:rsidRDefault="00000000" w:rsidP="00BD5796">
            <w:pPr>
              <w:pStyle w:val="TableBody"/>
            </w:pPr>
            <w:r>
              <w:t>BigScience Workshop (hosted by Hugging Face)</w:t>
            </w:r>
          </w:p>
        </w:tc>
        <w:tc>
          <w:tcPr>
            <w:tcW w:w="812" w:type="dxa"/>
          </w:tcPr>
          <w:p w14:paraId="5DD1EDA0" w14:textId="77777777" w:rsidR="00FD5BB8" w:rsidRDefault="00000000" w:rsidP="00BD5796">
            <w:pPr>
              <w:pStyle w:val="TableBody"/>
            </w:pPr>
            <w:r>
              <w:t>2022</w:t>
            </w:r>
          </w:p>
        </w:tc>
        <w:tc>
          <w:tcPr>
            <w:tcW w:w="951" w:type="dxa"/>
          </w:tcPr>
          <w:p w14:paraId="59960564" w14:textId="77777777" w:rsidR="00FD5BB8" w:rsidRDefault="00000000" w:rsidP="00BD5796">
            <w:pPr>
              <w:pStyle w:val="TableBody"/>
            </w:pPr>
            <w:r>
              <w:t>1, F</w:t>
            </w:r>
          </w:p>
        </w:tc>
        <w:tc>
          <w:tcPr>
            <w:tcW w:w="3297" w:type="dxa"/>
          </w:tcPr>
          <w:p w14:paraId="6B59A73D" w14:textId="77777777" w:rsidR="00FD5BB8" w:rsidRDefault="00000000" w:rsidP="00BD5796">
            <w:pPr>
              <w:pStyle w:val="TableBody"/>
            </w:pPr>
            <w:r>
              <w:t>A large-scale multilingual language model developed by over 1,000 researchers, showcasing collaborative open science in AI development.</w:t>
            </w:r>
          </w:p>
        </w:tc>
      </w:tr>
      <w:tr w:rsidR="00FD5BB8" w14:paraId="5ED718D6" w14:textId="77777777" w:rsidTr="00EA12E2">
        <w:trPr>
          <w:trHeight w:val="20"/>
        </w:trPr>
        <w:tc>
          <w:tcPr>
            <w:tcW w:w="1510" w:type="dxa"/>
          </w:tcPr>
          <w:p w14:paraId="4DFEF69A" w14:textId="77777777" w:rsidR="00FD5BB8" w:rsidRDefault="00000000" w:rsidP="00BD5796">
            <w:pPr>
              <w:pStyle w:val="TableBody"/>
            </w:pPr>
            <w:hyperlink r:id="rId17" w:tgtFrame="_blank">
              <w:r>
                <w:rPr>
                  <w:rStyle w:val="Hyperlink"/>
                </w:rPr>
                <w:t>ChromaDB</w:t>
              </w:r>
            </w:hyperlink>
          </w:p>
        </w:tc>
        <w:tc>
          <w:tcPr>
            <w:tcW w:w="1746" w:type="dxa"/>
          </w:tcPr>
          <w:p w14:paraId="49474783" w14:textId="77777777" w:rsidR="00FD5BB8" w:rsidRDefault="00000000" w:rsidP="00BD5796">
            <w:pPr>
              <w:pStyle w:val="TableBody"/>
            </w:pPr>
            <w:r>
              <w:t>Chroma</w:t>
            </w:r>
          </w:p>
        </w:tc>
        <w:tc>
          <w:tcPr>
            <w:tcW w:w="812" w:type="dxa"/>
          </w:tcPr>
          <w:p w14:paraId="4E8F5710" w14:textId="77777777" w:rsidR="00FD5BB8" w:rsidRDefault="00000000" w:rsidP="00BD5796">
            <w:pPr>
              <w:pStyle w:val="TableBody"/>
            </w:pPr>
            <w:r>
              <w:t>2021</w:t>
            </w:r>
          </w:p>
        </w:tc>
        <w:tc>
          <w:tcPr>
            <w:tcW w:w="951" w:type="dxa"/>
          </w:tcPr>
          <w:p w14:paraId="6C0BDEEC" w14:textId="77777777" w:rsidR="00FD5BB8" w:rsidRDefault="00000000" w:rsidP="00BD5796">
            <w:pPr>
              <w:pStyle w:val="TableBody"/>
            </w:pPr>
            <w:r>
              <w:t>2</w:t>
            </w:r>
          </w:p>
        </w:tc>
        <w:tc>
          <w:tcPr>
            <w:tcW w:w="3297" w:type="dxa"/>
          </w:tcPr>
          <w:p w14:paraId="1E73E2F8" w14:textId="3AF48944" w:rsidR="00FD5BB8" w:rsidRDefault="00000000" w:rsidP="00BD5796">
            <w:pPr>
              <w:pStyle w:val="TableBody"/>
            </w:pPr>
            <w:r>
              <w:t>An open</w:t>
            </w:r>
            <w:r w:rsidR="00EA12E2">
              <w:t xml:space="preserve"> source</w:t>
            </w:r>
            <w:r>
              <w:t xml:space="preserve"> vector database optimized for embedding-based retrieval, used to power RAG workflows with semantically indexed story plots.</w:t>
            </w:r>
          </w:p>
        </w:tc>
      </w:tr>
      <w:tr w:rsidR="00FD5BB8" w14:paraId="0A1B6A5D" w14:textId="77777777" w:rsidTr="00EA12E2">
        <w:trPr>
          <w:trHeight w:val="20"/>
        </w:trPr>
        <w:tc>
          <w:tcPr>
            <w:tcW w:w="1510" w:type="dxa"/>
          </w:tcPr>
          <w:p w14:paraId="7CE0B449" w14:textId="77777777" w:rsidR="00FD5BB8" w:rsidRDefault="00000000" w:rsidP="00BD5796">
            <w:pPr>
              <w:pStyle w:val="TableBody"/>
            </w:pPr>
            <w:hyperlink r:id="rId18" w:tgtFrame="_blank">
              <w:r>
                <w:rPr>
                  <w:rStyle w:val="Hyperlink"/>
                </w:rPr>
                <w:t>Cleanlab</w:t>
              </w:r>
            </w:hyperlink>
          </w:p>
        </w:tc>
        <w:tc>
          <w:tcPr>
            <w:tcW w:w="1746" w:type="dxa"/>
          </w:tcPr>
          <w:p w14:paraId="53715FF6" w14:textId="77777777" w:rsidR="00FD5BB8" w:rsidRDefault="00000000" w:rsidP="00BD5796">
            <w:pPr>
              <w:pStyle w:val="TableBody"/>
            </w:pPr>
            <w:r>
              <w:t>Cleanlab Team</w:t>
            </w:r>
          </w:p>
        </w:tc>
        <w:tc>
          <w:tcPr>
            <w:tcW w:w="812" w:type="dxa"/>
          </w:tcPr>
          <w:p w14:paraId="3F7B3B8E" w14:textId="77777777" w:rsidR="00FD5BB8" w:rsidRDefault="00000000" w:rsidP="00BD5796">
            <w:pPr>
              <w:pStyle w:val="TableBody"/>
            </w:pPr>
            <w:r>
              <w:t>2020</w:t>
            </w:r>
          </w:p>
        </w:tc>
        <w:tc>
          <w:tcPr>
            <w:tcW w:w="951" w:type="dxa"/>
          </w:tcPr>
          <w:p w14:paraId="75A89298" w14:textId="77777777" w:rsidR="00FD5BB8" w:rsidRDefault="00000000" w:rsidP="00BD5796">
            <w:pPr>
              <w:pStyle w:val="TableBody"/>
            </w:pPr>
            <w:r>
              <w:t>10, 9</w:t>
            </w:r>
          </w:p>
        </w:tc>
        <w:tc>
          <w:tcPr>
            <w:tcW w:w="3297" w:type="dxa"/>
          </w:tcPr>
          <w:p w14:paraId="5F0CD384" w14:textId="77777777" w:rsidR="00FD5BB8" w:rsidRDefault="00000000" w:rsidP="00BD5796">
            <w:pPr>
              <w:pStyle w:val="TableBody"/>
            </w:pPr>
            <w:r>
              <w:t>A library for finding mislabeled or noisy data in ML datasets, referenced as a tool for catching upstream training vulnerabilities.</w:t>
            </w:r>
          </w:p>
        </w:tc>
      </w:tr>
      <w:tr w:rsidR="00FD5BB8" w14:paraId="4D695944" w14:textId="77777777" w:rsidTr="00EA12E2">
        <w:trPr>
          <w:trHeight w:val="20"/>
        </w:trPr>
        <w:tc>
          <w:tcPr>
            <w:tcW w:w="1510" w:type="dxa"/>
          </w:tcPr>
          <w:p w14:paraId="58CC2B7B" w14:textId="77777777" w:rsidR="00FD5BB8" w:rsidRDefault="00000000" w:rsidP="00BD5796">
            <w:pPr>
              <w:pStyle w:val="TableBody"/>
            </w:pPr>
            <w:hyperlink r:id="rId19" w:tgtFrame="_blank">
              <w:r>
                <w:rPr>
                  <w:rStyle w:val="Hyperlink"/>
                </w:rPr>
                <w:t>CrewAI</w:t>
              </w:r>
            </w:hyperlink>
          </w:p>
        </w:tc>
        <w:tc>
          <w:tcPr>
            <w:tcW w:w="1746" w:type="dxa"/>
          </w:tcPr>
          <w:p w14:paraId="2BACE247" w14:textId="77777777" w:rsidR="00FD5BB8" w:rsidRDefault="00000000" w:rsidP="00BD5796">
            <w:pPr>
              <w:pStyle w:val="TableBody"/>
            </w:pPr>
            <w:r>
              <w:t>João Moura</w:t>
            </w:r>
          </w:p>
        </w:tc>
        <w:tc>
          <w:tcPr>
            <w:tcW w:w="812" w:type="dxa"/>
          </w:tcPr>
          <w:p w14:paraId="22719A68" w14:textId="77777777" w:rsidR="00FD5BB8" w:rsidRDefault="00000000" w:rsidP="00BD5796">
            <w:pPr>
              <w:pStyle w:val="TableBody"/>
            </w:pPr>
            <w:r>
              <w:t>2024</w:t>
            </w:r>
          </w:p>
        </w:tc>
        <w:tc>
          <w:tcPr>
            <w:tcW w:w="951" w:type="dxa"/>
          </w:tcPr>
          <w:p w14:paraId="7B3D4EBC" w14:textId="77777777" w:rsidR="00FD5BB8" w:rsidRDefault="00000000" w:rsidP="00BD5796">
            <w:pPr>
              <w:pStyle w:val="TableBody"/>
            </w:pPr>
            <w:r>
              <w:t>11, 12, F</w:t>
            </w:r>
          </w:p>
        </w:tc>
        <w:tc>
          <w:tcPr>
            <w:tcW w:w="3297" w:type="dxa"/>
          </w:tcPr>
          <w:p w14:paraId="7A028305" w14:textId="77777777" w:rsidR="00FD5BB8" w:rsidRDefault="00000000" w:rsidP="00BD5796">
            <w:pPr>
              <w:pStyle w:val="TableBody"/>
            </w:pPr>
            <w:r>
              <w:t>A multi-agent orchestration framework built on LangChain, allowing AI agents to collaborate through structured roles, tasks, and flows in real-time applications.</w:t>
            </w:r>
          </w:p>
        </w:tc>
      </w:tr>
      <w:tr w:rsidR="00FD5BB8" w14:paraId="383E5F46" w14:textId="77777777" w:rsidTr="00EA12E2">
        <w:trPr>
          <w:trHeight w:val="20"/>
        </w:trPr>
        <w:tc>
          <w:tcPr>
            <w:tcW w:w="1510" w:type="dxa"/>
          </w:tcPr>
          <w:p w14:paraId="5D9268AF" w14:textId="77777777" w:rsidR="00FD5BB8" w:rsidRDefault="00000000" w:rsidP="00BD5796">
            <w:pPr>
              <w:pStyle w:val="TableBody"/>
            </w:pPr>
            <w:hyperlink r:id="rId20" w:tgtFrame="_blank">
              <w:r>
                <w:rPr>
                  <w:rStyle w:val="Hyperlink"/>
                </w:rPr>
                <w:t>DVC (Data Version Control)</w:t>
              </w:r>
            </w:hyperlink>
          </w:p>
        </w:tc>
        <w:tc>
          <w:tcPr>
            <w:tcW w:w="1746" w:type="dxa"/>
          </w:tcPr>
          <w:p w14:paraId="54C6D964" w14:textId="77777777" w:rsidR="00FD5BB8" w:rsidRDefault="00000000" w:rsidP="00BD5796">
            <w:pPr>
              <w:pStyle w:val="TableBody"/>
            </w:pPr>
            <w:r>
              <w:t>Iterative.ai</w:t>
            </w:r>
          </w:p>
        </w:tc>
        <w:tc>
          <w:tcPr>
            <w:tcW w:w="812" w:type="dxa"/>
          </w:tcPr>
          <w:p w14:paraId="6B8EA6AB" w14:textId="77777777" w:rsidR="00FD5BB8" w:rsidRDefault="00000000" w:rsidP="00BD5796">
            <w:pPr>
              <w:pStyle w:val="TableBody"/>
            </w:pPr>
            <w:r>
              <w:t>2017</w:t>
            </w:r>
          </w:p>
        </w:tc>
        <w:tc>
          <w:tcPr>
            <w:tcW w:w="951" w:type="dxa"/>
          </w:tcPr>
          <w:p w14:paraId="5A9CEA0D" w14:textId="77777777" w:rsidR="00FD5BB8" w:rsidRDefault="00000000" w:rsidP="00BD5796">
            <w:pPr>
              <w:pStyle w:val="TableBody"/>
            </w:pPr>
            <w:r>
              <w:t>10</w:t>
            </w:r>
          </w:p>
        </w:tc>
        <w:tc>
          <w:tcPr>
            <w:tcW w:w="3297" w:type="dxa"/>
          </w:tcPr>
          <w:p w14:paraId="50CBDF32" w14:textId="77777777" w:rsidR="00FD5BB8" w:rsidRDefault="00000000" w:rsidP="00BD5796">
            <w:pPr>
              <w:pStyle w:val="TableBody"/>
            </w:pPr>
            <w:r>
              <w:t>A version control system for datasets and models, helping trace data lineage and support transparency in AI workflows.</w:t>
            </w:r>
          </w:p>
        </w:tc>
      </w:tr>
      <w:tr w:rsidR="00FD5BB8" w14:paraId="51266B51" w14:textId="77777777" w:rsidTr="00EA12E2">
        <w:trPr>
          <w:trHeight w:val="20"/>
        </w:trPr>
        <w:tc>
          <w:tcPr>
            <w:tcW w:w="1510" w:type="dxa"/>
          </w:tcPr>
          <w:p w14:paraId="4BD9DFAA" w14:textId="77777777" w:rsidR="00FD5BB8" w:rsidRDefault="00000000" w:rsidP="00BD5796">
            <w:pPr>
              <w:pStyle w:val="TableBody"/>
            </w:pPr>
            <w:hyperlink r:id="rId21" w:tgtFrame="_blank">
              <w:r>
                <w:rPr>
                  <w:rStyle w:val="Hyperlink"/>
                </w:rPr>
                <w:t>Datasets Library</w:t>
              </w:r>
            </w:hyperlink>
          </w:p>
        </w:tc>
        <w:tc>
          <w:tcPr>
            <w:tcW w:w="1746" w:type="dxa"/>
          </w:tcPr>
          <w:p w14:paraId="0066516E" w14:textId="77777777" w:rsidR="00FD5BB8" w:rsidRDefault="00000000" w:rsidP="00BD5796">
            <w:pPr>
              <w:pStyle w:val="TableBody"/>
            </w:pPr>
            <w:r>
              <w:t>Hugging Face</w:t>
            </w:r>
          </w:p>
        </w:tc>
        <w:tc>
          <w:tcPr>
            <w:tcW w:w="812" w:type="dxa"/>
          </w:tcPr>
          <w:p w14:paraId="704EA62D" w14:textId="77777777" w:rsidR="00FD5BB8" w:rsidRDefault="00000000" w:rsidP="00BD5796">
            <w:pPr>
              <w:pStyle w:val="TableBody"/>
            </w:pPr>
            <w:r>
              <w:t>2020</w:t>
            </w:r>
          </w:p>
        </w:tc>
        <w:tc>
          <w:tcPr>
            <w:tcW w:w="951" w:type="dxa"/>
          </w:tcPr>
          <w:p w14:paraId="1449F58D" w14:textId="77777777" w:rsidR="00FD5BB8" w:rsidRDefault="00000000" w:rsidP="00BD5796">
            <w:pPr>
              <w:pStyle w:val="TableBody"/>
            </w:pPr>
            <w:r>
              <w:t>11, 9, F</w:t>
            </w:r>
          </w:p>
        </w:tc>
        <w:tc>
          <w:tcPr>
            <w:tcW w:w="3297" w:type="dxa"/>
          </w:tcPr>
          <w:p w14:paraId="745DE4FB" w14:textId="77777777" w:rsidR="00FD5BB8" w:rsidRDefault="00000000" w:rsidP="00BD5796">
            <w:pPr>
              <w:pStyle w:val="TableBody"/>
            </w:pPr>
            <w:r>
              <w:t>A hub of curated datasets for NLP, vision, and multimodal AI, designed for easy integration and reproducibility in training pipelines.</w:t>
            </w:r>
          </w:p>
        </w:tc>
      </w:tr>
      <w:tr w:rsidR="00FD5BB8" w14:paraId="2F92D568" w14:textId="77777777" w:rsidTr="00EA12E2">
        <w:trPr>
          <w:trHeight w:val="20"/>
        </w:trPr>
        <w:tc>
          <w:tcPr>
            <w:tcW w:w="1510" w:type="dxa"/>
          </w:tcPr>
          <w:p w14:paraId="49EFDF1D" w14:textId="77777777" w:rsidR="00FD5BB8" w:rsidRDefault="00000000" w:rsidP="00BD5796">
            <w:pPr>
              <w:pStyle w:val="TableBody"/>
            </w:pPr>
            <w:hyperlink r:id="rId22" w:tgtFrame="_blank">
              <w:r>
                <w:rPr>
                  <w:rStyle w:val="Hyperlink"/>
                </w:rPr>
                <w:t>DeepSafe</w:t>
              </w:r>
            </w:hyperlink>
          </w:p>
        </w:tc>
        <w:tc>
          <w:tcPr>
            <w:tcW w:w="1746" w:type="dxa"/>
          </w:tcPr>
          <w:p w14:paraId="124F2977" w14:textId="77777777" w:rsidR="00FD5BB8" w:rsidRDefault="00000000" w:rsidP="00BD5796">
            <w:pPr>
              <w:pStyle w:val="TableBody"/>
            </w:pPr>
            <w:r>
              <w:t>DeepSafe Team</w:t>
            </w:r>
          </w:p>
        </w:tc>
        <w:tc>
          <w:tcPr>
            <w:tcW w:w="812" w:type="dxa"/>
          </w:tcPr>
          <w:p w14:paraId="01F66A1D" w14:textId="77777777" w:rsidR="00FD5BB8" w:rsidRDefault="00000000" w:rsidP="00BD5796">
            <w:pPr>
              <w:pStyle w:val="TableBody"/>
            </w:pPr>
            <w:r>
              <w:t>2021</w:t>
            </w:r>
          </w:p>
        </w:tc>
        <w:tc>
          <w:tcPr>
            <w:tcW w:w="951" w:type="dxa"/>
          </w:tcPr>
          <w:p w14:paraId="655190A2" w14:textId="77777777" w:rsidR="00FD5BB8" w:rsidRDefault="00000000" w:rsidP="00BD5796">
            <w:pPr>
              <w:pStyle w:val="TableBody"/>
            </w:pPr>
            <w:r>
              <w:t>5</w:t>
            </w:r>
          </w:p>
        </w:tc>
        <w:tc>
          <w:tcPr>
            <w:tcW w:w="3297" w:type="dxa"/>
          </w:tcPr>
          <w:p w14:paraId="0526763E" w14:textId="66FBA65B" w:rsidR="00FD5BB8" w:rsidRDefault="00000000" w:rsidP="00BD5796">
            <w:pPr>
              <w:pStyle w:val="TableBody"/>
            </w:pPr>
            <w:r>
              <w:t>An open</w:t>
            </w:r>
            <w:r w:rsidR="00EA12E2">
              <w:t xml:space="preserve"> source</w:t>
            </w:r>
            <w:r>
              <w:t xml:space="preserve"> deepfake detection platform supporting modular plug-in models for assessing media authenticity.</w:t>
            </w:r>
          </w:p>
        </w:tc>
      </w:tr>
      <w:tr w:rsidR="00FD5BB8" w14:paraId="20C876A8" w14:textId="77777777" w:rsidTr="00EA12E2">
        <w:trPr>
          <w:trHeight w:val="20"/>
        </w:trPr>
        <w:tc>
          <w:tcPr>
            <w:tcW w:w="1510" w:type="dxa"/>
          </w:tcPr>
          <w:p w14:paraId="2F11C90E" w14:textId="77777777" w:rsidR="00FD5BB8" w:rsidRDefault="00000000" w:rsidP="00BD5796">
            <w:pPr>
              <w:pStyle w:val="TableBody"/>
            </w:pPr>
            <w:hyperlink r:id="rId23" w:tgtFrame="_blank">
              <w:r>
                <w:rPr>
                  <w:rStyle w:val="Hyperlink"/>
                </w:rPr>
                <w:t>Deepstar</w:t>
              </w:r>
            </w:hyperlink>
          </w:p>
        </w:tc>
        <w:tc>
          <w:tcPr>
            <w:tcW w:w="1746" w:type="dxa"/>
          </w:tcPr>
          <w:p w14:paraId="585AE27F" w14:textId="77777777" w:rsidR="00FD5BB8" w:rsidRDefault="00000000" w:rsidP="00BD5796">
            <w:pPr>
              <w:pStyle w:val="TableBody"/>
            </w:pPr>
            <w:r>
              <w:t>ZeroFox</w:t>
            </w:r>
          </w:p>
        </w:tc>
        <w:tc>
          <w:tcPr>
            <w:tcW w:w="812" w:type="dxa"/>
          </w:tcPr>
          <w:p w14:paraId="31AFF5C2" w14:textId="77777777" w:rsidR="00FD5BB8" w:rsidRDefault="00000000" w:rsidP="00BD5796">
            <w:pPr>
              <w:pStyle w:val="TableBody"/>
            </w:pPr>
            <w:r>
              <w:t>2022</w:t>
            </w:r>
          </w:p>
        </w:tc>
        <w:tc>
          <w:tcPr>
            <w:tcW w:w="951" w:type="dxa"/>
          </w:tcPr>
          <w:p w14:paraId="4673E23A" w14:textId="77777777" w:rsidR="00FD5BB8" w:rsidRDefault="00000000" w:rsidP="00BD5796">
            <w:pPr>
              <w:pStyle w:val="TableBody"/>
            </w:pPr>
            <w:r>
              <w:t>5</w:t>
            </w:r>
          </w:p>
        </w:tc>
        <w:tc>
          <w:tcPr>
            <w:tcW w:w="3297" w:type="dxa"/>
          </w:tcPr>
          <w:p w14:paraId="66BAA13C" w14:textId="77777777" w:rsidR="00FD5BB8" w:rsidRDefault="00000000" w:rsidP="00BD5796">
            <w:pPr>
              <w:pStyle w:val="TableBody"/>
            </w:pPr>
            <w:r>
              <w:t>A toolkit for testing and improving deepfake detection models, focusing on evaluating visual inconsistencies in manipulated video.</w:t>
            </w:r>
          </w:p>
        </w:tc>
      </w:tr>
      <w:tr w:rsidR="00FD5BB8" w14:paraId="47A38249" w14:textId="77777777" w:rsidTr="00EA12E2">
        <w:trPr>
          <w:trHeight w:val="20"/>
        </w:trPr>
        <w:tc>
          <w:tcPr>
            <w:tcW w:w="1510" w:type="dxa"/>
          </w:tcPr>
          <w:p w14:paraId="457CC82C" w14:textId="77777777" w:rsidR="00FD5BB8" w:rsidRDefault="00000000" w:rsidP="00BD5796">
            <w:pPr>
              <w:pStyle w:val="TableBody"/>
            </w:pPr>
            <w:hyperlink r:id="rId24" w:tgtFrame="_blank">
              <w:r>
                <w:rPr>
                  <w:rStyle w:val="Hyperlink"/>
                </w:rPr>
                <w:t>FAISS</w:t>
              </w:r>
            </w:hyperlink>
          </w:p>
        </w:tc>
        <w:tc>
          <w:tcPr>
            <w:tcW w:w="1746" w:type="dxa"/>
          </w:tcPr>
          <w:p w14:paraId="5F182237" w14:textId="77777777" w:rsidR="00FD5BB8" w:rsidRDefault="00000000" w:rsidP="00BD5796">
            <w:pPr>
              <w:pStyle w:val="TableBody"/>
            </w:pPr>
            <w:r>
              <w:t>Meta AI</w:t>
            </w:r>
          </w:p>
        </w:tc>
        <w:tc>
          <w:tcPr>
            <w:tcW w:w="812" w:type="dxa"/>
          </w:tcPr>
          <w:p w14:paraId="3BE576D7" w14:textId="77777777" w:rsidR="00FD5BB8" w:rsidRDefault="00000000" w:rsidP="00BD5796">
            <w:pPr>
              <w:pStyle w:val="TableBody"/>
            </w:pPr>
            <w:r>
              <w:t>2017</w:t>
            </w:r>
          </w:p>
        </w:tc>
        <w:tc>
          <w:tcPr>
            <w:tcW w:w="951" w:type="dxa"/>
          </w:tcPr>
          <w:p w14:paraId="6D0CEE4B" w14:textId="77777777" w:rsidR="00FD5BB8" w:rsidRDefault="00000000" w:rsidP="00BD5796">
            <w:pPr>
              <w:pStyle w:val="TableBody"/>
            </w:pPr>
            <w:r>
              <w:t>2</w:t>
            </w:r>
          </w:p>
        </w:tc>
        <w:tc>
          <w:tcPr>
            <w:tcW w:w="3297" w:type="dxa"/>
          </w:tcPr>
          <w:p w14:paraId="241EAB6F" w14:textId="77777777" w:rsidR="00FD5BB8" w:rsidRDefault="00000000" w:rsidP="00BD5796">
            <w:pPr>
              <w:pStyle w:val="TableBody"/>
            </w:pPr>
            <w:r>
              <w:t>A library for efficient similarity search on dense vectors was noted as a performant option for high-scale RAG systems.</w:t>
            </w:r>
          </w:p>
        </w:tc>
      </w:tr>
      <w:tr w:rsidR="00FD5BB8" w14:paraId="0EC81C12" w14:textId="77777777" w:rsidTr="00EA12E2">
        <w:trPr>
          <w:trHeight w:val="20"/>
        </w:trPr>
        <w:tc>
          <w:tcPr>
            <w:tcW w:w="1510" w:type="dxa"/>
          </w:tcPr>
          <w:p w14:paraId="66CA16DD" w14:textId="77777777" w:rsidR="00FD5BB8" w:rsidRDefault="00000000" w:rsidP="00BD5796">
            <w:pPr>
              <w:pStyle w:val="TableBody"/>
            </w:pPr>
            <w:hyperlink r:id="rId25" w:tgtFrame="_blank">
              <w:r>
                <w:rPr>
                  <w:rStyle w:val="Hyperlink"/>
                </w:rPr>
                <w:t>Fairlearn</w:t>
              </w:r>
            </w:hyperlink>
          </w:p>
        </w:tc>
        <w:tc>
          <w:tcPr>
            <w:tcW w:w="1746" w:type="dxa"/>
          </w:tcPr>
          <w:p w14:paraId="71DC0F26" w14:textId="77777777" w:rsidR="00FD5BB8" w:rsidRDefault="00000000" w:rsidP="00BD5796">
            <w:pPr>
              <w:pStyle w:val="TableBody"/>
            </w:pPr>
            <w:r>
              <w:t>Microsoft Research</w:t>
            </w:r>
          </w:p>
        </w:tc>
        <w:tc>
          <w:tcPr>
            <w:tcW w:w="812" w:type="dxa"/>
          </w:tcPr>
          <w:p w14:paraId="223E101B" w14:textId="77777777" w:rsidR="00FD5BB8" w:rsidRDefault="00000000" w:rsidP="00BD5796">
            <w:pPr>
              <w:pStyle w:val="TableBody"/>
            </w:pPr>
            <w:r>
              <w:t>2020</w:t>
            </w:r>
          </w:p>
        </w:tc>
        <w:tc>
          <w:tcPr>
            <w:tcW w:w="951" w:type="dxa"/>
          </w:tcPr>
          <w:p w14:paraId="41FC937B" w14:textId="77777777" w:rsidR="00FD5BB8" w:rsidRDefault="00000000" w:rsidP="00BD5796">
            <w:pPr>
              <w:pStyle w:val="TableBody"/>
            </w:pPr>
            <w:r>
              <w:t>1, 10</w:t>
            </w:r>
          </w:p>
        </w:tc>
        <w:tc>
          <w:tcPr>
            <w:tcW w:w="3297" w:type="dxa"/>
          </w:tcPr>
          <w:p w14:paraId="11B2ADF4" w14:textId="77777777" w:rsidR="00FD5BB8" w:rsidRDefault="00000000" w:rsidP="00BD5796">
            <w:pPr>
              <w:pStyle w:val="TableBody"/>
            </w:pPr>
            <w:r>
              <w:t>A Python library that enables evaluation and mitigation of fairness issues in machine learning models.</w:t>
            </w:r>
          </w:p>
        </w:tc>
      </w:tr>
      <w:tr w:rsidR="00FD5BB8" w14:paraId="0279BE04" w14:textId="77777777" w:rsidTr="00EA12E2">
        <w:trPr>
          <w:trHeight w:val="20"/>
        </w:trPr>
        <w:tc>
          <w:tcPr>
            <w:tcW w:w="1510" w:type="dxa"/>
          </w:tcPr>
          <w:p w14:paraId="2DE99B62" w14:textId="77777777" w:rsidR="00FD5BB8" w:rsidRDefault="00000000" w:rsidP="00BD5796">
            <w:pPr>
              <w:pStyle w:val="TableBody"/>
            </w:pPr>
            <w:hyperlink r:id="rId26" w:tgtFrame="_blank">
              <w:r>
                <w:rPr>
                  <w:rStyle w:val="Hyperlink"/>
                </w:rPr>
                <w:t>Faker</w:t>
              </w:r>
            </w:hyperlink>
          </w:p>
        </w:tc>
        <w:tc>
          <w:tcPr>
            <w:tcW w:w="1746" w:type="dxa"/>
          </w:tcPr>
          <w:p w14:paraId="75FAC4F5" w14:textId="77777777" w:rsidR="00FD5BB8" w:rsidRDefault="00000000" w:rsidP="00BD5796">
            <w:pPr>
              <w:pStyle w:val="TableBody"/>
            </w:pPr>
            <w:r>
              <w:t>Python Community</w:t>
            </w:r>
          </w:p>
        </w:tc>
        <w:tc>
          <w:tcPr>
            <w:tcW w:w="812" w:type="dxa"/>
          </w:tcPr>
          <w:p w14:paraId="3062DA59" w14:textId="77777777" w:rsidR="00FD5BB8" w:rsidRDefault="00000000" w:rsidP="00BD5796">
            <w:pPr>
              <w:pStyle w:val="TableBody"/>
            </w:pPr>
            <w:r>
              <w:t>2012</w:t>
            </w:r>
          </w:p>
        </w:tc>
        <w:tc>
          <w:tcPr>
            <w:tcW w:w="951" w:type="dxa"/>
          </w:tcPr>
          <w:p w14:paraId="5B5F5F06" w14:textId="77777777" w:rsidR="00FD5BB8" w:rsidRDefault="00000000" w:rsidP="00BD5796">
            <w:pPr>
              <w:pStyle w:val="TableBody"/>
            </w:pPr>
            <w:r>
              <w:t>10, 2</w:t>
            </w:r>
          </w:p>
        </w:tc>
        <w:tc>
          <w:tcPr>
            <w:tcW w:w="3297" w:type="dxa"/>
          </w:tcPr>
          <w:p w14:paraId="74CD4916" w14:textId="77777777" w:rsidR="00FD5BB8" w:rsidRDefault="00000000" w:rsidP="00BD5796">
            <w:pPr>
              <w:pStyle w:val="TableBody"/>
            </w:pPr>
            <w:r>
              <w:t>A Python library for generating synthetic data, enabling the creation of realistic but anonymized datasets such as health records.</w:t>
            </w:r>
          </w:p>
        </w:tc>
      </w:tr>
      <w:tr w:rsidR="00FD5BB8" w14:paraId="12D83FB1" w14:textId="77777777" w:rsidTr="00EA12E2">
        <w:trPr>
          <w:trHeight w:val="20"/>
        </w:trPr>
        <w:tc>
          <w:tcPr>
            <w:tcW w:w="1510" w:type="dxa"/>
          </w:tcPr>
          <w:p w14:paraId="137B5E05" w14:textId="77777777" w:rsidR="00FD5BB8" w:rsidRDefault="00000000" w:rsidP="00BD5796">
            <w:pPr>
              <w:pStyle w:val="TableBody"/>
            </w:pPr>
            <w:hyperlink r:id="rId27" w:tgtFrame="_blank">
              <w:r>
                <w:rPr>
                  <w:rStyle w:val="Hyperlink"/>
                </w:rPr>
                <w:t>Fernet</w:t>
              </w:r>
            </w:hyperlink>
          </w:p>
        </w:tc>
        <w:tc>
          <w:tcPr>
            <w:tcW w:w="1746" w:type="dxa"/>
          </w:tcPr>
          <w:p w14:paraId="7ED2B2FE" w14:textId="77777777" w:rsidR="00FD5BB8" w:rsidRDefault="00000000" w:rsidP="00BD5796">
            <w:pPr>
              <w:pStyle w:val="TableBody"/>
            </w:pPr>
            <w:r>
              <w:t>Python Cryptographic Authority</w:t>
            </w:r>
          </w:p>
        </w:tc>
        <w:tc>
          <w:tcPr>
            <w:tcW w:w="812" w:type="dxa"/>
          </w:tcPr>
          <w:p w14:paraId="7429AE8F" w14:textId="77777777" w:rsidR="00FD5BB8" w:rsidRDefault="00000000" w:rsidP="00BD5796">
            <w:pPr>
              <w:pStyle w:val="TableBody"/>
            </w:pPr>
            <w:r>
              <w:t>2013</w:t>
            </w:r>
          </w:p>
        </w:tc>
        <w:tc>
          <w:tcPr>
            <w:tcW w:w="951" w:type="dxa"/>
          </w:tcPr>
          <w:p w14:paraId="7E1AA08D" w14:textId="77777777" w:rsidR="00FD5BB8" w:rsidRDefault="00000000" w:rsidP="00BD5796">
            <w:pPr>
              <w:pStyle w:val="TableBody"/>
            </w:pPr>
            <w:r>
              <w:t>2</w:t>
            </w:r>
          </w:p>
        </w:tc>
        <w:tc>
          <w:tcPr>
            <w:tcW w:w="3297" w:type="dxa"/>
          </w:tcPr>
          <w:p w14:paraId="5E8E441F" w14:textId="77777777" w:rsidR="00FD5BB8" w:rsidRDefault="00000000" w:rsidP="00BD5796">
            <w:pPr>
              <w:pStyle w:val="TableBody"/>
            </w:pPr>
            <w:r>
              <w:t>A secure encryption package used to encrypt sensitive AI datasets in transit and at rest during the data prep process.</w:t>
            </w:r>
          </w:p>
        </w:tc>
      </w:tr>
      <w:tr w:rsidR="00FD5BB8" w14:paraId="36953FBC" w14:textId="77777777" w:rsidTr="00EA12E2">
        <w:trPr>
          <w:trHeight w:val="20"/>
        </w:trPr>
        <w:tc>
          <w:tcPr>
            <w:tcW w:w="1510" w:type="dxa"/>
          </w:tcPr>
          <w:p w14:paraId="0D102865" w14:textId="77777777" w:rsidR="00FD5BB8" w:rsidRDefault="00000000" w:rsidP="00BD5796">
            <w:pPr>
              <w:pStyle w:val="TableBody"/>
            </w:pPr>
            <w:hyperlink r:id="rId28" w:tgtFrame="_blank">
              <w:r>
                <w:rPr>
                  <w:rStyle w:val="Hyperlink"/>
                </w:rPr>
                <w:t>Flowise</w:t>
              </w:r>
            </w:hyperlink>
          </w:p>
        </w:tc>
        <w:tc>
          <w:tcPr>
            <w:tcW w:w="1746" w:type="dxa"/>
          </w:tcPr>
          <w:p w14:paraId="3FEA5BEB" w14:textId="77777777" w:rsidR="00FD5BB8" w:rsidRDefault="00000000" w:rsidP="00BD5796">
            <w:pPr>
              <w:pStyle w:val="TableBody"/>
            </w:pPr>
            <w:r>
              <w:t>Hieu Nguyen (a.k.a. @TranHieuDev)</w:t>
            </w:r>
          </w:p>
        </w:tc>
        <w:tc>
          <w:tcPr>
            <w:tcW w:w="812" w:type="dxa"/>
          </w:tcPr>
          <w:p w14:paraId="1CD52D2D" w14:textId="77777777" w:rsidR="00FD5BB8" w:rsidRDefault="00000000" w:rsidP="00BD5796">
            <w:pPr>
              <w:pStyle w:val="TableBody"/>
            </w:pPr>
            <w:r>
              <w:t>2023</w:t>
            </w:r>
          </w:p>
        </w:tc>
        <w:tc>
          <w:tcPr>
            <w:tcW w:w="951" w:type="dxa"/>
          </w:tcPr>
          <w:p w14:paraId="3932D2EB" w14:textId="77777777" w:rsidR="00FD5BB8" w:rsidRDefault="00000000" w:rsidP="00BD5796">
            <w:pPr>
              <w:pStyle w:val="TableBody"/>
            </w:pPr>
            <w:r>
              <w:t>11</w:t>
            </w:r>
          </w:p>
        </w:tc>
        <w:tc>
          <w:tcPr>
            <w:tcW w:w="3297" w:type="dxa"/>
          </w:tcPr>
          <w:p w14:paraId="6DD2445B" w14:textId="77777777" w:rsidR="00FD5BB8" w:rsidRDefault="00000000" w:rsidP="00BD5796">
            <w:pPr>
              <w:pStyle w:val="TableBody"/>
            </w:pPr>
            <w:r>
              <w:t>A drag-and-drop UI for building LLM apps using LangChain components; ideal for no-code or low-code development of agent workflows and chatbots.</w:t>
            </w:r>
          </w:p>
        </w:tc>
      </w:tr>
      <w:tr w:rsidR="00FD5BB8" w14:paraId="62109045" w14:textId="77777777" w:rsidTr="00EA12E2">
        <w:trPr>
          <w:trHeight w:val="20"/>
        </w:trPr>
        <w:tc>
          <w:tcPr>
            <w:tcW w:w="1510" w:type="dxa"/>
          </w:tcPr>
          <w:p w14:paraId="16BADFB3" w14:textId="77777777" w:rsidR="00FD5BB8" w:rsidRDefault="00000000" w:rsidP="00BD5796">
            <w:pPr>
              <w:pStyle w:val="TableBody"/>
            </w:pPr>
            <w:hyperlink r:id="rId29" w:tgtFrame="_blank">
              <w:r>
                <w:rPr>
                  <w:rStyle w:val="Hyperlink"/>
                </w:rPr>
                <w:t>GNU General Public License (GPL)</w:t>
              </w:r>
            </w:hyperlink>
          </w:p>
        </w:tc>
        <w:tc>
          <w:tcPr>
            <w:tcW w:w="1746" w:type="dxa"/>
          </w:tcPr>
          <w:p w14:paraId="1A2485AF" w14:textId="77777777" w:rsidR="00FD5BB8" w:rsidRDefault="00000000" w:rsidP="00BD5796">
            <w:pPr>
              <w:pStyle w:val="TableBody"/>
            </w:pPr>
            <w:r>
              <w:t>Free Software Foundation</w:t>
            </w:r>
          </w:p>
        </w:tc>
        <w:tc>
          <w:tcPr>
            <w:tcW w:w="812" w:type="dxa"/>
          </w:tcPr>
          <w:p w14:paraId="06295222" w14:textId="77777777" w:rsidR="00FD5BB8" w:rsidRDefault="00000000" w:rsidP="00BD5796">
            <w:pPr>
              <w:pStyle w:val="TableBody"/>
            </w:pPr>
            <w:r>
              <w:t>1989</w:t>
            </w:r>
          </w:p>
        </w:tc>
        <w:tc>
          <w:tcPr>
            <w:tcW w:w="951" w:type="dxa"/>
          </w:tcPr>
          <w:p w14:paraId="7A40A7BB" w14:textId="77777777" w:rsidR="00FD5BB8" w:rsidRDefault="00000000" w:rsidP="00BD5796">
            <w:pPr>
              <w:pStyle w:val="TableBody"/>
            </w:pPr>
            <w:r>
              <w:t>12</w:t>
            </w:r>
          </w:p>
        </w:tc>
        <w:tc>
          <w:tcPr>
            <w:tcW w:w="3297" w:type="dxa"/>
          </w:tcPr>
          <w:p w14:paraId="1D6FB8C8" w14:textId="77777777" w:rsidR="00FD5BB8" w:rsidRDefault="00000000" w:rsidP="00BD5796">
            <w:pPr>
              <w:pStyle w:val="TableBody"/>
            </w:pPr>
            <w:r>
              <w:t>A widely used copyleft license that ensures freedom to use, modify, and distribute software while requiring the same rights downstream.</w:t>
            </w:r>
          </w:p>
        </w:tc>
      </w:tr>
      <w:tr w:rsidR="00FD5BB8" w14:paraId="4B972896" w14:textId="77777777" w:rsidTr="00EA12E2">
        <w:trPr>
          <w:trHeight w:val="20"/>
        </w:trPr>
        <w:tc>
          <w:tcPr>
            <w:tcW w:w="1510" w:type="dxa"/>
          </w:tcPr>
          <w:p w14:paraId="307B8913" w14:textId="77777777" w:rsidR="00FD5BB8" w:rsidRDefault="00000000" w:rsidP="00BD5796">
            <w:pPr>
              <w:pStyle w:val="TableBody"/>
            </w:pPr>
            <w:hyperlink r:id="rId30" w:tgtFrame="_blank">
              <w:r>
                <w:rPr>
                  <w:rStyle w:val="Hyperlink"/>
                </w:rPr>
                <w:t>Gandalf Dataset</w:t>
              </w:r>
            </w:hyperlink>
          </w:p>
        </w:tc>
        <w:tc>
          <w:tcPr>
            <w:tcW w:w="1746" w:type="dxa"/>
          </w:tcPr>
          <w:p w14:paraId="0E4667DC" w14:textId="77777777" w:rsidR="00FD5BB8" w:rsidRDefault="00000000" w:rsidP="00BD5796">
            <w:pPr>
              <w:pStyle w:val="TableBody"/>
            </w:pPr>
            <w:r>
              <w:t>Lakera</w:t>
            </w:r>
          </w:p>
        </w:tc>
        <w:tc>
          <w:tcPr>
            <w:tcW w:w="812" w:type="dxa"/>
          </w:tcPr>
          <w:p w14:paraId="3E0B211D" w14:textId="77777777" w:rsidR="00FD5BB8" w:rsidRDefault="00000000" w:rsidP="00BD5796">
            <w:pPr>
              <w:pStyle w:val="TableBody"/>
            </w:pPr>
            <w:r>
              <w:t>2023</w:t>
            </w:r>
          </w:p>
        </w:tc>
        <w:tc>
          <w:tcPr>
            <w:tcW w:w="951" w:type="dxa"/>
          </w:tcPr>
          <w:p w14:paraId="4C02263C" w14:textId="77777777" w:rsidR="00FD5BB8" w:rsidRDefault="00000000" w:rsidP="00BD5796">
            <w:pPr>
              <w:pStyle w:val="TableBody"/>
            </w:pPr>
            <w:r>
              <w:t>9</w:t>
            </w:r>
          </w:p>
        </w:tc>
        <w:tc>
          <w:tcPr>
            <w:tcW w:w="3297" w:type="dxa"/>
          </w:tcPr>
          <w:p w14:paraId="09819754" w14:textId="77777777" w:rsidR="00FD5BB8" w:rsidRDefault="00000000" w:rsidP="00BD5796">
            <w:pPr>
              <w:pStyle w:val="TableBody"/>
            </w:pPr>
            <w:r>
              <w:t>A dataset of adversarial prompts used in a prompt injection game is available on Hugging Face to train or test prompt-aware classifiers.</w:t>
            </w:r>
          </w:p>
        </w:tc>
      </w:tr>
      <w:tr w:rsidR="00FD5BB8" w14:paraId="2B458252" w14:textId="77777777" w:rsidTr="00EA12E2">
        <w:trPr>
          <w:trHeight w:val="20"/>
        </w:trPr>
        <w:tc>
          <w:tcPr>
            <w:tcW w:w="1510" w:type="dxa"/>
          </w:tcPr>
          <w:p w14:paraId="00FCEFBE" w14:textId="77777777" w:rsidR="00FD5BB8" w:rsidRDefault="00000000" w:rsidP="00BD5796">
            <w:pPr>
              <w:pStyle w:val="TableBody"/>
            </w:pPr>
            <w:hyperlink r:id="rId31" w:tgtFrame="_blank">
              <w:r>
                <w:rPr>
                  <w:rStyle w:val="Hyperlink"/>
                </w:rPr>
                <w:t>GitHub</w:t>
              </w:r>
            </w:hyperlink>
          </w:p>
        </w:tc>
        <w:tc>
          <w:tcPr>
            <w:tcW w:w="1746" w:type="dxa"/>
          </w:tcPr>
          <w:p w14:paraId="0285F90F" w14:textId="77777777" w:rsidR="00FD5BB8" w:rsidRDefault="00000000" w:rsidP="00BD5796">
            <w:pPr>
              <w:pStyle w:val="TableBody"/>
            </w:pPr>
            <w:r>
              <w:t>Chris Wanstrath, PJ Hyett, Tom Preston-Werner</w:t>
            </w:r>
          </w:p>
        </w:tc>
        <w:tc>
          <w:tcPr>
            <w:tcW w:w="812" w:type="dxa"/>
          </w:tcPr>
          <w:p w14:paraId="68B06E4B" w14:textId="77777777" w:rsidR="00FD5BB8" w:rsidRDefault="00000000" w:rsidP="00BD5796">
            <w:pPr>
              <w:pStyle w:val="TableBody"/>
            </w:pPr>
            <w:r>
              <w:t>2008</w:t>
            </w:r>
          </w:p>
        </w:tc>
        <w:tc>
          <w:tcPr>
            <w:tcW w:w="951" w:type="dxa"/>
          </w:tcPr>
          <w:p w14:paraId="53842146" w14:textId="77777777" w:rsidR="00FD5BB8" w:rsidRDefault="00000000" w:rsidP="00BD5796">
            <w:pPr>
              <w:pStyle w:val="TableBody"/>
            </w:pPr>
            <w:r>
              <w:t>8, I</w:t>
            </w:r>
          </w:p>
        </w:tc>
        <w:tc>
          <w:tcPr>
            <w:tcW w:w="3297" w:type="dxa"/>
          </w:tcPr>
          <w:p w14:paraId="0EFD6CD9" w14:textId="66C8ECA1" w:rsidR="00FD5BB8" w:rsidRDefault="00000000" w:rsidP="00BD5796">
            <w:pPr>
              <w:pStyle w:val="TableBody"/>
            </w:pPr>
            <w:r>
              <w:t>A platform for hosting and collaborating on open</w:t>
            </w:r>
            <w:r w:rsidR="00EA12E2">
              <w:t xml:space="preserve"> source</w:t>
            </w:r>
            <w:r>
              <w:t xml:space="preserve"> code projects, pivotal in the growth of the AI and developer community.</w:t>
            </w:r>
          </w:p>
        </w:tc>
      </w:tr>
      <w:tr w:rsidR="00FD5BB8" w14:paraId="0B983A9C" w14:textId="77777777" w:rsidTr="00EA12E2">
        <w:trPr>
          <w:trHeight w:val="20"/>
        </w:trPr>
        <w:tc>
          <w:tcPr>
            <w:tcW w:w="1510" w:type="dxa"/>
          </w:tcPr>
          <w:p w14:paraId="24A55430" w14:textId="77777777" w:rsidR="00FD5BB8" w:rsidRDefault="00000000" w:rsidP="00BD5796">
            <w:pPr>
              <w:pStyle w:val="TableBody"/>
            </w:pPr>
            <w:hyperlink r:id="rId32" w:tgtFrame="_blank">
              <w:r>
                <w:rPr>
                  <w:rStyle w:val="Hyperlink"/>
                </w:rPr>
                <w:t>Google Colab</w:t>
              </w:r>
            </w:hyperlink>
          </w:p>
        </w:tc>
        <w:tc>
          <w:tcPr>
            <w:tcW w:w="1746" w:type="dxa"/>
          </w:tcPr>
          <w:p w14:paraId="759B8B74" w14:textId="77777777" w:rsidR="00FD5BB8" w:rsidRDefault="00000000" w:rsidP="00BD5796">
            <w:pPr>
              <w:pStyle w:val="TableBody"/>
            </w:pPr>
            <w:r>
              <w:t>Google</w:t>
            </w:r>
          </w:p>
        </w:tc>
        <w:tc>
          <w:tcPr>
            <w:tcW w:w="812" w:type="dxa"/>
          </w:tcPr>
          <w:p w14:paraId="6B41CF0F" w14:textId="77777777" w:rsidR="00FD5BB8" w:rsidRDefault="00000000" w:rsidP="00BD5796">
            <w:pPr>
              <w:pStyle w:val="TableBody"/>
            </w:pPr>
            <w:r>
              <w:t>2017</w:t>
            </w:r>
          </w:p>
        </w:tc>
        <w:tc>
          <w:tcPr>
            <w:tcW w:w="951" w:type="dxa"/>
          </w:tcPr>
          <w:p w14:paraId="56B15E45" w14:textId="77777777" w:rsidR="00FD5BB8" w:rsidRDefault="00000000" w:rsidP="00BD5796">
            <w:pPr>
              <w:pStyle w:val="TableBody"/>
            </w:pPr>
            <w:r>
              <w:t>1, 2, I</w:t>
            </w:r>
          </w:p>
        </w:tc>
        <w:tc>
          <w:tcPr>
            <w:tcW w:w="3297" w:type="dxa"/>
          </w:tcPr>
          <w:p w14:paraId="6D7A6597" w14:textId="77777777" w:rsidR="00FD5BB8" w:rsidRDefault="00000000" w:rsidP="00BD5796">
            <w:pPr>
              <w:pStyle w:val="TableBody"/>
            </w:pPr>
            <w:r>
              <w:t>A cloud-hosted Jupyter environment with free GPU access simplifies AI development without requiring local setup.</w:t>
            </w:r>
          </w:p>
        </w:tc>
      </w:tr>
      <w:tr w:rsidR="00FD5BB8" w14:paraId="29CB4B71" w14:textId="77777777" w:rsidTr="00EA12E2">
        <w:trPr>
          <w:trHeight w:val="20"/>
        </w:trPr>
        <w:tc>
          <w:tcPr>
            <w:tcW w:w="1510" w:type="dxa"/>
          </w:tcPr>
          <w:p w14:paraId="6A0D2399" w14:textId="77777777" w:rsidR="00FD5BB8" w:rsidRDefault="00000000" w:rsidP="00BD5796">
            <w:pPr>
              <w:pStyle w:val="TableBody"/>
            </w:pPr>
            <w:hyperlink r:id="rId33" w:tgtFrame="_blank">
              <w:r>
                <w:rPr>
                  <w:rStyle w:val="Hyperlink"/>
                </w:rPr>
                <w:t>Gymnasium</w:t>
              </w:r>
            </w:hyperlink>
          </w:p>
        </w:tc>
        <w:tc>
          <w:tcPr>
            <w:tcW w:w="1746" w:type="dxa"/>
          </w:tcPr>
          <w:p w14:paraId="151B95E0" w14:textId="77777777" w:rsidR="00FD5BB8" w:rsidRDefault="00000000" w:rsidP="00BD5796">
            <w:pPr>
              <w:pStyle w:val="TableBody"/>
            </w:pPr>
            <w:r>
              <w:t>Farama Foundation</w:t>
            </w:r>
          </w:p>
        </w:tc>
        <w:tc>
          <w:tcPr>
            <w:tcW w:w="812" w:type="dxa"/>
          </w:tcPr>
          <w:p w14:paraId="5E517E6D" w14:textId="77777777" w:rsidR="00FD5BB8" w:rsidRDefault="00000000" w:rsidP="00BD5796">
            <w:pPr>
              <w:pStyle w:val="TableBody"/>
            </w:pPr>
            <w:r>
              <w:t>2022</w:t>
            </w:r>
          </w:p>
        </w:tc>
        <w:tc>
          <w:tcPr>
            <w:tcW w:w="951" w:type="dxa"/>
          </w:tcPr>
          <w:p w14:paraId="776C0372" w14:textId="77777777" w:rsidR="00FD5BB8" w:rsidRDefault="00000000" w:rsidP="00BD5796">
            <w:pPr>
              <w:pStyle w:val="TableBody"/>
            </w:pPr>
            <w:r>
              <w:t>3</w:t>
            </w:r>
          </w:p>
        </w:tc>
        <w:tc>
          <w:tcPr>
            <w:tcW w:w="3297" w:type="dxa"/>
          </w:tcPr>
          <w:p w14:paraId="05CD232E" w14:textId="77777777" w:rsidR="00FD5BB8" w:rsidRDefault="00000000" w:rsidP="00BD5796">
            <w:pPr>
              <w:pStyle w:val="TableBody"/>
            </w:pPr>
            <w:r>
              <w:t>A successor to OpenAI Gym, offering reinforcement learning environments like Lunar Lander, used to demonstrate agent-based learning.</w:t>
            </w:r>
          </w:p>
        </w:tc>
      </w:tr>
      <w:tr w:rsidR="00FD5BB8" w14:paraId="4E338C6A" w14:textId="77777777" w:rsidTr="00EA12E2">
        <w:trPr>
          <w:trHeight w:val="20"/>
        </w:trPr>
        <w:tc>
          <w:tcPr>
            <w:tcW w:w="1510" w:type="dxa"/>
          </w:tcPr>
          <w:p w14:paraId="7719FC93" w14:textId="77777777" w:rsidR="00FD5BB8" w:rsidRDefault="00000000" w:rsidP="00BD5796">
            <w:pPr>
              <w:pStyle w:val="TableBody"/>
            </w:pPr>
            <w:hyperlink r:id="rId34" w:tgtFrame="_blank">
              <w:r>
                <w:rPr>
                  <w:rStyle w:val="Hyperlink"/>
                </w:rPr>
                <w:t>HaluBench</w:t>
              </w:r>
            </w:hyperlink>
          </w:p>
        </w:tc>
        <w:tc>
          <w:tcPr>
            <w:tcW w:w="1746" w:type="dxa"/>
          </w:tcPr>
          <w:p w14:paraId="3AFB7B07" w14:textId="77777777" w:rsidR="00FD5BB8" w:rsidRDefault="00000000" w:rsidP="00BD5796">
            <w:pPr>
              <w:pStyle w:val="TableBody"/>
            </w:pPr>
            <w:r>
              <w:t>Patronus AI</w:t>
            </w:r>
          </w:p>
        </w:tc>
        <w:tc>
          <w:tcPr>
            <w:tcW w:w="812" w:type="dxa"/>
          </w:tcPr>
          <w:p w14:paraId="5CAB9D79" w14:textId="77777777" w:rsidR="00FD5BB8" w:rsidRDefault="00000000" w:rsidP="00BD5796">
            <w:pPr>
              <w:pStyle w:val="TableBody"/>
            </w:pPr>
            <w:r>
              <w:t>2024</w:t>
            </w:r>
          </w:p>
        </w:tc>
        <w:tc>
          <w:tcPr>
            <w:tcW w:w="951" w:type="dxa"/>
          </w:tcPr>
          <w:p w14:paraId="3EC5144E" w14:textId="77777777" w:rsidR="00FD5BB8" w:rsidRDefault="00000000" w:rsidP="00BD5796">
            <w:pPr>
              <w:pStyle w:val="TableBody"/>
            </w:pPr>
            <w:r>
              <w:t>8, 9</w:t>
            </w:r>
          </w:p>
        </w:tc>
        <w:tc>
          <w:tcPr>
            <w:tcW w:w="3297" w:type="dxa"/>
          </w:tcPr>
          <w:p w14:paraId="29A8DD03" w14:textId="77777777" w:rsidR="00FD5BB8" w:rsidRDefault="00000000" w:rsidP="00BD5796">
            <w:pPr>
              <w:pStyle w:val="TableBody"/>
            </w:pPr>
            <w:r>
              <w:t>A benchmark suite for evaluating hallucination performance in LLMs, forming the basis of the LYNX model.</w:t>
            </w:r>
          </w:p>
        </w:tc>
      </w:tr>
      <w:tr w:rsidR="00FD5BB8" w14:paraId="3608B8F3" w14:textId="77777777" w:rsidTr="00EA12E2">
        <w:trPr>
          <w:trHeight w:val="20"/>
        </w:trPr>
        <w:tc>
          <w:tcPr>
            <w:tcW w:w="1510" w:type="dxa"/>
          </w:tcPr>
          <w:p w14:paraId="2A9E8D8F" w14:textId="77777777" w:rsidR="00FD5BB8" w:rsidRDefault="00000000" w:rsidP="00BD5796">
            <w:pPr>
              <w:pStyle w:val="TableBody"/>
            </w:pPr>
            <w:hyperlink r:id="rId35" w:tgtFrame="_blank">
              <w:r>
                <w:rPr>
                  <w:rStyle w:val="Hyperlink"/>
                </w:rPr>
                <w:t>HiFi-GAN</w:t>
              </w:r>
            </w:hyperlink>
          </w:p>
        </w:tc>
        <w:tc>
          <w:tcPr>
            <w:tcW w:w="1746" w:type="dxa"/>
          </w:tcPr>
          <w:p w14:paraId="1FA972A1" w14:textId="77777777" w:rsidR="00FD5BB8" w:rsidRDefault="00000000" w:rsidP="00BD5796">
            <w:pPr>
              <w:pStyle w:val="TableBody"/>
            </w:pPr>
            <w:r>
              <w:t>Jihan Kim et al.</w:t>
            </w:r>
          </w:p>
        </w:tc>
        <w:tc>
          <w:tcPr>
            <w:tcW w:w="812" w:type="dxa"/>
          </w:tcPr>
          <w:p w14:paraId="429F4F7F" w14:textId="77777777" w:rsidR="00FD5BB8" w:rsidRDefault="00000000" w:rsidP="00BD5796">
            <w:pPr>
              <w:pStyle w:val="TableBody"/>
            </w:pPr>
            <w:r>
              <w:t>2020</w:t>
            </w:r>
          </w:p>
        </w:tc>
        <w:tc>
          <w:tcPr>
            <w:tcW w:w="951" w:type="dxa"/>
          </w:tcPr>
          <w:p w14:paraId="74B9A023" w14:textId="77777777" w:rsidR="00FD5BB8" w:rsidRDefault="00000000" w:rsidP="00BD5796">
            <w:pPr>
              <w:pStyle w:val="TableBody"/>
            </w:pPr>
            <w:r>
              <w:t>5</w:t>
            </w:r>
          </w:p>
        </w:tc>
        <w:tc>
          <w:tcPr>
            <w:tcW w:w="3297" w:type="dxa"/>
          </w:tcPr>
          <w:p w14:paraId="1041593A" w14:textId="77777777" w:rsidR="00FD5BB8" w:rsidRDefault="00000000" w:rsidP="00BD5796">
            <w:pPr>
              <w:pStyle w:val="TableBody"/>
            </w:pPr>
            <w:r>
              <w:t>A high-fidelity generative adversarial network vocoder converts spectrograms into natural-sounding speech.</w:t>
            </w:r>
          </w:p>
        </w:tc>
      </w:tr>
      <w:tr w:rsidR="00FD5BB8" w14:paraId="2684E5AF" w14:textId="77777777" w:rsidTr="00EA12E2">
        <w:trPr>
          <w:trHeight w:val="20"/>
        </w:trPr>
        <w:tc>
          <w:tcPr>
            <w:tcW w:w="1510" w:type="dxa"/>
          </w:tcPr>
          <w:p w14:paraId="07AC0292" w14:textId="77777777" w:rsidR="00FD5BB8" w:rsidRDefault="00000000" w:rsidP="00BD5796">
            <w:pPr>
              <w:pStyle w:val="TableBody"/>
            </w:pPr>
            <w:hyperlink r:id="rId36" w:tgtFrame="_blank">
              <w:r>
                <w:rPr>
                  <w:rStyle w:val="Hyperlink"/>
                </w:rPr>
                <w:t>Hugging Face</w:t>
              </w:r>
            </w:hyperlink>
          </w:p>
        </w:tc>
        <w:tc>
          <w:tcPr>
            <w:tcW w:w="1746" w:type="dxa"/>
          </w:tcPr>
          <w:p w14:paraId="6CEB48AB" w14:textId="77777777" w:rsidR="00FD5BB8" w:rsidRDefault="00000000" w:rsidP="00BD5796">
            <w:pPr>
              <w:pStyle w:val="TableBody"/>
            </w:pPr>
            <w:r>
              <w:t>Clément Delangue, Julien Chaumond, Thomas Wolf</w:t>
            </w:r>
          </w:p>
        </w:tc>
        <w:tc>
          <w:tcPr>
            <w:tcW w:w="812" w:type="dxa"/>
          </w:tcPr>
          <w:p w14:paraId="194FB9B7" w14:textId="77777777" w:rsidR="00FD5BB8" w:rsidRDefault="00000000" w:rsidP="00BD5796">
            <w:pPr>
              <w:pStyle w:val="TableBody"/>
            </w:pPr>
            <w:r>
              <w:t>2016</w:t>
            </w:r>
          </w:p>
        </w:tc>
        <w:tc>
          <w:tcPr>
            <w:tcW w:w="951" w:type="dxa"/>
          </w:tcPr>
          <w:p w14:paraId="2294630B" w14:textId="77777777" w:rsidR="00FD5BB8" w:rsidRDefault="00000000" w:rsidP="00BD5796">
            <w:pPr>
              <w:pStyle w:val="TableBody"/>
            </w:pPr>
            <w:r>
              <w:t>1, 2, 8, F, I</w:t>
            </w:r>
          </w:p>
        </w:tc>
        <w:tc>
          <w:tcPr>
            <w:tcW w:w="3297" w:type="dxa"/>
          </w:tcPr>
          <w:p w14:paraId="31A8745D" w14:textId="185B843C" w:rsidR="00FD5BB8" w:rsidRDefault="00000000" w:rsidP="00BD5796">
            <w:pPr>
              <w:pStyle w:val="TableBody"/>
            </w:pPr>
            <w:r>
              <w:t>A collaborative platform and open</w:t>
            </w:r>
            <w:r w:rsidR="00EA12E2">
              <w:t xml:space="preserve"> source</w:t>
            </w:r>
            <w:r>
              <w:t xml:space="preserve"> leader providing transformer models, datasets, and tools for building modern AI applications.</w:t>
            </w:r>
          </w:p>
        </w:tc>
      </w:tr>
      <w:tr w:rsidR="00FD5BB8" w14:paraId="6D6B8C5E" w14:textId="77777777" w:rsidTr="00EA12E2">
        <w:trPr>
          <w:trHeight w:val="20"/>
        </w:trPr>
        <w:tc>
          <w:tcPr>
            <w:tcW w:w="1510" w:type="dxa"/>
          </w:tcPr>
          <w:p w14:paraId="536C3281" w14:textId="77777777" w:rsidR="00FD5BB8" w:rsidRDefault="00000000" w:rsidP="00BD5796">
            <w:pPr>
              <w:pStyle w:val="TableBody"/>
            </w:pPr>
            <w:hyperlink r:id="rId37" w:tgtFrame="_blank">
              <w:r>
                <w:rPr>
                  <w:rStyle w:val="Hyperlink"/>
                </w:rPr>
                <w:t>Hugging Face Spaces</w:t>
              </w:r>
            </w:hyperlink>
          </w:p>
        </w:tc>
        <w:tc>
          <w:tcPr>
            <w:tcW w:w="1746" w:type="dxa"/>
          </w:tcPr>
          <w:p w14:paraId="78DA6716" w14:textId="77777777" w:rsidR="00FD5BB8" w:rsidRDefault="00000000" w:rsidP="00BD5796">
            <w:pPr>
              <w:pStyle w:val="TableBody"/>
            </w:pPr>
            <w:r>
              <w:t>Hugging Face</w:t>
            </w:r>
          </w:p>
        </w:tc>
        <w:tc>
          <w:tcPr>
            <w:tcW w:w="812" w:type="dxa"/>
          </w:tcPr>
          <w:p w14:paraId="6DB1AA3B" w14:textId="77777777" w:rsidR="00FD5BB8" w:rsidRDefault="00000000" w:rsidP="00BD5796">
            <w:pPr>
              <w:pStyle w:val="TableBody"/>
            </w:pPr>
            <w:r>
              <w:t>2021</w:t>
            </w:r>
          </w:p>
        </w:tc>
        <w:tc>
          <w:tcPr>
            <w:tcW w:w="951" w:type="dxa"/>
          </w:tcPr>
          <w:p w14:paraId="53DC8135" w14:textId="77777777" w:rsidR="00FD5BB8" w:rsidRDefault="00000000" w:rsidP="00BD5796">
            <w:pPr>
              <w:pStyle w:val="TableBody"/>
            </w:pPr>
            <w:r>
              <w:t>8</w:t>
            </w:r>
          </w:p>
        </w:tc>
        <w:tc>
          <w:tcPr>
            <w:tcW w:w="3297" w:type="dxa"/>
          </w:tcPr>
          <w:p w14:paraId="4D55BE1F" w14:textId="77777777" w:rsidR="00FD5BB8" w:rsidRDefault="00000000" w:rsidP="00BD5796">
            <w:pPr>
              <w:pStyle w:val="TableBody"/>
            </w:pPr>
            <w:r>
              <w:t>A hosted service to deploy ML models with interactive web UIs using Gradio or Streamlit, used to publish the T5 summarizer.</w:t>
            </w:r>
          </w:p>
        </w:tc>
      </w:tr>
      <w:tr w:rsidR="00FD5BB8" w14:paraId="3F77CE23" w14:textId="77777777" w:rsidTr="00EA12E2">
        <w:trPr>
          <w:trHeight w:val="20"/>
        </w:trPr>
        <w:tc>
          <w:tcPr>
            <w:tcW w:w="1510" w:type="dxa"/>
          </w:tcPr>
          <w:p w14:paraId="51F4DB92" w14:textId="77777777" w:rsidR="00FD5BB8" w:rsidRDefault="00000000" w:rsidP="00BD5796">
            <w:pPr>
              <w:pStyle w:val="TableBody"/>
            </w:pPr>
            <w:hyperlink r:id="rId38" w:tgtFrame="_blank">
              <w:r>
                <w:rPr>
                  <w:rStyle w:val="Hyperlink"/>
                </w:rPr>
                <w:t>HumanLayer</w:t>
              </w:r>
            </w:hyperlink>
          </w:p>
        </w:tc>
        <w:tc>
          <w:tcPr>
            <w:tcW w:w="1746" w:type="dxa"/>
          </w:tcPr>
          <w:p w14:paraId="39985FC2" w14:textId="77777777" w:rsidR="00FD5BB8" w:rsidRDefault="00000000" w:rsidP="00BD5796">
            <w:pPr>
              <w:pStyle w:val="TableBody"/>
            </w:pPr>
            <w:r>
              <w:t>HumanLayer Project</w:t>
            </w:r>
          </w:p>
        </w:tc>
        <w:tc>
          <w:tcPr>
            <w:tcW w:w="812" w:type="dxa"/>
          </w:tcPr>
          <w:p w14:paraId="259E68A6" w14:textId="77777777" w:rsidR="00FD5BB8" w:rsidRDefault="00000000" w:rsidP="00BD5796">
            <w:pPr>
              <w:pStyle w:val="TableBody"/>
            </w:pPr>
            <w:r>
              <w:t>2024</w:t>
            </w:r>
          </w:p>
        </w:tc>
        <w:tc>
          <w:tcPr>
            <w:tcW w:w="951" w:type="dxa"/>
          </w:tcPr>
          <w:p w14:paraId="4921739B" w14:textId="77777777" w:rsidR="00FD5BB8" w:rsidRDefault="00000000" w:rsidP="00BD5796">
            <w:pPr>
              <w:pStyle w:val="TableBody"/>
            </w:pPr>
            <w:r>
              <w:t>9</w:t>
            </w:r>
          </w:p>
        </w:tc>
        <w:tc>
          <w:tcPr>
            <w:tcW w:w="3297" w:type="dxa"/>
          </w:tcPr>
          <w:p w14:paraId="235CF034" w14:textId="77777777" w:rsidR="00FD5BB8" w:rsidRDefault="00000000" w:rsidP="00BD5796">
            <w:pPr>
              <w:pStyle w:val="TableBody"/>
            </w:pPr>
            <w:r>
              <w:t xml:space="preserve">A lightweight SDK that wraps AI workflows with human approval checkpoints, ensuring critical actions are </w:t>
            </w:r>
            <w:r>
              <w:lastRenderedPageBreak/>
              <w:t>gated by review.</w:t>
            </w:r>
          </w:p>
        </w:tc>
      </w:tr>
      <w:tr w:rsidR="00FD5BB8" w14:paraId="78B0011D" w14:textId="77777777" w:rsidTr="00EA12E2">
        <w:trPr>
          <w:trHeight w:val="20"/>
        </w:trPr>
        <w:tc>
          <w:tcPr>
            <w:tcW w:w="1510" w:type="dxa"/>
          </w:tcPr>
          <w:p w14:paraId="722BE6FC" w14:textId="77777777" w:rsidR="00FD5BB8" w:rsidRDefault="00000000" w:rsidP="00BD5796">
            <w:pPr>
              <w:pStyle w:val="TableBody"/>
            </w:pPr>
            <w:hyperlink r:id="rId39" w:tgtFrame="_blank">
              <w:r>
                <w:rPr>
                  <w:rStyle w:val="Hyperlink"/>
                </w:rPr>
                <w:t>Jupyter Notebooks</w:t>
              </w:r>
            </w:hyperlink>
          </w:p>
        </w:tc>
        <w:tc>
          <w:tcPr>
            <w:tcW w:w="1746" w:type="dxa"/>
          </w:tcPr>
          <w:p w14:paraId="19493C53" w14:textId="77777777" w:rsidR="00FD5BB8" w:rsidRDefault="00000000" w:rsidP="00BD5796">
            <w:pPr>
              <w:pStyle w:val="TableBody"/>
            </w:pPr>
            <w:r>
              <w:t>Jupyter.org Community</w:t>
            </w:r>
          </w:p>
        </w:tc>
        <w:tc>
          <w:tcPr>
            <w:tcW w:w="812" w:type="dxa"/>
          </w:tcPr>
          <w:p w14:paraId="299BE97C" w14:textId="77777777" w:rsidR="00FD5BB8" w:rsidRDefault="00000000" w:rsidP="00BD5796">
            <w:pPr>
              <w:pStyle w:val="TableBody"/>
            </w:pPr>
            <w:r>
              <w:t>2014</w:t>
            </w:r>
          </w:p>
        </w:tc>
        <w:tc>
          <w:tcPr>
            <w:tcW w:w="951" w:type="dxa"/>
          </w:tcPr>
          <w:p w14:paraId="5D590FC3" w14:textId="77777777" w:rsidR="00FD5BB8" w:rsidRDefault="00000000" w:rsidP="00BD5796">
            <w:pPr>
              <w:pStyle w:val="TableBody"/>
            </w:pPr>
            <w:r>
              <w:t>1</w:t>
            </w:r>
          </w:p>
        </w:tc>
        <w:tc>
          <w:tcPr>
            <w:tcW w:w="3297" w:type="dxa"/>
          </w:tcPr>
          <w:p w14:paraId="3CBEA440" w14:textId="77777777" w:rsidR="00FD5BB8" w:rsidRDefault="00000000" w:rsidP="00BD5796">
            <w:pPr>
              <w:pStyle w:val="TableBody"/>
            </w:pPr>
            <w:r>
              <w:t>An interactive coding environment that blends code, documentation, and visualizations, ideal for rapid prototyping in AI.</w:t>
            </w:r>
          </w:p>
        </w:tc>
      </w:tr>
      <w:tr w:rsidR="00FD5BB8" w14:paraId="7D6E46AC" w14:textId="77777777" w:rsidTr="00EA12E2">
        <w:trPr>
          <w:trHeight w:val="20"/>
        </w:trPr>
        <w:tc>
          <w:tcPr>
            <w:tcW w:w="1510" w:type="dxa"/>
          </w:tcPr>
          <w:p w14:paraId="1327BBE2" w14:textId="77777777" w:rsidR="00FD5BB8" w:rsidRDefault="00000000" w:rsidP="00BD5796">
            <w:pPr>
              <w:pStyle w:val="TableBody"/>
            </w:pPr>
            <w:hyperlink r:id="rId40" w:tgtFrame="_blank">
              <w:r>
                <w:rPr>
                  <w:rStyle w:val="Hyperlink"/>
                </w:rPr>
                <w:t>K-Means Clustering</w:t>
              </w:r>
            </w:hyperlink>
          </w:p>
        </w:tc>
        <w:tc>
          <w:tcPr>
            <w:tcW w:w="1746" w:type="dxa"/>
          </w:tcPr>
          <w:p w14:paraId="765F9ACD" w14:textId="77777777" w:rsidR="00FD5BB8" w:rsidRDefault="00000000" w:rsidP="00BD5796">
            <w:pPr>
              <w:pStyle w:val="TableBody"/>
            </w:pPr>
            <w:r>
              <w:t>MacQueen (1967) / Scikit-learn</w:t>
            </w:r>
          </w:p>
        </w:tc>
        <w:tc>
          <w:tcPr>
            <w:tcW w:w="812" w:type="dxa"/>
          </w:tcPr>
          <w:p w14:paraId="4CC2922C" w14:textId="77777777" w:rsidR="00FD5BB8" w:rsidRDefault="00000000" w:rsidP="00BD5796">
            <w:pPr>
              <w:pStyle w:val="TableBody"/>
            </w:pPr>
            <w:r>
              <w:t>1967 / 2010</w:t>
            </w:r>
          </w:p>
        </w:tc>
        <w:tc>
          <w:tcPr>
            <w:tcW w:w="951" w:type="dxa"/>
          </w:tcPr>
          <w:p w14:paraId="5F6E8ACF" w14:textId="77777777" w:rsidR="00FD5BB8" w:rsidRDefault="00000000" w:rsidP="00BD5796">
            <w:pPr>
              <w:pStyle w:val="TableBody"/>
            </w:pPr>
            <w:r>
              <w:t>3</w:t>
            </w:r>
          </w:p>
        </w:tc>
        <w:tc>
          <w:tcPr>
            <w:tcW w:w="3297" w:type="dxa"/>
          </w:tcPr>
          <w:p w14:paraId="2ED00576" w14:textId="77777777" w:rsidR="00FD5BB8" w:rsidRDefault="00000000" w:rsidP="00BD5796">
            <w:pPr>
              <w:pStyle w:val="TableBody"/>
            </w:pPr>
            <w:r>
              <w:t>A clustering method applied to superhero features like alignment and PCA Power Score to uncover natural groupings in unlabeled data.</w:t>
            </w:r>
          </w:p>
        </w:tc>
      </w:tr>
      <w:tr w:rsidR="00FD5BB8" w14:paraId="4CEF33B0" w14:textId="77777777" w:rsidTr="00EA12E2">
        <w:trPr>
          <w:trHeight w:val="20"/>
        </w:trPr>
        <w:tc>
          <w:tcPr>
            <w:tcW w:w="1510" w:type="dxa"/>
          </w:tcPr>
          <w:p w14:paraId="0A9A2747" w14:textId="77777777" w:rsidR="00FD5BB8" w:rsidRDefault="00000000" w:rsidP="00BD5796">
            <w:pPr>
              <w:pStyle w:val="TableBody"/>
            </w:pPr>
            <w:hyperlink r:id="rId41" w:tgtFrame="_blank">
              <w:r>
                <w:rPr>
                  <w:rStyle w:val="Hyperlink"/>
                </w:rPr>
                <w:t>Keras</w:t>
              </w:r>
            </w:hyperlink>
          </w:p>
        </w:tc>
        <w:tc>
          <w:tcPr>
            <w:tcW w:w="1746" w:type="dxa"/>
          </w:tcPr>
          <w:p w14:paraId="56E18CC2" w14:textId="77777777" w:rsidR="00FD5BB8" w:rsidRDefault="00000000" w:rsidP="00BD5796">
            <w:pPr>
              <w:pStyle w:val="TableBody"/>
            </w:pPr>
            <w:r>
              <w:t>François Chollet</w:t>
            </w:r>
          </w:p>
        </w:tc>
        <w:tc>
          <w:tcPr>
            <w:tcW w:w="812" w:type="dxa"/>
          </w:tcPr>
          <w:p w14:paraId="25E1D0A2" w14:textId="77777777" w:rsidR="00FD5BB8" w:rsidRDefault="00000000" w:rsidP="00BD5796">
            <w:pPr>
              <w:pStyle w:val="TableBody"/>
            </w:pPr>
            <w:r>
              <w:t>2015</w:t>
            </w:r>
          </w:p>
        </w:tc>
        <w:tc>
          <w:tcPr>
            <w:tcW w:w="951" w:type="dxa"/>
          </w:tcPr>
          <w:p w14:paraId="630DAEBE" w14:textId="77777777" w:rsidR="00FD5BB8" w:rsidRDefault="00000000" w:rsidP="00BD5796">
            <w:pPr>
              <w:pStyle w:val="TableBody"/>
            </w:pPr>
            <w:r>
              <w:t>4, 6</w:t>
            </w:r>
          </w:p>
        </w:tc>
        <w:tc>
          <w:tcPr>
            <w:tcW w:w="3297" w:type="dxa"/>
          </w:tcPr>
          <w:p w14:paraId="1EF58B56" w14:textId="77777777" w:rsidR="00FD5BB8" w:rsidRDefault="00000000" w:rsidP="00BD5796">
            <w:pPr>
              <w:pStyle w:val="TableBody"/>
            </w:pPr>
            <w:r>
              <w:t>A user-friendly neural network API built for rapid experimentation and now the high-level interface of TensorFlow.</w:t>
            </w:r>
          </w:p>
        </w:tc>
      </w:tr>
      <w:tr w:rsidR="00FD5BB8" w14:paraId="29D5E500" w14:textId="77777777" w:rsidTr="00EA12E2">
        <w:trPr>
          <w:trHeight w:val="20"/>
        </w:trPr>
        <w:tc>
          <w:tcPr>
            <w:tcW w:w="1510" w:type="dxa"/>
          </w:tcPr>
          <w:p w14:paraId="0F9ED1CA" w14:textId="77777777" w:rsidR="00FD5BB8" w:rsidRDefault="00000000" w:rsidP="00BD5796">
            <w:pPr>
              <w:pStyle w:val="TableBody"/>
            </w:pPr>
            <w:hyperlink r:id="rId42" w:tgtFrame="_blank">
              <w:r>
                <w:rPr>
                  <w:rStyle w:val="Hyperlink"/>
                </w:rPr>
                <w:t>LIAR Dataset</w:t>
              </w:r>
            </w:hyperlink>
          </w:p>
        </w:tc>
        <w:tc>
          <w:tcPr>
            <w:tcW w:w="1746" w:type="dxa"/>
          </w:tcPr>
          <w:p w14:paraId="5AE2E69B" w14:textId="77777777" w:rsidR="00FD5BB8" w:rsidRDefault="00000000" w:rsidP="00BD5796">
            <w:pPr>
              <w:pStyle w:val="TableBody"/>
            </w:pPr>
            <w:r>
              <w:t>William Yang Wang</w:t>
            </w:r>
          </w:p>
        </w:tc>
        <w:tc>
          <w:tcPr>
            <w:tcW w:w="812" w:type="dxa"/>
          </w:tcPr>
          <w:p w14:paraId="4DB5B94D" w14:textId="77777777" w:rsidR="00FD5BB8" w:rsidRDefault="00000000" w:rsidP="00BD5796">
            <w:pPr>
              <w:pStyle w:val="TableBody"/>
            </w:pPr>
            <w:r>
              <w:t>2017</w:t>
            </w:r>
          </w:p>
        </w:tc>
        <w:tc>
          <w:tcPr>
            <w:tcW w:w="951" w:type="dxa"/>
          </w:tcPr>
          <w:p w14:paraId="4F929584" w14:textId="77777777" w:rsidR="00FD5BB8" w:rsidRDefault="00000000" w:rsidP="00BD5796">
            <w:pPr>
              <w:pStyle w:val="TableBody"/>
            </w:pPr>
            <w:r>
              <w:t>8</w:t>
            </w:r>
          </w:p>
        </w:tc>
        <w:tc>
          <w:tcPr>
            <w:tcW w:w="3297" w:type="dxa"/>
          </w:tcPr>
          <w:p w14:paraId="457EBAED" w14:textId="77777777" w:rsidR="00FD5BB8" w:rsidRDefault="00000000" w:rsidP="00BD5796">
            <w:pPr>
              <w:pStyle w:val="TableBody"/>
            </w:pPr>
            <w:r>
              <w:t>A dataset of political statements with labeled truth ratings is used to train and benchmark fact-checking models.</w:t>
            </w:r>
          </w:p>
        </w:tc>
      </w:tr>
      <w:tr w:rsidR="00FD5BB8" w14:paraId="4A87C001" w14:textId="77777777" w:rsidTr="00EA12E2">
        <w:trPr>
          <w:trHeight w:val="20"/>
        </w:trPr>
        <w:tc>
          <w:tcPr>
            <w:tcW w:w="1510" w:type="dxa"/>
          </w:tcPr>
          <w:p w14:paraId="0DBEEEBF" w14:textId="77777777" w:rsidR="00FD5BB8" w:rsidRDefault="00000000" w:rsidP="00BD5796">
            <w:pPr>
              <w:pStyle w:val="TableBody"/>
            </w:pPr>
            <w:hyperlink r:id="rId43" w:tgtFrame="_blank">
              <w:r>
                <w:rPr>
                  <w:rStyle w:val="Hyperlink"/>
                </w:rPr>
                <w:t>LLaMA 3</w:t>
              </w:r>
            </w:hyperlink>
          </w:p>
        </w:tc>
        <w:tc>
          <w:tcPr>
            <w:tcW w:w="1746" w:type="dxa"/>
          </w:tcPr>
          <w:p w14:paraId="70D9BC46" w14:textId="77777777" w:rsidR="00FD5BB8" w:rsidRDefault="00000000" w:rsidP="00BD5796">
            <w:pPr>
              <w:pStyle w:val="TableBody"/>
            </w:pPr>
            <w:r>
              <w:t>Meta AI</w:t>
            </w:r>
          </w:p>
        </w:tc>
        <w:tc>
          <w:tcPr>
            <w:tcW w:w="812" w:type="dxa"/>
          </w:tcPr>
          <w:p w14:paraId="6C18ADAE" w14:textId="77777777" w:rsidR="00FD5BB8" w:rsidRDefault="00000000" w:rsidP="00BD5796">
            <w:pPr>
              <w:pStyle w:val="TableBody"/>
            </w:pPr>
            <w:r>
              <w:t>2024</w:t>
            </w:r>
          </w:p>
        </w:tc>
        <w:tc>
          <w:tcPr>
            <w:tcW w:w="951" w:type="dxa"/>
          </w:tcPr>
          <w:p w14:paraId="09CBEDC4" w14:textId="77777777" w:rsidR="00FD5BB8" w:rsidRDefault="00000000" w:rsidP="00BD5796">
            <w:pPr>
              <w:pStyle w:val="TableBody"/>
            </w:pPr>
            <w:r>
              <w:t>1</w:t>
            </w:r>
          </w:p>
        </w:tc>
        <w:tc>
          <w:tcPr>
            <w:tcW w:w="3297" w:type="dxa"/>
          </w:tcPr>
          <w:p w14:paraId="6F6D2DED" w14:textId="57B832A7" w:rsidR="00FD5BB8" w:rsidRDefault="00000000" w:rsidP="00BD5796">
            <w:pPr>
              <w:pStyle w:val="TableBody"/>
            </w:pPr>
            <w:r>
              <w:t>A state-of-the-art open</w:t>
            </w:r>
            <w:r w:rsidR="00EA12E2">
              <w:t xml:space="preserve"> source</w:t>
            </w:r>
            <w:r>
              <w:t xml:space="preserve"> language model designed for reasoning, coding, and content generation, accessible via Hugging Face.</w:t>
            </w:r>
          </w:p>
        </w:tc>
      </w:tr>
      <w:tr w:rsidR="00FD5BB8" w14:paraId="2F35B860" w14:textId="77777777" w:rsidTr="00EA12E2">
        <w:trPr>
          <w:trHeight w:val="20"/>
        </w:trPr>
        <w:tc>
          <w:tcPr>
            <w:tcW w:w="1510" w:type="dxa"/>
          </w:tcPr>
          <w:p w14:paraId="54DDB736" w14:textId="77777777" w:rsidR="00FD5BB8" w:rsidRDefault="00000000" w:rsidP="00BD5796">
            <w:pPr>
              <w:pStyle w:val="TableBody"/>
            </w:pPr>
            <w:hyperlink r:id="rId44" w:tgtFrame="_blank">
              <w:r>
                <w:rPr>
                  <w:rStyle w:val="Hyperlink"/>
                </w:rPr>
                <w:t>LYNX</w:t>
              </w:r>
            </w:hyperlink>
          </w:p>
        </w:tc>
        <w:tc>
          <w:tcPr>
            <w:tcW w:w="1746" w:type="dxa"/>
          </w:tcPr>
          <w:p w14:paraId="58CA6C15" w14:textId="77777777" w:rsidR="00FD5BB8" w:rsidRDefault="00000000" w:rsidP="00BD5796">
            <w:pPr>
              <w:pStyle w:val="TableBody"/>
            </w:pPr>
            <w:r>
              <w:t>Patronus AI</w:t>
            </w:r>
          </w:p>
        </w:tc>
        <w:tc>
          <w:tcPr>
            <w:tcW w:w="812" w:type="dxa"/>
          </w:tcPr>
          <w:p w14:paraId="68A136D2" w14:textId="77777777" w:rsidR="00FD5BB8" w:rsidRDefault="00000000" w:rsidP="00BD5796">
            <w:pPr>
              <w:pStyle w:val="TableBody"/>
            </w:pPr>
            <w:r>
              <w:t>2024</w:t>
            </w:r>
          </w:p>
        </w:tc>
        <w:tc>
          <w:tcPr>
            <w:tcW w:w="951" w:type="dxa"/>
          </w:tcPr>
          <w:p w14:paraId="0BC1044A" w14:textId="77777777" w:rsidR="00FD5BB8" w:rsidRDefault="00000000" w:rsidP="00BD5796">
            <w:pPr>
              <w:pStyle w:val="TableBody"/>
            </w:pPr>
            <w:r>
              <w:t>9</w:t>
            </w:r>
          </w:p>
        </w:tc>
        <w:tc>
          <w:tcPr>
            <w:tcW w:w="3297" w:type="dxa"/>
          </w:tcPr>
          <w:p w14:paraId="06CE30E0" w14:textId="77777777" w:rsidR="00FD5BB8" w:rsidRDefault="00000000" w:rsidP="00BD5796">
            <w:pPr>
              <w:pStyle w:val="TableBody"/>
            </w:pPr>
            <w:r>
              <w:t>A hallucination evaluation model trained on real-world benchmarks like HaluBench was designed to detect factual drift and ungrounded model output.</w:t>
            </w:r>
          </w:p>
        </w:tc>
      </w:tr>
      <w:tr w:rsidR="00FD5BB8" w14:paraId="1F5A82B0" w14:textId="77777777" w:rsidTr="00EA12E2">
        <w:trPr>
          <w:trHeight w:val="20"/>
        </w:trPr>
        <w:tc>
          <w:tcPr>
            <w:tcW w:w="1510" w:type="dxa"/>
          </w:tcPr>
          <w:p w14:paraId="3AEEFACA" w14:textId="77777777" w:rsidR="00FD5BB8" w:rsidRDefault="00000000" w:rsidP="00BD5796">
            <w:pPr>
              <w:pStyle w:val="TableBody"/>
            </w:pPr>
            <w:hyperlink r:id="rId45" w:tgtFrame="_blank">
              <w:r>
                <w:rPr>
                  <w:rStyle w:val="Hyperlink"/>
                </w:rPr>
                <w:t>LangChain</w:t>
              </w:r>
            </w:hyperlink>
          </w:p>
        </w:tc>
        <w:tc>
          <w:tcPr>
            <w:tcW w:w="1746" w:type="dxa"/>
          </w:tcPr>
          <w:p w14:paraId="7D17EEE5" w14:textId="77777777" w:rsidR="00FD5BB8" w:rsidRDefault="00000000" w:rsidP="00BD5796">
            <w:pPr>
              <w:pStyle w:val="TableBody"/>
            </w:pPr>
            <w:r>
              <w:t>Harrison Chase</w:t>
            </w:r>
          </w:p>
        </w:tc>
        <w:tc>
          <w:tcPr>
            <w:tcW w:w="812" w:type="dxa"/>
          </w:tcPr>
          <w:p w14:paraId="1A34CD64" w14:textId="77777777" w:rsidR="00FD5BB8" w:rsidRDefault="00000000" w:rsidP="00BD5796">
            <w:pPr>
              <w:pStyle w:val="TableBody"/>
            </w:pPr>
            <w:r>
              <w:t>2022</w:t>
            </w:r>
          </w:p>
        </w:tc>
        <w:tc>
          <w:tcPr>
            <w:tcW w:w="951" w:type="dxa"/>
          </w:tcPr>
          <w:p w14:paraId="76B83517" w14:textId="77777777" w:rsidR="00FD5BB8" w:rsidRDefault="00000000" w:rsidP="00BD5796">
            <w:pPr>
              <w:pStyle w:val="TableBody"/>
            </w:pPr>
            <w:r>
              <w:t>1, 11, 12, 2</w:t>
            </w:r>
          </w:p>
        </w:tc>
        <w:tc>
          <w:tcPr>
            <w:tcW w:w="3297" w:type="dxa"/>
          </w:tcPr>
          <w:p w14:paraId="13D9A34D" w14:textId="409DBB0E" w:rsidR="00FD5BB8" w:rsidRDefault="00000000" w:rsidP="00BD5796">
            <w:pPr>
              <w:pStyle w:val="TableBody"/>
            </w:pPr>
            <w:r>
              <w:t>An open</w:t>
            </w:r>
            <w:r w:rsidR="00EA12E2">
              <w:t xml:space="preserve"> source</w:t>
            </w:r>
            <w:r>
              <w:t xml:space="preserve"> framework for building LLM-based applications with support for chaining models, prompts, and tools.</w:t>
            </w:r>
          </w:p>
        </w:tc>
      </w:tr>
      <w:tr w:rsidR="00FD5BB8" w14:paraId="3AB7C507" w14:textId="77777777" w:rsidTr="00EA12E2">
        <w:trPr>
          <w:trHeight w:val="20"/>
        </w:trPr>
        <w:tc>
          <w:tcPr>
            <w:tcW w:w="1510" w:type="dxa"/>
          </w:tcPr>
          <w:p w14:paraId="6E5458E0" w14:textId="77777777" w:rsidR="00FD5BB8" w:rsidRDefault="00000000" w:rsidP="00BD5796">
            <w:pPr>
              <w:pStyle w:val="TableBody"/>
            </w:pPr>
            <w:hyperlink r:id="rId46" w:tgtFrame="_blank">
              <w:r>
                <w:rPr>
                  <w:rStyle w:val="Hyperlink"/>
                </w:rPr>
                <w:t>Librosa</w:t>
              </w:r>
            </w:hyperlink>
          </w:p>
        </w:tc>
        <w:tc>
          <w:tcPr>
            <w:tcW w:w="1746" w:type="dxa"/>
          </w:tcPr>
          <w:p w14:paraId="34E27965" w14:textId="77777777" w:rsidR="00FD5BB8" w:rsidRDefault="00000000" w:rsidP="00BD5796">
            <w:pPr>
              <w:pStyle w:val="TableBody"/>
            </w:pPr>
            <w:r>
              <w:t>Brian McFee</w:t>
            </w:r>
          </w:p>
        </w:tc>
        <w:tc>
          <w:tcPr>
            <w:tcW w:w="812" w:type="dxa"/>
          </w:tcPr>
          <w:p w14:paraId="6F57E072" w14:textId="77777777" w:rsidR="00FD5BB8" w:rsidRDefault="00000000" w:rsidP="00BD5796">
            <w:pPr>
              <w:pStyle w:val="TableBody"/>
            </w:pPr>
            <w:r>
              <w:t>2015</w:t>
            </w:r>
          </w:p>
        </w:tc>
        <w:tc>
          <w:tcPr>
            <w:tcW w:w="951" w:type="dxa"/>
          </w:tcPr>
          <w:p w14:paraId="194A5D91" w14:textId="77777777" w:rsidR="00FD5BB8" w:rsidRDefault="00000000" w:rsidP="00BD5796">
            <w:pPr>
              <w:pStyle w:val="TableBody"/>
            </w:pPr>
            <w:r>
              <w:t>5, 6</w:t>
            </w:r>
          </w:p>
        </w:tc>
        <w:tc>
          <w:tcPr>
            <w:tcW w:w="3297" w:type="dxa"/>
          </w:tcPr>
          <w:p w14:paraId="54F44995" w14:textId="77777777" w:rsidR="00FD5BB8" w:rsidRDefault="00000000" w:rsidP="00BD5796">
            <w:pPr>
              <w:pStyle w:val="TableBody"/>
            </w:pPr>
            <w:r>
              <w:t>A Python library for analyzing and extracting features from audio signals, widely used in music information retrieval and voice analysis workflows.</w:t>
            </w:r>
          </w:p>
        </w:tc>
      </w:tr>
      <w:tr w:rsidR="00FD5BB8" w14:paraId="228DE7B1" w14:textId="77777777" w:rsidTr="00EA12E2">
        <w:trPr>
          <w:trHeight w:val="20"/>
        </w:trPr>
        <w:tc>
          <w:tcPr>
            <w:tcW w:w="1510" w:type="dxa"/>
          </w:tcPr>
          <w:p w14:paraId="370E6699" w14:textId="77777777" w:rsidR="00FD5BB8" w:rsidRDefault="00000000" w:rsidP="00BD5796">
            <w:pPr>
              <w:pStyle w:val="TableBody"/>
            </w:pPr>
            <w:hyperlink r:id="rId47" w:tgtFrame="_blank">
              <w:r>
                <w:rPr>
                  <w:rStyle w:val="Hyperlink"/>
                </w:rPr>
                <w:t>MIT License</w:t>
              </w:r>
            </w:hyperlink>
          </w:p>
        </w:tc>
        <w:tc>
          <w:tcPr>
            <w:tcW w:w="1746" w:type="dxa"/>
          </w:tcPr>
          <w:p w14:paraId="3E82D93E" w14:textId="77777777" w:rsidR="00FD5BB8" w:rsidRDefault="00000000" w:rsidP="00BD5796">
            <w:pPr>
              <w:pStyle w:val="TableBody"/>
            </w:pPr>
            <w:r>
              <w:t>Massachusetts Institute of Technology</w:t>
            </w:r>
          </w:p>
        </w:tc>
        <w:tc>
          <w:tcPr>
            <w:tcW w:w="812" w:type="dxa"/>
          </w:tcPr>
          <w:p w14:paraId="3CD4FB50" w14:textId="77777777" w:rsidR="00FD5BB8" w:rsidRDefault="00000000" w:rsidP="00BD5796">
            <w:pPr>
              <w:pStyle w:val="TableBody"/>
            </w:pPr>
            <w:r>
              <w:t>1988</w:t>
            </w:r>
          </w:p>
        </w:tc>
        <w:tc>
          <w:tcPr>
            <w:tcW w:w="951" w:type="dxa"/>
          </w:tcPr>
          <w:p w14:paraId="51B9F318" w14:textId="77777777" w:rsidR="00FD5BB8" w:rsidRDefault="00000000" w:rsidP="00BD5796">
            <w:pPr>
              <w:pStyle w:val="TableBody"/>
            </w:pPr>
            <w:r>
              <w:t>12</w:t>
            </w:r>
          </w:p>
        </w:tc>
        <w:tc>
          <w:tcPr>
            <w:tcW w:w="3297" w:type="dxa"/>
          </w:tcPr>
          <w:p w14:paraId="65AFC10C" w14:textId="5BEF8D14" w:rsidR="00FD5BB8" w:rsidRDefault="00000000" w:rsidP="00BD5796">
            <w:pPr>
              <w:pStyle w:val="TableBody"/>
            </w:pPr>
            <w:r>
              <w:t>A permissive open</w:t>
            </w:r>
            <w:r w:rsidR="00EA12E2">
              <w:t xml:space="preserve"> source</w:t>
            </w:r>
            <w:r>
              <w:t xml:space="preserve"> license that allows reuse, distribution, and modification with minimal restrictions‚Äîwidely used in AI tooling.</w:t>
            </w:r>
          </w:p>
        </w:tc>
      </w:tr>
      <w:tr w:rsidR="00FD5BB8" w14:paraId="6C3D1372" w14:textId="77777777" w:rsidTr="00EA12E2">
        <w:trPr>
          <w:trHeight w:val="20"/>
        </w:trPr>
        <w:tc>
          <w:tcPr>
            <w:tcW w:w="1510" w:type="dxa"/>
          </w:tcPr>
          <w:p w14:paraId="38FE2E38" w14:textId="77777777" w:rsidR="00FD5BB8" w:rsidRDefault="00000000" w:rsidP="00BD5796">
            <w:pPr>
              <w:pStyle w:val="TableBody"/>
            </w:pPr>
            <w:hyperlink r:id="rId48" w:tgtFrame="_blank">
              <w:r>
                <w:rPr>
                  <w:rStyle w:val="Hyperlink"/>
                </w:rPr>
                <w:t>MLflow</w:t>
              </w:r>
            </w:hyperlink>
          </w:p>
        </w:tc>
        <w:tc>
          <w:tcPr>
            <w:tcW w:w="1746" w:type="dxa"/>
          </w:tcPr>
          <w:p w14:paraId="0A3FE7AC" w14:textId="77777777" w:rsidR="00FD5BB8" w:rsidRDefault="00000000" w:rsidP="00BD5796">
            <w:pPr>
              <w:pStyle w:val="TableBody"/>
            </w:pPr>
            <w:r>
              <w:t>Databricks</w:t>
            </w:r>
          </w:p>
        </w:tc>
        <w:tc>
          <w:tcPr>
            <w:tcW w:w="812" w:type="dxa"/>
          </w:tcPr>
          <w:p w14:paraId="50A77658" w14:textId="77777777" w:rsidR="00FD5BB8" w:rsidRDefault="00000000" w:rsidP="00BD5796">
            <w:pPr>
              <w:pStyle w:val="TableBody"/>
            </w:pPr>
            <w:r>
              <w:t>2018</w:t>
            </w:r>
          </w:p>
        </w:tc>
        <w:tc>
          <w:tcPr>
            <w:tcW w:w="951" w:type="dxa"/>
          </w:tcPr>
          <w:p w14:paraId="4373E509" w14:textId="77777777" w:rsidR="00FD5BB8" w:rsidRDefault="00000000" w:rsidP="00BD5796">
            <w:pPr>
              <w:pStyle w:val="TableBody"/>
            </w:pPr>
            <w:r>
              <w:t>10</w:t>
            </w:r>
          </w:p>
        </w:tc>
        <w:tc>
          <w:tcPr>
            <w:tcW w:w="3297" w:type="dxa"/>
          </w:tcPr>
          <w:p w14:paraId="502666A8" w14:textId="08B89628" w:rsidR="00FD5BB8" w:rsidRDefault="00000000" w:rsidP="00BD5796">
            <w:pPr>
              <w:pStyle w:val="TableBody"/>
            </w:pPr>
            <w:r>
              <w:t>An open</w:t>
            </w:r>
            <w:r w:rsidR="00EA12E2">
              <w:t xml:space="preserve"> source</w:t>
            </w:r>
            <w:r>
              <w:t xml:space="preserve"> platform for managing the ML lifecycle, including experimentation, reproducibility, and deployment across governance workflows.</w:t>
            </w:r>
          </w:p>
        </w:tc>
      </w:tr>
      <w:tr w:rsidR="00FD5BB8" w14:paraId="51FD26BC" w14:textId="77777777" w:rsidTr="00EA12E2">
        <w:trPr>
          <w:trHeight w:val="20"/>
        </w:trPr>
        <w:tc>
          <w:tcPr>
            <w:tcW w:w="1510" w:type="dxa"/>
          </w:tcPr>
          <w:p w14:paraId="7E1FE323" w14:textId="77777777" w:rsidR="00FD5BB8" w:rsidRDefault="00000000" w:rsidP="00BD5796">
            <w:pPr>
              <w:pStyle w:val="TableBody"/>
            </w:pPr>
            <w:hyperlink r:id="rId49" w:tgtFrame="_blank">
              <w:r>
                <w:rPr>
                  <w:rStyle w:val="Hyperlink"/>
                </w:rPr>
                <w:t>MNIST</w:t>
              </w:r>
            </w:hyperlink>
          </w:p>
        </w:tc>
        <w:tc>
          <w:tcPr>
            <w:tcW w:w="1746" w:type="dxa"/>
          </w:tcPr>
          <w:p w14:paraId="2859B71E" w14:textId="77777777" w:rsidR="00FD5BB8" w:rsidRDefault="00000000" w:rsidP="00BD5796">
            <w:pPr>
              <w:pStyle w:val="TableBody"/>
            </w:pPr>
            <w:r>
              <w:t>Yann LeCun et al.</w:t>
            </w:r>
          </w:p>
        </w:tc>
        <w:tc>
          <w:tcPr>
            <w:tcW w:w="812" w:type="dxa"/>
          </w:tcPr>
          <w:p w14:paraId="14D2C80D" w14:textId="77777777" w:rsidR="00FD5BB8" w:rsidRDefault="00000000" w:rsidP="00BD5796">
            <w:pPr>
              <w:pStyle w:val="TableBody"/>
            </w:pPr>
            <w:r>
              <w:t>1998</w:t>
            </w:r>
          </w:p>
        </w:tc>
        <w:tc>
          <w:tcPr>
            <w:tcW w:w="951" w:type="dxa"/>
          </w:tcPr>
          <w:p w14:paraId="75515F81" w14:textId="77777777" w:rsidR="00FD5BB8" w:rsidRDefault="00000000" w:rsidP="00BD5796">
            <w:pPr>
              <w:pStyle w:val="TableBody"/>
            </w:pPr>
            <w:r>
              <w:t>4</w:t>
            </w:r>
          </w:p>
        </w:tc>
        <w:tc>
          <w:tcPr>
            <w:tcW w:w="3297" w:type="dxa"/>
          </w:tcPr>
          <w:p w14:paraId="4DC9CE53" w14:textId="77777777" w:rsidR="00FD5BB8" w:rsidRDefault="00000000" w:rsidP="00BD5796">
            <w:pPr>
              <w:pStyle w:val="TableBody"/>
            </w:pPr>
            <w:r>
              <w:t>A benchmark dataset of 70,000 handwritten digits is widely used to evaluate image classification and pattern recognition models.</w:t>
            </w:r>
          </w:p>
        </w:tc>
      </w:tr>
      <w:tr w:rsidR="00FD5BB8" w14:paraId="27176628" w14:textId="77777777" w:rsidTr="00EA12E2">
        <w:trPr>
          <w:trHeight w:val="20"/>
        </w:trPr>
        <w:tc>
          <w:tcPr>
            <w:tcW w:w="1510" w:type="dxa"/>
          </w:tcPr>
          <w:p w14:paraId="77C3D94E" w14:textId="77777777" w:rsidR="00FD5BB8" w:rsidRDefault="00000000" w:rsidP="00BD5796">
            <w:pPr>
              <w:pStyle w:val="TableBody"/>
            </w:pPr>
            <w:hyperlink r:id="rId50" w:tgtFrame="_blank">
              <w:r>
                <w:rPr>
                  <w:rStyle w:val="Hyperlink"/>
                </w:rPr>
                <w:t>MT-Bench</w:t>
              </w:r>
            </w:hyperlink>
          </w:p>
        </w:tc>
        <w:tc>
          <w:tcPr>
            <w:tcW w:w="1746" w:type="dxa"/>
          </w:tcPr>
          <w:p w14:paraId="2F746B77" w14:textId="77777777" w:rsidR="00FD5BB8" w:rsidRDefault="00000000" w:rsidP="00BD5796">
            <w:pPr>
              <w:pStyle w:val="TableBody"/>
            </w:pPr>
            <w:r>
              <w:t>LMSYS, UC Berkeley &amp; Carnegie Mellon</w:t>
            </w:r>
          </w:p>
        </w:tc>
        <w:tc>
          <w:tcPr>
            <w:tcW w:w="812" w:type="dxa"/>
          </w:tcPr>
          <w:p w14:paraId="204B7DE3" w14:textId="77777777" w:rsidR="00FD5BB8" w:rsidRDefault="00000000" w:rsidP="00BD5796">
            <w:pPr>
              <w:pStyle w:val="TableBody"/>
            </w:pPr>
            <w:r>
              <w:t>2023</w:t>
            </w:r>
          </w:p>
        </w:tc>
        <w:tc>
          <w:tcPr>
            <w:tcW w:w="951" w:type="dxa"/>
          </w:tcPr>
          <w:p w14:paraId="0B293626" w14:textId="77777777" w:rsidR="00FD5BB8" w:rsidRDefault="00000000" w:rsidP="00BD5796">
            <w:pPr>
              <w:pStyle w:val="TableBody"/>
            </w:pPr>
            <w:r>
              <w:t>9</w:t>
            </w:r>
          </w:p>
        </w:tc>
        <w:tc>
          <w:tcPr>
            <w:tcW w:w="3297" w:type="dxa"/>
          </w:tcPr>
          <w:p w14:paraId="470F0AA0" w14:textId="77777777" w:rsidR="00FD5BB8" w:rsidRDefault="00000000" w:rsidP="00BD5796">
            <w:pPr>
              <w:pStyle w:val="TableBody"/>
            </w:pPr>
            <w:r>
              <w:t>A multi-turn benchmark for evaluating LLMs in chatbot settings, comparing contextual coherence, instruction following, and conversational quality across tasks.</w:t>
            </w:r>
          </w:p>
        </w:tc>
      </w:tr>
      <w:tr w:rsidR="00FD5BB8" w14:paraId="382EDCC7" w14:textId="77777777" w:rsidTr="00EA12E2">
        <w:trPr>
          <w:trHeight w:val="20"/>
        </w:trPr>
        <w:tc>
          <w:tcPr>
            <w:tcW w:w="1510" w:type="dxa"/>
          </w:tcPr>
          <w:p w14:paraId="47B6D1B1" w14:textId="77777777" w:rsidR="00FD5BB8" w:rsidRDefault="00000000" w:rsidP="00BD5796">
            <w:pPr>
              <w:pStyle w:val="TableBody"/>
            </w:pPr>
            <w:hyperlink r:id="rId51" w:tgtFrame="_blank">
              <w:r>
                <w:rPr>
                  <w:rStyle w:val="Hyperlink"/>
                </w:rPr>
                <w:t>Matplotlib</w:t>
              </w:r>
            </w:hyperlink>
          </w:p>
        </w:tc>
        <w:tc>
          <w:tcPr>
            <w:tcW w:w="1746" w:type="dxa"/>
          </w:tcPr>
          <w:p w14:paraId="4B973FE1" w14:textId="77777777" w:rsidR="00FD5BB8" w:rsidRDefault="00000000" w:rsidP="00BD5796">
            <w:pPr>
              <w:pStyle w:val="TableBody"/>
            </w:pPr>
            <w:r>
              <w:t>John Hunter</w:t>
            </w:r>
          </w:p>
        </w:tc>
        <w:tc>
          <w:tcPr>
            <w:tcW w:w="812" w:type="dxa"/>
          </w:tcPr>
          <w:p w14:paraId="047A66A5" w14:textId="77777777" w:rsidR="00FD5BB8" w:rsidRDefault="00000000" w:rsidP="00BD5796">
            <w:pPr>
              <w:pStyle w:val="TableBody"/>
            </w:pPr>
            <w:r>
              <w:t>2003</w:t>
            </w:r>
          </w:p>
        </w:tc>
        <w:tc>
          <w:tcPr>
            <w:tcW w:w="951" w:type="dxa"/>
          </w:tcPr>
          <w:p w14:paraId="66C07B7D" w14:textId="77777777" w:rsidR="00FD5BB8" w:rsidRDefault="00000000" w:rsidP="00BD5796">
            <w:pPr>
              <w:pStyle w:val="TableBody"/>
            </w:pPr>
            <w:r>
              <w:t>1, 3</w:t>
            </w:r>
          </w:p>
        </w:tc>
        <w:tc>
          <w:tcPr>
            <w:tcW w:w="3297" w:type="dxa"/>
          </w:tcPr>
          <w:p w14:paraId="014E696B" w14:textId="77777777" w:rsidR="00FD5BB8" w:rsidRDefault="00000000" w:rsidP="00BD5796">
            <w:pPr>
              <w:pStyle w:val="TableBody"/>
            </w:pPr>
            <w:r>
              <w:t>A powerful data visualization library used extensively for plotting and exploring AI datasets.</w:t>
            </w:r>
          </w:p>
        </w:tc>
      </w:tr>
      <w:tr w:rsidR="00FD5BB8" w14:paraId="6437982C" w14:textId="77777777" w:rsidTr="00EA12E2">
        <w:trPr>
          <w:trHeight w:val="20"/>
        </w:trPr>
        <w:tc>
          <w:tcPr>
            <w:tcW w:w="1510" w:type="dxa"/>
          </w:tcPr>
          <w:p w14:paraId="78D88CE4" w14:textId="77777777" w:rsidR="00FD5BB8" w:rsidRDefault="00000000" w:rsidP="00BD5796">
            <w:pPr>
              <w:pStyle w:val="TableBody"/>
            </w:pPr>
            <w:hyperlink r:id="rId52" w:tgtFrame="_blank">
              <w:r>
                <w:rPr>
                  <w:rStyle w:val="Hyperlink"/>
                </w:rPr>
                <w:t>Milvus</w:t>
              </w:r>
            </w:hyperlink>
          </w:p>
        </w:tc>
        <w:tc>
          <w:tcPr>
            <w:tcW w:w="1746" w:type="dxa"/>
          </w:tcPr>
          <w:p w14:paraId="26A200E3" w14:textId="77777777" w:rsidR="00FD5BB8" w:rsidRDefault="00000000" w:rsidP="00BD5796">
            <w:pPr>
              <w:pStyle w:val="TableBody"/>
            </w:pPr>
            <w:r>
              <w:t>Zilliz</w:t>
            </w:r>
          </w:p>
        </w:tc>
        <w:tc>
          <w:tcPr>
            <w:tcW w:w="812" w:type="dxa"/>
          </w:tcPr>
          <w:p w14:paraId="3008DA42" w14:textId="77777777" w:rsidR="00FD5BB8" w:rsidRDefault="00000000" w:rsidP="00BD5796">
            <w:pPr>
              <w:pStyle w:val="TableBody"/>
            </w:pPr>
            <w:r>
              <w:t>2019</w:t>
            </w:r>
          </w:p>
        </w:tc>
        <w:tc>
          <w:tcPr>
            <w:tcW w:w="951" w:type="dxa"/>
          </w:tcPr>
          <w:p w14:paraId="5EA9EEFD" w14:textId="77777777" w:rsidR="00FD5BB8" w:rsidRDefault="00000000" w:rsidP="00BD5796">
            <w:pPr>
              <w:pStyle w:val="TableBody"/>
            </w:pPr>
            <w:r>
              <w:t>2</w:t>
            </w:r>
          </w:p>
        </w:tc>
        <w:tc>
          <w:tcPr>
            <w:tcW w:w="3297" w:type="dxa"/>
          </w:tcPr>
          <w:p w14:paraId="38425805" w14:textId="77777777" w:rsidR="00FD5BB8" w:rsidRDefault="00000000" w:rsidP="00BD5796">
            <w:pPr>
              <w:pStyle w:val="TableBody"/>
            </w:pPr>
            <w:r>
              <w:t>A scalable, cloud-native vector database supporting distributed retrieval, positioned as an integration-ready option for hybrid data platforms.</w:t>
            </w:r>
          </w:p>
        </w:tc>
      </w:tr>
      <w:tr w:rsidR="00FD5BB8" w14:paraId="6A3478FA" w14:textId="77777777" w:rsidTr="00EA12E2">
        <w:trPr>
          <w:trHeight w:val="20"/>
        </w:trPr>
        <w:tc>
          <w:tcPr>
            <w:tcW w:w="1510" w:type="dxa"/>
          </w:tcPr>
          <w:p w14:paraId="43D5C074" w14:textId="77777777" w:rsidR="00FD5BB8" w:rsidRDefault="00000000" w:rsidP="00BD5796">
            <w:pPr>
              <w:pStyle w:val="TableBody"/>
            </w:pPr>
            <w:hyperlink r:id="rId53" w:tgtFrame="_blank">
              <w:r>
                <w:rPr>
                  <w:rStyle w:val="Hyperlink"/>
                </w:rPr>
                <w:t>Mistral</w:t>
              </w:r>
            </w:hyperlink>
          </w:p>
        </w:tc>
        <w:tc>
          <w:tcPr>
            <w:tcW w:w="1746" w:type="dxa"/>
          </w:tcPr>
          <w:p w14:paraId="7A44EE44" w14:textId="77777777" w:rsidR="00FD5BB8" w:rsidRDefault="00000000" w:rsidP="00BD5796">
            <w:pPr>
              <w:pStyle w:val="TableBody"/>
            </w:pPr>
            <w:r>
              <w:t>Mistral AI</w:t>
            </w:r>
          </w:p>
        </w:tc>
        <w:tc>
          <w:tcPr>
            <w:tcW w:w="812" w:type="dxa"/>
          </w:tcPr>
          <w:p w14:paraId="41759586" w14:textId="77777777" w:rsidR="00FD5BB8" w:rsidRDefault="00000000" w:rsidP="00BD5796">
            <w:pPr>
              <w:pStyle w:val="TableBody"/>
            </w:pPr>
            <w:r>
              <w:t>2024</w:t>
            </w:r>
          </w:p>
        </w:tc>
        <w:tc>
          <w:tcPr>
            <w:tcW w:w="951" w:type="dxa"/>
          </w:tcPr>
          <w:p w14:paraId="56F60208" w14:textId="77777777" w:rsidR="00FD5BB8" w:rsidRDefault="00000000" w:rsidP="00BD5796">
            <w:pPr>
              <w:pStyle w:val="TableBody"/>
            </w:pPr>
            <w:r>
              <w:t>11, 2, 9</w:t>
            </w:r>
          </w:p>
        </w:tc>
        <w:tc>
          <w:tcPr>
            <w:tcW w:w="3297" w:type="dxa"/>
          </w:tcPr>
          <w:p w14:paraId="36B8CA45" w14:textId="3E99A94C" w:rsidR="00FD5BB8" w:rsidRDefault="00000000" w:rsidP="00BD5796">
            <w:pPr>
              <w:pStyle w:val="TableBody"/>
            </w:pPr>
            <w:r>
              <w:t>An open</w:t>
            </w:r>
            <w:r w:rsidR="00EA12E2">
              <w:t xml:space="preserve"> source</w:t>
            </w:r>
            <w:r>
              <w:t xml:space="preserve"> LLM hosted on Hugging Face is used via LangChain to generate synthetic plot elements and infer missing data.</w:t>
            </w:r>
          </w:p>
        </w:tc>
      </w:tr>
      <w:tr w:rsidR="00FD5BB8" w14:paraId="1E1A7BAA" w14:textId="77777777" w:rsidTr="00EA12E2">
        <w:trPr>
          <w:trHeight w:val="20"/>
        </w:trPr>
        <w:tc>
          <w:tcPr>
            <w:tcW w:w="1510" w:type="dxa"/>
          </w:tcPr>
          <w:p w14:paraId="7A120CB2" w14:textId="77777777" w:rsidR="00FD5BB8" w:rsidRDefault="00000000" w:rsidP="00BD5796">
            <w:pPr>
              <w:pStyle w:val="TableBody"/>
            </w:pPr>
            <w:hyperlink r:id="rId54" w:tgtFrame="_blank">
              <w:r>
                <w:rPr>
                  <w:rStyle w:val="Hyperlink"/>
                </w:rPr>
                <w:t>Model Cards</w:t>
              </w:r>
            </w:hyperlink>
          </w:p>
        </w:tc>
        <w:tc>
          <w:tcPr>
            <w:tcW w:w="1746" w:type="dxa"/>
          </w:tcPr>
          <w:p w14:paraId="217E0EDD" w14:textId="77777777" w:rsidR="00FD5BB8" w:rsidRDefault="00000000" w:rsidP="00BD5796">
            <w:pPr>
              <w:pStyle w:val="TableBody"/>
            </w:pPr>
            <w:r>
              <w:t>Hugging Face (inspired by Google AI)</w:t>
            </w:r>
          </w:p>
        </w:tc>
        <w:tc>
          <w:tcPr>
            <w:tcW w:w="812" w:type="dxa"/>
          </w:tcPr>
          <w:p w14:paraId="7C0CF40C" w14:textId="77777777" w:rsidR="00FD5BB8" w:rsidRDefault="00000000" w:rsidP="00BD5796">
            <w:pPr>
              <w:pStyle w:val="TableBody"/>
            </w:pPr>
            <w:r>
              <w:t>2019</w:t>
            </w:r>
          </w:p>
        </w:tc>
        <w:tc>
          <w:tcPr>
            <w:tcW w:w="951" w:type="dxa"/>
          </w:tcPr>
          <w:p w14:paraId="17FB604E" w14:textId="77777777" w:rsidR="00FD5BB8" w:rsidRDefault="00000000" w:rsidP="00BD5796">
            <w:pPr>
              <w:pStyle w:val="TableBody"/>
            </w:pPr>
            <w:r>
              <w:t>10, 9, F</w:t>
            </w:r>
          </w:p>
        </w:tc>
        <w:tc>
          <w:tcPr>
            <w:tcW w:w="3297" w:type="dxa"/>
          </w:tcPr>
          <w:p w14:paraId="21AA520D" w14:textId="77777777" w:rsidR="00FD5BB8" w:rsidRDefault="00000000" w:rsidP="00BD5796">
            <w:pPr>
              <w:pStyle w:val="TableBody"/>
            </w:pPr>
            <w:r>
              <w:t>Documentation standards that promote transparency by summarizing the intended use, evaluation, and limitations of AI models.</w:t>
            </w:r>
          </w:p>
        </w:tc>
      </w:tr>
      <w:tr w:rsidR="00FD5BB8" w14:paraId="157744DC" w14:textId="77777777" w:rsidTr="00EA12E2">
        <w:trPr>
          <w:trHeight w:val="20"/>
        </w:trPr>
        <w:tc>
          <w:tcPr>
            <w:tcW w:w="1510" w:type="dxa"/>
          </w:tcPr>
          <w:p w14:paraId="7906F269" w14:textId="77777777" w:rsidR="00FD5BB8" w:rsidRDefault="00000000" w:rsidP="00BD5796">
            <w:pPr>
              <w:pStyle w:val="TableBody"/>
            </w:pPr>
            <w:hyperlink r:id="rId55" w:tgtFrame="_blank">
              <w:r>
                <w:rPr>
                  <w:rStyle w:val="Hyperlink"/>
                </w:rPr>
                <w:t>Multinomial Naïve Bayes (MNB)</w:t>
              </w:r>
            </w:hyperlink>
          </w:p>
        </w:tc>
        <w:tc>
          <w:tcPr>
            <w:tcW w:w="1746" w:type="dxa"/>
          </w:tcPr>
          <w:p w14:paraId="1A8E9531" w14:textId="77777777" w:rsidR="00FD5BB8" w:rsidRDefault="00000000" w:rsidP="00BD5796">
            <w:pPr>
              <w:pStyle w:val="TableBody"/>
            </w:pPr>
            <w:r>
              <w:t>Scikit-learn</w:t>
            </w:r>
          </w:p>
        </w:tc>
        <w:tc>
          <w:tcPr>
            <w:tcW w:w="812" w:type="dxa"/>
          </w:tcPr>
          <w:p w14:paraId="6AFE339E" w14:textId="77777777" w:rsidR="00FD5BB8" w:rsidRDefault="00000000" w:rsidP="00BD5796">
            <w:pPr>
              <w:pStyle w:val="TableBody"/>
            </w:pPr>
            <w:r>
              <w:t>2010</w:t>
            </w:r>
          </w:p>
        </w:tc>
        <w:tc>
          <w:tcPr>
            <w:tcW w:w="951" w:type="dxa"/>
          </w:tcPr>
          <w:p w14:paraId="350F24CB" w14:textId="77777777" w:rsidR="00FD5BB8" w:rsidRDefault="00000000" w:rsidP="00BD5796">
            <w:pPr>
              <w:pStyle w:val="TableBody"/>
            </w:pPr>
            <w:r>
              <w:t>3</w:t>
            </w:r>
          </w:p>
        </w:tc>
        <w:tc>
          <w:tcPr>
            <w:tcW w:w="3297" w:type="dxa"/>
          </w:tcPr>
          <w:p w14:paraId="210344E8" w14:textId="77777777" w:rsidR="00FD5BB8" w:rsidRDefault="00000000" w:rsidP="00BD5796">
            <w:pPr>
              <w:pStyle w:val="TableBody"/>
            </w:pPr>
            <w:r>
              <w:t>A probabilistic classifier, especially effective on TF-IDF-transformed data, is used here to predict gender from structured text.</w:t>
            </w:r>
          </w:p>
        </w:tc>
      </w:tr>
      <w:tr w:rsidR="00FD5BB8" w14:paraId="7BF561EE" w14:textId="77777777" w:rsidTr="00EA12E2">
        <w:trPr>
          <w:trHeight w:val="20"/>
        </w:trPr>
        <w:tc>
          <w:tcPr>
            <w:tcW w:w="1510" w:type="dxa"/>
          </w:tcPr>
          <w:p w14:paraId="1B9977D4" w14:textId="77777777" w:rsidR="00FD5BB8" w:rsidRDefault="00000000" w:rsidP="00BD5796">
            <w:pPr>
              <w:pStyle w:val="TableBody"/>
            </w:pPr>
            <w:hyperlink r:id="rId56" w:tgtFrame="_blank">
              <w:r>
                <w:rPr>
                  <w:rStyle w:val="Hyperlink"/>
                </w:rPr>
                <w:t>NumPy</w:t>
              </w:r>
            </w:hyperlink>
          </w:p>
        </w:tc>
        <w:tc>
          <w:tcPr>
            <w:tcW w:w="1746" w:type="dxa"/>
          </w:tcPr>
          <w:p w14:paraId="6996B390" w14:textId="77777777" w:rsidR="00FD5BB8" w:rsidRDefault="00000000" w:rsidP="00BD5796">
            <w:pPr>
              <w:pStyle w:val="TableBody"/>
            </w:pPr>
            <w:r>
              <w:t>Travis Oliphant</w:t>
            </w:r>
          </w:p>
        </w:tc>
        <w:tc>
          <w:tcPr>
            <w:tcW w:w="812" w:type="dxa"/>
          </w:tcPr>
          <w:p w14:paraId="55739A51" w14:textId="77777777" w:rsidR="00FD5BB8" w:rsidRDefault="00000000" w:rsidP="00BD5796">
            <w:pPr>
              <w:pStyle w:val="TableBody"/>
            </w:pPr>
            <w:r>
              <w:t>2005</w:t>
            </w:r>
          </w:p>
        </w:tc>
        <w:tc>
          <w:tcPr>
            <w:tcW w:w="951" w:type="dxa"/>
          </w:tcPr>
          <w:p w14:paraId="4EF3EAB2" w14:textId="77777777" w:rsidR="00FD5BB8" w:rsidRDefault="00000000" w:rsidP="00BD5796">
            <w:pPr>
              <w:pStyle w:val="TableBody"/>
            </w:pPr>
            <w:r>
              <w:t>1</w:t>
            </w:r>
          </w:p>
        </w:tc>
        <w:tc>
          <w:tcPr>
            <w:tcW w:w="3297" w:type="dxa"/>
          </w:tcPr>
          <w:p w14:paraId="7E7F7D43" w14:textId="77777777" w:rsidR="00FD5BB8" w:rsidRDefault="00000000" w:rsidP="00BD5796">
            <w:pPr>
              <w:pStyle w:val="TableBody"/>
            </w:pPr>
            <w:r>
              <w:t>A foundational library for numerical computing in Python, enabling fast array operations essential for machine learning.</w:t>
            </w:r>
          </w:p>
        </w:tc>
      </w:tr>
      <w:tr w:rsidR="00FD5BB8" w14:paraId="0A77B3E5" w14:textId="77777777" w:rsidTr="00EA12E2">
        <w:trPr>
          <w:trHeight w:val="20"/>
        </w:trPr>
        <w:tc>
          <w:tcPr>
            <w:tcW w:w="1510" w:type="dxa"/>
          </w:tcPr>
          <w:p w14:paraId="0FBAEB90" w14:textId="77777777" w:rsidR="00FD5BB8" w:rsidRDefault="00000000" w:rsidP="00BD5796">
            <w:pPr>
              <w:pStyle w:val="TableBody"/>
            </w:pPr>
            <w:hyperlink r:id="rId57" w:tgtFrame="_blank">
              <w:r>
                <w:rPr>
                  <w:rStyle w:val="Hyperlink"/>
                </w:rPr>
                <w:t>ONNX</w:t>
              </w:r>
            </w:hyperlink>
          </w:p>
        </w:tc>
        <w:tc>
          <w:tcPr>
            <w:tcW w:w="1746" w:type="dxa"/>
          </w:tcPr>
          <w:p w14:paraId="10EBAFC8" w14:textId="77777777" w:rsidR="00FD5BB8" w:rsidRDefault="00000000" w:rsidP="00BD5796">
            <w:pPr>
              <w:pStyle w:val="TableBody"/>
            </w:pPr>
            <w:r>
              <w:t>Microsoft &amp; Facebook</w:t>
            </w:r>
          </w:p>
        </w:tc>
        <w:tc>
          <w:tcPr>
            <w:tcW w:w="812" w:type="dxa"/>
          </w:tcPr>
          <w:p w14:paraId="3CC35589" w14:textId="77777777" w:rsidR="00FD5BB8" w:rsidRDefault="00000000" w:rsidP="00BD5796">
            <w:pPr>
              <w:pStyle w:val="TableBody"/>
            </w:pPr>
            <w:r>
              <w:t>2017</w:t>
            </w:r>
          </w:p>
        </w:tc>
        <w:tc>
          <w:tcPr>
            <w:tcW w:w="951" w:type="dxa"/>
          </w:tcPr>
          <w:p w14:paraId="2CB5465B" w14:textId="77777777" w:rsidR="00FD5BB8" w:rsidRDefault="00000000" w:rsidP="00BD5796">
            <w:pPr>
              <w:pStyle w:val="TableBody"/>
            </w:pPr>
            <w:r>
              <w:t>4</w:t>
            </w:r>
          </w:p>
        </w:tc>
        <w:tc>
          <w:tcPr>
            <w:tcW w:w="3297" w:type="dxa"/>
          </w:tcPr>
          <w:p w14:paraId="4158E5E1" w14:textId="77777777" w:rsidR="00FD5BB8" w:rsidRDefault="00000000" w:rsidP="00BD5796">
            <w:pPr>
              <w:pStyle w:val="TableBody"/>
            </w:pPr>
            <w:r>
              <w:t>An open standard for model exchange, enabling interoperability between deep learning frameworks like PyTorch and TensorFlow.</w:t>
            </w:r>
          </w:p>
        </w:tc>
      </w:tr>
      <w:tr w:rsidR="00FD5BB8" w14:paraId="4A9E2A6D" w14:textId="77777777" w:rsidTr="00EA12E2">
        <w:trPr>
          <w:trHeight w:val="20"/>
        </w:trPr>
        <w:tc>
          <w:tcPr>
            <w:tcW w:w="1510" w:type="dxa"/>
          </w:tcPr>
          <w:p w14:paraId="2D3D12C9" w14:textId="77777777" w:rsidR="00FD5BB8" w:rsidRDefault="00000000" w:rsidP="00BD5796">
            <w:pPr>
              <w:pStyle w:val="TableBody"/>
            </w:pPr>
            <w:hyperlink r:id="rId58" w:tgtFrame="_blank">
              <w:r>
                <w:rPr>
                  <w:rStyle w:val="Hyperlink"/>
                </w:rPr>
                <w:t>OSAI-Extended LIAR Dataset</w:t>
              </w:r>
            </w:hyperlink>
          </w:p>
        </w:tc>
        <w:tc>
          <w:tcPr>
            <w:tcW w:w="1746" w:type="dxa"/>
          </w:tcPr>
          <w:p w14:paraId="1B068482" w14:textId="77777777" w:rsidR="00FD5BB8" w:rsidRDefault="00000000" w:rsidP="00BD5796">
            <w:pPr>
              <w:pStyle w:val="TableBody"/>
            </w:pPr>
            <w:r>
              <w:t>Authors of Open Source AI (extended)</w:t>
            </w:r>
          </w:p>
        </w:tc>
        <w:tc>
          <w:tcPr>
            <w:tcW w:w="812" w:type="dxa"/>
          </w:tcPr>
          <w:p w14:paraId="641640BF" w14:textId="77777777" w:rsidR="00FD5BB8" w:rsidRDefault="00000000" w:rsidP="00BD5796">
            <w:pPr>
              <w:pStyle w:val="TableBody"/>
            </w:pPr>
            <w:r>
              <w:t>2025</w:t>
            </w:r>
          </w:p>
        </w:tc>
        <w:tc>
          <w:tcPr>
            <w:tcW w:w="951" w:type="dxa"/>
          </w:tcPr>
          <w:p w14:paraId="44BED134" w14:textId="77777777" w:rsidR="00FD5BB8" w:rsidRDefault="00000000" w:rsidP="00BD5796">
            <w:pPr>
              <w:pStyle w:val="TableBody"/>
            </w:pPr>
            <w:r>
              <w:t>8</w:t>
            </w:r>
          </w:p>
        </w:tc>
        <w:tc>
          <w:tcPr>
            <w:tcW w:w="3297" w:type="dxa"/>
          </w:tcPr>
          <w:p w14:paraId="676C8E5B" w14:textId="77777777" w:rsidR="00FD5BB8" w:rsidRDefault="00000000" w:rsidP="00BD5796">
            <w:pPr>
              <w:pStyle w:val="TableBody"/>
            </w:pPr>
            <w:r>
              <w:t>An extended dataset mirroring LIAR, generated from the book‚Äôs own statements to benchmark truth classification in new domains.</w:t>
            </w:r>
          </w:p>
        </w:tc>
      </w:tr>
      <w:tr w:rsidR="00FD5BB8" w14:paraId="758F7134" w14:textId="77777777" w:rsidTr="00EA12E2">
        <w:trPr>
          <w:trHeight w:val="20"/>
        </w:trPr>
        <w:tc>
          <w:tcPr>
            <w:tcW w:w="1510" w:type="dxa"/>
          </w:tcPr>
          <w:p w14:paraId="30CE6A9F" w14:textId="77777777" w:rsidR="00FD5BB8" w:rsidRDefault="00000000" w:rsidP="00BD5796">
            <w:pPr>
              <w:pStyle w:val="TableBody"/>
            </w:pPr>
            <w:hyperlink r:id="rId59" w:tgtFrame="_blank">
              <w:r>
                <w:rPr>
                  <w:rStyle w:val="Hyperlink"/>
                </w:rPr>
                <w:t>OpenCRE</w:t>
              </w:r>
            </w:hyperlink>
          </w:p>
        </w:tc>
        <w:tc>
          <w:tcPr>
            <w:tcW w:w="1746" w:type="dxa"/>
          </w:tcPr>
          <w:p w14:paraId="79DD1320" w14:textId="77777777" w:rsidR="00FD5BB8" w:rsidRDefault="00000000" w:rsidP="00BD5796">
            <w:pPr>
              <w:pStyle w:val="TableBody"/>
            </w:pPr>
            <w:r>
              <w:t>OpenCRE Contributors</w:t>
            </w:r>
          </w:p>
        </w:tc>
        <w:tc>
          <w:tcPr>
            <w:tcW w:w="812" w:type="dxa"/>
          </w:tcPr>
          <w:p w14:paraId="3133A9C3" w14:textId="77777777" w:rsidR="00FD5BB8" w:rsidRDefault="00000000" w:rsidP="00BD5796">
            <w:pPr>
              <w:pStyle w:val="TableBody"/>
            </w:pPr>
            <w:r>
              <w:t>2023</w:t>
            </w:r>
          </w:p>
        </w:tc>
        <w:tc>
          <w:tcPr>
            <w:tcW w:w="951" w:type="dxa"/>
          </w:tcPr>
          <w:p w14:paraId="26047056" w14:textId="77777777" w:rsidR="00FD5BB8" w:rsidRDefault="00000000" w:rsidP="00BD5796">
            <w:pPr>
              <w:pStyle w:val="TableBody"/>
            </w:pPr>
            <w:r>
              <w:t>9</w:t>
            </w:r>
          </w:p>
        </w:tc>
        <w:tc>
          <w:tcPr>
            <w:tcW w:w="3297" w:type="dxa"/>
          </w:tcPr>
          <w:p w14:paraId="13566C8F" w14:textId="77777777" w:rsidR="00FD5BB8" w:rsidRDefault="00000000" w:rsidP="00BD5796">
            <w:pPr>
              <w:pStyle w:val="TableBody"/>
            </w:pPr>
            <w:r>
              <w:t>A toolset for managing and inspecting AI supply chain metadata, promoting transparency via AI Bills of Materials (BOMs).</w:t>
            </w:r>
          </w:p>
        </w:tc>
      </w:tr>
      <w:tr w:rsidR="00FD5BB8" w14:paraId="75C2E0AA" w14:textId="77777777" w:rsidTr="00EA12E2">
        <w:trPr>
          <w:trHeight w:val="20"/>
        </w:trPr>
        <w:tc>
          <w:tcPr>
            <w:tcW w:w="1510" w:type="dxa"/>
          </w:tcPr>
          <w:p w14:paraId="1AF6CE21" w14:textId="77777777" w:rsidR="00FD5BB8" w:rsidRDefault="00000000" w:rsidP="00BD5796">
            <w:pPr>
              <w:pStyle w:val="TableBody"/>
            </w:pPr>
            <w:hyperlink r:id="rId60" w:tgtFrame="_blank">
              <w:r>
                <w:rPr>
                  <w:rStyle w:val="Hyperlink"/>
                </w:rPr>
                <w:t>OpenCV</w:t>
              </w:r>
            </w:hyperlink>
          </w:p>
        </w:tc>
        <w:tc>
          <w:tcPr>
            <w:tcW w:w="1746" w:type="dxa"/>
          </w:tcPr>
          <w:p w14:paraId="094E9398" w14:textId="77777777" w:rsidR="00FD5BB8" w:rsidRDefault="00000000" w:rsidP="00BD5796">
            <w:pPr>
              <w:pStyle w:val="TableBody"/>
            </w:pPr>
            <w:r>
              <w:t>Intel Research</w:t>
            </w:r>
          </w:p>
        </w:tc>
        <w:tc>
          <w:tcPr>
            <w:tcW w:w="812" w:type="dxa"/>
          </w:tcPr>
          <w:p w14:paraId="2680EC43" w14:textId="77777777" w:rsidR="00FD5BB8" w:rsidRDefault="00000000" w:rsidP="00BD5796">
            <w:pPr>
              <w:pStyle w:val="TableBody"/>
            </w:pPr>
            <w:r>
              <w:t>1999</w:t>
            </w:r>
          </w:p>
        </w:tc>
        <w:tc>
          <w:tcPr>
            <w:tcW w:w="951" w:type="dxa"/>
          </w:tcPr>
          <w:p w14:paraId="3AF4891A" w14:textId="77777777" w:rsidR="00FD5BB8" w:rsidRDefault="00000000" w:rsidP="00BD5796">
            <w:pPr>
              <w:pStyle w:val="TableBody"/>
            </w:pPr>
            <w:r>
              <w:t>5, 6</w:t>
            </w:r>
          </w:p>
        </w:tc>
        <w:tc>
          <w:tcPr>
            <w:tcW w:w="3297" w:type="dxa"/>
          </w:tcPr>
          <w:p w14:paraId="523C7E37" w14:textId="3D4D9177" w:rsidR="00FD5BB8" w:rsidRDefault="00000000" w:rsidP="00BD5796">
            <w:pPr>
              <w:pStyle w:val="TableBody"/>
            </w:pPr>
            <w:r>
              <w:t>An open</w:t>
            </w:r>
            <w:r w:rsidR="00EA12E2">
              <w:t xml:space="preserve"> source</w:t>
            </w:r>
            <w:r>
              <w:t xml:space="preserve"> library for real-time computer vision and video analysis is used here for scene detection and frame-by-frame processing.</w:t>
            </w:r>
          </w:p>
        </w:tc>
      </w:tr>
      <w:tr w:rsidR="00FD5BB8" w14:paraId="5B43D79F" w14:textId="77777777" w:rsidTr="00EA12E2">
        <w:trPr>
          <w:trHeight w:val="20"/>
        </w:trPr>
        <w:tc>
          <w:tcPr>
            <w:tcW w:w="1510" w:type="dxa"/>
          </w:tcPr>
          <w:p w14:paraId="5031CE0C" w14:textId="77777777" w:rsidR="00FD5BB8" w:rsidRDefault="00000000" w:rsidP="00BD5796">
            <w:pPr>
              <w:pStyle w:val="TableBody"/>
            </w:pPr>
            <w:hyperlink r:id="rId61" w:tgtFrame="_blank">
              <w:r>
                <w:rPr>
                  <w:rStyle w:val="Hyperlink"/>
                </w:rPr>
                <w:t>Pandas</w:t>
              </w:r>
            </w:hyperlink>
          </w:p>
        </w:tc>
        <w:tc>
          <w:tcPr>
            <w:tcW w:w="1746" w:type="dxa"/>
          </w:tcPr>
          <w:p w14:paraId="21BA789B" w14:textId="77777777" w:rsidR="00FD5BB8" w:rsidRDefault="00000000" w:rsidP="00BD5796">
            <w:pPr>
              <w:pStyle w:val="TableBody"/>
            </w:pPr>
            <w:r>
              <w:t>Wes McKinney</w:t>
            </w:r>
          </w:p>
        </w:tc>
        <w:tc>
          <w:tcPr>
            <w:tcW w:w="812" w:type="dxa"/>
          </w:tcPr>
          <w:p w14:paraId="09B18869" w14:textId="77777777" w:rsidR="00FD5BB8" w:rsidRDefault="00000000" w:rsidP="00BD5796">
            <w:pPr>
              <w:pStyle w:val="TableBody"/>
            </w:pPr>
            <w:r>
              <w:t>2008</w:t>
            </w:r>
          </w:p>
        </w:tc>
        <w:tc>
          <w:tcPr>
            <w:tcW w:w="951" w:type="dxa"/>
          </w:tcPr>
          <w:p w14:paraId="7ACADD29" w14:textId="77777777" w:rsidR="00FD5BB8" w:rsidRDefault="00000000" w:rsidP="00BD5796">
            <w:pPr>
              <w:pStyle w:val="TableBody"/>
            </w:pPr>
            <w:r>
              <w:t>1, 11, 2, 3</w:t>
            </w:r>
          </w:p>
        </w:tc>
        <w:tc>
          <w:tcPr>
            <w:tcW w:w="3297" w:type="dxa"/>
          </w:tcPr>
          <w:p w14:paraId="539376DD" w14:textId="77777777" w:rsidR="00FD5BB8" w:rsidRDefault="00000000" w:rsidP="00BD5796">
            <w:pPr>
              <w:pStyle w:val="TableBody"/>
            </w:pPr>
            <w:r>
              <w:t>A library for data manipulation using DataFrames, widely adopted for cleaning and analyzing structured data.</w:t>
            </w:r>
          </w:p>
        </w:tc>
      </w:tr>
      <w:tr w:rsidR="00FD5BB8" w14:paraId="0FABF477" w14:textId="77777777" w:rsidTr="00EA12E2">
        <w:trPr>
          <w:trHeight w:val="20"/>
        </w:trPr>
        <w:tc>
          <w:tcPr>
            <w:tcW w:w="1510" w:type="dxa"/>
          </w:tcPr>
          <w:p w14:paraId="54B3D8B6" w14:textId="77777777" w:rsidR="00FD5BB8" w:rsidRDefault="00000000" w:rsidP="00BD5796">
            <w:pPr>
              <w:pStyle w:val="TableBody"/>
            </w:pPr>
            <w:hyperlink r:id="rId62" w:tgtFrame="_blank">
              <w:r>
                <w:rPr>
                  <w:rStyle w:val="Hyperlink"/>
                </w:rPr>
                <w:t>Principal Component Analysis (PCA)</w:t>
              </w:r>
            </w:hyperlink>
          </w:p>
        </w:tc>
        <w:tc>
          <w:tcPr>
            <w:tcW w:w="1746" w:type="dxa"/>
          </w:tcPr>
          <w:p w14:paraId="128D91D1" w14:textId="77777777" w:rsidR="00FD5BB8" w:rsidRDefault="00000000" w:rsidP="00BD5796">
            <w:pPr>
              <w:pStyle w:val="TableBody"/>
            </w:pPr>
            <w:r>
              <w:t>Karl Pearson (1901) / Scikit-learn</w:t>
            </w:r>
          </w:p>
        </w:tc>
        <w:tc>
          <w:tcPr>
            <w:tcW w:w="812" w:type="dxa"/>
          </w:tcPr>
          <w:p w14:paraId="5C1FAE47" w14:textId="77777777" w:rsidR="00FD5BB8" w:rsidRDefault="00000000" w:rsidP="00BD5796">
            <w:pPr>
              <w:pStyle w:val="TableBody"/>
            </w:pPr>
            <w:r>
              <w:t>1901 / 2010</w:t>
            </w:r>
          </w:p>
        </w:tc>
        <w:tc>
          <w:tcPr>
            <w:tcW w:w="951" w:type="dxa"/>
          </w:tcPr>
          <w:p w14:paraId="466DD234" w14:textId="77777777" w:rsidR="00FD5BB8" w:rsidRDefault="00000000" w:rsidP="00BD5796">
            <w:pPr>
              <w:pStyle w:val="TableBody"/>
            </w:pPr>
            <w:r>
              <w:t>3</w:t>
            </w:r>
          </w:p>
        </w:tc>
        <w:tc>
          <w:tcPr>
            <w:tcW w:w="3297" w:type="dxa"/>
          </w:tcPr>
          <w:p w14:paraId="7E25EAC1" w14:textId="77777777" w:rsidR="00FD5BB8" w:rsidRDefault="00000000" w:rsidP="00BD5796">
            <w:pPr>
              <w:pStyle w:val="TableBody"/>
            </w:pPr>
            <w:r>
              <w:t>A technique for dimensionality reduction, used to condense 160+ power attributes into a single PCA Power Score per superhero.</w:t>
            </w:r>
          </w:p>
        </w:tc>
      </w:tr>
      <w:tr w:rsidR="00FD5BB8" w14:paraId="765FEDBA" w14:textId="77777777" w:rsidTr="00EA12E2">
        <w:trPr>
          <w:trHeight w:val="20"/>
        </w:trPr>
        <w:tc>
          <w:tcPr>
            <w:tcW w:w="1510" w:type="dxa"/>
          </w:tcPr>
          <w:p w14:paraId="52CE2091" w14:textId="77777777" w:rsidR="00FD5BB8" w:rsidRDefault="00000000" w:rsidP="00BD5796">
            <w:pPr>
              <w:pStyle w:val="TableBody"/>
            </w:pPr>
            <w:hyperlink r:id="rId63" w:tgtFrame="_blank">
              <w:r>
                <w:rPr>
                  <w:rStyle w:val="Hyperlink"/>
                </w:rPr>
                <w:t>PyTorch</w:t>
              </w:r>
            </w:hyperlink>
          </w:p>
        </w:tc>
        <w:tc>
          <w:tcPr>
            <w:tcW w:w="1746" w:type="dxa"/>
          </w:tcPr>
          <w:p w14:paraId="48C44260" w14:textId="77777777" w:rsidR="00FD5BB8" w:rsidRDefault="00000000" w:rsidP="00BD5796">
            <w:pPr>
              <w:pStyle w:val="TableBody"/>
            </w:pPr>
            <w:r>
              <w:t>Facebook AI Research</w:t>
            </w:r>
          </w:p>
        </w:tc>
        <w:tc>
          <w:tcPr>
            <w:tcW w:w="812" w:type="dxa"/>
          </w:tcPr>
          <w:p w14:paraId="2C3345B4" w14:textId="77777777" w:rsidR="00FD5BB8" w:rsidRDefault="00000000" w:rsidP="00BD5796">
            <w:pPr>
              <w:pStyle w:val="TableBody"/>
            </w:pPr>
            <w:r>
              <w:t>2016</w:t>
            </w:r>
          </w:p>
        </w:tc>
        <w:tc>
          <w:tcPr>
            <w:tcW w:w="951" w:type="dxa"/>
          </w:tcPr>
          <w:p w14:paraId="4605C249" w14:textId="77777777" w:rsidR="00FD5BB8" w:rsidRDefault="00000000" w:rsidP="00BD5796">
            <w:pPr>
              <w:pStyle w:val="TableBody"/>
            </w:pPr>
            <w:r>
              <w:t>4, 6</w:t>
            </w:r>
          </w:p>
        </w:tc>
        <w:tc>
          <w:tcPr>
            <w:tcW w:w="3297" w:type="dxa"/>
          </w:tcPr>
          <w:p w14:paraId="65FB57B0" w14:textId="77777777" w:rsidR="00FD5BB8" w:rsidRDefault="00000000" w:rsidP="00BD5796">
            <w:pPr>
              <w:pStyle w:val="TableBody"/>
            </w:pPr>
            <w:r>
              <w:t>A widely adopted deep learning library with dynamic computation graphs, ideal for research, prototyping, and scalable deployment across applications.</w:t>
            </w:r>
          </w:p>
        </w:tc>
      </w:tr>
      <w:tr w:rsidR="00FD5BB8" w14:paraId="5812617B" w14:textId="77777777" w:rsidTr="00EA12E2">
        <w:trPr>
          <w:trHeight w:val="20"/>
        </w:trPr>
        <w:tc>
          <w:tcPr>
            <w:tcW w:w="1510" w:type="dxa"/>
          </w:tcPr>
          <w:p w14:paraId="592FDCE6" w14:textId="77777777" w:rsidR="00FD5BB8" w:rsidRDefault="00000000" w:rsidP="00BD5796">
            <w:pPr>
              <w:pStyle w:val="TableBody"/>
            </w:pPr>
            <w:hyperlink r:id="rId64" w:tgtFrame="_blank">
              <w:r>
                <w:rPr>
                  <w:rStyle w:val="Hyperlink"/>
                </w:rPr>
                <w:t>Python</w:t>
              </w:r>
            </w:hyperlink>
          </w:p>
        </w:tc>
        <w:tc>
          <w:tcPr>
            <w:tcW w:w="1746" w:type="dxa"/>
          </w:tcPr>
          <w:p w14:paraId="1C3A45CA" w14:textId="77777777" w:rsidR="00FD5BB8" w:rsidRDefault="00000000" w:rsidP="00BD5796">
            <w:pPr>
              <w:pStyle w:val="TableBody"/>
            </w:pPr>
            <w:r>
              <w:t>Guido van Rossum</w:t>
            </w:r>
          </w:p>
        </w:tc>
        <w:tc>
          <w:tcPr>
            <w:tcW w:w="812" w:type="dxa"/>
          </w:tcPr>
          <w:p w14:paraId="02940EE2" w14:textId="77777777" w:rsidR="00FD5BB8" w:rsidRDefault="00000000" w:rsidP="00BD5796">
            <w:pPr>
              <w:pStyle w:val="TableBody"/>
            </w:pPr>
            <w:r>
              <w:t>1991</w:t>
            </w:r>
          </w:p>
        </w:tc>
        <w:tc>
          <w:tcPr>
            <w:tcW w:w="951" w:type="dxa"/>
          </w:tcPr>
          <w:p w14:paraId="050BA5EF" w14:textId="77777777" w:rsidR="00FD5BB8" w:rsidRDefault="00000000" w:rsidP="00BD5796">
            <w:pPr>
              <w:pStyle w:val="TableBody"/>
            </w:pPr>
            <w:r>
              <w:t>1</w:t>
            </w:r>
          </w:p>
        </w:tc>
        <w:tc>
          <w:tcPr>
            <w:tcW w:w="3297" w:type="dxa"/>
          </w:tcPr>
          <w:p w14:paraId="2AE96D49" w14:textId="16908252" w:rsidR="00FD5BB8" w:rsidRDefault="00000000" w:rsidP="00BD5796">
            <w:pPr>
              <w:pStyle w:val="TableBody"/>
            </w:pPr>
            <w:r>
              <w:t>A versatile open</w:t>
            </w:r>
            <w:r w:rsidR="00EA12E2">
              <w:t xml:space="preserve"> source</w:t>
            </w:r>
            <w:r>
              <w:t xml:space="preserve"> programming language that has become the de facto standard for AI development due to its simplicity and vast ecosystem.</w:t>
            </w:r>
          </w:p>
        </w:tc>
      </w:tr>
      <w:tr w:rsidR="00FD5BB8" w14:paraId="7ADA3FD0" w14:textId="77777777" w:rsidTr="00EA12E2">
        <w:trPr>
          <w:trHeight w:val="20"/>
        </w:trPr>
        <w:tc>
          <w:tcPr>
            <w:tcW w:w="1510" w:type="dxa"/>
          </w:tcPr>
          <w:p w14:paraId="54328752" w14:textId="77777777" w:rsidR="00FD5BB8" w:rsidRDefault="00000000" w:rsidP="00BD5796">
            <w:pPr>
              <w:pStyle w:val="TableBody"/>
            </w:pPr>
            <w:hyperlink r:id="rId65" w:anchor="forest" w:tgtFrame="_blank">
              <w:r>
                <w:rPr>
                  <w:rStyle w:val="Hyperlink"/>
                </w:rPr>
                <w:t>Random Forest</w:t>
              </w:r>
            </w:hyperlink>
          </w:p>
        </w:tc>
        <w:tc>
          <w:tcPr>
            <w:tcW w:w="1746" w:type="dxa"/>
          </w:tcPr>
          <w:p w14:paraId="317E3440" w14:textId="77777777" w:rsidR="00FD5BB8" w:rsidRDefault="00000000" w:rsidP="00BD5796">
            <w:pPr>
              <w:pStyle w:val="TableBody"/>
            </w:pPr>
            <w:r>
              <w:t>Tin Kam Ho (origin) / Scikit-learn</w:t>
            </w:r>
          </w:p>
        </w:tc>
        <w:tc>
          <w:tcPr>
            <w:tcW w:w="812" w:type="dxa"/>
          </w:tcPr>
          <w:p w14:paraId="51A73E76" w14:textId="77777777" w:rsidR="00FD5BB8" w:rsidRDefault="00000000" w:rsidP="00BD5796">
            <w:pPr>
              <w:pStyle w:val="TableBody"/>
            </w:pPr>
            <w:r>
              <w:t>1995 / 2010</w:t>
            </w:r>
          </w:p>
        </w:tc>
        <w:tc>
          <w:tcPr>
            <w:tcW w:w="951" w:type="dxa"/>
          </w:tcPr>
          <w:p w14:paraId="18140C16" w14:textId="77777777" w:rsidR="00FD5BB8" w:rsidRDefault="00000000" w:rsidP="00BD5796">
            <w:pPr>
              <w:pStyle w:val="TableBody"/>
            </w:pPr>
            <w:r>
              <w:t>3</w:t>
            </w:r>
          </w:p>
        </w:tc>
        <w:tc>
          <w:tcPr>
            <w:tcW w:w="3297" w:type="dxa"/>
          </w:tcPr>
          <w:p w14:paraId="54206BF4" w14:textId="77777777" w:rsidR="00FD5BB8" w:rsidRDefault="00000000" w:rsidP="00BD5796">
            <w:pPr>
              <w:pStyle w:val="TableBody"/>
            </w:pPr>
            <w:r>
              <w:t>An ensemble learning method included in a SHAP-based model explanation section, providing robust predictions and explainability.</w:t>
            </w:r>
          </w:p>
        </w:tc>
      </w:tr>
      <w:tr w:rsidR="00FD5BB8" w14:paraId="38EE0893" w14:textId="77777777" w:rsidTr="00EA12E2">
        <w:trPr>
          <w:trHeight w:val="20"/>
        </w:trPr>
        <w:tc>
          <w:tcPr>
            <w:tcW w:w="1510" w:type="dxa"/>
          </w:tcPr>
          <w:p w14:paraId="21CEF60A" w14:textId="77777777" w:rsidR="00FD5BB8" w:rsidRDefault="00000000" w:rsidP="00BD5796">
            <w:pPr>
              <w:pStyle w:val="TableBody"/>
            </w:pPr>
            <w:hyperlink r:id="rId66" w:tgtFrame="_blank">
              <w:r>
                <w:rPr>
                  <w:rStyle w:val="Hyperlink"/>
                </w:rPr>
                <w:t>Relevance AI</w:t>
              </w:r>
            </w:hyperlink>
          </w:p>
        </w:tc>
        <w:tc>
          <w:tcPr>
            <w:tcW w:w="1746" w:type="dxa"/>
          </w:tcPr>
          <w:p w14:paraId="1BC1B1A1" w14:textId="77777777" w:rsidR="00FD5BB8" w:rsidRDefault="00000000" w:rsidP="00BD5796">
            <w:pPr>
              <w:pStyle w:val="TableBody"/>
            </w:pPr>
            <w:r>
              <w:t>Relevance AI Team (Sydney, Australia)</w:t>
            </w:r>
          </w:p>
        </w:tc>
        <w:tc>
          <w:tcPr>
            <w:tcW w:w="812" w:type="dxa"/>
          </w:tcPr>
          <w:p w14:paraId="70C838B7" w14:textId="77777777" w:rsidR="00FD5BB8" w:rsidRDefault="00000000" w:rsidP="00BD5796">
            <w:pPr>
              <w:pStyle w:val="TableBody"/>
            </w:pPr>
            <w:r>
              <w:t>2020</w:t>
            </w:r>
          </w:p>
        </w:tc>
        <w:tc>
          <w:tcPr>
            <w:tcW w:w="951" w:type="dxa"/>
          </w:tcPr>
          <w:p w14:paraId="4C34AC68" w14:textId="77777777" w:rsidR="00FD5BB8" w:rsidRDefault="00000000" w:rsidP="00BD5796">
            <w:pPr>
              <w:pStyle w:val="TableBody"/>
            </w:pPr>
            <w:r>
              <w:t>11</w:t>
            </w:r>
          </w:p>
        </w:tc>
        <w:tc>
          <w:tcPr>
            <w:tcW w:w="3297" w:type="dxa"/>
          </w:tcPr>
          <w:p w14:paraId="1BC6E93A" w14:textId="0E513B91" w:rsidR="00FD5BB8" w:rsidRDefault="00000000" w:rsidP="00BD5796">
            <w:pPr>
              <w:pStyle w:val="TableBody"/>
            </w:pPr>
            <w:r>
              <w:t>An open</w:t>
            </w:r>
            <w:r w:rsidR="00EA12E2">
              <w:t xml:space="preserve"> source</w:t>
            </w:r>
            <w:r>
              <w:t xml:space="preserve"> platform for vector search and AI workflows, offering tools for embedding, clustering, and deploying AI-powered decision systems.</w:t>
            </w:r>
          </w:p>
        </w:tc>
      </w:tr>
      <w:tr w:rsidR="00FD5BB8" w14:paraId="6881F4E8" w14:textId="77777777" w:rsidTr="00EA12E2">
        <w:trPr>
          <w:trHeight w:val="20"/>
        </w:trPr>
        <w:tc>
          <w:tcPr>
            <w:tcW w:w="1510" w:type="dxa"/>
          </w:tcPr>
          <w:p w14:paraId="1ECBB337" w14:textId="77777777" w:rsidR="00FD5BB8" w:rsidRDefault="00000000" w:rsidP="00BD5796">
            <w:pPr>
              <w:pStyle w:val="TableBody"/>
            </w:pPr>
            <w:hyperlink r:id="rId67" w:tgtFrame="_blank">
              <w:r>
                <w:rPr>
                  <w:rStyle w:val="Hyperlink"/>
                </w:rPr>
                <w:t>Responsible AI</w:t>
              </w:r>
            </w:hyperlink>
          </w:p>
        </w:tc>
        <w:tc>
          <w:tcPr>
            <w:tcW w:w="1746" w:type="dxa"/>
          </w:tcPr>
          <w:p w14:paraId="07A70739" w14:textId="77777777" w:rsidR="00FD5BB8" w:rsidRDefault="00000000" w:rsidP="00BD5796">
            <w:pPr>
              <w:pStyle w:val="TableBody"/>
            </w:pPr>
            <w:r>
              <w:t>Microsoft Research</w:t>
            </w:r>
          </w:p>
        </w:tc>
        <w:tc>
          <w:tcPr>
            <w:tcW w:w="812" w:type="dxa"/>
          </w:tcPr>
          <w:p w14:paraId="2DCCB8B3" w14:textId="77777777" w:rsidR="00FD5BB8" w:rsidRDefault="00000000" w:rsidP="00BD5796">
            <w:pPr>
              <w:pStyle w:val="TableBody"/>
            </w:pPr>
            <w:r>
              <w:t>2022</w:t>
            </w:r>
          </w:p>
        </w:tc>
        <w:tc>
          <w:tcPr>
            <w:tcW w:w="951" w:type="dxa"/>
          </w:tcPr>
          <w:p w14:paraId="21D67E33" w14:textId="77777777" w:rsidR="00FD5BB8" w:rsidRDefault="00000000" w:rsidP="00BD5796">
            <w:pPr>
              <w:pStyle w:val="TableBody"/>
            </w:pPr>
            <w:r>
              <w:t>10</w:t>
            </w:r>
          </w:p>
        </w:tc>
        <w:tc>
          <w:tcPr>
            <w:tcW w:w="3297" w:type="dxa"/>
          </w:tcPr>
          <w:p w14:paraId="3CB435D5" w14:textId="77777777" w:rsidR="00FD5BB8" w:rsidRDefault="00000000" w:rsidP="00BD5796">
            <w:pPr>
              <w:pStyle w:val="TableBody"/>
            </w:pPr>
            <w:r>
              <w:t>A suite of tools for understanding, diagnosing, and mitigating fairness and interpretability issues in machine learning models.</w:t>
            </w:r>
          </w:p>
        </w:tc>
      </w:tr>
      <w:tr w:rsidR="00FD5BB8" w14:paraId="50F1C01C" w14:textId="77777777" w:rsidTr="00EA12E2">
        <w:trPr>
          <w:trHeight w:val="20"/>
        </w:trPr>
        <w:tc>
          <w:tcPr>
            <w:tcW w:w="1510" w:type="dxa"/>
          </w:tcPr>
          <w:p w14:paraId="5C9D61E3" w14:textId="77777777" w:rsidR="00FD5BB8" w:rsidRDefault="00000000" w:rsidP="00BD5796">
            <w:pPr>
              <w:pStyle w:val="TableBody"/>
            </w:pPr>
            <w:hyperlink r:id="rId68" w:tgtFrame="_blank">
              <w:r>
                <w:rPr>
                  <w:rStyle w:val="Hyperlink"/>
                </w:rPr>
                <w:t>SHAP</w:t>
              </w:r>
            </w:hyperlink>
          </w:p>
        </w:tc>
        <w:tc>
          <w:tcPr>
            <w:tcW w:w="1746" w:type="dxa"/>
          </w:tcPr>
          <w:p w14:paraId="1CC13A1A" w14:textId="77777777" w:rsidR="00FD5BB8" w:rsidRDefault="00000000" w:rsidP="00BD5796">
            <w:pPr>
              <w:pStyle w:val="TableBody"/>
            </w:pPr>
            <w:r>
              <w:t>Scott Lundberg (Microsoft)</w:t>
            </w:r>
          </w:p>
        </w:tc>
        <w:tc>
          <w:tcPr>
            <w:tcW w:w="812" w:type="dxa"/>
          </w:tcPr>
          <w:p w14:paraId="3BDEBBDB" w14:textId="77777777" w:rsidR="00FD5BB8" w:rsidRDefault="00000000" w:rsidP="00BD5796">
            <w:pPr>
              <w:pStyle w:val="TableBody"/>
            </w:pPr>
            <w:r>
              <w:t>2017</w:t>
            </w:r>
          </w:p>
        </w:tc>
        <w:tc>
          <w:tcPr>
            <w:tcW w:w="951" w:type="dxa"/>
          </w:tcPr>
          <w:p w14:paraId="6AD9942D" w14:textId="77777777" w:rsidR="00FD5BB8" w:rsidRDefault="00000000" w:rsidP="00BD5796">
            <w:pPr>
              <w:pStyle w:val="TableBody"/>
            </w:pPr>
            <w:r>
              <w:t>3</w:t>
            </w:r>
          </w:p>
        </w:tc>
        <w:tc>
          <w:tcPr>
            <w:tcW w:w="3297" w:type="dxa"/>
          </w:tcPr>
          <w:p w14:paraId="38167776" w14:textId="5107D2C4" w:rsidR="00FD5BB8" w:rsidRDefault="00000000" w:rsidP="00BD5796">
            <w:pPr>
              <w:pStyle w:val="TableBody"/>
            </w:pPr>
            <w:r>
              <w:t>An open</w:t>
            </w:r>
            <w:r w:rsidR="00EA12E2">
              <w:t xml:space="preserve"> source</w:t>
            </w:r>
            <w:r>
              <w:t xml:space="preserve"> tool for explaining individual model predictions, used to visualize feature importance in random forest classifiers.</w:t>
            </w:r>
          </w:p>
        </w:tc>
      </w:tr>
      <w:tr w:rsidR="00FD5BB8" w14:paraId="579A0D61" w14:textId="77777777" w:rsidTr="00EA12E2">
        <w:trPr>
          <w:trHeight w:val="20"/>
        </w:trPr>
        <w:tc>
          <w:tcPr>
            <w:tcW w:w="1510" w:type="dxa"/>
          </w:tcPr>
          <w:p w14:paraId="6563CEA2" w14:textId="77777777" w:rsidR="00FD5BB8" w:rsidRDefault="00000000" w:rsidP="00BD5796">
            <w:pPr>
              <w:pStyle w:val="TableBody"/>
            </w:pPr>
            <w:hyperlink r:id="rId69" w:tgtFrame="_blank">
              <w:r>
                <w:rPr>
                  <w:rStyle w:val="Hyperlink"/>
                </w:rPr>
                <w:t>SceneDetect</w:t>
              </w:r>
            </w:hyperlink>
          </w:p>
        </w:tc>
        <w:tc>
          <w:tcPr>
            <w:tcW w:w="1746" w:type="dxa"/>
          </w:tcPr>
          <w:p w14:paraId="40FAFC3C" w14:textId="77777777" w:rsidR="00FD5BB8" w:rsidRDefault="00000000" w:rsidP="00BD5796">
            <w:pPr>
              <w:pStyle w:val="TableBody"/>
            </w:pPr>
            <w:r>
              <w:t>Breakthrough AI</w:t>
            </w:r>
          </w:p>
        </w:tc>
        <w:tc>
          <w:tcPr>
            <w:tcW w:w="812" w:type="dxa"/>
          </w:tcPr>
          <w:p w14:paraId="77AB6C66" w14:textId="77777777" w:rsidR="00FD5BB8" w:rsidRDefault="00000000" w:rsidP="00BD5796">
            <w:pPr>
              <w:pStyle w:val="TableBody"/>
            </w:pPr>
            <w:r>
              <w:t>2018</w:t>
            </w:r>
          </w:p>
        </w:tc>
        <w:tc>
          <w:tcPr>
            <w:tcW w:w="951" w:type="dxa"/>
          </w:tcPr>
          <w:p w14:paraId="066A86C2" w14:textId="77777777" w:rsidR="00FD5BB8" w:rsidRDefault="00000000" w:rsidP="00BD5796">
            <w:pPr>
              <w:pStyle w:val="TableBody"/>
            </w:pPr>
            <w:r>
              <w:t>5</w:t>
            </w:r>
          </w:p>
        </w:tc>
        <w:tc>
          <w:tcPr>
            <w:tcW w:w="3297" w:type="dxa"/>
          </w:tcPr>
          <w:p w14:paraId="3FC08423" w14:textId="5308B7A6" w:rsidR="00FD5BB8" w:rsidRDefault="00000000" w:rsidP="00BD5796">
            <w:pPr>
              <w:pStyle w:val="TableBody"/>
            </w:pPr>
            <w:r>
              <w:t>An open</w:t>
            </w:r>
            <w:r w:rsidR="00EA12E2">
              <w:t xml:space="preserve"> source</w:t>
            </w:r>
            <w:r>
              <w:t xml:space="preserve"> tool for automatic scene boundary detection in video, used in conjunction with OpenCV for video segmentation.</w:t>
            </w:r>
          </w:p>
        </w:tc>
      </w:tr>
      <w:tr w:rsidR="00FD5BB8" w14:paraId="5BBBE3CF" w14:textId="77777777" w:rsidTr="00EA12E2">
        <w:trPr>
          <w:trHeight w:val="20"/>
        </w:trPr>
        <w:tc>
          <w:tcPr>
            <w:tcW w:w="1510" w:type="dxa"/>
          </w:tcPr>
          <w:p w14:paraId="4C0013D6" w14:textId="77777777" w:rsidR="00FD5BB8" w:rsidRDefault="00000000" w:rsidP="00BD5796">
            <w:pPr>
              <w:pStyle w:val="TableBody"/>
            </w:pPr>
            <w:hyperlink r:id="rId70" w:tgtFrame="_blank">
              <w:r>
                <w:rPr>
                  <w:rStyle w:val="Hyperlink"/>
                </w:rPr>
                <w:t>Scikit-learn</w:t>
              </w:r>
            </w:hyperlink>
          </w:p>
        </w:tc>
        <w:tc>
          <w:tcPr>
            <w:tcW w:w="1746" w:type="dxa"/>
          </w:tcPr>
          <w:p w14:paraId="3A05CB2A" w14:textId="77777777" w:rsidR="00FD5BB8" w:rsidRDefault="00000000" w:rsidP="00BD5796">
            <w:pPr>
              <w:pStyle w:val="TableBody"/>
            </w:pPr>
            <w:r>
              <w:t>David Cournapeau</w:t>
            </w:r>
          </w:p>
        </w:tc>
        <w:tc>
          <w:tcPr>
            <w:tcW w:w="812" w:type="dxa"/>
          </w:tcPr>
          <w:p w14:paraId="0B4FDC9C" w14:textId="77777777" w:rsidR="00FD5BB8" w:rsidRDefault="00000000" w:rsidP="00BD5796">
            <w:pPr>
              <w:pStyle w:val="TableBody"/>
            </w:pPr>
            <w:r>
              <w:t>2007</w:t>
            </w:r>
          </w:p>
        </w:tc>
        <w:tc>
          <w:tcPr>
            <w:tcW w:w="951" w:type="dxa"/>
          </w:tcPr>
          <w:p w14:paraId="11CEF1B1" w14:textId="77777777" w:rsidR="00FD5BB8" w:rsidRDefault="00000000" w:rsidP="00BD5796">
            <w:pPr>
              <w:pStyle w:val="TableBody"/>
            </w:pPr>
            <w:r>
              <w:t>1, 3</w:t>
            </w:r>
          </w:p>
        </w:tc>
        <w:tc>
          <w:tcPr>
            <w:tcW w:w="3297" w:type="dxa"/>
          </w:tcPr>
          <w:p w14:paraId="4B1ABC70" w14:textId="77777777" w:rsidR="00FD5BB8" w:rsidRDefault="00000000" w:rsidP="00BD5796">
            <w:pPr>
              <w:pStyle w:val="TableBody"/>
            </w:pPr>
            <w:r>
              <w:t>A machine learning library that provides accessible tools for classification, regression, clustering, and more.</w:t>
            </w:r>
          </w:p>
        </w:tc>
      </w:tr>
      <w:tr w:rsidR="00FD5BB8" w14:paraId="1286AD58" w14:textId="77777777" w:rsidTr="00EA12E2">
        <w:trPr>
          <w:trHeight w:val="20"/>
        </w:trPr>
        <w:tc>
          <w:tcPr>
            <w:tcW w:w="1510" w:type="dxa"/>
          </w:tcPr>
          <w:p w14:paraId="521F7535" w14:textId="77777777" w:rsidR="00FD5BB8" w:rsidRDefault="00000000" w:rsidP="00BD5796">
            <w:pPr>
              <w:pStyle w:val="TableBody"/>
            </w:pPr>
            <w:hyperlink r:id="rId71" w:tgtFrame="_blank">
              <w:r>
                <w:rPr>
                  <w:rStyle w:val="Hyperlink"/>
                </w:rPr>
                <w:t>SpeechBrain</w:t>
              </w:r>
            </w:hyperlink>
          </w:p>
        </w:tc>
        <w:tc>
          <w:tcPr>
            <w:tcW w:w="1746" w:type="dxa"/>
          </w:tcPr>
          <w:p w14:paraId="1BE05982" w14:textId="77777777" w:rsidR="00FD5BB8" w:rsidRDefault="00000000" w:rsidP="00BD5796">
            <w:pPr>
              <w:pStyle w:val="TableBody"/>
            </w:pPr>
            <w:r>
              <w:t>SpeechBrain Team</w:t>
            </w:r>
          </w:p>
        </w:tc>
        <w:tc>
          <w:tcPr>
            <w:tcW w:w="812" w:type="dxa"/>
          </w:tcPr>
          <w:p w14:paraId="08D68F3F" w14:textId="77777777" w:rsidR="00FD5BB8" w:rsidRDefault="00000000" w:rsidP="00BD5796">
            <w:pPr>
              <w:pStyle w:val="TableBody"/>
            </w:pPr>
            <w:r>
              <w:t>2021</w:t>
            </w:r>
          </w:p>
        </w:tc>
        <w:tc>
          <w:tcPr>
            <w:tcW w:w="951" w:type="dxa"/>
          </w:tcPr>
          <w:p w14:paraId="2A420E26" w14:textId="77777777" w:rsidR="00FD5BB8" w:rsidRDefault="00000000" w:rsidP="00BD5796">
            <w:pPr>
              <w:pStyle w:val="TableBody"/>
            </w:pPr>
            <w:r>
              <w:t>5</w:t>
            </w:r>
          </w:p>
        </w:tc>
        <w:tc>
          <w:tcPr>
            <w:tcW w:w="3297" w:type="dxa"/>
          </w:tcPr>
          <w:p w14:paraId="43258C5D" w14:textId="77777777" w:rsidR="00FD5BB8" w:rsidRDefault="00000000" w:rsidP="00BD5796">
            <w:pPr>
              <w:pStyle w:val="TableBody"/>
            </w:pPr>
            <w:r>
              <w:t>A PyTorch-based toolkit for speech processing, used to extract speaker embeddings in the voice cloning workflow.</w:t>
            </w:r>
          </w:p>
        </w:tc>
      </w:tr>
      <w:tr w:rsidR="00FD5BB8" w14:paraId="730484C7" w14:textId="77777777" w:rsidTr="00EA12E2">
        <w:trPr>
          <w:trHeight w:val="20"/>
        </w:trPr>
        <w:tc>
          <w:tcPr>
            <w:tcW w:w="1510" w:type="dxa"/>
          </w:tcPr>
          <w:p w14:paraId="53B4CF7A" w14:textId="77777777" w:rsidR="00FD5BB8" w:rsidRDefault="00000000" w:rsidP="00BD5796">
            <w:pPr>
              <w:pStyle w:val="TableBody"/>
            </w:pPr>
            <w:hyperlink r:id="rId72" w:tgtFrame="_blank">
              <w:r>
                <w:rPr>
                  <w:rStyle w:val="Hyperlink"/>
                </w:rPr>
                <w:t>SpeechT5</w:t>
              </w:r>
            </w:hyperlink>
          </w:p>
        </w:tc>
        <w:tc>
          <w:tcPr>
            <w:tcW w:w="1746" w:type="dxa"/>
          </w:tcPr>
          <w:p w14:paraId="5A88523C" w14:textId="77777777" w:rsidR="00FD5BB8" w:rsidRDefault="00000000" w:rsidP="00BD5796">
            <w:pPr>
              <w:pStyle w:val="TableBody"/>
            </w:pPr>
            <w:r>
              <w:t>Microsoft Research Asia</w:t>
            </w:r>
          </w:p>
        </w:tc>
        <w:tc>
          <w:tcPr>
            <w:tcW w:w="812" w:type="dxa"/>
          </w:tcPr>
          <w:p w14:paraId="3AC7BC9C" w14:textId="77777777" w:rsidR="00FD5BB8" w:rsidRDefault="00000000" w:rsidP="00BD5796">
            <w:pPr>
              <w:pStyle w:val="TableBody"/>
            </w:pPr>
            <w:r>
              <w:t>2022</w:t>
            </w:r>
          </w:p>
        </w:tc>
        <w:tc>
          <w:tcPr>
            <w:tcW w:w="951" w:type="dxa"/>
          </w:tcPr>
          <w:p w14:paraId="1B9B8D55" w14:textId="77777777" w:rsidR="00FD5BB8" w:rsidRDefault="00000000" w:rsidP="00BD5796">
            <w:pPr>
              <w:pStyle w:val="TableBody"/>
            </w:pPr>
            <w:r>
              <w:t>5, 6</w:t>
            </w:r>
          </w:p>
        </w:tc>
        <w:tc>
          <w:tcPr>
            <w:tcW w:w="3297" w:type="dxa"/>
          </w:tcPr>
          <w:p w14:paraId="3989B57E" w14:textId="77777777" w:rsidR="00FD5BB8" w:rsidRDefault="00000000" w:rsidP="00BD5796">
            <w:pPr>
              <w:pStyle w:val="TableBody"/>
            </w:pPr>
            <w:r>
              <w:t xml:space="preserve">A transformer-based encoder-decoder model for spoken language tasks, including TTS, ASR, and voice </w:t>
            </w:r>
            <w:r>
              <w:lastRenderedPageBreak/>
              <w:t>conversion.</w:t>
            </w:r>
          </w:p>
        </w:tc>
      </w:tr>
      <w:tr w:rsidR="00FD5BB8" w14:paraId="548A6BC8" w14:textId="77777777" w:rsidTr="00EA12E2">
        <w:trPr>
          <w:trHeight w:val="20"/>
        </w:trPr>
        <w:tc>
          <w:tcPr>
            <w:tcW w:w="1510" w:type="dxa"/>
          </w:tcPr>
          <w:p w14:paraId="0F66B69D" w14:textId="77777777" w:rsidR="00FD5BB8" w:rsidRDefault="00000000" w:rsidP="00BD5796">
            <w:pPr>
              <w:pStyle w:val="TableBody"/>
            </w:pPr>
            <w:hyperlink r:id="rId73" w:tgtFrame="_blank">
              <w:r>
                <w:rPr>
                  <w:rStyle w:val="Hyperlink"/>
                </w:rPr>
                <w:t>Stable Diffusion</w:t>
              </w:r>
            </w:hyperlink>
          </w:p>
        </w:tc>
        <w:tc>
          <w:tcPr>
            <w:tcW w:w="1746" w:type="dxa"/>
          </w:tcPr>
          <w:p w14:paraId="7278634C" w14:textId="77777777" w:rsidR="00FD5BB8" w:rsidRDefault="00000000" w:rsidP="00BD5796">
            <w:pPr>
              <w:pStyle w:val="TableBody"/>
            </w:pPr>
            <w:r>
              <w:t>Stability AI</w:t>
            </w:r>
          </w:p>
        </w:tc>
        <w:tc>
          <w:tcPr>
            <w:tcW w:w="812" w:type="dxa"/>
          </w:tcPr>
          <w:p w14:paraId="0F8658A4" w14:textId="77777777" w:rsidR="00FD5BB8" w:rsidRDefault="00000000" w:rsidP="00BD5796">
            <w:pPr>
              <w:pStyle w:val="TableBody"/>
            </w:pPr>
            <w:r>
              <w:t>2022</w:t>
            </w:r>
          </w:p>
        </w:tc>
        <w:tc>
          <w:tcPr>
            <w:tcW w:w="951" w:type="dxa"/>
          </w:tcPr>
          <w:p w14:paraId="300352FC" w14:textId="77777777" w:rsidR="00FD5BB8" w:rsidRDefault="00000000" w:rsidP="00BD5796">
            <w:pPr>
              <w:pStyle w:val="TableBody"/>
            </w:pPr>
            <w:r>
              <w:t>1</w:t>
            </w:r>
          </w:p>
        </w:tc>
        <w:tc>
          <w:tcPr>
            <w:tcW w:w="3297" w:type="dxa"/>
          </w:tcPr>
          <w:p w14:paraId="0A936B5C" w14:textId="77777777" w:rsidR="00FD5BB8" w:rsidRDefault="00000000" w:rsidP="00BD5796">
            <w:pPr>
              <w:pStyle w:val="TableBody"/>
            </w:pPr>
            <w:r>
              <w:t>A text-to-image generation model that produces visual content from prompts using transformer and diffusion techniques.</w:t>
            </w:r>
          </w:p>
        </w:tc>
      </w:tr>
      <w:tr w:rsidR="00FD5BB8" w14:paraId="4BAE0273" w14:textId="77777777" w:rsidTr="00EA12E2">
        <w:trPr>
          <w:trHeight w:val="20"/>
        </w:trPr>
        <w:tc>
          <w:tcPr>
            <w:tcW w:w="1510" w:type="dxa"/>
          </w:tcPr>
          <w:p w14:paraId="5D55BCCF" w14:textId="77777777" w:rsidR="00FD5BB8" w:rsidRDefault="00000000" w:rsidP="00BD5796">
            <w:pPr>
              <w:pStyle w:val="TableBody"/>
            </w:pPr>
            <w:hyperlink r:id="rId74" w:tgtFrame="_blank">
              <w:r>
                <w:rPr>
                  <w:rStyle w:val="Hyperlink"/>
                </w:rPr>
                <w:t>Steam Games Dataset</w:t>
              </w:r>
            </w:hyperlink>
          </w:p>
        </w:tc>
        <w:tc>
          <w:tcPr>
            <w:tcW w:w="1746" w:type="dxa"/>
          </w:tcPr>
          <w:p w14:paraId="3D393348" w14:textId="77777777" w:rsidR="00FD5BB8" w:rsidRDefault="00000000" w:rsidP="00BD5796">
            <w:pPr>
              <w:pStyle w:val="TableBody"/>
            </w:pPr>
            <w:r>
              <w:t>Fronkon Games</w:t>
            </w:r>
          </w:p>
        </w:tc>
        <w:tc>
          <w:tcPr>
            <w:tcW w:w="812" w:type="dxa"/>
          </w:tcPr>
          <w:p w14:paraId="56712214" w14:textId="77777777" w:rsidR="00FD5BB8" w:rsidRDefault="00000000" w:rsidP="00BD5796">
            <w:pPr>
              <w:pStyle w:val="TableBody"/>
            </w:pPr>
            <w:r>
              <w:t>2023</w:t>
            </w:r>
          </w:p>
        </w:tc>
        <w:tc>
          <w:tcPr>
            <w:tcW w:w="951" w:type="dxa"/>
          </w:tcPr>
          <w:p w14:paraId="4D3539B3" w14:textId="77777777" w:rsidR="00FD5BB8" w:rsidRDefault="00000000" w:rsidP="00BD5796">
            <w:pPr>
              <w:pStyle w:val="TableBody"/>
            </w:pPr>
            <w:r>
              <w:t>11</w:t>
            </w:r>
          </w:p>
        </w:tc>
        <w:tc>
          <w:tcPr>
            <w:tcW w:w="3297" w:type="dxa"/>
          </w:tcPr>
          <w:p w14:paraId="0DF3591A" w14:textId="77777777" w:rsidR="00FD5BB8" w:rsidRDefault="00000000" w:rsidP="00BD5796">
            <w:pPr>
              <w:pStyle w:val="TableBody"/>
            </w:pPr>
            <w:r>
              <w:t>A dataset of over 85,000 titles from Steam, used to inform AI-driven game design through structured prompt-based reasoning.</w:t>
            </w:r>
          </w:p>
        </w:tc>
      </w:tr>
      <w:tr w:rsidR="00FD5BB8" w14:paraId="4C3CFED1" w14:textId="77777777" w:rsidTr="00EA12E2">
        <w:trPr>
          <w:trHeight w:val="20"/>
        </w:trPr>
        <w:tc>
          <w:tcPr>
            <w:tcW w:w="1510" w:type="dxa"/>
          </w:tcPr>
          <w:p w14:paraId="6DA0E4F8" w14:textId="77777777" w:rsidR="00FD5BB8" w:rsidRDefault="00000000" w:rsidP="00BD5796">
            <w:pPr>
              <w:pStyle w:val="TableBody"/>
            </w:pPr>
            <w:hyperlink r:id="rId75" w:tgtFrame="_blank">
              <w:r>
                <w:rPr>
                  <w:rStyle w:val="Hyperlink"/>
                </w:rPr>
                <w:t>Superheroes Dataset</w:t>
              </w:r>
            </w:hyperlink>
          </w:p>
        </w:tc>
        <w:tc>
          <w:tcPr>
            <w:tcW w:w="1746" w:type="dxa"/>
          </w:tcPr>
          <w:p w14:paraId="507CED36" w14:textId="77777777" w:rsidR="00FD5BB8" w:rsidRDefault="00000000" w:rsidP="00BD5796">
            <w:pPr>
              <w:pStyle w:val="TableBody"/>
            </w:pPr>
            <w:r>
              <w:t>Claudio Davi</w:t>
            </w:r>
          </w:p>
        </w:tc>
        <w:tc>
          <w:tcPr>
            <w:tcW w:w="812" w:type="dxa"/>
          </w:tcPr>
          <w:p w14:paraId="63A518D7" w14:textId="77777777" w:rsidR="00FD5BB8" w:rsidRDefault="00000000" w:rsidP="00BD5796">
            <w:pPr>
              <w:pStyle w:val="TableBody"/>
            </w:pPr>
            <w:r>
              <w:t>2016</w:t>
            </w:r>
          </w:p>
        </w:tc>
        <w:tc>
          <w:tcPr>
            <w:tcW w:w="951" w:type="dxa"/>
          </w:tcPr>
          <w:p w14:paraId="4FB6E358" w14:textId="77777777" w:rsidR="00FD5BB8" w:rsidRDefault="00000000" w:rsidP="00BD5796">
            <w:pPr>
              <w:pStyle w:val="TableBody"/>
            </w:pPr>
            <w:r>
              <w:t>1</w:t>
            </w:r>
          </w:p>
        </w:tc>
        <w:tc>
          <w:tcPr>
            <w:tcW w:w="3297" w:type="dxa"/>
          </w:tcPr>
          <w:p w14:paraId="363C8EBF" w14:textId="77777777" w:rsidR="00FD5BB8" w:rsidRDefault="00000000" w:rsidP="00BD5796">
            <w:pPr>
              <w:pStyle w:val="TableBody"/>
            </w:pPr>
            <w:r>
              <w:t>A dataset scraped from SuperHeroDB containing character traits and powers, forming the backbone of the data prep examples in this chapter.</w:t>
            </w:r>
          </w:p>
        </w:tc>
      </w:tr>
      <w:tr w:rsidR="00FD5BB8" w14:paraId="7ED38CD7" w14:textId="77777777" w:rsidTr="00EA12E2">
        <w:trPr>
          <w:trHeight w:val="20"/>
        </w:trPr>
        <w:tc>
          <w:tcPr>
            <w:tcW w:w="1510" w:type="dxa"/>
          </w:tcPr>
          <w:p w14:paraId="5B087210" w14:textId="77777777" w:rsidR="00FD5BB8" w:rsidRDefault="00000000" w:rsidP="00BD5796">
            <w:pPr>
              <w:pStyle w:val="TableBody"/>
            </w:pPr>
            <w:hyperlink r:id="rId76" w:tgtFrame="_blank">
              <w:r>
                <w:rPr>
                  <w:rStyle w:val="Hyperlink"/>
                </w:rPr>
                <w:t>T5</w:t>
              </w:r>
            </w:hyperlink>
          </w:p>
        </w:tc>
        <w:tc>
          <w:tcPr>
            <w:tcW w:w="1746" w:type="dxa"/>
          </w:tcPr>
          <w:p w14:paraId="6E0CBD5B" w14:textId="77777777" w:rsidR="00FD5BB8" w:rsidRDefault="00000000" w:rsidP="00BD5796">
            <w:pPr>
              <w:pStyle w:val="TableBody"/>
            </w:pPr>
            <w:r>
              <w:t>Google Research</w:t>
            </w:r>
          </w:p>
        </w:tc>
        <w:tc>
          <w:tcPr>
            <w:tcW w:w="812" w:type="dxa"/>
          </w:tcPr>
          <w:p w14:paraId="79C93B53" w14:textId="77777777" w:rsidR="00FD5BB8" w:rsidRDefault="00000000" w:rsidP="00BD5796">
            <w:pPr>
              <w:pStyle w:val="TableBody"/>
            </w:pPr>
            <w:r>
              <w:t>2020</w:t>
            </w:r>
          </w:p>
        </w:tc>
        <w:tc>
          <w:tcPr>
            <w:tcW w:w="951" w:type="dxa"/>
          </w:tcPr>
          <w:p w14:paraId="37F5D551" w14:textId="77777777" w:rsidR="00FD5BB8" w:rsidRDefault="00000000" w:rsidP="00BD5796">
            <w:pPr>
              <w:pStyle w:val="TableBody"/>
            </w:pPr>
            <w:r>
              <w:t>8</w:t>
            </w:r>
          </w:p>
        </w:tc>
        <w:tc>
          <w:tcPr>
            <w:tcW w:w="3297" w:type="dxa"/>
          </w:tcPr>
          <w:p w14:paraId="6D054922" w14:textId="77777777" w:rsidR="00FD5BB8" w:rsidRDefault="00000000" w:rsidP="00BD5796">
            <w:pPr>
              <w:pStyle w:val="TableBody"/>
            </w:pPr>
            <w:r>
              <w:t>A versatile transformer model that reframes all NLP tasks as text generation, used for summarization in this chapter.</w:t>
            </w:r>
          </w:p>
        </w:tc>
      </w:tr>
      <w:tr w:rsidR="00FD5BB8" w14:paraId="50D4400A" w14:textId="77777777" w:rsidTr="00EA12E2">
        <w:trPr>
          <w:trHeight w:val="20"/>
        </w:trPr>
        <w:tc>
          <w:tcPr>
            <w:tcW w:w="1510" w:type="dxa"/>
          </w:tcPr>
          <w:p w14:paraId="14CF1F1A" w14:textId="77777777" w:rsidR="00FD5BB8" w:rsidRDefault="00000000" w:rsidP="00BD5796">
            <w:pPr>
              <w:pStyle w:val="TableBody"/>
            </w:pPr>
            <w:hyperlink r:id="rId77" w:tgtFrame="_blank">
              <w:r>
                <w:rPr>
                  <w:rStyle w:val="Hyperlink"/>
                </w:rPr>
                <w:t>TF-IDF (Scikit-learn)</w:t>
              </w:r>
            </w:hyperlink>
          </w:p>
        </w:tc>
        <w:tc>
          <w:tcPr>
            <w:tcW w:w="1746" w:type="dxa"/>
          </w:tcPr>
          <w:p w14:paraId="68E8D9D2" w14:textId="77777777" w:rsidR="00FD5BB8" w:rsidRDefault="00000000" w:rsidP="00BD5796">
            <w:pPr>
              <w:pStyle w:val="TableBody"/>
            </w:pPr>
            <w:r>
              <w:t>Scikit-learn team</w:t>
            </w:r>
          </w:p>
        </w:tc>
        <w:tc>
          <w:tcPr>
            <w:tcW w:w="812" w:type="dxa"/>
          </w:tcPr>
          <w:p w14:paraId="47F94207" w14:textId="77777777" w:rsidR="00FD5BB8" w:rsidRDefault="00000000" w:rsidP="00BD5796">
            <w:pPr>
              <w:pStyle w:val="TableBody"/>
            </w:pPr>
            <w:r>
              <w:t>2010</w:t>
            </w:r>
          </w:p>
        </w:tc>
        <w:tc>
          <w:tcPr>
            <w:tcW w:w="951" w:type="dxa"/>
          </w:tcPr>
          <w:p w14:paraId="4066E03C" w14:textId="77777777" w:rsidR="00FD5BB8" w:rsidRDefault="00000000" w:rsidP="00BD5796">
            <w:pPr>
              <w:pStyle w:val="TableBody"/>
            </w:pPr>
            <w:r>
              <w:t>3</w:t>
            </w:r>
          </w:p>
        </w:tc>
        <w:tc>
          <w:tcPr>
            <w:tcW w:w="3297" w:type="dxa"/>
          </w:tcPr>
          <w:p w14:paraId="45B52188" w14:textId="77777777" w:rsidR="00FD5BB8" w:rsidRDefault="00000000" w:rsidP="00BD5796">
            <w:pPr>
              <w:pStyle w:val="TableBody"/>
            </w:pPr>
            <w:r>
              <w:t>A text vectorization technique for transforming superhero descriptions into features used in Naïve Bayes models for gender prediction.</w:t>
            </w:r>
          </w:p>
        </w:tc>
      </w:tr>
      <w:tr w:rsidR="00FD5BB8" w14:paraId="5CFB808E" w14:textId="77777777" w:rsidTr="00EA12E2">
        <w:trPr>
          <w:trHeight w:val="20"/>
        </w:trPr>
        <w:tc>
          <w:tcPr>
            <w:tcW w:w="1510" w:type="dxa"/>
          </w:tcPr>
          <w:p w14:paraId="79A98D1B" w14:textId="77777777" w:rsidR="00FD5BB8" w:rsidRDefault="00000000" w:rsidP="00BD5796">
            <w:pPr>
              <w:pStyle w:val="TableBody"/>
            </w:pPr>
            <w:hyperlink r:id="rId78" w:tgtFrame="_blank">
              <w:r>
                <w:rPr>
                  <w:rStyle w:val="Hyperlink"/>
                </w:rPr>
                <w:t>TensorFlow</w:t>
              </w:r>
            </w:hyperlink>
          </w:p>
        </w:tc>
        <w:tc>
          <w:tcPr>
            <w:tcW w:w="1746" w:type="dxa"/>
          </w:tcPr>
          <w:p w14:paraId="78973DF7" w14:textId="77777777" w:rsidR="00FD5BB8" w:rsidRDefault="00000000" w:rsidP="00BD5796">
            <w:pPr>
              <w:pStyle w:val="TableBody"/>
            </w:pPr>
            <w:r>
              <w:t>Google Brain (Jeff Dean et al.)</w:t>
            </w:r>
          </w:p>
        </w:tc>
        <w:tc>
          <w:tcPr>
            <w:tcW w:w="812" w:type="dxa"/>
          </w:tcPr>
          <w:p w14:paraId="5D3121FE" w14:textId="77777777" w:rsidR="00FD5BB8" w:rsidRDefault="00000000" w:rsidP="00BD5796">
            <w:pPr>
              <w:pStyle w:val="TableBody"/>
            </w:pPr>
            <w:r>
              <w:t>2015</w:t>
            </w:r>
          </w:p>
        </w:tc>
        <w:tc>
          <w:tcPr>
            <w:tcW w:w="951" w:type="dxa"/>
          </w:tcPr>
          <w:p w14:paraId="40F1F174" w14:textId="77777777" w:rsidR="00FD5BB8" w:rsidRDefault="00000000" w:rsidP="00BD5796">
            <w:pPr>
              <w:pStyle w:val="TableBody"/>
            </w:pPr>
            <w:r>
              <w:t>4, 6</w:t>
            </w:r>
          </w:p>
        </w:tc>
        <w:tc>
          <w:tcPr>
            <w:tcW w:w="3297" w:type="dxa"/>
          </w:tcPr>
          <w:p w14:paraId="1CC8C35D" w14:textId="3A9226E8" w:rsidR="00FD5BB8" w:rsidRDefault="00000000" w:rsidP="00BD5796">
            <w:pPr>
              <w:pStyle w:val="TableBody"/>
            </w:pPr>
            <w:r>
              <w:t>An open</w:t>
            </w:r>
            <w:r w:rsidR="00EA12E2">
              <w:t xml:space="preserve"> source</w:t>
            </w:r>
            <w:r>
              <w:t xml:space="preserve"> framework for building and deploying large-scale machine learning models across servers, mobile devices, and edge environments.</w:t>
            </w:r>
          </w:p>
        </w:tc>
      </w:tr>
      <w:tr w:rsidR="00FD5BB8" w14:paraId="5F5675C3" w14:textId="77777777" w:rsidTr="00EA12E2">
        <w:trPr>
          <w:trHeight w:val="20"/>
        </w:trPr>
        <w:tc>
          <w:tcPr>
            <w:tcW w:w="1510" w:type="dxa"/>
          </w:tcPr>
          <w:p w14:paraId="377FA326" w14:textId="77777777" w:rsidR="00FD5BB8" w:rsidRDefault="00000000" w:rsidP="00BD5796">
            <w:pPr>
              <w:pStyle w:val="TableBody"/>
            </w:pPr>
            <w:hyperlink r:id="rId79" w:tgtFrame="_blank">
              <w:r>
                <w:rPr>
                  <w:rStyle w:val="Hyperlink"/>
                </w:rPr>
                <w:t>TensorFlow Lite</w:t>
              </w:r>
            </w:hyperlink>
          </w:p>
        </w:tc>
        <w:tc>
          <w:tcPr>
            <w:tcW w:w="1746" w:type="dxa"/>
          </w:tcPr>
          <w:p w14:paraId="36A2C14C" w14:textId="77777777" w:rsidR="00FD5BB8" w:rsidRDefault="00000000" w:rsidP="00BD5796">
            <w:pPr>
              <w:pStyle w:val="TableBody"/>
            </w:pPr>
            <w:r>
              <w:t>TensorFlow Team</w:t>
            </w:r>
          </w:p>
        </w:tc>
        <w:tc>
          <w:tcPr>
            <w:tcW w:w="812" w:type="dxa"/>
          </w:tcPr>
          <w:p w14:paraId="1CDE47F2" w14:textId="77777777" w:rsidR="00FD5BB8" w:rsidRDefault="00000000" w:rsidP="00BD5796">
            <w:pPr>
              <w:pStyle w:val="TableBody"/>
            </w:pPr>
            <w:r>
              <w:t>2017</w:t>
            </w:r>
          </w:p>
        </w:tc>
        <w:tc>
          <w:tcPr>
            <w:tcW w:w="951" w:type="dxa"/>
          </w:tcPr>
          <w:p w14:paraId="167ABF65" w14:textId="77777777" w:rsidR="00FD5BB8" w:rsidRDefault="00000000" w:rsidP="00BD5796">
            <w:pPr>
              <w:pStyle w:val="TableBody"/>
            </w:pPr>
            <w:r>
              <w:t>4</w:t>
            </w:r>
          </w:p>
        </w:tc>
        <w:tc>
          <w:tcPr>
            <w:tcW w:w="3297" w:type="dxa"/>
          </w:tcPr>
          <w:p w14:paraId="7E0D4D2B" w14:textId="77777777" w:rsidR="00FD5BB8" w:rsidRDefault="00000000" w:rsidP="00BD5796">
            <w:pPr>
              <w:pStyle w:val="TableBody"/>
            </w:pPr>
            <w:r>
              <w:t>A lightweight framework for running TensorFlow models on mobile, embedded, and IoT devices with optimized performance.</w:t>
            </w:r>
          </w:p>
        </w:tc>
      </w:tr>
      <w:tr w:rsidR="00FD5BB8" w14:paraId="4FE9C04F" w14:textId="77777777" w:rsidTr="00EA12E2">
        <w:trPr>
          <w:trHeight w:val="20"/>
        </w:trPr>
        <w:tc>
          <w:tcPr>
            <w:tcW w:w="1510" w:type="dxa"/>
          </w:tcPr>
          <w:p w14:paraId="12F09F85" w14:textId="77777777" w:rsidR="00FD5BB8" w:rsidRDefault="00000000" w:rsidP="00BD5796">
            <w:pPr>
              <w:pStyle w:val="TableBody"/>
            </w:pPr>
            <w:hyperlink r:id="rId80" w:tgtFrame="_blank">
              <w:r>
                <w:rPr>
                  <w:rStyle w:val="Hyperlink"/>
                </w:rPr>
                <w:t>TensorFlow.js</w:t>
              </w:r>
            </w:hyperlink>
          </w:p>
        </w:tc>
        <w:tc>
          <w:tcPr>
            <w:tcW w:w="1746" w:type="dxa"/>
          </w:tcPr>
          <w:p w14:paraId="34247773" w14:textId="77777777" w:rsidR="00FD5BB8" w:rsidRDefault="00000000" w:rsidP="00BD5796">
            <w:pPr>
              <w:pStyle w:val="TableBody"/>
            </w:pPr>
            <w:r>
              <w:t>TensorFlow Team</w:t>
            </w:r>
          </w:p>
        </w:tc>
        <w:tc>
          <w:tcPr>
            <w:tcW w:w="812" w:type="dxa"/>
          </w:tcPr>
          <w:p w14:paraId="76075136" w14:textId="77777777" w:rsidR="00FD5BB8" w:rsidRDefault="00000000" w:rsidP="00BD5796">
            <w:pPr>
              <w:pStyle w:val="TableBody"/>
            </w:pPr>
            <w:r>
              <w:t>2018</w:t>
            </w:r>
          </w:p>
        </w:tc>
        <w:tc>
          <w:tcPr>
            <w:tcW w:w="951" w:type="dxa"/>
          </w:tcPr>
          <w:p w14:paraId="11C38E0A" w14:textId="77777777" w:rsidR="00FD5BB8" w:rsidRDefault="00000000" w:rsidP="00BD5796">
            <w:pPr>
              <w:pStyle w:val="TableBody"/>
            </w:pPr>
            <w:r>
              <w:t>4</w:t>
            </w:r>
          </w:p>
        </w:tc>
        <w:tc>
          <w:tcPr>
            <w:tcW w:w="3297" w:type="dxa"/>
          </w:tcPr>
          <w:p w14:paraId="162CCE0F" w14:textId="77777777" w:rsidR="00FD5BB8" w:rsidRDefault="00000000" w:rsidP="00BD5796">
            <w:pPr>
              <w:pStyle w:val="TableBody"/>
            </w:pPr>
            <w:r>
              <w:t>A JavaScript library that runs machine learning models directly in the browser, enabling in-browser inference and training.</w:t>
            </w:r>
          </w:p>
        </w:tc>
      </w:tr>
      <w:tr w:rsidR="00FD5BB8" w14:paraId="61B6E5A0" w14:textId="77777777" w:rsidTr="00EA12E2">
        <w:trPr>
          <w:trHeight w:val="20"/>
        </w:trPr>
        <w:tc>
          <w:tcPr>
            <w:tcW w:w="1510" w:type="dxa"/>
          </w:tcPr>
          <w:p w14:paraId="55836CA4" w14:textId="77777777" w:rsidR="00FD5BB8" w:rsidRDefault="00000000" w:rsidP="00BD5796">
            <w:pPr>
              <w:pStyle w:val="TableBody"/>
            </w:pPr>
            <w:hyperlink r:id="rId81" w:tgtFrame="_blank">
              <w:r>
                <w:rPr>
                  <w:rStyle w:val="Hyperlink"/>
                </w:rPr>
                <w:t>TorchServe</w:t>
              </w:r>
            </w:hyperlink>
          </w:p>
        </w:tc>
        <w:tc>
          <w:tcPr>
            <w:tcW w:w="1746" w:type="dxa"/>
          </w:tcPr>
          <w:p w14:paraId="2DEBB688" w14:textId="77777777" w:rsidR="00FD5BB8" w:rsidRDefault="00000000" w:rsidP="00BD5796">
            <w:pPr>
              <w:pStyle w:val="TableBody"/>
            </w:pPr>
            <w:r>
              <w:t>PyTorch Team</w:t>
            </w:r>
          </w:p>
        </w:tc>
        <w:tc>
          <w:tcPr>
            <w:tcW w:w="812" w:type="dxa"/>
          </w:tcPr>
          <w:p w14:paraId="46C648E9" w14:textId="77777777" w:rsidR="00FD5BB8" w:rsidRDefault="00000000" w:rsidP="00BD5796">
            <w:pPr>
              <w:pStyle w:val="TableBody"/>
            </w:pPr>
            <w:r>
              <w:t>2020</w:t>
            </w:r>
          </w:p>
        </w:tc>
        <w:tc>
          <w:tcPr>
            <w:tcW w:w="951" w:type="dxa"/>
          </w:tcPr>
          <w:p w14:paraId="3FE7F3C0" w14:textId="77777777" w:rsidR="00FD5BB8" w:rsidRDefault="00000000" w:rsidP="00BD5796">
            <w:pPr>
              <w:pStyle w:val="TableBody"/>
            </w:pPr>
            <w:r>
              <w:t>4</w:t>
            </w:r>
          </w:p>
        </w:tc>
        <w:tc>
          <w:tcPr>
            <w:tcW w:w="3297" w:type="dxa"/>
          </w:tcPr>
          <w:p w14:paraId="407EF62D" w14:textId="77777777" w:rsidR="00FD5BB8" w:rsidRDefault="00000000" w:rsidP="00BD5796">
            <w:pPr>
              <w:pStyle w:val="TableBody"/>
            </w:pPr>
            <w:r>
              <w:t>A model serving tool for PyTorch, supporting REST APIs, metrics, and multi-model management for production deployment.</w:t>
            </w:r>
          </w:p>
        </w:tc>
      </w:tr>
      <w:tr w:rsidR="00FD5BB8" w14:paraId="44BE30CC" w14:textId="77777777" w:rsidTr="00EA12E2">
        <w:trPr>
          <w:trHeight w:val="20"/>
        </w:trPr>
        <w:tc>
          <w:tcPr>
            <w:tcW w:w="1510" w:type="dxa"/>
          </w:tcPr>
          <w:p w14:paraId="40941DB1" w14:textId="77777777" w:rsidR="00FD5BB8" w:rsidRDefault="00000000" w:rsidP="00BD5796">
            <w:pPr>
              <w:pStyle w:val="TableBody"/>
            </w:pPr>
            <w:hyperlink r:id="rId82" w:tgtFrame="_blank">
              <w:r>
                <w:rPr>
                  <w:rStyle w:val="Hyperlink"/>
                </w:rPr>
                <w:t>Transformers Library</w:t>
              </w:r>
            </w:hyperlink>
          </w:p>
        </w:tc>
        <w:tc>
          <w:tcPr>
            <w:tcW w:w="1746" w:type="dxa"/>
          </w:tcPr>
          <w:p w14:paraId="0D43DEBA" w14:textId="77777777" w:rsidR="00FD5BB8" w:rsidRDefault="00000000" w:rsidP="00BD5796">
            <w:pPr>
              <w:pStyle w:val="TableBody"/>
            </w:pPr>
            <w:r>
              <w:t>Hugging Face</w:t>
            </w:r>
          </w:p>
        </w:tc>
        <w:tc>
          <w:tcPr>
            <w:tcW w:w="812" w:type="dxa"/>
          </w:tcPr>
          <w:p w14:paraId="7FC44DB9" w14:textId="77777777" w:rsidR="00FD5BB8" w:rsidRDefault="00000000" w:rsidP="00BD5796">
            <w:pPr>
              <w:pStyle w:val="TableBody"/>
            </w:pPr>
            <w:r>
              <w:t>2019</w:t>
            </w:r>
          </w:p>
        </w:tc>
        <w:tc>
          <w:tcPr>
            <w:tcW w:w="951" w:type="dxa"/>
          </w:tcPr>
          <w:p w14:paraId="28E6AF57" w14:textId="77777777" w:rsidR="00FD5BB8" w:rsidRDefault="00000000" w:rsidP="00BD5796">
            <w:pPr>
              <w:pStyle w:val="TableBody"/>
            </w:pPr>
            <w:r>
              <w:t>1, 6, 9, F</w:t>
            </w:r>
          </w:p>
        </w:tc>
        <w:tc>
          <w:tcPr>
            <w:tcW w:w="3297" w:type="dxa"/>
          </w:tcPr>
          <w:p w14:paraId="34E15D1F" w14:textId="4B4EDF89" w:rsidR="00FD5BB8" w:rsidRDefault="00000000" w:rsidP="00BD5796">
            <w:pPr>
              <w:pStyle w:val="TableBody"/>
            </w:pPr>
            <w:r>
              <w:t>An open</w:t>
            </w:r>
            <w:r w:rsidR="00EA12E2">
              <w:t xml:space="preserve"> source</w:t>
            </w:r>
            <w:r>
              <w:t xml:space="preserve"> Python library that simplifies access to pre-trained transformer models for text, vision, and speech applications.</w:t>
            </w:r>
          </w:p>
        </w:tc>
      </w:tr>
      <w:tr w:rsidR="00FD5BB8" w14:paraId="2449C2C0" w14:textId="77777777" w:rsidTr="00EA12E2">
        <w:trPr>
          <w:trHeight w:val="20"/>
        </w:trPr>
        <w:tc>
          <w:tcPr>
            <w:tcW w:w="1510" w:type="dxa"/>
          </w:tcPr>
          <w:p w14:paraId="4F62E756" w14:textId="77777777" w:rsidR="00FD5BB8" w:rsidRDefault="00000000" w:rsidP="00BD5796">
            <w:pPr>
              <w:pStyle w:val="TableBody"/>
            </w:pPr>
            <w:hyperlink r:id="rId83" w:tgtFrame="_blank">
              <w:r>
                <w:rPr>
                  <w:rStyle w:val="Hyperlink"/>
                </w:rPr>
                <w:t>Weaviate</w:t>
              </w:r>
            </w:hyperlink>
          </w:p>
        </w:tc>
        <w:tc>
          <w:tcPr>
            <w:tcW w:w="1746" w:type="dxa"/>
          </w:tcPr>
          <w:p w14:paraId="2051B74B" w14:textId="77777777" w:rsidR="00FD5BB8" w:rsidRDefault="00000000" w:rsidP="00BD5796">
            <w:pPr>
              <w:pStyle w:val="TableBody"/>
            </w:pPr>
            <w:r>
              <w:t>SeMI Technologies</w:t>
            </w:r>
          </w:p>
        </w:tc>
        <w:tc>
          <w:tcPr>
            <w:tcW w:w="812" w:type="dxa"/>
          </w:tcPr>
          <w:p w14:paraId="79F1850B" w14:textId="77777777" w:rsidR="00FD5BB8" w:rsidRDefault="00000000" w:rsidP="00BD5796">
            <w:pPr>
              <w:pStyle w:val="TableBody"/>
            </w:pPr>
            <w:r>
              <w:t>2019</w:t>
            </w:r>
          </w:p>
        </w:tc>
        <w:tc>
          <w:tcPr>
            <w:tcW w:w="951" w:type="dxa"/>
          </w:tcPr>
          <w:p w14:paraId="4189FE2B" w14:textId="77777777" w:rsidR="00FD5BB8" w:rsidRDefault="00000000" w:rsidP="00BD5796">
            <w:pPr>
              <w:pStyle w:val="TableBody"/>
            </w:pPr>
            <w:r>
              <w:t>2</w:t>
            </w:r>
          </w:p>
        </w:tc>
        <w:tc>
          <w:tcPr>
            <w:tcW w:w="3297" w:type="dxa"/>
          </w:tcPr>
          <w:p w14:paraId="65E8852B" w14:textId="77777777" w:rsidR="00FD5BB8" w:rsidRDefault="00000000" w:rsidP="00BD5796">
            <w:pPr>
              <w:pStyle w:val="TableBody"/>
            </w:pPr>
            <w:r>
              <w:t xml:space="preserve">A graph-aware vector search engine with native support for semantic search, suitable for both text and image </w:t>
            </w:r>
            <w:r>
              <w:lastRenderedPageBreak/>
              <w:t>embeddings.</w:t>
            </w:r>
          </w:p>
        </w:tc>
      </w:tr>
      <w:tr w:rsidR="00FD5BB8" w14:paraId="05DCBEC6" w14:textId="77777777" w:rsidTr="00EA12E2">
        <w:trPr>
          <w:trHeight w:val="20"/>
        </w:trPr>
        <w:tc>
          <w:tcPr>
            <w:tcW w:w="1510" w:type="dxa"/>
          </w:tcPr>
          <w:p w14:paraId="3CC10A74" w14:textId="77777777" w:rsidR="00FD5BB8" w:rsidRDefault="00000000" w:rsidP="00BD5796">
            <w:pPr>
              <w:pStyle w:val="TableBody"/>
            </w:pPr>
            <w:hyperlink r:id="rId84" w:tgtFrame="_blank">
              <w:r>
                <w:rPr>
                  <w:rStyle w:val="Hyperlink"/>
                </w:rPr>
                <w:t>What-If Tool</w:t>
              </w:r>
            </w:hyperlink>
          </w:p>
        </w:tc>
        <w:tc>
          <w:tcPr>
            <w:tcW w:w="1746" w:type="dxa"/>
          </w:tcPr>
          <w:p w14:paraId="54BAE1A6" w14:textId="77777777" w:rsidR="00FD5BB8" w:rsidRDefault="00000000" w:rsidP="00BD5796">
            <w:pPr>
              <w:pStyle w:val="TableBody"/>
            </w:pPr>
            <w:r>
              <w:t>Google PAIR</w:t>
            </w:r>
          </w:p>
        </w:tc>
        <w:tc>
          <w:tcPr>
            <w:tcW w:w="812" w:type="dxa"/>
          </w:tcPr>
          <w:p w14:paraId="206F9185" w14:textId="77777777" w:rsidR="00FD5BB8" w:rsidRDefault="00000000" w:rsidP="00BD5796">
            <w:pPr>
              <w:pStyle w:val="TableBody"/>
            </w:pPr>
            <w:r>
              <w:t>2018</w:t>
            </w:r>
          </w:p>
        </w:tc>
        <w:tc>
          <w:tcPr>
            <w:tcW w:w="951" w:type="dxa"/>
          </w:tcPr>
          <w:p w14:paraId="732E6A96" w14:textId="77777777" w:rsidR="00FD5BB8" w:rsidRDefault="00000000" w:rsidP="00BD5796">
            <w:pPr>
              <w:pStyle w:val="TableBody"/>
            </w:pPr>
            <w:r>
              <w:t>10</w:t>
            </w:r>
          </w:p>
        </w:tc>
        <w:tc>
          <w:tcPr>
            <w:tcW w:w="3297" w:type="dxa"/>
          </w:tcPr>
          <w:p w14:paraId="56BC0370" w14:textId="77777777" w:rsidR="00FD5BB8" w:rsidRDefault="00000000" w:rsidP="00BD5796">
            <w:pPr>
              <w:pStyle w:val="TableBody"/>
            </w:pPr>
            <w:r>
              <w:t>An interactive visual interface for exploring counterfactuals and fairness in ML models without writing code.</w:t>
            </w:r>
          </w:p>
        </w:tc>
      </w:tr>
      <w:tr w:rsidR="00FD5BB8" w14:paraId="5326DF75" w14:textId="77777777" w:rsidTr="00EA12E2">
        <w:trPr>
          <w:trHeight w:val="20"/>
        </w:trPr>
        <w:tc>
          <w:tcPr>
            <w:tcW w:w="1510" w:type="dxa"/>
          </w:tcPr>
          <w:p w14:paraId="008F78AB" w14:textId="77777777" w:rsidR="00FD5BB8" w:rsidRDefault="00000000" w:rsidP="00BD5796">
            <w:pPr>
              <w:pStyle w:val="TableBody"/>
            </w:pPr>
            <w:hyperlink r:id="rId85" w:tgtFrame="_blank">
              <w:r>
                <w:rPr>
                  <w:rStyle w:val="Hyperlink"/>
                </w:rPr>
                <w:t>Whisper</w:t>
              </w:r>
            </w:hyperlink>
          </w:p>
        </w:tc>
        <w:tc>
          <w:tcPr>
            <w:tcW w:w="1746" w:type="dxa"/>
          </w:tcPr>
          <w:p w14:paraId="1B14D738" w14:textId="77777777" w:rsidR="00FD5BB8" w:rsidRDefault="00000000" w:rsidP="00BD5796">
            <w:pPr>
              <w:pStyle w:val="TableBody"/>
            </w:pPr>
            <w:r>
              <w:t>OpenAI</w:t>
            </w:r>
          </w:p>
        </w:tc>
        <w:tc>
          <w:tcPr>
            <w:tcW w:w="812" w:type="dxa"/>
          </w:tcPr>
          <w:p w14:paraId="0991416F" w14:textId="77777777" w:rsidR="00FD5BB8" w:rsidRDefault="00000000" w:rsidP="00BD5796">
            <w:pPr>
              <w:pStyle w:val="TableBody"/>
            </w:pPr>
            <w:r>
              <w:t>2022</w:t>
            </w:r>
          </w:p>
        </w:tc>
        <w:tc>
          <w:tcPr>
            <w:tcW w:w="951" w:type="dxa"/>
          </w:tcPr>
          <w:p w14:paraId="2488063F" w14:textId="77777777" w:rsidR="00FD5BB8" w:rsidRDefault="00000000" w:rsidP="00BD5796">
            <w:pPr>
              <w:pStyle w:val="TableBody"/>
            </w:pPr>
            <w:r>
              <w:t>5</w:t>
            </w:r>
          </w:p>
        </w:tc>
        <w:tc>
          <w:tcPr>
            <w:tcW w:w="3297" w:type="dxa"/>
          </w:tcPr>
          <w:p w14:paraId="11646296" w14:textId="26828E9F" w:rsidR="00FD5BB8" w:rsidRDefault="00000000" w:rsidP="00BD5796">
            <w:pPr>
              <w:pStyle w:val="TableBody"/>
            </w:pPr>
            <w:r>
              <w:t>An open</w:t>
            </w:r>
            <w:r w:rsidR="00EA12E2">
              <w:t xml:space="preserve"> source</w:t>
            </w:r>
            <w:r>
              <w:t xml:space="preserve"> speech-to-text model capable of multilingual transcription and translation, used here to transcribe podcast audio.</w:t>
            </w:r>
          </w:p>
        </w:tc>
      </w:tr>
      <w:tr w:rsidR="00FD5BB8" w14:paraId="0E2AAB72" w14:textId="77777777" w:rsidTr="00EA12E2">
        <w:trPr>
          <w:trHeight w:val="20"/>
        </w:trPr>
        <w:tc>
          <w:tcPr>
            <w:tcW w:w="1510" w:type="dxa"/>
          </w:tcPr>
          <w:p w14:paraId="15576E3A" w14:textId="77777777" w:rsidR="00FD5BB8" w:rsidRDefault="00000000" w:rsidP="00BD5796">
            <w:pPr>
              <w:pStyle w:val="TableBody"/>
            </w:pPr>
            <w:hyperlink r:id="rId86" w:tgtFrame="_blank">
              <w:r>
                <w:rPr>
                  <w:rStyle w:val="Hyperlink"/>
                </w:rPr>
                <w:t>YOLOv5</w:t>
              </w:r>
            </w:hyperlink>
          </w:p>
        </w:tc>
        <w:tc>
          <w:tcPr>
            <w:tcW w:w="1746" w:type="dxa"/>
          </w:tcPr>
          <w:p w14:paraId="562C535A" w14:textId="77777777" w:rsidR="00FD5BB8" w:rsidRDefault="00000000" w:rsidP="00BD5796">
            <w:pPr>
              <w:pStyle w:val="TableBody"/>
            </w:pPr>
            <w:r>
              <w:t>Ultralytics</w:t>
            </w:r>
          </w:p>
        </w:tc>
        <w:tc>
          <w:tcPr>
            <w:tcW w:w="812" w:type="dxa"/>
          </w:tcPr>
          <w:p w14:paraId="7D868AF1" w14:textId="77777777" w:rsidR="00FD5BB8" w:rsidRDefault="00000000" w:rsidP="00BD5796">
            <w:pPr>
              <w:pStyle w:val="TableBody"/>
            </w:pPr>
            <w:r>
              <w:t>2020</w:t>
            </w:r>
          </w:p>
        </w:tc>
        <w:tc>
          <w:tcPr>
            <w:tcW w:w="951" w:type="dxa"/>
          </w:tcPr>
          <w:p w14:paraId="2D8D4B4B" w14:textId="77777777" w:rsidR="00FD5BB8" w:rsidRDefault="00000000" w:rsidP="00BD5796">
            <w:pPr>
              <w:pStyle w:val="TableBody"/>
            </w:pPr>
            <w:r>
              <w:t>5, 6</w:t>
            </w:r>
          </w:p>
        </w:tc>
        <w:tc>
          <w:tcPr>
            <w:tcW w:w="3297" w:type="dxa"/>
          </w:tcPr>
          <w:p w14:paraId="208E4CF2" w14:textId="77777777" w:rsidR="00FD5BB8" w:rsidRDefault="00000000" w:rsidP="00BD5796">
            <w:pPr>
              <w:pStyle w:val="TableBody"/>
            </w:pPr>
            <w:r>
              <w:t>A real-time object detection model known for its speed and accuracy is applied here for video annotation of people, animals, and objects.</w:t>
            </w:r>
          </w:p>
        </w:tc>
      </w:tr>
      <w:tr w:rsidR="00FD5BB8" w14:paraId="3DB59E98" w14:textId="77777777" w:rsidTr="00EA12E2">
        <w:trPr>
          <w:trHeight w:val="20"/>
        </w:trPr>
        <w:tc>
          <w:tcPr>
            <w:tcW w:w="1510" w:type="dxa"/>
          </w:tcPr>
          <w:p w14:paraId="15FFEB7D" w14:textId="77777777" w:rsidR="00FD5BB8" w:rsidRDefault="00000000" w:rsidP="00BD5796">
            <w:pPr>
              <w:pStyle w:val="TableBody"/>
            </w:pPr>
            <w:hyperlink r:id="rId87" w:tgtFrame="_blank">
              <w:r>
                <w:rPr>
                  <w:rStyle w:val="Hyperlink"/>
                </w:rPr>
                <w:t>spaCy</w:t>
              </w:r>
            </w:hyperlink>
          </w:p>
        </w:tc>
        <w:tc>
          <w:tcPr>
            <w:tcW w:w="1746" w:type="dxa"/>
          </w:tcPr>
          <w:p w14:paraId="15F9E14C" w14:textId="77777777" w:rsidR="00FD5BB8" w:rsidRDefault="00000000" w:rsidP="00BD5796">
            <w:pPr>
              <w:pStyle w:val="TableBody"/>
            </w:pPr>
            <w:r>
              <w:t>Explosion AI</w:t>
            </w:r>
          </w:p>
        </w:tc>
        <w:tc>
          <w:tcPr>
            <w:tcW w:w="812" w:type="dxa"/>
          </w:tcPr>
          <w:p w14:paraId="2E44CDA5" w14:textId="77777777" w:rsidR="00FD5BB8" w:rsidRDefault="00000000" w:rsidP="00BD5796">
            <w:pPr>
              <w:pStyle w:val="TableBody"/>
            </w:pPr>
            <w:r>
              <w:t>2015</w:t>
            </w:r>
          </w:p>
        </w:tc>
        <w:tc>
          <w:tcPr>
            <w:tcW w:w="951" w:type="dxa"/>
          </w:tcPr>
          <w:p w14:paraId="2091ECCA" w14:textId="77777777" w:rsidR="00FD5BB8" w:rsidRDefault="00000000" w:rsidP="00BD5796">
            <w:pPr>
              <w:pStyle w:val="TableBody"/>
            </w:pPr>
            <w:r>
              <w:t>2</w:t>
            </w:r>
          </w:p>
        </w:tc>
        <w:tc>
          <w:tcPr>
            <w:tcW w:w="3297" w:type="dxa"/>
          </w:tcPr>
          <w:p w14:paraId="1935BD8E" w14:textId="77777777" w:rsidR="00FD5BB8" w:rsidRDefault="00000000" w:rsidP="00BD5796">
            <w:pPr>
              <w:pStyle w:val="TableBody"/>
            </w:pPr>
            <w:r>
              <w:t>An NLP library for tokenization and entity recognition, used here to pseudonymize personal data in AI-generated superhero plots.</w:t>
            </w:r>
          </w:p>
        </w:tc>
      </w:tr>
    </w:tbl>
    <w:p w14:paraId="296DFB6B" w14:textId="4EF922F4" w:rsidR="00FD5BB8" w:rsidRPr="006A5593" w:rsidRDefault="00FD5BB8" w:rsidP="006A5593"/>
    <w:sectPr w:rsidR="00FD5BB8" w:rsidRPr="006A5593">
      <w:footerReference w:type="even" r:id="rId88"/>
      <w:footerReference w:type="default" r:id="rId89"/>
      <w:footerReference w:type="first" r:id="rId90"/>
      <w:pgSz w:w="10080" w:h="13320"/>
      <w:pgMar w:top="900" w:right="960" w:bottom="900" w:left="1020" w:header="0" w:footer="72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riel Segall" w:date="2026-04-30T16:52:00Z" w:initials="AS">
    <w:p w14:paraId="252D1D91" w14:textId="77777777" w:rsidR="00FD5BB8" w:rsidRDefault="00000000">
      <w:pPr>
        <w:spacing w:after="0" w:line="240" w:lineRule="auto"/>
      </w:pPr>
      <w:r>
        <w:annotationRef/>
      </w:r>
      <w:r>
        <w:rPr>
          <w:rFonts w:ascii="Liberation Serif" w:eastAsia="Tahoma" w:hAnsi="Liberation Serif" w:cs="Tahoma"/>
          <w:sz w:val="24"/>
          <w:lang w:bidi="en-US"/>
        </w:rPr>
        <w:t xml:space="preserve">This is suspiciously evenly distributed, to the point that I as an engineer do not trust that it’s accurate. </w:t>
      </w:r>
    </w:p>
  </w:comment>
  <w:comment w:id="2" w:author="Ariel Segall" w:date="2026-04-30T17:04:00Z" w:initials="AS">
    <w:p w14:paraId="00BF9FF2" w14:textId="77777777" w:rsidR="00FD5BB8" w:rsidRDefault="00000000">
      <w:pPr>
        <w:spacing w:after="0" w:line="240" w:lineRule="auto"/>
      </w:pPr>
      <w:r>
        <w:annotationRef/>
      </w:r>
      <w:r>
        <w:rPr>
          <w:rFonts w:ascii="Liberation Serif" w:eastAsia="Tahoma" w:hAnsi="Liberation Serif" w:cs="Tahoma"/>
          <w:sz w:val="24"/>
          <w:lang w:bidi="en-US"/>
        </w:rPr>
        <w:t>A) I’d call this “Founding year” or “creation year” or something; sure, python was created in 1991, but it’s still going and very different from its first form</w:t>
      </w:r>
    </w:p>
    <w:p w14:paraId="5267C04F" w14:textId="77777777" w:rsidR="00FD5BB8" w:rsidRDefault="00000000">
      <w:pPr>
        <w:spacing w:after="0" w:line="240" w:lineRule="auto"/>
      </w:pPr>
      <w:r>
        <w:rPr>
          <w:rFonts w:ascii="Liberation Serif" w:eastAsia="Tahoma" w:hAnsi="Liberation Serif" w:cs="Tahoma"/>
          <w:sz w:val="24"/>
          <w:lang w:bidi="en-US"/>
        </w:rPr>
        <w:t>B) It’s worth considering whether there should be another column that is something like “status”: Actively under development, sparsely maintained, dormant, etc. Downside, the book is static, and the status at publication can change at the drop of a hat. Upside, it gives me as a reader a very clear sense of “this was somebody’s thesis project, this is a major initiative.”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2D1D91" w15:done="0"/>
  <w15:commentEx w15:paraId="5267C04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2D1D91" w16cid:durableId="7D4D30EA"/>
  <w16cid:commentId w16cid:paraId="5267C04F" w16cid:durableId="7B8A38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E43CB" w14:textId="77777777" w:rsidR="00646DB4" w:rsidRDefault="00646DB4">
      <w:pPr>
        <w:spacing w:after="0" w:line="240" w:lineRule="auto"/>
      </w:pPr>
      <w:r>
        <w:separator/>
      </w:r>
    </w:p>
  </w:endnote>
  <w:endnote w:type="continuationSeparator" w:id="0">
    <w:p w14:paraId="6A21FB27" w14:textId="77777777" w:rsidR="00646DB4" w:rsidRDefault="00646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NewBaskervilleEF-Bold">
    <w:altName w:val="Cambria"/>
    <w:panose1 w:val="020B0604020202020204"/>
    <w:charset w:val="00"/>
    <w:family w:val="auto"/>
    <w:pitch w:val="variable"/>
    <w:sig w:usb0="8000002F" w:usb1="4000204A" w:usb2="00000000" w:usb3="00000000" w:csb0="00000001" w:csb1="00000000"/>
  </w:font>
  <w:font w:name="Courier">
    <w:panose1 w:val="02070309020205020404"/>
    <w:charset w:val="00"/>
    <w:family w:val="modern"/>
    <w:pitch w:val="fixed"/>
    <w:sig w:usb0="E0002AFF" w:usb1="C0007843" w:usb2="00000009" w:usb3="00000000" w:csb0="000001FF" w:csb1="00000000"/>
  </w:font>
  <w:font w:name="TheSansMonoCondensed-Plain">
    <w:altName w:val="Cambria"/>
    <w:panose1 w:val="020B0604020202020204"/>
    <w:charset w:val="4D"/>
    <w:family w:val="auto"/>
    <w:pitch w:val="default"/>
    <w:sig w:usb0="00000003" w:usb1="00000000" w:usb2="00000000" w:usb3="00000000" w:csb0="00000001" w:csb1="00000000"/>
  </w:font>
  <w:font w:name="TheSansMonoCondensed-Bold">
    <w:altName w:val="Cambria"/>
    <w:panose1 w:val="020B0604020202020204"/>
    <w:charset w:val="00"/>
    <w:family w:val="swiss"/>
    <w:pitch w:val="variable"/>
    <w:sig w:usb0="00000003" w:usb1="00000000" w:usb2="00000000" w:usb3="00000000" w:csb0="00000009" w:csb1="00000000"/>
  </w:font>
  <w:font w:name="TheSansMonoCondensed-Italic">
    <w:altName w:val="Cambria"/>
    <w:panose1 w:val="020B0604020202020204"/>
    <w:charset w:val="4D"/>
    <w:family w:val="auto"/>
    <w:pitch w:val="default"/>
    <w:sig w:usb0="00000003" w:usb1="00000000" w:usb2="00000000" w:usb3="00000000" w:csb0="00000001" w:csb1="00000000"/>
  </w:font>
  <w:font w:name="FuturaPT-Book">
    <w:altName w:val="Century Gothic"/>
    <w:panose1 w:val="020B0604020202020204"/>
    <w:charset w:val="01"/>
    <w:family w:val="swiss"/>
    <w:pitch w:val="variable"/>
  </w:font>
  <w:font w:name="DogmaOT-Bold">
    <w:altName w:val="Calibri"/>
    <w:panose1 w:val="020B0604020202020204"/>
    <w:charset w:val="01"/>
    <w:family w:val="swiss"/>
    <w:pitch w:val="variable"/>
  </w:font>
  <w:font w:name="Wingdings2">
    <w:altName w:val="Calibri"/>
    <w:panose1 w:val="020B0604020202020204"/>
    <w:charset w:val="01"/>
    <w:family w:val="swiss"/>
    <w:pitch w:val="variable"/>
  </w:font>
  <w:font w:name="NewBaskervilleStd-Italic">
    <w:altName w:val="Cambria"/>
    <w:panose1 w:val="020B0604020202020204"/>
    <w:charset w:val="4D"/>
    <w:family w:val="auto"/>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20B0604020202020204"/>
    <w:charset w:val="4D"/>
    <w:family w:val="auto"/>
    <w:pitch w:val="default"/>
    <w:sig w:usb0="00000003" w:usb1="00000000" w:usb2="00000000" w:usb3="00000000" w:csb0="00000001" w:csb1="00000000"/>
  </w:font>
  <w:font w:name="Times Roman">
    <w:altName w:val="Times New Roman"/>
    <w:panose1 w:val="020B0604020202020204"/>
    <w:charset w:val="01"/>
    <w:family w:val="swiss"/>
    <w:pitch w:val="variable"/>
  </w:font>
  <w:font w:name="NewBaskervilleStd-Roman">
    <w:altName w:val="Cambria"/>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FuturaPT-BookObl">
    <w:altName w:val="Century Gothic"/>
    <w:panose1 w:val="020B0604020202020204"/>
    <w:charset w:val="01"/>
    <w:family w:val="swiss"/>
    <w:pitch w:val="variable"/>
  </w:font>
  <w:font w:name="FuturaPT-Bold">
    <w:altName w:val="Century Gothic"/>
    <w:panose1 w:val="020B0604020202020204"/>
    <w:charset w:val="4D"/>
    <w:family w:val="auto"/>
    <w:pitch w:val="default"/>
    <w:sig w:usb0="00000003" w:usb1="00000000" w:usb2="00000000" w:usb3="00000000" w:csb0="00000001" w:csb1="00000000"/>
  </w:font>
  <w:font w:name="FuturaPT-Heavy">
    <w:altName w:val="Century Gothic"/>
    <w:panose1 w:val="020B0604020202020204"/>
    <w:charset w:val="4D"/>
    <w:family w:val="auto"/>
    <w:pitch w:val="default"/>
    <w:sig w:usb0="00000003" w:usb1="00000000" w:usb2="00000000" w:usb3="00000000" w:csb0="00000001" w:csb1="00000000"/>
  </w:font>
  <w:font w:name="NewBaskervilleStd-Bold">
    <w:altName w:val="Cambria"/>
    <w:panose1 w:val="020B0604020202020204"/>
    <w:charset w:val="4D"/>
    <w:family w:val="auto"/>
    <w:pitch w:val="default"/>
    <w:sig w:usb0="00000003" w:usb1="00000000" w:usb2="00000000" w:usb3="00000000" w:csb0="00000001" w:csb1="00000000"/>
  </w:font>
  <w:font w:name="FuturaPTCond-Bold">
    <w:altName w:val="Century Gothic"/>
    <w:panose1 w:val="020B0604020202020204"/>
    <w:charset w:val="4D"/>
    <w:family w:val="auto"/>
    <w:pitch w:val="default"/>
    <w:sig w:usb0="00000003" w:usb1="00000000" w:usb2="00000000" w:usb3="00000000" w:csb0="00000001" w:csb1="00000000"/>
  </w:font>
  <w:font w:name="FuturaPTCond-BoldObl">
    <w:altName w:val="Century Gothic"/>
    <w:panose1 w:val="020B0604020202020204"/>
    <w:charset w:val="4D"/>
    <w:family w:val="auto"/>
    <w:pitch w:val="default"/>
    <w:sig w:usb0="00000003" w:usb1="00000000" w:usb2="00000000" w:usb3="00000000" w:csb0="00000001" w:csb1="00000000"/>
  </w:font>
  <w:font w:name="NewBaskerville">
    <w:altName w:val="Calibri"/>
    <w:panose1 w:val="020B0604020202020204"/>
    <w:charset w:val="01"/>
    <w:family w:val="swiss"/>
    <w:pitch w:val="variable"/>
  </w:font>
  <w:font w:name="Liberation Serif">
    <w:altName w:val="Times New Roman"/>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404834"/>
      <w:docPartObj>
        <w:docPartGallery w:val="Page Numbers (Bottom of Page)"/>
        <w:docPartUnique/>
      </w:docPartObj>
    </w:sdtPr>
    <w:sdtContent>
      <w:p w14:paraId="4089FCB3" w14:textId="77777777" w:rsidR="00FD5BB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08B02564" w14:textId="77777777" w:rsidR="00FD5BB8" w:rsidRDefault="00FD5B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048917"/>
      <w:docPartObj>
        <w:docPartGallery w:val="Page Numbers (Bottom of Page)"/>
        <w:docPartUnique/>
      </w:docPartObj>
    </w:sdtPr>
    <w:sdtContent>
      <w:p w14:paraId="064B8D9C" w14:textId="77777777" w:rsidR="00FD5BB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sdtContent>
  </w:sdt>
  <w:p w14:paraId="1B845338" w14:textId="77777777" w:rsidR="00FD5BB8" w:rsidRDefault="00FD5B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183594"/>
      <w:docPartObj>
        <w:docPartGallery w:val="Page Numbers (Bottom of Page)"/>
        <w:docPartUnique/>
      </w:docPartObj>
    </w:sdtPr>
    <w:sdtContent>
      <w:p w14:paraId="4F4BAEDA" w14:textId="77777777" w:rsidR="00FD5BB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sdtContent>
  </w:sdt>
  <w:p w14:paraId="257FCDC5" w14:textId="77777777" w:rsidR="00FD5BB8" w:rsidRDefault="00FD5B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3D949" w14:textId="77777777" w:rsidR="00646DB4" w:rsidRDefault="00646DB4">
      <w:pPr>
        <w:spacing w:after="0" w:line="240" w:lineRule="auto"/>
      </w:pPr>
      <w:r>
        <w:separator/>
      </w:r>
    </w:p>
  </w:footnote>
  <w:footnote w:type="continuationSeparator" w:id="0">
    <w:p w14:paraId="68CC826A" w14:textId="77777777" w:rsidR="00646DB4" w:rsidRDefault="00646D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BEE"/>
    <w:multiLevelType w:val="multilevel"/>
    <w:tmpl w:val="6AF81C78"/>
    <w:lvl w:ilvl="0">
      <w:start w:val="1"/>
      <w:numFmt w:val="upperRoman"/>
      <w:lvlText w:val="%1."/>
      <w:lvlJc w:val="left"/>
      <w:pPr>
        <w:tabs>
          <w:tab w:val="num" w:pos="0"/>
        </w:tabs>
        <w:ind w:left="1440" w:firstLine="0"/>
      </w:pPr>
    </w:lvl>
    <w:lvl w:ilvl="1">
      <w:start w:val="1"/>
      <w:numFmt w:val="upperLetter"/>
      <w:pStyle w:val="Heading2"/>
      <w:lvlText w:val="%2."/>
      <w:lvlJc w:val="left"/>
      <w:pPr>
        <w:tabs>
          <w:tab w:val="num" w:pos="0"/>
        </w:tabs>
        <w:ind w:left="2160" w:firstLine="0"/>
      </w:pPr>
    </w:lvl>
    <w:lvl w:ilvl="2">
      <w:start w:val="1"/>
      <w:numFmt w:val="decimal"/>
      <w:pStyle w:val="Heading3"/>
      <w:lvlText w:val="%3."/>
      <w:lvlJc w:val="left"/>
      <w:pPr>
        <w:tabs>
          <w:tab w:val="num" w:pos="0"/>
        </w:tabs>
        <w:ind w:left="2880" w:firstLine="0"/>
      </w:pPr>
    </w:lvl>
    <w:lvl w:ilvl="3">
      <w:start w:val="1"/>
      <w:numFmt w:val="lowerLetter"/>
      <w:pStyle w:val="Heading4"/>
      <w:lvlText w:val="%4)"/>
      <w:lvlJc w:val="left"/>
      <w:pPr>
        <w:tabs>
          <w:tab w:val="num" w:pos="0"/>
        </w:tabs>
        <w:ind w:left="3600" w:firstLine="0"/>
      </w:pPr>
    </w:lvl>
    <w:lvl w:ilvl="4">
      <w:start w:val="1"/>
      <w:numFmt w:val="decimal"/>
      <w:pStyle w:val="Heading5"/>
      <w:lvlText w:val="(%5)"/>
      <w:lvlJc w:val="left"/>
      <w:pPr>
        <w:tabs>
          <w:tab w:val="num" w:pos="0"/>
        </w:tabs>
        <w:ind w:left="4320" w:firstLine="0"/>
      </w:pPr>
    </w:lvl>
    <w:lvl w:ilvl="5">
      <w:start w:val="1"/>
      <w:numFmt w:val="lowerLetter"/>
      <w:pStyle w:val="Heading6"/>
      <w:lvlText w:val="(%6)"/>
      <w:lvlJc w:val="left"/>
      <w:pPr>
        <w:tabs>
          <w:tab w:val="num" w:pos="0"/>
        </w:tabs>
        <w:ind w:left="5040" w:firstLine="0"/>
      </w:pPr>
    </w:lvl>
    <w:lvl w:ilvl="6">
      <w:start w:val="1"/>
      <w:numFmt w:val="lowerRoman"/>
      <w:pStyle w:val="Heading7"/>
      <w:lvlText w:val="(%7)"/>
      <w:lvlJc w:val="left"/>
      <w:pPr>
        <w:tabs>
          <w:tab w:val="num" w:pos="0"/>
        </w:tabs>
        <w:ind w:left="5760" w:firstLine="0"/>
      </w:pPr>
    </w:lvl>
    <w:lvl w:ilvl="7">
      <w:start w:val="1"/>
      <w:numFmt w:val="lowerLetter"/>
      <w:pStyle w:val="Heading8"/>
      <w:lvlText w:val="(%8)"/>
      <w:lvlJc w:val="left"/>
      <w:pPr>
        <w:tabs>
          <w:tab w:val="num" w:pos="0"/>
        </w:tabs>
        <w:ind w:left="6480" w:firstLine="0"/>
      </w:pPr>
    </w:lvl>
    <w:lvl w:ilvl="8">
      <w:start w:val="1"/>
      <w:numFmt w:val="lowerRoman"/>
      <w:pStyle w:val="Heading9"/>
      <w:lvlText w:val="(%9)"/>
      <w:lvlJc w:val="left"/>
      <w:pPr>
        <w:tabs>
          <w:tab w:val="num" w:pos="0"/>
        </w:tabs>
        <w:ind w:left="7200" w:firstLine="0"/>
      </w:pPr>
    </w:lvl>
  </w:abstractNum>
  <w:abstractNum w:abstractNumId="1" w15:restartNumberingAfterBreak="0">
    <w:nsid w:val="03B73BE5"/>
    <w:multiLevelType w:val="multilevel"/>
    <w:tmpl w:val="0BA2A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6A76DCB"/>
    <w:multiLevelType w:val="multilevel"/>
    <w:tmpl w:val="81783A44"/>
    <w:lvl w:ilvl="0">
      <w:start w:val="1"/>
      <w:numFmt w:val="decimal"/>
      <w:pStyle w:val="BoxListNumberSub"/>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 w15:restartNumberingAfterBreak="0">
    <w:nsid w:val="12E92A60"/>
    <w:multiLevelType w:val="multilevel"/>
    <w:tmpl w:val="B5D080B6"/>
    <w:lvl w:ilvl="0">
      <w:start w:val="1"/>
      <w:numFmt w:val="upperLetter"/>
      <w:pStyle w:val="ListLetter"/>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4" w15:restartNumberingAfterBreak="0">
    <w:nsid w:val="13A136F3"/>
    <w:multiLevelType w:val="multilevel"/>
    <w:tmpl w:val="9112C4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80B1F7A"/>
    <w:multiLevelType w:val="multilevel"/>
    <w:tmpl w:val="866A114C"/>
    <w:lvl w:ilvl="0">
      <w:start w:val="1"/>
      <w:numFmt w:val="bullet"/>
      <w:pStyle w:val="ListBulletSub"/>
      <w:lvlText w:val="o"/>
      <w:lvlJc w:val="left"/>
      <w:pPr>
        <w:tabs>
          <w:tab w:val="num" w:pos="0"/>
        </w:tabs>
        <w:ind w:left="2880" w:hanging="360"/>
      </w:pPr>
      <w:rPr>
        <w:rFonts w:ascii="Courier New" w:hAnsi="Courier New" w:cs="Courier New"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6" w15:restartNumberingAfterBreak="0">
    <w:nsid w:val="1B1E71F7"/>
    <w:multiLevelType w:val="multilevel"/>
    <w:tmpl w:val="C5C6CC1E"/>
    <w:lvl w:ilvl="0">
      <w:start w:val="1"/>
      <w:numFmt w:val="lowerLetter"/>
      <w:pStyle w:val="ListLetterSub"/>
      <w:lvlText w:val="%1."/>
      <w:lvlJc w:val="left"/>
      <w:pPr>
        <w:tabs>
          <w:tab w:val="num" w:pos="0"/>
        </w:tabs>
        <w:ind w:left="2520" w:hanging="360"/>
      </w:pPr>
    </w:lvl>
    <w:lvl w:ilvl="1">
      <w:start w:val="1"/>
      <w:numFmt w:val="lowerLetter"/>
      <w:lvlText w:val="%2."/>
      <w:lvlJc w:val="left"/>
      <w:pPr>
        <w:tabs>
          <w:tab w:val="num" w:pos="0"/>
        </w:tabs>
        <w:ind w:left="3240" w:hanging="360"/>
      </w:pPr>
    </w:lvl>
    <w:lvl w:ilvl="2">
      <w:start w:val="1"/>
      <w:numFmt w:val="lowerRoman"/>
      <w:lvlText w:val="%3."/>
      <w:lvlJc w:val="right"/>
      <w:pPr>
        <w:tabs>
          <w:tab w:val="num" w:pos="0"/>
        </w:tabs>
        <w:ind w:left="3960" w:hanging="180"/>
      </w:pPr>
    </w:lvl>
    <w:lvl w:ilvl="3">
      <w:start w:val="1"/>
      <w:numFmt w:val="decimal"/>
      <w:lvlText w:val="%4."/>
      <w:lvlJc w:val="left"/>
      <w:pPr>
        <w:tabs>
          <w:tab w:val="num" w:pos="0"/>
        </w:tabs>
        <w:ind w:left="4680" w:hanging="360"/>
      </w:pPr>
    </w:lvl>
    <w:lvl w:ilvl="4">
      <w:start w:val="1"/>
      <w:numFmt w:val="lowerLetter"/>
      <w:lvlText w:val="%5."/>
      <w:lvlJc w:val="left"/>
      <w:pPr>
        <w:tabs>
          <w:tab w:val="num" w:pos="0"/>
        </w:tabs>
        <w:ind w:left="5400" w:hanging="360"/>
      </w:pPr>
    </w:lvl>
    <w:lvl w:ilvl="5">
      <w:start w:val="1"/>
      <w:numFmt w:val="lowerRoman"/>
      <w:lvlText w:val="%6."/>
      <w:lvlJc w:val="right"/>
      <w:pPr>
        <w:tabs>
          <w:tab w:val="num" w:pos="0"/>
        </w:tabs>
        <w:ind w:left="6120" w:hanging="180"/>
      </w:pPr>
    </w:lvl>
    <w:lvl w:ilvl="6">
      <w:start w:val="1"/>
      <w:numFmt w:val="decimal"/>
      <w:lvlText w:val="%7."/>
      <w:lvlJc w:val="left"/>
      <w:pPr>
        <w:tabs>
          <w:tab w:val="num" w:pos="0"/>
        </w:tabs>
        <w:ind w:left="6840" w:hanging="360"/>
      </w:pPr>
    </w:lvl>
    <w:lvl w:ilvl="7">
      <w:start w:val="1"/>
      <w:numFmt w:val="lowerLetter"/>
      <w:lvlText w:val="%8."/>
      <w:lvlJc w:val="left"/>
      <w:pPr>
        <w:tabs>
          <w:tab w:val="num" w:pos="0"/>
        </w:tabs>
        <w:ind w:left="7560" w:hanging="360"/>
      </w:pPr>
    </w:lvl>
    <w:lvl w:ilvl="8">
      <w:start w:val="1"/>
      <w:numFmt w:val="lowerRoman"/>
      <w:lvlText w:val="%9."/>
      <w:lvlJc w:val="right"/>
      <w:pPr>
        <w:tabs>
          <w:tab w:val="num" w:pos="0"/>
        </w:tabs>
        <w:ind w:left="8280" w:hanging="180"/>
      </w:pPr>
    </w:lvl>
  </w:abstractNum>
  <w:abstractNum w:abstractNumId="7" w15:restartNumberingAfterBreak="0">
    <w:nsid w:val="23900F0C"/>
    <w:multiLevelType w:val="multilevel"/>
    <w:tmpl w:val="038E9C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26E841D9"/>
    <w:multiLevelType w:val="multilevel"/>
    <w:tmpl w:val="ECCCCE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F3834C0"/>
    <w:multiLevelType w:val="multilevel"/>
    <w:tmpl w:val="E9D058BA"/>
    <w:lvl w:ilvl="0">
      <w:start w:val="1"/>
      <w:numFmt w:val="bullet"/>
      <w:pStyle w:val="TableListBulleted"/>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32564445"/>
    <w:multiLevelType w:val="multilevel"/>
    <w:tmpl w:val="B68E19B4"/>
    <w:lvl w:ilvl="0">
      <w:start w:val="12"/>
      <w:numFmt w:val="decimal"/>
      <w:pStyle w:val="ChapterNumber"/>
      <w:suff w:val="nothing"/>
      <w:lvlText w:val="%1"/>
      <w:lvlJc w:val="left"/>
      <w:pPr>
        <w:tabs>
          <w:tab w:val="num" w:pos="0"/>
        </w:tabs>
        <w:ind w:left="432" w:hanging="432"/>
      </w:pPr>
    </w:lvl>
    <w:lvl w:ilvl="1">
      <w:start w:val="1"/>
      <w:numFmt w:val="decimal"/>
      <w:pStyle w:val="HeadANumber"/>
      <w:lvlText w:val="%1.%2"/>
      <w:lvlJc w:val="left"/>
      <w:pPr>
        <w:tabs>
          <w:tab w:val="num" w:pos="0"/>
        </w:tabs>
        <w:ind w:left="576" w:hanging="576"/>
      </w:pPr>
    </w:lvl>
    <w:lvl w:ilvl="2">
      <w:start w:val="1"/>
      <w:numFmt w:val="decimal"/>
      <w:pStyle w:val="HeadBNumber"/>
      <w:lvlText w:val="%1.%2.%3"/>
      <w:lvlJc w:val="left"/>
      <w:pPr>
        <w:tabs>
          <w:tab w:val="num" w:pos="0"/>
        </w:tabs>
        <w:ind w:left="720" w:hanging="720"/>
      </w:pPr>
    </w:lvl>
    <w:lvl w:ilvl="3">
      <w:start w:val="1"/>
      <w:numFmt w:val="decimal"/>
      <w:pStyle w:val="HeadCNumber"/>
      <w:lvlText w:val="%1.%2.%3.%4"/>
      <w:lvlJc w:val="left"/>
      <w:pPr>
        <w:tabs>
          <w:tab w:val="num" w:pos="864"/>
        </w:tabs>
        <w:ind w:left="864" w:hanging="864"/>
      </w:pPr>
    </w:lvl>
    <w:lvl w:ilvl="4">
      <w:start w:val="1"/>
      <w:numFmt w:val="decimal"/>
      <w:pStyle w:val="CaptionLine"/>
      <w:lvlText w:val="Figure %1-%5"/>
      <w:lvlJc w:val="left"/>
      <w:pPr>
        <w:tabs>
          <w:tab w:val="num" w:pos="1440"/>
        </w:tabs>
        <w:ind w:left="1440" w:hanging="1440"/>
      </w:pPr>
    </w:lvl>
    <w:lvl w:ilvl="5">
      <w:start w:val="1"/>
      <w:numFmt w:val="decimal"/>
      <w:pStyle w:val="TableTitle"/>
      <w:lvlText w:val="Table %1-%6"/>
      <w:lvlJc w:val="left"/>
      <w:pPr>
        <w:tabs>
          <w:tab w:val="num" w:pos="1440"/>
        </w:tabs>
        <w:ind w:left="1440" w:hanging="1440"/>
      </w:pPr>
    </w:lvl>
    <w:lvl w:ilvl="6">
      <w:start w:val="1"/>
      <w:numFmt w:val="decimal"/>
      <w:pStyle w:val="CodeListingCaption"/>
      <w:lvlText w:val="Listing %1-%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1" w15:restartNumberingAfterBreak="0">
    <w:nsid w:val="32DB42D8"/>
    <w:multiLevelType w:val="multilevel"/>
    <w:tmpl w:val="4E36C02C"/>
    <w:lvl w:ilvl="0">
      <w:start w:val="1"/>
      <w:numFmt w:val="decimal"/>
      <w:pStyle w:val="ListNumber"/>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12" w15:restartNumberingAfterBreak="0">
    <w:nsid w:val="3C890495"/>
    <w:multiLevelType w:val="multilevel"/>
    <w:tmpl w:val="E2F69CAA"/>
    <w:lvl w:ilvl="0">
      <w:start w:val="1"/>
      <w:numFmt w:val="decimal"/>
      <w:pStyle w:val="ListNumberSub"/>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13" w15:restartNumberingAfterBreak="0">
    <w:nsid w:val="435A0468"/>
    <w:multiLevelType w:val="multilevel"/>
    <w:tmpl w:val="4E6A9D8C"/>
    <w:lvl w:ilvl="0">
      <w:start w:val="1"/>
      <w:numFmt w:val="decimal"/>
      <w:pStyle w:val="TableListNumbered"/>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458F41EF"/>
    <w:multiLevelType w:val="multilevel"/>
    <w:tmpl w:val="536A8576"/>
    <w:lvl w:ilvl="0">
      <w:start w:val="1"/>
      <w:numFmt w:val="upperLetter"/>
      <w:pStyle w:val="BoxList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7694437"/>
    <w:multiLevelType w:val="multilevel"/>
    <w:tmpl w:val="5502C14E"/>
    <w:lvl w:ilvl="0">
      <w:start w:val="1"/>
      <w:numFmt w:val="lowerLetter"/>
      <w:pStyle w:val="BoxListLetterSub"/>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97F485B"/>
    <w:multiLevelType w:val="multilevel"/>
    <w:tmpl w:val="125EF0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58CF4ECC"/>
    <w:multiLevelType w:val="multilevel"/>
    <w:tmpl w:val="4B289B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5E692D33"/>
    <w:multiLevelType w:val="multilevel"/>
    <w:tmpl w:val="5CB85B68"/>
    <w:lvl w:ilvl="0">
      <w:start w:val="1"/>
      <w:numFmt w:val="decimal"/>
      <w:pStyle w:val="BoxListNumb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0514A5C"/>
    <w:multiLevelType w:val="multilevel"/>
    <w:tmpl w:val="F3AE1DE0"/>
    <w:lvl w:ilvl="0">
      <w:start w:val="1"/>
      <w:numFmt w:val="bullet"/>
      <w:pStyle w:val="BoxList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618274B3"/>
    <w:multiLevelType w:val="multilevel"/>
    <w:tmpl w:val="9F9E04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63812798"/>
    <w:multiLevelType w:val="multilevel"/>
    <w:tmpl w:val="670CA5F2"/>
    <w:lvl w:ilvl="0">
      <w:start w:val="1"/>
      <w:numFmt w:val="bullet"/>
      <w:pStyle w:val="BoxListBulletSub"/>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2" w15:restartNumberingAfterBreak="0">
    <w:nsid w:val="6C8A49A0"/>
    <w:multiLevelType w:val="multilevel"/>
    <w:tmpl w:val="6C5A36DE"/>
    <w:lvl w:ilvl="0">
      <w:start w:val="1"/>
      <w:numFmt w:val="bullet"/>
      <w:pStyle w:val="List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23" w15:restartNumberingAfterBreak="0">
    <w:nsid w:val="6D0F31A9"/>
    <w:multiLevelType w:val="multilevel"/>
    <w:tmpl w:val="B9DA9A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7BD749B3"/>
    <w:multiLevelType w:val="multilevel"/>
    <w:tmpl w:val="2AA6AC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33674344">
    <w:abstractNumId w:val="0"/>
  </w:num>
  <w:num w:numId="2" w16cid:durableId="628433847">
    <w:abstractNumId w:val="11"/>
  </w:num>
  <w:num w:numId="3" w16cid:durableId="1334183432">
    <w:abstractNumId w:val="22"/>
  </w:num>
  <w:num w:numId="4" w16cid:durableId="978221569">
    <w:abstractNumId w:val="19"/>
  </w:num>
  <w:num w:numId="5" w16cid:durableId="1505701345">
    <w:abstractNumId w:val="18"/>
  </w:num>
  <w:num w:numId="6" w16cid:durableId="171333635">
    <w:abstractNumId w:val="9"/>
  </w:num>
  <w:num w:numId="7" w16cid:durableId="254020686">
    <w:abstractNumId w:val="3"/>
  </w:num>
  <w:num w:numId="8" w16cid:durableId="998536457">
    <w:abstractNumId w:val="14"/>
  </w:num>
  <w:num w:numId="9" w16cid:durableId="1538620109">
    <w:abstractNumId w:val="21"/>
  </w:num>
  <w:num w:numId="10" w16cid:durableId="1728449935">
    <w:abstractNumId w:val="5"/>
  </w:num>
  <w:num w:numId="11" w16cid:durableId="803888874">
    <w:abstractNumId w:val="15"/>
  </w:num>
  <w:num w:numId="12" w16cid:durableId="1126392210">
    <w:abstractNumId w:val="2"/>
  </w:num>
  <w:num w:numId="13" w16cid:durableId="1633631449">
    <w:abstractNumId w:val="12"/>
  </w:num>
  <w:num w:numId="14" w16cid:durableId="660692849">
    <w:abstractNumId w:val="6"/>
  </w:num>
  <w:num w:numId="15" w16cid:durableId="1854221959">
    <w:abstractNumId w:val="13"/>
  </w:num>
  <w:num w:numId="16" w16cid:durableId="2023162883">
    <w:abstractNumId w:val="10"/>
  </w:num>
  <w:num w:numId="17" w16cid:durableId="1020160557">
    <w:abstractNumId w:val="17"/>
  </w:num>
  <w:num w:numId="18" w16cid:durableId="86772229">
    <w:abstractNumId w:val="7"/>
  </w:num>
  <w:num w:numId="19" w16cid:durableId="1980063395">
    <w:abstractNumId w:val="23"/>
  </w:num>
  <w:num w:numId="20" w16cid:durableId="1816532987">
    <w:abstractNumId w:val="24"/>
  </w:num>
  <w:num w:numId="21" w16cid:durableId="1427308693">
    <w:abstractNumId w:val="16"/>
  </w:num>
  <w:num w:numId="22" w16cid:durableId="831608691">
    <w:abstractNumId w:val="4"/>
  </w:num>
  <w:num w:numId="23" w16cid:durableId="9600139">
    <w:abstractNumId w:val="1"/>
  </w:num>
  <w:num w:numId="24" w16cid:durableId="794717291">
    <w:abstractNumId w:val="8"/>
  </w:num>
  <w:num w:numId="25" w16cid:durableId="2017413259">
    <w:abstractNumId w:val="20"/>
  </w:num>
  <w:num w:numId="26" w16cid:durableId="61413748">
    <w:abstractNumId w:val="10"/>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footnotePr>
    <w:footnote w:id="-1"/>
    <w:footnote w:id="0"/>
  </w:footnotePr>
  <w:endnotePr>
    <w:endnote w:id="-1"/>
    <w:endnote w:id="0"/>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BB8"/>
    <w:rsid w:val="00022652"/>
    <w:rsid w:val="0005774A"/>
    <w:rsid w:val="000B7527"/>
    <w:rsid w:val="001D31A4"/>
    <w:rsid w:val="002D66D8"/>
    <w:rsid w:val="002E0919"/>
    <w:rsid w:val="003E5057"/>
    <w:rsid w:val="004B4585"/>
    <w:rsid w:val="00516DED"/>
    <w:rsid w:val="00646DB4"/>
    <w:rsid w:val="006A5593"/>
    <w:rsid w:val="006E4D57"/>
    <w:rsid w:val="00764787"/>
    <w:rsid w:val="008F1414"/>
    <w:rsid w:val="00920F69"/>
    <w:rsid w:val="009B5748"/>
    <w:rsid w:val="00BD5796"/>
    <w:rsid w:val="00C23E17"/>
    <w:rsid w:val="00CB0CD6"/>
    <w:rsid w:val="00DA093F"/>
    <w:rsid w:val="00EA12E2"/>
    <w:rsid w:val="00EB3D83"/>
    <w:rsid w:val="00F00343"/>
    <w:rsid w:val="00FD5BB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ecimalSymbol w:val="."/>
  <w:listSeparator w:val=","/>
  <w14:docId w14:val="273442BE"/>
  <w15:docId w15:val="{4E0F986E-1507-DE45-85CD-F441DAA1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FDB"/>
    <w:pPr>
      <w:suppressAutoHyphens w:val="0"/>
      <w:spacing w:after="200" w:line="276" w:lineRule="auto"/>
    </w:pPr>
    <w:rPr>
      <w:rFonts w:ascii="Times New Roman" w:hAnsi="Times New Roman"/>
      <w:sz w:val="22"/>
      <w:szCs w:val="24"/>
    </w:rPr>
  </w:style>
  <w:style w:type="paragraph" w:styleId="Heading2">
    <w:name w:val="heading 2"/>
    <w:basedOn w:val="Normal"/>
    <w:next w:val="Normal"/>
    <w:link w:val="Heading2Char"/>
    <w:uiPriority w:val="9"/>
    <w:semiHidden/>
    <w:unhideWhenUsed/>
    <w:qFormat/>
    <w:rsid w:val="00692049"/>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92049"/>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92049"/>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92049"/>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92049"/>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9204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9204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9204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qFormat/>
    <w:rsid w:val="00692049"/>
    <w:rPr>
      <w:rFonts w:asciiTheme="majorHAnsi" w:eastAsiaTheme="majorEastAsia" w:hAnsiTheme="majorHAnsi" w:cstheme="majorBidi"/>
      <w:b/>
      <w:bCs/>
      <w:color w:val="4F81BD" w:themeColor="accent1"/>
      <w:sz w:val="26"/>
      <w:szCs w:val="26"/>
      <w:lang w:val="en-CA" w:eastAsia="en-CA"/>
    </w:rPr>
  </w:style>
  <w:style w:type="character" w:customStyle="1" w:styleId="Heading3Char">
    <w:name w:val="Heading 3 Char"/>
    <w:basedOn w:val="DefaultParagraphFont"/>
    <w:link w:val="Heading3"/>
    <w:uiPriority w:val="9"/>
    <w:semiHidden/>
    <w:qFormat/>
    <w:rsid w:val="00692049"/>
    <w:rPr>
      <w:rFonts w:asciiTheme="majorHAnsi" w:eastAsiaTheme="majorEastAsia" w:hAnsiTheme="majorHAnsi" w:cstheme="majorBidi"/>
      <w:b/>
      <w:bCs/>
      <w:color w:val="4F81BD" w:themeColor="accent1"/>
      <w:sz w:val="22"/>
      <w:szCs w:val="22"/>
      <w:lang w:val="en-CA" w:eastAsia="en-CA"/>
    </w:rPr>
  </w:style>
  <w:style w:type="character" w:customStyle="1" w:styleId="Heading4Char">
    <w:name w:val="Heading 4 Char"/>
    <w:basedOn w:val="DefaultParagraphFont"/>
    <w:link w:val="Heading4"/>
    <w:uiPriority w:val="9"/>
    <w:semiHidden/>
    <w:qFormat/>
    <w:rsid w:val="00692049"/>
    <w:rPr>
      <w:rFonts w:asciiTheme="majorHAnsi" w:eastAsiaTheme="majorEastAsia" w:hAnsiTheme="majorHAnsi" w:cstheme="majorBidi"/>
      <w:b/>
      <w:bCs/>
      <w:i/>
      <w:iCs/>
      <w:color w:val="4F81BD" w:themeColor="accent1"/>
      <w:sz w:val="22"/>
      <w:szCs w:val="22"/>
      <w:lang w:val="en-CA" w:eastAsia="en-CA"/>
    </w:rPr>
  </w:style>
  <w:style w:type="character" w:customStyle="1" w:styleId="Heading5Char">
    <w:name w:val="Heading 5 Char"/>
    <w:basedOn w:val="DefaultParagraphFont"/>
    <w:link w:val="Heading5"/>
    <w:uiPriority w:val="9"/>
    <w:semiHidden/>
    <w:qFormat/>
    <w:rsid w:val="00692049"/>
    <w:rPr>
      <w:rFonts w:asciiTheme="majorHAnsi" w:eastAsiaTheme="majorEastAsia" w:hAnsiTheme="majorHAnsi" w:cstheme="majorBidi"/>
      <w:color w:val="243F60" w:themeColor="accent1" w:themeShade="7F"/>
      <w:sz w:val="22"/>
      <w:szCs w:val="22"/>
      <w:lang w:val="en-CA" w:eastAsia="en-CA"/>
    </w:rPr>
  </w:style>
  <w:style w:type="character" w:customStyle="1" w:styleId="Heading6Char">
    <w:name w:val="Heading 6 Char"/>
    <w:basedOn w:val="DefaultParagraphFont"/>
    <w:link w:val="Heading6"/>
    <w:uiPriority w:val="9"/>
    <w:semiHidden/>
    <w:qFormat/>
    <w:rsid w:val="00692049"/>
    <w:rPr>
      <w:rFonts w:asciiTheme="majorHAnsi" w:eastAsiaTheme="majorEastAsia" w:hAnsiTheme="majorHAnsi" w:cstheme="majorBidi"/>
      <w:i/>
      <w:iCs/>
      <w:color w:val="243F60" w:themeColor="accent1" w:themeShade="7F"/>
      <w:sz w:val="22"/>
      <w:szCs w:val="22"/>
      <w:lang w:val="en-CA" w:eastAsia="en-CA"/>
    </w:rPr>
  </w:style>
  <w:style w:type="character" w:customStyle="1" w:styleId="Heading7Char">
    <w:name w:val="Heading 7 Char"/>
    <w:basedOn w:val="DefaultParagraphFont"/>
    <w:link w:val="Heading7"/>
    <w:uiPriority w:val="9"/>
    <w:semiHidden/>
    <w:qFormat/>
    <w:rsid w:val="00692049"/>
    <w:rPr>
      <w:rFonts w:asciiTheme="majorHAnsi" w:eastAsiaTheme="majorEastAsia" w:hAnsiTheme="majorHAnsi" w:cstheme="majorBidi"/>
      <w:i/>
      <w:iCs/>
      <w:color w:val="404040" w:themeColor="text1" w:themeTint="BF"/>
      <w:sz w:val="22"/>
      <w:szCs w:val="22"/>
      <w:lang w:val="en-CA" w:eastAsia="en-CA"/>
    </w:rPr>
  </w:style>
  <w:style w:type="character" w:customStyle="1" w:styleId="Heading8Char">
    <w:name w:val="Heading 8 Char"/>
    <w:basedOn w:val="DefaultParagraphFont"/>
    <w:link w:val="Heading8"/>
    <w:uiPriority w:val="9"/>
    <w:semiHidden/>
    <w:qFormat/>
    <w:rsid w:val="00692049"/>
    <w:rPr>
      <w:rFonts w:asciiTheme="majorHAnsi" w:eastAsiaTheme="majorEastAsia" w:hAnsiTheme="majorHAnsi" w:cstheme="majorBidi"/>
      <w:color w:val="404040" w:themeColor="text1" w:themeTint="BF"/>
      <w:lang w:val="en-CA" w:eastAsia="en-CA"/>
    </w:rPr>
  </w:style>
  <w:style w:type="character" w:customStyle="1" w:styleId="Heading9Char">
    <w:name w:val="Heading 9 Char"/>
    <w:basedOn w:val="DefaultParagraphFont"/>
    <w:link w:val="Heading9"/>
    <w:uiPriority w:val="9"/>
    <w:semiHidden/>
    <w:qFormat/>
    <w:rsid w:val="00692049"/>
    <w:rPr>
      <w:rFonts w:asciiTheme="majorHAnsi" w:eastAsiaTheme="majorEastAsia" w:hAnsiTheme="majorHAnsi" w:cstheme="majorBidi"/>
      <w:i/>
      <w:iCs/>
      <w:color w:val="404040" w:themeColor="text1" w:themeTint="BF"/>
      <w:lang w:val="en-CA" w:eastAsia="en-CA"/>
    </w:rPr>
  </w:style>
  <w:style w:type="character" w:customStyle="1" w:styleId="BoldItalic">
    <w:name w:val="BoldItalic"/>
    <w:uiPriority w:val="1"/>
    <w:qFormat/>
    <w:rsid w:val="00134C68"/>
    <w:rPr>
      <w:rFonts w:cs="NewBaskervilleEF-Bold"/>
      <w:b/>
      <w:bCs/>
      <w:i/>
      <w:iCs/>
      <w:color w:val="0000FF"/>
      <w:w w:val="100"/>
      <w:position w:val="0"/>
      <w:sz w:val="20"/>
      <w:u w:val="none"/>
      <w:vertAlign w:val="baseline"/>
      <w:lang w:val="en-US"/>
    </w:rPr>
  </w:style>
  <w:style w:type="character" w:customStyle="1" w:styleId="Literal">
    <w:name w:val="Literal"/>
    <w:uiPriority w:val="1"/>
    <w:qFormat/>
    <w:rsid w:val="00692049"/>
    <w:rPr>
      <w:rFonts w:ascii="Courier" w:hAnsi="Courier" w:cs="TheSansMonoCondensed-Plain"/>
      <w:color w:val="3366FF"/>
      <w:spacing w:val="0"/>
      <w:w w:val="100"/>
      <w:position w:val="0"/>
      <w:sz w:val="20"/>
      <w:u w:val="none"/>
      <w:vertAlign w:val="baseline"/>
      <w:lang w:val="en-US"/>
    </w:rPr>
  </w:style>
  <w:style w:type="character" w:customStyle="1" w:styleId="LiteralBold">
    <w:name w:val="LiteralBold"/>
    <w:uiPriority w:val="1"/>
    <w:qFormat/>
    <w:rsid w:val="00692049"/>
    <w:rPr>
      <w:rFonts w:ascii="Courier" w:hAnsi="Courier" w:cs="TheSansMonoCondensed-Bold"/>
      <w:b/>
      <w:bCs/>
      <w:i w:val="0"/>
      <w:iCs w:val="0"/>
      <w:color w:val="3366FF"/>
      <w:spacing w:val="0"/>
      <w:w w:val="100"/>
      <w:position w:val="0"/>
      <w:sz w:val="20"/>
      <w:u w:val="none"/>
      <w:vertAlign w:val="baseline"/>
      <w:lang w:val="en-US"/>
    </w:rPr>
  </w:style>
  <w:style w:type="character" w:customStyle="1" w:styleId="LiteralItalic">
    <w:name w:val="LiteralItalic"/>
    <w:uiPriority w:val="1"/>
    <w:qFormat/>
    <w:rsid w:val="00692049"/>
    <w:rPr>
      <w:rFonts w:ascii="Courier" w:hAnsi="Courier" w:cs="TheSansMonoCondensed-Italic"/>
      <w:b w:val="0"/>
      <w:i/>
      <w:iCs/>
      <w:color w:val="3366FF"/>
      <w:spacing w:val="0"/>
      <w:w w:val="100"/>
      <w:position w:val="0"/>
      <w:sz w:val="20"/>
      <w:szCs w:val="17"/>
      <w:u w:val="none"/>
      <w:vertAlign w:val="baseline"/>
      <w:lang w:val="en-US"/>
    </w:rPr>
  </w:style>
  <w:style w:type="character" w:customStyle="1" w:styleId="LiteralBoldItalic">
    <w:name w:val="LiteralBoldItalic"/>
    <w:uiPriority w:val="1"/>
    <w:qFormat/>
    <w:rsid w:val="00692049"/>
    <w:rPr>
      <w:rFonts w:ascii="Courier" w:hAnsi="Courier" w:cs="TheSansMonoCondensed-Bold"/>
      <w:b w:val="0"/>
      <w:bCs w:val="0"/>
      <w:i/>
      <w:iCs/>
      <w:color w:val="3366FF"/>
      <w:spacing w:val="0"/>
      <w:w w:val="100"/>
      <w:position w:val="0"/>
      <w:sz w:val="20"/>
      <w:u w:val="none"/>
      <w:vertAlign w:val="baseline"/>
      <w:lang w:val="en-US"/>
    </w:rPr>
  </w:style>
  <w:style w:type="character" w:customStyle="1" w:styleId="Regular">
    <w:name w:val="Regular"/>
    <w:uiPriority w:val="1"/>
    <w:qFormat/>
    <w:rsid w:val="00692049"/>
    <w:rPr>
      <w:rFonts w:cs="FuturaPT-Book"/>
      <w:b w:val="0"/>
      <w:bCs w:val="0"/>
      <w:i w:val="0"/>
      <w:iCs w:val="0"/>
      <w:color w:val="3366FF"/>
      <w:w w:val="100"/>
      <w:position w:val="0"/>
      <w:sz w:val="20"/>
      <w:u w:val="none"/>
      <w:vertAlign w:val="baseline"/>
      <w:lang w:val="en-US"/>
    </w:rPr>
  </w:style>
  <w:style w:type="character" w:customStyle="1" w:styleId="NoteHead">
    <w:name w:val="NoteHead"/>
    <w:uiPriority w:val="1"/>
    <w:qFormat/>
    <w:rsid w:val="00692049"/>
    <w:rPr>
      <w:rFonts w:ascii="DogmaOT-Bold" w:hAnsi="DogmaOT-Bold" w:cs="DogmaOT-Bold"/>
      <w:b/>
      <w:bCs/>
      <w:caps/>
      <w:color w:val="FFFFFF"/>
      <w:spacing w:val="30"/>
      <w:position w:val="0"/>
      <w:sz w:val="15"/>
      <w:szCs w:val="15"/>
      <w:u w:val="none"/>
      <w:shd w:val="clear" w:color="auto" w:fill="000000"/>
      <w:vertAlign w:val="baseline"/>
    </w:rPr>
  </w:style>
  <w:style w:type="character" w:customStyle="1" w:styleId="wingdings">
    <w:name w:val="wingdings"/>
    <w:uiPriority w:val="1"/>
    <w:qFormat/>
    <w:rsid w:val="00692049"/>
    <w:rPr>
      <w:rFonts w:ascii="Wingdings2" w:hAnsi="Wingdings2" w:cs="Wingdings2"/>
      <w:color w:val="000000"/>
      <w:w w:val="100"/>
      <w:position w:val="0"/>
      <w:sz w:val="20"/>
      <w:u w:val="none"/>
      <w:vertAlign w:val="baseline"/>
      <w:lang w:val="en-US"/>
    </w:rPr>
  </w:style>
  <w:style w:type="character" w:customStyle="1" w:styleId="LinkURL">
    <w:name w:val="LinkURL"/>
    <w:uiPriority w:val="1"/>
    <w:qFormat/>
    <w:rsid w:val="00692049"/>
    <w:rPr>
      <w:rFonts w:cs="NewBaskervilleStd-Italic"/>
      <w:i/>
      <w:iCs/>
      <w:color w:val="3366FF"/>
      <w:w w:val="100"/>
      <w:position w:val="0"/>
      <w:sz w:val="20"/>
      <w:u w:val="none"/>
      <w:vertAlign w:val="baseline"/>
      <w:lang w:val="en-US"/>
    </w:rPr>
  </w:style>
  <w:style w:type="character" w:customStyle="1" w:styleId="bulletcharacter">
    <w:name w:val="bullet_character"/>
    <w:uiPriority w:val="99"/>
    <w:qFormat/>
    <w:rsid w:val="00692049"/>
    <w:rPr>
      <w:rFonts w:ascii="Symbol" w:hAnsi="Symbol" w:cs="Symbol"/>
      <w:color w:val="000000"/>
    </w:rPr>
  </w:style>
  <w:style w:type="character" w:customStyle="1" w:styleId="Superscript">
    <w:name w:val="Superscript"/>
    <w:uiPriority w:val="1"/>
    <w:qFormat/>
    <w:rsid w:val="00692049"/>
    <w:rPr>
      <w:color w:val="3366FF"/>
      <w:vertAlign w:val="superscript"/>
    </w:rPr>
  </w:style>
  <w:style w:type="character" w:customStyle="1" w:styleId="SuperscriptItalic">
    <w:name w:val="SuperscriptItalic"/>
    <w:uiPriority w:val="1"/>
    <w:qFormat/>
    <w:rsid w:val="00692049"/>
    <w:rPr>
      <w:i/>
      <w:color w:val="3366FF"/>
      <w:vertAlign w:val="superscript"/>
    </w:rPr>
  </w:style>
  <w:style w:type="character" w:customStyle="1" w:styleId="Subscript">
    <w:name w:val="Subscript"/>
    <w:uiPriority w:val="1"/>
    <w:qFormat/>
    <w:rsid w:val="00692049"/>
    <w:rPr>
      <w:color w:val="3366FF"/>
      <w:vertAlign w:val="subscript"/>
    </w:rPr>
  </w:style>
  <w:style w:type="character" w:customStyle="1" w:styleId="SubscriptItalic">
    <w:name w:val="SubscriptItalic"/>
    <w:uiPriority w:val="1"/>
    <w:qFormat/>
    <w:rsid w:val="00692049"/>
    <w:rPr>
      <w:i/>
      <w:color w:val="3366FF"/>
      <w:vertAlign w:val="subscript"/>
    </w:rPr>
  </w:style>
  <w:style w:type="character" w:customStyle="1" w:styleId="Symbol">
    <w:name w:val="Symbol"/>
    <w:uiPriority w:val="1"/>
    <w:qFormat/>
    <w:rsid w:val="00692049"/>
    <w:rPr>
      <w:rFonts w:ascii="Symbol" w:hAnsi="Symbol"/>
    </w:rPr>
  </w:style>
  <w:style w:type="character" w:customStyle="1" w:styleId="Italic">
    <w:name w:val="Italic"/>
    <w:uiPriority w:val="1"/>
    <w:qFormat/>
    <w:rsid w:val="00134C68"/>
    <w:rPr>
      <w:rFonts w:cs="NewBaskervilleStd-Italic"/>
      <w:b w:val="0"/>
      <w:i/>
      <w:iCs/>
      <w:color w:val="0000FF"/>
      <w:w w:val="100"/>
      <w:position w:val="0"/>
      <w:sz w:val="20"/>
      <w:u w:val="none"/>
      <w:vertAlign w:val="baseline"/>
      <w:lang w:val="en-US"/>
    </w:rPr>
  </w:style>
  <w:style w:type="character" w:customStyle="1" w:styleId="AltText">
    <w:name w:val="AltText"/>
    <w:uiPriority w:val="1"/>
    <w:qFormat/>
    <w:rsid w:val="00692049"/>
    <w:rPr>
      <w:color w:val="FF358C"/>
      <w:u w:val="single"/>
    </w:rPr>
  </w:style>
  <w:style w:type="character" w:customStyle="1" w:styleId="Bold">
    <w:name w:val="Bold"/>
    <w:uiPriority w:val="1"/>
    <w:qFormat/>
    <w:rsid w:val="00134C68"/>
    <w:rPr>
      <w:b/>
      <w:bCs/>
      <w:i w:val="0"/>
      <w:color w:val="0000FF"/>
      <w:position w:val="0"/>
      <w:sz w:val="20"/>
      <w:u w:val="none"/>
      <w:vertAlign w:val="baseline"/>
    </w:rPr>
  </w:style>
  <w:style w:type="character" w:customStyle="1" w:styleId="GraphicInline">
    <w:name w:val="GraphicInline"/>
    <w:uiPriority w:val="1"/>
    <w:qFormat/>
    <w:rsid w:val="00692049"/>
    <w:rPr>
      <w:color w:val="3366FF"/>
      <w:shd w:val="clear" w:color="auto" w:fill="99CC00"/>
    </w:rPr>
  </w:style>
  <w:style w:type="character" w:customStyle="1" w:styleId="DigitalOnly">
    <w:name w:val="DigitalOnly"/>
    <w:uiPriority w:val="1"/>
    <w:qFormat/>
    <w:rsid w:val="00692049"/>
    <w:rPr>
      <w:color w:val="3366FF"/>
      <w:bdr w:val="single" w:sz="4" w:space="0" w:color="3366FF"/>
    </w:rPr>
  </w:style>
  <w:style w:type="character" w:customStyle="1" w:styleId="PrintOnly">
    <w:name w:val="PrintOnly"/>
    <w:uiPriority w:val="1"/>
    <w:qFormat/>
    <w:rsid w:val="00692049"/>
    <w:rPr>
      <w:color w:val="3366FF"/>
      <w:bdr w:val="single" w:sz="4" w:space="0" w:color="FF0000"/>
    </w:rPr>
  </w:style>
  <w:style w:type="character" w:customStyle="1" w:styleId="LinkEmail">
    <w:name w:val="LinkEmail"/>
    <w:basedOn w:val="LinkURL"/>
    <w:uiPriority w:val="1"/>
    <w:qFormat/>
    <w:rsid w:val="00692049"/>
    <w:rPr>
      <w:rFonts w:cs="NewBaskervilleStd-Italic"/>
      <w:b w:val="0"/>
      <w:bCs w:val="0"/>
      <w:i/>
      <w:iCs w:val="0"/>
      <w:color w:val="3366FF"/>
      <w:w w:val="100"/>
      <w:position w:val="0"/>
      <w:sz w:val="20"/>
      <w:u w:val="none"/>
      <w:vertAlign w:val="baseline"/>
      <w:lang w:val="en-US"/>
    </w:rPr>
  </w:style>
  <w:style w:type="character" w:customStyle="1" w:styleId="LinkTwitter">
    <w:name w:val="LinkTwitter"/>
    <w:basedOn w:val="LinkEmail"/>
    <w:uiPriority w:val="1"/>
    <w:qFormat/>
    <w:rsid w:val="00692049"/>
    <w:rPr>
      <w:rFonts w:cs="NewBaskervilleStd-Italic"/>
      <w:b w:val="0"/>
      <w:bCs w:val="0"/>
      <w:i w:val="0"/>
      <w:iCs w:val="0"/>
      <w:color w:val="3366FF"/>
      <w:w w:val="100"/>
      <w:position w:val="0"/>
      <w:sz w:val="20"/>
      <w:u w:val="none"/>
      <w:vertAlign w:val="baseline"/>
      <w:lang w:val="en-US"/>
    </w:rPr>
  </w:style>
  <w:style w:type="character" w:customStyle="1" w:styleId="Highlight">
    <w:name w:val="Highlight"/>
    <w:uiPriority w:val="1"/>
    <w:qFormat/>
    <w:rsid w:val="00692049"/>
    <w:rPr>
      <w:color w:val="3366FF"/>
      <w:shd w:val="clear" w:color="auto" w:fill="FFFF00"/>
    </w:rPr>
  </w:style>
  <w:style w:type="character" w:customStyle="1" w:styleId="FootnoteReference">
    <w:name w:val="FootnoteReference"/>
    <w:uiPriority w:val="1"/>
    <w:qFormat/>
    <w:rsid w:val="00692049"/>
    <w:rPr>
      <w:color w:val="3366FF"/>
      <w:vertAlign w:val="superscript"/>
    </w:rPr>
  </w:style>
  <w:style w:type="character" w:customStyle="1" w:styleId="FootnoteRef">
    <w:name w:val="FootnoteRef"/>
    <w:basedOn w:val="FootnoteReference"/>
    <w:uiPriority w:val="1"/>
    <w:qFormat/>
    <w:rsid w:val="00692049"/>
    <w:rPr>
      <w:color w:val="3366FF"/>
      <w:vertAlign w:val="superscript"/>
    </w:rPr>
  </w:style>
  <w:style w:type="character" w:customStyle="1" w:styleId="EndnoteReference">
    <w:name w:val="EndnoteReference"/>
    <w:basedOn w:val="FootnoteReference"/>
    <w:uiPriority w:val="1"/>
    <w:qFormat/>
    <w:rsid w:val="00692049"/>
    <w:rPr>
      <w:color w:val="3366FF"/>
      <w:vertAlign w:val="superscript"/>
    </w:rPr>
  </w:style>
  <w:style w:type="character" w:customStyle="1" w:styleId="Caps">
    <w:name w:val="Caps"/>
    <w:uiPriority w:val="1"/>
    <w:qFormat/>
    <w:rsid w:val="00692049"/>
    <w:rPr>
      <w:caps/>
      <w:color w:val="3366FF"/>
    </w:rPr>
  </w:style>
  <w:style w:type="character" w:customStyle="1" w:styleId="SmallCaps">
    <w:name w:val="SmallCaps"/>
    <w:uiPriority w:val="1"/>
    <w:qFormat/>
    <w:rsid w:val="00692049"/>
    <w:rPr>
      <w:smallCaps/>
      <w:color w:val="3366FF"/>
    </w:rPr>
  </w:style>
  <w:style w:type="character" w:customStyle="1" w:styleId="SmallCapsBold">
    <w:name w:val="SmallCapsBold"/>
    <w:basedOn w:val="SmallCaps"/>
    <w:uiPriority w:val="1"/>
    <w:qFormat/>
    <w:rsid w:val="00692049"/>
    <w:rPr>
      <w:b/>
      <w:bCs/>
      <w:smallCaps/>
      <w:color w:val="3366FF"/>
    </w:rPr>
  </w:style>
  <w:style w:type="character" w:customStyle="1" w:styleId="SmallCapsBoldItalic">
    <w:name w:val="SmallCapsBoldItalic"/>
    <w:basedOn w:val="SmallCapsBold"/>
    <w:uiPriority w:val="1"/>
    <w:qFormat/>
    <w:rsid w:val="00692049"/>
    <w:rPr>
      <w:b/>
      <w:bCs/>
      <w:i/>
      <w:iCs/>
      <w:smallCaps/>
      <w:color w:val="3366FF"/>
    </w:rPr>
  </w:style>
  <w:style w:type="character" w:customStyle="1" w:styleId="SmallCapsItalic">
    <w:name w:val="SmallCapsItalic"/>
    <w:basedOn w:val="SmallCaps"/>
    <w:uiPriority w:val="1"/>
    <w:qFormat/>
    <w:rsid w:val="00692049"/>
    <w:rPr>
      <w:i/>
      <w:iCs/>
      <w:smallCaps/>
      <w:color w:val="3366FF"/>
    </w:rPr>
  </w:style>
  <w:style w:type="character" w:customStyle="1" w:styleId="NSSymbol">
    <w:name w:val="NSSymbol"/>
    <w:uiPriority w:val="1"/>
    <w:qFormat/>
    <w:rsid w:val="00692049"/>
    <w:rPr>
      <w:color w:val="3366FF"/>
    </w:rPr>
  </w:style>
  <w:style w:type="character" w:customStyle="1" w:styleId="EndnoteRef">
    <w:name w:val="EndnoteRef"/>
    <w:basedOn w:val="EndnoteReference"/>
    <w:uiPriority w:val="1"/>
    <w:qFormat/>
    <w:rsid w:val="00692049"/>
    <w:rPr>
      <w:color w:val="3366FF"/>
      <w:vertAlign w:val="superscript"/>
    </w:rPr>
  </w:style>
  <w:style w:type="character" w:customStyle="1" w:styleId="LiteralGray">
    <w:name w:val="LiteralGray"/>
    <w:uiPriority w:val="1"/>
    <w:qFormat/>
    <w:rsid w:val="00692049"/>
    <w:rPr>
      <w:rFonts w:ascii="Courier" w:hAnsi="Courier"/>
      <w:color w:val="A6A6A6" w:themeColor="background1" w:themeShade="A6"/>
    </w:rPr>
  </w:style>
  <w:style w:type="character" w:customStyle="1" w:styleId="PyBracket">
    <w:name w:val="PyBracket"/>
    <w:uiPriority w:val="1"/>
    <w:qFormat/>
    <w:rsid w:val="00692049"/>
    <w:rPr>
      <w:rFonts w:ascii="Courier" w:hAnsi="Courier" w:cs="TheSansMonoCondensed-Plain"/>
      <w:color w:val="B12735"/>
      <w:spacing w:val="0"/>
      <w:w w:val="100"/>
      <w:position w:val="0"/>
      <w:sz w:val="17"/>
      <w:szCs w:val="17"/>
      <w:u w:val="none"/>
      <w:vertAlign w:val="baseline"/>
      <w:lang w:val="en-US"/>
    </w:rPr>
  </w:style>
  <w:style w:type="character" w:customStyle="1" w:styleId="PyFunction">
    <w:name w:val="PyFunction"/>
    <w:basedOn w:val="PyBracket"/>
    <w:uiPriority w:val="1"/>
    <w:qFormat/>
    <w:rsid w:val="00692049"/>
    <w:rPr>
      <w:rFonts w:ascii="Courier" w:hAnsi="Courier" w:cs="TheSansMonoCondensed-Plain"/>
      <w:color w:val="5F497A" w:themeColor="accent4" w:themeShade="BF"/>
      <w:spacing w:val="0"/>
      <w:w w:val="100"/>
      <w:position w:val="0"/>
      <w:sz w:val="17"/>
      <w:szCs w:val="17"/>
      <w:u w:val="none"/>
      <w:vertAlign w:val="baseline"/>
      <w:lang w:val="en-US"/>
    </w:rPr>
  </w:style>
  <w:style w:type="character" w:customStyle="1" w:styleId="PyVariable">
    <w:name w:val="PyVariable"/>
    <w:basedOn w:val="PyBracket"/>
    <w:uiPriority w:val="1"/>
    <w:qFormat/>
    <w:rsid w:val="00692049"/>
    <w:rPr>
      <w:rFonts w:ascii="Courier" w:hAnsi="Courier" w:cs="TheSansMonoCondensed-Plain"/>
      <w:color w:val="008000"/>
      <w:spacing w:val="0"/>
      <w:w w:val="100"/>
      <w:position w:val="0"/>
      <w:sz w:val="17"/>
      <w:szCs w:val="17"/>
      <w:u w:val="none"/>
      <w:vertAlign w:val="baseline"/>
      <w:lang w:val="en-US"/>
    </w:rPr>
  </w:style>
  <w:style w:type="character" w:styleId="BookTitle">
    <w:name w:val="Book Title"/>
    <w:basedOn w:val="DefaultParagraphFont"/>
    <w:uiPriority w:val="33"/>
    <w:qFormat/>
    <w:rsid w:val="00692049"/>
    <w:rPr>
      <w:b/>
      <w:bCs/>
      <w:smallCaps/>
      <w:spacing w:val="5"/>
    </w:rPr>
  </w:style>
  <w:style w:type="character" w:customStyle="1" w:styleId="CustomCharStyle">
    <w:name w:val="CustomCharStyle"/>
    <w:uiPriority w:val="1"/>
    <w:qFormat/>
    <w:rsid w:val="00692049"/>
    <w:rPr>
      <w:b w:val="0"/>
      <w:bCs w:val="0"/>
      <w:i w:val="0"/>
      <w:iCs w:val="0"/>
      <w:color w:val="3366FF"/>
      <w:shd w:val="clear" w:color="auto" w:fill="CCFFCC"/>
    </w:rPr>
  </w:style>
  <w:style w:type="character" w:customStyle="1" w:styleId="CodeAnnotation">
    <w:name w:val="CodeAnnotation"/>
    <w:uiPriority w:val="1"/>
    <w:qFormat/>
    <w:rsid w:val="00692049"/>
    <w:rPr>
      <w:rFonts w:ascii="Courier" w:hAnsi="Courier" w:cs="TheSansMonoCondensed-Plain"/>
      <w:color w:val="FFFFFF" w:themeColor="background1"/>
      <w:spacing w:val="0"/>
      <w:w w:val="100"/>
      <w:position w:val="0"/>
      <w:sz w:val="17"/>
      <w:szCs w:val="17"/>
      <w:u w:val="none"/>
      <w:shd w:val="clear" w:color="auto" w:fill="000000"/>
      <w:vertAlign w:val="baseline"/>
      <w:lang w:val="en-US"/>
    </w:rPr>
  </w:style>
  <w:style w:type="character" w:customStyle="1" w:styleId="MenuArrow">
    <w:name w:val="MenuArrow"/>
    <w:uiPriority w:val="1"/>
    <w:qFormat/>
    <w:rsid w:val="00692049"/>
    <w:rPr>
      <w:rFonts w:ascii="Webdings" w:hAnsi="Webdings" w:cs="Webdings"/>
      <w:color w:val="3366FF"/>
      <w:w w:val="100"/>
      <w:position w:val="0"/>
      <w:sz w:val="20"/>
      <w:u w:val="none"/>
      <w:vertAlign w:val="baseline"/>
      <w:lang w:val="en-US"/>
    </w:rPr>
  </w:style>
  <w:style w:type="character" w:customStyle="1" w:styleId="Xref">
    <w:name w:val="Xref"/>
    <w:uiPriority w:val="1"/>
    <w:qFormat/>
    <w:rsid w:val="00692049"/>
    <w:rPr>
      <w:color w:val="FF0000"/>
      <w:lang w:val="fr-FR"/>
    </w:rPr>
  </w:style>
  <w:style w:type="character" w:customStyle="1" w:styleId="LiteralSuperscript">
    <w:name w:val="LiteralSuperscript"/>
    <w:uiPriority w:val="1"/>
    <w:qFormat/>
    <w:rsid w:val="00692049"/>
    <w:rPr>
      <w:vertAlign w:val="superscript"/>
    </w:rPr>
  </w:style>
  <w:style w:type="character" w:customStyle="1" w:styleId="LiteralSubscript">
    <w:name w:val="LiteralSubscript"/>
    <w:uiPriority w:val="1"/>
    <w:qFormat/>
    <w:rsid w:val="00692049"/>
    <w:rPr>
      <w:vertAlign w:val="subscript"/>
    </w:rPr>
  </w:style>
  <w:style w:type="character" w:customStyle="1" w:styleId="LiteralItalicSuperscript">
    <w:name w:val="LiteralItalicSuperscript"/>
    <w:uiPriority w:val="1"/>
    <w:qFormat/>
    <w:rsid w:val="00692049"/>
    <w:rPr>
      <w:i/>
      <w:color w:val="3266FF"/>
      <w:vertAlign w:val="superscript"/>
    </w:rPr>
  </w:style>
  <w:style w:type="character" w:customStyle="1" w:styleId="LiteralItalicSubscript">
    <w:name w:val="LiteralItalicSubscript"/>
    <w:basedOn w:val="LiteralItalicSuperscript"/>
    <w:uiPriority w:val="1"/>
    <w:qFormat/>
    <w:rsid w:val="00692049"/>
    <w:rPr>
      <w:i/>
      <w:color w:val="3266FF"/>
      <w:vertAlign w:val="subscript"/>
    </w:rPr>
  </w:style>
  <w:style w:type="character" w:customStyle="1" w:styleId="ChineseChar">
    <w:name w:val="ChineseChar"/>
    <w:uiPriority w:val="1"/>
    <w:qFormat/>
    <w:rsid w:val="00692049"/>
    <w:rPr>
      <w:lang w:val="fr-FR"/>
    </w:rPr>
  </w:style>
  <w:style w:type="character" w:customStyle="1" w:styleId="JapaneseChar">
    <w:name w:val="JapaneseChar"/>
    <w:uiPriority w:val="1"/>
    <w:qFormat/>
    <w:rsid w:val="00692049"/>
    <w:rPr>
      <w:lang w:val="fr-FR"/>
    </w:rPr>
  </w:style>
  <w:style w:type="character" w:customStyle="1" w:styleId="EmojiChar">
    <w:name w:val="EmojiChar"/>
    <w:uiPriority w:val="99"/>
    <w:qFormat/>
    <w:rsid w:val="00692049"/>
    <w:rPr>
      <w:lang w:val="fr-FR"/>
    </w:rPr>
  </w:style>
  <w:style w:type="character" w:customStyle="1" w:styleId="Strikethrough">
    <w:name w:val="Strikethrough"/>
    <w:uiPriority w:val="1"/>
    <w:qFormat/>
    <w:rsid w:val="00692049"/>
    <w:rPr>
      <w:strike/>
    </w:rPr>
  </w:style>
  <w:style w:type="character" w:customStyle="1" w:styleId="SuperscriptBold">
    <w:name w:val="SuperscriptBold"/>
    <w:basedOn w:val="Superscript"/>
    <w:uiPriority w:val="1"/>
    <w:qFormat/>
    <w:rsid w:val="00692049"/>
    <w:rPr>
      <w:b/>
      <w:color w:val="3366FF"/>
      <w:vertAlign w:val="superscript"/>
    </w:rPr>
  </w:style>
  <w:style w:type="character" w:customStyle="1" w:styleId="SubscriptBold">
    <w:name w:val="SubscriptBold"/>
    <w:basedOn w:val="Subscript"/>
    <w:uiPriority w:val="1"/>
    <w:qFormat/>
    <w:rsid w:val="00692049"/>
    <w:rPr>
      <w:b/>
      <w:color w:val="3366FF"/>
      <w:vertAlign w:val="subscript"/>
    </w:rPr>
  </w:style>
  <w:style w:type="character" w:customStyle="1" w:styleId="SuperscriptBoldItalic">
    <w:name w:val="SuperscriptBoldItalic"/>
    <w:basedOn w:val="Superscript"/>
    <w:uiPriority w:val="1"/>
    <w:qFormat/>
    <w:rsid w:val="00692049"/>
    <w:rPr>
      <w:b/>
      <w:i/>
      <w:color w:val="3366FF"/>
      <w:vertAlign w:val="superscript"/>
    </w:rPr>
  </w:style>
  <w:style w:type="character" w:customStyle="1" w:styleId="SubscriptBoldItalic">
    <w:name w:val="SubscriptBoldItalic"/>
    <w:basedOn w:val="Subscript"/>
    <w:uiPriority w:val="1"/>
    <w:qFormat/>
    <w:rsid w:val="00692049"/>
    <w:rPr>
      <w:b/>
      <w:i/>
      <w:color w:val="3366FF"/>
      <w:vertAlign w:val="subscript"/>
    </w:rPr>
  </w:style>
  <w:style w:type="character" w:customStyle="1" w:styleId="SuperscriptLiteralBoldItalic">
    <w:name w:val="SuperscriptLiteralBoldItalic"/>
    <w:basedOn w:val="SuperscriptBoldItalic"/>
    <w:uiPriority w:val="1"/>
    <w:qFormat/>
    <w:rsid w:val="00692049"/>
    <w:rPr>
      <w:rFonts w:ascii="Courier" w:hAnsi="Courier"/>
      <w:b/>
      <w:i/>
      <w:color w:val="3366FF"/>
      <w:vertAlign w:val="superscript"/>
    </w:rPr>
  </w:style>
  <w:style w:type="character" w:customStyle="1" w:styleId="SubscriptLiteralBoldItalic">
    <w:name w:val="SubscriptLiteralBoldItalic"/>
    <w:basedOn w:val="SubscriptBoldItalic"/>
    <w:uiPriority w:val="1"/>
    <w:qFormat/>
    <w:rsid w:val="00692049"/>
    <w:rPr>
      <w:rFonts w:ascii="Courier" w:hAnsi="Courier"/>
      <w:b/>
      <w:i/>
      <w:color w:val="3366FF"/>
      <w:vertAlign w:val="subscript"/>
    </w:rPr>
  </w:style>
  <w:style w:type="character" w:customStyle="1" w:styleId="SuperscriptLiteralBold">
    <w:name w:val="SuperscriptLiteralBold"/>
    <w:basedOn w:val="SuperscriptBold"/>
    <w:uiPriority w:val="1"/>
    <w:qFormat/>
    <w:rsid w:val="00692049"/>
    <w:rPr>
      <w:rFonts w:ascii="Courier" w:hAnsi="Courier"/>
      <w:b/>
      <w:i w:val="0"/>
      <w:color w:val="3366FF"/>
      <w:vertAlign w:val="superscript"/>
    </w:rPr>
  </w:style>
  <w:style w:type="character" w:customStyle="1" w:styleId="SubscriptLiteralBold">
    <w:name w:val="SubscriptLiteralBold"/>
    <w:basedOn w:val="SubscriptBold"/>
    <w:uiPriority w:val="1"/>
    <w:qFormat/>
    <w:rsid w:val="00692049"/>
    <w:rPr>
      <w:rFonts w:ascii="Courier" w:hAnsi="Courier"/>
      <w:b/>
      <w:i w:val="0"/>
      <w:color w:val="3366FF"/>
      <w:vertAlign w:val="subscript"/>
    </w:rPr>
  </w:style>
  <w:style w:type="character" w:customStyle="1" w:styleId="SuperscriptLiteral">
    <w:name w:val="SuperscriptLiteral"/>
    <w:basedOn w:val="Superscript"/>
    <w:uiPriority w:val="1"/>
    <w:qFormat/>
    <w:rsid w:val="00692049"/>
    <w:rPr>
      <w:rFonts w:ascii="Courier" w:hAnsi="Courier"/>
      <w:color w:val="3366FF"/>
      <w:vertAlign w:val="superscript"/>
    </w:rPr>
  </w:style>
  <w:style w:type="character" w:customStyle="1" w:styleId="SuperscriptLiteralItalic">
    <w:name w:val="SuperscriptLiteralItalic"/>
    <w:basedOn w:val="SuperscriptLiteral"/>
    <w:uiPriority w:val="1"/>
    <w:qFormat/>
    <w:rsid w:val="00692049"/>
    <w:rPr>
      <w:rFonts w:ascii="Courier" w:hAnsi="Courier"/>
      <w:i/>
      <w:color w:val="3366FF"/>
      <w:vertAlign w:val="superscript"/>
    </w:rPr>
  </w:style>
  <w:style w:type="character" w:customStyle="1" w:styleId="SubscriptLiteral">
    <w:name w:val="SubscriptLiteral"/>
    <w:basedOn w:val="Subscript"/>
    <w:uiPriority w:val="1"/>
    <w:qFormat/>
    <w:rsid w:val="00692049"/>
    <w:rPr>
      <w:rFonts w:ascii="Courier" w:hAnsi="Courier"/>
      <w:color w:val="3366FF"/>
      <w:vertAlign w:val="subscript"/>
    </w:rPr>
  </w:style>
  <w:style w:type="character" w:customStyle="1" w:styleId="SubscriptLiteralItalic">
    <w:name w:val="SubscriptLiteralItalic"/>
    <w:basedOn w:val="SubscriptLiteral"/>
    <w:uiPriority w:val="1"/>
    <w:qFormat/>
    <w:rsid w:val="00692049"/>
    <w:rPr>
      <w:rFonts w:ascii="Courier" w:hAnsi="Courier"/>
      <w:i/>
      <w:color w:val="3366FF"/>
      <w:vertAlign w:val="subscript"/>
    </w:rPr>
  </w:style>
  <w:style w:type="character" w:customStyle="1" w:styleId="CyrillicChar">
    <w:name w:val="CyrillicChar"/>
    <w:uiPriority w:val="1"/>
    <w:qFormat/>
    <w:rsid w:val="00692049"/>
    <w:rPr>
      <w:lang w:val="fr-FR"/>
    </w:rPr>
  </w:style>
  <w:style w:type="character" w:styleId="Hyperlink">
    <w:name w:val="Hyperlink"/>
    <w:basedOn w:val="DefaultParagraphFont"/>
    <w:uiPriority w:val="99"/>
    <w:unhideWhenUsed/>
    <w:rsid w:val="00134C68"/>
    <w:rPr>
      <w:color w:val="000000" w:themeColor="text1"/>
      <w:u w:val="single"/>
    </w:rPr>
  </w:style>
  <w:style w:type="character" w:styleId="UnresolvedMention">
    <w:name w:val="Unresolved Mention"/>
    <w:basedOn w:val="DefaultParagraphFont"/>
    <w:uiPriority w:val="99"/>
    <w:semiHidden/>
    <w:unhideWhenUsed/>
    <w:qFormat/>
    <w:rsid w:val="00692049"/>
    <w:rPr>
      <w:color w:val="605E5C"/>
      <w:shd w:val="clear" w:color="auto" w:fill="E1DFDD"/>
    </w:rPr>
  </w:style>
  <w:style w:type="character" w:customStyle="1" w:styleId="EndnoteTextChar">
    <w:name w:val="Endnote Text Char"/>
    <w:basedOn w:val="DefaultParagraphFont"/>
    <w:link w:val="EndnoteText"/>
    <w:uiPriority w:val="99"/>
    <w:qFormat/>
    <w:rsid w:val="00692049"/>
    <w:rPr>
      <w:rFonts w:ascii="Times New Roman" w:hAnsi="Times New Roman"/>
      <w:lang w:val="en-CA" w:eastAsia="en-CA"/>
    </w:rPr>
  </w:style>
  <w:style w:type="character" w:customStyle="1" w:styleId="EndnoteCharactersuser">
    <w:name w:val="Endnote Characters (user)"/>
    <w:basedOn w:val="DefaultParagraphFont"/>
    <w:uiPriority w:val="99"/>
    <w:semiHidden/>
    <w:unhideWhenUsed/>
    <w:qFormat/>
    <w:rsid w:val="00692049"/>
    <w:rPr>
      <w:vertAlign w:val="superscript"/>
    </w:rPr>
  </w:style>
  <w:style w:type="character" w:customStyle="1" w:styleId="EndnoteCharacters">
    <w:name w:val="Endnote Characters"/>
    <w:qFormat/>
    <w:rPr>
      <w:vertAlign w:val="superscript"/>
    </w:rPr>
  </w:style>
  <w:style w:type="character" w:styleId="EndnoteReference0">
    <w:name w:val="endnote reference"/>
    <w:rPr>
      <w:vertAlign w:val="superscript"/>
    </w:rPr>
  </w:style>
  <w:style w:type="character" w:customStyle="1" w:styleId="FootnoteTextChar">
    <w:name w:val="Footnote Text Char"/>
    <w:basedOn w:val="DefaultParagraphFont"/>
    <w:link w:val="FootnoteText"/>
    <w:uiPriority w:val="99"/>
    <w:qFormat/>
    <w:rsid w:val="00692049"/>
    <w:rPr>
      <w:rFonts w:ascii="Times New Roman" w:hAnsi="Times New Roman"/>
      <w:lang w:val="en-CA" w:eastAsia="en-CA"/>
    </w:rPr>
  </w:style>
  <w:style w:type="character" w:customStyle="1" w:styleId="FootnoteCharactersuser">
    <w:name w:val="Footnote Characters (user)"/>
    <w:basedOn w:val="DefaultParagraphFont"/>
    <w:uiPriority w:val="99"/>
    <w:semiHidden/>
    <w:unhideWhenUsed/>
    <w:qFormat/>
    <w:rsid w:val="00692049"/>
    <w:rPr>
      <w:vertAlign w:val="superscript"/>
    </w:rPr>
  </w:style>
  <w:style w:type="character" w:customStyle="1" w:styleId="FootnoteCharacters">
    <w:name w:val="Footnote Characters"/>
    <w:qFormat/>
    <w:rPr>
      <w:vertAlign w:val="superscript"/>
    </w:rPr>
  </w:style>
  <w:style w:type="character" w:styleId="FootnoteReference0">
    <w:name w:val="footnote reference"/>
    <w:rPr>
      <w:vertAlign w:val="superscript"/>
    </w:rPr>
  </w:style>
  <w:style w:type="character" w:customStyle="1" w:styleId="Emoji">
    <w:name w:val="Emoji"/>
    <w:basedOn w:val="DefaultParagraphFont"/>
    <w:uiPriority w:val="1"/>
    <w:qFormat/>
    <w:rsid w:val="00692049"/>
    <w:rPr>
      <w:rFonts w:ascii="Apple Color Emoji" w:hAnsi="Apple Color Emoji" w:cs="Apple Color Emoji"/>
      <w:lang w:eastAsia="en-US"/>
    </w:rPr>
  </w:style>
  <w:style w:type="character" w:customStyle="1" w:styleId="LiteralGrayItalic">
    <w:name w:val="LiteralGrayItalic"/>
    <w:basedOn w:val="LiteralGray"/>
    <w:uiPriority w:val="1"/>
    <w:qFormat/>
    <w:rsid w:val="00692049"/>
    <w:rPr>
      <w:rFonts w:ascii="Courier" w:hAnsi="Courier"/>
      <w:i/>
      <w:color w:val="A6A6A6" w:themeColor="background1" w:themeShade="A6"/>
    </w:rPr>
  </w:style>
  <w:style w:type="character" w:styleId="FollowedHyperlink">
    <w:name w:val="FollowedHyperlink"/>
    <w:basedOn w:val="DefaultParagraphFont"/>
    <w:uiPriority w:val="99"/>
    <w:semiHidden/>
    <w:unhideWhenUsed/>
    <w:rsid w:val="00A57393"/>
    <w:rPr>
      <w:color w:val="800080" w:themeColor="followedHyperlink"/>
      <w:u w:val="single"/>
    </w:rPr>
  </w:style>
  <w:style w:type="character" w:customStyle="1" w:styleId="HeaderChar">
    <w:name w:val="Header Char"/>
    <w:basedOn w:val="DefaultParagraphFont"/>
    <w:link w:val="Header"/>
    <w:uiPriority w:val="99"/>
    <w:qFormat/>
    <w:rsid w:val="0075338E"/>
    <w:rPr>
      <w:rFonts w:ascii="Times New Roman" w:hAnsi="Times New Roman"/>
      <w:sz w:val="22"/>
      <w:szCs w:val="22"/>
      <w:lang w:val="en-CA" w:eastAsia="en-CA"/>
    </w:rPr>
  </w:style>
  <w:style w:type="character" w:customStyle="1" w:styleId="FooterChar">
    <w:name w:val="Footer Char"/>
    <w:basedOn w:val="DefaultParagraphFont"/>
    <w:link w:val="Footer"/>
    <w:uiPriority w:val="99"/>
    <w:qFormat/>
    <w:rsid w:val="0075338E"/>
    <w:rPr>
      <w:rFonts w:ascii="Times New Roman" w:hAnsi="Times New Roman"/>
      <w:sz w:val="22"/>
      <w:szCs w:val="22"/>
      <w:lang w:val="en-CA" w:eastAsia="en-CA"/>
    </w:rPr>
  </w:style>
  <w:style w:type="character" w:styleId="PageNumber">
    <w:name w:val="page number"/>
    <w:basedOn w:val="DefaultParagraphFont"/>
    <w:uiPriority w:val="99"/>
    <w:semiHidden/>
    <w:unhideWhenUsed/>
    <w:rsid w:val="0075338E"/>
  </w:style>
  <w:style w:type="character" w:styleId="CommentReference">
    <w:name w:val="annotation reference"/>
    <w:basedOn w:val="DefaultParagraphFont"/>
    <w:uiPriority w:val="99"/>
    <w:semiHidden/>
    <w:unhideWhenUsed/>
    <w:qFormat/>
    <w:rsid w:val="0067782D"/>
    <w:rPr>
      <w:sz w:val="22"/>
      <w:szCs w:val="16"/>
    </w:rPr>
  </w:style>
  <w:style w:type="character" w:customStyle="1" w:styleId="BodyTextChar">
    <w:name w:val="Body Text Char"/>
    <w:basedOn w:val="DefaultParagraphFont"/>
    <w:link w:val="BodyText"/>
    <w:uiPriority w:val="99"/>
    <w:qFormat/>
    <w:rsid w:val="00914B87"/>
    <w:rPr>
      <w:rFonts w:ascii="Times New Roman" w:hAnsi="Times New Roman"/>
      <w:sz w:val="22"/>
      <w:szCs w:val="24"/>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link w:val="BodyTextChar"/>
    <w:uiPriority w:val="99"/>
    <w:unhideWhenUsed/>
    <w:rsid w:val="00914B87"/>
    <w:pPr>
      <w:spacing w:after="12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rPr>
  </w:style>
  <w:style w:type="paragraph" w:customStyle="1" w:styleId="Index">
    <w:name w:val="Index"/>
    <w:basedOn w:val="Normal"/>
    <w:qFormat/>
    <w:pPr>
      <w:suppressLineNumbers/>
    </w:pPr>
    <w:rPr>
      <w:rFonts w:cs="Arial Unicode MS"/>
    </w:rPr>
  </w:style>
  <w:style w:type="paragraph" w:customStyle="1" w:styleId="NoParagraphStyle">
    <w:name w:val="[No Paragraph Style]"/>
    <w:qFormat/>
    <w:rsid w:val="00692049"/>
    <w:pPr>
      <w:widowControl w:val="0"/>
      <w:spacing w:after="200" w:line="288" w:lineRule="auto"/>
      <w:textAlignment w:val="center"/>
    </w:pPr>
    <w:rPr>
      <w:rFonts w:ascii="Times New Roman" w:hAnsi="Times New Roman" w:cs="TimesNewRomanPSMT"/>
      <w:color w:val="000000"/>
      <w:sz w:val="24"/>
      <w:szCs w:val="24"/>
      <w:lang w:eastAsia="en-CA"/>
    </w:rPr>
  </w:style>
  <w:style w:type="paragraph" w:customStyle="1" w:styleId="IndexBody">
    <w:name w:val="IndexBody"/>
    <w:qFormat/>
    <w:rsid w:val="00692049"/>
    <w:pPr>
      <w:spacing w:after="200" w:line="220" w:lineRule="atLeast"/>
    </w:pPr>
    <w:rPr>
      <w:rFonts w:ascii="Times Roman" w:hAnsi="Times Roman" w:cs="NewBaskervilleStd-Roman"/>
      <w:color w:val="000000"/>
      <w:sz w:val="18"/>
      <w:szCs w:val="18"/>
      <w:lang w:eastAsia="en-CA"/>
    </w:rPr>
  </w:style>
  <w:style w:type="paragraph" w:customStyle="1" w:styleId="BodyCustom">
    <w:name w:val="BodyCustom"/>
    <w:qFormat/>
    <w:rsid w:val="00692049"/>
    <w:pPr>
      <w:widowControl w:val="0"/>
      <w:spacing w:before="120" w:after="120" w:line="240" w:lineRule="atLeast"/>
      <w:ind w:left="1440"/>
      <w:textAlignment w:val="baseline"/>
    </w:pPr>
    <w:rPr>
      <w:rFonts w:ascii="Times Roman" w:hAnsi="Times Roman" w:cs="NewBaskervilleStd-Roman"/>
      <w:color w:val="008000"/>
      <w:lang w:eastAsia="en-CA"/>
    </w:rPr>
  </w:style>
  <w:style w:type="paragraph" w:customStyle="1" w:styleId="IndexHead">
    <w:name w:val="IndexHead"/>
    <w:qFormat/>
    <w:rsid w:val="00692049"/>
    <w:pPr>
      <w:spacing w:before="320" w:after="80" w:line="276" w:lineRule="auto"/>
    </w:pPr>
    <w:rPr>
      <w:rFonts w:ascii="Arial" w:hAnsi="Arial" w:cs="NewBaskervilleStd-Roman"/>
      <w:color w:val="000000"/>
      <w:sz w:val="22"/>
      <w:szCs w:val="22"/>
      <w:lang w:eastAsia="en-CA"/>
    </w:rPr>
  </w:style>
  <w:style w:type="paragraph" w:customStyle="1" w:styleId="IndexLevel1">
    <w:name w:val="IndexLevel1"/>
    <w:qFormat/>
    <w:rsid w:val="00692049"/>
    <w:pPr>
      <w:spacing w:after="200" w:line="220" w:lineRule="atLeast"/>
    </w:pPr>
    <w:rPr>
      <w:rFonts w:ascii="Times Roman" w:hAnsi="Times Roman" w:cs="NewBaskervilleStd-Roman"/>
      <w:color w:val="000000"/>
      <w:sz w:val="18"/>
      <w:szCs w:val="18"/>
      <w:lang w:eastAsia="en-CA"/>
    </w:rPr>
  </w:style>
  <w:style w:type="paragraph" w:customStyle="1" w:styleId="CodeListingCaption">
    <w:name w:val="CodeListingCaption"/>
    <w:next w:val="Code"/>
    <w:qFormat/>
    <w:rsid w:val="00692049"/>
    <w:pPr>
      <w:numPr>
        <w:ilvl w:val="6"/>
        <w:numId w:val="16"/>
      </w:numPr>
      <w:spacing w:before="240" w:after="120" w:line="276" w:lineRule="auto"/>
    </w:pPr>
    <w:rPr>
      <w:rFonts w:ascii="Times Roman" w:hAnsi="Times Roman" w:cs="FuturaPT-BookObl"/>
      <w:color w:val="000000"/>
      <w:sz w:val="17"/>
      <w:szCs w:val="17"/>
      <w:lang w:eastAsia="en-CA"/>
    </w:rPr>
  </w:style>
  <w:style w:type="paragraph" w:customStyle="1" w:styleId="Code">
    <w:name w:val="Code"/>
    <w:qFormat/>
    <w:rsid w:val="00692049"/>
    <w:pPr>
      <w:pBdr>
        <w:left w:val="single" w:sz="4" w:space="14" w:color="000000"/>
      </w:pBdr>
      <w:spacing w:after="200" w:line="210" w:lineRule="atLeast"/>
      <w:ind w:left="720"/>
      <w:contextualSpacing/>
      <w:textAlignment w:val="top"/>
    </w:pPr>
    <w:rPr>
      <w:rFonts w:ascii="Courier" w:hAnsi="Courier" w:cs="TheSansMonoCondensed-Plain"/>
      <w:color w:val="000000"/>
      <w:sz w:val="15"/>
      <w:szCs w:val="17"/>
      <w:lang w:eastAsia="en-CA"/>
    </w:rPr>
  </w:style>
  <w:style w:type="paragraph" w:customStyle="1" w:styleId="Epigraph">
    <w:name w:val="Epigraph"/>
    <w:qFormat/>
    <w:rsid w:val="00692049"/>
    <w:pPr>
      <w:keepLines/>
      <w:widowControl w:val="0"/>
      <w:spacing w:after="120" w:line="240" w:lineRule="atLeast"/>
      <w:ind w:left="1440"/>
      <w:jc w:val="center"/>
      <w:textAlignment w:val="baseline"/>
    </w:pPr>
    <w:rPr>
      <w:rFonts w:ascii="Times Roman" w:hAnsi="Times Roman" w:cs="NewBaskervilleStd-Italic"/>
      <w:i/>
      <w:iCs/>
      <w:color w:val="000000"/>
      <w:sz w:val="18"/>
      <w:szCs w:val="18"/>
      <w:lang w:eastAsia="en-CA"/>
    </w:rPr>
  </w:style>
  <w:style w:type="paragraph" w:customStyle="1" w:styleId="ProductionDirective">
    <w:name w:val="ProductionDirective"/>
    <w:qFormat/>
    <w:rsid w:val="00692049"/>
    <w:pPr>
      <w:keepLines/>
      <w:widowControl w:val="0"/>
      <w:spacing w:before="120" w:after="200" w:line="240" w:lineRule="atLeast"/>
      <w:ind w:left="1440"/>
      <w:textAlignment w:val="baseline"/>
    </w:pPr>
    <w:rPr>
      <w:rFonts w:ascii="Arial" w:hAnsi="Arial" w:cs="TimesNewRomanPSMT"/>
      <w:smallCaps/>
      <w:color w:val="FF0000"/>
      <w:sz w:val="18"/>
      <w:szCs w:val="18"/>
      <w:lang w:eastAsia="en-CA"/>
    </w:rPr>
  </w:style>
  <w:style w:type="paragraph" w:customStyle="1" w:styleId="CodeLabel">
    <w:name w:val="CodeLabel"/>
    <w:next w:val="Code"/>
    <w:qFormat/>
    <w:rsid w:val="00692049"/>
    <w:pPr>
      <w:widowControl w:val="0"/>
      <w:spacing w:before="240" w:after="200" w:line="210" w:lineRule="atLeast"/>
      <w:ind w:left="1800" w:hanging="1800"/>
      <w:contextualSpacing/>
      <w:textAlignment w:val="top"/>
    </w:pPr>
    <w:rPr>
      <w:rFonts w:ascii="Arial" w:hAnsi="Arial" w:cs="TheSansMonoCondensed-Plain"/>
      <w:i/>
      <w:color w:val="000000"/>
      <w:sz w:val="17"/>
      <w:szCs w:val="17"/>
      <w:lang w:eastAsia="en-CA"/>
    </w:rPr>
  </w:style>
  <w:style w:type="paragraph" w:customStyle="1" w:styleId="HeadA">
    <w:name w:val="HeadA"/>
    <w:qFormat/>
    <w:rsid w:val="00692049"/>
    <w:pPr>
      <w:keepNext/>
      <w:keepLines/>
      <w:widowControl w:val="0"/>
      <w:tabs>
        <w:tab w:val="right" w:pos="1200"/>
        <w:tab w:val="left" w:pos="1440"/>
      </w:tabs>
      <w:spacing w:before="420" w:after="120" w:line="300" w:lineRule="atLeast"/>
      <w:ind w:left="360"/>
      <w:textAlignment w:val="baseline"/>
    </w:pPr>
    <w:rPr>
      <w:rFonts w:ascii="Arial" w:hAnsi="Arial" w:cs="FuturaPT-Bold"/>
      <w:b/>
      <w:bCs/>
      <w:color w:val="000000"/>
      <w:sz w:val="24"/>
      <w:szCs w:val="24"/>
      <w:lang w:eastAsia="en-CA"/>
    </w:rPr>
  </w:style>
  <w:style w:type="paragraph" w:customStyle="1" w:styleId="Blockquote">
    <w:name w:val="Blockquote"/>
    <w:next w:val="Normal"/>
    <w:qFormat/>
    <w:rsid w:val="00692049"/>
    <w:pPr>
      <w:widowControl w:val="0"/>
      <w:spacing w:before="120" w:after="120" w:line="240" w:lineRule="atLeast"/>
      <w:ind w:left="2160" w:right="720"/>
      <w:textAlignment w:val="baseline"/>
    </w:pPr>
    <w:rPr>
      <w:rFonts w:ascii="Arial" w:hAnsi="Arial" w:cs="NewBaskervilleStd-Roman"/>
      <w:color w:val="000000"/>
      <w:sz w:val="18"/>
      <w:szCs w:val="18"/>
      <w:lang w:eastAsia="en-CA"/>
    </w:rPr>
  </w:style>
  <w:style w:type="paragraph" w:customStyle="1" w:styleId="CodeWide">
    <w:name w:val="CodeWide"/>
    <w:qFormat/>
    <w:rsid w:val="00692049"/>
    <w:pPr>
      <w:widowControl w:val="0"/>
      <w:pBdr>
        <w:left w:val="single" w:sz="4" w:space="1" w:color="000000"/>
      </w:pBdr>
      <w:spacing w:after="200" w:line="210" w:lineRule="atLeast"/>
      <w:ind w:right="-1440"/>
      <w:contextualSpacing/>
      <w:textAlignment w:val="baseline"/>
    </w:pPr>
    <w:rPr>
      <w:rFonts w:ascii="Courier" w:hAnsi="Courier" w:cs="TheSansMonoCondensed-Plain"/>
      <w:color w:val="000000"/>
      <w:w w:val="66"/>
      <w:sz w:val="15"/>
      <w:szCs w:val="17"/>
      <w:lang w:eastAsia="en-CA"/>
    </w:rPr>
  </w:style>
  <w:style w:type="paragraph" w:customStyle="1" w:styleId="CaptionLine">
    <w:name w:val="CaptionLine"/>
    <w:next w:val="Body"/>
    <w:qFormat/>
    <w:rsid w:val="00692049"/>
    <w:pPr>
      <w:numPr>
        <w:ilvl w:val="4"/>
        <w:numId w:val="16"/>
      </w:numPr>
      <w:spacing w:after="240" w:line="276" w:lineRule="auto"/>
    </w:pPr>
    <w:rPr>
      <w:rFonts w:ascii="Times Roman" w:hAnsi="Times Roman" w:cs="FuturaPT-BookObl"/>
      <w:color w:val="000000"/>
      <w:sz w:val="17"/>
      <w:szCs w:val="17"/>
      <w:lang w:eastAsia="en-CA"/>
    </w:rPr>
  </w:style>
  <w:style w:type="paragraph" w:customStyle="1" w:styleId="TableHeader">
    <w:name w:val="TableHeader"/>
    <w:qFormat/>
    <w:rsid w:val="00692049"/>
    <w:pPr>
      <w:keepLines/>
      <w:widowControl w:val="0"/>
      <w:spacing w:after="200" w:line="240" w:lineRule="atLeast"/>
      <w:textAlignment w:val="baseline"/>
    </w:pPr>
    <w:rPr>
      <w:rFonts w:ascii="Arial" w:hAnsi="Arial" w:cs="FuturaPT-Heavy"/>
      <w:b/>
      <w:bCs/>
      <w:color w:val="000000"/>
      <w:sz w:val="18"/>
      <w:szCs w:val="18"/>
      <w:lang w:eastAsia="en-CA"/>
    </w:rPr>
  </w:style>
  <w:style w:type="paragraph" w:customStyle="1" w:styleId="TableBody">
    <w:name w:val="TableBody"/>
    <w:qFormat/>
    <w:rsid w:val="00692049"/>
    <w:pPr>
      <w:keepLines/>
      <w:widowControl w:val="0"/>
      <w:spacing w:after="200" w:line="190" w:lineRule="atLeast"/>
      <w:textAlignment w:val="baseline"/>
    </w:pPr>
    <w:rPr>
      <w:rFonts w:ascii="Arial" w:hAnsi="Arial" w:cs="FuturaPT-Book"/>
      <w:color w:val="000000"/>
      <w:sz w:val="17"/>
      <w:szCs w:val="17"/>
      <w:lang w:eastAsia="en-CA"/>
    </w:rPr>
  </w:style>
  <w:style w:type="paragraph" w:customStyle="1" w:styleId="IndexLevel2">
    <w:name w:val="IndexLevel2"/>
    <w:qFormat/>
    <w:rsid w:val="00692049"/>
    <w:pPr>
      <w:spacing w:after="200" w:line="220" w:lineRule="atLeast"/>
      <w:ind w:left="360"/>
    </w:pPr>
    <w:rPr>
      <w:rFonts w:ascii="Times Roman" w:hAnsi="Times Roman" w:cs="NewBaskervilleStd-Roman"/>
      <w:color w:val="000000"/>
      <w:sz w:val="18"/>
      <w:szCs w:val="18"/>
      <w:lang w:eastAsia="en-CA"/>
    </w:rPr>
  </w:style>
  <w:style w:type="paragraph" w:customStyle="1" w:styleId="IndexLevel3">
    <w:name w:val="IndexLevel3"/>
    <w:qFormat/>
    <w:rsid w:val="00692049"/>
    <w:pPr>
      <w:spacing w:after="200" w:line="220" w:lineRule="atLeast"/>
      <w:ind w:left="720"/>
    </w:pPr>
    <w:rPr>
      <w:rFonts w:ascii="Times Roman" w:hAnsi="Times Roman" w:cs="NewBaskervilleStd-Roman"/>
      <w:color w:val="000000"/>
      <w:sz w:val="18"/>
      <w:szCs w:val="18"/>
      <w:lang w:eastAsia="en-CA"/>
    </w:rPr>
  </w:style>
  <w:style w:type="paragraph" w:customStyle="1" w:styleId="IndexTitle">
    <w:name w:val="IndexTitle"/>
    <w:qFormat/>
    <w:rsid w:val="00692049"/>
    <w:pPr>
      <w:spacing w:before="600" w:after="960" w:line="360" w:lineRule="atLeast"/>
      <w:jc w:val="center"/>
    </w:pPr>
    <w:rPr>
      <w:rFonts w:ascii="DogmaOT-Bold" w:hAnsi="DogmaOT-Bold" w:cs="DogmaOT-Bold"/>
      <w:b/>
      <w:bCs/>
      <w:caps/>
      <w:color w:val="000000"/>
      <w:sz w:val="32"/>
      <w:szCs w:val="32"/>
      <w:lang w:eastAsia="en-CA"/>
    </w:rPr>
  </w:style>
  <w:style w:type="paragraph" w:customStyle="1" w:styleId="ChapterIntro">
    <w:name w:val="ChapterIntro"/>
    <w:qFormat/>
    <w:rsid w:val="00692049"/>
    <w:pPr>
      <w:spacing w:after="60" w:line="360" w:lineRule="atLeast"/>
      <w:ind w:left="1440"/>
      <w:textAlignment w:val="baseline"/>
    </w:pPr>
    <w:rPr>
      <w:rFonts w:ascii="Times Roman" w:hAnsi="Times Roman" w:cs="NewBaskervilleStd-Roman"/>
      <w:color w:val="000000"/>
      <w:spacing w:val="1"/>
      <w:sz w:val="28"/>
      <w:szCs w:val="28"/>
      <w:lang w:eastAsia="en-CA"/>
    </w:rPr>
  </w:style>
  <w:style w:type="paragraph" w:customStyle="1" w:styleId="BoxCaption">
    <w:name w:val="BoxCaption"/>
    <w:next w:val="BoxBody"/>
    <w:qFormat/>
    <w:rsid w:val="00692049"/>
    <w:pPr>
      <w:spacing w:after="200" w:line="180" w:lineRule="atLeast"/>
    </w:pPr>
    <w:rPr>
      <w:rFonts w:ascii="FuturaPT-BookObl" w:hAnsi="FuturaPT-BookObl" w:cs="FuturaPT-BookObl"/>
      <w:i/>
      <w:iCs/>
      <w:color w:val="000000"/>
      <w:sz w:val="15"/>
      <w:szCs w:val="15"/>
      <w:lang w:eastAsia="en-CA"/>
    </w:rPr>
  </w:style>
  <w:style w:type="paragraph" w:customStyle="1" w:styleId="BoxBody">
    <w:name w:val="BoxBody"/>
    <w:qFormat/>
    <w:rsid w:val="00692049"/>
    <w:pPr>
      <w:widowControl w:val="0"/>
      <w:pBdr>
        <w:left w:val="single" w:sz="18" w:space="4" w:color="008000"/>
      </w:pBdr>
      <w:spacing w:before="120" w:after="120" w:line="240" w:lineRule="atLeast"/>
      <w:ind w:firstLine="360"/>
      <w:contextualSpacing/>
      <w:textAlignment w:val="center"/>
    </w:pPr>
    <w:rPr>
      <w:rFonts w:ascii="Arial" w:hAnsi="Arial" w:cs="FuturaPT-Book"/>
      <w:color w:val="000000"/>
      <w:sz w:val="17"/>
      <w:szCs w:val="17"/>
      <w:lang w:eastAsia="en-CA"/>
    </w:rPr>
  </w:style>
  <w:style w:type="paragraph" w:customStyle="1" w:styleId="BoxBodyFirst">
    <w:name w:val="BoxBodyFirst"/>
    <w:qFormat/>
    <w:rsid w:val="00692049"/>
    <w:pPr>
      <w:widowControl w:val="0"/>
      <w:pBdr>
        <w:left w:val="single" w:sz="18" w:space="4" w:color="008000"/>
      </w:pBdr>
      <w:spacing w:after="200" w:line="240" w:lineRule="atLeast"/>
      <w:textAlignment w:val="center"/>
    </w:pPr>
    <w:rPr>
      <w:rFonts w:ascii="FuturaPT-Book" w:hAnsi="FuturaPT-Book" w:cs="FuturaPT-Book"/>
      <w:color w:val="000000"/>
      <w:sz w:val="17"/>
      <w:szCs w:val="17"/>
      <w:lang w:eastAsia="en-CA"/>
    </w:rPr>
  </w:style>
  <w:style w:type="paragraph" w:customStyle="1" w:styleId="ChapterTitle">
    <w:name w:val="ChapterTitle"/>
    <w:qFormat/>
    <w:rsid w:val="00692049"/>
    <w:pPr>
      <w:keepLines/>
      <w:spacing w:before="600" w:after="1920" w:line="360" w:lineRule="atLeast"/>
      <w:ind w:left="1440"/>
      <w:jc w:val="center"/>
      <w:textAlignment w:val="baseline"/>
    </w:pPr>
    <w:rPr>
      <w:rFonts w:ascii="Arial" w:hAnsi="Arial" w:cs="DogmaOT-Bold"/>
      <w:b/>
      <w:bCs/>
      <w:caps/>
      <w:color w:val="000000"/>
      <w:spacing w:val="48"/>
      <w:sz w:val="32"/>
      <w:szCs w:val="32"/>
      <w:lang w:eastAsia="en-CA"/>
    </w:rPr>
  </w:style>
  <w:style w:type="paragraph" w:customStyle="1" w:styleId="BoxListBullet">
    <w:name w:val="BoxListBullet"/>
    <w:qFormat/>
    <w:rsid w:val="00692049"/>
    <w:pPr>
      <w:widowControl w:val="0"/>
      <w:numPr>
        <w:numId w:val="4"/>
      </w:numPr>
      <w:pBdr>
        <w:left w:val="single" w:sz="18" w:space="4" w:color="008000"/>
      </w:pBdr>
      <w:spacing w:before="120" w:after="200" w:line="240" w:lineRule="atLeast"/>
      <w:ind w:left="360"/>
      <w:textAlignment w:val="center"/>
    </w:pPr>
    <w:rPr>
      <w:rFonts w:ascii="Arial" w:hAnsi="Arial" w:cs="FuturaPT-Book"/>
      <w:color w:val="000000"/>
      <w:sz w:val="17"/>
      <w:szCs w:val="17"/>
      <w:lang w:eastAsia="en-CA"/>
    </w:rPr>
  </w:style>
  <w:style w:type="paragraph" w:customStyle="1" w:styleId="BoxCode">
    <w:name w:val="BoxCode"/>
    <w:qFormat/>
    <w:rsid w:val="00692049"/>
    <w:pPr>
      <w:widowControl w:val="0"/>
      <w:pBdr>
        <w:left w:val="single" w:sz="18" w:space="4" w:color="008000"/>
      </w:pBdr>
      <w:spacing w:after="200" w:line="200" w:lineRule="atLeast"/>
      <w:ind w:left="216" w:right="864"/>
      <w:contextualSpacing/>
      <w:textAlignment w:val="top"/>
    </w:pPr>
    <w:rPr>
      <w:rFonts w:ascii="Courier" w:hAnsi="Courier" w:cs="TheSansMonoCondensed-Plain"/>
      <w:color w:val="000000"/>
      <w:sz w:val="16"/>
      <w:szCs w:val="16"/>
      <w:lang w:eastAsia="en-CA"/>
    </w:rPr>
  </w:style>
  <w:style w:type="paragraph" w:customStyle="1" w:styleId="BoxListBody">
    <w:name w:val="BoxListBody"/>
    <w:qFormat/>
    <w:rsid w:val="00692049"/>
    <w:pPr>
      <w:widowControl w:val="0"/>
      <w:pBdr>
        <w:left w:val="single" w:sz="18" w:space="22" w:color="008000"/>
      </w:pBdr>
      <w:spacing w:after="120" w:line="240" w:lineRule="atLeast"/>
      <w:ind w:left="359"/>
      <w:textAlignment w:val="center"/>
    </w:pPr>
    <w:rPr>
      <w:rFonts w:ascii="Arial" w:hAnsi="Arial" w:cs="FuturaPT-Book"/>
      <w:color w:val="000000"/>
      <w:sz w:val="17"/>
      <w:szCs w:val="17"/>
      <w:lang w:eastAsia="en-CA"/>
    </w:rPr>
  </w:style>
  <w:style w:type="paragraph" w:customStyle="1" w:styleId="BoxListHead">
    <w:name w:val="BoxListHead"/>
    <w:qFormat/>
    <w:rsid w:val="00692049"/>
    <w:pPr>
      <w:keepNext/>
      <w:keepLines/>
      <w:widowControl w:val="0"/>
      <w:pBdr>
        <w:left w:val="single" w:sz="18" w:space="4" w:color="008000"/>
      </w:pBdr>
      <w:spacing w:before="120" w:after="200" w:line="240" w:lineRule="atLeast"/>
      <w:textAlignment w:val="center"/>
    </w:pPr>
    <w:rPr>
      <w:rFonts w:ascii="Arial" w:hAnsi="Arial" w:cs="FuturaPT-Heavy"/>
      <w:b/>
      <w:color w:val="000000"/>
      <w:spacing w:val="1"/>
      <w:sz w:val="17"/>
      <w:szCs w:val="17"/>
      <w:lang w:eastAsia="en-CA"/>
    </w:rPr>
  </w:style>
  <w:style w:type="paragraph" w:customStyle="1" w:styleId="ListBody">
    <w:name w:val="ListBody"/>
    <w:qFormat/>
    <w:rsid w:val="00692049"/>
    <w:pPr>
      <w:widowControl w:val="0"/>
      <w:spacing w:before="80" w:after="120" w:line="240" w:lineRule="atLeast"/>
      <w:ind w:left="1800" w:firstLine="360"/>
      <w:textAlignment w:val="baseline"/>
    </w:pPr>
    <w:rPr>
      <w:rFonts w:ascii="Times Roman" w:hAnsi="Times Roman" w:cs="NewBaskervilleStd-Roman"/>
      <w:color w:val="000000"/>
      <w:lang w:eastAsia="en-CA"/>
    </w:rPr>
  </w:style>
  <w:style w:type="paragraph" w:customStyle="1" w:styleId="Note">
    <w:name w:val="Note"/>
    <w:qFormat/>
    <w:rsid w:val="00692049"/>
    <w:pPr>
      <w:widowControl w:val="0"/>
      <w:spacing w:before="240" w:after="240" w:line="240" w:lineRule="atLeast"/>
      <w:ind w:left="1152" w:hanging="1152"/>
      <w:textAlignment w:val="baseline"/>
    </w:pPr>
    <w:rPr>
      <w:rFonts w:ascii="Times Roman" w:hAnsi="Times Roman" w:cs="NewBaskervilleStd-Italic"/>
      <w:iCs/>
      <w:color w:val="000000"/>
      <w:lang w:eastAsia="en-CA"/>
    </w:rPr>
  </w:style>
  <w:style w:type="paragraph" w:customStyle="1" w:styleId="ListBullet">
    <w:name w:val="ListBullet"/>
    <w:qFormat/>
    <w:rsid w:val="00692049"/>
    <w:pPr>
      <w:widowControl w:val="0"/>
      <w:numPr>
        <w:numId w:val="3"/>
      </w:numPr>
      <w:tabs>
        <w:tab w:val="left" w:pos="1800"/>
      </w:tabs>
      <w:spacing w:before="180" w:after="200" w:line="240" w:lineRule="atLeast"/>
      <w:ind w:left="1800"/>
      <w:textAlignment w:val="top"/>
    </w:pPr>
    <w:rPr>
      <w:rFonts w:ascii="Times Roman" w:hAnsi="Times Roman" w:cs="NewBaskervilleStd-Roman"/>
      <w:color w:val="000000"/>
      <w:lang w:eastAsia="en-CA"/>
    </w:rPr>
  </w:style>
  <w:style w:type="paragraph" w:customStyle="1" w:styleId="ListCode">
    <w:name w:val="ListCode"/>
    <w:qFormat/>
    <w:rsid w:val="00692049"/>
    <w:pPr>
      <w:widowControl w:val="0"/>
      <w:pBdr>
        <w:left w:val="single" w:sz="4" w:space="4" w:color="000000"/>
      </w:pBdr>
      <w:spacing w:after="200" w:line="210" w:lineRule="atLeast"/>
      <w:ind w:left="1584"/>
      <w:contextualSpacing/>
      <w:textAlignment w:val="baseline"/>
    </w:pPr>
    <w:rPr>
      <w:rFonts w:ascii="Courier" w:hAnsi="Courier" w:cs="TheSansMonoCondensed-Plain"/>
      <w:color w:val="000000"/>
      <w:sz w:val="15"/>
      <w:szCs w:val="17"/>
      <w:lang w:eastAsia="en-CA"/>
    </w:rPr>
  </w:style>
  <w:style w:type="paragraph" w:customStyle="1" w:styleId="ListHead">
    <w:name w:val="ListHead"/>
    <w:qFormat/>
    <w:rsid w:val="00692049"/>
    <w:pPr>
      <w:keepNext/>
      <w:keepLines/>
      <w:widowControl w:val="0"/>
      <w:spacing w:before="120" w:after="200" w:line="240" w:lineRule="atLeast"/>
      <w:ind w:left="1440"/>
      <w:textAlignment w:val="baseline"/>
    </w:pPr>
    <w:rPr>
      <w:rFonts w:ascii="Times Roman" w:hAnsi="Times Roman" w:cs="NewBaskervilleStd-Bold"/>
      <w:b/>
      <w:bCs/>
      <w:color w:val="000000"/>
      <w:lang w:eastAsia="en-CA"/>
    </w:rPr>
  </w:style>
  <w:style w:type="paragraph" w:customStyle="1" w:styleId="ListNumber">
    <w:name w:val="ListNumber"/>
    <w:qFormat/>
    <w:rsid w:val="00692049"/>
    <w:pPr>
      <w:widowControl w:val="0"/>
      <w:numPr>
        <w:numId w:val="2"/>
      </w:numPr>
      <w:tabs>
        <w:tab w:val="left" w:pos="1800"/>
      </w:tabs>
      <w:spacing w:before="180" w:after="200" w:line="240" w:lineRule="atLeast"/>
      <w:ind w:left="1800"/>
      <w:textAlignment w:val="top"/>
    </w:pPr>
    <w:rPr>
      <w:rFonts w:ascii="Times Roman" w:hAnsi="Times Roman" w:cs="NewBaskervilleStd-Roman"/>
      <w:color w:val="000000"/>
      <w:lang w:eastAsia="en-CA"/>
    </w:rPr>
  </w:style>
  <w:style w:type="paragraph" w:customStyle="1" w:styleId="ListNumberSub">
    <w:name w:val="ListNumberSub"/>
    <w:qFormat/>
    <w:rsid w:val="00692049"/>
    <w:pPr>
      <w:widowControl w:val="0"/>
      <w:numPr>
        <w:numId w:val="13"/>
      </w:numPr>
      <w:tabs>
        <w:tab w:val="left" w:pos="1800"/>
      </w:tabs>
      <w:spacing w:before="60" w:after="200" w:line="240" w:lineRule="atLeast"/>
      <w:textAlignment w:val="top"/>
    </w:pPr>
    <w:rPr>
      <w:rFonts w:ascii="Times Roman" w:hAnsi="Times Roman" w:cs="NewBaskervilleStd-Roman"/>
      <w:color w:val="000000"/>
      <w:lang w:eastAsia="en-CA"/>
    </w:rPr>
  </w:style>
  <w:style w:type="paragraph" w:customStyle="1" w:styleId="GraphicSlug">
    <w:name w:val="GraphicSlug"/>
    <w:qFormat/>
    <w:rsid w:val="00692049"/>
    <w:pPr>
      <w:keepLines/>
      <w:widowControl w:val="0"/>
      <w:spacing w:before="120" w:after="200" w:line="240" w:lineRule="atLeast"/>
      <w:ind w:left="1440"/>
      <w:textAlignment w:val="baseline"/>
    </w:pPr>
    <w:rPr>
      <w:rFonts w:ascii="Arial" w:hAnsi="Arial" w:cs="TimesNewRomanPSMT"/>
      <w:smallCaps/>
      <w:color w:val="A50F1E"/>
      <w:sz w:val="18"/>
      <w:szCs w:val="18"/>
      <w:lang w:eastAsia="en-CA"/>
    </w:rPr>
  </w:style>
  <w:style w:type="paragraph" w:customStyle="1" w:styleId="PartNumber">
    <w:name w:val="PartNumber"/>
    <w:qFormat/>
    <w:rsid w:val="00692049"/>
    <w:pPr>
      <w:widowControl w:val="0"/>
      <w:spacing w:before="1200" w:after="200" w:line="2400" w:lineRule="atLeast"/>
      <w:ind w:left="1440"/>
      <w:jc w:val="center"/>
      <w:textAlignment w:val="baseline"/>
    </w:pPr>
    <w:rPr>
      <w:rFonts w:ascii="Arial" w:hAnsi="Arial" w:cs="FuturaPTCond-Bold"/>
      <w:b/>
      <w:bCs/>
      <w:color w:val="000000"/>
      <w:sz w:val="240"/>
      <w:szCs w:val="240"/>
      <w:lang w:eastAsia="en-CA"/>
    </w:rPr>
  </w:style>
  <w:style w:type="paragraph" w:customStyle="1" w:styleId="PartTitle">
    <w:name w:val="PartTitle"/>
    <w:qFormat/>
    <w:rsid w:val="00692049"/>
    <w:pPr>
      <w:keepLines/>
      <w:widowControl w:val="0"/>
      <w:spacing w:before="600" w:after="1920" w:line="360" w:lineRule="atLeast"/>
      <w:ind w:left="1440"/>
      <w:jc w:val="center"/>
      <w:textAlignment w:val="baseline"/>
    </w:pPr>
    <w:rPr>
      <w:rFonts w:ascii="Arial" w:hAnsi="Arial" w:cs="DogmaOT-Bold"/>
      <w:b/>
      <w:bCs/>
      <w:caps/>
      <w:color w:val="000000"/>
      <w:spacing w:val="48"/>
      <w:sz w:val="32"/>
      <w:szCs w:val="32"/>
      <w:lang w:eastAsia="en-CA"/>
    </w:rPr>
  </w:style>
  <w:style w:type="paragraph" w:customStyle="1" w:styleId="PartIntro">
    <w:name w:val="PartIntro"/>
    <w:qFormat/>
    <w:rsid w:val="00692049"/>
    <w:pPr>
      <w:widowControl w:val="0"/>
      <w:spacing w:after="60" w:line="360" w:lineRule="atLeast"/>
      <w:ind w:left="1440"/>
      <w:textAlignment w:val="baseline"/>
    </w:pPr>
    <w:rPr>
      <w:rFonts w:ascii="Times Roman" w:hAnsi="Times Roman" w:cs="NewBaskervilleStd-Roman"/>
      <w:color w:val="000000"/>
      <w:spacing w:val="1"/>
      <w:sz w:val="28"/>
      <w:szCs w:val="28"/>
      <w:lang w:eastAsia="en-CA"/>
    </w:rPr>
  </w:style>
  <w:style w:type="paragraph" w:customStyle="1" w:styleId="PartList">
    <w:name w:val="PartList"/>
    <w:qFormat/>
    <w:rsid w:val="00692049"/>
    <w:pPr>
      <w:widowControl w:val="0"/>
      <w:tabs>
        <w:tab w:val="left" w:pos="1800"/>
      </w:tabs>
      <w:spacing w:before="180" w:after="200" w:line="240" w:lineRule="atLeast"/>
      <w:ind w:left="1800" w:hanging="360"/>
      <w:textAlignment w:val="top"/>
    </w:pPr>
    <w:rPr>
      <w:rFonts w:ascii="Times Roman" w:hAnsi="Times Roman" w:cs="NewBaskervilleStd-Roman"/>
      <w:color w:val="000000"/>
      <w:lang w:eastAsia="en-CA"/>
    </w:rPr>
  </w:style>
  <w:style w:type="paragraph" w:customStyle="1" w:styleId="ChapterIntroList">
    <w:name w:val="ChapterIntroList"/>
    <w:qFormat/>
    <w:rsid w:val="00692049"/>
    <w:pPr>
      <w:widowControl w:val="0"/>
      <w:tabs>
        <w:tab w:val="left" w:pos="1800"/>
      </w:tabs>
      <w:spacing w:before="180" w:after="200" w:line="240" w:lineRule="atLeast"/>
      <w:ind w:left="1800" w:hanging="360"/>
      <w:textAlignment w:val="top"/>
    </w:pPr>
    <w:rPr>
      <w:rFonts w:ascii="Times Roman" w:hAnsi="Times Roman" w:cs="NewBaskervilleStd-Roman"/>
      <w:color w:val="000000"/>
      <w:lang w:eastAsia="en-CA"/>
    </w:rPr>
  </w:style>
  <w:style w:type="paragraph" w:customStyle="1" w:styleId="ChapterSubtitle">
    <w:name w:val="ChapterSubtitle"/>
    <w:qFormat/>
    <w:rsid w:val="00692049"/>
    <w:pPr>
      <w:keepLines/>
      <w:widowControl w:val="0"/>
      <w:spacing w:after="360" w:line="360" w:lineRule="atLeast"/>
      <w:ind w:left="1440"/>
      <w:jc w:val="center"/>
      <w:textAlignment w:val="baseline"/>
    </w:pPr>
    <w:rPr>
      <w:rFonts w:ascii="Arial" w:hAnsi="Arial" w:cs="DogmaOT-Bold"/>
      <w:b/>
      <w:bCs/>
      <w:color w:val="000000"/>
      <w:spacing w:val="48"/>
      <w:sz w:val="28"/>
      <w:szCs w:val="28"/>
      <w:lang w:eastAsia="en-CA"/>
    </w:rPr>
  </w:style>
  <w:style w:type="paragraph" w:customStyle="1" w:styleId="BodyContinued">
    <w:name w:val="BodyContinued"/>
    <w:qFormat/>
    <w:rsid w:val="00692049"/>
    <w:pPr>
      <w:widowControl w:val="0"/>
      <w:spacing w:before="120" w:after="120" w:line="240" w:lineRule="atLeast"/>
      <w:ind w:left="1440"/>
      <w:textAlignment w:val="baseline"/>
    </w:pPr>
    <w:rPr>
      <w:rFonts w:ascii="Times Roman" w:hAnsi="Times Roman" w:cs="NewBaskervilleStd-Roman"/>
      <w:color w:val="000000"/>
      <w:lang w:eastAsia="en-CA"/>
    </w:rPr>
  </w:style>
  <w:style w:type="paragraph" w:customStyle="1" w:styleId="BoxHeadA">
    <w:name w:val="BoxHeadA"/>
    <w:qFormat/>
    <w:rsid w:val="00692049"/>
    <w:pPr>
      <w:keepNext/>
      <w:keepLines/>
      <w:widowControl w:val="0"/>
      <w:pBdr>
        <w:left w:val="single" w:sz="18" w:space="4" w:color="008000"/>
      </w:pBdr>
      <w:spacing w:before="80" w:after="80" w:line="300" w:lineRule="atLeast"/>
      <w:textAlignment w:val="baseline"/>
    </w:pPr>
    <w:rPr>
      <w:rFonts w:ascii="Arial" w:hAnsi="Arial" w:cs="DogmaOT-Bold"/>
      <w:b/>
      <w:bCs/>
      <w:caps/>
      <w:color w:val="000000"/>
      <w:spacing w:val="13"/>
      <w:sz w:val="18"/>
      <w:szCs w:val="18"/>
      <w:lang w:eastAsia="en-CA"/>
    </w:rPr>
  </w:style>
  <w:style w:type="paragraph" w:customStyle="1" w:styleId="BoxHeadB">
    <w:name w:val="BoxHeadB"/>
    <w:basedOn w:val="BoxHeadA"/>
    <w:qFormat/>
    <w:rsid w:val="00692049"/>
    <w:pPr>
      <w:spacing w:before="120"/>
    </w:pPr>
    <w:rPr>
      <w:i/>
      <w:iCs/>
      <w:caps w:val="0"/>
    </w:rPr>
  </w:style>
  <w:style w:type="paragraph" w:customStyle="1" w:styleId="BoxBodyContinued">
    <w:name w:val="BoxBodyContinued"/>
    <w:qFormat/>
    <w:rsid w:val="00692049"/>
    <w:pPr>
      <w:widowControl w:val="0"/>
      <w:pBdr>
        <w:left w:val="single" w:sz="18" w:space="4" w:color="008000"/>
      </w:pBdr>
      <w:spacing w:before="120" w:after="120" w:line="240" w:lineRule="atLeast"/>
      <w:textAlignment w:val="center"/>
    </w:pPr>
    <w:rPr>
      <w:rFonts w:ascii="Arial" w:hAnsi="Arial" w:cs="FuturaPT-Book"/>
      <w:color w:val="000000"/>
      <w:sz w:val="17"/>
      <w:szCs w:val="17"/>
      <w:lang w:eastAsia="en-CA"/>
    </w:rPr>
  </w:style>
  <w:style w:type="paragraph" w:customStyle="1" w:styleId="RunInHead">
    <w:name w:val="RunInHead"/>
    <w:qFormat/>
    <w:rsid w:val="00692049"/>
    <w:pPr>
      <w:widowControl w:val="0"/>
      <w:spacing w:before="120" w:after="200" w:line="240" w:lineRule="atLeast"/>
      <w:ind w:left="1440"/>
      <w:textAlignment w:val="baseline"/>
    </w:pPr>
    <w:rPr>
      <w:rFonts w:ascii="Times Roman" w:hAnsi="Times Roman" w:cs="NewBaskervilleStd-Roman"/>
      <w:b/>
      <w:color w:val="000000"/>
      <w:lang w:eastAsia="en-CA"/>
    </w:rPr>
  </w:style>
  <w:style w:type="paragraph" w:customStyle="1" w:styleId="RunInPara">
    <w:name w:val="RunInPara"/>
    <w:qFormat/>
    <w:rsid w:val="00692049"/>
    <w:pPr>
      <w:widowControl w:val="0"/>
      <w:spacing w:after="120" w:line="240" w:lineRule="atLeast"/>
      <w:ind w:left="1440"/>
      <w:textAlignment w:val="baseline"/>
    </w:pPr>
    <w:rPr>
      <w:rFonts w:ascii="Times Roman" w:hAnsi="Times Roman" w:cs="NewBaskervilleStd-Roman"/>
      <w:color w:val="000000"/>
      <w:lang w:eastAsia="en-CA"/>
    </w:rPr>
  </w:style>
  <w:style w:type="paragraph" w:customStyle="1" w:styleId="BoxRunInHead">
    <w:name w:val="BoxRunInHead"/>
    <w:qFormat/>
    <w:rsid w:val="00692049"/>
    <w:pPr>
      <w:widowControl w:val="0"/>
      <w:pBdr>
        <w:left w:val="single" w:sz="18" w:space="4" w:color="008000"/>
      </w:pBdr>
      <w:spacing w:before="120" w:after="200" w:line="240" w:lineRule="atLeast"/>
      <w:textAlignment w:val="center"/>
    </w:pPr>
    <w:rPr>
      <w:rFonts w:ascii="Arial" w:hAnsi="Arial" w:cs="FuturaPT-Book"/>
      <w:b/>
      <w:color w:val="000000"/>
      <w:sz w:val="17"/>
      <w:szCs w:val="17"/>
      <w:lang w:eastAsia="en-CA"/>
    </w:rPr>
  </w:style>
  <w:style w:type="paragraph" w:customStyle="1" w:styleId="BoxRunInPara">
    <w:name w:val="BoxRunInPara"/>
    <w:qFormat/>
    <w:rsid w:val="00692049"/>
    <w:pPr>
      <w:widowControl w:val="0"/>
      <w:pBdr>
        <w:left w:val="single" w:sz="18" w:space="4" w:color="008000"/>
      </w:pBdr>
      <w:spacing w:after="120" w:line="240" w:lineRule="atLeast"/>
      <w:textAlignment w:val="center"/>
    </w:pPr>
    <w:rPr>
      <w:rFonts w:ascii="Arial" w:hAnsi="Arial" w:cs="FuturaPT-Book"/>
      <w:color w:val="000000"/>
      <w:sz w:val="17"/>
      <w:szCs w:val="17"/>
      <w:lang w:eastAsia="en-CA"/>
    </w:rPr>
  </w:style>
  <w:style w:type="paragraph" w:customStyle="1" w:styleId="BoxExtractPara">
    <w:name w:val="BoxExtractPara"/>
    <w:qFormat/>
    <w:rsid w:val="00692049"/>
    <w:pPr>
      <w:widowControl w:val="0"/>
      <w:pBdr>
        <w:left w:val="single" w:sz="18" w:space="31" w:color="008000"/>
      </w:pBdr>
      <w:spacing w:before="120" w:after="120" w:line="240" w:lineRule="atLeast"/>
      <w:ind w:left="547"/>
      <w:textAlignment w:val="center"/>
    </w:pPr>
    <w:rPr>
      <w:rFonts w:ascii="Arial" w:hAnsi="Arial" w:cs="FuturaPT-Book"/>
      <w:color w:val="000000"/>
      <w:sz w:val="17"/>
      <w:szCs w:val="17"/>
      <w:lang w:eastAsia="en-CA"/>
    </w:rPr>
  </w:style>
  <w:style w:type="paragraph" w:customStyle="1" w:styleId="Footnote">
    <w:name w:val="Footnote"/>
    <w:qFormat/>
    <w:rsid w:val="00692049"/>
    <w:pPr>
      <w:widowControl w:val="0"/>
      <w:pBdr>
        <w:top w:val="single" w:sz="4" w:space="1" w:color="000000" w:themeColor="dark1"/>
        <w:bottom w:val="single" w:sz="4" w:space="1" w:color="000000" w:themeColor="dark1"/>
      </w:pBdr>
      <w:spacing w:before="120" w:after="120" w:line="240" w:lineRule="atLeast"/>
      <w:ind w:left="1440"/>
      <w:textAlignment w:val="baseline"/>
    </w:pPr>
    <w:rPr>
      <w:rFonts w:ascii="Arial" w:hAnsi="Arial" w:cs="NewBaskervilleStd-Roman"/>
      <w:color w:val="000000"/>
      <w:sz w:val="16"/>
      <w:lang w:eastAsia="en-CA"/>
    </w:rPr>
  </w:style>
  <w:style w:type="paragraph" w:customStyle="1" w:styleId="QuotePara">
    <w:name w:val="QuotePara"/>
    <w:qFormat/>
    <w:rsid w:val="00692049"/>
    <w:pPr>
      <w:widowControl w:val="0"/>
      <w:spacing w:before="120" w:after="120" w:line="240" w:lineRule="atLeast"/>
      <w:ind w:left="2160"/>
      <w:textAlignment w:val="baseline"/>
    </w:pPr>
    <w:rPr>
      <w:rFonts w:ascii="Times Roman" w:hAnsi="Times Roman" w:cs="NewBaskervilleStd-Roman"/>
      <w:i/>
      <w:color w:val="000000"/>
      <w:lang w:eastAsia="en-CA"/>
    </w:rPr>
  </w:style>
  <w:style w:type="paragraph" w:customStyle="1" w:styleId="QuoteSource">
    <w:name w:val="QuoteSource"/>
    <w:basedOn w:val="QuotePara"/>
    <w:qFormat/>
    <w:rsid w:val="00692049"/>
    <w:pPr>
      <w:spacing w:after="240"/>
      <w:jc w:val="right"/>
    </w:pPr>
    <w:rPr>
      <w:i w:val="0"/>
    </w:rPr>
  </w:style>
  <w:style w:type="paragraph" w:customStyle="1" w:styleId="TableHeaderSub">
    <w:name w:val="TableHeaderSub"/>
    <w:qFormat/>
    <w:rsid w:val="00692049"/>
    <w:pPr>
      <w:keepLines/>
      <w:widowControl w:val="0"/>
      <w:spacing w:after="200" w:line="240" w:lineRule="atLeast"/>
      <w:textAlignment w:val="baseline"/>
    </w:pPr>
    <w:rPr>
      <w:rFonts w:ascii="Arial" w:hAnsi="Arial" w:cs="FuturaPT-Heavy"/>
      <w:color w:val="000000"/>
      <w:sz w:val="18"/>
      <w:szCs w:val="18"/>
      <w:lang w:eastAsia="en-CA"/>
    </w:rPr>
  </w:style>
  <w:style w:type="paragraph" w:customStyle="1" w:styleId="TableFootnote">
    <w:name w:val="TableFootnote"/>
    <w:qFormat/>
    <w:rsid w:val="00692049"/>
    <w:pPr>
      <w:keepLines/>
      <w:widowControl w:val="0"/>
      <w:spacing w:after="200" w:line="190" w:lineRule="atLeast"/>
      <w:textAlignment w:val="baseline"/>
    </w:pPr>
    <w:rPr>
      <w:rFonts w:ascii="Arial" w:hAnsi="Arial" w:cs="FuturaPT-Book"/>
      <w:color w:val="000000"/>
      <w:sz w:val="16"/>
      <w:szCs w:val="17"/>
      <w:lang w:eastAsia="en-CA"/>
    </w:rPr>
  </w:style>
  <w:style w:type="paragraph" w:customStyle="1" w:styleId="TableListBulleted">
    <w:name w:val="TableListBulleted"/>
    <w:qFormat/>
    <w:rsid w:val="00692049"/>
    <w:pPr>
      <w:keepLines/>
      <w:widowControl w:val="0"/>
      <w:numPr>
        <w:numId w:val="6"/>
      </w:numPr>
      <w:spacing w:after="200" w:line="190" w:lineRule="atLeast"/>
      <w:textAlignment w:val="baseline"/>
    </w:pPr>
    <w:rPr>
      <w:rFonts w:ascii="Arial" w:hAnsi="Arial" w:cs="FuturaPT-Book"/>
      <w:color w:val="000000"/>
      <w:sz w:val="17"/>
      <w:szCs w:val="17"/>
      <w:lang w:eastAsia="en-CA"/>
    </w:rPr>
  </w:style>
  <w:style w:type="paragraph" w:customStyle="1" w:styleId="TableListNumbered">
    <w:name w:val="TableListNumbered"/>
    <w:qFormat/>
    <w:rsid w:val="00692049"/>
    <w:pPr>
      <w:keepLines/>
      <w:widowControl w:val="0"/>
      <w:numPr>
        <w:numId w:val="15"/>
      </w:numPr>
      <w:spacing w:after="200" w:line="190" w:lineRule="atLeast"/>
      <w:textAlignment w:val="baseline"/>
    </w:pPr>
    <w:rPr>
      <w:rFonts w:ascii="Arial" w:hAnsi="Arial" w:cs="FuturaPT-Book"/>
      <w:color w:val="000000"/>
      <w:sz w:val="17"/>
      <w:szCs w:val="17"/>
      <w:lang w:eastAsia="en-CA"/>
    </w:rPr>
  </w:style>
  <w:style w:type="paragraph" w:customStyle="1" w:styleId="TableListPlain">
    <w:name w:val="TableListPlain"/>
    <w:qFormat/>
    <w:rsid w:val="00692049"/>
    <w:pPr>
      <w:keepLines/>
      <w:widowControl w:val="0"/>
      <w:spacing w:after="200" w:line="190" w:lineRule="atLeast"/>
      <w:ind w:left="360"/>
      <w:textAlignment w:val="baseline"/>
    </w:pPr>
    <w:rPr>
      <w:rFonts w:ascii="Arial" w:hAnsi="Arial" w:cs="FuturaPT-Book"/>
      <w:color w:val="000000"/>
      <w:sz w:val="17"/>
      <w:szCs w:val="17"/>
      <w:lang w:eastAsia="en-CA"/>
    </w:rPr>
  </w:style>
  <w:style w:type="paragraph" w:customStyle="1" w:styleId="ExtractPara">
    <w:name w:val="ExtractPara"/>
    <w:basedOn w:val="QuotePara"/>
    <w:qFormat/>
    <w:rsid w:val="00692049"/>
    <w:rPr>
      <w:i w:val="0"/>
      <w:sz w:val="18"/>
      <w:szCs w:val="18"/>
    </w:rPr>
  </w:style>
  <w:style w:type="paragraph" w:customStyle="1" w:styleId="ExtractSource">
    <w:name w:val="ExtractSource"/>
    <w:basedOn w:val="ExtractPara"/>
    <w:qFormat/>
    <w:rsid w:val="00692049"/>
    <w:pPr>
      <w:jc w:val="right"/>
    </w:pPr>
  </w:style>
  <w:style w:type="paragraph" w:customStyle="1" w:styleId="ExtractParaContinued">
    <w:name w:val="ExtractParaContinued"/>
    <w:basedOn w:val="ExtractPara"/>
    <w:qFormat/>
    <w:rsid w:val="00692049"/>
    <w:pPr>
      <w:spacing w:before="0"/>
      <w:ind w:firstLine="360"/>
    </w:pPr>
  </w:style>
  <w:style w:type="paragraph" w:customStyle="1" w:styleId="AppendixNumber">
    <w:name w:val="AppendixNumber"/>
    <w:qFormat/>
    <w:rsid w:val="00692049"/>
    <w:pPr>
      <w:widowControl w:val="0"/>
      <w:spacing w:before="1200" w:after="200" w:line="2400" w:lineRule="atLeast"/>
      <w:ind w:left="1440"/>
      <w:jc w:val="center"/>
      <w:textAlignment w:val="baseline"/>
    </w:pPr>
    <w:rPr>
      <w:rFonts w:ascii="Arial" w:hAnsi="Arial" w:cs="FuturaPTCond-Bold"/>
      <w:b/>
      <w:bCs/>
      <w:color w:val="000000"/>
      <w:sz w:val="240"/>
      <w:szCs w:val="240"/>
      <w:lang w:eastAsia="en-CA"/>
    </w:rPr>
  </w:style>
  <w:style w:type="paragraph" w:customStyle="1" w:styleId="AppendixTitle">
    <w:name w:val="AppendixTitle"/>
    <w:qFormat/>
    <w:rsid w:val="00692049"/>
    <w:pPr>
      <w:keepLines/>
      <w:widowControl w:val="0"/>
      <w:spacing w:before="600" w:after="1920" w:line="360" w:lineRule="atLeast"/>
      <w:ind w:left="1440"/>
      <w:jc w:val="center"/>
      <w:textAlignment w:val="baseline"/>
    </w:pPr>
    <w:rPr>
      <w:rFonts w:ascii="Arial" w:hAnsi="Arial" w:cs="DogmaOT-Bold"/>
      <w:b/>
      <w:bCs/>
      <w:caps/>
      <w:color w:val="000000"/>
      <w:spacing w:val="48"/>
      <w:sz w:val="32"/>
      <w:szCs w:val="32"/>
      <w:lang w:eastAsia="en-CA"/>
    </w:rPr>
  </w:style>
  <w:style w:type="paragraph" w:customStyle="1" w:styleId="BackmatterTitle">
    <w:name w:val="BackmatterTitle"/>
    <w:qFormat/>
    <w:rsid w:val="00692049"/>
    <w:pPr>
      <w:keepLines/>
      <w:widowControl w:val="0"/>
      <w:spacing w:before="600" w:after="600" w:line="360" w:lineRule="atLeast"/>
      <w:ind w:left="360"/>
      <w:textAlignment w:val="baseline"/>
    </w:pPr>
    <w:rPr>
      <w:rFonts w:ascii="Arial" w:hAnsi="Arial" w:cs="DogmaOT-Bold"/>
      <w:b/>
      <w:bCs/>
      <w:caps/>
      <w:color w:val="000000"/>
      <w:spacing w:val="48"/>
      <w:sz w:val="32"/>
      <w:szCs w:val="32"/>
      <w:lang w:eastAsia="en-CA"/>
    </w:rPr>
  </w:style>
  <w:style w:type="paragraph" w:customStyle="1" w:styleId="GlossaryTerm">
    <w:name w:val="GlossaryTerm"/>
    <w:qFormat/>
    <w:rsid w:val="00692049"/>
    <w:pPr>
      <w:widowControl w:val="0"/>
      <w:spacing w:after="200" w:line="240" w:lineRule="atLeast"/>
      <w:ind w:left="360"/>
      <w:textAlignment w:val="baseline"/>
    </w:pPr>
    <w:rPr>
      <w:rFonts w:ascii="Times Roman" w:hAnsi="Times Roman" w:cs="NewBaskervilleStd-Roman"/>
      <w:b/>
      <w:bCs/>
      <w:color w:val="000000"/>
      <w:lang w:eastAsia="en-CA"/>
    </w:rPr>
  </w:style>
  <w:style w:type="paragraph" w:customStyle="1" w:styleId="GlossaryDefinition">
    <w:name w:val="GlossaryDefinition"/>
    <w:qFormat/>
    <w:rsid w:val="00692049"/>
    <w:pPr>
      <w:widowControl w:val="0"/>
      <w:spacing w:after="120" w:line="240" w:lineRule="atLeast"/>
      <w:ind w:left="360"/>
      <w:textAlignment w:val="baseline"/>
    </w:pPr>
    <w:rPr>
      <w:rFonts w:ascii="Times Roman" w:hAnsi="Times Roman" w:cs="NewBaskervilleStd-Roman"/>
      <w:color w:val="000000"/>
      <w:lang w:eastAsia="en-CA"/>
    </w:rPr>
  </w:style>
  <w:style w:type="paragraph" w:customStyle="1" w:styleId="EndnoteEntry">
    <w:name w:val="EndnoteEntry"/>
    <w:qFormat/>
    <w:rsid w:val="00692049"/>
    <w:pPr>
      <w:widowControl w:val="0"/>
      <w:spacing w:after="120" w:line="240" w:lineRule="atLeast"/>
      <w:ind w:left="720" w:hanging="360"/>
      <w:textAlignment w:val="baseline"/>
    </w:pPr>
    <w:rPr>
      <w:rFonts w:ascii="Times Roman" w:hAnsi="Times Roman" w:cs="NewBaskervilleStd-Roman"/>
      <w:color w:val="000000"/>
      <w:lang w:eastAsia="en-CA"/>
    </w:rPr>
  </w:style>
  <w:style w:type="paragraph" w:customStyle="1" w:styleId="Reference">
    <w:name w:val="Reference"/>
    <w:qFormat/>
    <w:rsid w:val="00692049"/>
    <w:pPr>
      <w:widowControl w:val="0"/>
      <w:spacing w:after="120" w:line="240" w:lineRule="atLeast"/>
      <w:ind w:left="360" w:hanging="360"/>
      <w:textAlignment w:val="baseline"/>
    </w:pPr>
    <w:rPr>
      <w:rFonts w:ascii="Times Roman" w:hAnsi="Times Roman" w:cs="NewBaskervilleStd-Roman"/>
      <w:color w:val="000000"/>
      <w:lang w:eastAsia="en-CA"/>
    </w:rPr>
  </w:style>
  <w:style w:type="paragraph" w:customStyle="1" w:styleId="HeadAExercise">
    <w:name w:val="HeadAExercise"/>
    <w:qFormat/>
    <w:rsid w:val="00692049"/>
    <w:pPr>
      <w:keepNext/>
      <w:keepLines/>
      <w:widowControl w:val="0"/>
      <w:shd w:val="clear" w:color="auto" w:fill="000000"/>
      <w:tabs>
        <w:tab w:val="right" w:pos="1200"/>
        <w:tab w:val="left" w:pos="1440"/>
      </w:tabs>
      <w:spacing w:before="420" w:after="120" w:line="300" w:lineRule="atLeast"/>
      <w:ind w:left="360"/>
      <w:textAlignment w:val="baseline"/>
    </w:pPr>
    <w:rPr>
      <w:rFonts w:ascii="Arial" w:hAnsi="Arial" w:cs="FuturaPT-Bold"/>
      <w:b/>
      <w:bCs/>
      <w:color w:val="FFFFFF" w:themeColor="background1"/>
      <w:sz w:val="24"/>
      <w:szCs w:val="24"/>
      <w:lang w:eastAsia="en-CA"/>
    </w:rPr>
  </w:style>
  <w:style w:type="paragraph" w:customStyle="1" w:styleId="BookHalfTitle">
    <w:name w:val="BookHalfTitle"/>
    <w:basedOn w:val="BackmatterTitle"/>
    <w:qFormat/>
    <w:rsid w:val="00692049"/>
  </w:style>
  <w:style w:type="paragraph" w:customStyle="1" w:styleId="BookTitle0">
    <w:name w:val="BookTitle"/>
    <w:qFormat/>
    <w:rsid w:val="00692049"/>
    <w:pPr>
      <w:widowControl w:val="0"/>
      <w:spacing w:before="1200" w:after="200" w:line="2400" w:lineRule="atLeast"/>
      <w:ind w:left="1440"/>
      <w:jc w:val="center"/>
      <w:textAlignment w:val="baseline"/>
    </w:pPr>
    <w:rPr>
      <w:rFonts w:ascii="Arial" w:hAnsi="Arial" w:cs="FuturaPTCond-Bold"/>
      <w:b/>
      <w:bCs/>
      <w:color w:val="000000"/>
      <w:sz w:val="120"/>
      <w:szCs w:val="240"/>
      <w:lang w:eastAsia="en-CA"/>
    </w:rPr>
  </w:style>
  <w:style w:type="paragraph" w:customStyle="1" w:styleId="BookSubtitle">
    <w:name w:val="BookSubtitle"/>
    <w:basedOn w:val="ChapterSubtitle"/>
    <w:qFormat/>
    <w:rsid w:val="00692049"/>
  </w:style>
  <w:style w:type="paragraph" w:customStyle="1" w:styleId="BookEdition">
    <w:name w:val="BookEdition"/>
    <w:basedOn w:val="BookSubtitle"/>
    <w:qFormat/>
    <w:rsid w:val="00692049"/>
    <w:rPr>
      <w:b w:val="0"/>
      <w:bCs w:val="0"/>
      <w:i/>
      <w:iCs/>
      <w:sz w:val="24"/>
      <w:szCs w:val="24"/>
    </w:rPr>
  </w:style>
  <w:style w:type="paragraph" w:customStyle="1" w:styleId="BookAuthor">
    <w:name w:val="BookAuthor"/>
    <w:basedOn w:val="BookEdition"/>
    <w:qFormat/>
    <w:rsid w:val="00692049"/>
    <w:rPr>
      <w:i w:val="0"/>
      <w:iCs w:val="0"/>
      <w:smallCaps/>
    </w:rPr>
  </w:style>
  <w:style w:type="paragraph" w:customStyle="1" w:styleId="BookPublisher">
    <w:name w:val="BookPublisher"/>
    <w:basedOn w:val="BookAuthor"/>
    <w:qFormat/>
    <w:rsid w:val="00692049"/>
    <w:rPr>
      <w:i/>
      <w:iCs/>
      <w:smallCaps w:val="0"/>
      <w:sz w:val="20"/>
      <w:szCs w:val="20"/>
    </w:rPr>
  </w:style>
  <w:style w:type="paragraph" w:customStyle="1" w:styleId="Copyright">
    <w:name w:val="Copyright"/>
    <w:qFormat/>
    <w:rsid w:val="00692049"/>
    <w:pPr>
      <w:widowControl w:val="0"/>
      <w:spacing w:after="200" w:line="240" w:lineRule="atLeast"/>
      <w:textAlignment w:val="baseline"/>
    </w:pPr>
    <w:rPr>
      <w:rFonts w:ascii="NewBaskervilleStd-Roman" w:hAnsi="NewBaskervilleStd-Roman" w:cs="NewBaskervilleStd-Roman"/>
      <w:color w:val="000000"/>
      <w:sz w:val="16"/>
      <w:szCs w:val="18"/>
      <w:lang w:eastAsia="en-CA"/>
    </w:rPr>
  </w:style>
  <w:style w:type="paragraph" w:customStyle="1" w:styleId="CopyrightLOC">
    <w:name w:val="CopyrightLOC"/>
    <w:basedOn w:val="Copyright"/>
    <w:qFormat/>
    <w:rsid w:val="00692049"/>
  </w:style>
  <w:style w:type="paragraph" w:customStyle="1" w:styleId="CopyrightHead">
    <w:name w:val="CopyrightHead"/>
    <w:basedOn w:val="CopyrightLOC"/>
    <w:qFormat/>
    <w:rsid w:val="00692049"/>
    <w:rPr>
      <w:b/>
    </w:rPr>
  </w:style>
  <w:style w:type="paragraph" w:customStyle="1" w:styleId="Dedication">
    <w:name w:val="Dedication"/>
    <w:basedOn w:val="BookPublisher"/>
    <w:qFormat/>
    <w:rsid w:val="00692049"/>
  </w:style>
  <w:style w:type="paragraph" w:customStyle="1" w:styleId="FrontmatterTitle">
    <w:name w:val="FrontmatterTitle"/>
    <w:basedOn w:val="BackmatterTitle"/>
    <w:qFormat/>
    <w:rsid w:val="00692049"/>
  </w:style>
  <w:style w:type="paragraph" w:customStyle="1" w:styleId="TOCFM">
    <w:name w:val="TOCFM"/>
    <w:basedOn w:val="Normal"/>
    <w:qFormat/>
    <w:rsid w:val="00692049"/>
    <w:pPr>
      <w:widowControl w:val="0"/>
      <w:spacing w:after="120" w:line="240" w:lineRule="atLeast"/>
      <w:textAlignment w:val="baseline"/>
    </w:pPr>
    <w:rPr>
      <w:rFonts w:ascii="NewBaskervilleStd-Roman" w:hAnsi="NewBaskervilleStd-Roman" w:cs="NewBaskervilleStd-Roman"/>
      <w:color w:val="000000"/>
      <w:sz w:val="20"/>
      <w:szCs w:val="20"/>
    </w:rPr>
  </w:style>
  <w:style w:type="paragraph" w:customStyle="1" w:styleId="TOCH1">
    <w:name w:val="TOCH1"/>
    <w:basedOn w:val="TOCFM"/>
    <w:qFormat/>
    <w:rsid w:val="00692049"/>
    <w:pPr>
      <w:ind w:left="720"/>
    </w:pPr>
    <w:rPr>
      <w:b/>
    </w:rPr>
  </w:style>
  <w:style w:type="paragraph" w:customStyle="1" w:styleId="TOCPart">
    <w:name w:val="TOCPart"/>
    <w:basedOn w:val="TOCH1"/>
    <w:qFormat/>
    <w:rsid w:val="00692049"/>
    <w:pPr>
      <w:spacing w:before="120"/>
      <w:ind w:left="0"/>
      <w:jc w:val="center"/>
    </w:pPr>
    <w:rPr>
      <w:b w:val="0"/>
      <w:sz w:val="28"/>
      <w:szCs w:val="24"/>
    </w:rPr>
  </w:style>
  <w:style w:type="paragraph" w:customStyle="1" w:styleId="TOCChapter">
    <w:name w:val="TOCChapter"/>
    <w:basedOn w:val="TOCH1"/>
    <w:qFormat/>
    <w:rsid w:val="00692049"/>
    <w:pPr>
      <w:ind w:left="360"/>
    </w:pPr>
    <w:rPr>
      <w:b w:val="0"/>
      <w:sz w:val="24"/>
    </w:rPr>
  </w:style>
  <w:style w:type="paragraph" w:customStyle="1" w:styleId="TOCH2">
    <w:name w:val="TOCH2"/>
    <w:basedOn w:val="TOCH1"/>
    <w:qFormat/>
    <w:rsid w:val="00692049"/>
    <w:pPr>
      <w:ind w:left="1080"/>
    </w:pPr>
    <w:rPr>
      <w:i/>
    </w:rPr>
  </w:style>
  <w:style w:type="paragraph" w:customStyle="1" w:styleId="TOCH3">
    <w:name w:val="TOCH3"/>
    <w:basedOn w:val="TOCH1"/>
    <w:qFormat/>
    <w:rsid w:val="00692049"/>
    <w:pPr>
      <w:ind w:left="1440"/>
    </w:pPr>
    <w:rPr>
      <w:b w:val="0"/>
      <w:i/>
    </w:rPr>
  </w:style>
  <w:style w:type="paragraph" w:customStyle="1" w:styleId="BoxType">
    <w:name w:val="BoxType"/>
    <w:qFormat/>
    <w:rsid w:val="00692049"/>
    <w:pPr>
      <w:keepLines/>
      <w:widowControl w:val="0"/>
      <w:pBdr>
        <w:top w:val="single" w:sz="18" w:space="1" w:color="008000"/>
      </w:pBdr>
      <w:spacing w:before="240" w:after="200" w:line="240" w:lineRule="atLeast"/>
      <w:jc w:val="center"/>
      <w:textAlignment w:val="baseline"/>
    </w:pPr>
    <w:rPr>
      <w:rFonts w:ascii="Arial" w:hAnsi="Arial" w:cs="TimesNewRomanPSMT"/>
      <w:color w:val="008000"/>
      <w:sz w:val="18"/>
      <w:szCs w:val="18"/>
      <w:lang w:eastAsia="en-CA"/>
    </w:rPr>
  </w:style>
  <w:style w:type="paragraph" w:customStyle="1" w:styleId="HeadANumber">
    <w:name w:val="HeadANumber"/>
    <w:qFormat/>
    <w:rsid w:val="00692049"/>
    <w:pPr>
      <w:keepNext/>
      <w:keepLines/>
      <w:widowControl w:val="0"/>
      <w:numPr>
        <w:ilvl w:val="1"/>
        <w:numId w:val="16"/>
      </w:numPr>
      <w:tabs>
        <w:tab w:val="right" w:pos="1200"/>
        <w:tab w:val="left" w:pos="1440"/>
      </w:tabs>
      <w:spacing w:before="420" w:after="120" w:line="300" w:lineRule="atLeast"/>
      <w:textAlignment w:val="baseline"/>
    </w:pPr>
    <w:rPr>
      <w:rFonts w:ascii="Arial" w:hAnsi="Arial" w:cs="FuturaPT-Bold"/>
      <w:b/>
      <w:bCs/>
      <w:color w:val="000000"/>
      <w:sz w:val="24"/>
      <w:szCs w:val="24"/>
      <w:lang w:eastAsia="en-CA"/>
    </w:rPr>
  </w:style>
  <w:style w:type="paragraph" w:customStyle="1" w:styleId="HeadB">
    <w:name w:val="HeadB"/>
    <w:qFormat/>
    <w:rsid w:val="00692049"/>
    <w:pPr>
      <w:keepNext/>
      <w:keepLines/>
      <w:widowControl w:val="0"/>
      <w:tabs>
        <w:tab w:val="right" w:pos="1200"/>
        <w:tab w:val="left" w:pos="1440"/>
      </w:tabs>
      <w:spacing w:before="240" w:after="80" w:line="300" w:lineRule="atLeast"/>
      <w:ind w:left="1440"/>
      <w:textAlignment w:val="baseline"/>
    </w:pPr>
    <w:rPr>
      <w:rFonts w:ascii="Arial" w:hAnsi="Arial" w:cs="FuturaPTCond-BoldObl"/>
      <w:b/>
      <w:bCs/>
      <w:i/>
      <w:iCs/>
      <w:color w:val="000000"/>
      <w:sz w:val="24"/>
      <w:szCs w:val="24"/>
      <w:lang w:eastAsia="en-CA"/>
    </w:rPr>
  </w:style>
  <w:style w:type="paragraph" w:customStyle="1" w:styleId="HeadBNumber">
    <w:name w:val="HeadBNumber"/>
    <w:qFormat/>
    <w:rsid w:val="00692049"/>
    <w:pPr>
      <w:keepNext/>
      <w:keepLines/>
      <w:widowControl w:val="0"/>
      <w:numPr>
        <w:ilvl w:val="2"/>
        <w:numId w:val="16"/>
      </w:numPr>
      <w:tabs>
        <w:tab w:val="right" w:pos="1980"/>
        <w:tab w:val="left" w:pos="2160"/>
      </w:tabs>
      <w:spacing w:before="240" w:after="80" w:line="300" w:lineRule="atLeast"/>
      <w:textAlignment w:val="baseline"/>
    </w:pPr>
    <w:rPr>
      <w:rFonts w:ascii="Arial" w:hAnsi="Arial" w:cs="FuturaPTCond-BoldObl"/>
      <w:b/>
      <w:bCs/>
      <w:i/>
      <w:iCs/>
      <w:color w:val="000000"/>
      <w:sz w:val="24"/>
      <w:szCs w:val="24"/>
      <w:lang w:eastAsia="en-CA"/>
    </w:rPr>
  </w:style>
  <w:style w:type="paragraph" w:customStyle="1" w:styleId="HeadC">
    <w:name w:val="HeadC"/>
    <w:qFormat/>
    <w:rsid w:val="00692049"/>
    <w:pPr>
      <w:keepNext/>
      <w:keepLines/>
      <w:widowControl w:val="0"/>
      <w:spacing w:before="240" w:after="80" w:line="300" w:lineRule="atLeast"/>
      <w:ind w:left="1440"/>
      <w:textAlignment w:val="baseline"/>
    </w:pPr>
    <w:rPr>
      <w:rFonts w:ascii="Arial" w:hAnsi="Arial" w:cs="FuturaPTCond-Bold"/>
      <w:b/>
      <w:bCs/>
      <w:color w:val="000000"/>
      <w:lang w:eastAsia="en-CA"/>
    </w:rPr>
  </w:style>
  <w:style w:type="paragraph" w:customStyle="1" w:styleId="HeadCNumber">
    <w:name w:val="HeadCNumber"/>
    <w:qFormat/>
    <w:rsid w:val="00692049"/>
    <w:pPr>
      <w:keepNext/>
      <w:keepLines/>
      <w:widowControl w:val="0"/>
      <w:numPr>
        <w:ilvl w:val="3"/>
        <w:numId w:val="16"/>
      </w:numPr>
      <w:tabs>
        <w:tab w:val="left" w:pos="1980"/>
      </w:tabs>
      <w:spacing w:before="240" w:after="80" w:line="300" w:lineRule="atLeast"/>
      <w:textAlignment w:val="baseline"/>
    </w:pPr>
    <w:rPr>
      <w:rFonts w:ascii="Arial" w:hAnsi="Arial" w:cs="FuturaPTCond-Bold"/>
      <w:b/>
      <w:bCs/>
      <w:color w:val="000000"/>
      <w:lang w:eastAsia="en-CA"/>
    </w:rPr>
  </w:style>
  <w:style w:type="paragraph" w:customStyle="1" w:styleId="ListPlain">
    <w:name w:val="ListPlain"/>
    <w:qFormat/>
    <w:rsid w:val="00692049"/>
    <w:pPr>
      <w:widowControl w:val="0"/>
      <w:spacing w:before="120" w:after="200" w:line="240" w:lineRule="atLeast"/>
      <w:ind w:left="1800"/>
      <w:textAlignment w:val="baseline"/>
    </w:pPr>
    <w:rPr>
      <w:rFonts w:ascii="Times Roman" w:hAnsi="Times Roman" w:cs="NewBaskervilleStd-Roman"/>
      <w:color w:val="000000"/>
      <w:lang w:eastAsia="en-CA"/>
    </w:rPr>
  </w:style>
  <w:style w:type="paragraph" w:customStyle="1" w:styleId="CodeAnnotated">
    <w:name w:val="CodeAnnotated"/>
    <w:qFormat/>
    <w:rsid w:val="00692049"/>
    <w:pPr>
      <w:widowControl w:val="0"/>
      <w:pBdr>
        <w:left w:val="single" w:sz="4" w:space="4" w:color="000000"/>
      </w:pBdr>
      <w:spacing w:after="200" w:line="210" w:lineRule="atLeast"/>
      <w:ind w:left="740" w:hanging="216"/>
      <w:contextualSpacing/>
      <w:textAlignment w:val="top"/>
    </w:pPr>
    <w:rPr>
      <w:rFonts w:ascii="Courier" w:hAnsi="Courier" w:cs="TheSansMonoCondensed-Plain"/>
      <w:color w:val="000000"/>
      <w:sz w:val="15"/>
      <w:szCs w:val="17"/>
      <w:lang w:eastAsia="en-CA"/>
    </w:rPr>
  </w:style>
  <w:style w:type="paragraph" w:customStyle="1" w:styleId="BoxListNumber">
    <w:name w:val="BoxListNumber"/>
    <w:qFormat/>
    <w:rsid w:val="00692049"/>
    <w:pPr>
      <w:widowControl w:val="0"/>
      <w:numPr>
        <w:numId w:val="5"/>
      </w:numPr>
      <w:pBdr>
        <w:left w:val="single" w:sz="18" w:space="4" w:color="008000"/>
      </w:pBdr>
      <w:spacing w:before="120" w:after="200" w:line="240" w:lineRule="atLeast"/>
      <w:ind w:left="360"/>
      <w:textAlignment w:val="center"/>
    </w:pPr>
    <w:rPr>
      <w:rFonts w:ascii="Arial" w:hAnsi="Arial" w:cs="FuturaPT-Book"/>
      <w:color w:val="000000"/>
      <w:sz w:val="17"/>
      <w:szCs w:val="17"/>
      <w:lang w:eastAsia="en-CA"/>
    </w:rPr>
  </w:style>
  <w:style w:type="paragraph" w:customStyle="1" w:styleId="BoxListPlain">
    <w:name w:val="BoxListPlain"/>
    <w:qFormat/>
    <w:rsid w:val="00692049"/>
    <w:pPr>
      <w:widowControl w:val="0"/>
      <w:pBdr>
        <w:left w:val="single" w:sz="18" w:space="4" w:color="008000"/>
      </w:pBdr>
      <w:spacing w:before="120" w:after="200" w:line="240" w:lineRule="atLeast"/>
      <w:textAlignment w:val="baseline"/>
    </w:pPr>
    <w:rPr>
      <w:rFonts w:ascii="Arial" w:hAnsi="Arial" w:cs="FuturaPT-Book"/>
      <w:color w:val="000000"/>
      <w:sz w:val="17"/>
      <w:szCs w:val="17"/>
      <w:lang w:eastAsia="en-CA"/>
    </w:rPr>
  </w:style>
  <w:style w:type="paragraph" w:customStyle="1" w:styleId="BoxTitle">
    <w:name w:val="BoxTitle"/>
    <w:qFormat/>
    <w:rsid w:val="00692049"/>
    <w:pPr>
      <w:keepNext/>
      <w:keepLines/>
      <w:pBdr>
        <w:left w:val="single" w:sz="18" w:space="4" w:color="008000"/>
      </w:pBdr>
      <w:spacing w:after="120" w:line="300" w:lineRule="atLeast"/>
      <w:jc w:val="center"/>
      <w:textAlignment w:val="baseline"/>
    </w:pPr>
    <w:rPr>
      <w:rFonts w:ascii="Arial" w:hAnsi="Arial" w:cs="DogmaOT-Bold"/>
      <w:b/>
      <w:bCs/>
      <w:caps/>
      <w:color w:val="000000"/>
      <w:spacing w:val="13"/>
      <w:sz w:val="18"/>
      <w:szCs w:val="18"/>
      <w:lang w:eastAsia="en-CA"/>
    </w:rPr>
  </w:style>
  <w:style w:type="paragraph" w:customStyle="1" w:styleId="TableTitle">
    <w:name w:val="TableTitle"/>
    <w:qFormat/>
    <w:rsid w:val="00692049"/>
    <w:pPr>
      <w:keepNext/>
      <w:keepLines/>
      <w:widowControl w:val="0"/>
      <w:numPr>
        <w:ilvl w:val="5"/>
        <w:numId w:val="16"/>
      </w:numPr>
      <w:spacing w:before="240" w:after="120" w:line="240" w:lineRule="atLeast"/>
      <w:textAlignment w:val="baseline"/>
    </w:pPr>
    <w:rPr>
      <w:rFonts w:ascii="Arial" w:hAnsi="Arial" w:cs="FuturaPT-Book"/>
      <w:color w:val="000000"/>
      <w:sz w:val="18"/>
      <w:szCs w:val="18"/>
      <w:lang w:eastAsia="en-CA"/>
    </w:rPr>
  </w:style>
  <w:style w:type="paragraph" w:customStyle="1" w:styleId="EpigraphSource">
    <w:name w:val="EpigraphSource"/>
    <w:basedOn w:val="Epigraph"/>
    <w:qFormat/>
    <w:rsid w:val="00692049"/>
    <w:pPr>
      <w:jc w:val="right"/>
    </w:pPr>
    <w:rPr>
      <w:i w:val="0"/>
    </w:rPr>
  </w:style>
  <w:style w:type="paragraph" w:customStyle="1" w:styleId="Body">
    <w:name w:val="Body"/>
    <w:uiPriority w:val="99"/>
    <w:qFormat/>
    <w:rsid w:val="00692049"/>
    <w:pPr>
      <w:spacing w:before="120" w:after="120" w:line="240" w:lineRule="atLeast"/>
      <w:ind w:left="1440" w:firstLine="360"/>
      <w:textAlignment w:val="baseline"/>
    </w:pPr>
    <w:rPr>
      <w:rFonts w:ascii="Times Roman" w:hAnsi="Times Roman" w:cs="NewBaskervilleStd-Roman"/>
      <w:color w:val="000000"/>
      <w:lang w:eastAsia="en-CA"/>
    </w:rPr>
  </w:style>
  <w:style w:type="paragraph" w:customStyle="1" w:styleId="ChapterNumber">
    <w:name w:val="ChapterNumber"/>
    <w:next w:val="Normal"/>
    <w:qFormat/>
    <w:rsid w:val="00692049"/>
    <w:pPr>
      <w:numPr>
        <w:numId w:val="16"/>
      </w:numPr>
      <w:spacing w:before="1200" w:after="200" w:line="2400" w:lineRule="atLeast"/>
      <w:jc w:val="center"/>
      <w:textAlignment w:val="baseline"/>
    </w:pPr>
    <w:rPr>
      <w:rFonts w:ascii="Arial" w:hAnsi="Arial" w:cs="FuturaPTCond-Bold"/>
      <w:b/>
      <w:bCs/>
      <w:color w:val="000000"/>
      <w:sz w:val="240"/>
      <w:szCs w:val="240"/>
      <w:lang w:eastAsia="en-CA"/>
    </w:rPr>
  </w:style>
  <w:style w:type="paragraph" w:customStyle="1" w:styleId="Default">
    <w:name w:val="Default"/>
    <w:qFormat/>
    <w:rsid w:val="00692049"/>
    <w:pPr>
      <w:spacing w:after="200" w:line="276" w:lineRule="auto"/>
    </w:pPr>
    <w:rPr>
      <w:rFonts w:ascii="NewBaskerville" w:hAnsi="NewBaskerville" w:cs="NewBaskerville"/>
      <w:color w:val="000000"/>
      <w:sz w:val="24"/>
      <w:szCs w:val="24"/>
      <w:lang w:bidi="hi-IN"/>
    </w:rPr>
  </w:style>
  <w:style w:type="paragraph" w:customStyle="1" w:styleId="SourceForeword">
    <w:name w:val="SourceForeword"/>
    <w:basedOn w:val="ReviewSource"/>
    <w:qFormat/>
    <w:rsid w:val="00692049"/>
  </w:style>
  <w:style w:type="paragraph" w:customStyle="1" w:styleId="ReviewHead">
    <w:name w:val="ReviewHead"/>
    <w:basedOn w:val="FrontmatterTitle"/>
    <w:qFormat/>
    <w:rsid w:val="00692049"/>
  </w:style>
  <w:style w:type="paragraph" w:customStyle="1" w:styleId="ReviewQuote">
    <w:name w:val="ReviewQuote"/>
    <w:basedOn w:val="QuotePara"/>
    <w:qFormat/>
    <w:rsid w:val="00692049"/>
  </w:style>
  <w:style w:type="paragraph" w:customStyle="1" w:styleId="ReviewSource">
    <w:name w:val="ReviewSource"/>
    <w:basedOn w:val="QuoteSource"/>
    <w:qFormat/>
    <w:rsid w:val="00692049"/>
  </w:style>
  <w:style w:type="paragraph" w:customStyle="1" w:styleId="ListGraphic">
    <w:name w:val="ListGraphic"/>
    <w:basedOn w:val="GraphicSlug"/>
    <w:qFormat/>
    <w:rsid w:val="00692049"/>
    <w:pPr>
      <w:ind w:left="0"/>
    </w:pPr>
  </w:style>
  <w:style w:type="paragraph" w:customStyle="1" w:styleId="ListCaption">
    <w:name w:val="ListCaption"/>
    <w:basedOn w:val="CaptionLine"/>
    <w:qFormat/>
    <w:rsid w:val="00692049"/>
    <w:pPr>
      <w:ind w:left="3600"/>
    </w:pPr>
  </w:style>
  <w:style w:type="paragraph" w:customStyle="1" w:styleId="NoteContinued">
    <w:name w:val="NoteContinued"/>
    <w:basedOn w:val="Note"/>
    <w:qFormat/>
    <w:rsid w:val="00692049"/>
    <w:pPr>
      <w:spacing w:before="0"/>
      <w:ind w:firstLine="0"/>
    </w:pPr>
  </w:style>
  <w:style w:type="paragraph" w:customStyle="1" w:styleId="NoteCode">
    <w:name w:val="NoteCode"/>
    <w:basedOn w:val="Code"/>
    <w:qFormat/>
    <w:rsid w:val="00692049"/>
    <w:pPr>
      <w:spacing w:after="240"/>
    </w:pPr>
  </w:style>
  <w:style w:type="paragraph" w:customStyle="1" w:styleId="ListBulletSub">
    <w:name w:val="ListBulletSub"/>
    <w:basedOn w:val="ListBullet"/>
    <w:qFormat/>
    <w:rsid w:val="00692049"/>
    <w:pPr>
      <w:numPr>
        <w:numId w:val="10"/>
      </w:numPr>
      <w:ind w:left="2520"/>
    </w:pPr>
  </w:style>
  <w:style w:type="paragraph" w:customStyle="1" w:styleId="CodeCustom1">
    <w:name w:val="CodeCustom1"/>
    <w:basedOn w:val="Code"/>
    <w:qFormat/>
    <w:rsid w:val="00692049"/>
    <w:rPr>
      <w:color w:val="00B0F0"/>
    </w:rPr>
  </w:style>
  <w:style w:type="paragraph" w:customStyle="1" w:styleId="CodeCustom2">
    <w:name w:val="CodeCustom2"/>
    <w:basedOn w:val="CodeCustom1"/>
    <w:qFormat/>
    <w:rsid w:val="00692049"/>
    <w:rPr>
      <w:color w:val="7030A0"/>
    </w:rPr>
  </w:style>
  <w:style w:type="paragraph" w:customStyle="1" w:styleId="BoxGraphic">
    <w:name w:val="BoxGraphic"/>
    <w:basedOn w:val="BoxBodyFirst"/>
    <w:qFormat/>
    <w:rsid w:val="00692049"/>
    <w:rPr>
      <w:bCs/>
      <w:color w:val="A12126"/>
    </w:rPr>
  </w:style>
  <w:style w:type="paragraph" w:customStyle="1" w:styleId="Equation">
    <w:name w:val="Equation"/>
    <w:basedOn w:val="ListPlain"/>
    <w:qFormat/>
    <w:rsid w:val="00692049"/>
  </w:style>
  <w:style w:type="paragraph" w:customStyle="1" w:styleId="BoxCodeAnnotated">
    <w:name w:val="BoxCodeAnnotated"/>
    <w:basedOn w:val="BoxCode"/>
    <w:qFormat/>
    <w:rsid w:val="00692049"/>
    <w:pPr>
      <w:ind w:hanging="216"/>
    </w:pPr>
  </w:style>
  <w:style w:type="paragraph" w:customStyle="1" w:styleId="BoxListNumberSub">
    <w:name w:val="BoxListNumberSub"/>
    <w:basedOn w:val="BoxListNumber"/>
    <w:qFormat/>
    <w:rsid w:val="00692049"/>
    <w:pPr>
      <w:numPr>
        <w:numId w:val="12"/>
      </w:numPr>
      <w:ind w:left="720"/>
    </w:pPr>
  </w:style>
  <w:style w:type="paragraph" w:customStyle="1" w:styleId="ListContinued">
    <w:name w:val="ListContinued"/>
    <w:qFormat/>
    <w:rsid w:val="00692049"/>
    <w:pPr>
      <w:spacing w:before="120" w:after="200" w:line="276" w:lineRule="auto"/>
      <w:ind w:left="1800"/>
    </w:pPr>
    <w:rPr>
      <w:rFonts w:ascii="Times Roman" w:hAnsi="Times Roman" w:cs="NewBaskervilleStd-Roman"/>
      <w:color w:val="000000"/>
      <w:lang w:eastAsia="en-CA"/>
    </w:rPr>
  </w:style>
  <w:style w:type="paragraph" w:customStyle="1" w:styleId="ListCodeAnnotated">
    <w:name w:val="ListCodeAnnotated"/>
    <w:basedOn w:val="ListCode"/>
    <w:qFormat/>
    <w:rsid w:val="00692049"/>
    <w:pPr>
      <w:ind w:left="1613" w:hanging="216"/>
    </w:pPr>
  </w:style>
  <w:style w:type="paragraph" w:customStyle="1" w:styleId="ListLetter">
    <w:name w:val="ListLetter"/>
    <w:qFormat/>
    <w:rsid w:val="00692049"/>
    <w:pPr>
      <w:numPr>
        <w:numId w:val="7"/>
      </w:numPr>
      <w:spacing w:before="180" w:after="200" w:line="240" w:lineRule="atLeast"/>
      <w:ind w:left="1800"/>
    </w:pPr>
    <w:rPr>
      <w:rFonts w:ascii="Times Roman" w:hAnsi="Times Roman" w:cs="NewBaskervilleStd-Roman"/>
      <w:color w:val="000000"/>
      <w:lang w:eastAsia="en-CA"/>
    </w:rPr>
  </w:style>
  <w:style w:type="paragraph" w:customStyle="1" w:styleId="ListLetterSub">
    <w:name w:val="ListLetterSub"/>
    <w:qFormat/>
    <w:rsid w:val="00692049"/>
    <w:pPr>
      <w:numPr>
        <w:numId w:val="14"/>
      </w:numPr>
      <w:spacing w:before="60" w:after="200" w:line="240" w:lineRule="atLeast"/>
      <w:ind w:left="2160"/>
    </w:pPr>
    <w:rPr>
      <w:rFonts w:ascii="Times Roman" w:hAnsi="Times Roman" w:cs="NewBaskervilleStd-Roman"/>
      <w:color w:val="000000"/>
      <w:lang w:eastAsia="en-CA"/>
    </w:rPr>
  </w:style>
  <w:style w:type="paragraph" w:customStyle="1" w:styleId="ListPlainSub">
    <w:name w:val="ListPlainSub"/>
    <w:qFormat/>
    <w:rsid w:val="00692049"/>
    <w:pPr>
      <w:spacing w:before="120" w:after="200" w:line="240" w:lineRule="atLeast"/>
      <w:ind w:left="2160"/>
    </w:pPr>
    <w:rPr>
      <w:rFonts w:ascii="Times Roman" w:hAnsi="Times Roman" w:cs="NewBaskervilleStd-Roman"/>
      <w:color w:val="000000"/>
      <w:lang w:eastAsia="en-CA"/>
    </w:rPr>
  </w:style>
  <w:style w:type="paragraph" w:customStyle="1" w:styleId="BoxListLetter">
    <w:name w:val="BoxListLetter"/>
    <w:basedOn w:val="BoxListNumber"/>
    <w:qFormat/>
    <w:rsid w:val="00692049"/>
    <w:pPr>
      <w:numPr>
        <w:numId w:val="8"/>
      </w:numPr>
      <w:ind w:left="360"/>
    </w:pPr>
  </w:style>
  <w:style w:type="paragraph" w:customStyle="1" w:styleId="BoxListLetterSub">
    <w:name w:val="BoxListLetterSub"/>
    <w:basedOn w:val="BoxListNumber"/>
    <w:qFormat/>
    <w:rsid w:val="00692049"/>
    <w:pPr>
      <w:numPr>
        <w:numId w:val="11"/>
      </w:numPr>
    </w:pPr>
  </w:style>
  <w:style w:type="paragraph" w:customStyle="1" w:styleId="BoxListBulletSub">
    <w:name w:val="BoxListBulletSub"/>
    <w:basedOn w:val="BoxListBullet"/>
    <w:qFormat/>
    <w:rsid w:val="00692049"/>
    <w:pPr>
      <w:numPr>
        <w:numId w:val="9"/>
      </w:numPr>
      <w:ind w:left="720"/>
    </w:pPr>
  </w:style>
  <w:style w:type="paragraph" w:customStyle="1" w:styleId="ChapterAuthor">
    <w:name w:val="ChapterAuthor"/>
    <w:basedOn w:val="ChapterSubtitle"/>
    <w:qFormat/>
    <w:rsid w:val="00692049"/>
    <w:rPr>
      <w:i/>
      <w:sz w:val="22"/>
    </w:rPr>
  </w:style>
  <w:style w:type="paragraph" w:customStyle="1" w:styleId="TabularList">
    <w:name w:val="TabularList"/>
    <w:basedOn w:val="Body"/>
    <w:qFormat/>
    <w:rsid w:val="00692049"/>
    <w:pPr>
      <w:ind w:left="0" w:firstLine="0"/>
    </w:pPr>
  </w:style>
  <w:style w:type="paragraph" w:styleId="EndnoteText">
    <w:name w:val="endnote text"/>
    <w:basedOn w:val="Normal"/>
    <w:link w:val="EndnoteTextChar"/>
    <w:uiPriority w:val="99"/>
    <w:unhideWhenUsed/>
    <w:rsid w:val="00692049"/>
    <w:pPr>
      <w:spacing w:after="0" w:line="240" w:lineRule="auto"/>
    </w:pPr>
    <w:rPr>
      <w:sz w:val="20"/>
      <w:szCs w:val="20"/>
    </w:rPr>
  </w:style>
  <w:style w:type="paragraph" w:styleId="FootnoteText">
    <w:name w:val="footnote text"/>
    <w:basedOn w:val="Normal"/>
    <w:link w:val="FootnoteTextChar"/>
    <w:uiPriority w:val="99"/>
    <w:unhideWhenUsed/>
    <w:rsid w:val="00692049"/>
    <w:pPr>
      <w:spacing w:after="0" w:line="240" w:lineRule="auto"/>
    </w:pPr>
    <w:rPr>
      <w:sz w:val="20"/>
      <w:szCs w:val="20"/>
    </w:rPr>
  </w:style>
  <w:style w:type="paragraph" w:styleId="ListBullet4">
    <w:name w:val="List Bullet 4"/>
    <w:basedOn w:val="Normal"/>
    <w:semiHidden/>
    <w:unhideWhenUsed/>
    <w:rsid w:val="00AD0BC5"/>
    <w:pPr>
      <w:tabs>
        <w:tab w:val="left" w:pos="1209"/>
      </w:tabs>
      <w:spacing w:before="120" w:after="120"/>
      <w:ind w:left="1209" w:hanging="36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75338E"/>
    <w:pPr>
      <w:tabs>
        <w:tab w:val="center" w:pos="4680"/>
        <w:tab w:val="right" w:pos="9360"/>
      </w:tabs>
      <w:spacing w:after="0" w:line="240" w:lineRule="auto"/>
    </w:pPr>
  </w:style>
  <w:style w:type="paragraph" w:styleId="Footer">
    <w:name w:val="footer"/>
    <w:basedOn w:val="Normal"/>
    <w:link w:val="FooterChar"/>
    <w:uiPriority w:val="99"/>
    <w:unhideWhenUsed/>
    <w:rsid w:val="0075338E"/>
    <w:pPr>
      <w:tabs>
        <w:tab w:val="center" w:pos="4680"/>
        <w:tab w:val="right" w:pos="9360"/>
      </w:tabs>
      <w:spacing w:after="0" w:line="240" w:lineRule="auto"/>
    </w:pPr>
  </w:style>
  <w:style w:type="paragraph" w:styleId="ListParagraph">
    <w:name w:val="List Paragraph"/>
    <w:basedOn w:val="Normal"/>
    <w:uiPriority w:val="72"/>
    <w:qFormat/>
    <w:rsid w:val="00960558"/>
    <w:pPr>
      <w:ind w:left="720"/>
    </w:pPr>
  </w:style>
  <w:style w:type="paragraph" w:styleId="NormalWeb">
    <w:name w:val="Normal (Web)"/>
    <w:basedOn w:val="Normal"/>
    <w:uiPriority w:val="99"/>
    <w:semiHidden/>
    <w:unhideWhenUsed/>
    <w:qFormat/>
    <w:rsid w:val="008D5EDA"/>
  </w:style>
  <w:style w:type="paragraph" w:styleId="ListBullet3">
    <w:name w:val="List Bullet 3"/>
    <w:basedOn w:val="Normal"/>
    <w:semiHidden/>
    <w:unhideWhenUsed/>
    <w:rsid w:val="0065290E"/>
    <w:pPr>
      <w:tabs>
        <w:tab w:val="left" w:pos="926"/>
      </w:tabs>
      <w:spacing w:before="120" w:after="120" w:line="360" w:lineRule="auto"/>
      <w:ind w:left="926" w:hanging="360"/>
      <w:contextualSpacing/>
    </w:pPr>
    <w:rPr>
      <w:sz w:val="24"/>
    </w:rPr>
  </w:style>
  <w:style w:type="paragraph" w:customStyle="1" w:styleId="Comment">
    <w:name w:val="Comment"/>
    <w:basedOn w:val="Normal"/>
    <w:qFormat/>
    <w:pPr>
      <w:spacing w:before="56" w:after="0" w:line="240" w:lineRule="auto"/>
      <w:ind w:left="57" w:right="57"/>
    </w:pPr>
    <w:rPr>
      <w:sz w:val="20"/>
      <w:szCs w:val="20"/>
    </w:rPr>
  </w:style>
  <w:style w:type="numbering" w:customStyle="1" w:styleId="ChapterNumbering">
    <w:name w:val="ChapterNumbering"/>
    <w:uiPriority w:val="99"/>
    <w:qFormat/>
    <w:rsid w:val="00692049"/>
  </w:style>
  <w:style w:type="numbering" w:customStyle="1" w:styleId="CurrentList1">
    <w:name w:val="Current List1"/>
    <w:uiPriority w:val="99"/>
    <w:qFormat/>
    <w:rsid w:val="00692049"/>
  </w:style>
  <w:style w:type="numbering" w:customStyle="1" w:styleId="CurrentList2">
    <w:name w:val="Current List2"/>
    <w:uiPriority w:val="99"/>
    <w:qFormat/>
    <w:rsid w:val="00692049"/>
  </w:style>
  <w:style w:type="numbering" w:customStyle="1" w:styleId="CurrentList3">
    <w:name w:val="Current List3"/>
    <w:uiPriority w:val="99"/>
    <w:qFormat/>
    <w:rsid w:val="00692049"/>
  </w:style>
  <w:style w:type="numbering" w:customStyle="1" w:styleId="CurrentList4">
    <w:name w:val="Current List4"/>
    <w:uiPriority w:val="99"/>
    <w:qFormat/>
    <w:rsid w:val="00692049"/>
  </w:style>
  <w:style w:type="numbering" w:customStyle="1" w:styleId="CurrentList5">
    <w:name w:val="Current List5"/>
    <w:uiPriority w:val="99"/>
    <w:qFormat/>
    <w:rsid w:val="00692049"/>
  </w:style>
  <w:style w:type="numbering" w:customStyle="1" w:styleId="CurrentList6">
    <w:name w:val="Current List6"/>
    <w:uiPriority w:val="99"/>
    <w:qFormat/>
    <w:rsid w:val="00692049"/>
  </w:style>
  <w:style w:type="numbering" w:customStyle="1" w:styleId="CurrentList7">
    <w:name w:val="Current List7"/>
    <w:uiPriority w:val="99"/>
    <w:qFormat/>
    <w:rsid w:val="00692049"/>
  </w:style>
  <w:style w:type="numbering" w:customStyle="1" w:styleId="CurrentList9">
    <w:name w:val="Current List9"/>
    <w:uiPriority w:val="99"/>
    <w:qFormat/>
    <w:rsid w:val="00692049"/>
  </w:style>
  <w:style w:type="numbering" w:customStyle="1" w:styleId="CurrentList8">
    <w:name w:val="Current List8"/>
    <w:uiPriority w:val="99"/>
    <w:qFormat/>
    <w:rsid w:val="00692049"/>
  </w:style>
  <w:style w:type="numbering" w:customStyle="1" w:styleId="Style1">
    <w:name w:val="Style1"/>
    <w:uiPriority w:val="99"/>
    <w:qFormat/>
    <w:rsid w:val="00AF2AE0"/>
  </w:style>
  <w:style w:type="numbering" w:customStyle="1" w:styleId="Style2">
    <w:name w:val="Style2"/>
    <w:uiPriority w:val="99"/>
    <w:qFormat/>
    <w:rsid w:val="00AF2AE0"/>
  </w:style>
  <w:style w:type="numbering" w:customStyle="1" w:styleId="Style3">
    <w:name w:val="Style3"/>
    <w:uiPriority w:val="99"/>
    <w:qFormat/>
    <w:rsid w:val="00AF2AE0"/>
  </w:style>
  <w:style w:type="table" w:styleId="TableGrid">
    <w:name w:val="Table Grid"/>
    <w:basedOn w:val="TableNormal"/>
    <w:uiPriority w:val="59"/>
    <w:rsid w:val="006920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99"/>
    <w:rsid w:val="005B5EF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GridLight">
    <w:name w:val="Grid Table Light"/>
    <w:basedOn w:val="TableNormal"/>
    <w:uiPriority w:val="99"/>
    <w:rsid w:val="00CD1CAE"/>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PlainTable1">
    <w:name w:val="Plain Table 1"/>
    <w:basedOn w:val="TableNormal"/>
    <w:uiPriority w:val="99"/>
    <w:rsid w:val="00CD1C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rPr>
  </w:style>
  <w:style w:type="paragraph" w:styleId="Revision">
    <w:name w:val="Revision"/>
    <w:hidden/>
    <w:uiPriority w:val="71"/>
    <w:rsid w:val="006E4D57"/>
    <w:pPr>
      <w:suppressAutoHyphens w:val="0"/>
    </w:pPr>
    <w:rPr>
      <w:rFonts w:ascii="Times New Roman" w:hAnsi="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faker.readthedocs.io/" TargetMode="External"/><Relationship Id="rId21" Type="http://schemas.openxmlformats.org/officeDocument/2006/relationships/hyperlink" Target="https://huggingface.co/docs/hub/datasets" TargetMode="External"/><Relationship Id="rId42" Type="http://schemas.openxmlformats.org/officeDocument/2006/relationships/hyperlink" Target="https://huggingface.co/datasets/liar" TargetMode="External"/><Relationship Id="rId47" Type="http://schemas.openxmlformats.org/officeDocument/2006/relationships/hyperlink" Target="https://opensource.org/licenses/MIT" TargetMode="External"/><Relationship Id="rId63" Type="http://schemas.openxmlformats.org/officeDocument/2006/relationships/hyperlink" Target="https://pytorch.org/" TargetMode="External"/><Relationship Id="rId68" Type="http://schemas.openxmlformats.org/officeDocument/2006/relationships/hyperlink" Target="https://github.com/shap/shap" TargetMode="External"/><Relationship Id="rId84" Type="http://schemas.openxmlformats.org/officeDocument/2006/relationships/hyperlink" Target="https://pair-code.github.io/what-if-tool/" TargetMode="External"/><Relationship Id="rId89" Type="http://schemas.openxmlformats.org/officeDocument/2006/relationships/footer" Target="footer2.xml"/><Relationship Id="rId16" Type="http://schemas.openxmlformats.org/officeDocument/2006/relationships/hyperlink" Target="https://bigscience.huggingface.co/" TargetMode="External"/><Relationship Id="rId11" Type="http://schemas.microsoft.com/office/2011/relationships/commentsExtended" Target="commentsExtended.xml"/><Relationship Id="rId32" Type="http://schemas.openxmlformats.org/officeDocument/2006/relationships/hyperlink" Target="https://colab.research.google.com/" TargetMode="External"/><Relationship Id="rId37" Type="http://schemas.openxmlformats.org/officeDocument/2006/relationships/hyperlink" Target="https://huggingface.co/spaces" TargetMode="External"/><Relationship Id="rId53" Type="http://schemas.openxmlformats.org/officeDocument/2006/relationships/hyperlink" Target="https://huggingface.co/mistralai/Mistral-7B-Instruct-v0.2" TargetMode="External"/><Relationship Id="rId58" Type="http://schemas.openxmlformats.org/officeDocument/2006/relationships/hyperlink" Target="https://paperswithcode.com/dataset/liar" TargetMode="External"/><Relationship Id="rId74" Type="http://schemas.openxmlformats.org/officeDocument/2006/relationships/hyperlink" Target="https://huggingface.co/datasets/FronkonGames/steam-games-dataset" TargetMode="External"/><Relationship Id="rId79" Type="http://schemas.openxmlformats.org/officeDocument/2006/relationships/hyperlink" Target="https://www.tensorflow.org/lite" TargetMode="External"/><Relationship Id="rId5" Type="http://schemas.openxmlformats.org/officeDocument/2006/relationships/webSettings" Target="webSettings.xml"/><Relationship Id="rId90" Type="http://schemas.openxmlformats.org/officeDocument/2006/relationships/footer" Target="footer3.xml"/><Relationship Id="rId14" Type="http://schemas.openxmlformats.org/officeDocument/2006/relationships/hyperlink" Target="https://www.apache.org/licenses/LICENSE-2.0" TargetMode="External"/><Relationship Id="rId22" Type="http://schemas.openxmlformats.org/officeDocument/2006/relationships/hyperlink" Target="https://github.com/zerosumAI/deepsafe" TargetMode="External"/><Relationship Id="rId27" Type="http://schemas.openxmlformats.org/officeDocument/2006/relationships/hyperlink" Target="https://cryptography.io/en/latest/fernet/" TargetMode="External"/><Relationship Id="rId30" Type="http://schemas.openxmlformats.org/officeDocument/2006/relationships/hyperlink" Target="https://huggingface.co/datasets/lakera/gandalf" TargetMode="External"/><Relationship Id="rId35" Type="http://schemas.openxmlformats.org/officeDocument/2006/relationships/hyperlink" Target="https://github.com/jik876/hifi-gan" TargetMode="External"/><Relationship Id="rId43" Type="http://schemas.openxmlformats.org/officeDocument/2006/relationships/hyperlink" Target="https://ai.meta.com/llama/" TargetMode="External"/><Relationship Id="rId48" Type="http://schemas.openxmlformats.org/officeDocument/2006/relationships/hyperlink" Target="https://mlflow.org/" TargetMode="External"/><Relationship Id="rId56" Type="http://schemas.openxmlformats.org/officeDocument/2006/relationships/hyperlink" Target="https://numpy.org/" TargetMode="External"/><Relationship Id="rId64" Type="http://schemas.openxmlformats.org/officeDocument/2006/relationships/hyperlink" Target="https://www.python.org/" TargetMode="External"/><Relationship Id="rId69" Type="http://schemas.openxmlformats.org/officeDocument/2006/relationships/hyperlink" Target="https://pypi.org/project/scenedetect" TargetMode="External"/><Relationship Id="rId77" Type="http://schemas.openxmlformats.org/officeDocument/2006/relationships/hyperlink" Target="https://scikit-learn.org/stable/modules/generated/sklearn.feature_extraction.text.TfidfVectorizer.html" TargetMode="External"/><Relationship Id="rId8" Type="http://schemas.openxmlformats.org/officeDocument/2006/relationships/image" Target="media/image1.png"/><Relationship Id="rId51" Type="http://schemas.openxmlformats.org/officeDocument/2006/relationships/hyperlink" Target="https://matplotlib.org/" TargetMode="External"/><Relationship Id="rId72" Type="http://schemas.openxmlformats.org/officeDocument/2006/relationships/hyperlink" Target="https://huggingface.co/microsoft/speecht5_tts" TargetMode="External"/><Relationship Id="rId80" Type="http://schemas.openxmlformats.org/officeDocument/2006/relationships/hyperlink" Target="https://www.tensorflow.org/js" TargetMode="External"/><Relationship Id="rId85" Type="http://schemas.openxmlformats.org/officeDocument/2006/relationships/hyperlink" Target="https://huggingface.co/openai/whisper-small"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s://www.trychroma.com/" TargetMode="External"/><Relationship Id="rId25" Type="http://schemas.openxmlformats.org/officeDocument/2006/relationships/hyperlink" Target="https://fairlearn.org/" TargetMode="External"/><Relationship Id="rId33" Type="http://schemas.openxmlformats.org/officeDocument/2006/relationships/hyperlink" Target="https://www.farama.org/projects/gymnasium/" TargetMode="External"/><Relationship Id="rId38" Type="http://schemas.openxmlformats.org/officeDocument/2006/relationships/hyperlink" Target="https://github.com/HumanLayer/humanlayer" TargetMode="External"/><Relationship Id="rId46" Type="http://schemas.openxmlformats.org/officeDocument/2006/relationships/hyperlink" Target="https://librosa.org/" TargetMode="External"/><Relationship Id="rId59" Type="http://schemas.openxmlformats.org/officeDocument/2006/relationships/hyperlink" Target="https://github.com/opencre/opencre" TargetMode="External"/><Relationship Id="rId67" Type="http://schemas.openxmlformats.org/officeDocument/2006/relationships/hyperlink" Target="https://www.microsoft.com/en-us/research/project/responsible-ai-dashboard/" TargetMode="External"/><Relationship Id="rId20" Type="http://schemas.openxmlformats.org/officeDocument/2006/relationships/hyperlink" Target="https://dvc.org/" TargetMode="External"/><Relationship Id="rId41" Type="http://schemas.openxmlformats.org/officeDocument/2006/relationships/hyperlink" Target="https://keras.io/" TargetMode="External"/><Relationship Id="rId54" Type="http://schemas.openxmlformats.org/officeDocument/2006/relationships/hyperlink" Target="https://huggingface.co/docs/hub/model-cards" TargetMode="External"/><Relationship Id="rId62" Type="http://schemas.openxmlformats.org/officeDocument/2006/relationships/hyperlink" Target="https://scikit-learn.org/stable/modules/generated/sklearn.decomposition.PCA.html" TargetMode="External"/><Relationship Id="rId70" Type="http://schemas.openxmlformats.org/officeDocument/2006/relationships/hyperlink" Target="https://scikit-learn.org/" TargetMode="External"/><Relationship Id="rId75" Type="http://schemas.openxmlformats.org/officeDocument/2006/relationships/hyperlink" Target="https://kaggle.com/datasets/claudiodavi/superhero-set" TargetMode="External"/><Relationship Id="rId83" Type="http://schemas.openxmlformats.org/officeDocument/2006/relationships/hyperlink" Target="https://weaviate.io/" TargetMode="External"/><Relationship Id="rId88" Type="http://schemas.openxmlformats.org/officeDocument/2006/relationships/footer" Target="footer1.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clanthology.org/P02-1040/" TargetMode="External"/><Relationship Id="rId23" Type="http://schemas.openxmlformats.org/officeDocument/2006/relationships/hyperlink" Target="https://github.com/zerofox-oss/deepstar" TargetMode="External"/><Relationship Id="rId28" Type="http://schemas.openxmlformats.org/officeDocument/2006/relationships/hyperlink" Target="https://flowiseai.com/" TargetMode="External"/><Relationship Id="rId36" Type="http://schemas.openxmlformats.org/officeDocument/2006/relationships/hyperlink" Target="https://huggingface.co/" TargetMode="External"/><Relationship Id="rId49" Type="http://schemas.openxmlformats.org/officeDocument/2006/relationships/hyperlink" Target="http://yann.lecun.com/exdb/mnist/" TargetMode="External"/><Relationship Id="rId57" Type="http://schemas.openxmlformats.org/officeDocument/2006/relationships/hyperlink" Target="https://onnx.ai/" TargetMode="External"/><Relationship Id="rId10" Type="http://schemas.openxmlformats.org/officeDocument/2006/relationships/comments" Target="comments.xml"/><Relationship Id="rId31" Type="http://schemas.openxmlformats.org/officeDocument/2006/relationships/hyperlink" Target="https://github.com/" TargetMode="External"/><Relationship Id="rId44" Type="http://schemas.openxmlformats.org/officeDocument/2006/relationships/hyperlink" Target="https://huggingface.co/PatronusAI/lynx" TargetMode="External"/><Relationship Id="rId52" Type="http://schemas.openxmlformats.org/officeDocument/2006/relationships/hyperlink" Target="https://milvus.io/" TargetMode="External"/><Relationship Id="rId60" Type="http://schemas.openxmlformats.org/officeDocument/2006/relationships/hyperlink" Target="https://opencv.org/" TargetMode="External"/><Relationship Id="rId65" Type="http://schemas.openxmlformats.org/officeDocument/2006/relationships/hyperlink" Target="https://scikit-learn.org/stable/modules/ensemble.html" TargetMode="External"/><Relationship Id="rId73" Type="http://schemas.openxmlformats.org/officeDocument/2006/relationships/hyperlink" Target="https://github.com/CompVis/stable-diffusion" TargetMode="External"/><Relationship Id="rId78" Type="http://schemas.openxmlformats.org/officeDocument/2006/relationships/hyperlink" Target="https://www.tensorflow.org/" TargetMode="External"/><Relationship Id="rId81" Type="http://schemas.openxmlformats.org/officeDocument/2006/relationships/hyperlink" Target="https://pytorch.org/serve" TargetMode="External"/><Relationship Id="rId86" Type="http://schemas.openxmlformats.org/officeDocument/2006/relationships/hyperlink" Target="https://github.com/ultralytics/yolov5"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huggingface/accelerate" TargetMode="External"/><Relationship Id="rId18" Type="http://schemas.openxmlformats.org/officeDocument/2006/relationships/hyperlink" Target="https://github.com/cleanlab/cleanlab" TargetMode="External"/><Relationship Id="rId39" Type="http://schemas.openxmlformats.org/officeDocument/2006/relationships/hyperlink" Target="https://jupyter.org/" TargetMode="External"/><Relationship Id="rId34" Type="http://schemas.openxmlformats.org/officeDocument/2006/relationships/hyperlink" Target="https://huggingface.co/datasets/PatronusAI/HaluBench" TargetMode="External"/><Relationship Id="rId50" Type="http://schemas.openxmlformats.org/officeDocument/2006/relationships/hyperlink" Target="https://github.com/lm-sys/FastChat" TargetMode="External"/><Relationship Id="rId55" Type="http://schemas.openxmlformats.org/officeDocument/2006/relationships/hyperlink" Target="https://scikit-learn.org/stable/modules/generated/sklearn.naive_bayes.MultinomialNB.html" TargetMode="External"/><Relationship Id="rId76" Type="http://schemas.openxmlformats.org/officeDocument/2006/relationships/hyperlink" Target="https://huggingface.co/t5-small" TargetMode="External"/><Relationship Id="rId7" Type="http://schemas.openxmlformats.org/officeDocument/2006/relationships/endnotes" Target="endnotes.xml"/><Relationship Id="rId71" Type="http://schemas.openxmlformats.org/officeDocument/2006/relationships/hyperlink" Target="https://speechbrain.readthedocs.io/"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www.gnu.org/licenses/gpl-3.0.en.html" TargetMode="External"/><Relationship Id="rId24" Type="http://schemas.openxmlformats.org/officeDocument/2006/relationships/hyperlink" Target="https://github.com/facebookresearch/faiss" TargetMode="External"/><Relationship Id="rId40" Type="http://schemas.openxmlformats.org/officeDocument/2006/relationships/hyperlink" Target="https://scikit-learn.org/stable/modules/generated/sklearn.cluster.KMeans.html" TargetMode="External"/><Relationship Id="rId45" Type="http://schemas.openxmlformats.org/officeDocument/2006/relationships/hyperlink" Target="https://www.langchain.com/" TargetMode="External"/><Relationship Id="rId66" Type="http://schemas.openxmlformats.org/officeDocument/2006/relationships/hyperlink" Target="https://relevance.ai/" TargetMode="External"/><Relationship Id="rId87" Type="http://schemas.openxmlformats.org/officeDocument/2006/relationships/hyperlink" Target="https://spacy.io/" TargetMode="External"/><Relationship Id="rId61" Type="http://schemas.openxmlformats.org/officeDocument/2006/relationships/hyperlink" Target="https://pandas.pydata.org/" TargetMode="External"/><Relationship Id="rId82" Type="http://schemas.openxmlformats.org/officeDocument/2006/relationships/hyperlink" Target="https://huggingface.co/docs/transformers/index" TargetMode="External"/><Relationship Id="rId19" Type="http://schemas.openxmlformats.org/officeDocument/2006/relationships/hyperlink" Target="https://docs.crewai.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64A7C-4366-FD4F-8B85-62C07431A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1153</TotalTime>
  <Pages>23</Pages>
  <Words>8047</Words>
  <Characters>41282</Characters>
  <Application>Microsoft Office Word</Application>
  <DocSecurity>0</DocSecurity>
  <Lines>778</Lines>
  <Paragraphs>286</Paragraphs>
  <ScaleCrop>false</ScaleCrop>
  <Company/>
  <LinksUpToDate>false</LinksUpToDate>
  <CharactersWithSpaces>49043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Cuomo</dc:creator>
  <dc:description/>
  <cp:lastModifiedBy>Jerry Cuomo</cp:lastModifiedBy>
  <cp:revision>48</cp:revision>
  <dcterms:created xsi:type="dcterms:W3CDTF">2025-03-25T09:57:00Z</dcterms:created>
  <dcterms:modified xsi:type="dcterms:W3CDTF">2026-05-02T18:06:00Z</dcterms:modified>
  <dc:language>en-US</dc:language>
</cp:coreProperties>
</file>