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958F1" w14:textId="77777777" w:rsidR="00457C0E" w:rsidRDefault="00000000">
      <w:pPr>
        <w:spacing w:before="480" w:after="480" w:line="288" w:lineRule="auto"/>
      </w:pPr>
      <w:r>
        <w:rPr>
          <w:rFonts w:ascii="Arial" w:eastAsia="等线" w:hAnsi="Arial" w:cs="Arial"/>
          <w:b/>
          <w:sz w:val="52"/>
        </w:rPr>
        <w:t>UML</w:t>
      </w:r>
      <w:r>
        <w:rPr>
          <w:rFonts w:ascii="Arial" w:eastAsia="等线" w:hAnsi="Arial" w:cs="Arial"/>
          <w:b/>
          <w:sz w:val="52"/>
        </w:rPr>
        <w:t>模型</w:t>
      </w:r>
    </w:p>
    <w:p w14:paraId="02AD1732" w14:textId="77777777" w:rsidR="00457C0E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color w:val="3370FF"/>
          <w:sz w:val="36"/>
        </w:rPr>
        <w:t xml:space="preserve">1. </w:t>
      </w:r>
      <w:r>
        <w:rPr>
          <w:rFonts w:ascii="Arial" w:eastAsia="等线" w:hAnsi="Arial" w:cs="Arial"/>
          <w:b/>
          <w:sz w:val="36"/>
        </w:rPr>
        <w:t>用例模型</w:t>
      </w:r>
    </w:p>
    <w:p w14:paraId="455F7A35" w14:textId="77777777" w:rsidR="00457C0E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color w:val="3370FF"/>
          <w:sz w:val="32"/>
        </w:rPr>
        <w:t xml:space="preserve">1.1 </w:t>
      </w:r>
      <w:r>
        <w:rPr>
          <w:rFonts w:ascii="Arial" w:eastAsia="等线" w:hAnsi="Arial" w:cs="Arial"/>
          <w:b/>
          <w:sz w:val="32"/>
        </w:rPr>
        <w:t>Use-case</w:t>
      </w:r>
      <w:r>
        <w:rPr>
          <w:rFonts w:ascii="Arial" w:eastAsia="等线" w:hAnsi="Arial" w:cs="Arial"/>
          <w:b/>
          <w:sz w:val="32"/>
        </w:rPr>
        <w:t>图</w:t>
      </w:r>
    </w:p>
    <w:p w14:paraId="7AE02110" w14:textId="77777777" w:rsidR="00457C0E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64BBF84E" wp14:editId="1A31AD7E">
            <wp:extent cx="4714875" cy="5172075"/>
            <wp:effectExtent l="0" t="0" r="0" b="0"/>
            <wp:docPr id="1698414654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638B" w14:textId="77777777" w:rsidR="00457C0E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color w:val="3370FF"/>
          <w:sz w:val="32"/>
        </w:rPr>
        <w:t xml:space="preserve">1.2 </w:t>
      </w:r>
      <w:r>
        <w:rPr>
          <w:rFonts w:ascii="Arial" w:eastAsia="等线" w:hAnsi="Arial" w:cs="Arial"/>
          <w:b/>
          <w:sz w:val="32"/>
        </w:rPr>
        <w:t>用例实现，及用例实现与用例间的跟踪图</w:t>
      </w:r>
    </w:p>
    <w:p w14:paraId="4A34815F" w14:textId="77777777" w:rsidR="00457C0E" w:rsidRDefault="00000000">
      <w:pPr>
        <w:spacing w:before="120" w:after="120" w:line="288" w:lineRule="auto"/>
        <w:jc w:val="left"/>
      </w:pPr>
      <w:proofErr w:type="spellStart"/>
      <w:r>
        <w:rPr>
          <w:rFonts w:ascii="Arial" w:eastAsia="等线" w:hAnsi="Arial" w:cs="Arial"/>
          <w:sz w:val="22"/>
        </w:rPr>
        <w:t>Usecase</w:t>
      </w:r>
      <w:proofErr w:type="spellEnd"/>
      <w:r>
        <w:rPr>
          <w:rFonts w:ascii="Arial" w:eastAsia="等线" w:hAnsi="Arial" w:cs="Arial"/>
          <w:sz w:val="22"/>
        </w:rPr>
        <w:t>：发布活动信息</w:t>
      </w:r>
    </w:p>
    <w:p w14:paraId="5B53E3FD" w14:textId="77777777" w:rsidR="00457C0E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Actors</w:t>
      </w:r>
      <w:r>
        <w:rPr>
          <w:rFonts w:ascii="Arial" w:eastAsia="等线" w:hAnsi="Arial" w:cs="Arial"/>
          <w:sz w:val="22"/>
        </w:rPr>
        <w:t>：</w:t>
      </w:r>
    </w:p>
    <w:p w14:paraId="3C5E4FE1" w14:textId="77777777" w:rsidR="00457C0E" w:rsidRDefault="00000000">
      <w:pPr>
        <w:numPr>
          <w:ilvl w:val="0"/>
          <w:numId w:val="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发布者</w:t>
      </w:r>
    </w:p>
    <w:p w14:paraId="092B44F5" w14:textId="77777777" w:rsidR="00457C0E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Preconditions</w:t>
      </w:r>
      <w:r>
        <w:rPr>
          <w:rFonts w:ascii="Arial" w:eastAsia="等线" w:hAnsi="Arial" w:cs="Arial"/>
          <w:sz w:val="22"/>
        </w:rPr>
        <w:t>：</w:t>
      </w:r>
    </w:p>
    <w:p w14:paraId="5C0112CA" w14:textId="77777777" w:rsidR="00457C0E" w:rsidRDefault="00000000">
      <w:pPr>
        <w:numPr>
          <w:ilvl w:val="0"/>
          <w:numId w:val="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发布者已经登录到系统中。</w:t>
      </w:r>
    </w:p>
    <w:p w14:paraId="303ABA88" w14:textId="77777777" w:rsidR="00457C0E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Basic Flow</w:t>
      </w:r>
      <w:r>
        <w:rPr>
          <w:rFonts w:ascii="Arial" w:eastAsia="等线" w:hAnsi="Arial" w:cs="Arial"/>
          <w:sz w:val="22"/>
        </w:rPr>
        <w:t>：</w:t>
      </w:r>
    </w:p>
    <w:p w14:paraId="5812C381" w14:textId="77777777" w:rsidR="00457C0E" w:rsidRDefault="00000000"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发布者</w:t>
      </w:r>
      <w:proofErr w:type="gramStart"/>
      <w:r>
        <w:rPr>
          <w:rFonts w:ascii="Arial" w:eastAsia="等线" w:hAnsi="Arial" w:cs="Arial"/>
          <w:sz w:val="22"/>
        </w:rPr>
        <w:t>入活动</w:t>
      </w:r>
      <w:proofErr w:type="gramEnd"/>
      <w:r>
        <w:rPr>
          <w:rFonts w:ascii="Arial" w:eastAsia="等线" w:hAnsi="Arial" w:cs="Arial"/>
          <w:sz w:val="22"/>
        </w:rPr>
        <w:t>发布界面。</w:t>
      </w:r>
    </w:p>
    <w:p w14:paraId="62E30C5E" w14:textId="77777777" w:rsidR="00457C0E" w:rsidRDefault="00000000">
      <w:pPr>
        <w:numPr>
          <w:ilvl w:val="0"/>
          <w:numId w:val="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发布者填写活动信息表单，提交表单，将活动信息传递给活动管理器。</w:t>
      </w:r>
    </w:p>
    <w:p w14:paraId="3B5E708E" w14:textId="77777777" w:rsidR="00457C0E" w:rsidRDefault="00000000">
      <w:pPr>
        <w:numPr>
          <w:ilvl w:val="0"/>
          <w:numId w:val="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活动管理器将活动信息保存到活动数据库中。</w:t>
      </w:r>
    </w:p>
    <w:p w14:paraId="3110BB79" w14:textId="77777777" w:rsidR="00457C0E" w:rsidRDefault="00000000">
      <w:pPr>
        <w:numPr>
          <w:ilvl w:val="0"/>
          <w:numId w:val="6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系统显示成功提示消息并跳转到活动管理后台界面。</w:t>
      </w:r>
    </w:p>
    <w:p w14:paraId="69F4DA29" w14:textId="77777777" w:rsidR="00457C0E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Alternate Flows:</w:t>
      </w:r>
    </w:p>
    <w:p w14:paraId="7162427D" w14:textId="77777777" w:rsidR="00457C0E" w:rsidRDefault="00000000">
      <w:pPr>
        <w:numPr>
          <w:ilvl w:val="0"/>
          <w:numId w:val="7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 xml:space="preserve">2a. </w:t>
      </w:r>
      <w:r>
        <w:rPr>
          <w:rFonts w:ascii="Arial" w:eastAsia="等线" w:hAnsi="Arial" w:cs="Arial"/>
          <w:sz w:val="22"/>
        </w:rPr>
        <w:t>如果发布者未登录，系统需要提示其先进行登录操作。</w:t>
      </w:r>
    </w:p>
    <w:p w14:paraId="619DAF51" w14:textId="77777777" w:rsidR="00457C0E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Use Case Realization</w:t>
      </w:r>
      <w:r>
        <w:rPr>
          <w:rFonts w:ascii="Arial" w:eastAsia="等线" w:hAnsi="Arial" w:cs="Arial"/>
          <w:sz w:val="22"/>
        </w:rPr>
        <w:t>：</w:t>
      </w:r>
    </w:p>
    <w:p w14:paraId="795BA4A4" w14:textId="77777777" w:rsidR="00457C0E" w:rsidRDefault="00000000">
      <w:pPr>
        <w:numPr>
          <w:ilvl w:val="0"/>
          <w:numId w:val="8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活动发布界面：负责向发布者展示活动信息表单，并接受其输入。</w:t>
      </w:r>
    </w:p>
    <w:p w14:paraId="4BC82F33" w14:textId="77777777" w:rsidR="00457C0E" w:rsidRDefault="00000000">
      <w:pPr>
        <w:numPr>
          <w:ilvl w:val="0"/>
          <w:numId w:val="9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活动管理器（数据库）：负责验证和保存活动信息，并提供查询活动、编辑活动信息的功能。</w:t>
      </w:r>
    </w:p>
    <w:p w14:paraId="59C788AC" w14:textId="77777777" w:rsidR="00457C0E" w:rsidRDefault="00000000">
      <w:pPr>
        <w:numPr>
          <w:ilvl w:val="0"/>
          <w:numId w:val="10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邮件通知：向指定人员发送通知，录取信息等。</w:t>
      </w:r>
    </w:p>
    <w:p w14:paraId="56D323D2" w14:textId="77777777" w:rsidR="00457C0E" w:rsidRDefault="00000000">
      <w:pPr>
        <w:numPr>
          <w:ilvl w:val="0"/>
          <w:numId w:val="1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审核流程：对发布的活动进行审核，在提交活动后将其发送给审批者进行审核。</w:t>
      </w:r>
    </w:p>
    <w:p w14:paraId="7D121A5C" w14:textId="77777777" w:rsidR="00457C0E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7ED9767D" wp14:editId="77A390B1">
            <wp:extent cx="5257800" cy="2190750"/>
            <wp:effectExtent l="0" t="0" r="0" b="0"/>
            <wp:docPr id="1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2AEA" w14:textId="77777777" w:rsidR="00457C0E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与其他</w:t>
      </w:r>
      <w:r>
        <w:rPr>
          <w:rFonts w:ascii="Arial" w:eastAsia="等线" w:hAnsi="Arial" w:cs="Arial"/>
          <w:sz w:val="22"/>
        </w:rPr>
        <w:t>Use case</w:t>
      </w:r>
      <w:r>
        <w:rPr>
          <w:rFonts w:ascii="Arial" w:eastAsia="等线" w:hAnsi="Arial" w:cs="Arial"/>
          <w:sz w:val="22"/>
        </w:rPr>
        <w:t>之间的跟踪关系：</w:t>
      </w:r>
    </w:p>
    <w:p w14:paraId="619D37A3" w14:textId="77777777" w:rsidR="00457C0E" w:rsidRDefault="00000000">
      <w:pPr>
        <w:numPr>
          <w:ilvl w:val="0"/>
          <w:numId w:val="1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发布活动信息</w:t>
      </w:r>
      <w:r>
        <w:rPr>
          <w:rFonts w:ascii="Arial" w:eastAsia="等线" w:hAnsi="Arial" w:cs="Arial"/>
          <w:sz w:val="22"/>
        </w:rPr>
        <w:t>use case</w:t>
      </w:r>
      <w:r>
        <w:rPr>
          <w:rFonts w:ascii="Arial" w:eastAsia="等线" w:hAnsi="Arial" w:cs="Arial"/>
          <w:sz w:val="22"/>
        </w:rPr>
        <w:t>和修改活动信息</w:t>
      </w:r>
      <w:r>
        <w:rPr>
          <w:rFonts w:ascii="Arial" w:eastAsia="等线" w:hAnsi="Arial" w:cs="Arial"/>
          <w:sz w:val="22"/>
        </w:rPr>
        <w:t>use case</w:t>
      </w:r>
      <w:r>
        <w:rPr>
          <w:rFonts w:ascii="Arial" w:eastAsia="等线" w:hAnsi="Arial" w:cs="Arial"/>
          <w:sz w:val="22"/>
        </w:rPr>
        <w:t>之间有关系：修改活动信息也需要通过活动管理器来完成。</w:t>
      </w:r>
    </w:p>
    <w:p w14:paraId="676C3FE1" w14:textId="77777777" w:rsidR="00457C0E" w:rsidRDefault="00000000">
      <w:pPr>
        <w:numPr>
          <w:ilvl w:val="0"/>
          <w:numId w:val="1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发布活动信息</w:t>
      </w:r>
      <w:r>
        <w:rPr>
          <w:rFonts w:ascii="Arial" w:eastAsia="等线" w:hAnsi="Arial" w:cs="Arial"/>
          <w:sz w:val="22"/>
        </w:rPr>
        <w:t>use case</w:t>
      </w:r>
      <w:r>
        <w:rPr>
          <w:rFonts w:ascii="Arial" w:eastAsia="等线" w:hAnsi="Arial" w:cs="Arial"/>
          <w:sz w:val="22"/>
        </w:rPr>
        <w:t>和查询活动信息</w:t>
      </w:r>
      <w:r>
        <w:rPr>
          <w:rFonts w:ascii="Arial" w:eastAsia="等线" w:hAnsi="Arial" w:cs="Arial"/>
          <w:sz w:val="22"/>
        </w:rPr>
        <w:t>use case</w:t>
      </w:r>
      <w:r>
        <w:rPr>
          <w:rFonts w:ascii="Arial" w:eastAsia="等线" w:hAnsi="Arial" w:cs="Arial"/>
          <w:sz w:val="22"/>
        </w:rPr>
        <w:t>之间有关系：查询活动信息是发布者查看已经发布的活动信息，需要从活动数据库中获取数据。</w:t>
      </w:r>
    </w:p>
    <w:p w14:paraId="3EDB8882" w14:textId="77777777" w:rsidR="00457C0E" w:rsidRDefault="00000000">
      <w:pPr>
        <w:numPr>
          <w:ilvl w:val="0"/>
          <w:numId w:val="1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发布活动信息</w:t>
      </w:r>
      <w:r>
        <w:rPr>
          <w:rFonts w:ascii="Arial" w:eastAsia="等线" w:hAnsi="Arial" w:cs="Arial"/>
          <w:sz w:val="22"/>
        </w:rPr>
        <w:t>use case</w:t>
      </w:r>
      <w:r>
        <w:rPr>
          <w:rFonts w:ascii="Arial" w:eastAsia="等线" w:hAnsi="Arial" w:cs="Arial"/>
          <w:sz w:val="22"/>
        </w:rPr>
        <w:t>和报名参加活动</w:t>
      </w:r>
      <w:r>
        <w:rPr>
          <w:rFonts w:ascii="Arial" w:eastAsia="等线" w:hAnsi="Arial" w:cs="Arial"/>
          <w:sz w:val="22"/>
        </w:rPr>
        <w:t>use case</w:t>
      </w:r>
      <w:r>
        <w:rPr>
          <w:rFonts w:ascii="Arial" w:eastAsia="等线" w:hAnsi="Arial" w:cs="Arial"/>
          <w:sz w:val="22"/>
        </w:rPr>
        <w:t>之间有关系：报名参加活动需要使用活动信息，并通过活动管理器来验证和保存报名信息。</w:t>
      </w:r>
    </w:p>
    <w:p w14:paraId="0710C10A" w14:textId="77777777" w:rsidR="00457C0E" w:rsidRDefault="00000000">
      <w:pPr>
        <w:numPr>
          <w:ilvl w:val="0"/>
          <w:numId w:val="1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发布活动信息</w:t>
      </w:r>
      <w:r>
        <w:rPr>
          <w:rFonts w:ascii="Arial" w:eastAsia="等线" w:hAnsi="Arial" w:cs="Arial"/>
          <w:sz w:val="22"/>
        </w:rPr>
        <w:t>use case</w:t>
      </w:r>
      <w:r>
        <w:rPr>
          <w:rFonts w:ascii="Arial" w:eastAsia="等线" w:hAnsi="Arial" w:cs="Arial"/>
          <w:sz w:val="22"/>
        </w:rPr>
        <w:t>和收集反馈信息</w:t>
      </w:r>
      <w:r>
        <w:rPr>
          <w:rFonts w:ascii="Arial" w:eastAsia="等线" w:hAnsi="Arial" w:cs="Arial"/>
          <w:sz w:val="22"/>
        </w:rPr>
        <w:t>use case</w:t>
      </w:r>
      <w:r>
        <w:rPr>
          <w:rFonts w:ascii="Arial" w:eastAsia="等线" w:hAnsi="Arial" w:cs="Arial"/>
          <w:sz w:val="22"/>
        </w:rPr>
        <w:t>之间有关系：收集反馈信息需</w:t>
      </w:r>
      <w:r>
        <w:rPr>
          <w:rFonts w:ascii="Arial" w:eastAsia="等线" w:hAnsi="Arial" w:cs="Arial"/>
          <w:sz w:val="22"/>
        </w:rPr>
        <w:lastRenderedPageBreak/>
        <w:t>要使用到活动信息，并通过活动管理器来保存反馈信息。</w:t>
      </w:r>
    </w:p>
    <w:p w14:paraId="28CA5FFF" w14:textId="77777777" w:rsidR="00457C0E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color w:val="3370FF"/>
          <w:sz w:val="32"/>
        </w:rPr>
        <w:t xml:space="preserve">1.3 </w:t>
      </w:r>
      <w:r>
        <w:rPr>
          <w:rFonts w:ascii="Arial" w:eastAsia="等线" w:hAnsi="Arial" w:cs="Arial"/>
          <w:b/>
          <w:sz w:val="32"/>
        </w:rPr>
        <w:t>事件基本流</w:t>
      </w:r>
    </w:p>
    <w:p w14:paraId="76D1786C" w14:textId="77777777" w:rsidR="00457C0E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58F2DD18" wp14:editId="7818D93A">
            <wp:extent cx="5257800" cy="7448550"/>
            <wp:effectExtent l="0" t="0" r="0" b="0"/>
            <wp:docPr id="2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7AC9" w14:textId="151A9614" w:rsidR="00D8089D" w:rsidRDefault="00000000" w:rsidP="00B33BB7">
      <w:pPr>
        <w:spacing w:before="120" w:after="120" w:line="288" w:lineRule="auto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527B68" wp14:editId="114565C1">
            <wp:extent cx="4349750" cy="6584950"/>
            <wp:effectExtent l="0" t="0" r="0" b="0"/>
            <wp:docPr id="3" name="Drawing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1735" w14:textId="77777777" w:rsidR="00457C0E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color w:val="3370FF"/>
          <w:sz w:val="36"/>
        </w:rPr>
        <w:t xml:space="preserve">2. </w:t>
      </w:r>
      <w:r>
        <w:rPr>
          <w:rFonts w:ascii="Arial" w:eastAsia="等线" w:hAnsi="Arial" w:cs="Arial"/>
          <w:b/>
          <w:sz w:val="36"/>
        </w:rPr>
        <w:t>分析模型</w:t>
      </w:r>
    </w:p>
    <w:p w14:paraId="4DE0B768" w14:textId="37FC2A60" w:rsidR="00B33BB7" w:rsidRPr="00B33BB7" w:rsidRDefault="00000000">
      <w:pPr>
        <w:spacing w:before="320" w:after="120" w:line="288" w:lineRule="auto"/>
        <w:jc w:val="left"/>
        <w:outlineLvl w:val="1"/>
        <w:rPr>
          <w:rFonts w:ascii="Arial" w:eastAsia="等线" w:hAnsi="Arial" w:cs="Arial" w:hint="eastAsia"/>
          <w:b/>
          <w:sz w:val="32"/>
        </w:rPr>
      </w:pPr>
      <w:r>
        <w:rPr>
          <w:rFonts w:ascii="Arial" w:eastAsia="等线" w:hAnsi="Arial" w:cs="Arial"/>
          <w:color w:val="3370FF"/>
          <w:sz w:val="32"/>
        </w:rPr>
        <w:t xml:space="preserve">2.1 </w:t>
      </w:r>
      <w:r>
        <w:rPr>
          <w:rFonts w:ascii="Arial" w:eastAsia="等线" w:hAnsi="Arial" w:cs="Arial"/>
          <w:b/>
          <w:sz w:val="32"/>
        </w:rPr>
        <w:t>识别实体类、控制类和边界类</w:t>
      </w:r>
    </w:p>
    <w:p w14:paraId="257A80FC" w14:textId="77777777" w:rsidR="00457C0E" w:rsidRDefault="00000000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color w:val="3370FF"/>
          <w:sz w:val="30"/>
        </w:rPr>
        <w:t xml:space="preserve">2.1.1 </w:t>
      </w:r>
      <w:r>
        <w:rPr>
          <w:rFonts w:ascii="Arial" w:eastAsia="等线" w:hAnsi="Arial" w:cs="Arial"/>
          <w:b/>
          <w:sz w:val="30"/>
        </w:rPr>
        <w:t>实体类</w:t>
      </w:r>
    </w:p>
    <w:p w14:paraId="67B30BEE" w14:textId="77777777" w:rsidR="00457C0E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指在软件系统中具有状态和行为的对象，通常用于表示现实世界中的概念</w:t>
      </w:r>
    </w:p>
    <w:p w14:paraId="5ADD85C5" w14:textId="77777777" w:rsidR="00457C0E" w:rsidRDefault="00000000">
      <w:pPr>
        <w:numPr>
          <w:ilvl w:val="0"/>
          <w:numId w:val="16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活动（</w:t>
      </w:r>
      <w:r>
        <w:rPr>
          <w:rFonts w:ascii="Arial" w:eastAsia="等线" w:hAnsi="Arial" w:cs="Arial"/>
          <w:sz w:val="22"/>
        </w:rPr>
        <w:t>Activity</w:t>
      </w:r>
      <w:r>
        <w:rPr>
          <w:rFonts w:ascii="Arial" w:eastAsia="等线" w:hAnsi="Arial" w:cs="Arial"/>
          <w:sz w:val="22"/>
        </w:rPr>
        <w:t>）：代表一个校园活动，包括活动的名称、时间、地点等信息。</w:t>
      </w:r>
    </w:p>
    <w:p w14:paraId="7F61CE60" w14:textId="77777777" w:rsidR="00457C0E" w:rsidRDefault="00000000">
      <w:pPr>
        <w:numPr>
          <w:ilvl w:val="0"/>
          <w:numId w:val="17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报名者（</w:t>
      </w:r>
      <w:r>
        <w:rPr>
          <w:rFonts w:ascii="Arial" w:eastAsia="等线" w:hAnsi="Arial" w:cs="Arial"/>
          <w:sz w:val="22"/>
        </w:rPr>
        <w:t>Participant</w:t>
      </w:r>
      <w:r>
        <w:rPr>
          <w:rFonts w:ascii="Arial" w:eastAsia="等线" w:hAnsi="Arial" w:cs="Arial"/>
          <w:sz w:val="22"/>
        </w:rPr>
        <w:t>）：代表报名参加某个活动的用户，包括用户的姓名、联系方式等信息。</w:t>
      </w:r>
    </w:p>
    <w:p w14:paraId="663723B9" w14:textId="77777777" w:rsidR="00457C0E" w:rsidRDefault="00000000">
      <w:pPr>
        <w:numPr>
          <w:ilvl w:val="0"/>
          <w:numId w:val="18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发布者（</w:t>
      </w:r>
      <w:proofErr w:type="spellStart"/>
      <w:r>
        <w:rPr>
          <w:rFonts w:ascii="Arial" w:eastAsia="等线" w:hAnsi="Arial" w:cs="Arial"/>
          <w:sz w:val="22"/>
        </w:rPr>
        <w:t>ActivityPublisher</w:t>
      </w:r>
      <w:proofErr w:type="spellEnd"/>
      <w:r>
        <w:rPr>
          <w:rFonts w:ascii="Arial" w:eastAsia="等线" w:hAnsi="Arial" w:cs="Arial"/>
          <w:sz w:val="22"/>
        </w:rPr>
        <w:t>）：代表活动的组织部门，包括用户的姓名、联系方式等信息。</w:t>
      </w:r>
    </w:p>
    <w:p w14:paraId="6C624AF1" w14:textId="77777777" w:rsidR="00457C0E" w:rsidRDefault="00000000">
      <w:pPr>
        <w:numPr>
          <w:ilvl w:val="0"/>
          <w:numId w:val="19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反馈（</w:t>
      </w:r>
      <w:r>
        <w:rPr>
          <w:rFonts w:ascii="Arial" w:eastAsia="等线" w:hAnsi="Arial" w:cs="Arial"/>
          <w:sz w:val="22"/>
        </w:rPr>
        <w:t>Feedback</w:t>
      </w:r>
      <w:r>
        <w:rPr>
          <w:rFonts w:ascii="Arial" w:eastAsia="等线" w:hAnsi="Arial" w:cs="Arial"/>
          <w:sz w:val="22"/>
        </w:rPr>
        <w:t>）：代表用户对某个活动的反馈，包括反馈内容、评分等信息。</w:t>
      </w:r>
    </w:p>
    <w:p w14:paraId="11E1FE7C" w14:textId="77777777" w:rsidR="00457C0E" w:rsidRDefault="00000000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color w:val="3370FF"/>
          <w:sz w:val="30"/>
        </w:rPr>
        <w:t xml:space="preserve">2.1.2 </w:t>
      </w:r>
      <w:r>
        <w:rPr>
          <w:rFonts w:ascii="Arial" w:eastAsia="等线" w:hAnsi="Arial" w:cs="Arial"/>
          <w:b/>
          <w:sz w:val="30"/>
        </w:rPr>
        <w:t>控制类</w:t>
      </w:r>
    </w:p>
    <w:p w14:paraId="25EC8323" w14:textId="77777777" w:rsidR="00457C0E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指协调系统中各个组件之间交互的对象，主要负责业务逻辑的处理和数据流的控制</w:t>
      </w:r>
    </w:p>
    <w:p w14:paraId="7D6F9001" w14:textId="77777777" w:rsidR="00457C0E" w:rsidRDefault="00000000">
      <w:pPr>
        <w:numPr>
          <w:ilvl w:val="0"/>
          <w:numId w:val="20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活动管理器（</w:t>
      </w:r>
      <w:proofErr w:type="spellStart"/>
      <w:r>
        <w:rPr>
          <w:rFonts w:ascii="Arial" w:eastAsia="等线" w:hAnsi="Arial" w:cs="Arial"/>
          <w:sz w:val="22"/>
        </w:rPr>
        <w:t>ActivityManager</w:t>
      </w:r>
      <w:proofErr w:type="spellEnd"/>
      <w:r>
        <w:rPr>
          <w:rFonts w:ascii="Arial" w:eastAsia="等线" w:hAnsi="Arial" w:cs="Arial"/>
          <w:sz w:val="22"/>
        </w:rPr>
        <w:t>）：负责管理所有的校园活动，包括发布活动、更新活动信息、删除活动等操作。</w:t>
      </w:r>
    </w:p>
    <w:p w14:paraId="3BF482B4" w14:textId="77777777" w:rsidR="00457C0E" w:rsidRDefault="00000000">
      <w:pPr>
        <w:numPr>
          <w:ilvl w:val="0"/>
          <w:numId w:val="2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报名管理器（</w:t>
      </w:r>
      <w:proofErr w:type="spellStart"/>
      <w:r>
        <w:rPr>
          <w:rFonts w:ascii="Arial" w:eastAsia="等线" w:hAnsi="Arial" w:cs="Arial"/>
          <w:sz w:val="22"/>
        </w:rPr>
        <w:t>ParticipantManager</w:t>
      </w:r>
      <w:proofErr w:type="spellEnd"/>
      <w:r>
        <w:rPr>
          <w:rFonts w:ascii="Arial" w:eastAsia="等线" w:hAnsi="Arial" w:cs="Arial"/>
          <w:sz w:val="22"/>
        </w:rPr>
        <w:t>）：负责管理报名者信息，包括记录报名信息、查询报名者信息等操作。</w:t>
      </w:r>
    </w:p>
    <w:p w14:paraId="2E471579" w14:textId="77777777" w:rsidR="00457C0E" w:rsidRDefault="00000000">
      <w:pPr>
        <w:numPr>
          <w:ilvl w:val="0"/>
          <w:numId w:val="2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反馈管理器（</w:t>
      </w:r>
      <w:proofErr w:type="spellStart"/>
      <w:r>
        <w:rPr>
          <w:rFonts w:ascii="Arial" w:eastAsia="等线" w:hAnsi="Arial" w:cs="Arial"/>
          <w:sz w:val="22"/>
        </w:rPr>
        <w:t>FeedbackManager</w:t>
      </w:r>
      <w:proofErr w:type="spellEnd"/>
      <w:r>
        <w:rPr>
          <w:rFonts w:ascii="Arial" w:eastAsia="等线" w:hAnsi="Arial" w:cs="Arial"/>
          <w:sz w:val="22"/>
        </w:rPr>
        <w:t>）：负责管理反馈信息，包括收集用户反馈、统计反馈数据等操作。</w:t>
      </w:r>
    </w:p>
    <w:p w14:paraId="780F93E0" w14:textId="77777777" w:rsidR="00457C0E" w:rsidRDefault="00000000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color w:val="3370FF"/>
          <w:sz w:val="30"/>
        </w:rPr>
        <w:t xml:space="preserve">2.1.3 </w:t>
      </w:r>
      <w:r>
        <w:rPr>
          <w:rFonts w:ascii="Arial" w:eastAsia="等线" w:hAnsi="Arial" w:cs="Arial"/>
          <w:b/>
          <w:sz w:val="30"/>
        </w:rPr>
        <w:t>边界类</w:t>
      </w:r>
    </w:p>
    <w:p w14:paraId="08A8FF2D" w14:textId="77777777" w:rsidR="00457C0E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指系统与外部环境之间进行信息传输和交互的界面对象，通常包括</w:t>
      </w:r>
      <w:r>
        <w:rPr>
          <w:rFonts w:ascii="Arial" w:eastAsia="等线" w:hAnsi="Arial" w:cs="Arial"/>
          <w:sz w:val="22"/>
        </w:rPr>
        <w:t>UI</w:t>
      </w:r>
      <w:r>
        <w:rPr>
          <w:rFonts w:ascii="Arial" w:eastAsia="等线" w:hAnsi="Arial" w:cs="Arial"/>
          <w:sz w:val="22"/>
        </w:rPr>
        <w:t>、</w:t>
      </w:r>
      <w:r>
        <w:rPr>
          <w:rFonts w:ascii="Arial" w:eastAsia="等线" w:hAnsi="Arial" w:cs="Arial"/>
          <w:sz w:val="22"/>
        </w:rPr>
        <w:t>API</w:t>
      </w:r>
      <w:r>
        <w:rPr>
          <w:rFonts w:ascii="Arial" w:eastAsia="等线" w:hAnsi="Arial" w:cs="Arial"/>
          <w:sz w:val="22"/>
        </w:rPr>
        <w:t>、</w:t>
      </w:r>
      <w:r>
        <w:rPr>
          <w:rFonts w:ascii="Arial" w:eastAsia="等线" w:hAnsi="Arial" w:cs="Arial"/>
          <w:sz w:val="22"/>
        </w:rPr>
        <w:t>Web Service</w:t>
      </w:r>
      <w:r>
        <w:rPr>
          <w:rFonts w:ascii="Arial" w:eastAsia="等线" w:hAnsi="Arial" w:cs="Arial"/>
          <w:sz w:val="22"/>
        </w:rPr>
        <w:t>等</w:t>
      </w:r>
    </w:p>
    <w:p w14:paraId="56520C21" w14:textId="77777777" w:rsidR="00457C0E" w:rsidRDefault="00000000">
      <w:pPr>
        <w:numPr>
          <w:ilvl w:val="0"/>
          <w:numId w:val="2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活动发布界面（</w:t>
      </w:r>
      <w:proofErr w:type="spellStart"/>
      <w:r>
        <w:rPr>
          <w:rFonts w:ascii="Arial" w:eastAsia="等线" w:hAnsi="Arial" w:cs="Arial"/>
          <w:sz w:val="22"/>
        </w:rPr>
        <w:t>ActivityPostingUI</w:t>
      </w:r>
      <w:proofErr w:type="spellEnd"/>
      <w:r>
        <w:rPr>
          <w:rFonts w:ascii="Arial" w:eastAsia="等线" w:hAnsi="Arial" w:cs="Arial"/>
          <w:sz w:val="22"/>
        </w:rPr>
        <w:t>）：向用户展示发布活动的界面，接受用户输入的活动信息并提交给活动管理器。</w:t>
      </w:r>
    </w:p>
    <w:p w14:paraId="24A84354" w14:textId="77777777" w:rsidR="00457C0E" w:rsidRDefault="00000000">
      <w:pPr>
        <w:numPr>
          <w:ilvl w:val="0"/>
          <w:numId w:val="2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活动报名界面（</w:t>
      </w:r>
      <w:proofErr w:type="spellStart"/>
      <w:r>
        <w:rPr>
          <w:rFonts w:ascii="Arial" w:eastAsia="等线" w:hAnsi="Arial" w:cs="Arial"/>
          <w:sz w:val="22"/>
        </w:rPr>
        <w:t>ActivityRegistrationUI</w:t>
      </w:r>
      <w:proofErr w:type="spellEnd"/>
      <w:r>
        <w:rPr>
          <w:rFonts w:ascii="Arial" w:eastAsia="等线" w:hAnsi="Arial" w:cs="Arial"/>
          <w:sz w:val="22"/>
        </w:rPr>
        <w:t>）：向用户展示报名参加活动的界面，接受用户输入的报名信息并提交给报名管理器。</w:t>
      </w:r>
    </w:p>
    <w:p w14:paraId="662BB239" w14:textId="77777777" w:rsidR="00457C0E" w:rsidRDefault="00000000">
      <w:pPr>
        <w:numPr>
          <w:ilvl w:val="0"/>
          <w:numId w:val="2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参与者反馈界面（</w:t>
      </w:r>
      <w:proofErr w:type="spellStart"/>
      <w:r>
        <w:rPr>
          <w:rFonts w:ascii="Arial" w:eastAsia="等线" w:hAnsi="Arial" w:cs="Arial"/>
          <w:sz w:val="22"/>
        </w:rPr>
        <w:t>FeedbackUI</w:t>
      </w:r>
      <w:proofErr w:type="spellEnd"/>
      <w:r>
        <w:rPr>
          <w:rFonts w:ascii="Arial" w:eastAsia="等线" w:hAnsi="Arial" w:cs="Arial"/>
          <w:sz w:val="22"/>
        </w:rPr>
        <w:t>）：向用户展示反馈某个活动的界面，接受用户输入的反馈信息并提交给反馈管理器。</w:t>
      </w:r>
    </w:p>
    <w:p w14:paraId="35612434" w14:textId="77777777" w:rsidR="00457C0E" w:rsidRDefault="00000000">
      <w:pPr>
        <w:numPr>
          <w:ilvl w:val="0"/>
          <w:numId w:val="26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活动管理后台（</w:t>
      </w:r>
      <w:proofErr w:type="spellStart"/>
      <w:r>
        <w:rPr>
          <w:rFonts w:ascii="Arial" w:eastAsia="等线" w:hAnsi="Arial" w:cs="Arial"/>
          <w:sz w:val="22"/>
        </w:rPr>
        <w:t>ActivityManagementUI</w:t>
      </w:r>
      <w:proofErr w:type="spellEnd"/>
      <w:r>
        <w:rPr>
          <w:rFonts w:ascii="Arial" w:eastAsia="等线" w:hAnsi="Arial" w:cs="Arial"/>
          <w:sz w:val="22"/>
        </w:rPr>
        <w:t>）：向管理员展示管理活动的界面，包括查看已发布活动、更新活动信息等操作。</w:t>
      </w:r>
    </w:p>
    <w:p w14:paraId="5B4F87D3" w14:textId="5F5461E7" w:rsidR="00B33BB7" w:rsidRDefault="00000000" w:rsidP="00B33BB7">
      <w:pPr>
        <w:numPr>
          <w:ilvl w:val="0"/>
          <w:numId w:val="27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报名管理后台（</w:t>
      </w:r>
      <w:proofErr w:type="spellStart"/>
      <w:r>
        <w:rPr>
          <w:rFonts w:ascii="Arial" w:eastAsia="等线" w:hAnsi="Arial" w:cs="Arial"/>
          <w:sz w:val="22"/>
        </w:rPr>
        <w:t>ParticipantManagementUI</w:t>
      </w:r>
      <w:proofErr w:type="spellEnd"/>
      <w:r>
        <w:rPr>
          <w:rFonts w:ascii="Arial" w:eastAsia="等线" w:hAnsi="Arial" w:cs="Arial"/>
          <w:sz w:val="22"/>
        </w:rPr>
        <w:t>）：向管理员展示管理报名者信息的界面，包括查询报名者信息、处理参加活动申请等操作。</w:t>
      </w:r>
    </w:p>
    <w:p w14:paraId="7AB7DF32" w14:textId="77777777" w:rsidR="00457C0E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color w:val="3370FF"/>
          <w:sz w:val="32"/>
        </w:rPr>
        <w:t xml:space="preserve">2.2 </w:t>
      </w:r>
      <w:r>
        <w:rPr>
          <w:rFonts w:ascii="Arial" w:eastAsia="等线" w:hAnsi="Arial" w:cs="Arial"/>
          <w:b/>
          <w:sz w:val="32"/>
        </w:rPr>
        <w:t>时序图</w:t>
      </w:r>
    </w:p>
    <w:p w14:paraId="7AFA6EEE" w14:textId="77777777" w:rsidR="00457C0E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时序图展示了活动发布、报名、反馈等业务流程，以及各个类之间的消息传递。通过这个时序图，可以更清晰地理解系统中各个组件之间的交互流程，从而更好地设计和实现平台的功能。</w:t>
      </w:r>
    </w:p>
    <w:p w14:paraId="747EA4B5" w14:textId="77777777" w:rsidR="00457C0E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UML</w:t>
      </w:r>
      <w:r>
        <w:rPr>
          <w:rFonts w:ascii="Arial" w:eastAsia="等线" w:hAnsi="Arial" w:cs="Arial"/>
          <w:sz w:val="22"/>
        </w:rPr>
        <w:t>源代码：</w:t>
      </w:r>
    </w:p>
    <w:tbl>
      <w:tblPr>
        <w:tblW w:w="8668" w:type="dxa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68"/>
      </w:tblGrid>
      <w:tr w:rsidR="00457C0E" w14:paraId="3D916A64" w14:textId="77777777" w:rsidTr="00D8089D">
        <w:tblPrEx>
          <w:tblCellMar>
            <w:top w:w="0" w:type="dxa"/>
            <w:bottom w:w="0" w:type="dxa"/>
          </w:tblCellMar>
        </w:tblPrEx>
        <w:trPr>
          <w:trHeight w:val="6517"/>
        </w:trPr>
        <w:tc>
          <w:tcPr>
            <w:tcW w:w="8668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81A486" w14:textId="77777777" w:rsidR="00457C0E" w:rsidRDefault="00000000">
            <w:pPr>
              <w:spacing w:before="120" w:after="120" w:line="288" w:lineRule="auto"/>
              <w:jc w:val="left"/>
            </w:pPr>
            <w:r>
              <w:rPr>
                <w:rFonts w:ascii="Consolas" w:eastAsia="Consolas" w:hAnsi="Consolas" w:cs="Consolas"/>
                <w:color w:val="646A73"/>
                <w:sz w:val="22"/>
              </w:rPr>
              <w:t>SQL</w:t>
            </w:r>
            <w:r>
              <w:rPr>
                <w:rFonts w:ascii="Consolas" w:eastAsia="Consolas" w:hAnsi="Consolas" w:cs="Consolas"/>
                <w:color w:val="646A73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t>@startuml</w:t>
            </w:r>
            <w:r>
              <w:rPr>
                <w:rFonts w:ascii="Consolas" w:eastAsia="Consolas" w:hAnsi="Consolas" w:cs="Consolas"/>
                <w:sz w:val="22"/>
              </w:rPr>
              <w:br/>
              <w:t xml:space="preserve">participant 活动发布界面 as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ActivityPostingUI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participant 活动管理器 as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ActivityManager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participant 报名者管理器 as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ParticipantManager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participant 反馈管理器 as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FeedbackManager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participant 报名界面 as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ActivityRegistrationUI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  <w:t xml:space="preserve">participant 反馈界面 as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FeedbackUI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br/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ActivityPostingUI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-&gt;&gt;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ActivityManager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提交活动信息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ActivityPostingUI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-&gt;&gt;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ParticipantManager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提交报名信息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ActivityPostingUI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-&gt;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FeedbackManager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提交反馈信息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ActivityPostingUI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-&gt;&gt;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ActivityRegistrationUI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跳转至报名页面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ActivityRegistrationUI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-&gt;&gt;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ActivityManager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获取活动信息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ActivityManager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-&gt;&gt;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ActivityRegistrationUI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返回活动信息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ActivityRegistrationUI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-&gt;&gt;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ParticipantManager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提交报名信息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ActivityRegistrationUI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-&gt;&gt;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FeedbackUI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查看过往反馈</w:t>
            </w:r>
            <w:r>
              <w:rPr>
                <w:rFonts w:ascii="Consolas" w:eastAsia="Consolas" w:hAnsi="Consolas" w:cs="Consolas"/>
                <w:sz w:val="22"/>
              </w:rPr>
              <w:br/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FeedbackUI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 xml:space="preserve"> -&gt;&gt; </w:t>
            </w:r>
            <w:proofErr w:type="spellStart"/>
            <w:r>
              <w:rPr>
                <w:rFonts w:ascii="Consolas" w:eastAsia="Consolas" w:hAnsi="Consolas" w:cs="Consolas"/>
                <w:sz w:val="22"/>
              </w:rPr>
              <w:t>ActivityManager</w:t>
            </w:r>
            <w:proofErr w:type="spellEnd"/>
            <w:r>
              <w:rPr>
                <w:rFonts w:ascii="Consolas" w:eastAsia="Consolas" w:hAnsi="Consolas" w:cs="Consolas"/>
                <w:sz w:val="22"/>
              </w:rPr>
              <w:t>: 获取反馈</w:t>
            </w:r>
            <w:r>
              <w:rPr>
                <w:rFonts w:ascii="Consolas" w:eastAsia="Consolas" w:hAnsi="Consolas" w:cs="Consolas"/>
                <w:sz w:val="22"/>
              </w:rPr>
              <w:br/>
              <w:t>@enduml</w:t>
            </w:r>
          </w:p>
        </w:tc>
      </w:tr>
    </w:tbl>
    <w:p w14:paraId="0EAB63A2" w14:textId="77777777" w:rsidR="00457C0E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运行结果</w:t>
      </w:r>
    </w:p>
    <w:p w14:paraId="601A0781" w14:textId="77777777" w:rsidR="00457C0E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661F6D81" wp14:editId="440E0316">
            <wp:extent cx="5054600" cy="3556000"/>
            <wp:effectExtent l="0" t="0" r="0" b="0"/>
            <wp:docPr id="4" name="Drawing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CEE8" w14:textId="77777777" w:rsidR="00457C0E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color w:val="3370FF"/>
          <w:sz w:val="32"/>
        </w:rPr>
        <w:lastRenderedPageBreak/>
        <w:t xml:space="preserve">2.3 </w:t>
      </w:r>
      <w:r>
        <w:rPr>
          <w:rFonts w:ascii="Arial" w:eastAsia="等线" w:hAnsi="Arial" w:cs="Arial"/>
          <w:b/>
          <w:sz w:val="32"/>
        </w:rPr>
        <w:t>通信图</w:t>
      </w:r>
    </w:p>
    <w:p w14:paraId="24747B77" w14:textId="77777777" w:rsidR="00457C0E" w:rsidRDefault="00000000">
      <w:pPr>
        <w:numPr>
          <w:ilvl w:val="0"/>
          <w:numId w:val="28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用户使用活动发布界面（</w:t>
      </w:r>
      <w:proofErr w:type="spellStart"/>
      <w:r>
        <w:rPr>
          <w:rFonts w:ascii="Arial" w:eastAsia="等线" w:hAnsi="Arial" w:cs="Arial"/>
          <w:sz w:val="22"/>
        </w:rPr>
        <w:t>ActivityPostingUI</w:t>
      </w:r>
      <w:proofErr w:type="spellEnd"/>
      <w:r>
        <w:rPr>
          <w:rFonts w:ascii="Arial" w:eastAsia="等线" w:hAnsi="Arial" w:cs="Arial"/>
          <w:sz w:val="22"/>
        </w:rPr>
        <w:t>）发布一个新活动，并提交给活动管理器（</w:t>
      </w:r>
      <w:proofErr w:type="spellStart"/>
      <w:r>
        <w:rPr>
          <w:rFonts w:ascii="Arial" w:eastAsia="等线" w:hAnsi="Arial" w:cs="Arial"/>
          <w:sz w:val="22"/>
        </w:rPr>
        <w:t>ActivityManager</w:t>
      </w:r>
      <w:proofErr w:type="spellEnd"/>
      <w:r>
        <w:rPr>
          <w:rFonts w:ascii="Arial" w:eastAsia="等线" w:hAnsi="Arial" w:cs="Arial"/>
          <w:sz w:val="22"/>
        </w:rPr>
        <w:t>）。</w:t>
      </w:r>
      <w:proofErr w:type="spellStart"/>
      <w:r>
        <w:rPr>
          <w:rFonts w:ascii="Arial" w:eastAsia="等线" w:hAnsi="Arial" w:cs="Arial"/>
          <w:sz w:val="22"/>
        </w:rPr>
        <w:t>ActivityManager</w:t>
      </w:r>
      <w:proofErr w:type="spellEnd"/>
      <w:r>
        <w:rPr>
          <w:rFonts w:ascii="Arial" w:eastAsia="等线" w:hAnsi="Arial" w:cs="Arial"/>
          <w:sz w:val="22"/>
        </w:rPr>
        <w:t>实时反馈活动信息变更。</w:t>
      </w:r>
    </w:p>
    <w:p w14:paraId="23B14E43" w14:textId="77777777" w:rsidR="00457C0E" w:rsidRDefault="00000000">
      <w:pPr>
        <w:numPr>
          <w:ilvl w:val="0"/>
          <w:numId w:val="29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用户可以通过活动报名界面（</w:t>
      </w:r>
      <w:proofErr w:type="spellStart"/>
      <w:r>
        <w:rPr>
          <w:rFonts w:ascii="Arial" w:eastAsia="等线" w:hAnsi="Arial" w:cs="Arial"/>
          <w:sz w:val="22"/>
        </w:rPr>
        <w:t>ActivityRegistrationUI</w:t>
      </w:r>
      <w:proofErr w:type="spellEnd"/>
      <w:r>
        <w:rPr>
          <w:rFonts w:ascii="Arial" w:eastAsia="等线" w:hAnsi="Arial" w:cs="Arial"/>
          <w:sz w:val="22"/>
        </w:rPr>
        <w:t>）报名参加该活动。当用户提交报名信息时，</w:t>
      </w:r>
      <w:proofErr w:type="spellStart"/>
      <w:r>
        <w:rPr>
          <w:rFonts w:ascii="Arial" w:eastAsia="等线" w:hAnsi="Arial" w:cs="Arial"/>
          <w:sz w:val="22"/>
        </w:rPr>
        <w:t>ActivityRegistrationUI</w:t>
      </w:r>
      <w:proofErr w:type="spellEnd"/>
      <w:r>
        <w:rPr>
          <w:rFonts w:ascii="Arial" w:eastAsia="等线" w:hAnsi="Arial" w:cs="Arial"/>
          <w:sz w:val="22"/>
        </w:rPr>
        <w:t>将其信息传递给</w:t>
      </w:r>
      <w:proofErr w:type="spellStart"/>
      <w:r>
        <w:rPr>
          <w:rFonts w:ascii="Arial" w:eastAsia="等线" w:hAnsi="Arial" w:cs="Arial"/>
          <w:sz w:val="22"/>
        </w:rPr>
        <w:t>ParticipantManager</w:t>
      </w:r>
      <w:proofErr w:type="spellEnd"/>
      <w:r>
        <w:rPr>
          <w:rFonts w:ascii="Arial" w:eastAsia="等线" w:hAnsi="Arial" w:cs="Arial"/>
          <w:sz w:val="22"/>
        </w:rPr>
        <w:t>。</w:t>
      </w:r>
      <w:proofErr w:type="spellStart"/>
      <w:r>
        <w:rPr>
          <w:rFonts w:ascii="Arial" w:eastAsia="等线" w:hAnsi="Arial" w:cs="Arial"/>
          <w:sz w:val="22"/>
        </w:rPr>
        <w:t>ParticipantManager</w:t>
      </w:r>
      <w:proofErr w:type="spellEnd"/>
      <w:r>
        <w:rPr>
          <w:rFonts w:ascii="Arial" w:eastAsia="等线" w:hAnsi="Arial" w:cs="Arial"/>
          <w:sz w:val="22"/>
        </w:rPr>
        <w:t>把报名信息统计情况交还给</w:t>
      </w:r>
      <w:proofErr w:type="spellStart"/>
      <w:r>
        <w:rPr>
          <w:rFonts w:ascii="Arial" w:eastAsia="等线" w:hAnsi="Arial" w:cs="Arial"/>
          <w:sz w:val="22"/>
        </w:rPr>
        <w:t>ActivityRegistrationUI</w:t>
      </w:r>
      <w:proofErr w:type="spellEnd"/>
      <w:r>
        <w:rPr>
          <w:rFonts w:ascii="Arial" w:eastAsia="等线" w:hAnsi="Arial" w:cs="Arial"/>
          <w:sz w:val="22"/>
        </w:rPr>
        <w:t>。</w:t>
      </w:r>
    </w:p>
    <w:p w14:paraId="6414257F" w14:textId="77777777" w:rsidR="00457C0E" w:rsidRDefault="00000000">
      <w:pPr>
        <w:numPr>
          <w:ilvl w:val="0"/>
          <w:numId w:val="30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用户可以通过反馈界面（</w:t>
      </w:r>
      <w:proofErr w:type="spellStart"/>
      <w:r>
        <w:rPr>
          <w:rFonts w:ascii="Arial" w:eastAsia="等线" w:hAnsi="Arial" w:cs="Arial"/>
          <w:sz w:val="22"/>
        </w:rPr>
        <w:t>FeedbackUI</w:t>
      </w:r>
      <w:proofErr w:type="spellEnd"/>
      <w:r>
        <w:rPr>
          <w:rFonts w:ascii="Arial" w:eastAsia="等线" w:hAnsi="Arial" w:cs="Arial"/>
          <w:sz w:val="22"/>
        </w:rPr>
        <w:t>）提供有关该活动的反馈信息。当用户提交反馈信息时，</w:t>
      </w:r>
      <w:proofErr w:type="spellStart"/>
      <w:r>
        <w:rPr>
          <w:rFonts w:ascii="Arial" w:eastAsia="等线" w:hAnsi="Arial" w:cs="Arial"/>
          <w:sz w:val="22"/>
        </w:rPr>
        <w:t>FeedbackUI</w:t>
      </w:r>
      <w:proofErr w:type="spellEnd"/>
      <w:r>
        <w:rPr>
          <w:rFonts w:ascii="Arial" w:eastAsia="等线" w:hAnsi="Arial" w:cs="Arial"/>
          <w:sz w:val="22"/>
        </w:rPr>
        <w:t>将其信息传递给</w:t>
      </w:r>
      <w:proofErr w:type="spellStart"/>
      <w:r>
        <w:rPr>
          <w:rFonts w:ascii="Arial" w:eastAsia="等线" w:hAnsi="Arial" w:cs="Arial"/>
          <w:sz w:val="22"/>
        </w:rPr>
        <w:t>FeedbackManager</w:t>
      </w:r>
      <w:proofErr w:type="spellEnd"/>
      <w:r>
        <w:rPr>
          <w:rFonts w:ascii="Arial" w:eastAsia="等线" w:hAnsi="Arial" w:cs="Arial"/>
          <w:sz w:val="22"/>
        </w:rPr>
        <w:t>。</w:t>
      </w:r>
      <w:proofErr w:type="spellStart"/>
      <w:r>
        <w:rPr>
          <w:rFonts w:ascii="Arial" w:eastAsia="等线" w:hAnsi="Arial" w:cs="Arial"/>
          <w:sz w:val="22"/>
        </w:rPr>
        <w:t>FeedbackManager</w:t>
      </w:r>
      <w:proofErr w:type="spellEnd"/>
      <w:r>
        <w:rPr>
          <w:rFonts w:ascii="Arial" w:eastAsia="等线" w:hAnsi="Arial" w:cs="Arial"/>
          <w:sz w:val="22"/>
        </w:rPr>
        <w:t>把反馈信息统计情况交还给</w:t>
      </w:r>
      <w:proofErr w:type="spellStart"/>
      <w:r>
        <w:rPr>
          <w:rFonts w:ascii="Arial" w:eastAsia="等线" w:hAnsi="Arial" w:cs="Arial"/>
          <w:sz w:val="22"/>
        </w:rPr>
        <w:t>FeedbackUI</w:t>
      </w:r>
      <w:proofErr w:type="spellEnd"/>
      <w:r>
        <w:rPr>
          <w:rFonts w:ascii="Arial" w:eastAsia="等线" w:hAnsi="Arial" w:cs="Arial"/>
          <w:sz w:val="22"/>
        </w:rPr>
        <w:t>。</w:t>
      </w:r>
    </w:p>
    <w:p w14:paraId="73EF6C13" w14:textId="77777777" w:rsidR="00457C0E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733F25A3" wp14:editId="51DC3F7E">
            <wp:extent cx="4800600" cy="6045200"/>
            <wp:effectExtent l="0" t="0" r="0" b="0"/>
            <wp:docPr id="5" name="Drawing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46A8" w14:textId="77777777" w:rsidR="00B33BB7" w:rsidRDefault="00B33BB7" w:rsidP="00B33BB7">
      <w:pPr>
        <w:spacing w:before="120" w:after="120" w:line="288" w:lineRule="auto"/>
        <w:rPr>
          <w:rFonts w:hint="eastAsia"/>
        </w:rPr>
      </w:pPr>
    </w:p>
    <w:p w14:paraId="4312072B" w14:textId="77777777" w:rsidR="00457C0E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color w:val="3370FF"/>
          <w:sz w:val="32"/>
        </w:rPr>
        <w:lastRenderedPageBreak/>
        <w:t xml:space="preserve">2.4 </w:t>
      </w:r>
      <w:r>
        <w:rPr>
          <w:rFonts w:ascii="Arial" w:eastAsia="等线" w:hAnsi="Arial" w:cs="Arial"/>
          <w:b/>
          <w:sz w:val="32"/>
        </w:rPr>
        <w:t>VOPC</w:t>
      </w:r>
      <w:r>
        <w:rPr>
          <w:rFonts w:ascii="Arial" w:eastAsia="等线" w:hAnsi="Arial" w:cs="Arial"/>
          <w:b/>
          <w:sz w:val="32"/>
        </w:rPr>
        <w:t>类图</w:t>
      </w:r>
    </w:p>
    <w:p w14:paraId="25A9D69D" w14:textId="77777777" w:rsidR="00457C0E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38058BDE" wp14:editId="47D39C83">
            <wp:extent cx="5257800" cy="3981450"/>
            <wp:effectExtent l="0" t="0" r="0" b="0"/>
            <wp:docPr id="6" name="Drawing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FE47" w14:textId="77777777" w:rsidR="00457C0E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color w:val="3370FF"/>
          <w:sz w:val="36"/>
        </w:rPr>
        <w:t xml:space="preserve">3. </w:t>
      </w:r>
      <w:r>
        <w:rPr>
          <w:rFonts w:ascii="Arial" w:eastAsia="等线" w:hAnsi="Arial" w:cs="Arial"/>
          <w:b/>
          <w:sz w:val="36"/>
        </w:rPr>
        <w:t>设计模型</w:t>
      </w:r>
    </w:p>
    <w:p w14:paraId="7819E14D" w14:textId="77777777" w:rsidR="00457C0E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color w:val="3370FF"/>
          <w:sz w:val="32"/>
        </w:rPr>
        <w:t xml:space="preserve">3.1 </w:t>
      </w:r>
      <w:r>
        <w:rPr>
          <w:rFonts w:ascii="Arial" w:eastAsia="等线" w:hAnsi="Arial" w:cs="Arial"/>
          <w:b/>
          <w:sz w:val="32"/>
        </w:rPr>
        <w:t>Strategy</w:t>
      </w:r>
    </w:p>
    <w:p w14:paraId="13E53C63" w14:textId="77777777" w:rsidR="00457C0E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1C2837C4" wp14:editId="4DF01C70">
            <wp:extent cx="5257800" cy="2781300"/>
            <wp:effectExtent l="0" t="0" r="0" b="0"/>
            <wp:docPr id="7" name="Drawing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6DB7" w14:textId="77777777" w:rsidR="00457C0E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在校园活动发布平台中，有不同类型的活动（比赛、讲座、劳动教育等），而每种类型</w:t>
      </w:r>
      <w:r>
        <w:rPr>
          <w:rFonts w:ascii="Arial" w:eastAsia="等线" w:hAnsi="Arial" w:cs="Arial"/>
          <w:sz w:val="22"/>
        </w:rPr>
        <w:lastRenderedPageBreak/>
        <w:t>的活动的报名规则不同</w:t>
      </w:r>
    </w:p>
    <w:p w14:paraId="2E5FF7D3" w14:textId="77777777" w:rsidR="00457C0E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定义一个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PublishStrategy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接口：包含报名是否成功的判断。</w:t>
      </w:r>
    </w:p>
    <w:p w14:paraId="32B3142C" w14:textId="77777777" w:rsidR="00457C0E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报名策略</w:t>
      </w:r>
      <w:r>
        <w:rPr>
          <w:rFonts w:ascii="Arial" w:eastAsia="等线" w:hAnsi="Arial" w:cs="Arial"/>
          <w:sz w:val="22"/>
        </w:rPr>
        <w:t xml:space="preserve"> (</w:t>
      </w:r>
      <w:r>
        <w:rPr>
          <w:rFonts w:ascii="Arial" w:eastAsia="等线" w:hAnsi="Arial" w:cs="Arial"/>
          <w:sz w:val="22"/>
        </w:rPr>
        <w:t>抽象策略类</w:t>
      </w:r>
      <w:r>
        <w:rPr>
          <w:rFonts w:ascii="Arial" w:eastAsia="等线" w:hAnsi="Arial" w:cs="Arial"/>
          <w:sz w:val="22"/>
        </w:rPr>
        <w:t>)</w:t>
      </w:r>
      <w:r>
        <w:rPr>
          <w:rFonts w:ascii="Arial" w:eastAsia="等线" w:hAnsi="Arial" w:cs="Arial"/>
          <w:sz w:val="22"/>
        </w:rPr>
        <w:t>：公共接口，返回是否报名成功。</w:t>
      </w:r>
    </w:p>
    <w:p w14:paraId="1B19B082" w14:textId="77777777" w:rsidR="00457C0E" w:rsidRDefault="00000000">
      <w:pPr>
        <w:numPr>
          <w:ilvl w:val="0"/>
          <w:numId w:val="3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报名比赛</w:t>
      </w:r>
      <w:r>
        <w:rPr>
          <w:rFonts w:ascii="Arial" w:eastAsia="等线" w:hAnsi="Arial" w:cs="Arial"/>
          <w:sz w:val="22"/>
        </w:rPr>
        <w:t>(</w:t>
      </w:r>
      <w:r>
        <w:rPr>
          <w:rFonts w:ascii="Arial" w:eastAsia="等线" w:hAnsi="Arial" w:cs="Arial"/>
          <w:sz w:val="22"/>
        </w:rPr>
        <w:t>具体策略类</w:t>
      </w:r>
      <w:r>
        <w:rPr>
          <w:rFonts w:ascii="Arial" w:eastAsia="等线" w:hAnsi="Arial" w:cs="Arial"/>
          <w:sz w:val="22"/>
        </w:rPr>
        <w:t>)</w:t>
      </w:r>
      <w:r>
        <w:rPr>
          <w:rFonts w:ascii="Arial" w:eastAsia="等线" w:hAnsi="Arial" w:cs="Arial"/>
          <w:sz w:val="22"/>
        </w:rPr>
        <w:t>：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预先通过初试等。</w:t>
      </w:r>
    </w:p>
    <w:p w14:paraId="43951A82" w14:textId="77777777" w:rsidR="00457C0E" w:rsidRDefault="00000000">
      <w:pPr>
        <w:numPr>
          <w:ilvl w:val="0"/>
          <w:numId w:val="3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报名劳动教育</w:t>
      </w:r>
      <w:r>
        <w:rPr>
          <w:rFonts w:ascii="Arial" w:eastAsia="等线" w:hAnsi="Arial" w:cs="Arial"/>
          <w:sz w:val="22"/>
        </w:rPr>
        <w:t>(</w:t>
      </w:r>
      <w:r>
        <w:rPr>
          <w:rFonts w:ascii="Arial" w:eastAsia="等线" w:hAnsi="Arial" w:cs="Arial"/>
          <w:sz w:val="22"/>
        </w:rPr>
        <w:t>具体策略类</w:t>
      </w:r>
      <w:r>
        <w:rPr>
          <w:rFonts w:ascii="Arial" w:eastAsia="等线" w:hAnsi="Arial" w:cs="Arial"/>
          <w:sz w:val="22"/>
        </w:rPr>
        <w:t>)</w:t>
      </w:r>
      <w:r>
        <w:rPr>
          <w:rFonts w:ascii="Arial" w:eastAsia="等线" w:hAnsi="Arial" w:cs="Arial"/>
          <w:sz w:val="22"/>
        </w:rPr>
        <w:t>：需要准备教学材料等。</w:t>
      </w:r>
    </w:p>
    <w:p w14:paraId="4A26B84E" w14:textId="77777777" w:rsidR="00457C0E" w:rsidRDefault="00000000">
      <w:pPr>
        <w:numPr>
          <w:ilvl w:val="0"/>
          <w:numId w:val="3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报名针对性活动（具体策略类）：需要确认专业、年级信息</w:t>
      </w:r>
    </w:p>
    <w:p w14:paraId="4A796253" w14:textId="77777777" w:rsidR="00457C0E" w:rsidRDefault="00000000">
      <w:pPr>
        <w:numPr>
          <w:ilvl w:val="0"/>
          <w:numId w:val="3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活动报名（环境类）：用一个</w:t>
      </w:r>
      <w:proofErr w:type="spellStart"/>
      <w:r>
        <w:rPr>
          <w:rFonts w:ascii="Arial" w:eastAsia="等线" w:hAnsi="Arial" w:cs="Arial"/>
          <w:sz w:val="22"/>
        </w:rPr>
        <w:t>ConcreteStrategy</w:t>
      </w:r>
      <w:proofErr w:type="spellEnd"/>
      <w:r>
        <w:rPr>
          <w:rFonts w:ascii="Arial" w:eastAsia="等线" w:hAnsi="Arial" w:cs="Arial"/>
          <w:sz w:val="22"/>
        </w:rPr>
        <w:t>对象（具体活动类别）来配置。维护一个对</w:t>
      </w:r>
      <w:r>
        <w:rPr>
          <w:rFonts w:ascii="Arial" w:eastAsia="等线" w:hAnsi="Arial" w:cs="Arial"/>
          <w:sz w:val="22"/>
        </w:rPr>
        <w:t>Strategy</w:t>
      </w:r>
      <w:r>
        <w:rPr>
          <w:rFonts w:ascii="Arial" w:eastAsia="等线" w:hAnsi="Arial" w:cs="Arial"/>
          <w:sz w:val="22"/>
        </w:rPr>
        <w:t>对象的引用。</w:t>
      </w:r>
    </w:p>
    <w:p w14:paraId="2DBDE9C3" w14:textId="77777777" w:rsidR="00457C0E" w:rsidRDefault="00000000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color w:val="3370FF"/>
          <w:sz w:val="32"/>
        </w:rPr>
        <w:t xml:space="preserve">3.2 </w:t>
      </w:r>
      <w:r>
        <w:rPr>
          <w:rFonts w:ascii="Arial" w:eastAsia="等线" w:hAnsi="Arial" w:cs="Arial"/>
          <w:b/>
          <w:sz w:val="32"/>
        </w:rPr>
        <w:t>观察</w:t>
      </w:r>
      <w:proofErr w:type="gramStart"/>
      <w:r>
        <w:rPr>
          <w:rFonts w:ascii="Arial" w:eastAsia="等线" w:hAnsi="Arial" w:cs="Arial"/>
          <w:b/>
          <w:sz w:val="32"/>
        </w:rPr>
        <w:t>者模式</w:t>
      </w:r>
      <w:proofErr w:type="gramEnd"/>
      <w:r>
        <w:rPr>
          <w:rFonts w:ascii="Arial" w:eastAsia="等线" w:hAnsi="Arial" w:cs="Arial"/>
          <w:b/>
          <w:sz w:val="32"/>
        </w:rPr>
        <w:t>Observer</w:t>
      </w:r>
    </w:p>
    <w:p w14:paraId="69BDAEFC" w14:textId="77777777" w:rsidR="00457C0E" w:rsidRDefault="00000000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在校园活动发布平台中，有时活动发布者会对活动信息进行更改，此时需要及时通知报名和参与活动者。此外，用户还可以选择关注某个活动以获取最新信息，比如周期性活动的相关信息调整。</w:t>
      </w:r>
    </w:p>
    <w:p w14:paraId="2CEEEEE3" w14:textId="77777777" w:rsidR="00457C0E" w:rsidRDefault="00000000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 wp14:anchorId="0F7FE469" wp14:editId="386A3CF4">
            <wp:extent cx="5257800" cy="4619625"/>
            <wp:effectExtent l="0" t="0" r="0" b="0"/>
            <wp:docPr id="8" name="Drawing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3F2C" w14:textId="77777777" w:rsidR="00457C0E" w:rsidRDefault="00000000">
      <w:pPr>
        <w:spacing w:before="120" w:after="120" w:line="288" w:lineRule="auto"/>
        <w:ind w:firstLine="420"/>
        <w:jc w:val="left"/>
      </w:pPr>
      <w:r>
        <w:rPr>
          <w:rFonts w:ascii="Arial" w:eastAsia="等线" w:hAnsi="Arial" w:cs="Arial"/>
          <w:sz w:val="22"/>
        </w:rPr>
        <w:t>在这个类图中，</w:t>
      </w:r>
      <w:r>
        <w:rPr>
          <w:rFonts w:ascii="Consolas" w:eastAsia="Consolas" w:hAnsi="Consolas" w:cs="Consolas"/>
          <w:sz w:val="22"/>
          <w:shd w:val="clear" w:color="auto" w:fill="EFF0F1"/>
        </w:rPr>
        <w:t>Subject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是被观察者的接口，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ConcreteSubject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是实现了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Subject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接口的具体类。</w:t>
      </w:r>
      <w:r>
        <w:rPr>
          <w:rFonts w:ascii="Consolas" w:eastAsia="Consolas" w:hAnsi="Consolas" w:cs="Consolas"/>
          <w:sz w:val="22"/>
          <w:shd w:val="clear" w:color="auto" w:fill="EFF0F1"/>
        </w:rPr>
        <w:t>Observer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是观察者的接口，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ConcreteObserver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是实现了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lastRenderedPageBreak/>
        <w:t>Observer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接口的具体类，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UserInterface</w:t>
      </w:r>
      <w:proofErr w:type="spellEnd"/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是观察者的具体实现。</w:t>
      </w:r>
    </w:p>
    <w:p w14:paraId="2C376A7B" w14:textId="77777777" w:rsidR="00457C0E" w:rsidRDefault="00000000">
      <w:pPr>
        <w:numPr>
          <w:ilvl w:val="0"/>
          <w:numId w:val="35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sz w:val="22"/>
          <w:shd w:val="clear" w:color="auto" w:fill="EFF0F1"/>
        </w:rPr>
        <w:t>Subject</w:t>
      </w:r>
      <w:r>
        <w:rPr>
          <w:rFonts w:ascii="Arial" w:eastAsia="等线" w:hAnsi="Arial" w:cs="Arial"/>
          <w:sz w:val="22"/>
        </w:rPr>
        <w:t>：抽象主题类，定义了注册、移除和通知观察者的方法。有一个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attach(observer: Observer)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方法，用来将一个观察</w:t>
      </w:r>
      <w:proofErr w:type="gramStart"/>
      <w:r>
        <w:rPr>
          <w:rFonts w:ascii="Arial" w:eastAsia="等线" w:hAnsi="Arial" w:cs="Arial"/>
          <w:sz w:val="22"/>
        </w:rPr>
        <w:t>者对象</w:t>
      </w:r>
      <w:proofErr w:type="gramEnd"/>
      <w:r>
        <w:rPr>
          <w:rFonts w:ascii="Arial" w:eastAsia="等线" w:hAnsi="Arial" w:cs="Arial"/>
          <w:sz w:val="22"/>
        </w:rPr>
        <w:t>添加到观察者列表中；还有一个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detach(observer: Observer)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方法，用来将一个观察</w:t>
      </w:r>
      <w:proofErr w:type="gramStart"/>
      <w:r>
        <w:rPr>
          <w:rFonts w:ascii="Arial" w:eastAsia="等线" w:hAnsi="Arial" w:cs="Arial"/>
          <w:sz w:val="22"/>
        </w:rPr>
        <w:t>者对象</w:t>
      </w:r>
      <w:proofErr w:type="gramEnd"/>
      <w:r>
        <w:rPr>
          <w:rFonts w:ascii="Arial" w:eastAsia="等线" w:hAnsi="Arial" w:cs="Arial"/>
          <w:sz w:val="22"/>
        </w:rPr>
        <w:t>从观察者列表中移除；还有一个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notifyObservers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()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方法，用来通知所有观察</w:t>
      </w:r>
      <w:proofErr w:type="gramStart"/>
      <w:r>
        <w:rPr>
          <w:rFonts w:ascii="Arial" w:eastAsia="等线" w:hAnsi="Arial" w:cs="Arial"/>
          <w:sz w:val="22"/>
        </w:rPr>
        <w:t>者对象</w:t>
      </w:r>
      <w:proofErr w:type="gramEnd"/>
      <w:r>
        <w:rPr>
          <w:rFonts w:ascii="Arial" w:eastAsia="等线" w:hAnsi="Arial" w:cs="Arial"/>
          <w:sz w:val="22"/>
        </w:rPr>
        <w:t>进行更新。</w:t>
      </w:r>
    </w:p>
    <w:p w14:paraId="64FCAEF2" w14:textId="77777777" w:rsidR="00457C0E" w:rsidRDefault="00000000">
      <w:pPr>
        <w:numPr>
          <w:ilvl w:val="0"/>
          <w:numId w:val="36"/>
        </w:numPr>
        <w:spacing w:before="120" w:after="120" w:line="288" w:lineRule="auto"/>
        <w:jc w:val="left"/>
      </w:pP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ConcreteSubject</w:t>
      </w:r>
      <w:proofErr w:type="spellEnd"/>
      <w:r>
        <w:rPr>
          <w:rFonts w:ascii="Arial" w:eastAsia="等线" w:hAnsi="Arial" w:cs="Arial"/>
          <w:sz w:val="22"/>
        </w:rPr>
        <w:t>：具体主题类，实现了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Subject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接口，维护一个观察者列表，实现注册、移除和通知观察者的方法，并在数据发生变化时通知观察者。有一个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state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成员变量，表示被观察者的状态，还有一个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getState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()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方法用来获取当前状态，一个</w:t>
      </w:r>
      <w:r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setState</w:t>
      </w:r>
      <w:proofErr w:type="spellEnd"/>
      <w:r>
        <w:rPr>
          <w:rFonts w:ascii="Consolas" w:eastAsia="Consolas" w:hAnsi="Consolas" w:cs="Consolas"/>
          <w:sz w:val="22"/>
          <w:shd w:val="clear" w:color="auto" w:fill="EFF0F1"/>
        </w:rPr>
        <w:t>(state: State)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方法用来设置状态。</w:t>
      </w:r>
    </w:p>
    <w:p w14:paraId="4CD077F1" w14:textId="77777777" w:rsidR="00457C0E" w:rsidRDefault="00000000">
      <w:pPr>
        <w:numPr>
          <w:ilvl w:val="0"/>
          <w:numId w:val="37"/>
        </w:numPr>
        <w:spacing w:before="120" w:after="120" w:line="288" w:lineRule="auto"/>
        <w:jc w:val="left"/>
      </w:pPr>
      <w:r>
        <w:rPr>
          <w:rFonts w:ascii="Consolas" w:eastAsia="Consolas" w:hAnsi="Consolas" w:cs="Consolas"/>
          <w:sz w:val="22"/>
          <w:shd w:val="clear" w:color="auto" w:fill="EFF0F1"/>
        </w:rPr>
        <w:t>Observer</w:t>
      </w:r>
      <w:r>
        <w:rPr>
          <w:rFonts w:ascii="Arial" w:eastAsia="等线" w:hAnsi="Arial" w:cs="Arial"/>
          <w:sz w:val="22"/>
        </w:rPr>
        <w:t>：抽象观察者类，定义了接收主题通知的方法。只有一个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update()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方法，它是观察者接收到被观察者通知后进行更新的方法。</w:t>
      </w:r>
    </w:p>
    <w:p w14:paraId="74964651" w14:textId="77777777" w:rsidR="00457C0E" w:rsidRDefault="00000000">
      <w:pPr>
        <w:numPr>
          <w:ilvl w:val="0"/>
          <w:numId w:val="38"/>
        </w:numPr>
        <w:spacing w:before="120" w:after="120" w:line="288" w:lineRule="auto"/>
        <w:jc w:val="left"/>
      </w:pP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ConcreteObserver</w:t>
      </w:r>
      <w:proofErr w:type="spellEnd"/>
      <w:r>
        <w:rPr>
          <w:rFonts w:ascii="Arial" w:eastAsia="等线" w:hAnsi="Arial" w:cs="Arial"/>
          <w:sz w:val="22"/>
        </w:rPr>
        <w:t>：具体观察者类，实现了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Observer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接口，用于实际处理主题通知的逻辑。有一个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subject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成员变量，表示被观察者对象，还有一个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update()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方法，用来在被观察</w:t>
      </w:r>
      <w:proofErr w:type="gramStart"/>
      <w:r>
        <w:rPr>
          <w:rFonts w:ascii="Arial" w:eastAsia="等线" w:hAnsi="Arial" w:cs="Arial"/>
          <w:sz w:val="22"/>
        </w:rPr>
        <w:t>者状态</w:t>
      </w:r>
      <w:proofErr w:type="gramEnd"/>
      <w:r>
        <w:rPr>
          <w:rFonts w:ascii="Arial" w:eastAsia="等线" w:hAnsi="Arial" w:cs="Arial"/>
          <w:sz w:val="22"/>
        </w:rPr>
        <w:t>发生变化时更新观察者的状态。</w:t>
      </w:r>
    </w:p>
    <w:p w14:paraId="44149599" w14:textId="77777777" w:rsidR="00457C0E" w:rsidRDefault="00000000">
      <w:pPr>
        <w:numPr>
          <w:ilvl w:val="0"/>
          <w:numId w:val="39"/>
        </w:numPr>
        <w:spacing w:before="120" w:after="120" w:line="288" w:lineRule="auto"/>
        <w:jc w:val="left"/>
      </w:pPr>
      <w:proofErr w:type="spellStart"/>
      <w:r>
        <w:rPr>
          <w:rFonts w:ascii="Consolas" w:eastAsia="Consolas" w:hAnsi="Consolas" w:cs="Consolas"/>
          <w:sz w:val="22"/>
          <w:shd w:val="clear" w:color="auto" w:fill="EFF0F1"/>
        </w:rPr>
        <w:t>UserInterface</w:t>
      </w:r>
      <w:proofErr w:type="spellEnd"/>
      <w:r>
        <w:rPr>
          <w:rFonts w:ascii="Arial" w:eastAsia="等线" w:hAnsi="Arial" w:cs="Arial"/>
          <w:sz w:val="22"/>
        </w:rPr>
        <w:t>：具体的观察者实现，实现了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Observer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接口。表示用户界面的抽象类或接口，用于展示主题信息和处理用户操作。它可以是观察者，也可以是被观察者。具有一个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Consolas" w:eastAsia="Consolas" w:hAnsi="Consolas" w:cs="Consolas"/>
          <w:sz w:val="22"/>
          <w:shd w:val="clear" w:color="auto" w:fill="EFF0F1"/>
        </w:rPr>
        <w:t>update()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方法，用来在被观察</w:t>
      </w:r>
      <w:proofErr w:type="gramStart"/>
      <w:r>
        <w:rPr>
          <w:rFonts w:ascii="Arial" w:eastAsia="等线" w:hAnsi="Arial" w:cs="Arial"/>
          <w:sz w:val="22"/>
        </w:rPr>
        <w:t>者状态</w:t>
      </w:r>
      <w:proofErr w:type="gramEnd"/>
      <w:r>
        <w:rPr>
          <w:rFonts w:ascii="Arial" w:eastAsia="等线" w:hAnsi="Arial" w:cs="Arial"/>
          <w:sz w:val="22"/>
        </w:rPr>
        <w:t>发生变化时更新用户界面的信息。</w:t>
      </w:r>
    </w:p>
    <w:sectPr w:rsidR="00457C0E">
      <w:headerReference w:type="default" r:id="rId16"/>
      <w:footerReference w:type="default" r:id="rId17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DC4BE" w14:textId="77777777" w:rsidR="002E2118" w:rsidRDefault="002E2118">
      <w:r>
        <w:separator/>
      </w:r>
    </w:p>
  </w:endnote>
  <w:endnote w:type="continuationSeparator" w:id="0">
    <w:p w14:paraId="7C29B2B4" w14:textId="77777777" w:rsidR="002E2118" w:rsidRDefault="002E2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1718D" w14:textId="77777777" w:rsidR="00457C0E" w:rsidRDefault="00457C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3D63D" w14:textId="77777777" w:rsidR="002E2118" w:rsidRDefault="002E2118">
      <w:r>
        <w:separator/>
      </w:r>
    </w:p>
  </w:footnote>
  <w:footnote w:type="continuationSeparator" w:id="0">
    <w:p w14:paraId="1F83C9B4" w14:textId="77777777" w:rsidR="002E2118" w:rsidRDefault="002E21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459BD" w14:textId="77777777" w:rsidR="00457C0E" w:rsidRDefault="00457C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380"/>
    <w:multiLevelType w:val="multilevel"/>
    <w:tmpl w:val="C1069B0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470C09"/>
    <w:multiLevelType w:val="multilevel"/>
    <w:tmpl w:val="C1EE73C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3621B"/>
    <w:multiLevelType w:val="multilevel"/>
    <w:tmpl w:val="C6182E3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2621C9"/>
    <w:multiLevelType w:val="multilevel"/>
    <w:tmpl w:val="A648C0A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F222B3C"/>
    <w:multiLevelType w:val="multilevel"/>
    <w:tmpl w:val="983E239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EA338B"/>
    <w:multiLevelType w:val="multilevel"/>
    <w:tmpl w:val="3198ED06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81221EE"/>
    <w:multiLevelType w:val="multilevel"/>
    <w:tmpl w:val="BC966294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5804B8"/>
    <w:multiLevelType w:val="multilevel"/>
    <w:tmpl w:val="52920BAA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EAE379F"/>
    <w:multiLevelType w:val="multilevel"/>
    <w:tmpl w:val="2BAE257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61E7DD7"/>
    <w:multiLevelType w:val="multilevel"/>
    <w:tmpl w:val="EC18136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78015E0"/>
    <w:multiLevelType w:val="multilevel"/>
    <w:tmpl w:val="B23E9D5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A012B9E"/>
    <w:multiLevelType w:val="multilevel"/>
    <w:tmpl w:val="359C0674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CA08C5"/>
    <w:multiLevelType w:val="multilevel"/>
    <w:tmpl w:val="2DF6BF54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01315BF"/>
    <w:multiLevelType w:val="multilevel"/>
    <w:tmpl w:val="0E46FA3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2F1153D"/>
    <w:multiLevelType w:val="multilevel"/>
    <w:tmpl w:val="F5B0FDA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33379E0"/>
    <w:multiLevelType w:val="multilevel"/>
    <w:tmpl w:val="C870FA3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5CF0BAC"/>
    <w:multiLevelType w:val="multilevel"/>
    <w:tmpl w:val="EFC4E53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8A13162"/>
    <w:multiLevelType w:val="multilevel"/>
    <w:tmpl w:val="850A4668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B55612A"/>
    <w:multiLevelType w:val="multilevel"/>
    <w:tmpl w:val="998E8C7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B7E156E"/>
    <w:multiLevelType w:val="multilevel"/>
    <w:tmpl w:val="B08467B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CF12C59"/>
    <w:multiLevelType w:val="multilevel"/>
    <w:tmpl w:val="2B90A63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1D84787"/>
    <w:multiLevelType w:val="multilevel"/>
    <w:tmpl w:val="90D60B66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1FD3871"/>
    <w:multiLevelType w:val="multilevel"/>
    <w:tmpl w:val="0728F97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46A48E2"/>
    <w:multiLevelType w:val="multilevel"/>
    <w:tmpl w:val="7A4E802A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4FE19D1"/>
    <w:multiLevelType w:val="multilevel"/>
    <w:tmpl w:val="2416C30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C4360FB"/>
    <w:multiLevelType w:val="multilevel"/>
    <w:tmpl w:val="B4E898A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E7A605F"/>
    <w:multiLevelType w:val="multilevel"/>
    <w:tmpl w:val="DBF0189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8297269"/>
    <w:multiLevelType w:val="multilevel"/>
    <w:tmpl w:val="C9A444A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8C66BF3"/>
    <w:multiLevelType w:val="multilevel"/>
    <w:tmpl w:val="1EAC140C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BED4B1E"/>
    <w:multiLevelType w:val="multilevel"/>
    <w:tmpl w:val="2306E386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E4E1FC7"/>
    <w:multiLevelType w:val="multilevel"/>
    <w:tmpl w:val="90FC8B5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F713E81"/>
    <w:multiLevelType w:val="multilevel"/>
    <w:tmpl w:val="2F206622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0975F04"/>
    <w:multiLevelType w:val="multilevel"/>
    <w:tmpl w:val="B19ADB5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2191B29"/>
    <w:multiLevelType w:val="multilevel"/>
    <w:tmpl w:val="7854C720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98D0E4A"/>
    <w:multiLevelType w:val="multilevel"/>
    <w:tmpl w:val="9A38D05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D1B721B"/>
    <w:multiLevelType w:val="multilevel"/>
    <w:tmpl w:val="6E08924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E2F60C1"/>
    <w:multiLevelType w:val="multilevel"/>
    <w:tmpl w:val="1CC0381C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E3C3031"/>
    <w:multiLevelType w:val="multilevel"/>
    <w:tmpl w:val="0FDA956E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1A339D4"/>
    <w:multiLevelType w:val="multilevel"/>
    <w:tmpl w:val="5C7C73B8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28747972">
    <w:abstractNumId w:val="15"/>
  </w:num>
  <w:num w:numId="2" w16cid:durableId="1425296488">
    <w:abstractNumId w:val="9"/>
  </w:num>
  <w:num w:numId="3" w16cid:durableId="633490994">
    <w:abstractNumId w:val="10"/>
  </w:num>
  <w:num w:numId="4" w16cid:durableId="1340233956">
    <w:abstractNumId w:val="29"/>
  </w:num>
  <w:num w:numId="5" w16cid:durableId="645861869">
    <w:abstractNumId w:val="11"/>
  </w:num>
  <w:num w:numId="6" w16cid:durableId="197864433">
    <w:abstractNumId w:val="6"/>
  </w:num>
  <w:num w:numId="7" w16cid:durableId="1393310148">
    <w:abstractNumId w:val="21"/>
  </w:num>
  <w:num w:numId="8" w16cid:durableId="1146900362">
    <w:abstractNumId w:val="25"/>
  </w:num>
  <w:num w:numId="9" w16cid:durableId="693700293">
    <w:abstractNumId w:val="5"/>
  </w:num>
  <w:num w:numId="10" w16cid:durableId="48234574">
    <w:abstractNumId w:val="17"/>
  </w:num>
  <w:num w:numId="11" w16cid:durableId="338897965">
    <w:abstractNumId w:val="7"/>
  </w:num>
  <w:num w:numId="12" w16cid:durableId="215169530">
    <w:abstractNumId w:val="0"/>
  </w:num>
  <w:num w:numId="13" w16cid:durableId="1204515420">
    <w:abstractNumId w:val="27"/>
  </w:num>
  <w:num w:numId="14" w16cid:durableId="1304846747">
    <w:abstractNumId w:val="3"/>
  </w:num>
  <w:num w:numId="15" w16cid:durableId="562256183">
    <w:abstractNumId w:val="14"/>
  </w:num>
  <w:num w:numId="16" w16cid:durableId="1483617784">
    <w:abstractNumId w:val="12"/>
  </w:num>
  <w:num w:numId="17" w16cid:durableId="498078341">
    <w:abstractNumId w:val="1"/>
  </w:num>
  <w:num w:numId="18" w16cid:durableId="1885830521">
    <w:abstractNumId w:val="37"/>
  </w:num>
  <w:num w:numId="19" w16cid:durableId="1439644683">
    <w:abstractNumId w:val="38"/>
  </w:num>
  <w:num w:numId="20" w16cid:durableId="1894151375">
    <w:abstractNumId w:val="28"/>
  </w:num>
  <w:num w:numId="21" w16cid:durableId="2133016011">
    <w:abstractNumId w:val="4"/>
  </w:num>
  <w:num w:numId="22" w16cid:durableId="2107992210">
    <w:abstractNumId w:val="19"/>
  </w:num>
  <w:num w:numId="23" w16cid:durableId="448161326">
    <w:abstractNumId w:val="35"/>
  </w:num>
  <w:num w:numId="24" w16cid:durableId="1238518957">
    <w:abstractNumId w:val="23"/>
  </w:num>
  <w:num w:numId="25" w16cid:durableId="879978805">
    <w:abstractNumId w:val="24"/>
  </w:num>
  <w:num w:numId="26" w16cid:durableId="489710980">
    <w:abstractNumId w:val="20"/>
  </w:num>
  <w:num w:numId="27" w16cid:durableId="1389917667">
    <w:abstractNumId w:val="18"/>
  </w:num>
  <w:num w:numId="28" w16cid:durableId="1657029089">
    <w:abstractNumId w:val="34"/>
  </w:num>
  <w:num w:numId="29" w16cid:durableId="1032805610">
    <w:abstractNumId w:val="2"/>
  </w:num>
  <w:num w:numId="30" w16cid:durableId="51083130">
    <w:abstractNumId w:val="36"/>
  </w:num>
  <w:num w:numId="31" w16cid:durableId="599917123">
    <w:abstractNumId w:val="31"/>
  </w:num>
  <w:num w:numId="32" w16cid:durableId="1060833100">
    <w:abstractNumId w:val="22"/>
  </w:num>
  <w:num w:numId="33" w16cid:durableId="224264339">
    <w:abstractNumId w:val="32"/>
  </w:num>
  <w:num w:numId="34" w16cid:durableId="151023115">
    <w:abstractNumId w:val="33"/>
  </w:num>
  <w:num w:numId="35" w16cid:durableId="1436900773">
    <w:abstractNumId w:val="26"/>
  </w:num>
  <w:num w:numId="36" w16cid:durableId="255526886">
    <w:abstractNumId w:val="16"/>
  </w:num>
  <w:num w:numId="37" w16cid:durableId="2125735576">
    <w:abstractNumId w:val="13"/>
  </w:num>
  <w:num w:numId="38" w16cid:durableId="557283911">
    <w:abstractNumId w:val="30"/>
  </w:num>
  <w:num w:numId="39" w16cid:durableId="20937009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C0E"/>
    <w:rsid w:val="002E2118"/>
    <w:rsid w:val="00457C0E"/>
    <w:rsid w:val="00B33BB7"/>
    <w:rsid w:val="00D8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23A9"/>
  <w15:docId w15:val="{6AF7D47E-0FE0-455F-A7AE-A1C782AA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杨 菡雪</cp:lastModifiedBy>
  <cp:revision>3</cp:revision>
  <dcterms:created xsi:type="dcterms:W3CDTF">2023-05-16T08:20:00Z</dcterms:created>
  <dcterms:modified xsi:type="dcterms:W3CDTF">2023-05-16T08:25:00Z</dcterms:modified>
</cp:coreProperties>
</file>