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F0AC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7B48F0AD" w14:textId="155E2C49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0B1A28">
        <w:rPr>
          <w:rFonts w:ascii="宋体" w:hint="eastAsia"/>
          <w:szCs w:val="21"/>
        </w:rPr>
        <w:t>2</w:t>
      </w:r>
      <w:r w:rsidR="000B1A28">
        <w:rPr>
          <w:rFonts w:ascii="宋体"/>
          <w:szCs w:val="21"/>
        </w:rPr>
        <w:t>023.3.13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7B48F0B2" w14:textId="77777777" w:rsidTr="00E20B4F">
        <w:tc>
          <w:tcPr>
            <w:tcW w:w="1674" w:type="dxa"/>
            <w:shd w:val="clear" w:color="auto" w:fill="auto"/>
          </w:tcPr>
          <w:p w14:paraId="7B48F0AE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B48F0AF" w14:textId="58D5A9CF" w:rsidR="00893872" w:rsidRPr="00E20B4F" w:rsidRDefault="000B1A2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866" w:type="dxa"/>
            <w:shd w:val="clear" w:color="auto" w:fill="auto"/>
          </w:tcPr>
          <w:p w14:paraId="7B48F0B0" w14:textId="77777777" w:rsidR="00893872" w:rsidRPr="00E20B4F" w:rsidRDefault="001C648F" w:rsidP="000B1A2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7B48F0B1" w14:textId="52274A85" w:rsidR="00893872" w:rsidRPr="00E20B4F" w:rsidRDefault="000B1A28" w:rsidP="000B1A28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交集</w:t>
            </w:r>
          </w:p>
        </w:tc>
      </w:tr>
      <w:tr w:rsidR="00893872" w:rsidRPr="00E20B4F" w14:paraId="7B48F0B7" w14:textId="77777777" w:rsidTr="00E20B4F">
        <w:tc>
          <w:tcPr>
            <w:tcW w:w="1674" w:type="dxa"/>
            <w:shd w:val="clear" w:color="auto" w:fill="auto"/>
          </w:tcPr>
          <w:p w14:paraId="7B48F0B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7B48F0B4" w14:textId="5CAB4371" w:rsidR="00893872" w:rsidRPr="00E20B4F" w:rsidRDefault="000B1A2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7B48F0B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7B48F0B6" w14:textId="6384F92D" w:rsidR="00893872" w:rsidRPr="00E20B4F" w:rsidRDefault="000B1A2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0B1A28">
              <w:rPr>
                <w:szCs w:val="21"/>
              </w:rPr>
              <w:t>2023.2.22——2023.3.13</w:t>
            </w:r>
          </w:p>
        </w:tc>
      </w:tr>
      <w:tr w:rsidR="00893872" w:rsidRPr="00E20B4F" w14:paraId="7B48F0BE" w14:textId="77777777" w:rsidTr="00E20B4F">
        <w:tc>
          <w:tcPr>
            <w:tcW w:w="8593" w:type="dxa"/>
            <w:gridSpan w:val="4"/>
            <w:shd w:val="clear" w:color="auto" w:fill="auto"/>
          </w:tcPr>
          <w:p w14:paraId="7B48F0B8" w14:textId="50EC3289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</w:t>
            </w:r>
          </w:p>
          <w:p w14:paraId="162A3EC7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1. </w:t>
            </w:r>
            <w:r w:rsidRPr="00CA246E">
              <w:rPr>
                <w:rFonts w:hint="eastAsia"/>
                <w:szCs w:val="21"/>
              </w:rPr>
              <w:t>完成的任务</w:t>
            </w:r>
          </w:p>
          <w:p w14:paraId="6DB712F6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- </w:t>
            </w:r>
            <w:r w:rsidRPr="00CA246E">
              <w:rPr>
                <w:rFonts w:hint="eastAsia"/>
                <w:szCs w:val="21"/>
              </w:rPr>
              <w:t>需求调研与分析</w:t>
            </w:r>
          </w:p>
          <w:p w14:paraId="235F49D3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- </w:t>
            </w:r>
            <w:r w:rsidRPr="00CA246E">
              <w:rPr>
                <w:rFonts w:hint="eastAsia"/>
                <w:szCs w:val="21"/>
              </w:rPr>
              <w:t>按照调研结果制定平台的功能预估</w:t>
            </w:r>
          </w:p>
          <w:p w14:paraId="199FF135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- </w:t>
            </w:r>
            <w:r w:rsidRPr="00CA246E">
              <w:rPr>
                <w:rFonts w:hint="eastAsia"/>
                <w:szCs w:val="21"/>
              </w:rPr>
              <w:t>完成编写</w:t>
            </w:r>
            <w:r w:rsidRPr="00CA246E">
              <w:rPr>
                <w:rFonts w:hint="eastAsia"/>
                <w:szCs w:val="21"/>
              </w:rPr>
              <w:t>vision</w:t>
            </w:r>
            <w:r w:rsidRPr="00CA246E">
              <w:rPr>
                <w:rFonts w:hint="eastAsia"/>
                <w:szCs w:val="21"/>
              </w:rPr>
              <w:t>文档</w:t>
            </w:r>
          </w:p>
          <w:p w14:paraId="27F531A8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- </w:t>
            </w:r>
            <w:r w:rsidRPr="00CA246E">
              <w:rPr>
                <w:rFonts w:hint="eastAsia"/>
                <w:szCs w:val="21"/>
              </w:rPr>
              <w:t>完成了界面的</w:t>
            </w:r>
            <w:r w:rsidRPr="00CA246E">
              <w:rPr>
                <w:rFonts w:hint="eastAsia"/>
                <w:szCs w:val="21"/>
              </w:rPr>
              <w:t>HTML</w:t>
            </w:r>
            <w:r w:rsidRPr="00CA246E">
              <w:rPr>
                <w:rFonts w:hint="eastAsia"/>
                <w:szCs w:val="21"/>
              </w:rPr>
              <w:t>设计</w:t>
            </w:r>
          </w:p>
          <w:p w14:paraId="047EC4BD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- </w:t>
            </w:r>
            <w:r w:rsidRPr="00CA246E">
              <w:rPr>
                <w:rFonts w:hint="eastAsia"/>
                <w:szCs w:val="21"/>
              </w:rPr>
              <w:t>完成界面原型迭代评估报告</w:t>
            </w:r>
          </w:p>
          <w:p w14:paraId="0E4E3DD0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2. </w:t>
            </w:r>
            <w:r w:rsidRPr="00CA246E">
              <w:rPr>
                <w:rFonts w:hint="eastAsia"/>
                <w:szCs w:val="21"/>
              </w:rPr>
              <w:t>实现的功能</w:t>
            </w:r>
          </w:p>
          <w:p w14:paraId="6AA5FC0C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-  </w:t>
            </w:r>
            <w:r w:rsidRPr="00CA246E">
              <w:rPr>
                <w:rFonts w:hint="eastAsia"/>
                <w:szCs w:val="21"/>
              </w:rPr>
              <w:t>登录页：</w:t>
            </w:r>
            <w:r w:rsidRPr="00CA246E">
              <w:rPr>
                <w:rFonts w:hint="eastAsia"/>
                <w:szCs w:val="21"/>
              </w:rPr>
              <w:t>UI</w:t>
            </w:r>
            <w:r w:rsidRPr="00CA246E">
              <w:rPr>
                <w:rFonts w:hint="eastAsia"/>
                <w:szCs w:val="21"/>
              </w:rPr>
              <w:t>设计</w:t>
            </w:r>
          </w:p>
          <w:p w14:paraId="7CC34DFE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- </w:t>
            </w:r>
            <w:r w:rsidRPr="00CA246E">
              <w:rPr>
                <w:rFonts w:hint="eastAsia"/>
                <w:szCs w:val="21"/>
              </w:rPr>
              <w:t>顶部菜单栏进行区分</w:t>
            </w:r>
          </w:p>
          <w:p w14:paraId="6B941038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- </w:t>
            </w:r>
            <w:r w:rsidRPr="00CA246E">
              <w:rPr>
                <w:rFonts w:hint="eastAsia"/>
                <w:szCs w:val="21"/>
              </w:rPr>
              <w:t>个人主页（单列卡片显示订阅的活动，顶部重要时间节点提醒）</w:t>
            </w:r>
          </w:p>
          <w:p w14:paraId="2A3F136E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- </w:t>
            </w:r>
            <w:r w:rsidRPr="00CA246E">
              <w:rPr>
                <w:rFonts w:hint="eastAsia"/>
                <w:szCs w:val="21"/>
              </w:rPr>
              <w:t>活动大厅</w:t>
            </w:r>
            <w:r w:rsidRPr="00CA246E">
              <w:rPr>
                <w:rFonts w:hint="eastAsia"/>
                <w:szCs w:val="21"/>
              </w:rPr>
              <w:t>/</w:t>
            </w:r>
            <w:r w:rsidRPr="00CA246E">
              <w:rPr>
                <w:rFonts w:hint="eastAsia"/>
                <w:szCs w:val="21"/>
              </w:rPr>
              <w:t>发现活动</w:t>
            </w:r>
            <w:r w:rsidRPr="00CA246E">
              <w:rPr>
                <w:rFonts w:hint="eastAsia"/>
                <w:szCs w:val="21"/>
              </w:rPr>
              <w:t xml:space="preserve"> </w:t>
            </w:r>
            <w:r w:rsidRPr="00CA246E">
              <w:rPr>
                <w:rFonts w:hint="eastAsia"/>
                <w:szCs w:val="21"/>
              </w:rPr>
              <w:t>瀑布流，含搜索栏</w:t>
            </w:r>
          </w:p>
          <w:p w14:paraId="50D929C4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- </w:t>
            </w:r>
            <w:r w:rsidRPr="00CA246E">
              <w:rPr>
                <w:rFonts w:hint="eastAsia"/>
                <w:szCs w:val="21"/>
              </w:rPr>
              <w:t>交友圈</w:t>
            </w:r>
            <w:r w:rsidRPr="00CA246E">
              <w:rPr>
                <w:rFonts w:hint="eastAsia"/>
                <w:szCs w:val="21"/>
              </w:rPr>
              <w:t xml:space="preserve"> </w:t>
            </w:r>
            <w:r w:rsidRPr="00CA246E">
              <w:rPr>
                <w:rFonts w:hint="eastAsia"/>
                <w:szCs w:val="21"/>
              </w:rPr>
              <w:t>类似于朋友圈的功能</w:t>
            </w:r>
          </w:p>
          <w:p w14:paraId="362436FF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-  </w:t>
            </w:r>
            <w:r w:rsidRPr="00CA246E">
              <w:rPr>
                <w:rFonts w:hint="eastAsia"/>
                <w:szCs w:val="21"/>
              </w:rPr>
              <w:t>消息列表（左侧列表右侧聊天窗）</w:t>
            </w:r>
          </w:p>
          <w:p w14:paraId="265E929B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3. </w:t>
            </w:r>
            <w:r w:rsidRPr="00CA246E">
              <w:rPr>
                <w:rFonts w:hint="eastAsia"/>
                <w:szCs w:val="21"/>
              </w:rPr>
              <w:t>进度</w:t>
            </w:r>
          </w:p>
          <w:p w14:paraId="152B001B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- </w:t>
            </w:r>
            <w:r w:rsidRPr="00CA246E">
              <w:rPr>
                <w:rFonts w:hint="eastAsia"/>
                <w:szCs w:val="21"/>
              </w:rPr>
              <w:t>完成需求调研、需求分析</w:t>
            </w:r>
          </w:p>
          <w:p w14:paraId="2DAFBD56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- </w:t>
            </w:r>
            <w:r w:rsidRPr="00CA246E">
              <w:rPr>
                <w:rFonts w:hint="eastAsia"/>
                <w:szCs w:val="21"/>
              </w:rPr>
              <w:t>完成</w:t>
            </w:r>
            <w:r w:rsidRPr="00CA246E">
              <w:rPr>
                <w:rFonts w:hint="eastAsia"/>
                <w:szCs w:val="21"/>
              </w:rPr>
              <w:t>Vision</w:t>
            </w:r>
            <w:r w:rsidRPr="00CA246E">
              <w:rPr>
                <w:rFonts w:hint="eastAsia"/>
                <w:szCs w:val="21"/>
              </w:rPr>
              <w:t>文档</w:t>
            </w:r>
          </w:p>
          <w:p w14:paraId="49FF688E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- </w:t>
            </w:r>
            <w:r w:rsidRPr="00CA246E">
              <w:rPr>
                <w:rFonts w:hint="eastAsia"/>
                <w:szCs w:val="21"/>
              </w:rPr>
              <w:t>完成用例建模</w:t>
            </w:r>
          </w:p>
          <w:p w14:paraId="665AE108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- </w:t>
            </w:r>
            <w:r w:rsidRPr="00CA246E">
              <w:rPr>
                <w:rFonts w:hint="eastAsia"/>
                <w:szCs w:val="21"/>
              </w:rPr>
              <w:t>完成</w:t>
            </w:r>
            <w:r w:rsidRPr="00CA246E">
              <w:rPr>
                <w:rFonts w:hint="eastAsia"/>
                <w:szCs w:val="21"/>
              </w:rPr>
              <w:t>html</w:t>
            </w:r>
            <w:r w:rsidRPr="00CA246E">
              <w:rPr>
                <w:rFonts w:hint="eastAsia"/>
                <w:szCs w:val="21"/>
              </w:rPr>
              <w:t>界面原型设计</w:t>
            </w:r>
          </w:p>
          <w:p w14:paraId="4777DAC1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4. </w:t>
            </w:r>
            <w:r w:rsidRPr="00CA246E">
              <w:rPr>
                <w:rFonts w:hint="eastAsia"/>
                <w:szCs w:val="21"/>
              </w:rPr>
              <w:t>质量</w:t>
            </w:r>
          </w:p>
          <w:p w14:paraId="5C0FF8B3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- </w:t>
            </w:r>
            <w:r w:rsidRPr="00CA246E">
              <w:rPr>
                <w:rFonts w:hint="eastAsia"/>
                <w:szCs w:val="21"/>
              </w:rPr>
              <w:t>用户需求明确，需求细分</w:t>
            </w:r>
          </w:p>
          <w:p w14:paraId="7B48F0BD" w14:textId="031E667E" w:rsidR="00893872" w:rsidRPr="00E20B4F" w:rsidRDefault="00CA246E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- </w:t>
            </w:r>
            <w:r w:rsidRPr="00CA246E">
              <w:rPr>
                <w:rFonts w:hint="eastAsia"/>
                <w:szCs w:val="21"/>
              </w:rPr>
              <w:t>界面设计合理</w:t>
            </w:r>
          </w:p>
        </w:tc>
      </w:tr>
      <w:tr w:rsidR="00324CB5" w:rsidRPr="00E20B4F" w14:paraId="7B48F0C4" w14:textId="77777777" w:rsidTr="00E20B4F">
        <w:tc>
          <w:tcPr>
            <w:tcW w:w="8593" w:type="dxa"/>
            <w:gridSpan w:val="4"/>
            <w:shd w:val="clear" w:color="auto" w:fill="auto"/>
          </w:tcPr>
          <w:p w14:paraId="7B48F0BF" w14:textId="404E9743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</w:p>
          <w:p w14:paraId="683292B9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1. </w:t>
            </w:r>
            <w:r w:rsidRPr="00CA246E">
              <w:rPr>
                <w:rFonts w:hint="eastAsia"/>
                <w:szCs w:val="21"/>
              </w:rPr>
              <w:t>合适性检验</w:t>
            </w:r>
          </w:p>
          <w:p w14:paraId="7733B20F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</w:t>
            </w:r>
            <w:r w:rsidRPr="00CA246E">
              <w:rPr>
                <w:rFonts w:hint="eastAsia"/>
                <w:szCs w:val="21"/>
              </w:rPr>
              <w:t>界面原型能展现软件的所有功能。</w:t>
            </w:r>
          </w:p>
          <w:p w14:paraId="1542F2B9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lastRenderedPageBreak/>
              <w:t xml:space="preserve">2. </w:t>
            </w:r>
            <w:r w:rsidRPr="00CA246E">
              <w:rPr>
                <w:rFonts w:hint="eastAsia"/>
                <w:szCs w:val="21"/>
              </w:rPr>
              <w:t>易理解性检验</w:t>
            </w:r>
          </w:p>
          <w:p w14:paraId="44664DB1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</w:t>
            </w:r>
            <w:r w:rsidRPr="00CA246E">
              <w:rPr>
                <w:rFonts w:hint="eastAsia"/>
                <w:szCs w:val="21"/>
              </w:rPr>
              <w:t>界面原型措辞合适，逻辑简洁清晰。</w:t>
            </w:r>
          </w:p>
          <w:p w14:paraId="23BF58C4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</w:t>
            </w:r>
            <w:r w:rsidRPr="00CA246E">
              <w:rPr>
                <w:rFonts w:hint="eastAsia"/>
                <w:szCs w:val="21"/>
              </w:rPr>
              <w:t>界面元素提供了必要的解释，易于理解。</w:t>
            </w:r>
          </w:p>
          <w:p w14:paraId="7EBD2C65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</w:t>
            </w:r>
            <w:r w:rsidRPr="00CA246E">
              <w:rPr>
                <w:rFonts w:hint="eastAsia"/>
                <w:szCs w:val="21"/>
              </w:rPr>
              <w:t>对于常用功能，用户不需要阅读帮助文档。</w:t>
            </w:r>
          </w:p>
          <w:p w14:paraId="3A5D0CB0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3. </w:t>
            </w:r>
            <w:r w:rsidRPr="00CA246E">
              <w:rPr>
                <w:rFonts w:hint="eastAsia"/>
                <w:szCs w:val="21"/>
              </w:rPr>
              <w:t>界面布局检验</w:t>
            </w:r>
          </w:p>
          <w:p w14:paraId="1EBC884B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</w:t>
            </w:r>
            <w:r w:rsidRPr="00CA246E">
              <w:rPr>
                <w:rFonts w:hint="eastAsia"/>
                <w:szCs w:val="21"/>
              </w:rPr>
              <w:t>界面布局与软件的逻辑性吻合。</w:t>
            </w:r>
          </w:p>
          <w:p w14:paraId="41C55C3E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</w:t>
            </w:r>
            <w:r w:rsidRPr="00CA246E">
              <w:rPr>
                <w:rFonts w:hint="eastAsia"/>
                <w:szCs w:val="21"/>
              </w:rPr>
              <w:t>界面元素水平、竖直方向对齐。</w:t>
            </w:r>
          </w:p>
          <w:p w14:paraId="4B709CCD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</w:t>
            </w:r>
            <w:r w:rsidRPr="00CA246E">
              <w:rPr>
                <w:rFonts w:hint="eastAsia"/>
                <w:szCs w:val="21"/>
              </w:rPr>
              <w:t>界面元素尺寸大小合适。</w:t>
            </w:r>
          </w:p>
          <w:p w14:paraId="3A3C3BFD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4. </w:t>
            </w:r>
            <w:r w:rsidRPr="00CA246E">
              <w:rPr>
                <w:rFonts w:hint="eastAsia"/>
                <w:szCs w:val="21"/>
              </w:rPr>
              <w:t>色彩检验</w:t>
            </w:r>
          </w:p>
          <w:p w14:paraId="33D638BF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</w:t>
            </w:r>
            <w:r w:rsidRPr="00CA246E">
              <w:rPr>
                <w:rFonts w:hint="eastAsia"/>
                <w:szCs w:val="21"/>
              </w:rPr>
              <w:t>界面色调和谐统一。</w:t>
            </w:r>
          </w:p>
          <w:p w14:paraId="3C4BB714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</w:t>
            </w:r>
            <w:r w:rsidRPr="00CA246E">
              <w:rPr>
                <w:rFonts w:hint="eastAsia"/>
                <w:szCs w:val="21"/>
              </w:rPr>
              <w:t>重要对象用醒目颜色提醒。</w:t>
            </w:r>
          </w:p>
          <w:p w14:paraId="3FBB3CE1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5. </w:t>
            </w:r>
            <w:r w:rsidRPr="00CA246E">
              <w:rPr>
                <w:rFonts w:hint="eastAsia"/>
                <w:szCs w:val="21"/>
              </w:rPr>
              <w:t>可复用性</w:t>
            </w:r>
          </w:p>
          <w:p w14:paraId="7B48F0C3" w14:textId="0C522352" w:rsidR="00324CB5" w:rsidRPr="00324CB5" w:rsidRDefault="00CA246E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</w:t>
            </w:r>
            <w:r w:rsidRPr="00CA246E">
              <w:rPr>
                <w:rFonts w:hint="eastAsia"/>
                <w:szCs w:val="21"/>
              </w:rPr>
              <w:t>界面原型代码大部分可复用。</w:t>
            </w:r>
          </w:p>
        </w:tc>
      </w:tr>
      <w:tr w:rsidR="00893872" w:rsidRPr="00E20B4F" w14:paraId="7B48F0CC" w14:textId="77777777" w:rsidTr="00E20B4F">
        <w:tc>
          <w:tcPr>
            <w:tcW w:w="8593" w:type="dxa"/>
            <w:gridSpan w:val="4"/>
            <w:shd w:val="clear" w:color="auto" w:fill="auto"/>
          </w:tcPr>
          <w:p w14:paraId="7B48F0C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问题、变更和返工：（遇到的问题、发生的变更、是否需要返工等）</w:t>
            </w:r>
          </w:p>
          <w:p w14:paraId="31C02B8E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1. </w:t>
            </w:r>
            <w:r w:rsidRPr="00CA246E">
              <w:rPr>
                <w:rFonts w:hint="eastAsia"/>
                <w:szCs w:val="21"/>
              </w:rPr>
              <w:t>界面风格不统一</w:t>
            </w:r>
          </w:p>
          <w:p w14:paraId="3453A800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</w:t>
            </w:r>
            <w:r w:rsidRPr="00CA246E">
              <w:rPr>
                <w:rFonts w:hint="eastAsia"/>
                <w:szCs w:val="21"/>
              </w:rPr>
              <w:t>变更：</w:t>
            </w:r>
            <w:r w:rsidRPr="00CA246E">
              <w:rPr>
                <w:rFonts w:hint="eastAsia"/>
                <w:szCs w:val="21"/>
              </w:rPr>
              <w:t>html</w:t>
            </w:r>
            <w:r w:rsidRPr="00CA246E">
              <w:rPr>
                <w:rFonts w:hint="eastAsia"/>
                <w:szCs w:val="21"/>
              </w:rPr>
              <w:t>代码返工，统一风格</w:t>
            </w:r>
          </w:p>
          <w:p w14:paraId="0860D16F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2. </w:t>
            </w:r>
            <w:r w:rsidRPr="00CA246E">
              <w:rPr>
                <w:rFonts w:hint="eastAsia"/>
                <w:szCs w:val="21"/>
              </w:rPr>
              <w:t>界面色调不合适</w:t>
            </w:r>
          </w:p>
          <w:p w14:paraId="7B48F0C6" w14:textId="054F431B" w:rsidR="00893872" w:rsidRPr="00E20B4F" w:rsidRDefault="00CA246E" w:rsidP="00CA246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  </w:t>
            </w:r>
            <w:r w:rsidRPr="00CA246E">
              <w:rPr>
                <w:rFonts w:hint="eastAsia"/>
                <w:szCs w:val="21"/>
              </w:rPr>
              <w:t>变更：</w:t>
            </w:r>
            <w:r w:rsidRPr="00CA246E">
              <w:rPr>
                <w:rFonts w:hint="eastAsia"/>
                <w:szCs w:val="21"/>
              </w:rPr>
              <w:t>html</w:t>
            </w:r>
            <w:r w:rsidRPr="00CA246E">
              <w:rPr>
                <w:rFonts w:hint="eastAsia"/>
                <w:szCs w:val="21"/>
              </w:rPr>
              <w:t>代码返工，改变色调，重要对象使用醒目颜色</w:t>
            </w:r>
          </w:p>
          <w:p w14:paraId="7B48F0C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7B48F0C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7B48F0D4" w14:textId="77777777" w:rsidTr="00E20B4F">
        <w:tc>
          <w:tcPr>
            <w:tcW w:w="8593" w:type="dxa"/>
            <w:gridSpan w:val="4"/>
            <w:shd w:val="clear" w:color="auto" w:fill="auto"/>
          </w:tcPr>
          <w:p w14:paraId="7B48F0C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3B3122CF" w14:textId="77777777" w:rsidR="00CA246E" w:rsidRPr="00CA246E" w:rsidRDefault="00CA246E" w:rsidP="00CA246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1. </w:t>
            </w:r>
            <w:r w:rsidRPr="00CA246E">
              <w:rPr>
                <w:rFonts w:hint="eastAsia"/>
                <w:szCs w:val="21"/>
              </w:rPr>
              <w:t>界面设计分工时，需要实现统一设计风格</w:t>
            </w:r>
          </w:p>
          <w:p w14:paraId="7B48F0D2" w14:textId="1A416141" w:rsidR="00893872" w:rsidRPr="00E20B4F" w:rsidRDefault="00CA246E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A246E">
              <w:rPr>
                <w:rFonts w:hint="eastAsia"/>
                <w:szCs w:val="21"/>
              </w:rPr>
              <w:t xml:space="preserve">2. </w:t>
            </w:r>
            <w:r w:rsidRPr="00CA246E">
              <w:rPr>
                <w:rFonts w:hint="eastAsia"/>
                <w:szCs w:val="21"/>
              </w:rPr>
              <w:t>项目推进，需要合理规划时间</w:t>
            </w:r>
          </w:p>
          <w:p w14:paraId="7B48F0D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7B48F0D5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8F0D8" w14:textId="77777777" w:rsidR="00AE021A" w:rsidRDefault="00AE021A" w:rsidP="00893872">
      <w:r>
        <w:separator/>
      </w:r>
    </w:p>
  </w:endnote>
  <w:endnote w:type="continuationSeparator" w:id="0">
    <w:p w14:paraId="7B48F0D9" w14:textId="77777777" w:rsidR="00AE021A" w:rsidRDefault="00AE021A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F0D6" w14:textId="77777777" w:rsidR="00AE021A" w:rsidRDefault="00AE021A" w:rsidP="00893872">
      <w:r>
        <w:separator/>
      </w:r>
    </w:p>
  </w:footnote>
  <w:footnote w:type="continuationSeparator" w:id="0">
    <w:p w14:paraId="7B48F0D7" w14:textId="77777777" w:rsidR="00AE021A" w:rsidRDefault="00AE021A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1A28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A246E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B48F0AC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2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569</Words>
  <Characters>241</Characters>
  <Application>Microsoft Office Word</Application>
  <DocSecurity>0</DocSecurity>
  <Lines>2</Lines>
  <Paragraphs>1</Paragraphs>
  <ScaleCrop>false</ScaleCrop>
  <Company>SJTU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DuXinmin</cp:lastModifiedBy>
  <cp:revision>5</cp:revision>
  <dcterms:created xsi:type="dcterms:W3CDTF">2020-09-03T11:01:00Z</dcterms:created>
  <dcterms:modified xsi:type="dcterms:W3CDTF">2023-03-13T17:47:00Z</dcterms:modified>
</cp:coreProperties>
</file>