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F52" w:rsidRPr="00AB5F52" w:rsidRDefault="00AB5F52" w:rsidP="00AB5F52">
      <w:pPr>
        <w:pStyle w:val="NormalWeb"/>
        <w:spacing w:line="360" w:lineRule="auto"/>
        <w:jc w:val="center"/>
        <w:rPr>
          <w:b/>
          <w:sz w:val="32"/>
          <w:u w:val="single"/>
        </w:rPr>
      </w:pPr>
      <w:r w:rsidRPr="00AB5F52">
        <w:rPr>
          <w:b/>
          <w:sz w:val="32"/>
          <w:u w:val="single"/>
        </w:rPr>
        <w:t>Professional practice</w:t>
      </w:r>
    </w:p>
    <w:p w:rsidR="00AB5F52" w:rsidRDefault="00AB5F52" w:rsidP="00AB5F52">
      <w:pPr>
        <w:pStyle w:val="NormalWeb"/>
        <w:numPr>
          <w:ilvl w:val="0"/>
          <w:numId w:val="1"/>
        </w:numPr>
        <w:spacing w:line="360" w:lineRule="auto"/>
      </w:pPr>
      <w:r>
        <w:t>The Engineering Profession [TB 1: Ch. 1]</w:t>
      </w:r>
    </w:p>
    <w:p w:rsidR="00AB5F52" w:rsidRDefault="00AB5F52" w:rsidP="00AB5F52">
      <w:pPr>
        <w:pStyle w:val="NormalWeb"/>
        <w:numPr>
          <w:ilvl w:val="0"/>
          <w:numId w:val="1"/>
        </w:numPr>
        <w:spacing w:line="360" w:lineRule="auto"/>
      </w:pPr>
      <w:r>
        <w:t>The Structure of Organizations [TB 1: Ch. 2]</w:t>
      </w:r>
    </w:p>
    <w:p w:rsidR="00AB5F52" w:rsidRDefault="00AB5F52" w:rsidP="00AB5F52">
      <w:pPr>
        <w:pStyle w:val="NormalWeb"/>
        <w:numPr>
          <w:ilvl w:val="0"/>
          <w:numId w:val="1"/>
        </w:numPr>
        <w:spacing w:line="360" w:lineRule="auto"/>
      </w:pPr>
      <w:r>
        <w:t>Finance and Accounting [TB 1: Ch. 3]</w:t>
      </w:r>
    </w:p>
    <w:p w:rsidR="00AB5F52" w:rsidRDefault="00AB5F52" w:rsidP="00AB5F52">
      <w:pPr>
        <w:pStyle w:val="NormalWeb"/>
        <w:numPr>
          <w:ilvl w:val="0"/>
          <w:numId w:val="1"/>
        </w:numPr>
        <w:spacing w:line="360" w:lineRule="auto"/>
      </w:pPr>
      <w:r>
        <w:t>Anatomy of a Software House [TB 1: Ch. 4]</w:t>
      </w:r>
    </w:p>
    <w:p w:rsidR="00AB5F52" w:rsidRDefault="00AB5F52" w:rsidP="00AB5F52">
      <w:pPr>
        <w:pStyle w:val="NormalWeb"/>
        <w:numPr>
          <w:ilvl w:val="0"/>
          <w:numId w:val="1"/>
        </w:numPr>
        <w:spacing w:line="360" w:lineRule="auto"/>
      </w:pPr>
      <w:r>
        <w:t>Computer Contracts [TB 1: Ch. 5]</w:t>
      </w:r>
    </w:p>
    <w:p w:rsidR="00AB5F52" w:rsidRDefault="00AB5F52" w:rsidP="00AB5F52">
      <w:pPr>
        <w:pStyle w:val="NormalWeb"/>
        <w:numPr>
          <w:ilvl w:val="0"/>
          <w:numId w:val="1"/>
        </w:numPr>
        <w:spacing w:line="360" w:lineRule="auto"/>
      </w:pPr>
      <w:r>
        <w:t>Intellectual Property Rights [TB 1: Ch. 6]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The Framework of Employee Relations Law and Changing Management Practices [TB 1: Ch. 7]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Human Resource Management and Software Engineering [TB 1: Ch. 8]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Health and Safety at Work [TB 1: Ch. 9]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Software Liability: Liability and Practice [TB 1: Ch. 10]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Computer Misuse and the Criminal Law [T</w:t>
      </w:r>
      <w:bookmarkStart w:id="0" w:name="_GoBack"/>
      <w:bookmarkEnd w:id="0"/>
      <w:r>
        <w:t>B 1: Ch. 11]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Regulation and Control of Personal Information: Data Protection, Defamation and Related Issues [TB 1: Ch. 12]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The British Computer Society Code of Conduct [Online]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IEEE Code of Ethics [Online]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ACM Code of Ethics and Professional Conduct [Online]</w:t>
      </w:r>
    </w:p>
    <w:p w:rsidR="00AB5F52" w:rsidRDefault="00AB5F52" w:rsidP="00AB5F52">
      <w:pPr>
        <w:pStyle w:val="NormalWeb"/>
        <w:numPr>
          <w:ilvl w:val="0"/>
          <w:numId w:val="2"/>
        </w:numPr>
        <w:spacing w:line="360" w:lineRule="auto"/>
      </w:pPr>
      <w:r>
        <w:t>ACM/IEEE Software Engineering Code of Ethics and Professional Practice [Online]</w:t>
      </w:r>
    </w:p>
    <w:p w:rsidR="00AB5F52" w:rsidRDefault="00AB5F52" w:rsidP="00AB5F52">
      <w:pPr>
        <w:spacing w:line="360" w:lineRule="auto"/>
      </w:pPr>
    </w:p>
    <w:sectPr w:rsidR="00AB5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37B9"/>
    <w:multiLevelType w:val="multilevel"/>
    <w:tmpl w:val="0C6862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85125"/>
    <w:multiLevelType w:val="multilevel"/>
    <w:tmpl w:val="767A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F52"/>
    <w:rsid w:val="00061712"/>
    <w:rsid w:val="00AB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74BE"/>
  <w15:chartTrackingRefBased/>
  <w15:docId w15:val="{6D37F07B-B399-4F24-91A8-E2EF27D0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5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ahmad</dc:creator>
  <cp:keywords/>
  <dc:description/>
  <cp:lastModifiedBy>saima ahmad</cp:lastModifiedBy>
  <cp:revision>1</cp:revision>
  <dcterms:created xsi:type="dcterms:W3CDTF">2026-02-13T03:50:00Z</dcterms:created>
  <dcterms:modified xsi:type="dcterms:W3CDTF">2026-02-13T03:51:00Z</dcterms:modified>
</cp:coreProperties>
</file>