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15" w:rsidRDefault="009B5515" w:rsidP="00E57C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bookmarkStart w:id="0" w:name="Problems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Stevie Parris</w:t>
      </w:r>
    </w:p>
    <w:p w:rsidR="009B5515" w:rsidRDefault="009B5515" w:rsidP="00E57C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Professor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Popyack</w:t>
      </w:r>
      <w:proofErr w:type="spellEnd"/>
    </w:p>
    <w:p w:rsidR="009B5515" w:rsidRDefault="009B5515" w:rsidP="00E57C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CS 164</w:t>
      </w:r>
    </w:p>
    <w:p w:rsidR="009B5515" w:rsidRDefault="009B5515" w:rsidP="00E57C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18 November 2013</w:t>
      </w:r>
    </w:p>
    <w:p w:rsidR="009B5515" w:rsidRPr="009B5515" w:rsidRDefault="009B5515" w:rsidP="009B5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</w:pPr>
      <w:bookmarkStart w:id="1" w:name="_GoBack"/>
      <w:r w:rsidRPr="009B55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</w:rPr>
        <w:t>HW 7:</w:t>
      </w:r>
    </w:p>
    <w:bookmarkEnd w:id="1"/>
    <w:p w:rsidR="009B5515" w:rsidRDefault="009B5515" w:rsidP="00E57C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E57CDD" w:rsidRPr="00E57CDD" w:rsidRDefault="00E57CDD" w:rsidP="00E57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Problems to be turned in</w:t>
      </w:r>
      <w:bookmarkEnd w:id="0"/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57CDD" w:rsidRPr="00E57CDD" w:rsidRDefault="00E57CDD" w:rsidP="00E57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(6 points)</w:t>
      </w: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 Using only NAND gates, construct circuits that are equivalent to</w:t>
      </w:r>
    </w:p>
    <w:p w:rsidR="00E57CDD" w:rsidRPr="00E57CDD" w:rsidRDefault="00E57CDD" w:rsidP="00E57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NOT (x AND y)</w:t>
      </w:r>
    </w:p>
    <w:p w:rsidR="00E57CDD" w:rsidRPr="00E57CDD" w:rsidRDefault="00F63A36" w:rsidP="00F63A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19087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DD" w:rsidRPr="00F63A36" w:rsidRDefault="00E57CDD" w:rsidP="00E57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x OR (NOT y)</w:t>
      </w:r>
    </w:p>
    <w:p w:rsidR="00F63A36" w:rsidRPr="00E57CDD" w:rsidRDefault="00CF6E77" w:rsidP="00F63A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4290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DD" w:rsidRPr="00E57CDD" w:rsidRDefault="00E57CDD" w:rsidP="00E57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(6 points)</w:t>
      </w: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 Using logic tables, show that the following identities hold:</w:t>
      </w:r>
    </w:p>
    <w:p w:rsidR="00A62F62" w:rsidRPr="005A690E" w:rsidRDefault="00E57CDD" w:rsidP="005A69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P(P + Q)= P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450"/>
        <w:gridCol w:w="1260"/>
        <w:gridCol w:w="810"/>
        <w:gridCol w:w="1530"/>
      </w:tblGrid>
      <w:tr w:rsidR="005A690E" w:rsidRPr="008273BC" w:rsidTr="00491B4E">
        <w:trPr>
          <w:trHeight w:val="492"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 xml:space="preserve">P 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 + Q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A690E" w:rsidRPr="008273BC" w:rsidRDefault="005A690E" w:rsidP="005A69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P(P+Q)</w:t>
            </w:r>
          </w:p>
        </w:tc>
      </w:tr>
      <w:tr w:rsidR="005A690E" w:rsidRPr="008273BC" w:rsidTr="005A690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827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827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5A690E" w:rsidRPr="008273BC" w:rsidTr="005A690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827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827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5A690E" w:rsidRPr="008273BC" w:rsidTr="005A690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5A690E" w:rsidRPr="008273BC" w:rsidTr="005A690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827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827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8273BC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</w:tbl>
    <w:p w:rsidR="00CF6E77" w:rsidRPr="00E57CDD" w:rsidRDefault="00CF6E77" w:rsidP="00A62F62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57CDD" w:rsidRPr="00A62F62" w:rsidRDefault="00E57CDD" w:rsidP="00E57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(PQ)' = P' + Q'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450"/>
        <w:gridCol w:w="720"/>
        <w:gridCol w:w="720"/>
        <w:gridCol w:w="1440"/>
        <w:gridCol w:w="1440"/>
        <w:gridCol w:w="1440"/>
      </w:tblGrid>
      <w:tr w:rsidR="005A690E" w:rsidRPr="008273BC" w:rsidTr="00491B4E">
        <w:trPr>
          <w:trHeight w:val="492"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 xml:space="preserve">P 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5A690E" w:rsidRPr="008273BC" w:rsidRDefault="005A690E" w:rsidP="005A690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P’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Q’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PQ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(PQ)’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P’ + Q’</w:t>
            </w:r>
          </w:p>
        </w:tc>
      </w:tr>
      <w:tr w:rsidR="005A690E" w:rsidRPr="008273BC" w:rsidTr="005A690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A690E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P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5A690E" w:rsidRPr="008273BC" w:rsidTr="005A690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A690E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P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5A690E" w:rsidRPr="008273BC" w:rsidTr="005A690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A690E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P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5A690E" w:rsidRPr="008273BC" w:rsidTr="005A690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690E" w:rsidRPr="008273BC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A690E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90E" w:rsidRPr="005A690E" w:rsidRDefault="005A690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</w:tbl>
    <w:p w:rsidR="00A62F62" w:rsidRPr="00A62F62" w:rsidRDefault="00A62F62" w:rsidP="00A62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62F62" w:rsidRPr="00E57CDD" w:rsidRDefault="00A62F62" w:rsidP="005A690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57CDD" w:rsidRPr="00E57CDD" w:rsidRDefault="00E57CDD" w:rsidP="00E57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(9 points)</w:t>
      </w: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 Construct truth tables for the following logical expressions:</w:t>
      </w:r>
    </w:p>
    <w:p w:rsidR="00E57CDD" w:rsidRPr="00491B4E" w:rsidRDefault="00E57CDD" w:rsidP="00E57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P' + Q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450"/>
        <w:gridCol w:w="1260"/>
        <w:gridCol w:w="1260"/>
      </w:tblGrid>
      <w:tr w:rsidR="00491B4E" w:rsidRPr="008273BC" w:rsidTr="00491B4E">
        <w:trPr>
          <w:trHeight w:val="492"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 xml:space="preserve">P 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P’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P’ + Q</w:t>
            </w:r>
          </w:p>
        </w:tc>
      </w:tr>
      <w:tr w:rsidR="00491B4E" w:rsidRPr="008273BC" w:rsidTr="00491B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491B4E" w:rsidRPr="008273BC" w:rsidTr="00491B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491B4E" w:rsidRPr="008273BC" w:rsidTr="00491B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491B4E" w:rsidRPr="008273BC" w:rsidTr="00491B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</w:tbl>
    <w:p w:rsidR="00491B4E" w:rsidRPr="00E57CDD" w:rsidRDefault="00491B4E" w:rsidP="00491B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57CDD" w:rsidRPr="00491B4E" w:rsidRDefault="00E57CDD" w:rsidP="00E57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Q' + PQ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450"/>
        <w:gridCol w:w="1260"/>
        <w:gridCol w:w="1440"/>
        <w:gridCol w:w="1440"/>
      </w:tblGrid>
      <w:tr w:rsidR="00491B4E" w:rsidRPr="008273BC" w:rsidTr="00491B4E">
        <w:trPr>
          <w:trHeight w:val="492"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 xml:space="preserve">P 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Q’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PQ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Q’ + PQ</w:t>
            </w:r>
          </w:p>
        </w:tc>
      </w:tr>
      <w:tr w:rsidR="00491B4E" w:rsidRPr="008273BC" w:rsidTr="00491B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491B4E" w:rsidRPr="008273BC" w:rsidTr="00491B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491B4E" w:rsidRPr="008273BC" w:rsidTr="00491B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491B4E" w:rsidRPr="008273BC" w:rsidTr="00491B4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</w:tbl>
    <w:p w:rsidR="00491B4E" w:rsidRPr="00E57CDD" w:rsidRDefault="00491B4E" w:rsidP="00491B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57CDD" w:rsidRPr="00491B4E" w:rsidRDefault="00E57CDD" w:rsidP="00E57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(PQ')'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450"/>
        <w:gridCol w:w="1260"/>
        <w:gridCol w:w="1440"/>
        <w:gridCol w:w="1440"/>
      </w:tblGrid>
      <w:tr w:rsidR="00491B4E" w:rsidRPr="008273BC" w:rsidTr="002327F0">
        <w:trPr>
          <w:trHeight w:val="492"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 xml:space="preserve">P 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Q’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491B4E" w:rsidRDefault="00491B4E" w:rsidP="00491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PQ’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(PQ’)’</w:t>
            </w:r>
          </w:p>
        </w:tc>
      </w:tr>
      <w:tr w:rsidR="00491B4E" w:rsidRPr="008273BC" w:rsidTr="002327F0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491B4E" w:rsidRPr="008273BC" w:rsidTr="002327F0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491B4E" w:rsidRPr="008273BC" w:rsidTr="002327F0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491B4E" w:rsidRPr="008273BC" w:rsidTr="002327F0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lastRenderedPageBreak/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4E" w:rsidRPr="008273BC" w:rsidRDefault="00491B4E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4E" w:rsidRDefault="00491B4E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</w:tbl>
    <w:p w:rsidR="00491B4E" w:rsidRPr="00E57CDD" w:rsidRDefault="00491B4E" w:rsidP="00491B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57CDD" w:rsidRPr="00E57CDD" w:rsidRDefault="00E57CDD" w:rsidP="00E57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(10 points)</w:t>
      </w: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 Suppose you had three inputs, say </w:t>
      </w: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</w:t>
      </w: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</w:t>
      </w: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</w:t>
      </w: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. Write truth tables for the following logical expressions:</w:t>
      </w:r>
    </w:p>
    <w:p w:rsidR="00E57CDD" w:rsidRPr="00176BA6" w:rsidRDefault="00E57CDD" w:rsidP="00E57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(P AND Q) OR 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71"/>
        <w:gridCol w:w="619"/>
        <w:gridCol w:w="866"/>
        <w:gridCol w:w="1564"/>
      </w:tblGrid>
      <w:tr w:rsidR="00176BA6" w:rsidRPr="008273BC" w:rsidTr="00176BA6">
        <w:trPr>
          <w:trHeight w:val="492"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 xml:space="preserve">P 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R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PQ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176BA6" w:rsidRDefault="00176BA6" w:rsidP="00176B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(PQ) + R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</w:tbl>
    <w:p w:rsidR="00176BA6" w:rsidRPr="00E57CDD" w:rsidRDefault="00176BA6" w:rsidP="00176B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57CDD" w:rsidRDefault="00E57CDD" w:rsidP="00E57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(P OR Q) AND R</w:t>
      </w: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71"/>
        <w:gridCol w:w="619"/>
        <w:gridCol w:w="1170"/>
        <w:gridCol w:w="1710"/>
      </w:tblGrid>
      <w:tr w:rsidR="00176BA6" w:rsidRPr="008273BC" w:rsidTr="00176BA6">
        <w:trPr>
          <w:trHeight w:val="492"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 xml:space="preserve">P 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Q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P + Q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176BA6" w:rsidRDefault="00176BA6" w:rsidP="00176B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(P + Q)R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Pr="008273BC" w:rsidRDefault="00176BA6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lastRenderedPageBreak/>
              <w:t>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176BA6" w:rsidRPr="008273BC" w:rsidTr="00176BA6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6BA6" w:rsidRDefault="00176BA6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</w:tbl>
    <w:p w:rsidR="00176BA6" w:rsidRPr="00E57CDD" w:rsidRDefault="00176BA6" w:rsidP="00176B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57CDD" w:rsidRPr="00E57CDD" w:rsidRDefault="00E57CDD" w:rsidP="00E57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(10 points)</w:t>
      </w: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 Fill in the logic table that describes the action of the following circuits and give the equivalent Boolean expressions for the output.</w:t>
      </w:r>
    </w:p>
    <w:p w:rsidR="00E57CDD" w:rsidRDefault="00E57CDD" w:rsidP="00E57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733800" cy="990600"/>
            <wp:effectExtent l="0" t="0" r="0" b="0"/>
            <wp:docPr id="2" name="Picture 2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450"/>
        <w:gridCol w:w="1260"/>
        <w:gridCol w:w="1440"/>
        <w:gridCol w:w="1620"/>
        <w:gridCol w:w="1980"/>
      </w:tblGrid>
      <w:tr w:rsidR="00B84D02" w:rsidRPr="008273BC" w:rsidTr="00B84D02">
        <w:trPr>
          <w:trHeight w:val="492"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 xml:space="preserve">a 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b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a’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a’ + b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(a’ + b)b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((a’ + b)b)’</w:t>
            </w:r>
          </w:p>
        </w:tc>
      </w:tr>
      <w:tr w:rsidR="00B84D02" w:rsidRPr="008273BC" w:rsidTr="00B84D02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B84D02" w:rsidRPr="008273BC" w:rsidTr="00B84D02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B84D02" w:rsidRPr="008273BC" w:rsidTr="00B84D02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B84D02" w:rsidRPr="008273BC" w:rsidTr="00B84D02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D02" w:rsidRPr="008273BC" w:rsidRDefault="00B84D02" w:rsidP="002327F0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4D02" w:rsidRDefault="00B84D02" w:rsidP="00232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</w:tbl>
    <w:p w:rsidR="00176BA6" w:rsidRPr="00E57CDD" w:rsidRDefault="00176BA6" w:rsidP="00176B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57CDD" w:rsidRPr="00E57CDD" w:rsidRDefault="00E57CDD" w:rsidP="00E57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E57CD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095750" cy="1895475"/>
            <wp:effectExtent l="0" t="0" r="0" b="9525"/>
            <wp:docPr id="1" name="Picture 1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it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45" w:rsidRPr="00517145" w:rsidRDefault="00517145" w:rsidP="00517145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17145">
        <w:rPr>
          <w:rFonts w:ascii="Arial" w:eastAsia="Times New Roman" w:hAnsi="Arial" w:cs="Arial"/>
          <w:b/>
          <w:bCs/>
          <w:sz w:val="36"/>
          <w:szCs w:val="36"/>
        </w:rPr>
        <w:t>(((</w:t>
      </w:r>
      <w:proofErr w:type="spellStart"/>
      <w:r w:rsidRPr="00517145">
        <w:rPr>
          <w:rFonts w:ascii="Arial" w:eastAsia="Times New Roman" w:hAnsi="Arial" w:cs="Arial"/>
          <w:b/>
          <w:bCs/>
          <w:sz w:val="36"/>
          <w:szCs w:val="36"/>
        </w:rPr>
        <w:t>ab</w:t>
      </w:r>
      <w:proofErr w:type="spellEnd"/>
      <w:r w:rsidRPr="00517145">
        <w:rPr>
          <w:rFonts w:ascii="Arial" w:eastAsia="Times New Roman" w:hAnsi="Arial" w:cs="Arial"/>
          <w:b/>
          <w:bCs/>
          <w:sz w:val="36"/>
          <w:szCs w:val="36"/>
        </w:rPr>
        <w:t>)’(</w:t>
      </w:r>
      <w:proofErr w:type="spellStart"/>
      <w:r w:rsidRPr="00517145">
        <w:rPr>
          <w:rFonts w:ascii="Arial" w:eastAsia="Times New Roman" w:hAnsi="Arial" w:cs="Arial"/>
          <w:b/>
          <w:bCs/>
          <w:sz w:val="36"/>
          <w:szCs w:val="36"/>
        </w:rPr>
        <w:t>bc</w:t>
      </w:r>
      <w:proofErr w:type="spellEnd"/>
      <w:r w:rsidRPr="00517145">
        <w:rPr>
          <w:rFonts w:ascii="Arial" w:eastAsia="Times New Roman" w:hAnsi="Arial" w:cs="Arial"/>
          <w:b/>
          <w:bCs/>
          <w:sz w:val="36"/>
          <w:szCs w:val="36"/>
        </w:rPr>
        <w:t>)’)’ (ac)’)’</w:t>
      </w:r>
      <w:r w:rsidRPr="005171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E57CDD" w:rsidRPr="00E57CDD" w:rsidRDefault="00E57CDD" w:rsidP="00E57CDD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7CDD">
        <w:rPr>
          <w:rFonts w:ascii="Times New Roman" w:eastAsia="Times New Roman" w:hAnsi="Times New Roman" w:cs="Times New Roman"/>
          <w:color w:val="000000"/>
          <w:sz w:val="27"/>
          <w:szCs w:val="27"/>
        </w:rPr>
        <w:t>(Note that these are NAND gates, not AND gates.)</w:t>
      </w:r>
    </w:p>
    <w:tbl>
      <w:tblPr>
        <w:tblW w:w="103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10"/>
        <w:gridCol w:w="291"/>
        <w:gridCol w:w="511"/>
        <w:gridCol w:w="511"/>
        <w:gridCol w:w="491"/>
        <w:gridCol w:w="850"/>
        <w:gridCol w:w="850"/>
        <w:gridCol w:w="831"/>
        <w:gridCol w:w="850"/>
        <w:gridCol w:w="1070"/>
        <w:gridCol w:w="1950"/>
        <w:gridCol w:w="2085"/>
      </w:tblGrid>
      <w:tr w:rsidR="00517145" w:rsidTr="00517145">
        <w:trPr>
          <w:trHeight w:val="492"/>
          <w:tblCellSpacing w:w="15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lastRenderedPageBreak/>
              <w:t xml:space="preserve">a </w:t>
            </w:r>
          </w:p>
        </w:tc>
        <w:tc>
          <w:tcPr>
            <w:tcW w:w="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b</w:t>
            </w:r>
          </w:p>
        </w:tc>
        <w:tc>
          <w:tcPr>
            <w:tcW w:w="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c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ab</w:t>
            </w:r>
            <w:proofErr w:type="spellEnd"/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bc</w:t>
            </w:r>
            <w:proofErr w:type="spellEnd"/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ac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ab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)’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bc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)’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(ac)’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ab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)’</w:t>
            </w:r>
          </w:p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bc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)’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ab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)’</w:t>
            </w:r>
          </w:p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bc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)’)’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ab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)’(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bc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)’)’ (ac)’</w:t>
            </w: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5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(((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ab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)’(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bc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CC"/>
                <w:sz w:val="36"/>
                <w:szCs w:val="36"/>
              </w:rPr>
              <w:t>)’)’ (ac)’)’</w:t>
            </w:r>
          </w:p>
        </w:tc>
      </w:tr>
      <w:tr w:rsidR="00517145" w:rsidTr="00517145">
        <w:trPr>
          <w:tblCellSpacing w:w="15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517145" w:rsidTr="00517145">
        <w:trPr>
          <w:tblCellSpacing w:w="15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517145" w:rsidTr="00517145">
        <w:trPr>
          <w:tblCellSpacing w:w="15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 w:rsidRPr="008273BC"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517145" w:rsidTr="00517145">
        <w:trPr>
          <w:tblCellSpacing w:w="15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Pr="008273BC" w:rsidRDefault="00517145" w:rsidP="009A35DE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517145" w:rsidTr="00517145">
        <w:trPr>
          <w:tblCellSpacing w:w="15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517145" w:rsidTr="00517145">
        <w:trPr>
          <w:tblCellSpacing w:w="15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  <w:tr w:rsidR="00517145" w:rsidTr="00517145">
        <w:trPr>
          <w:tblCellSpacing w:w="15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</w:tr>
      <w:tr w:rsidR="00517145" w:rsidTr="00517145">
        <w:trPr>
          <w:tblCellSpacing w:w="15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7145" w:rsidRDefault="00517145" w:rsidP="009A3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</w:tr>
    </w:tbl>
    <w:p w:rsidR="00326FFE" w:rsidRDefault="00326FFE"/>
    <w:p w:rsidR="002327F0" w:rsidRDefault="002327F0"/>
    <w:p w:rsidR="001D64D3" w:rsidRDefault="001D64D3"/>
    <w:p w:rsidR="001D64D3" w:rsidRDefault="001D64D3">
      <w:bookmarkStart w:id="2" w:name="Web"/>
      <w:r>
        <w:rPr>
          <w:b/>
          <w:bCs/>
          <w:color w:val="000000"/>
          <w:sz w:val="27"/>
          <w:szCs w:val="27"/>
          <w:shd w:val="clear" w:color="auto" w:fill="FFFFFF"/>
        </w:rPr>
        <w:t>Virtual Pests, part 2</w:t>
      </w:r>
      <w:bookmarkEnd w:id="2"/>
      <w:r>
        <w:rPr>
          <w:b/>
          <w:bCs/>
          <w:color w:val="000000"/>
          <w:sz w:val="27"/>
          <w:szCs w:val="27"/>
          <w:shd w:val="clear" w:color="auto" w:fill="FFFFFF"/>
        </w:rPr>
        <w:t>:</w:t>
      </w:r>
    </w:p>
    <w:p w:rsidR="001D64D3" w:rsidRDefault="001D64D3">
      <w:r>
        <w:t>USER INTERFACE:</w:t>
      </w:r>
    </w:p>
    <w:p w:rsidR="001D64D3" w:rsidRDefault="001D64D3">
      <w:r>
        <w:t xml:space="preserve">The user interface is pretty straight forward. It uses four text boxes: pet sound, pet action, pet state, and a counter of sorts. It also has four buttons: Feed, Hit, Pat, and Click </w:t>
      </w:r>
      <w:proofErr w:type="gramStart"/>
      <w:r>
        <w:t>To</w:t>
      </w:r>
      <w:proofErr w:type="gramEnd"/>
      <w:r>
        <w:t xml:space="preserve"> Restart which are pretty </w:t>
      </w:r>
      <w:r w:rsidR="009B5515">
        <w:t>self-explanatory</w:t>
      </w:r>
      <w:r>
        <w:t>.</w:t>
      </w:r>
    </w:p>
    <w:p w:rsidR="001D64D3" w:rsidRPr="0099569C" w:rsidRDefault="001D64D3" w:rsidP="001D64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Pr="001D64D3">
        <w:t xml:space="preserve"> </w:t>
      </w:r>
      <w:r w:rsidRPr="001D64D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initialize</w:t>
      </w:r>
      <w:proofErr w:type="gram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which is run automatically when the program is loaded,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 lists all the attributes and assigns initial values. It is also used for resetting the page. It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sets the state to 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Bored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", then calls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dostate</w:t>
      </w:r>
      <w:proofErr w:type="spell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1D64D3" w:rsidRDefault="001D64D3" w:rsidP="001D64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dostate</w:t>
      </w:r>
      <w:proofErr w:type="spell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which shows the value of the state, changes the value of "pet action" to 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Chase Tail", 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Wag Tail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“Claw”, “Beg”, or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Puppydog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Eyes”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 appropriate, changes the value of "pet sound" to 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Bark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“Whine”, “Whimper”,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Growl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as appropriate, and changes the pest's picture to go with its current state.</w:t>
      </w:r>
    </w:p>
    <w:p w:rsidR="001D64D3" w:rsidRDefault="001D64D3" w:rsidP="001D64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ifhit</w:t>
      </w:r>
      <w:proofErr w:type="spellEnd"/>
      <w:proofErr w:type="gram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run when the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PetHit</w:t>
      </w:r>
      <w:proofErr w:type="spell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button is pressed, updates the state as appropriate, then calls "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running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again using the "</w:t>
      </w:r>
      <w:proofErr w:type="spellStart"/>
      <w:r w:rsidRPr="0099569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setTimeout</w:t>
      </w:r>
      <w:proofErr w:type="spell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function.</w:t>
      </w:r>
    </w:p>
    <w:p w:rsidR="001D64D3" w:rsidRDefault="001D64D3" w:rsidP="001D64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ifpat</w:t>
      </w:r>
      <w:proofErr w:type="spellEnd"/>
      <w:proofErr w:type="gram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which is run when the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PetPat</w:t>
      </w:r>
      <w:proofErr w:type="spell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button is pressed, updates the state as appropriate, then calls "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running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again using the "</w:t>
      </w:r>
      <w:proofErr w:type="spellStart"/>
      <w:r w:rsidRPr="0099569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setTimeout</w:t>
      </w:r>
      <w:proofErr w:type="spell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function.</w:t>
      </w:r>
    </w:p>
    <w:p w:rsidR="001D64D3" w:rsidRPr="0099569C" w:rsidRDefault="001D64D3" w:rsidP="001D64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"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iffeed</w:t>
      </w:r>
      <w:proofErr w:type="spellEnd"/>
      <w:proofErr w:type="gram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which is run when the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PetFeed</w:t>
      </w:r>
      <w:proofErr w:type="spell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button is pressed, updates the state as appropriate, then calls "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running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again using the "</w:t>
      </w:r>
      <w:proofErr w:type="spellStart"/>
      <w:r w:rsidRPr="0099569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setTimeout</w:t>
      </w:r>
      <w:proofErr w:type="spell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function.</w:t>
      </w:r>
    </w:p>
    <w:p w:rsidR="001D64D3" w:rsidRDefault="001D64D3" w:rsidP="001D64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running</w:t>
      </w:r>
      <w:proofErr w:type="gram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which examines the state, generates a random number, updates the state as appropriate, then calls "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running</w:t>
      </w:r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again using the "</w:t>
      </w:r>
      <w:proofErr w:type="spellStart"/>
      <w:r w:rsidRPr="0099569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setTimeout</w:t>
      </w:r>
      <w:proofErr w:type="spellEnd"/>
      <w:r w:rsidRPr="0099569C">
        <w:rPr>
          <w:rFonts w:ascii="Times New Roman" w:eastAsia="Times New Roman" w:hAnsi="Times New Roman" w:cs="Times New Roman"/>
          <w:color w:val="000000"/>
          <w:sz w:val="27"/>
          <w:szCs w:val="27"/>
        </w:rPr>
        <w:t>" function.</w:t>
      </w:r>
      <w:r>
        <w:t xml:space="preserve"> </w:t>
      </w:r>
    </w:p>
    <w:p w:rsidR="001D64D3" w:rsidRDefault="009B5515">
      <w:hyperlink r:id="rId9" w:history="1">
        <w:r>
          <w:rPr>
            <w:rStyle w:val="Hyperlink"/>
          </w:rPr>
          <w:t>http://www.pages.drexel.edu/~spp53/cs164/Pheonix/PheonixTheDog.html</w:t>
        </w:r>
      </w:hyperlink>
    </w:p>
    <w:p w:rsidR="009B5515" w:rsidRDefault="009B5515"/>
    <w:p w:rsidR="009B5515" w:rsidRDefault="009B5515"/>
    <w:p w:rsidR="002327F0" w:rsidRPr="002327F0" w:rsidRDefault="002327F0">
      <w:pPr>
        <w:rPr>
          <w:sz w:val="52"/>
          <w:szCs w:val="52"/>
        </w:rPr>
      </w:pPr>
      <w:r w:rsidRPr="002327F0">
        <w:rPr>
          <w:sz w:val="52"/>
          <w:szCs w:val="52"/>
        </w:rPr>
        <w:t>EXTRA CREDIT:</w:t>
      </w:r>
    </w:p>
    <w:p w:rsidR="002327F0" w:rsidRDefault="002327F0"/>
    <w:p w:rsidR="002327F0" w:rsidRPr="002327F0" w:rsidRDefault="002327F0" w:rsidP="00232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7F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</w:rPr>
        <w:t>(5 points) </w:t>
      </w:r>
      <w:r w:rsidRPr="002327F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Use AND, OR and NOT gates to construct a circuit with two inputs, P and Q, and one output Z, that obey the following truth table: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58"/>
        <w:gridCol w:w="1557"/>
        <w:gridCol w:w="1557"/>
      </w:tblGrid>
      <w:tr w:rsidR="002327F0" w:rsidRPr="002327F0" w:rsidTr="002327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Z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</w:tbl>
    <w:p w:rsidR="002327F0" w:rsidRDefault="002327F0"/>
    <w:p w:rsidR="002327F0" w:rsidRDefault="002327F0">
      <w:r>
        <w:rPr>
          <w:noProof/>
        </w:rPr>
        <w:drawing>
          <wp:inline distT="0" distB="0" distL="0" distR="0">
            <wp:extent cx="30765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F0" w:rsidRDefault="002327F0">
      <w:r>
        <w:t>(AB’)’</w:t>
      </w:r>
    </w:p>
    <w:p w:rsidR="002327F0" w:rsidRDefault="002327F0"/>
    <w:p w:rsidR="002327F0" w:rsidRPr="002327F0" w:rsidRDefault="002327F0" w:rsidP="002327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27F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lastRenderedPageBreak/>
        <w:t>(10 points)</w:t>
      </w:r>
      <w:r w:rsidRPr="002327F0">
        <w:rPr>
          <w:rFonts w:ascii="Times New Roman" w:eastAsia="Times New Roman" w:hAnsi="Times New Roman" w:cs="Times New Roman"/>
          <w:color w:val="000000"/>
          <w:sz w:val="27"/>
          <w:szCs w:val="27"/>
        </w:rPr>
        <w:t> Use AND, OR and NOT gates to construct a circuit with three inputs, P, Q, and R, and one output Z, that obey the following truth table:</w:t>
      </w:r>
    </w:p>
    <w:tbl>
      <w:tblPr>
        <w:tblW w:w="25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75"/>
        <w:gridCol w:w="1168"/>
        <w:gridCol w:w="1261"/>
        <w:gridCol w:w="1168"/>
      </w:tblGrid>
      <w:tr w:rsidR="002327F0" w:rsidRPr="002327F0" w:rsidTr="002327F0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Z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</w:p>
        </w:tc>
      </w:tr>
      <w:tr w:rsidR="002327F0" w:rsidRPr="002327F0" w:rsidTr="002327F0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327F0" w:rsidRPr="002327F0" w:rsidRDefault="002327F0" w:rsidP="002327F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327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</w:tbl>
    <w:p w:rsidR="0099569C" w:rsidRDefault="0099569C"/>
    <w:p w:rsidR="002327F0" w:rsidRDefault="002327F0">
      <w:r>
        <w:rPr>
          <w:noProof/>
        </w:rPr>
        <w:drawing>
          <wp:inline distT="0" distB="0" distL="0" distR="0">
            <wp:extent cx="418147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9C" w:rsidRPr="0099569C" w:rsidRDefault="0099569C" w:rsidP="001D64D3">
      <w:r>
        <w:t>((</w:t>
      </w:r>
      <w:proofErr w:type="gramStart"/>
      <w:r>
        <w:t>ac</w:t>
      </w:r>
      <w:proofErr w:type="gramEnd"/>
      <w:r>
        <w:t>) + ((</w:t>
      </w:r>
      <w:proofErr w:type="spellStart"/>
      <w:r>
        <w:t>a’b</w:t>
      </w:r>
      <w:proofErr w:type="spellEnd"/>
      <w:r>
        <w:t xml:space="preserve">) + </w:t>
      </w:r>
      <w:r w:rsidR="001D64D3">
        <w:t>(</w:t>
      </w:r>
      <w:proofErr w:type="spellStart"/>
      <w:r w:rsidR="001D64D3">
        <w:t>bc</w:t>
      </w:r>
      <w:proofErr w:type="spellEnd"/>
      <w:r w:rsidR="001D64D3">
        <w:t>)))</w:t>
      </w:r>
    </w:p>
    <w:sectPr w:rsidR="0099569C" w:rsidRPr="0099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448CD"/>
    <w:multiLevelType w:val="hybridMultilevel"/>
    <w:tmpl w:val="3F6A5A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A0257C"/>
    <w:multiLevelType w:val="multilevel"/>
    <w:tmpl w:val="9982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7F7184"/>
    <w:multiLevelType w:val="multilevel"/>
    <w:tmpl w:val="32A2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EB23C2"/>
    <w:multiLevelType w:val="multilevel"/>
    <w:tmpl w:val="71402F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DD"/>
    <w:rsid w:val="00011CB7"/>
    <w:rsid w:val="00063612"/>
    <w:rsid w:val="00074C4E"/>
    <w:rsid w:val="00117443"/>
    <w:rsid w:val="00140ECF"/>
    <w:rsid w:val="00141FEC"/>
    <w:rsid w:val="00176BA6"/>
    <w:rsid w:val="00183A44"/>
    <w:rsid w:val="001B39D2"/>
    <w:rsid w:val="001B75D2"/>
    <w:rsid w:val="001D64D3"/>
    <w:rsid w:val="001E0720"/>
    <w:rsid w:val="00216E78"/>
    <w:rsid w:val="00221937"/>
    <w:rsid w:val="002327F0"/>
    <w:rsid w:val="0025052C"/>
    <w:rsid w:val="00251E8F"/>
    <w:rsid w:val="00273FBF"/>
    <w:rsid w:val="0028207B"/>
    <w:rsid w:val="00293C6C"/>
    <w:rsid w:val="002A5876"/>
    <w:rsid w:val="002B2D49"/>
    <w:rsid w:val="002B7492"/>
    <w:rsid w:val="00317D4E"/>
    <w:rsid w:val="00326FFE"/>
    <w:rsid w:val="00392CF3"/>
    <w:rsid w:val="00395729"/>
    <w:rsid w:val="003A484B"/>
    <w:rsid w:val="003F09EA"/>
    <w:rsid w:val="004214ED"/>
    <w:rsid w:val="00471D2E"/>
    <w:rsid w:val="00491B4E"/>
    <w:rsid w:val="0049374B"/>
    <w:rsid w:val="00517145"/>
    <w:rsid w:val="00523E7D"/>
    <w:rsid w:val="005479D7"/>
    <w:rsid w:val="00582387"/>
    <w:rsid w:val="005A690E"/>
    <w:rsid w:val="005B4F29"/>
    <w:rsid w:val="005D0333"/>
    <w:rsid w:val="005F1E7A"/>
    <w:rsid w:val="0060172B"/>
    <w:rsid w:val="00644527"/>
    <w:rsid w:val="00654786"/>
    <w:rsid w:val="006A696D"/>
    <w:rsid w:val="006B6A7D"/>
    <w:rsid w:val="00704EC1"/>
    <w:rsid w:val="007143EE"/>
    <w:rsid w:val="00735CF6"/>
    <w:rsid w:val="00760493"/>
    <w:rsid w:val="00770551"/>
    <w:rsid w:val="00771279"/>
    <w:rsid w:val="00786218"/>
    <w:rsid w:val="007C2371"/>
    <w:rsid w:val="008273BC"/>
    <w:rsid w:val="008736B5"/>
    <w:rsid w:val="00876C68"/>
    <w:rsid w:val="008A2055"/>
    <w:rsid w:val="008A29F4"/>
    <w:rsid w:val="008C78FF"/>
    <w:rsid w:val="00911501"/>
    <w:rsid w:val="0091667F"/>
    <w:rsid w:val="00925960"/>
    <w:rsid w:val="00977AAA"/>
    <w:rsid w:val="00982EE1"/>
    <w:rsid w:val="0099569C"/>
    <w:rsid w:val="009A35DE"/>
    <w:rsid w:val="009B5515"/>
    <w:rsid w:val="009D09A1"/>
    <w:rsid w:val="009D1ED6"/>
    <w:rsid w:val="00A047E3"/>
    <w:rsid w:val="00A06658"/>
    <w:rsid w:val="00A62F62"/>
    <w:rsid w:val="00AD0FE5"/>
    <w:rsid w:val="00AE1129"/>
    <w:rsid w:val="00B02A77"/>
    <w:rsid w:val="00B06523"/>
    <w:rsid w:val="00B31488"/>
    <w:rsid w:val="00B460C2"/>
    <w:rsid w:val="00B62D30"/>
    <w:rsid w:val="00B759EF"/>
    <w:rsid w:val="00B76441"/>
    <w:rsid w:val="00B80E19"/>
    <w:rsid w:val="00B84D02"/>
    <w:rsid w:val="00BB032D"/>
    <w:rsid w:val="00BB0825"/>
    <w:rsid w:val="00BC0C98"/>
    <w:rsid w:val="00BF078B"/>
    <w:rsid w:val="00C00334"/>
    <w:rsid w:val="00C113F2"/>
    <w:rsid w:val="00C331AB"/>
    <w:rsid w:val="00C61A5E"/>
    <w:rsid w:val="00CB2F99"/>
    <w:rsid w:val="00CF2376"/>
    <w:rsid w:val="00CF6E77"/>
    <w:rsid w:val="00D21BF8"/>
    <w:rsid w:val="00D53FE3"/>
    <w:rsid w:val="00E27397"/>
    <w:rsid w:val="00E33E5C"/>
    <w:rsid w:val="00E53A70"/>
    <w:rsid w:val="00E57CDD"/>
    <w:rsid w:val="00E83E17"/>
    <w:rsid w:val="00EA79A2"/>
    <w:rsid w:val="00EC20E0"/>
    <w:rsid w:val="00ED260A"/>
    <w:rsid w:val="00ED4571"/>
    <w:rsid w:val="00EF5EC0"/>
    <w:rsid w:val="00F63A36"/>
    <w:rsid w:val="00F90198"/>
    <w:rsid w:val="00FA521D"/>
    <w:rsid w:val="00FB064E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BD79D-2838-4308-A758-07A98CAB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7CDD"/>
  </w:style>
  <w:style w:type="character" w:customStyle="1" w:styleId="code">
    <w:name w:val="code"/>
    <w:basedOn w:val="DefaultParagraphFont"/>
    <w:rsid w:val="00E57CDD"/>
  </w:style>
  <w:style w:type="paragraph" w:styleId="ListParagraph">
    <w:name w:val="List Paragraph"/>
    <w:basedOn w:val="Normal"/>
    <w:uiPriority w:val="34"/>
    <w:qFormat/>
    <w:rsid w:val="005171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5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pages.drexel.edu/~spp53/cs164/Pheonix/PheonixTheD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Parris</dc:creator>
  <cp:keywords/>
  <dc:description/>
  <cp:lastModifiedBy>Stevie Parris</cp:lastModifiedBy>
  <cp:revision>3</cp:revision>
  <dcterms:created xsi:type="dcterms:W3CDTF">2013-11-18T00:51:00Z</dcterms:created>
  <dcterms:modified xsi:type="dcterms:W3CDTF">2013-11-18T06:11:00Z</dcterms:modified>
</cp:coreProperties>
</file>