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Poprawa zdolności generalizacji modeli uczenia głębokiego w transferze rzeczywistość–symulacja–rzeczywistość dla fizycznej sztucznej inteligencji / Improving the generalization of deep learning models in real-to-sim-to-real transfer for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Getting acquainted with the research carried out in the Department of Artificial Intelligence and choosing the research area together with the supervisor.</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1. Participation in the Doctoral School courses.</w:t>
            </w:r>
          </w:p>
          <w:p>
            <w:pPr>
              <w:spacing w:after="40" w:line="240" w:lineRule="auto"/>
              <w:jc w:val="left"/>
            </w:pPr>
            <w:r>
              <w:rPr>
                <w:rFonts w:cstheme="minorHAnsi"/>
                <w:lang w:val="en-US"/>
              </w:rPr>
              <w:t xml:space="preserve">2. Specifying the topic of the doctoral dissertation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1. Literature review covering sim-to-real transfer, domain randomization and domain adaptation, neural scene reconstruction from real data (such as 3D Gaussian Splatting) and deep learning for robot navigation and manipulation, including participation in the internal reading group.</w:t>
            </w:r>
          </w:p>
          <w:p>
            <w:pPr>
              <w:spacing w:after="40" w:line="240" w:lineRule="auto"/>
              <w:jc w:val="left"/>
            </w:pPr>
            <w:r>
              <w:rPr>
                <w:rFonts w:cstheme="minorHAnsi"/>
                <w:lang w:val="en-US"/>
              </w:rPr>
              <w:t xml:space="preserve">2. Identification of the most important research gaps in the generalization of deep learning models trained in simulations built from real data.</w:t>
            </w:r>
          </w:p>
          <w:p>
            <w:pPr>
              <w:spacing w:after="40" w:line="240" w:lineRule="auto"/>
              <w:jc w:val="left"/>
            </w:pPr>
            <w:r>
              <w:rPr>
                <w:rFonts w:cstheme="minorHAnsi"/>
                <w:lang w:val="en-US"/>
              </w:rPr>
              <w:t xml:space="preserve">3. Preparation of the research environment for robot navigation and robotic manipulation, with shared reconstruction tools and computing resources. For navigation, it includes real scene captures, digital twins in a navigation simulator and a dataset-based proxy that measures the reconstruction-fidelity gap. For manipulation, it includes digital twins of real tabletop scenes built from images of public robot datasets and paired with published real-robot results of the same policies.</w:t>
            </w:r>
          </w:p>
          <w:p>
            <w:pPr>
              <w:spacing w:after="40" w:line="240" w:lineRule="auto"/>
              <w:jc w:val="left"/>
            </w:pPr>
            <w:r>
              <w:rPr>
                <w:rFonts w:cstheme="minorHAnsi"/>
                <w:lang w:val="en-US"/>
              </w:rPr>
              <w:t xml:space="preserve">4. Starting the research on which reconstruction errors of a digital twin, which vary across a scene, determine the generalization of navigation and manipulation models trained in it.</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research on harmful reconstruction errors in both tasks and on randomizing each region of a digital twin according to its reconstruction uncertainty and task relevance.</w:t>
            </w:r>
          </w:p>
          <w:p>
            <w:pPr>
              <w:spacing w:after="40" w:line="240" w:lineRule="auto"/>
              <w:jc w:val="left"/>
            </w:pPr>
            <w:r>
              <w:rPr>
                <w:rFonts w:cstheme="minorHAnsi"/>
                <w:lang w:val="en-US"/>
              </w:rPr>
              <w:t xml:space="preserve">3. Writing a scientific article for a conference from the ministerial list on the reconstruction errors that determine generalization in navigation and manipulation, planned for submission to a robotics conference or journal from the ministerial list focused on physical AI, e.g. ICRA 2028 or IEEE Robotics and Automation Letters (RA-L).</w:t>
            </w:r>
          </w:p>
          <w:p>
            <w:pPr>
              <w:spacing w:after="40" w:line="240" w:lineRule="auto"/>
              <w:jc w:val="left"/>
            </w:pPr>
            <w:r>
              <w:rPr>
                <w:rFonts w:cstheme="minorHAnsi"/>
                <w:lang w:val="en-US"/>
              </w:rPr>
              <w:t xml:space="preserve">4. Starting the research on localizing the sim-to-real gap inside navigation and manipulation models, with first results on the stage at which task information is lost on real inputs.</w:t>
            </w:r>
          </w:p>
          <w:p>
            <w:pPr>
              <w:spacing w:after="40" w:line="240" w:lineRule="auto"/>
              <w:jc w:val="left"/>
            </w:pPr>
            <w:r>
              <w:rPr>
                <w:rFonts w:cstheme="minorHAnsi"/>
                <w:lang w:val="en-US"/>
              </w:rPr>
              <w:t xml:space="preserve">5. Preparation of the Preludium research grant proposal to the National Science Centre.</w:t>
            </w:r>
          </w:p>
          <w:p>
            <w:pPr>
              <w:spacing w:after="40" w:line="240" w:lineRule="auto"/>
              <w:jc w:val="left"/>
            </w:pPr>
            <w:r>
              <w:rPr>
                <w:rFonts w:cstheme="minorHAnsi"/>
                <w:lang w:val="en-US"/>
              </w:rPr>
              <w:t xml:space="preserve">6. Participation in an international scientific conference.</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research on localizing the sim-to-real gap inside the models of both tasks and on aligning representations at that stage.</w:t>
            </w:r>
          </w:p>
          <w:p>
            <w:pPr>
              <w:spacing w:after="40" w:line="240" w:lineRule="auto"/>
              <w:jc w:val="left"/>
            </w:pPr>
            <w:r>
              <w:rPr>
                <w:rFonts w:cstheme="minorHAnsi"/>
                <w:lang w:val="en-US"/>
              </w:rPr>
              <w:t xml:space="preserve">3. Writing a scientific article for a conference from the ministerial list on localizing the sim-to-real gap inside deep models, e.g. ICML 2028 or CVPR 2028.</w:t>
            </w:r>
          </w:p>
          <w:p>
            <w:pPr>
              <w:spacing w:after="40" w:line="240" w:lineRule="auto"/>
              <w:jc w:val="left"/>
            </w:pPr>
            <w:r>
              <w:rPr>
                <w:rFonts w:cstheme="minorHAnsi"/>
                <w:lang w:val="en-US"/>
              </w:rPr>
              <w:t xml:space="preserve">4. Research on selecting real data under a limited budget to correct both the digital twin and the model in both tasks.</w:t>
            </w:r>
          </w:p>
          <w:p>
            <w:pPr>
              <w:spacing w:after="40" w:line="240" w:lineRule="auto"/>
              <w:jc w:val="left"/>
            </w:pPr>
            <w:r>
              <w:rPr>
                <w:rFonts w:cstheme="minorHAnsi"/>
                <w:lang w:val="en-US"/>
              </w:rPr>
              <w:t xml:space="preserve">5. Starting the research on predicting whether the improvements transfer to unseen environments and between navigation and manipulation.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research on selecting real data and on predicting the transfer of improvements across environments and tasks, complemented by controlled studies of physical parameters in a simulator with hidden parameters.</w:t>
            </w:r>
          </w:p>
          <w:p>
            <w:pPr>
              <w:spacing w:after="40" w:line="240" w:lineRule="auto"/>
              <w:jc w:val="left"/>
            </w:pPr>
            <w:r>
              <w:rPr>
                <w:rFonts w:cstheme="minorHAnsi"/>
                <w:lang w:val="en-US"/>
              </w:rPr>
              <w:t xml:space="preserve">3. Writing a scientific article for a conference from the ministerial list on selecting real data under a limited budget and predicting transfer, e.g. NeurIPS 2028.</w:t>
            </w:r>
          </w:p>
          <w:p>
            <w:pPr>
              <w:spacing w:after="40" w:line="240" w:lineRule="auto"/>
              <w:jc w:val="left"/>
            </w:pPr>
            <w:r>
              <w:rPr>
                <w:rFonts w:cstheme="minorHAnsi"/>
                <w:lang w:val="en-US"/>
              </w:rPr>
              <w:t xml:space="preserve">4. Initial validation of the developed methods on a real robot, if access to a robotics laboratory of Wrocław University of Science and Technology allows.</w:t>
            </w:r>
          </w:p>
          <w:p>
            <w:pPr>
              <w:spacing w:after="40" w:line="240" w:lineRule="auto"/>
              <w:jc w:val="left"/>
            </w:pPr>
            <w:r>
              <w:rPr>
                <w:rFonts w:cstheme="minorHAnsi"/>
                <w:lang w:val="en-US"/>
              </w:rPr>
              <w:t xml:space="preserve">5. Research internship in a foreign research group working on robot learning, if funding allows.</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1. Continuation of the literature review, including participation in the internal reading group that discusses new methods of sim-to-real transfer and physical AI.</w:t>
            </w:r>
          </w:p>
          <w:p>
            <w:pPr>
              <w:spacing w:after="40" w:line="240" w:lineRule="auto"/>
              <w:jc w:val="left"/>
            </w:pPr>
            <w:r>
              <w:rPr>
                <w:rFonts w:cstheme="minorHAnsi"/>
                <w:lang w:val="en-US"/>
              </w:rPr>
              <w:t xml:space="preserve">2. Finishing the experiments and, if possible, the validation on a real robot.</w:t>
            </w:r>
          </w:p>
          <w:p>
            <w:pPr>
              <w:spacing w:after="40" w:line="240" w:lineRule="auto"/>
              <w:jc w:val="left"/>
            </w:pPr>
            <w:r>
              <w:rPr>
                <w:rFonts w:cstheme="minorHAnsi"/>
                <w:lang w:val="en-US"/>
              </w:rPr>
              <w:t xml:space="preserve">3. Writing a scientific article summarizing the results for a conference or journal from the ministerial list.</w:t>
            </w:r>
          </w:p>
          <w:p>
            <w:pPr>
              <w:spacing w:after="40" w:line="240" w:lineRule="auto"/>
              <w:jc w:val="left"/>
            </w:pPr>
            <w:r>
              <w:rPr>
                <w:rFonts w:cstheme="minorHAnsi"/>
                <w:lang w:val="en-US"/>
              </w:rPr>
              <w:t xml:space="preserve">4. Participation in an international scientific conference.</w:t>
            </w:r>
          </w:p>
          <w:p>
            <w:pPr>
              <w:spacing w:after="40" w:line="240" w:lineRule="auto"/>
              <w:jc w:val="left"/>
            </w:pPr>
            <w:r>
              <w:rPr>
                <w:rFonts w:cstheme="minorHAnsi"/>
                <w:lang w:val="en-US"/>
              </w:rPr>
              <w:t xml:space="preserve">5. Preparing the structure and outline of the doctoral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Editing the doctoral dissertation and preparing the final version of the document.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made great progress in computer vision and natural language processing, largely thanks to vast amounts of data collected from the web. Physical AI, i.e., AI in robots and other embodied systems that perceive and act in the real world, cannot rely on such data. Its models need interaction data, which are slow, expensive and sometimes unsafe to collect with real robots, so they are commonly trained in simulation. Recently, digital twins, i.e., simulations built from real data, have become a promising alternative to hand-crafted simulators. Neural scene reconstruction methods, such as 3D Gaussian Splatting, turn a short recording of a real place into a photorealistic digital twin in which a model can be trained at scale. Real data are turned into a simulation, a model is trained there and then transferred back to reality, which forms a real-to-sim-to-real loop.</w:t>
      </w:r>
    </w:p>
    <w:p>
      <w:pPr>
        <w:spacing w:after="120" w:line="240" w:lineRule="auto"/>
        <w:jc w:val="both"/>
      </w:pPr>
      <w:r>
        <w:rPr>
          <w:rFonts w:cstheme="minorHAnsi"/>
          <w:lang w:val="en-US"/>
        </w:rPr>
        <w:t xml:space="preserve">However, the value of this loop depends on how well the trained models generalize. A model that performs well in simulation often fails in reality, since no simulation reproduces the real world exactly: appearance, geometry, lighting and physics are only approximated, and reconstruction errors differ between regions of a scene. The resulting drop in performance is called the sim-to-real gap. It is caused by the shift between the distributions of simulated and real data, so it is a particular case of learning under distribution shift and one of the main obstacles to physical AI. The methods proposed so far have several limitations. Domain randomization, even when fitted to real data, varies a few global parameters regardless of where the simulation is inaccurate, and invariant representations may discard information needed for the task. Moreover, the few real data used for adaptation usually correct either the model or the simulation, but not both. Finally, most methods are evaluated on a single task and a few scenes, and it is not known which properties of the digital twin and of the learned representations determine whether a model generalizes to reality.</w:t>
      </w:r>
    </w:p>
    <w:p>
      <w:pPr>
        <w:spacing w:after="120" w:line="240" w:lineRule="auto"/>
        <w:jc w:val="both"/>
      </w:pPr>
      <w:r>
        <w:rPr>
          <w:rFonts w:cstheme="minorHAnsi"/>
          <w:lang w:val="en-US"/>
        </w:rPr>
        <w:t xml:space="preserve">Therefore, the dissertation aims to improve the generalization of deep learning models in real-to-sim-to-real transfer at the points of the loop where the sim-to-real gap arises. The research shall focus on understanding which reconstruction errors of a digital twin are harmful to generalization, on localizing where inside a model the gap arises and reducing it there, and on choosing the small amount of real data that corrects both the digital twin and the model most efficiently. It shall also verify whether the obtained improvements carry over to unseen environments and from one physical task to another, and which properties of the shift explain when they do. The methods shall not be tied to a particular task; robot navigation and robotic manipulation are planned as two equal testbeds. For navigation, public recordings of real scenes, in which a second, independent capture measures the reconstruction-fidelity gap, shall be complemented by a real robot, which provides the main evidence for differences in actuation and sensors. For manipulation, digital twins of real tabletop scenes shall be built from images of public robot datasets and compared with published real-robot results of the same policies. Apart from more reliable models, the research could help explain why models trained on synthetic data succeed or fail on real data, which is relevant to machine learning in general.</w:t>
      </w:r>
    </w:p>
    <w:p>
      <w:pPr>
        <w:spacing w:after="0" w:line="240" w:lineRule="auto"/>
        <w:jc w:val="both"/>
      </w:pPr>
      <w:r>
        <w:rPr>
          <w:rFonts w:cstheme="minorHAnsi"/>
          <w:lang w:val="en-US"/>
        </w:rPr>
        <w:t xml:space="preserve">The results could be applied in service, logistics and assistive robotics, where a robot could be trained in a digital copy of a new warehouse, hospital or home and then operate there reliably after little real-world adaptation. They also concern other domains in which models are trained on simulated or reconstructed data and deployed on real sensor data, such as autonomous driving or inspection robots.</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navigation and manipulation need more experience than real robots can provide, so they are usually trained in simulation. However, performance in simulation can poorly predict real-world performance unless the simulator is carefully tuned [1]. The sim-to-real gap is a case of learning under distribution shift. Domain adaptation theory bounds the error of a model on the target domain by its error on the source domain, the discrepancy between the two distributions, and the joint error of the best single model on both domains [2]. Taken only as motivation, the bound suggests making the training distribution cover reality, making the model insensitive to the remaining discrepancy and, since invariance cannot reduce the joint error, correcting the simulation towards reality.</w:t>
      </w:r>
    </w:p>
    <w:p>
      <w:pPr>
        <w:spacing w:after="120" w:line="240" w:lineRule="auto"/>
        <w:jc w:val="both"/>
      </w:pPr>
      <w:r>
        <w:rPr>
          <w:rFonts w:cstheme="minorHAnsi"/>
          <w:lang w:val="en-US"/>
        </w:rPr>
        <w:t xml:space="preserve">Domain randomization varies simulator parameters such as textures so that reality appears as one more variation [3]. Overly wide randomization leads to conservative behaviour, so later works shape its distribution by fitting it to a few real rollouts [4] or by maximizing its entropy while preserving task success [5]. These methods tune a few global parameters of a synthetic simulator and do not address errors that vary across a scene.</w:t>
      </w:r>
    </w:p>
    <w:p>
      <w:pPr>
        <w:spacing w:after="120" w:line="240" w:lineRule="auto"/>
        <w:jc w:val="both"/>
      </w:pPr>
      <w:r>
        <w:rPr>
          <w:rFonts w:cstheme="minorHAnsi"/>
          <w:lang w:val="en-US"/>
        </w:rPr>
        <w:t xml:space="preserve">Invariance is another option. Domain-adversarial training aligns features across domains [6]. In robotics, aligning the joint distributions of observations and actions in simulated and real data improved co-trained policies, i.e., models that map observations to actions, in reality [7]. However, invariance with low source error does not guarantee transfer, as it can increase the joint error term [8], and full invariance may discard task information. Effective sim-and-real co-training aligns the two domains while keeping them distinguishable [9], so domain separability alone does not show where the gap harms the task. Invariance is also usually enforced at a fixed location, the input or the final features.</w:t>
      </w:r>
    </w:p>
    <w:p>
      <w:pPr>
        <w:spacing w:after="120" w:line="240" w:lineRule="auto"/>
        <w:jc w:val="both"/>
      </w:pPr>
      <w:r>
        <w:rPr>
          <w:rFonts w:cstheme="minorHAnsi"/>
          <w:lang w:val="en-US"/>
        </w:rPr>
        <w:t xml:space="preserve">Digital twins are a more recent approach. 3D Gaussian Splatting [10] reconstructs photorealistic scenes from ordinary images. In manipulation, twins have been used to train policies from a scan of the target scene [11], to transfer image-based policies to reality without real data [12] and to guide real-world reinforcement learning from a phone capture [13]. Paired simulated and real evaluations showed that scenes visually matched to real images of two robot setups track the real-world performance of the same policies [14]. In navigation, policies have been trained in twins built from a phone capture of a room [15] and from a monocular video of urban scenes [16]. The effect of simulation factors has been studied mainly globally, e.g., randomization, photorealism and physics realism in real-world manipulation [17], or task-relevant fidelity in robotic ultrasound [18]. For both tasks it remains open which reconstruction errors that vary across a scene harm generalization, and how training variation should follow the reconstruction uncertainty of each region.</w:t>
      </w:r>
    </w:p>
    <w:p>
      <w:pPr>
        <w:spacing w:after="120" w:line="240" w:lineRule="auto"/>
        <w:jc w:val="both"/>
      </w:pPr>
      <w:r>
        <w:rPr>
          <w:rFonts w:cstheme="minorHAnsi"/>
          <w:lang w:val="en-US"/>
        </w:rPr>
        <w:t xml:space="preserve">It is also unclear where inside a model the gap arises. Probing, i.e., reading out information from hidden states with simple classifiers, showed that action fine-tuning degrades the visual representations of robot policies [19], and the best layers to adapt depend on the type of shift [20]. In models trained in twins, the stage at which task information available in simulation stops being recoverable from real inputs has not been located.</w:t>
      </w:r>
    </w:p>
    <w:p>
      <w:pPr>
        <w:spacing w:after="120" w:line="240" w:lineRule="auto"/>
        <w:jc w:val="both"/>
      </w:pPr>
      <w:r>
        <w:rPr>
          <w:rFonts w:cstheme="minorHAnsi"/>
          <w:lang w:val="en-US"/>
        </w:rPr>
        <w:t xml:space="preserve">The remaining gap is usually reduced with little real data. Co-training with a small real set yields large gains [21], and active system identification collects the real trajectories most informative about physics [22]. The closest work uses a twin to find failure-prone configurations for real rollouts [13]. These methods correct either the model or the simulation. To our knowledge, correcting both from the same selected data, guided by the twin's reconstruction uncertainty, has not been studied.</w:t>
      </w:r>
    </w:p>
    <w:p>
      <w:pPr>
        <w:spacing w:after="120" w:line="240" w:lineRule="auto"/>
        <w:jc w:val="both"/>
      </w:pPr>
      <w:r>
        <w:rPr>
          <w:rFonts w:cstheme="minorHAnsi"/>
          <w:lang w:val="en-US"/>
        </w:rPr>
        <w:t xml:space="preserve">Finally, the gap can be decomposed into factors of variation whose difficulty ordering is largely consistent between simulation and reality [23]. It is rarely tested whether measurements taken before a method is applied predict, better than simple indicators such as the size of the gap, whether its benefit carries over to a new scene or to another task.</w:t>
      </w:r>
    </w:p>
    <w:p>
      <w:pPr>
        <w:keepNext/>
        <w:spacing w:after="60" w:line="240" w:lineRule="auto"/>
        <w:jc w:val="left"/>
      </w:pPr>
      <w:r>
        <w:rPr>
          <w:rFonts w:cstheme="minorHAnsi"/>
          <w:b/>
          <w:lang w:val="en-US"/>
        </w:rPr>
        <w:t xml:space="preserve">References</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 Digital twin-driven reinforcement learning for real-world robotic manipulation.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arXiv:2603.22876.</w:t>
      </w:r>
    </w:p>
    <w:p>
      <w:pPr>
        <w:spacing w:after="0" w:line="240" w:lineRule="auto"/>
        <w:ind w:left="397" w:hanging="397"/>
        <w:jc w:val="left"/>
      </w:pPr>
      <w:r>
        <w:rPr>
          <w:rFonts w:cstheme="minorHAnsi"/>
          <w:lang w:val="en-US"/>
        </w:rPr>
        <w:t xml:space="preserve">[18] Qian, Y., et al. (2026). Task-Relevant Feature-Dynamics Fidelity Enables Zero-Shot Sim-to-Real Transfer for Robotic Ultrasound Scanning. arXiv:2608.29516.</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research carried out in the proposed doctoral dissertation is aimed at studying the following research questions, each on two physical AI tasks: robot navigation and robotic manipulation.</w:t>
      </w:r>
    </w:p>
    <w:p>
      <w:pPr>
        <w:spacing w:after="40" w:line="240" w:lineRule="auto"/>
        <w:ind w:left="284" w:hanging="284"/>
        <w:jc w:val="both"/>
      </w:pPr>
      <w:r>
        <w:rPr>
          <w:rFonts w:cstheme="minorHAnsi"/>
          <w:lang w:val="en-US"/>
        </w:rPr>
        <w:t xml:space="preserve">1.	</w:t>
      </w:r>
      <w:r>
        <w:rPr>
          <w:rFonts w:cstheme="minorHAnsi"/>
          <w:b/>
          <w:lang w:val="en-US"/>
        </w:rPr>
        <w:t xml:space="preserve">Which reconstruction errors of a digital twin, varying across a scene, determine how well navigation and manipulation models trained in it generalize?</w:t>
      </w:r>
      <w:r>
        <w:rPr>
          <w:rFonts w:cstheme="minorHAnsi"/>
          <w:lang w:val="en-US"/>
        </w:rPr>
        <w:t xml:space="preserve"> Domain adaptation theory, used here as motivation, bounds the real-world error of a model by its error in simulation, the discrepancy between the simulated and real distributions, and a joint error term. A digital twin of a room or a tabletop reproduces appearance, geometry and lighting only approximately, and its errors differ between regions of a scene. </w:t>
      </w:r>
      <w:r>
        <w:rPr>
          <w:rFonts w:cstheme="minorHAnsi"/>
          <w:i/>
          <w:lang w:val="en-US"/>
        </w:rPr>
        <w:t xml:space="preserve">Hypothesis:</w:t>
      </w:r>
      <w:r>
        <w:rPr>
          <w:rFonts w:cstheme="minorHAnsi"/>
          <w:lang w:val="en-US"/>
        </w:rPr>
        <w:t xml:space="preserve"> The harm caused by a reconstruction error is predicted better by the change it induces in the representation of a fixed reference model on held-out paired views than by its magnitude in the image or geometry. Separately, randomizing each region in proportion to its reconstruction uncertainty and task relevance yields better generalization than uniform randomization. To test this, the research will replace components of the twin with a more accurate reference and measure the effect. If harm follows error magnitude, this attribution will itself be reported, and the third question will rely on reconstruction uncertainty and action sensitivity only.</w:t>
      </w:r>
    </w:p>
    <w:p>
      <w:pPr>
        <w:spacing w:after="40" w:line="240" w:lineRule="auto"/>
        <w:ind w:left="284" w:hanging="284"/>
        <w:jc w:val="both"/>
      </w:pPr>
      <w:r>
        <w:rPr>
          <w:rFonts w:cstheme="minorHAnsi"/>
          <w:lang w:val="en-US"/>
        </w:rPr>
        <w:t xml:space="preserve">2.	</w:t>
      </w:r>
      <w:r>
        <w:rPr>
          <w:rFonts w:cstheme="minorHAnsi"/>
          <w:b/>
          <w:lang w:val="en-US"/>
        </w:rPr>
        <w:t xml:space="preserve">Where inside a model trained in simulation does the sim-to-real gap arise, and can aligning representations at that stage reduce it?</w:t>
      </w:r>
      <w:r>
        <w:rPr>
          <w:rFonts w:cstheme="minorHAnsi"/>
          <w:lang w:val="en-US"/>
        </w:rPr>
        <w:t xml:space="preserve"> Models trained in simulation can rely on features absent in reality, such as reconstruction artifacts. Even in models that transfer well, simulated and real inputs remain distinguishable, so the gap is better localized by the task information the model loses on real inputs. </w:t>
      </w:r>
      <w:r>
        <w:rPr>
          <w:rFonts w:cstheme="minorHAnsi"/>
          <w:i/>
          <w:lang w:val="en-US"/>
        </w:rPr>
        <w:t xml:space="preserve">Hypothesis:</w:t>
      </w:r>
      <w:r>
        <w:rPr>
          <w:rFonts w:cstheme="minorHAnsi"/>
          <w:lang w:val="en-US"/>
        </w:rPr>
        <w:t xml:space="preserve"> In both tasks, there is a first stage of the model at which task information that can be decoded from simulated inputs can no longer be decoded from real ones. Aligning simulated and real representations at that stage, from a few paired views, yields better generalization than aligning them at the input, at the final features or everywhere. Probing of hidden states will locate this stage before any intervention.</w:t>
      </w:r>
    </w:p>
    <w:p>
      <w:pPr>
        <w:spacing w:after="40" w:line="240" w:lineRule="auto"/>
        <w:ind w:left="284" w:hanging="284"/>
        <w:jc w:val="both"/>
      </w:pPr>
      <w:r>
        <w:rPr>
          <w:rFonts w:cstheme="minorHAnsi"/>
          <w:lang w:val="en-US"/>
        </w:rPr>
        <w:t xml:space="preserve">3.	</w:t>
      </w:r>
      <w:r>
        <w:rPr>
          <w:rFonts w:cstheme="minorHAnsi"/>
          <w:b/>
          <w:lang w:val="en-US"/>
        </w:rPr>
        <w:t xml:space="preserve">Which real data, chosen under a limited budget, most efficiently correct both the simulation and the model?</w:t>
      </w:r>
      <w:r>
        <w:rPr>
          <w:rFonts w:cstheme="minorHAnsi"/>
          <w:lang w:val="en-US"/>
        </w:rPr>
        <w:t xml:space="preserve"> Real data are expensive, and existing methods use them to correct either the model or the simulation. Invariance does not reduce the joint error term, which shrinks only as the simulation gets closer to reality. </w:t>
      </w:r>
      <w:r>
        <w:rPr>
          <w:rFonts w:cstheme="minorHAnsi"/>
          <w:i/>
          <w:lang w:val="en-US"/>
        </w:rPr>
        <w:t xml:space="preserve">Hypothesis:</w:t>
      </w:r>
      <w:r>
        <w:rPr>
          <w:rFonts w:cstheme="minorHAnsi"/>
          <w:lang w:val="en-US"/>
        </w:rPr>
        <w:t xml:space="preserve"> Correcting both the digital twin and the model from the same selected real data reduces the gap more than correcting either one alone. The data should be selected where the twin is predicted to disagree with reality in task-relevant ways, as estimated from the reconstruction uncertainty, the representation distance between simulated and real views and the sensitivity of the predicted action. Such selection is expected to beat random and failure-driven selection. Selection rules will be compared at equal budgets in both tasks, with unlabelled real images counted as real data.</w:t>
      </w:r>
    </w:p>
    <w:p>
      <w:pPr>
        <w:spacing w:after="0" w:line="240" w:lineRule="auto"/>
        <w:ind w:left="284" w:hanging="284"/>
        <w:jc w:val="both"/>
      </w:pPr>
      <w:r>
        <w:rPr>
          <w:rFonts w:cstheme="minorHAnsi"/>
          <w:lang w:val="en-US"/>
        </w:rPr>
        <w:t xml:space="preserve">4.	</w:t>
      </w:r>
      <w:r>
        <w:rPr>
          <w:rFonts w:cstheme="minorHAnsi"/>
          <w:b/>
          <w:lang w:val="en-US"/>
        </w:rPr>
        <w:t xml:space="preserve">Do the improvements generalize to unseen environments and from one task to the other, and which properties of the shift explain when they do?</w:t>
      </w:r>
      <w:r>
        <w:rPr>
          <w:rFonts w:cstheme="minorHAnsi"/>
          <w:lang w:val="en-US"/>
        </w:rPr>
        <w:t xml:space="preserve"> A useful method should work beyond a single scene or task. The developed methods shall therefore be applied with unchanged settings to many held-out scenes of both tasks, and an improvement found in one task shall be tested in the other. </w:t>
      </w:r>
      <w:r>
        <w:rPr>
          <w:rFonts w:cstheme="minorHAnsi"/>
          <w:i/>
          <w:lang w:val="en-US"/>
        </w:rPr>
        <w:t xml:space="preserve">Hypothesis:</w:t>
      </w:r>
      <w:r>
        <w:rPr>
          <w:rFonts w:cstheme="minorHAnsi"/>
          <w:lang w:val="en-US"/>
        </w:rPr>
        <w:t xml:space="preserve"> The attribution of the gap from the first question and its localization from the second can be measured in a new scene or task before a method is applied. These measurements predict whether the improvement transfers, also between the tasks, better than simple indicators such as the raw size of the gap or the image-level discrepancy. This prediction will be tested across many held-out scenes of navigation and manipulation.</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proposed PhD dissertation aims to contribute to the development of the scientific discipline by addressing the generalization of deep learning models trained in simulations built from real data, which remains one of the main obstacles to applying machine learning in physical AI. The working assumption of the dissertation is that the sim-to-real gap is caused mainly by a limited set of task-relevant discrepancies. These may be identified among the reconstruction errors of a digital twin, localized inside the model, and reduced with a small amount of well-chosen real data. The methods are intended to be general, i.e., not tied to a particular robot, scene or task, and will be examined on robot navigation and robotic manipulation.</w:t>
      </w:r>
    </w:p>
    <w:p>
      <w:pPr>
        <w:spacing w:after="120" w:line="240" w:lineRule="auto"/>
        <w:jc w:val="both"/>
      </w:pPr>
      <w:r>
        <w:rPr>
          <w:rFonts w:cstheme="minorHAnsi"/>
          <w:lang w:val="en-US"/>
        </w:rPr>
        <w:t xml:space="preserve">First, the research is intended to provide a better understanding of which reconstruction errors of a digital twin harm generalization, together with a method that varies the twin accordingly rather than uniformly. Second, it aims to develop a way of finding where inside a deep model the sim-to-real gap arises and of reducing it at that stage. Third, it aims to propose a rule for selecting a small amount of real data that corrects both the digital twin and the model. Finally, it will examine when such improvements carry over to unseen environments and between tasks. This knowledge could complement the currently dominant randomization heuristics with more principled and interpretable approaches.</w:t>
      </w:r>
    </w:p>
    <w:p>
      <w:pPr>
        <w:spacing w:after="0" w:line="240" w:lineRule="auto"/>
        <w:jc w:val="both"/>
      </w:pPr>
      <w:r>
        <w:rPr>
          <w:rFonts w:cstheme="minorHAnsi"/>
          <w:lang w:val="en-US"/>
        </w:rPr>
        <w:t xml:space="preserve">Since transfer from simulation to reality is an instance of learning under distribution shift, the findings may also be relevant to machine learning in general, in particular to domain adaptation, representation learning and active learning. Apart from purely scientific results, the methods could reduce the cost of deploying learning-based robots in new environments, e.g., in service, logistics and inspection robotics. The source code is planned to be released, which could facilitate further research in the field.</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The research will follow the methods commonly adopted in machine learning and robot learning projects. Since no established theory guarantees generalization from simulation to reality, the dominant part of the work will be empirical. Domain adaptation theory relates the error of a model in reality to its error in simulation and to the discrepancy between the two. It is used as motivation, and the properties of the proposed methods will be analysed theoretically whenever possible.</w:t>
      </w:r>
    </w:p>
    <w:p>
      <w:pPr>
        <w:spacing w:after="120" w:line="240" w:lineRule="auto"/>
        <w:jc w:val="both"/>
      </w:pPr>
      <w:r>
        <w:rPr>
          <w:rFonts w:cstheme="minorHAnsi"/>
          <w:lang w:val="en-US"/>
        </w:rPr>
        <w:t xml:space="preserve">The methods will be examined on two physical AI tasks, robot navigation and robotic manipulation, which share the reconstruction tools. Digital twins will be built from real images with neural scene reconstruction, e.g., 3D Gaussian Splatting, and coupled with simulators for navigation (e.g., Habitat) and manipulation (e.g., ManiSkill3). Models that map camera images to actions will be trained or fine-tuned in these simulators, starting from pretrained models where possible.</w:t>
      </w:r>
    </w:p>
    <w:p>
      <w:pPr>
        <w:spacing w:after="120" w:line="240" w:lineRule="auto"/>
        <w:jc w:val="both"/>
      </w:pPr>
      <w:r>
        <w:rPr>
          <w:rFonts w:cstheme="minorHAnsi"/>
          <w:lang w:val="en-US"/>
        </w:rPr>
        <w:t xml:space="preserve">The research does not rely on a robot of its own, so the evaluation will use public data. For navigation, it will use public datasets of real indoor scenes with independent captures of the same scenes (e.g., ScanNet++). The twin will be built from one capture, and the other will provide real frames and a dataset-based reference simulation. This reference isolates the gap caused by reconstruction fidelity and leaves out differences in actuation and sensors. For manipulation, twins of real tabletop scenes will be built from images of public robot datasets, following the visual matching of SIMPLER [14], and compared with published real-robot results of the same policies. New models will also be evaluated in simulations whose parameters are hidden from the learner.</w:t>
      </w:r>
    </w:p>
    <w:p>
      <w:pPr>
        <w:spacing w:after="120" w:line="240" w:lineRule="auto"/>
        <w:jc w:val="both"/>
      </w:pPr>
      <w:r>
        <w:rPr>
          <w:rFonts w:cstheme="minorHAnsi"/>
          <w:lang w:val="en-US"/>
        </w:rPr>
        <w:t xml:space="preserve">For the first research question, the research will examine variants of the twin in which one type of reconstruction error is corrected, to attribute the gap to types of error, and will study randomization guided by reconstruction uncertainty and task relevance. For the second question, simple probes on the hidden states of models will show at which stage task information decodable in simulation is lost on real inputs, and alignment at that stage will be compared with alternatives. The third question concerns ways of selecting a small amount of real data used to correct both the twin and the model. For the fourth question, the methods will be applied to held-out scenes of both tasks to check whether the measured attribution and localization predict the improvement better than simple predictors.</w:t>
      </w:r>
    </w:p>
    <w:p>
      <w:pPr>
        <w:spacing w:after="120" w:line="240" w:lineRule="auto"/>
        <w:jc w:val="both"/>
      </w:pPr>
      <w:r>
        <w:rPr>
          <w:rFonts w:cstheme="minorHAnsi"/>
          <w:lang w:val="en-US"/>
        </w:rPr>
        <w:t xml:space="preserve">The evaluation will rely on standard metrics, such as success rate, and on the sim-to-real gap, measured on held-out scenes in both tasks and complemented where possible by open-loop measures on real frames. Methods will be compared with relevant baselines under comparable training effort and real data. Statistical methods will be used to provide reliable outcomes, including repeated runs over seeds and scenes and statistical tests for comparisons, and ablation studies will determine the contribution of individual components. Data for training, model selection and final evaluation will be kept separate. If access allows, selected results will be validated on a real robot in cooperation with a robotics laboratory of the university.</w:t>
      </w:r>
    </w:p>
    <w:p>
      <w:pPr>
        <w:spacing w:after="0" w:line="240" w:lineRule="auto"/>
        <w:jc w:val="both"/>
      </w:pPr>
      <w:r>
        <w:rPr>
          <w:rFonts w:cstheme="minorHAnsi"/>
          <w:lang w:val="en-US"/>
        </w:rPr>
        <w:t xml:space="preserve">Experiments will be implemented mainly in Python with PyTorch, with source code managed in Git, and run on GPU clusters of the Department, WCSS and PLGrid. Code and data will be released whenever licences allow, following open science standards. The findings will be published at leading conferences from the ministerial list, such as ICRA, IROS, RSS and IEEE RA-L, as well as NeurIPS, ICML, ICLR and CVPR, and presented at smaller venues such as MLinPL.</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Sztuczna inteligencja coraz częściej trafia do systemów fizycznych, takich jak roboty poruszające się po budynkach lub przenoszące przedmioty. Sterujące nimi modele uczenia głębokiego potrzebują ogromnej liczby przykładów, a zbieranie ich w prawdziwym świecie jest powolne, kosztowne i czasem niebezpieczne. Dlatego modele te uczy się zwykle w symulacji, a coraz częściej w cyfrowych bliźniakach, czyli wirtualnych kopiach rzeczywistych miejsc odtworzonych na podstawie ich nagrań. Taka kopia nigdy nie jest jednak idealna. Na przykład szklane drzwi lub odbicie w lustrze mogą zostać odtworzone błędnie i zmylić robota. W efekcie model, który dobrze działa w symulacji, w rzeczywistości często zawodzi, zwłaszcza w miejscach, których wcześniej nie widział. To jedna z głównych przeszkód w szerszym stosowaniu fizycznej sztucznej inteligencji. Celem rozprawy jest poprawa zdolności generalizacji modeli uczenia głębokiego trenowanych w cyfrowych bliźniakach. Generalizacja oznacza tu umiejętność poprawnego działania w warunkach innych niż te, w których model trenowano, a zwłaszcza w rzeczywistości. Badania w pierwszej kolejności ustalą, które różnice między symulacją a rzeczywistością faktycznie szkodzą modelowi i na którym etapie przetwarzania w modelu zamieniają się w błędy. Na tej podstawie powstaną metody, które nauczą model pomijać nieistotne różnice i więcej ćwiczyć tam, gdzie cyfrowy bliźniak jest najmniej dokładny. Powstaną też metody wyboru nielicznych rzeczywistych przykładów, które najlepiej poprawiają zarówno model, jak i cyfrowego bliźniaka. Metody zostaną sprawdzone w dwóch równorzędnych zadaniach, nawigacji robotów oraz manipulacji robotycznej (chwytaniu i przestawianiu przedmiotów na stole), w środowiskach, których nie używano podczas uczenia. Wyniki uzyskane w symulacji zostaną porównane z opublikowanymi wynikami prawdziwych robotów, a jeśli to będzie możliwe, sprawdzone także na prawdziwym robocie. Zbadane zostanie też, czy poprawa uzyskana w jednym zadaniu przenosi się na drugie. Oczekiwanym wynikiem rozprawy jest lepsze zrozumienie, dlaczego modele uczone w symulacji zawodzą w rzeczywistości, oraz metody, dzięki którym roboty będą mogły szybciej, taniej i bezpieczniej uczyć się pracy w nowych miejscach i przy więcej niż jednym zadaniu.</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Artificial intelligence is increasingly used in physical systems, such as robots that move around buildings or carry objects. The deep learning models that control them need a huge number of examples, and collecting these in the real world is slow, costly and sometimes unsafe. Such models are therefore usually trained in simulation, and increasingly in digital twins, that is, virtual copies of real places rebuilt from recordings of those places. Such a copy is never perfect, however. For example, a glass door or a reflection in a mirror may be rebuilt incorrectly and mislead the robot. As a result, a model that works well in simulation often fails in reality, especially in places it has not seen before. This is one of the main obstacles to wider use of physical artificial intelligence. The goal of the dissertation is to improve the generalization of deep learning models trained in digital twins. Generalization here means the ability to work correctly in conditions different from those the model was trained in, and in particular in reality. The research will first establish which differences between simulation and reality actually harm the model, and at which stage of processing inside the model they turn into errors. On this basis, methods will be developed that teach the model to ignore irrelevant differences and to practise more where the digital twin is least accurate. Methods will also be developed for choosing the few real examples that best correct both the model and the digital twin. The methods will be tested on two tasks of equal weight, robot navigation and robotic manipulation (grasping and moving objects on a table), in environments that were not used during training. The results obtained in simulation will be compared with published results of real robots and, where possible, also checked on a real robot. The research will also check whether an improvement obtained in one task carries over to the other. The expected outcome of the dissertation is a better understanding of why models trained in simulation fail in reality, and methods that let robots learn to work in new places and on more than one task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robotics conference or journal from the ministerial list, e.g. ICRA 2028 or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0" w:line="240" w:lineRule="auto"/>
        <w:jc w:val="both"/>
        <w:rPr>
          <w:rFonts w:cstheme="minorHAnsi"/>
          <w:szCs w:val="24"/>
          <w:lang w:val="en-US"/>
        </w:rPr>
      </w:pPr>
      <w:permStart w:id="1742865563" w:edGrp="everyone"/>
      <w:r w:rsidRPr="00191CFB">
        <w:rPr>
          <w:rFonts w:cstheme="minorHAnsi"/>
          <w:szCs w:val="24"/>
          <w:lang w:val="en-US"/>
        </w:rPr>
        <w:t xml:space="preserve">                                                                                                                                                  </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It is planned to have weekly meetings with the supervisor. The meetings are planned to consist of results presentations, discussions, reviews and joint work on papers. The scope of meetings is also supposed to include the evaluation of progress and the planning of further activities. Moreover, it is planned to discuss results, issues and recent advancements in the field with other Ph.D. students weekly, with the supervisor's participation. Day-to-day communication will take place by e-mail and instant messaging.</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