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in the scope of sim-to-real transfer, domain randomization and domain adaptation, neural scene reconstruction from real data (such as 3D Gaussian Splatting) and deep learning for robot navigation and manipulation.</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Extending theoretical knowledge, including machine learning theory and learning under distribution shift, necessary for further work on the PhD thesis.</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Initial pilot experiments on reconstructing real scenes with 3D Gaussian Splatting and importing them into navigation and manipulation simulators, with regard to the gaps identified during the literature review.</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the Doctoral School courses.</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Preparation of the research environment for robot navigation and robotic manipulation, with shared reconstruction tools: for navigation, real scene captures, digital twins in a navigation simulator and a dataset-based proxy measuring the reconstruction-fidelity gap; for manipulation, digital twins of real tabletop scenes built from images of public robot datasets and own captures, in a manipulation simulator, paired with published real-robot results of the same policies; and computing resources.</w:t>
            </w:r>
          </w:p>
          <w:p>
            <w:pPr>
              <w:spacing w:after="40" w:line="240" w:lineRule="auto"/>
              <w:jc w:val="left"/>
            </w:pPr>
            <w:r>
              <w:rPr>
                <w:rFonts w:cstheme="minorHAnsi"/>
                <w:lang w:val="en-US"/>
              </w:rPr>
              <w:t xml:space="preserve">3. Conducting research on which reconstruction errors of a digital twin, varying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(regarding the reconstruction errors that determine generalization in navigation and manipulation), planned for submission to e.g. NeurIPS 2027.</w:t>
            </w:r>
          </w:p>
          <w:p>
            <w:pPr>
              <w:spacing w:after="40" w:line="240" w:lineRule="auto"/>
              <w:jc w:val="left"/>
            </w:pPr>
            <w:r>
              <w:rPr>
                <w:rFonts w:cstheme="minorHAnsi"/>
                <w:lang w:val="en-US"/>
              </w:rPr>
              <w:t xml:space="preserve">4. Starting the research on localizing the sim-to-real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localizing the sim-to-real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(regarding the localization of the sim-to-real gap inside deep models), e.g. ICML 2028 or CVPR 2028.</w:t>
            </w:r>
          </w:p>
          <w:p>
            <w:pPr>
              <w:spacing w:after="40" w:line="240" w:lineRule="auto"/>
              <w:jc w:val="left"/>
            </w:pPr>
            <w:r>
              <w:rPr>
                <w:rFonts w:cstheme="minorHAnsi"/>
                <w:lang w:val="en-US"/>
              </w:rPr>
              <w:t xml:space="preserve">4. Carrying out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selection of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(regarding the selection of real data under a limited budget and the prediction of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at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for a conference or journal from the ministerial list summarizing the obtained results.</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sketch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preparation of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brought remarkable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Therefore, such models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This forms a real-to-sim-to-real loop, in which real data are turned into a simulation, a model is trained there, and the model is transferred back to reality.</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called the sim-to-real gap, is caused by the shift between the distributions of simulated and real data, which makes it a particular case of learning under distribution shift and a central obstacle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serve to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sim-to-real gap arises. The research shall focus on understanding which reconstruction errors of a digital twin are harmful to generalization, on localizing where inside a model the gap arises and reducing it there, on choosing the small amount of real data that corrects both the digital twin and the model most efficiently, and on verifying whether the obtained improvements carry over to unseen environments and from one physical task to another, and which properties of the shift explain when they do. The methods shall not be tied to a particular task, and robot navigation and robotic manipulation shall serve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Beyond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have potential applications in service, logistics and assistive robotics, where a robot could be trained in a digital copy of a new warehouse, hospital or home and operate there reliably after little real-world adaptation. More broadly, they concern any domain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Yet performance in simulation can poorly predict real-world performance unless the simulator is carefully tuned [1]. The sim-to-real gap is an instance of learning under distribution shift: domain adaptation theory bounds the error of a model on the target domain by its error on the source domain, the discrepancy between the two distributions, and the joint error of the best single model on both domains [2]. Used as motivation only, the bound suggests three levers: a training distribution that covers reality, a model insensitive to the remaining discrepancy, and, since invariance cannot reduce the joint error, a simulation corrected towards reality.</w:t>
      </w:r>
    </w:p>
    <w:p>
      <w:pPr>
        <w:spacing w:after="120" w:line="240" w:lineRule="auto"/>
        <w:jc w:val="both"/>
      </w:pPr>
      <w:r>
        <w:rPr>
          <w:rFonts w:cstheme="minorHAnsi"/>
          <w:lang w:val="en-US"/>
        </w:rPr>
        <w:t xml:space="preserve">The first lever is exploited by domain randomization, which varies simulator parameters such as textures so that reality appears as one more variation [3]. Since overly wide randomization leads to conservative behaviour, later works shape its distribution: they fit it to a few real rollouts [4] or maximize its entropy while preserving task success [5]. Yet they act on a few global parameters of a synthetic simulator, not on errors that vary across a scene.</w:t>
      </w:r>
    </w:p>
    <w:p>
      <w:pPr>
        <w:spacing w:after="120" w:line="240" w:lineRule="auto"/>
        <w:jc w:val="both"/>
      </w:pPr>
      <w:r>
        <w:rPr>
          <w:rFonts w:cstheme="minorHAnsi"/>
          <w:lang w:val="en-US"/>
        </w:rPr>
        <w:t xml:space="preserve">The second lever is invariance.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sim-and-real co-training aligns the two domains while keeping them distinguishable [9], so domain separability alone does not show where the gap harms the task. Moreover, invariance is usually enforced at a fixed location, the input or the final features.</w:t>
      </w:r>
    </w:p>
    <w:p>
      <w:pPr>
        <w:spacing w:after="120" w:line="240" w:lineRule="auto"/>
        <w:jc w:val="both"/>
      </w:pPr>
      <w:r>
        <w:rPr>
          <w:rFonts w:cstheme="minorHAnsi"/>
          <w:lang w:val="en-US"/>
        </w:rPr>
        <w:t xml:space="preserve">A recent development is building digital twins.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Which simulation factors matter has been studied mainly globally, e.g., randomization, photorealism and physics realism in real-world manipulation [17], or task-relevant fidelity in robotic ultrasound [18]. It remains open, in either task,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However, the stage at which task information available in simulation stops being recoverable from real inputs has not been located in models trained in twins.</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However, these methods correct either the model or the simulation; correcting both from the same selected data, guided by the twin's reconstruction uncertainty, has, to our knowledge,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However,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sim-to-real gap arise, and can aligning representations at that stage reduce it?</w:t>
      </w:r>
      <w:r>
        <w:rPr>
          <w:rFonts w:cstheme="minorHAnsi"/>
          <w:lang w:val="en-US"/>
        </w:rPr>
        <w:t xml:space="preserve"> Models trained in simulation can rely on features absent in reality, such as reconstruction artifacts. Simulated and real inputs remain distinguishable even in models that transfer well, so the gap should be localized by what the model loses about the task, not by whether the domains can be told apart.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The research will use probing of hidden states to find this stage before intervening.</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However, the joint error term cannot be reduced by invariance, only by making the simulation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This disagreement can be estimated from the reconstruction uncertainty, the representation distance between simulated and real views, and the sensitivity of the predicted action. Such selection is expected to beat random and failure-driven selection. The research will compare selection rules at equal budgets in both tasks, counting unlabelled real images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valuable method should not be tied to a single scene or task. Therefore, the developed methods shall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They predict it better than simple indicators, such as the raw size of the gap or the image-level discrepancy. The research will test this prediction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sim-to-real gap is caused mainly by a limited set of task-relevant discrepancies, which may be identified among the reconstruction errors of a digital twin, localized inside the model, and reduced with a small amount of well-chosen real data. The methods are intended to be general, i.e., not tied to a particular robot, scene or task, and are planned to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and a method for varying the twin accordingly instead of uniformly. Second, it aims to develop a way of finding where inside a deep model the sim-to-real gap arises and of reducing it at that stage. Third, it aims to propose a rule for selecting a small amount of real data that corrects both the digital twin and the model. Finally, it will examine when such improvements carry over to unseen environments and between tasks. Such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which relates the error of a model in reality to its error in simulation and to the discrepancy between the two, will serve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and coupled with simulators for navigation (e.g., Habitat) and manipulation (e.g., ManiSkill3), in which models mapping camera images to actions will be trained or fine-tuned, where possible starting from pretrained models.</w:t>
      </w:r>
    </w:p>
    <w:p>
      <w:pPr>
        <w:spacing w:after="120" w:line="240" w:lineRule="auto"/>
        <w:jc w:val="both"/>
      </w:pPr>
      <w:r>
        <w:rPr>
          <w:rFonts w:cstheme="minorHAnsi"/>
          <w:lang w:val="en-US"/>
        </w:rPr>
        <w:t xml:space="preserve">Since the research does not rely on an own robot, the evaluation will use public data. For navigation, public datasets of real indoor scenes with independent captures of the same scenes (e.g., ScanNet++) will be used: the twin will be built from one capture, and the other will provide real frames and a dataset-based reference simulation. This reference measures the gap caused by reconstruction fidelity, not differences in actuation and sensors. For manipulation, twins of real tabletop scenes will be built from images of public robot datasets, following the visual matching of SIMPLER [14], and compared with published real-robot results of the same policies; new models will additionally be evaluated in simulations whose parameters are hidden from the learner.</w:t>
      </w:r>
    </w:p>
    <w:p>
      <w:pPr>
        <w:spacing w:after="120" w:line="240" w:lineRule="auto"/>
        <w:jc w:val="both"/>
      </w:pPr>
      <w:r>
        <w:rPr>
          <w:rFonts w:cstheme="minorHAnsi"/>
          <w:lang w:val="en-US"/>
        </w:rPr>
        <w:t xml:space="preserve">For the first research question, variants of the twin in which one type of reconstruction error is corrected will be examined to attribute the gap to types of error, and randomization guided by reconstruction uncertainty and task relevance will be studied. For the second question, simple probes on the hidden states of models will be used to examine at which stage task information decodable in simulation is lost on real inputs, and alignment at that stage will be compared with alternatives. For the third question, ways of selecting a small amount of real data used to correct both the twin and the model will be examined. For the fourth question, the methods will be applied to held-out scenes of both tasks, and it will be examined whether the measured attribution and localization predict the improvement better than simple predictors.</w:t>
      </w:r>
    </w:p>
    <w:p>
      <w:pPr>
        <w:spacing w:after="120" w:line="240" w:lineRule="auto"/>
        <w:jc w:val="both"/>
      </w:pPr>
      <w:r>
        <w:rPr>
          <w:rFonts w:cstheme="minorHAnsi"/>
          <w:lang w:val="en-US"/>
        </w:rPr>
        <w:t xml:space="preserve">The evaluation will rely on standard metrics, such as success rate, and on the sim-to-real gap, measured on held-out scenes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selected results will be validated on a real robot in cooperation with a robotics laboratory of the university.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NeurIPS, ICML, ICLR, CVPR and RSS,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wychodzi poza ekrany komputerów i trafia do systemów fizycznych, takich jak roboty poruszające się po budynkach lub przenoszące przedmioty. Modele uczenia głębokiego sterujące takimi robotami potrzebują ogromnej liczby przykładów, których zebranie w prawdziwym świecie jest powolne, kosztowne, a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Pozostaje to jedną z głównych przeszkód na drodze do szerszego zastosowania fizycznej sztucznej inteligencji. Celem rozprawy jest poprawa zdolności generalizacji modeli uczenia głębokiego trenowanych w cyfrowych bliźniakach, czyli umiejętności poprawnego działania w warunkach innych niż te, w których je trenowano, a zwłaszcza w rzeczywistości. Badania w pierwszej kolejności pozwolą ustalić, które różnice między symulacją a rzeczywistością faktycznie szkodzą modelowi i na którym etapie przetwarzania w modelu przekształcają się one w błędy. Na tej podstawie zostaną opracowane metody, które nauczą model pomijać nieistotne różnice i więcej ćwiczyć tam, gdzie cyfrowy bliźniak jest najmniej dokładny, a także metody wyboru nielicznych rzeczywistych przykładów, które najlepiej poprawiają zarówno model, jak i cyfrowego bliźniaka. Metody zostaną sprawdzone w dwóch równorzędnych zadaniach, nawigacji robotów oraz manipulacji robotycznej, czyli chwytaniu i przestawianiu przedmiotów na stole, w środowiskach, które nie były wykorzystywane podczas uczenia. Wyniki uzyskane w symulacji zostaną porównane z opublikowanymi wynikami prawdziwych robotów i zweryfikowane na prawdziwym robocie mobilnym. Zbadane zostanie też, czy poprawa uzyskana w jednym zadaniu przenosi się na drugie. Oczekuje się, że rozprawa przyniesie lepsze zrozumienie przyczyn, dla których modele uczone w symulacji zawodzą w rzeczywistości, a także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moving beyond computer screens into physical systems, such as robots that move around buildings or carry objects. Deep learning models that control such robots need a huge number of examples, which are slow, costly and sometimes unsafe to collect in the real world. Therefore, such models are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remains one of the main obstacles to the wider use of physical artificial intelligence. The goal of the dissertation is to improve the generalization of deep learning models trained in digital twins, i.e., their ability to work correctly in conditions different from those they were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together with methods that choose the few real examples that best correct both the model and the digital twin. The methods will be examined on two equal tasks, robot navigation and robotic manipulation, i.e., grasping and moving objects on a table, in environments that were not used during training. The results obtained in simulation will be compared with published results of real robots and verified on a real mobile robot. It will also be checked whether an improvement obtained in one task carries over to the other. The dissertation is expected to bring a better understanding of why models trained in simulation fail in reality, as well as methods that allow robots to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 (planned submission to the NeurIPS 2027 conference, 200 points on the ministerial list).</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