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Metoda dostrajania modeli wizja–język–działanie w pętli rzeczywistość–symulacja–rzeczywistość wymagająca mniej danych rzeczywistych: ukierunkowane na zadanie zbieranie danych do budowy cyfrowych bliźniaków, uczenie w bliźniakach i modelach świata oraz aktywny wybór nielicznych danych rzeczywistych</w:t>
      </w:r>
      <w:bookmarkStart w:id="0" w:name="_Hlk95566638"/>
    </w:p>
    <w:p>
      <w:pPr>
        <w:spacing w:after="0" w:line="240" w:lineRule="auto"/>
        <w:jc w:val="both"/>
      </w:pPr>
      <w:r>
        <w:rPr>
          <w:rFonts w:cstheme="minorHAnsi"/>
          <w:b/>
          <w:lang w:val="en-US"/>
        </w:rPr>
        <w:t xml:space="preserve">EN:</w:t>
      </w:r>
      <w:r>
        <w:rPr>
          <w:rFonts w:cstheme="minorHAnsi"/>
          <w:lang w:val="en-US"/>
        </w:rPr>
        <w:t xml:space="preserve"> A method for fine-tuning vision-language-action models in the real-to-sim-to-real loop that needs less real data: task-aware capture for building digital twins, learning in twins and world models, and active selection of few real-world data</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data-efficient real-to-sim-to-real thesis, research questions RQ1–RQ4 (capture less, learn robustly in an imperfect twin, few real data, budget of the whole loop)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method component C1: capture less (RQ1, H1).</w:t>
            </w:r>
          </w:p>
          <w:p>
            <w:pPr>
              <w:spacing w:after="40" w:line="240" w:lineRule="auto"/>
              <w:jc w:val="left"/>
            </w:pPr>
            <w:r>
              <w:rPr>
                <w:rFonts w:cstheme="minorHAnsi"/>
                <w:b/>
                <w:lang w:val="en-US"/>
              </w:rPr>
              <w:t xml:space="preserve">T3.1</w:t>
            </w:r>
            <w:r>
              <w:rPr>
                <w:rFonts w:cstheme="minorHAnsi"/>
                <w:lang w:val="en-US"/>
              </w:rPr>
              <w:t xml:space="preserve"> Tier A set-up in both testbeds (§9): navigation, ≥ 20 public scenes (10 held out) with laser-scan references and separate phone captures; manipulation, ≥ 20 simulator task–object configurations (10 held out) with held-out physical parameters. Existing 3DGS pipeline and system identification from the T2.2 shortlist; twins at ≥ 4 capture budgets; open VLA (LoRA fine-tuning), VLM and world-model checkpoints running on the twins (§9); pilot fixing task difficulty (below the P ceiling), the operator-time cost model and the measured GPU cost; WCSS/PLGrid computing grant; pre-registration of the protocol (§7, §9). </w:t>
            </w:r>
            <w:r>
              <w:rPr>
                <w:rFonts w:cstheme="minorHAnsi"/>
                <w:i/>
                <w:lang w:val="en-US"/>
              </w:rPr>
              <w:t xml:space="preserve">D:</w:t>
            </w:r>
            <w:r>
              <w:rPr>
                <w:rFonts w:cstheme="minorHAnsi"/>
                <w:lang w:val="en-US"/>
              </w:rPr>
              <w:t xml:space="preserve"> working loop and protocol in the repository for both testbeds, </w:t>
            </w:r>
            <w:r>
              <w:rPr>
                <w:rFonts w:cstheme="minorHAnsi"/>
                <w:b/>
                <w:lang w:val="en-US"/>
              </w:rPr>
              <w:t xml:space="preserve">by Jan 2027</w:t>
            </w:r>
            <w:r>
              <w:rPr>
                <w:rFonts w:cstheme="minorHAnsi"/>
                <w:lang w:val="en-US"/>
              </w:rPr>
              <w:t xml:space="preserve">.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for the mobile robot; a PWr manipulator if available)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C1: VLM-guided, task-aware, uncertainty-guided capture of views and interactions vs. uniform, task-blind, risk-weighted and VLM-guided reconstruction-quality selection, judged by the success of the VLA fine-tuned in each twin. </w:t>
            </w:r>
            <w:r>
              <w:rPr>
                <w:rFonts w:cstheme="minorHAnsi"/>
                <w:i/>
                <w:lang w:val="en-US"/>
              </w:rPr>
              <w:t xml:space="preserve">D:</w:t>
            </w:r>
            <w:r>
              <w:rPr>
                <w:rFonts w:cstheme="minorHAnsi"/>
                <w:lang w:val="en-US"/>
              </w:rPr>
              <w:t xml:space="preserve"> first budget–success curves (first H1 result), </w:t>
            </w:r>
            <w:r>
              <w:rPr>
                <w:rFonts w:cstheme="minorHAnsi"/>
                <w:b/>
                <w:lang w:val="en-US"/>
              </w:rPr>
              <w:t xml:space="preserve">by Feb 2027</w:t>
            </w:r>
            <w:r>
              <w:rPr>
                <w:rFonts w:cstheme="minorHAnsi"/>
                <w:lang w:val="en-US"/>
              </w:rPr>
              <w:t xml:space="preserve">.</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 completed; Stage II – method component C2: fine-tune in an imperfect twin and a twin-grounded world model (RQ1–RQ2, H1–H2).</w:t>
            </w:r>
          </w:p>
          <w:p>
            <w:pPr>
              <w:spacing w:after="40" w:line="240" w:lineRule="auto"/>
              <w:jc w:val="left"/>
            </w:pPr>
            <w:r>
              <w:rPr>
                <w:rFonts w:cstheme="minorHAnsi"/>
                <w:b/>
                <w:lang w:val="en-US"/>
              </w:rPr>
              <w:t xml:space="preserve">T4.1</w:t>
            </w:r>
            <w:r>
              <w:rPr>
                <w:rFonts w:cstheme="minorHAnsi"/>
                <w:lang w:val="en-US"/>
              </w:rPr>
              <w:t xml:space="preserve"> C2: uncertainty-aware LoRA fine-tuning of the VLA (SFT, then RL) in the twin, with uncertainty-driven randomization and sample weighting, vs. uniform domain randomization (H2a); the world model post-trained on twin rollouts and covering the twin's uncertain regions vs. the twin only (H2b); equal capture budgets, both testbeds. </w:t>
            </w:r>
            <w:r>
              <w:rPr>
                <w:rFonts w:cstheme="minorHAnsi"/>
                <w:i/>
                <w:lang w:val="en-US"/>
              </w:rPr>
              <w:t xml:space="preserve">D:</w:t>
            </w:r>
            <w:r>
              <w:rPr>
                <w:rFonts w:cstheme="minorHAnsi"/>
                <w:lang w:val="en-US"/>
              </w:rPr>
              <w:t xml:space="preserve"> </w:t>
            </w:r>
            <w:r>
              <w:rPr>
                <w:rFonts w:cstheme="minorHAnsi"/>
                <w:b/>
                <w:lang w:val="en-US"/>
              </w:rPr>
              <w:t xml:space="preserve">H1 completed</w:t>
            </w:r>
            <w:r>
              <w:rPr>
                <w:rFonts w:cstheme="minorHAnsi"/>
                <w:lang w:val="en-US"/>
              </w:rPr>
              <w:t xml:space="preserve"> and first H2 result on tier A, </w:t>
            </w:r>
            <w:r>
              <w:rPr>
                <w:rFonts w:cstheme="minorHAnsi"/>
                <w:b/>
                <w:lang w:val="en-US"/>
              </w:rPr>
              <w:t xml:space="preserve">by Apr 2027</w:t>
            </w:r>
            <w:r>
              <w:rPr>
                <w:rFonts w:cstheme="minorHAnsi"/>
                <w:lang w:val="en-US"/>
              </w:rPr>
              <w:t xml:space="preserve">; </w:t>
            </w:r>
            <w:r>
              <w:rPr>
                <w:rFonts w:cstheme="minorHAnsi"/>
                <w:b/>
                <w:lang w:val="en-US"/>
              </w:rPr>
              <w:t xml:space="preserve">H2 completed, by Jul 2027</w:t>
            </w:r>
            <w:r>
              <w:rPr>
                <w:rFonts w:cstheme="minorHAnsi"/>
                <w:lang w:val="en-US"/>
              </w:rPr>
              <w:t xml:space="preserve">. Place: K46, WCSS.</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article P1 to NeurIPS 2027</w:t>
            </w:r>
            <w:r>
              <w:rPr>
                <w:rFonts w:cstheme="minorHAnsi"/>
                <w:lang w:val="en-US"/>
              </w:rPr>
              <w:t xml:space="preserve"> (method component C1, H1, and first results of C2, H2, for a VLA fine-tuned in twins, in manipulation and navigation).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Stage III set-up: C3 trial selection (gap predicted from twin, world-model and VLA uncertainty) and correction code on tier A (Jul–Sep 2027). </w:t>
            </w:r>
            <w:r>
              <w:rPr>
                <w:rFonts w:cstheme="minorHAnsi"/>
                <w:i/>
                <w:lang w:val="en-US"/>
              </w:rPr>
              <w:t xml:space="preserve">D:</w:t>
            </w:r>
            <w:r>
              <w:rPr>
                <w:rFonts w:cstheme="minorHAnsi"/>
                <w:lang w:val="en-US"/>
              </w:rPr>
              <w:t xml:space="preserve"> first H3 result, </w:t>
            </w:r>
            <w:r>
              <w:rPr>
                <w:rFonts w:cstheme="minorHAnsi"/>
                <w:b/>
                <w:lang w:val="en-US"/>
              </w:rPr>
              <w:t xml:space="preserve">by Sep 2027</w:t>
            </w:r>
            <w:r>
              <w:rPr>
                <w:rFonts w:cstheme="minorHAnsi"/>
                <w:lang w:val="en-US"/>
              </w:rPr>
              <w:t xml:space="preserve">.</w:t>
            </w:r>
          </w:p>
          <w:p>
            <w:pPr>
              <w:spacing w:after="40" w:line="240" w:lineRule="auto"/>
              <w:jc w:val="left"/>
            </w:pPr>
            <w:r>
              <w:rPr>
                <w:rFonts w:cstheme="minorHAnsi"/>
                <w:b/>
                <w:lang w:val="en-US"/>
              </w:rPr>
              <w:t xml:space="preserve">T4.4</w:t>
            </w:r>
            <w:r>
              <w:rPr>
                <w:rFonts w:cstheme="minorHAnsi"/>
                <w:lang w:val="en-US"/>
              </w:rPr>
              <w:t xml:space="preserve"> Grants and international activity: NCN PRELUDIUM application; poster at an international summer school; foreign co-author sought for P2; NAWA Bekker application for the sem. 6 visit. </w:t>
            </w:r>
            <w:r>
              <w:rPr>
                <w:rFonts w:cstheme="minorHAnsi"/>
                <w:i/>
                <w:lang w:val="en-US"/>
              </w:rPr>
              <w:t xml:space="preserve">D:</w:t>
            </w:r>
            <w:r>
              <w:rPr>
                <w:rFonts w:cstheme="minorHAnsi"/>
                <w:lang w:val="en-US"/>
              </w:rPr>
              <w:t xml:space="preserve"> applications, poster.</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autoreferat (≤ 5 pages, ~mid-Oct 2027) and 15-min presentation. </w:t>
            </w:r>
            <w:r>
              <w:rPr>
                <w:rFonts w:cstheme="minorHAnsi"/>
                <w:b/>
                <w:lang w:val="en-US"/>
              </w:rPr>
              <w:t xml:space="preserve">Stage III – method component C3: collect few real data (RQ3, H3).</w:t>
            </w:r>
          </w:p>
          <w:p>
            <w:pPr>
              <w:spacing w:after="40" w:line="240" w:lineRule="auto"/>
              <w:jc w:val="left"/>
            </w:pPr>
            <w:r>
              <w:rPr>
                <w:rFonts w:cstheme="minorHAnsi"/>
                <w:b/>
                <w:lang w:val="en-US"/>
              </w:rPr>
              <w:t xml:space="preserve">T5.1</w:t>
            </w:r>
            <w:r>
              <w:rPr>
                <w:rFonts w:cstheme="minorHAnsi"/>
                <w:lang w:val="en-US"/>
              </w:rPr>
              <w:t xml:space="preserve"> C3: active selection of real trials vs. random and twin-only failure-driven selection; correction of the twin (appearance and physical parameters) and the world model, and fine-tuning of the VLA with the selected trials, in both testbeds. </w:t>
            </w:r>
            <w:r>
              <w:rPr>
                <w:rFonts w:cstheme="minorHAnsi"/>
                <w:i/>
                <w:lang w:val="en-US"/>
              </w:rPr>
              <w:t xml:space="preserve">D:</w:t>
            </w:r>
            <w:r>
              <w:rPr>
                <w:rFonts w:cstheme="minorHAnsi"/>
                <w:lang w:val="en-US"/>
              </w:rPr>
              <w:t xml:space="preserve"> </w:t>
            </w:r>
            <w:r>
              <w:rPr>
                <w:rFonts w:cstheme="minorHAnsi"/>
                <w:b/>
                <w:lang w:val="en-US"/>
              </w:rPr>
              <w:t xml:space="preserve">H3 completed</w:t>
            </w:r>
            <w:r>
              <w:rPr>
                <w:rFonts w:cstheme="minorHAnsi"/>
                <w:lang w:val="en-US"/>
              </w:rPr>
              <w:t xml:space="preserve"> on tier A, </w:t>
            </w:r>
            <w:r>
              <w:rPr>
                <w:rFonts w:cstheme="minorHAnsi"/>
                <w:b/>
                <w:lang w:val="en-US"/>
              </w:rPr>
              <w:t xml:space="preserve">by Jan 2028</w:t>
            </w:r>
            <w:r>
              <w:rPr>
                <w:rFonts w:cstheme="minorHAnsi"/>
                <w:lang w:val="en-US"/>
              </w:rPr>
              <w:t xml:space="preserve">. Place: K46, WCSS.</w:t>
            </w:r>
          </w:p>
          <w:p>
            <w:pPr>
              <w:spacing w:after="40" w:line="240" w:lineRule="auto"/>
              <w:jc w:val="left"/>
            </w:pPr>
            <w:r>
              <w:rPr>
                <w:rFonts w:cstheme="minorHAnsi"/>
                <w:b/>
                <w:lang w:val="en-US"/>
              </w:rPr>
              <w:t xml:space="preserve">T5.2</w:t>
            </w:r>
            <w:r>
              <w:rPr>
                <w:rFonts w:cstheme="minorHAnsi"/>
                <w:lang w:val="en-US"/>
              </w:rPr>
              <w:t xml:space="preserve"> First robot validation campaign (tier C, 2 PWr settings, ~8 robot-hours): own captures, twins, the fine-tuned VLA, uniform capture vs. the method. </w:t>
            </w:r>
            <w:r>
              <w:rPr>
                <w:rFonts w:cstheme="minorHAnsi"/>
                <w:i/>
                <w:lang w:val="en-US"/>
              </w:rPr>
              <w:t xml:space="preserve">D:</w:t>
            </w:r>
            <w:r>
              <w:rPr>
                <w:rFonts w:cstheme="minorHAnsi"/>
                <w:lang w:val="en-US"/>
              </w:rPr>
              <w:t xml:space="preserve"> validation report. Place: Denali (and the manipulator's lab, if agreed). Without robot access, the campaign moves to sem. 7; H1–H3 are decided on tier A either way.</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(method component C3: active selection of few real data and twin correction, RQ3) submitted to </w:t>
            </w:r>
            <w:r>
              <w:rPr>
                <w:rFonts w:cstheme="minorHAnsi"/>
                <w:b/>
                <w:lang w:val="en-US"/>
              </w:rPr>
              <w:t xml:space="preserve">ICML 2028</w:t>
            </w:r>
            <w:r>
              <w:rPr>
                <w:rFonts w:cstheme="minorHAnsi"/>
                <w:lang w:val="en-US"/>
              </w:rPr>
              <w:t xml:space="preserve"> (~late Jan 2028; CVPR 2028, ~Nov 2027, only if H3 is complete by then). If P1 was rejected, its revision goes to CVPR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the whole method in both testbeds (RQ4, H4, the thesis).</w:t>
            </w:r>
          </w:p>
          <w:p>
            <w:pPr>
              <w:spacing w:after="40" w:line="240" w:lineRule="auto"/>
              <w:jc w:val="left"/>
            </w:pPr>
            <w:r>
              <w:rPr>
                <w:rFonts w:cstheme="minorHAnsi"/>
                <w:b/>
                <w:lang w:val="en-US"/>
              </w:rPr>
              <w:t xml:space="preserve">T6.1</w:t>
            </w:r>
            <w:r>
              <w:rPr>
                <w:rFonts w:cstheme="minorHAnsi"/>
                <w:lang w:val="en-US"/>
              </w:rPr>
              <w:t xml:space="preserve"> Real-data budget curves of the whole method vs. real-only fine-tuning of the same VLA ("exchange rate") and vs. the strongest existing twin fine-tuning pipeline for VLAs (TwinRL/RialTo-style) on tier A in manipulation and navigation, with C1–C3 unchanged, plus the tier-B check against published paired sim/real evaluations (SIMPLER). </w:t>
            </w:r>
            <w:r>
              <w:rPr>
                <w:rFonts w:cstheme="minorHAnsi"/>
                <w:i/>
                <w:lang w:val="en-US"/>
              </w:rPr>
              <w:t xml:space="preserve">D:</w:t>
            </w:r>
            <w:r>
              <w:rPr>
                <w:rFonts w:cstheme="minorHAnsi"/>
                <w:lang w:val="en-US"/>
              </w:rPr>
              <w:t xml:space="preserve"> first-testbed result </w:t>
            </w:r>
            <w:r>
              <w:rPr>
                <w:rFonts w:cstheme="minorHAnsi"/>
                <w:b/>
                <w:lang w:val="en-US"/>
              </w:rPr>
              <w:t xml:space="preserve">by Apr 2028</w:t>
            </w:r>
            <w:r>
              <w:rPr>
                <w:rFonts w:cstheme="minorHAnsi"/>
                <w:lang w:val="en-US"/>
              </w:rPr>
              <w:t xml:space="preserve">; </w:t>
            </w:r>
            <w:r>
              <w:rPr>
                <w:rFonts w:cstheme="minorHAnsi"/>
                <w:b/>
                <w:lang w:val="en-US"/>
              </w:rPr>
              <w:t xml:space="preserve">H4 completed, by Sep 2028</w:t>
            </w:r>
            <w:r>
              <w:rPr>
                <w:rFonts w:cstheme="minorHAnsi"/>
                <w:lang w:val="en-US"/>
              </w:rPr>
              <w:t xml:space="preserve">. Place: K46, WCSS.</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(the whole method against real-only fine-tuning and the existing twin pipeline in both testbeds; working title "budget law") submitted to </w:t>
            </w:r>
            <w:r>
              <w:rPr>
                <w:rFonts w:cstheme="minorHAnsi"/>
                <w:b/>
                <w:lang w:val="en-US"/>
              </w:rPr>
              <w:t xml:space="preserve">NeurIPS 2028</w:t>
            </w:r>
            <w:r>
              <w:rPr>
                <w:rFonts w:cstheme="minorHAnsi"/>
                <w:lang w:val="en-US"/>
              </w:rPr>
              <w:t xml:space="preserve"> (~May 2028); if not ready, to </w:t>
            </w:r>
            <w:r>
              <w:rPr>
                <w:rFonts w:cstheme="minorHAnsi"/>
                <w:b/>
                <w:lang w:val="en-US"/>
              </w:rPr>
              <w:t xml:space="preserve">ICLR 2029</w:t>
            </w:r>
            <w:r>
              <w:rPr>
                <w:rFonts w:cstheme="minorHAnsi"/>
                <w:lang w:val="en-US"/>
              </w:rPr>
              <w:t xml:space="preserve"> (~late Sep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(RQ1–RQ4).</w:t>
            </w:r>
          </w:p>
          <w:p>
            <w:pPr>
              <w:spacing w:after="40" w:line="240" w:lineRule="auto"/>
              <w:jc w:val="left"/>
            </w:pPr>
            <w:r>
              <w:rPr>
                <w:rFonts w:cstheme="minorHAnsi"/>
                <w:b/>
                <w:lang w:val="en-US"/>
              </w:rPr>
              <w:t xml:space="preserve">T7.1</w:t>
            </w:r>
            <w:r>
              <w:rPr>
                <w:rFonts w:cstheme="minorHAnsi"/>
                <w:lang w:val="en-US"/>
              </w:rPr>
              <w:t xml:space="preserve"> Second robot validation campaign (tier C) of the whole method; final analysis of H1–H4 across tiers and testbeds. </w:t>
            </w:r>
            <w:r>
              <w:rPr>
                <w:rFonts w:cstheme="minorHAnsi"/>
                <w:i/>
                <w:lang w:val="en-US"/>
              </w:rPr>
              <w:t xml:space="preserve">D:</w:t>
            </w:r>
            <w:r>
              <w:rPr>
                <w:rFonts w:cstheme="minorHAnsi"/>
                <w:lang w:val="en-US"/>
              </w:rPr>
              <w:t xml:space="preserve"> final results. Place: K46, Denali.</w:t>
            </w:r>
          </w:p>
          <w:p>
            <w:pPr>
              <w:spacing w:after="40" w:line="240" w:lineRule="auto"/>
              <w:jc w:val="left"/>
            </w:pPr>
            <w:r>
              <w:rPr>
                <w:rFonts w:cstheme="minorHAnsi"/>
                <w:b/>
                <w:lang w:val="en-US"/>
              </w:rPr>
              <w:t xml:space="preserve">T7.2</w:t>
            </w:r>
            <w:r>
              <w:rPr>
                <w:rFonts w:cstheme="minorHAnsi"/>
                <w:lang w:val="en-US"/>
              </w:rPr>
              <w:t xml:space="preserve"> Release of the method's code, experiment scripts and LoRA adapters (where model licences permit).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Robot manipulators, mobile robots and other systems acting in the physical world need much experience, which is slow, expensive and sometimes risky to collect in reality. Pretrained open </w:t>
      </w:r>
      <w:r>
        <w:rPr>
          <w:rFonts w:cstheme="minorHAnsi"/>
          <w:b/>
          <w:lang w:val="en-US"/>
        </w:rPr>
        <w:t xml:space="preserve">vision-language-action (VLA) models</w:t>
      </w:r>
      <w:r>
        <w:rPr>
          <w:rFonts w:cstheme="minorHAnsi"/>
          <w:lang w:val="en-US"/>
        </w:rPr>
        <w:t xml:space="preserve">, trained on large robot datasets, have made the starting point much stronger, but they still need data from the target task and place to work there. Training in simulation avoids that cost but opens a </w:t>
      </w:r>
      <w:r>
        <w:rPr>
          <w:rFonts w:cstheme="minorHAnsi"/>
          <w:b/>
          <w:lang w:val="en-US"/>
        </w:rPr>
        <w:t xml:space="preserve">sim-to-real gap</w:t>
      </w:r>
      <w:r>
        <w:rPr>
          <w:rFonts w:cstheme="minorHAnsi"/>
          <w:lang w:val="en-US"/>
        </w:rPr>
        <w:t xml:space="preserve">.</w:t>
      </w:r>
    </w:p>
    <w:p>
      <w:pPr>
        <w:spacing w:after="120" w:line="240" w:lineRule="auto"/>
        <w:jc w:val="both"/>
      </w:pPr>
      <w:r>
        <w:rPr>
          <w:rFonts w:cstheme="minorHAnsi"/>
          <w:b/>
          <w:lang w:val="en-US"/>
        </w:rPr>
        <w:t xml:space="preserve">Digital twins</w:t>
      </w:r>
      <w:r>
        <w:rPr>
          <w:rFonts w:cstheme="minorHAnsi"/>
          <w:lang w:val="en-US"/>
        </w:rPr>
        <w:t xml:space="preserve"> built from real data narrow this gap. Neural scene reconstruction (3D Gaussian Splatting, Neural Radiance Fields) turns a short real capture into a photorealistic model of the geometry and appearance of a scene, and system identification estimates its physical parameters (masses, friction, actuation) from a few real interactions. Learned </w:t>
      </w:r>
      <w:r>
        <w:rPr>
          <w:rFonts w:cstheme="minorHAnsi"/>
          <w:b/>
          <w:lang w:val="en-US"/>
        </w:rPr>
        <w:t xml:space="preserve">world models</w:t>
      </w:r>
      <w:r>
        <w:rPr>
          <w:rFonts w:cstheme="minorHAnsi"/>
          <w:lang w:val="en-US"/>
        </w:rPr>
        <w:t xml:space="preserve"> can generate further variations. This gives a </w:t>
      </w:r>
      <w:r>
        <w:rPr>
          <w:rFonts w:cstheme="minorHAnsi"/>
          <w:b/>
          <w:lang w:val="en-US"/>
        </w:rPr>
        <w:t xml:space="preserve">real-to-sim-to-real loop</w:t>
      </w:r>
      <w:r>
        <w:rPr>
          <w:rFonts w:cstheme="minorHAnsi"/>
          <w:lang w:val="en-US"/>
        </w:rPr>
        <w:t xml:space="preserve">: collect real data, build a twin, fine-tune in the twin, check and correct with a little more real data, deploy. Building twins, fine-tuning VLAs in simulation and training them in world models are all active research areas. What remains open is the </w:t>
      </w:r>
      <w:r>
        <w:rPr>
          <w:rFonts w:cstheme="minorHAnsi"/>
          <w:b/>
          <w:lang w:val="en-US"/>
        </w:rPr>
        <w:t xml:space="preserve">real data</w:t>
      </w:r>
      <w:r>
        <w:rPr>
          <w:rFonts w:cstheme="minorHAnsi"/>
          <w:lang w:val="en-US"/>
        </w:rPr>
        <w:t xml:space="preserve"> the whole loop consumes. Each step spends it: the capture that builds the twin, the real data used to make learning robust to what the twin got wrong, and the real-world trials used to check and correct the result. Today these amounts are chosen by habit: data is collected uniformly, learning uses generic randomization, and real trials are picked at random or by hand. How much real data a twin actually saves has, to our knowledge, not been measured systematically across tasks.</w:t>
      </w:r>
    </w:p>
    <w:p>
      <w:pPr>
        <w:spacing w:after="120" w:line="240" w:lineRule="auto"/>
        <w:jc w:val="both"/>
      </w:pPr>
      <w:r>
        <w:rPr>
          <w:rFonts w:cstheme="minorHAnsi"/>
          <w:b/>
          <w:lang w:val="en-US"/>
        </w:rPr>
        <w:t xml:space="preserve">Goal of the dissertation.</w:t>
      </w:r>
      <w:r>
        <w:rPr>
          <w:rFonts w:cstheme="minorHAnsi"/>
          <w:lang w:val="en-US"/>
        </w:rPr>
        <w:t xml:space="preserve"> The goal is to develop </w:t>
      </w:r>
      <w:r>
        <w:rPr>
          <w:rFonts w:cstheme="minorHAnsi"/>
          <w:b/>
          <w:lang w:val="en-US"/>
        </w:rPr>
        <w:t xml:space="preserve">a method</w:t>
      </w:r>
      <w:r>
        <w:rPr>
          <w:rFonts w:cstheme="minorHAnsi"/>
          <w:lang w:val="en-US"/>
        </w:rPr>
        <w:t xml:space="preserve"> for learning in the real-to-sim-to-real loop that reaches a given real-world performance with </w:t>
      </w:r>
      <w:r>
        <w:rPr>
          <w:rFonts w:cstheme="minorHAnsi"/>
          <w:b/>
          <w:lang w:val="en-US"/>
        </w:rPr>
        <w:t xml:space="preserve">significantly less real data</w:t>
      </w:r>
      <w:r>
        <w:rPr>
          <w:rFonts w:cstheme="minorHAnsi"/>
          <w:lang w:val="en-US"/>
        </w:rPr>
        <w:t xml:space="preserve"> than existing approaches. A pretrained open VLA is fine-tuned sim-first in the twin. The method has three components, one per loop step: (C1) capture guided by a vision-language model (VLM) to the task-relevant parts of the scene where the twin is most uncertain, (C2) parameter-efficient fine-tuning that is robust to the twin's errors, in the twin and in a world model grounded in it that covers what the twin got wrong, and (C3) active selection of the few real-world data that correct the twin, the world model and the VLA. The </w:t>
      </w:r>
      <w:r>
        <w:rPr>
          <w:rFonts w:cstheme="minorHAnsi"/>
          <w:b/>
          <w:lang w:val="en-US"/>
        </w:rPr>
        <w:t xml:space="preserve">uncertainty</w:t>
      </w:r>
      <w:r>
        <w:rPr>
          <w:rFonts w:cstheme="minorHAnsi"/>
          <w:lang w:val="en-US"/>
        </w:rPr>
        <w:t xml:space="preserve"> of the twin, the world model and the VLA guides all three. The thesis is that the method needs at most a tenth of the real data of fine-tuning the same VLA on real data only, and at least two times less than the strongest existing twin fine-tuning pipeline, in both testbeds.</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object is a general, task- and domain-agnostic data-efficient learning methodology (active learning, learning under distribution shift, uncertainty estimation, adaptation of foundation models), not a particular robot, task, simulator or benchmark, which places it in </w:t>
      </w:r>
      <w:r>
        <w:rPr>
          <w:rFonts w:cstheme="minorHAnsi"/>
          <w:i/>
          <w:lang w:val="en-US"/>
        </w:rPr>
        <w:t xml:space="preserve">information and communication technology</w:t>
      </w:r>
      <w:r>
        <w:rPr>
          <w:rFonts w:cstheme="minorHAnsi"/>
          <w:lang w:val="en-US"/>
        </w:rPr>
        <w:t xml:space="preserve">. The student builds on existing open models, twin pipelines, simulators and public datasets. The method is tested with the same settings on two testbeds of equal status, </w:t>
      </w:r>
      <w:r>
        <w:rPr>
          <w:rFonts w:cstheme="minorHAnsi"/>
          <w:b/>
          <w:lang w:val="en-US"/>
        </w:rPr>
        <w:t xml:space="preserve">robotic manipulation</w:t>
      </w:r>
      <w:r>
        <w:rPr>
          <w:rFonts w:cstheme="minorHAnsi"/>
          <w:lang w:val="en-US"/>
        </w:rPr>
        <w:t xml:space="preserve"> and </w:t>
      </w:r>
      <w:r>
        <w:rPr>
          <w:rFonts w:cstheme="minorHAnsi"/>
          <w:b/>
          <w:lang w:val="en-US"/>
        </w:rPr>
        <w:t xml:space="preserve">visual navigation</w:t>
      </w:r>
      <w:r>
        <w:rPr>
          <w:rFonts w:cstheme="minorHAnsi"/>
          <w:lang w:val="en-US"/>
        </w:rPr>
        <w:t xml:space="preserve">, where public data make it possible to count real data exactly without an own robot. Trials on a real robot (planned cooperation with a PWr robotics laboratory) validate, but do not decide, the conclusions. The topic fits the Department of Artificial Intelligence (K46), whose research groups include representation learning. Parameter-efficient fine-tuning of open VLAs runs on the GPU infrastructure available to PWr researchers (WCSS, PLGrid).</w:t>
      </w:r>
    </w:p>
    <w:p>
      <w:pPr>
        <w:spacing w:after="0" w:line="240" w:lineRule="auto"/>
        <w:jc w:val="both"/>
      </w:pPr>
      <w:r>
        <w:rPr>
          <w:rFonts w:cstheme="minorHAnsi"/>
          <w:b/>
          <w:lang w:val="en-US"/>
        </w:rPr>
        <w:t xml:space="preserve">Potential application areas:</w:t>
      </w:r>
      <w:r>
        <w:rPr>
          <w:rFonts w:cstheme="minorHAnsi"/>
          <w:lang w:val="en-US"/>
        </w:rPr>
        <w:t xml:space="preserve"> faster and cheaper deployment of robot foundation models in new places, such as robot workcells, warehouses, buildings and inspection sites, with less time spent collecting data and supervising real trials; guidance on how much real data to collect for a twin; and, beyond robotics, any model adapted on reconstructed or simulated data and used on real sensor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Real-to-sim-to-real with digital twins.</w:t>
      </w:r>
      <w:r>
        <w:rPr>
          <w:rFonts w:cstheme="minorHAnsi"/>
          <w:lang w:val="en-US"/>
        </w:rPr>
        <w:t xml:space="preserve"> A real-to-sim-to-real loop builds a simulation of the target scene or object (a </w:t>
      </w:r>
      <w:r>
        <w:rPr>
          <w:rFonts w:cstheme="minorHAnsi"/>
          <w:i/>
          <w:lang w:val="en-US"/>
        </w:rPr>
        <w:t xml:space="preserve">digital twin</w:t>
      </w:r>
      <w:r>
        <w:rPr>
          <w:rFonts w:cstheme="minorHAnsi"/>
          <w:lang w:val="en-US"/>
        </w:rPr>
        <w:t xml:space="preserve">) from real data, learns a policy in it and transfers it back. Generic simulators such as Habitat [1] train at scale, but not in the target scene. 3D Gaussian Splatting (3DGS)</w:t>
      </w:r>
    </w:p>
    <w:p>
      <w:pPr>
        <w:spacing w:after="0" w:line="240" w:lineRule="auto"/>
        <w:ind w:left="397" w:hanging="397"/>
        <w:jc w:val="left"/>
      </w:pPr>
      <w:r>
        <w:rPr>
          <w:rFonts w:cstheme="minorHAnsi"/>
          <w:lang w:val="en-US"/>
        </w:rPr>
        <w:t xml:space="preserve">[2] turns a short camera capture into a photorealistic twin, and policies trained in such twins transfer</w:t>
      </w:r>
    </w:p>
    <w:p>
      <w:pPr>
        <w:spacing w:after="120" w:line="240" w:lineRule="auto"/>
        <w:jc w:val="both"/>
      </w:pPr>
      <w:r>
        <w:rPr>
          <w:rFonts w:cstheme="minorHAnsi"/>
          <w:lang w:val="en-US"/>
        </w:rPr>
        <w:t xml:space="preserve">in manipulation (RialTo [3], SplatSim [4]) and navigation (EmbodiedSplat [5]); GPU simulators ship twin environments (ManiSkill3 [6]). Physical parameters are inferred from real trajectories as a posterior (BayesSim [7]). Building a twin is no longer the bottleneck; </w:t>
      </w:r>
      <w:r>
        <w:rPr>
          <w:rFonts w:cstheme="minorHAnsi"/>
          <w:b/>
          <w:lang w:val="en-US"/>
        </w:rPr>
        <w:t xml:space="preserve">real data</w:t>
      </w:r>
      <w:r>
        <w:rPr>
          <w:rFonts w:cstheme="minorHAnsi"/>
          <w:lang w:val="en-US"/>
        </w:rPr>
        <w:t xml:space="preserve"> is: the capture that builds the twin and the real trials that correct it. Current systems fix this cost by hand; RialTo's ablation over 0–15 real demonstrations is the closest published analysis of a real-data budget.</w:t>
      </w:r>
    </w:p>
    <w:p>
      <w:pPr>
        <w:spacing w:after="120" w:line="240" w:lineRule="auto"/>
        <w:jc w:val="both"/>
      </w:pPr>
      <w:r>
        <w:rPr>
          <w:rFonts w:cstheme="minorHAnsi"/>
          <w:b/>
          <w:lang w:val="en-US"/>
        </w:rPr>
        <w:t xml:space="preserve">Pretrained vision-language-action (VLA) policies.</w:t>
      </w:r>
      <w:r>
        <w:rPr>
          <w:rFonts w:cstheme="minorHAnsi"/>
          <w:lang w:val="en-US"/>
        </w:rPr>
        <w:t xml:space="preserve"> Open VLA models map camera images and an instruction to actions: OpenVLA [8], π0 [9] and, for navigation, NaVILA [10]. They need fine-tuning for a new setup. Low-rank adaptation (LoRA) [11] makes this feasible on a single GPU [8], and the OFT recipe [12] raises success and speed. Fine-tuning still consumes real demonstrations: in navigation, more data from a known location saturates quickly [13], and sim-and-real co-training raises real success by 38% on average [14].</w:t>
      </w:r>
    </w:p>
    <w:p>
      <w:pPr>
        <w:spacing w:after="120" w:line="240" w:lineRule="auto"/>
        <w:jc w:val="both"/>
      </w:pPr>
      <w:r>
        <w:rPr>
          <w:rFonts w:cstheme="minorHAnsi"/>
          <w:b/>
          <w:lang w:val="en-US"/>
        </w:rPr>
        <w:t xml:space="preserve">Fine-tuning VLAs in simulation, twins and world models (crowded).</w:t>
      </w:r>
      <w:r>
        <w:rPr>
          <w:rFonts w:cstheme="minorHAnsi"/>
          <w:lang w:val="en-US"/>
        </w:rPr>
        <w:t xml:space="preserve"> Reinforcement learning (RL) fine-tuning of VLAs in simulation improves on supervised fine-tuning, especially under distribution shift [15, 16]. TwinRL [17] fine-tunes a VLA with RL in a twin reconstructed from a smartphone capture and uses the twin to find failure-prone configurations for targeted real rollouts, reporting 20 minutes of on-robot interaction. Learned </w:t>
      </w:r>
      <w:r>
        <w:rPr>
          <w:rFonts w:cstheme="minorHAnsi"/>
          <w:b/>
          <w:lang w:val="en-US"/>
        </w:rPr>
        <w:t xml:space="preserve">world models</w:t>
      </w:r>
      <w:r>
        <w:rPr>
          <w:rFonts w:cstheme="minorHAnsi"/>
          <w:lang w:val="en-US"/>
        </w:rPr>
        <w:t xml:space="preserve"> serve as the simulator instead: open world foundation models are post-trained per setup (Cosmos [18]; NWM [19] for navigation), VLAs are optimized on-policy inside them without real interaction [20], and VLAW [21] improves a world model with real rollouts and then the VLA with its synthetic data. GigaWorld-0 [22] combines 3DGS reconstruction, system identification and video generation into a data engine for VLAs. Open vision-language models (VLMs) such as Qwen2.5-VL [23] can judge task success [24]. Here they are components and baselines, each reported at a fixed, hand-chosen real-data budget.</w:t>
      </w:r>
    </w:p>
    <w:p>
      <w:pPr>
        <w:spacing w:after="120" w:line="240" w:lineRule="auto"/>
        <w:jc w:val="both"/>
      </w:pPr>
      <w:r>
        <w:rPr>
          <w:rFonts w:cstheme="minorHAnsi"/>
          <w:b/>
          <w:lang w:val="en-US"/>
        </w:rPr>
        <w:t xml:space="preserve">Capturing less: active reconstruction and identification.</w:t>
      </w:r>
      <w:r>
        <w:rPr>
          <w:rFonts w:cstheme="minorHAnsi"/>
          <w:lang w:val="en-US"/>
        </w:rPr>
        <w:t xml:space="preserve"> Active view selection chooses the images that improve a reconstruction most: FisherRF [25] maximizes expected information gain on radiance-field parameters, and Bayes' Rays [26] estimates an uncertainty field for a trained radiance field. Risk-aware view acquisition [27] weights FisherRF by safety-critical regions, ASID [28] designs exploration that identifies physical parameters from little real data, and AREA3D [29] adds VLM guidance to active reconstruction. Their objective is reconstruction quality, safe exploration or parameter accuracy, not the success of a policy fine-tuned in the twin; we found at most two task-aware capture papers a year in 2023–2026. ScanNet++ [30] pairs laser scans and DSLR images with a separate phone stream, so budgets can be varied offline.</w:t>
      </w:r>
    </w:p>
    <w:p>
      <w:pPr>
        <w:spacing w:after="120" w:line="240" w:lineRule="auto"/>
        <w:jc w:val="both"/>
      </w:pPr>
      <w:r>
        <w:rPr>
          <w:rFonts w:cstheme="minorHAnsi"/>
          <w:b/>
          <w:lang w:val="en-US"/>
        </w:rPr>
        <w:t xml:space="preserve">Learning in an imperfect twin, and collecting few real data.</w:t>
      </w:r>
      <w:r>
        <w:rPr>
          <w:rFonts w:cstheme="minorHAnsi"/>
          <w:lang w:val="en-US"/>
        </w:rPr>
        <w:t xml:space="preserve"> Domain randomization varies appearance</w:t>
      </w:r>
    </w:p>
    <w:p>
      <w:pPr>
        <w:spacing w:after="0" w:line="240" w:lineRule="auto"/>
        <w:ind w:left="397" w:hanging="397"/>
        <w:jc w:val="left"/>
      </w:pPr>
      <w:r>
        <w:rPr>
          <w:rFonts w:cstheme="minorHAnsi"/>
          <w:lang w:val="en-US"/>
        </w:rPr>
        <w:t xml:space="preserve">[31] or dynamics [32] uniformly within hand-set ranges; frozen encoders (DINOv2 [33]) make twin and real</w:t>
      </w:r>
    </w:p>
    <w:p>
      <w:pPr>
        <w:spacing w:after="120" w:line="240" w:lineRule="auto"/>
        <w:jc w:val="both"/>
      </w:pPr>
      <w:r>
        <w:rPr>
          <w:rFonts w:cstheme="minorHAnsi"/>
          <w:lang w:val="en-US"/>
        </w:rPr>
        <w:t xml:space="preserve">samples comparable. A twin's own reconstruction uncertainty is rarely used as a training signal, and we found no world model aimed at the regions where the twin is uncertain. On the real side, prediction-powered inference [34] combines many cheap predictions with a few labels, and SIMPLER [35] shows on paired simulated and real evaluations that simulation can track the real performance of manipulation policies. TwinRL picks failure-prone configurations for the policy, and VLAW corrects the world model with rollouts that are not selected; neither selects the few real trials by the joint uncertainty of twin, world model and policy under a counted budget.</w:t>
      </w:r>
    </w:p>
    <w:p>
      <w:pPr>
        <w:spacing w:after="120" w:line="240" w:lineRule="auto"/>
        <w:jc w:val="both"/>
      </w:pPr>
      <w:r>
        <w:rPr>
          <w:rFonts w:cstheme="minorHAnsi"/>
          <w:b/>
          <w:lang w:val="en-US"/>
        </w:rPr>
        <w:t xml:space="preserve">Research gap.</w:t>
      </w:r>
      <w:r>
        <w:rPr>
          <w:rFonts w:cstheme="minorHAnsi"/>
          <w:lang w:val="en-US"/>
        </w:rPr>
        <w:t xml:space="preserve"> Real-to-sim-to-real fine-tuning of VLAs works, but its real-data cost is set by hand, spent uniformly and measured in one domain per study. Missing is one method that allocates it actively at every step: (i) VLM-guided, task-aware capture of appearance and physical parameters, judged by task success (RQ1); (ii) fine-tuning in the twin and in a world model grounded in the twin, driven by the twin's uncertainty (RQ2); (iii) active selection of the few real data that correct twin, world model and VLA (RQ3); and (iv) evidence that it needs less real data than real-only fine-tuning of the same VLA and the strongest existing twin pipeline, measured the same way in manipulation and navigation (RQ4).</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B. Kerbl et al., "3D Gaussian Splatting," ACM TOG, 2023.</w:t>
      </w:r>
    </w:p>
    <w:p>
      <w:pPr>
        <w:spacing w:after="0" w:line="240" w:lineRule="auto"/>
        <w:ind w:left="397" w:hanging="397"/>
        <w:jc w:val="left"/>
      </w:pPr>
      <w:r>
        <w:rPr>
          <w:rFonts w:cstheme="minorHAnsi"/>
          <w:lang w:val="en-US"/>
        </w:rPr>
        <w:t xml:space="preserve">[3] M. Torne et al., "Reconciling Reality through Simulation," RSS, 2024.</w:t>
      </w:r>
    </w:p>
    <w:p>
      <w:pPr>
        <w:spacing w:after="0" w:line="240" w:lineRule="auto"/>
        <w:ind w:left="397" w:hanging="397"/>
        <w:jc w:val="left"/>
      </w:pPr>
      <w:r>
        <w:rPr>
          <w:rFonts w:cstheme="minorHAnsi"/>
          <w:lang w:val="en-US"/>
        </w:rPr>
        <w:t xml:space="preserve">[4] M. N. Qureshi et al., "SplatSim," ICRA, 2025.</w:t>
      </w:r>
    </w:p>
    <w:p>
      <w:pPr>
        <w:spacing w:after="0" w:line="240" w:lineRule="auto"/>
        <w:ind w:left="397" w:hanging="397"/>
        <w:jc w:val="left"/>
      </w:pPr>
      <w:r>
        <w:rPr>
          <w:rFonts w:cstheme="minorHAnsi"/>
          <w:lang w:val="en-US"/>
        </w:rPr>
        <w:t xml:space="preserve">[5] G. Chhablani et al., "EmbodiedSplat," ICCV, 2025.</w:t>
      </w:r>
    </w:p>
    <w:p>
      <w:pPr>
        <w:spacing w:after="0" w:line="240" w:lineRule="auto"/>
        <w:ind w:left="397" w:hanging="397"/>
        <w:jc w:val="left"/>
      </w:pPr>
      <w:r>
        <w:rPr>
          <w:rFonts w:cstheme="minorHAnsi"/>
          <w:lang w:val="en-US"/>
        </w:rPr>
        <w:t xml:space="preserve">[6] S. Tao et al., "ManiSkill3," RSS, 2025.</w:t>
      </w:r>
    </w:p>
    <w:p>
      <w:pPr>
        <w:spacing w:after="0" w:line="240" w:lineRule="auto"/>
        <w:ind w:left="397" w:hanging="397"/>
        <w:jc w:val="left"/>
      </w:pPr>
      <w:r>
        <w:rPr>
          <w:rFonts w:cstheme="minorHAnsi"/>
          <w:lang w:val="en-US"/>
        </w:rPr>
        <w:t xml:space="preserve">[7] F. Ramos et al., "BayesSim," RSS, 2019.</w:t>
      </w:r>
    </w:p>
    <w:p>
      <w:pPr>
        <w:spacing w:after="0" w:line="240" w:lineRule="auto"/>
        <w:ind w:left="397" w:hanging="397"/>
        <w:jc w:val="left"/>
      </w:pPr>
      <w:r>
        <w:rPr>
          <w:rFonts w:cstheme="minorHAnsi"/>
          <w:lang w:val="en-US"/>
        </w:rPr>
        <w:t xml:space="preserve">[8] M. J. Kim et al., "OpenVLA," CoRL, 2024.</w:t>
      </w:r>
    </w:p>
    <w:p>
      <w:pPr>
        <w:spacing w:after="0" w:line="240" w:lineRule="auto"/>
        <w:ind w:left="397" w:hanging="397"/>
        <w:jc w:val="left"/>
      </w:pPr>
      <w:r>
        <w:rPr>
          <w:rFonts w:cstheme="minorHAnsi"/>
          <w:lang w:val="en-US"/>
        </w:rPr>
        <w:t xml:space="preserve">[9] K. Black et al., "π0," arXiv:2410.24164, 2024.</w:t>
      </w:r>
    </w:p>
    <w:p>
      <w:pPr>
        <w:spacing w:after="0" w:line="240" w:lineRule="auto"/>
        <w:ind w:left="397" w:hanging="397"/>
        <w:jc w:val="left"/>
      </w:pPr>
      <w:r>
        <w:rPr>
          <w:rFonts w:cstheme="minorHAnsi"/>
          <w:lang w:val="en-US"/>
        </w:rPr>
        <w:t xml:space="preserve">[10] A.-C. Cheng et al., "NaVILA," arXiv:2412.04453, 2024.</w:t>
      </w:r>
    </w:p>
    <w:p>
      <w:pPr>
        <w:spacing w:after="0" w:line="240" w:lineRule="auto"/>
        <w:ind w:left="397" w:hanging="397"/>
        <w:jc w:val="left"/>
      </w:pPr>
      <w:r>
        <w:rPr>
          <w:rFonts w:cstheme="minorHAnsi"/>
          <w:lang w:val="en-US"/>
        </w:rPr>
        <w:t xml:space="preserve">[11] E. J. Hu et al., "LoRA," ICLR, 2022.</w:t>
      </w:r>
    </w:p>
    <w:p>
      <w:pPr>
        <w:spacing w:after="0" w:line="240" w:lineRule="auto"/>
        <w:ind w:left="397" w:hanging="397"/>
        <w:jc w:val="left"/>
      </w:pPr>
      <w:r>
        <w:rPr>
          <w:rFonts w:cstheme="minorHAnsi"/>
          <w:lang w:val="en-US"/>
        </w:rPr>
        <w:t xml:space="preserve">[12] M. J. Kim, C. Finn, P. Liang, "Fine-Tuning Vision-Language-Action Models…," RSS, 2025.</w:t>
      </w:r>
    </w:p>
    <w:p>
      <w:pPr>
        <w:spacing w:after="0" w:line="240" w:lineRule="auto"/>
        <w:ind w:left="397" w:hanging="397"/>
        <w:jc w:val="left"/>
      </w:pPr>
      <w:r>
        <w:rPr>
          <w:rFonts w:cstheme="minorHAnsi"/>
          <w:lang w:val="en-US"/>
        </w:rPr>
        <w:t xml:space="preserve">[13] L. Suomela et al., "Data Scaling for Navigation…," IEEE RA-L, 2026.</w:t>
      </w:r>
    </w:p>
    <w:p>
      <w:pPr>
        <w:spacing w:after="0" w:line="240" w:lineRule="auto"/>
        <w:ind w:left="397" w:hanging="397"/>
        <w:jc w:val="left"/>
      </w:pPr>
      <w:r>
        <w:rPr>
          <w:rFonts w:cstheme="minorHAnsi"/>
          <w:lang w:val="en-US"/>
        </w:rPr>
        <w:t xml:space="preserve">[14] A. Maddukuri et al., "Sim-and-Real Co-Training," RSS, 2025.</w:t>
      </w:r>
    </w:p>
    <w:p>
      <w:pPr>
        <w:spacing w:after="0" w:line="240" w:lineRule="auto"/>
        <w:ind w:left="397" w:hanging="397"/>
        <w:jc w:val="left"/>
      </w:pPr>
      <w:r>
        <w:rPr>
          <w:rFonts w:cstheme="minorHAnsi"/>
          <w:lang w:val="en-US"/>
        </w:rPr>
        <w:t xml:space="preserve">[15] H. Li et al., "SimpleVLA-RL," arXiv:2509.09674, 2025.</w:t>
      </w:r>
    </w:p>
    <w:p>
      <w:pPr>
        <w:spacing w:after="0" w:line="240" w:lineRule="auto"/>
        <w:ind w:left="397" w:hanging="397"/>
        <w:jc w:val="left"/>
      </w:pPr>
      <w:r>
        <w:rPr>
          <w:rFonts w:cstheme="minorHAnsi"/>
          <w:lang w:val="en-US"/>
        </w:rPr>
        <w:t xml:space="preserve">[16] J. Liu et al., "What Can RL Bring to VLA Generalization?," NeurIPS, 2025.</w:t>
      </w:r>
    </w:p>
    <w:p>
      <w:pPr>
        <w:spacing w:after="0" w:line="240" w:lineRule="auto"/>
        <w:ind w:left="397" w:hanging="397"/>
        <w:jc w:val="left"/>
      </w:pPr>
      <w:r>
        <w:rPr>
          <w:rFonts w:cstheme="minorHAnsi"/>
          <w:lang w:val="en-US"/>
        </w:rPr>
        <w:t xml:space="preserve">[17] Q. Xu et al., "TwinRL," arXiv:2602.09023, 2026.</w:t>
      </w:r>
    </w:p>
    <w:p>
      <w:pPr>
        <w:spacing w:after="0" w:line="240" w:lineRule="auto"/>
        <w:ind w:left="397" w:hanging="397"/>
        <w:jc w:val="left"/>
      </w:pPr>
      <w:r>
        <w:rPr>
          <w:rFonts w:cstheme="minorHAnsi"/>
          <w:lang w:val="en-US"/>
        </w:rPr>
        <w:t xml:space="preserve">[18] N. Agarwal et al., "Cosmos World Foundation Model Platform…," arXiv:2501.03575, 2025.</w:t>
      </w:r>
    </w:p>
    <w:p>
      <w:pPr>
        <w:spacing w:after="0" w:line="240" w:lineRule="auto"/>
        <w:ind w:left="397" w:hanging="397"/>
        <w:jc w:val="left"/>
      </w:pPr>
      <w:r>
        <w:rPr>
          <w:rFonts w:cstheme="minorHAnsi"/>
          <w:lang w:val="en-US"/>
        </w:rPr>
        <w:t xml:space="preserve">[19] A. Bar et al., "Navigation World Models," CVPR, 2025.</w:t>
      </w:r>
    </w:p>
    <w:p>
      <w:pPr>
        <w:spacing w:after="0" w:line="240" w:lineRule="auto"/>
        <w:ind w:left="397" w:hanging="397"/>
        <w:jc w:val="left"/>
      </w:pPr>
      <w:r>
        <w:rPr>
          <w:rFonts w:cstheme="minorHAnsi"/>
          <w:lang w:val="en-US"/>
        </w:rPr>
        <w:t xml:space="preserve">[20] F. Zhu et al., "WMPO," arXiv:2511.09515, 2025.</w:t>
      </w:r>
    </w:p>
    <w:p>
      <w:pPr>
        <w:spacing w:after="0" w:line="240" w:lineRule="auto"/>
        <w:ind w:left="397" w:hanging="397"/>
        <w:jc w:val="left"/>
      </w:pPr>
      <w:r>
        <w:rPr>
          <w:rFonts w:cstheme="minorHAnsi"/>
          <w:lang w:val="en-US"/>
        </w:rPr>
        <w:t xml:space="preserve">[21] Y. Guo et al., "VLAW," arXiv:2602.12063, 2026.</w:t>
      </w:r>
    </w:p>
    <w:p>
      <w:pPr>
        <w:spacing w:after="0" w:line="240" w:lineRule="auto"/>
        <w:ind w:left="397" w:hanging="397"/>
        <w:jc w:val="left"/>
      </w:pPr>
      <w:r>
        <w:rPr>
          <w:rFonts w:cstheme="minorHAnsi"/>
          <w:lang w:val="en-US"/>
        </w:rPr>
        <w:t xml:space="preserve">[22] GigaWorld Team, "GigaWorld-0," arXiv:2511.19861, 2025.</w:t>
      </w:r>
    </w:p>
    <w:p>
      <w:pPr>
        <w:spacing w:after="0" w:line="240" w:lineRule="auto"/>
        <w:ind w:left="397" w:hanging="397"/>
        <w:jc w:val="left"/>
      </w:pPr>
      <w:r>
        <w:rPr>
          <w:rFonts w:cstheme="minorHAnsi"/>
          <w:lang w:val="en-US"/>
        </w:rPr>
        <w:t xml:space="preserve">[23] S. Bai et al., "Qwen2.5-VL Technical Report," arXiv:2502.13923, 2025.</w:t>
      </w:r>
    </w:p>
    <w:p>
      <w:pPr>
        <w:spacing w:after="0" w:line="240" w:lineRule="auto"/>
        <w:ind w:left="397" w:hanging="397"/>
        <w:jc w:val="left"/>
      </w:pPr>
      <w:r>
        <w:rPr>
          <w:rFonts w:cstheme="minorHAnsi"/>
          <w:lang w:val="en-US"/>
        </w:rPr>
        <w:t xml:space="preserve">[24] Y. Du et al., "Vision-Language Models as Success Detectors," CoLLAs, 2023.</w:t>
      </w:r>
    </w:p>
    <w:p>
      <w:pPr>
        <w:spacing w:after="0" w:line="240" w:lineRule="auto"/>
        <w:ind w:left="397" w:hanging="397"/>
        <w:jc w:val="left"/>
      </w:pPr>
      <w:r>
        <w:rPr>
          <w:rFonts w:cstheme="minorHAnsi"/>
          <w:lang w:val="en-US"/>
        </w:rPr>
        <w:t xml:space="preserve">[25] W. Jiang et al., "FisherRF," ECCV, 2024.</w:t>
      </w:r>
    </w:p>
    <w:p>
      <w:pPr>
        <w:spacing w:after="0" w:line="240" w:lineRule="auto"/>
        <w:ind w:left="397" w:hanging="397"/>
        <w:jc w:val="left"/>
      </w:pPr>
      <w:r>
        <w:rPr>
          <w:rFonts w:cstheme="minorHAnsi"/>
          <w:lang w:val="en-US"/>
        </w:rPr>
        <w:t xml:space="preserve">[26] L. Goli et al., "Bayes' Rays," CVPR, 2024.</w:t>
      </w:r>
    </w:p>
    <w:p>
      <w:pPr>
        <w:spacing w:after="0" w:line="240" w:lineRule="auto"/>
        <w:ind w:left="397" w:hanging="397"/>
        <w:jc w:val="left"/>
      </w:pPr>
      <w:r>
        <w:rPr>
          <w:rFonts w:cstheme="minorHAnsi"/>
          <w:lang w:val="en-US"/>
        </w:rPr>
        <w:t xml:space="preserve">[27] G. Liu et al., "Risk-Aware Active View Acquisition…," arXiv:2403.11396, 2024.</w:t>
      </w:r>
    </w:p>
    <w:p>
      <w:pPr>
        <w:spacing w:after="0" w:line="240" w:lineRule="auto"/>
        <w:ind w:left="397" w:hanging="397"/>
        <w:jc w:val="left"/>
      </w:pPr>
      <w:r>
        <w:rPr>
          <w:rFonts w:cstheme="minorHAnsi"/>
          <w:lang w:val="en-US"/>
        </w:rPr>
        <w:t xml:space="preserve">[28] M. Memmel et al., "ASID," arXiv:2404.12308, 2024.</w:t>
      </w:r>
    </w:p>
    <w:p>
      <w:pPr>
        <w:spacing w:after="0" w:line="240" w:lineRule="auto"/>
        <w:ind w:left="397" w:hanging="397"/>
        <w:jc w:val="left"/>
      </w:pPr>
      <w:r>
        <w:rPr>
          <w:rFonts w:cstheme="minorHAnsi"/>
          <w:lang w:val="en-US"/>
        </w:rPr>
        <w:t xml:space="preserve">[29] T. Xu et al., "AREA3D," arXiv:2512.05131, 2025.</w:t>
      </w:r>
    </w:p>
    <w:p>
      <w:pPr>
        <w:spacing w:after="0" w:line="240" w:lineRule="auto"/>
        <w:ind w:left="397" w:hanging="397"/>
        <w:jc w:val="left"/>
      </w:pPr>
      <w:r>
        <w:rPr>
          <w:rFonts w:cstheme="minorHAnsi"/>
          <w:lang w:val="en-US"/>
        </w:rPr>
        <w:t xml:space="preserve">[30] C. Yeshwanth et al., "ScanNet++," ICCV, 2023.</w:t>
      </w:r>
    </w:p>
    <w:p>
      <w:pPr>
        <w:spacing w:after="0" w:line="240" w:lineRule="auto"/>
        <w:ind w:left="397" w:hanging="397"/>
        <w:jc w:val="left"/>
      </w:pPr>
      <w:r>
        <w:rPr>
          <w:rFonts w:cstheme="minorHAnsi"/>
          <w:lang w:val="en-US"/>
        </w:rPr>
        <w:t xml:space="preserve">[31] J. Tobin et al., "Domain Randomization…," IROS, 2017.</w:t>
      </w:r>
    </w:p>
    <w:p>
      <w:pPr>
        <w:spacing w:after="0" w:line="240" w:lineRule="auto"/>
        <w:ind w:left="397" w:hanging="397"/>
        <w:jc w:val="left"/>
      </w:pPr>
      <w:r>
        <w:rPr>
          <w:rFonts w:cstheme="minorHAnsi"/>
          <w:lang w:val="en-US"/>
        </w:rPr>
        <w:t xml:space="preserve">[32] X. B. Peng et al., "Sim-to-Real Transfer… with Dynamics Randomization," ICRA, 2018.</w:t>
      </w:r>
    </w:p>
    <w:p>
      <w:pPr>
        <w:spacing w:after="0" w:line="240" w:lineRule="auto"/>
        <w:ind w:left="397" w:hanging="397"/>
        <w:jc w:val="left"/>
      </w:pPr>
      <w:r>
        <w:rPr>
          <w:rFonts w:cstheme="minorHAnsi"/>
          <w:lang w:val="en-US"/>
        </w:rPr>
        <w:t xml:space="preserve">[33] M. Oquab et al., "DINOv2," TMLR, 2024.</w:t>
      </w:r>
    </w:p>
    <w:p>
      <w:pPr>
        <w:spacing w:after="0" w:line="240" w:lineRule="auto"/>
        <w:ind w:left="397" w:hanging="397"/>
        <w:jc w:val="left"/>
      </w:pPr>
      <w:r>
        <w:rPr>
          <w:rFonts w:cstheme="minorHAnsi"/>
          <w:lang w:val="en-US"/>
        </w:rPr>
        <w:t xml:space="preserve">[34] A. N. Angelopoulos et al., "Prediction-Powered Inference," Science, 2023.</w:t>
      </w:r>
    </w:p>
    <w:p>
      <w:pPr>
        <w:spacing w:after="0" w:line="240" w:lineRule="auto"/>
        <w:ind w:left="397" w:hanging="397"/>
        <w:jc w:val="left"/>
      </w:pPr>
      <w:r>
        <w:rPr>
          <w:rFonts w:cstheme="minorHAnsi"/>
          <w:lang w:val="en-US"/>
        </w:rPr>
        <w:t xml:space="preserve">[35] X. Li et al., "Evaluating Real-World Robot Manipulation Policies…," CoRL, 2024.</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Goal and thesis.</w:t>
      </w:r>
      <w:r>
        <w:rPr>
          <w:rFonts w:cstheme="minorHAnsi"/>
          <w:lang w:val="en-US"/>
        </w:rPr>
        <w:t xml:space="preserve"> The goal is </w:t>
      </w:r>
      <w:r>
        <w:rPr>
          <w:rFonts w:cstheme="minorHAnsi"/>
          <w:b/>
          <w:lang w:val="en-US"/>
        </w:rPr>
        <w:t xml:space="preserve">a method</w:t>
      </w:r>
      <w:r>
        <w:rPr>
          <w:rFonts w:cstheme="minorHAnsi"/>
          <w:lang w:val="en-US"/>
        </w:rPr>
        <w:t xml:space="preserve"> for learning in the real-to-sim-to-real loop that reaches a given real-world performance with </w:t>
      </w:r>
      <w:r>
        <w:rPr>
          <w:rFonts w:cstheme="minorHAnsi"/>
          <w:b/>
          <w:lang w:val="en-US"/>
        </w:rPr>
        <w:t xml:space="preserve">significantly less real data</w:t>
      </w:r>
      <w:r>
        <w:rPr>
          <w:rFonts w:cstheme="minorHAnsi"/>
          <w:lang w:val="en-US"/>
        </w:rPr>
        <w:t xml:space="preserve"> than existing approaches: a pretrained open </w:t>
      </w:r>
      <w:r>
        <w:rPr>
          <w:rFonts w:cstheme="minorHAnsi"/>
          <w:b/>
          <w:lang w:val="en-US"/>
        </w:rPr>
        <w:t xml:space="preserve">vision-language-action (VLA) model</w:t>
      </w:r>
      <w:r>
        <w:rPr>
          <w:rFonts w:cstheme="minorHAnsi"/>
          <w:lang w:val="en-US"/>
        </w:rPr>
        <w:t xml:space="preserve"> fine-tuned sim-first in a digital twin, with one component per loop step: (C1) capture guided by a vision-language model (VLM) to the task-relevant parts of the twin where it is most uncertain; (C2) uncertainty-aware, parameter-efficient fine-tuning in the twin and in a </w:t>
      </w:r>
      <w:r>
        <w:rPr>
          <w:rFonts w:cstheme="minorHAnsi"/>
          <w:b/>
          <w:lang w:val="en-US"/>
        </w:rPr>
        <w:t xml:space="preserve">world model grounded in the twin</w:t>
      </w:r>
      <w:r>
        <w:rPr>
          <w:rFonts w:cstheme="minorHAnsi"/>
          <w:lang w:val="en-US"/>
        </w:rPr>
        <w:t xml:space="preserve"> that covers the twin's uncertain regions; (C3) active selection of a few real data to correct twin, world model and VLA. Thesis = H4; H1–H3 = component ablations. Testbeds (equal status): robotic manipulation and visual navigation.</w:t>
      </w:r>
    </w:p>
    <w:p>
      <w:pPr>
        <w:spacing w:after="120" w:line="240" w:lineRule="auto"/>
        <w:jc w:val="both"/>
      </w:pPr>
      <w:r>
        <w:rPr>
          <w:rFonts w:cstheme="minorHAnsi"/>
          <w:b/>
          <w:lang w:val="en-US"/>
        </w:rPr>
        <w:t xml:space="preserve">Tier A protocol (proxy reality).</w:t>
      </w:r>
      <w:r>
        <w:rPr>
          <w:rFonts w:cstheme="minorHAnsi"/>
          <w:lang w:val="en-US"/>
        </w:rPr>
        <w:t xml:space="preserve"> In each testbed a </w:t>
      </w:r>
      <w:r>
        <w:rPr>
          <w:rFonts w:cstheme="minorHAnsi"/>
          <w:b/>
          <w:lang w:val="en-US"/>
        </w:rPr>
        <w:t xml:space="preserve">reference from a separate, higher-fidelity source plays "reality"</w:t>
      </w:r>
      <w:r>
        <w:rPr>
          <w:rFonts w:cstheme="minorHAnsi"/>
          <w:lang w:val="en-US"/>
        </w:rPr>
        <w:t xml:space="preserve">, and the twin (neural reconstruction + system identification) is built from a subset of a separate, cheaper capture, sharing no data. Navigation: ≥ 20 public indoor scenes (10 held out), laser-scan and DSLR reference, twin from the phone capture. Manipulation: a physics simulator with held-out physical parameters and its own rendering (the weaker proxy; tier B, published paired sim/real evaluations of open robot policies, checks it). Real data (capture = views and interaction samples; trials and demonstrations = episodes in the reference) is summed in one operator-time cost. P = task success rate in the reference. Tier A decides H1–H4; tiers B and C (real robot) report agreement. Tests: one-sided, α = 0.05, scene/seed bootstrap, Holm correction, pre-registered.</w:t>
      </w:r>
    </w:p>
    <w:p>
      <w:pPr>
        <w:spacing w:after="120" w:line="240" w:lineRule="auto"/>
        <w:jc w:val="both"/>
      </w:pPr>
      <w:r>
        <w:rPr>
          <w:rFonts w:cstheme="minorHAnsi"/>
          <w:b/>
          <w:lang w:val="en-US"/>
        </w:rPr>
        <w:t xml:space="preserve">RQ1 (C1: capture less).</w:t>
      </w:r>
      <w:r>
        <w:rPr>
          <w:rFonts w:cstheme="minorHAnsi"/>
          <w:lang w:val="en-US"/>
        </w:rPr>
        <w:t xml:space="preserve"> How little capture does a twin need, and can the task guide it?</w:t>
      </w:r>
    </w:p>
    <w:p>
      <w:pPr>
        <w:spacing w:after="120" w:line="240" w:lineRule="auto"/>
        <w:jc w:val="both"/>
      </w:pPr>
      <w:r>
        <w:rPr>
          <w:rFonts w:cstheme="minorHAnsi"/>
          <w:b/>
          <w:lang w:val="en-US"/>
        </w:rPr>
        <w:t xml:space="preserve">H1.</w:t>
      </w:r>
      <w:r>
        <w:rPr>
          <w:rFonts w:cstheme="minorHAnsi"/>
          <w:lang w:val="en-US"/>
        </w:rPr>
        <w:t xml:space="preserve"> C1 reaches the P of uniform capture with ≥ 40% less capture. </w:t>
      </w:r>
      <w:r>
        <w:rPr>
          <w:rFonts w:cstheme="minorHAnsi"/>
          <w:i/>
          <w:lang w:val="en-US"/>
        </w:rPr>
        <w:t xml:space="preserve">Decision:</w:t>
      </w:r>
      <w:r>
        <w:rPr>
          <w:rFonts w:cstheme="minorHAnsi"/>
          <w:lang w:val="en-US"/>
        </w:rPr>
        <w:t xml:space="preserve"> on fitted capture–P curves, C_task(τ₁) ≤ 0.6 · C_uniform(τ₁), and the upper 95% bound of C_task / C_recon (task-blind uncertainty selection) is &lt; 1; τ₁ = P of uniform capture at its largest budget.</w:t>
      </w:r>
    </w:p>
    <w:p>
      <w:pPr>
        <w:spacing w:after="120" w:line="240" w:lineRule="auto"/>
        <w:jc w:val="both"/>
      </w:pPr>
      <w:r>
        <w:rPr>
          <w:rFonts w:cstheme="minorHAnsi"/>
          <w:b/>
          <w:lang w:val="en-US"/>
        </w:rPr>
        <w:t xml:space="preserve">RQ2 (C2: learn in an imperfect twin).</w:t>
      </w:r>
      <w:r>
        <w:rPr>
          <w:rFonts w:cstheme="minorHAnsi"/>
          <w:lang w:val="en-US"/>
        </w:rPr>
        <w:t xml:space="preserve"> How can fine-tuning be robust to the twin's errors?</w:t>
      </w:r>
    </w:p>
    <w:p>
      <w:pPr>
        <w:spacing w:after="120" w:line="240" w:lineRule="auto"/>
        <w:jc w:val="both"/>
      </w:pPr>
      <w:r>
        <w:rPr>
          <w:rFonts w:cstheme="minorHAnsi"/>
          <w:b/>
          <w:lang w:val="en-US"/>
        </w:rPr>
        <w:t xml:space="preserve">H2.</w:t>
      </w:r>
      <w:r>
        <w:rPr>
          <w:rFonts w:cstheme="minorHAnsi"/>
          <w:lang w:val="en-US"/>
        </w:rPr>
        <w:t xml:space="preserve"> At an equal capture budget, (a) C2 (augmentation and sample weights from the twin's uncertainty and the representation distance to a few held-out real samples) beats uniform domain randomization, and (b) twin + world model beats twin only. </w:t>
      </w:r>
      <w:r>
        <w:rPr>
          <w:rFonts w:cstheme="minorHAnsi"/>
          <w:i/>
          <w:lang w:val="en-US"/>
        </w:rPr>
        <w:t xml:space="preserve">Decision:</w:t>
      </w:r>
      <w:r>
        <w:rPr>
          <w:rFonts w:cstheme="minorHAnsi"/>
          <w:lang w:val="en-US"/>
        </w:rPr>
        <w:t xml:space="preserve"> (a) mean paired P gain ≥ 10 pp on held-out scenes, lower 95% bound &gt; 0; (b) lower 95% bound of the paired gain &gt; 0; both at each of ≥ 2 capture budgets.</w:t>
      </w:r>
    </w:p>
    <w:p>
      <w:pPr>
        <w:spacing w:after="120" w:line="240" w:lineRule="auto"/>
        <w:jc w:val="both"/>
      </w:pPr>
      <w:r>
        <w:rPr>
          <w:rFonts w:cstheme="minorHAnsi"/>
          <w:b/>
          <w:lang w:val="en-US"/>
        </w:rPr>
        <w:t xml:space="preserve">RQ3 (C3: few real data).</w:t>
      </w:r>
      <w:r>
        <w:rPr>
          <w:rFonts w:cstheme="minorHAnsi"/>
          <w:lang w:val="en-US"/>
        </w:rPr>
        <w:t xml:space="preserve"> Which few real data close the gap?</w:t>
      </w:r>
    </w:p>
    <w:p>
      <w:pPr>
        <w:spacing w:after="120" w:line="240" w:lineRule="auto"/>
        <w:jc w:val="both"/>
      </w:pPr>
      <w:r>
        <w:rPr>
          <w:rFonts w:cstheme="minorHAnsi"/>
          <w:b/>
          <w:lang w:val="en-US"/>
        </w:rPr>
        <w:t xml:space="preserve">H3.</w:t>
      </w:r>
      <w:r>
        <w:rPr>
          <w:rFonts w:cstheme="minorHAnsi"/>
          <w:lang w:val="en-US"/>
        </w:rPr>
        <w:t xml:space="preserve"> C3 (trials selected by the gap predicted from twin, world model and VLA uncertainty) reaches the target P with ≥ 50% fewer trials than random selection. </w:t>
      </w:r>
      <w:r>
        <w:rPr>
          <w:rFonts w:cstheme="minorHAnsi"/>
          <w:i/>
          <w:lang w:val="en-US"/>
        </w:rPr>
        <w:t xml:space="preserve">Decision:</w:t>
      </w:r>
      <w:r>
        <w:rPr>
          <w:rFonts w:cstheme="minorHAnsi"/>
          <w:lang w:val="en-US"/>
        </w:rPr>
        <w:t xml:space="preserve"> N_active(τ₃) ≤ 0.5 · N_random(τ₃) on fitted trial–P curves, upper 95% bound of the ratio &lt; 1; τ₃ = P of random selection at its largest budget.</w:t>
      </w:r>
    </w:p>
    <w:p>
      <w:pPr>
        <w:spacing w:after="120" w:line="240" w:lineRule="auto"/>
        <w:jc w:val="both"/>
      </w:pPr>
      <w:r>
        <w:rPr>
          <w:rFonts w:cstheme="minorHAnsi"/>
          <w:b/>
          <w:lang w:val="en-US"/>
        </w:rPr>
        <w:t xml:space="preserve">RQ4 (the whole method).</w:t>
      </w:r>
      <w:r>
        <w:rPr>
          <w:rFonts w:cstheme="minorHAnsi"/>
          <w:lang w:val="en-US"/>
        </w:rPr>
        <w:t xml:space="preserve"> How much real data does the method need versus the alternatives?</w:t>
      </w:r>
    </w:p>
    <w:p>
      <w:pPr>
        <w:spacing w:after="120" w:line="240" w:lineRule="auto"/>
        <w:jc w:val="both"/>
      </w:pPr>
      <w:r>
        <w:rPr>
          <w:rFonts w:cstheme="minorHAnsi"/>
          <w:b/>
          <w:lang w:val="en-US"/>
        </w:rPr>
        <w:t xml:space="preserve">H4 (thesis).</w:t>
      </w:r>
      <w:r>
        <w:rPr>
          <w:rFonts w:cstheme="minorHAnsi"/>
          <w:lang w:val="en-US"/>
        </w:rPr>
        <w:t xml:space="preserve"> In each testbed, with C1–C3 and their hyperparameters unchanged, the method reaches the target P with (a) ≤ 10% of the real data of fine-tuning the same VLA on real data only and (b) ≥ 2× less real data than the strongest existing twin fine-tuning pipeline for VLAs (uniform capture, domain randomization, RL fine-tuning in the twin, random or failure-driven real trials). </w:t>
      </w:r>
      <w:r>
        <w:rPr>
          <w:rFonts w:cstheme="minorHAnsi"/>
          <w:i/>
          <w:lang w:val="en-US"/>
        </w:rPr>
        <w:t xml:space="preserve">Decision:</w:t>
      </w:r>
      <w:r>
        <w:rPr>
          <w:rFonts w:cstheme="minorHAnsi"/>
          <w:lang w:val="en-US"/>
        </w:rPr>
        <w:t xml:space="preserve"> (a) B_M(τ₄) ≤ 0.1 · B_real(τ₄), upper 95% bound of the ratio &lt; 0.2; (b) B_M(τ₅) ≤ 0.5 · B_pipe(τ₅), upper 95% bound &lt; 1; τ₄, τ₅ = P of each comparator at its largest budget; H1–H3 effects keep their sign and tier B agrees in direction.</w:t>
      </w:r>
    </w:p>
    <w:p>
      <w:pPr>
        <w:spacing w:after="0" w:line="240" w:lineRule="auto"/>
        <w:jc w:val="both"/>
      </w:pPr>
      <w:r>
        <w:rPr>
          <w:rFonts w:cstheme="minorHAnsi"/>
          <w:lang w:val="en-US"/>
        </w:rPr>
        <w:t xml:space="preserve">A hypothesis holds when all its parts pass; a failed one is reported as a curve.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area machine learning. Its object is the task- and domain-agnostic </w:t>
      </w:r>
      <w:r>
        <w:rPr>
          <w:rFonts w:cstheme="minorHAnsi"/>
          <w:b/>
          <w:lang w:val="en-US"/>
        </w:rPr>
        <w:t xml:space="preserve">real-to-sim-to-real learning loop</w:t>
      </w:r>
      <w:r>
        <w:rPr>
          <w:rFonts w:cstheme="minorHAnsi"/>
          <w:lang w:val="en-US"/>
        </w:rPr>
        <w:t xml:space="preserve">: building a digital twin (appearance, geometry and, where relevant, physical parameters) from limited real data, fine-tuning a policy (here a pretrained VLA) in it and transferring the result back to reality; it develops a method that makes this loop work with </w:t>
      </w:r>
      <w:r>
        <w:rPr>
          <w:rFonts w:cstheme="minorHAnsi"/>
          <w:b/>
          <w:lang w:val="en-US"/>
        </w:rPr>
        <w:t xml:space="preserve">less real data</w:t>
      </w:r>
      <w:r>
        <w:rPr>
          <w:rFonts w:cstheme="minorHAnsi"/>
          <w:lang w:val="en-US"/>
        </w:rPr>
        <w:t xml:space="preserve">. Building twins, world models, simulators or benchmarks, training foundation models from scratch, control design and mechanical engineering are not the object of the research; the student uses existing tools, open models and public data.</w:t>
      </w:r>
    </w:p>
    <w:p>
      <w:pPr>
        <w:spacing w:after="120" w:line="240" w:lineRule="auto"/>
        <w:jc w:val="both"/>
      </w:pPr>
      <w:r>
        <w:rPr>
          <w:rFonts w:cstheme="minorHAnsi"/>
          <w:b/>
          <w:lang w:val="en-US"/>
        </w:rPr>
        <w:t xml:space="preserve">Key original contribution: the method.</w:t>
      </w:r>
      <w:r>
        <w:rPr>
          <w:rFonts w:cstheme="minorHAnsi"/>
          <w:lang w:val="en-US"/>
        </w:rPr>
        <w:t xml:space="preserve"> To our knowledge, the first method for real-to-sim-to-real learning that treats the real data of the whole loop as </w:t>
      </w:r>
      <w:r>
        <w:rPr>
          <w:rFonts w:cstheme="minorHAnsi"/>
          <w:b/>
          <w:lang w:val="en-US"/>
        </w:rPr>
        <w:t xml:space="preserve">one budget allocated actively at every step</w:t>
      </w:r>
      <w:r>
        <w:rPr>
          <w:rFonts w:cstheme="minorHAnsi"/>
          <w:lang w:val="en-US"/>
        </w:rPr>
        <w:t xml:space="preserve"> when a pretrained open vision-language-action (VLA) model is fine-tuned sim-first in a digital twin and in a world model grounded in it. It targets a given real-world performance with at most a tenth of the real data of real-only fine-tuning of the same VLA and at least two times less than the strongest existing twin fine-tuning pipeline (RQ4, H4), with the same settings in robotic manipulation and visual navigation. Fine-tuning VLAs in simulation and in world models is not new; spending the loop's real data where it matters is. The three components are parts of this one method, each tested as an ablation at its own step:</w:t>
      </w:r>
    </w:p>
    <w:p>
      <w:pPr>
        <w:spacing w:after="40" w:line="240" w:lineRule="auto"/>
        <w:ind w:left="284" w:hanging="284"/>
        <w:jc w:val="both"/>
      </w:pPr>
      <w:r>
        <w:rPr>
          <w:rFonts w:cstheme="minorHAnsi"/>
          <w:lang w:val="en-US"/>
        </w:rPr>
        <w:t xml:space="preserve">1.	</w:t>
      </w:r>
      <w:r>
        <w:rPr>
          <w:rFonts w:cstheme="minorHAnsi"/>
          <w:b/>
          <w:lang w:val="en-US"/>
        </w:rPr>
        <w:t xml:space="preserve">C1, capture less (RQ1, H1).</w:t>
      </w:r>
      <w:r>
        <w:rPr>
          <w:rFonts w:cstheme="minorHAnsi"/>
          <w:lang w:val="en-US"/>
        </w:rPr>
        <w:t xml:space="preserve"> A vision-language model picks the task-relevant objects and regions from the instruction and scene, and capture (views for appearance and geometry, interactions for physical parameters) goes where the twin is most uncertain in them; compared with uniform and task-blind selection.</w:t>
      </w:r>
    </w:p>
    <w:p>
      <w:pPr>
        <w:spacing w:after="40" w:line="240" w:lineRule="auto"/>
        <w:ind w:left="284" w:hanging="284"/>
        <w:jc w:val="both"/>
      </w:pPr>
      <w:r>
        <w:rPr>
          <w:rFonts w:cstheme="minorHAnsi"/>
          <w:lang w:val="en-US"/>
        </w:rPr>
        <w:t xml:space="preserve">2.	</w:t>
      </w:r>
      <w:r>
        <w:rPr>
          <w:rFonts w:cstheme="minorHAnsi"/>
          <w:b/>
          <w:lang w:val="en-US"/>
        </w:rPr>
        <w:t xml:space="preserve">C2, learn robustly in an imperfect twin (RQ2, H2).</w:t>
      </w:r>
      <w:r>
        <w:rPr>
          <w:rFonts w:cstheme="minorHAnsi"/>
          <w:lang w:val="en-US"/>
        </w:rPr>
        <w:t xml:space="preserve"> Parameter-efficient reinforcement and imitation fine-tuning with augmentation and sample weights from the twin's uncertainty and the representation distance to a few real samples, and a twin-grounded world model covering the twin's uncertain regions; compared with uniform domain randomization and with the twin alone.</w:t>
      </w:r>
    </w:p>
    <w:p>
      <w:pPr>
        <w:spacing w:after="40" w:line="240" w:lineRule="auto"/>
        <w:ind w:left="284" w:hanging="284"/>
        <w:jc w:val="both"/>
      </w:pPr>
      <w:r>
        <w:rPr>
          <w:rFonts w:cstheme="minorHAnsi"/>
          <w:lang w:val="en-US"/>
        </w:rPr>
        <w:t xml:space="preserve">3.	</w:t>
      </w:r>
      <w:r>
        <w:rPr>
          <w:rFonts w:cstheme="minorHAnsi"/>
          <w:b/>
          <w:lang w:val="en-US"/>
        </w:rPr>
        <w:t xml:space="preserve">C3, transfer with few real data (RQ3, H3).</w:t>
      </w:r>
      <w:r>
        <w:rPr>
          <w:rFonts w:cstheme="minorHAnsi"/>
          <w:lang w:val="en-US"/>
        </w:rPr>
        <w:t xml:space="preserve"> Active selection of real-world trials by the twin-to-real gap predicted from the uncertainty of twin, world model and VLA, used to correct all three; compared with random selection.</w:t>
      </w:r>
    </w:p>
    <w:p>
      <w:pPr>
        <w:spacing w:after="120" w:line="240" w:lineRule="auto"/>
        <w:jc w:val="both"/>
      </w:pPr>
      <w:r>
        <w:rPr>
          <w:rFonts w:cstheme="minorHAnsi"/>
          <w:b/>
          <w:lang w:val="en-US"/>
        </w:rPr>
        <w:t xml:space="preserve">How the method is evaluated and released</w:t>
      </w:r>
      <w:r>
        <w:rPr>
          <w:rFonts w:cstheme="minorHAnsi"/>
          <w:lang w:val="en-US"/>
        </w:rPr>
        <w:t xml:space="preserve"> (supporting the method, not contributions in their own right). Budget–performance curves of the method against real-only fine-tuning and the existing pipeline, which give the "exchange rate" between twin and real data; a proxy-reality protocol on public data that counts real data exactly without a robot (a separate, higher-fidelity reference as "reality"), applied in each domain; and open-source code of the method, built on existing open models, twin pipelines and simulators.</w:t>
      </w:r>
    </w:p>
    <w:p>
      <w:pPr>
        <w:spacing w:after="120" w:line="240" w:lineRule="auto"/>
        <w:jc w:val="both"/>
      </w:pPr>
      <w:r>
        <w:rPr>
          <w:rFonts w:cstheme="minorHAnsi"/>
          <w:b/>
          <w:lang w:val="en-US"/>
        </w:rPr>
        <w:t xml:space="preserve">Significance for the discipline.</w:t>
      </w:r>
      <w:r>
        <w:rPr>
          <w:rFonts w:cstheme="minorHAnsi"/>
          <w:lang w:val="en-US"/>
        </w:rPr>
        <w:t xml:space="preserve"> Real target-domain data is the main cost of deploying learned systems; methods that decide where it is worth spending, and a measured estimate of how much of it a twin can replace, are relevant to active learning, learning under distribution shift, uncertainty estimation and adaptation of foundation models in general, beyond robotics.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and CVPR (computer vision), with ICCV and ECCV for resubmissions. P1 (C1 and first C2 results, RQ1–RQ2) targets NeurIPS 2027; P2 (C3, RQ3) ICML 2028 or CVPR 2028; P3 (the whole method against real-only fine-tuning and the existing pipeline in both domains, RQ4) NeurIPS 2028, with ICLR 2029 as the fallback.</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dissertation develops </w:t>
      </w:r>
      <w:r>
        <w:rPr>
          <w:rFonts w:cstheme="minorHAnsi"/>
          <w:b/>
          <w:lang w:val="en-US"/>
        </w:rPr>
        <w:t xml:space="preserve">one method</w:t>
      </w:r>
      <w:r>
        <w:rPr>
          <w:rFonts w:cstheme="minorHAnsi"/>
          <w:lang w:val="en-US"/>
        </w:rPr>
        <w:t xml:space="preserve"> for the loop: real data → twin → sim-first fine-tuning of a pretrained VLA in the twin and in a world model grounded in it → a few real trials → correction of twin, world model and VLA → deployment. Stages I–III develop and ablate its components C1–C3 (RQ1–RQ3), and Stage IV tests the whole method (RQ4, the thesis H4). The twin has two parts: geometry and appearance from existing open-source 3D Gaussian Splatting (3DGS) [2] pipelines, and physical parameters identified from real interactions as a posterior (BayesSim-type [7]). No simulator, benchmark, VLA or world model is trained from scratch.</w:t>
      </w:r>
    </w:p>
    <w:p>
      <w:pPr>
        <w:spacing w:after="120" w:line="240" w:lineRule="auto"/>
        <w:jc w:val="both"/>
      </w:pPr>
      <w:r>
        <w:rPr>
          <w:rFonts w:cstheme="minorHAnsi"/>
          <w:b/>
          <w:lang w:val="en-US"/>
        </w:rPr>
        <w:t xml:space="preserve">Models (open weights, adapted).</w:t>
      </w:r>
      <w:r>
        <w:rPr>
          <w:rFonts w:cstheme="minorHAnsi"/>
          <w:lang w:val="en-US"/>
        </w:rPr>
        <w:t xml:space="preserve"> </w:t>
      </w:r>
      <w:r>
        <w:rPr>
          <w:rFonts w:cstheme="minorHAnsi"/>
          <w:i/>
          <w:lang w:val="en-US"/>
        </w:rPr>
        <w:t xml:space="preserve">VLA:</w:t>
      </w:r>
      <w:r>
        <w:rPr>
          <w:rFonts w:cstheme="minorHAnsi"/>
          <w:lang w:val="en-US"/>
        </w:rPr>
        <w:t xml:space="preserve"> OpenVLA-OFT [8, 12] for manipulation, with π0 [9] (openpi) as a second backbone, and NaVILA [10] for navigation, whose mid-level actions ("move forward 75 cm") map onto Habitat actions. All VLA fine-tuning is parameter-efficient: LoRA [11] adapters, supervised fine-tuning (SFT) and then PPO, which generalizes best for VLAs [16], with open RL tooling [15]. </w:t>
      </w:r>
      <w:r>
        <w:rPr>
          <w:rFonts w:cstheme="minorHAnsi"/>
          <w:i/>
          <w:lang w:val="en-US"/>
        </w:rPr>
        <w:t xml:space="preserve">VLM:</w:t>
      </w:r>
      <w:r>
        <w:rPr>
          <w:rFonts w:cstheme="minorHAnsi"/>
          <w:lang w:val="en-US"/>
        </w:rPr>
        <w:t xml:space="preserve"> Qwen2.5-VL-7B [23], zero-shot, grounds the instruction to task-relevant objects and regions (C1) and judges success</w:t>
      </w:r>
    </w:p>
    <w:p>
      <w:pPr>
        <w:spacing w:after="0" w:line="240" w:lineRule="auto"/>
        <w:ind w:left="397" w:hanging="397"/>
        <w:jc w:val="left"/>
      </w:pPr>
      <w:r>
        <w:rPr>
          <w:rFonts w:cstheme="minorHAnsi"/>
          <w:lang w:val="en-US"/>
        </w:rPr>
        <w:t xml:space="preserve">[24] where the simulator gives no ground truth (checked against it where it does). </w:t>
      </w:r>
      <w:r>
        <w:rPr>
          <w:rFonts w:cstheme="minorHAnsi"/>
          <w:i/>
          <w:lang w:val="en-US"/>
        </w:rPr>
        <w:t xml:space="preserve">World model:</w:t>
      </w:r>
    </w:p>
    <w:p>
      <w:pPr>
        <w:spacing w:after="120" w:line="240" w:lineRule="auto"/>
        <w:jc w:val="both"/>
      </w:pPr>
      <w:r>
        <w:rPr>
          <w:rFonts w:cstheme="minorHAnsi"/>
          <w:lang w:val="en-US"/>
        </w:rPr>
        <w:t xml:space="preserve">Cosmos-Predict2 [18] (manipulation) and NWM [19] (navigation) checkpoints, post-trained on twin rollouts. </w:t>
      </w:r>
      <w:r>
        <w:rPr>
          <w:rFonts w:cstheme="minorHAnsi"/>
          <w:i/>
          <w:lang w:val="en-US"/>
        </w:rPr>
        <w:t xml:space="preserve">Compute:</w:t>
      </w:r>
      <w:r>
        <w:rPr>
          <w:rFonts w:cstheme="minorHAnsi"/>
          <w:lang w:val="en-US"/>
        </w:rPr>
        <w:t xml:space="preserve"> published needs are ≥ ~27 GB of GPU memory for OpenVLA LoRA, &gt; 22.5 GB for π0 LoRA, and one 8-GPU node for RL of a VLA in simulation [15]. We estimate ~23k H100-hours for sem. 3–7 (~5 H100 on average): WCSS Lem and a PLGrid grant, applied for in T3.1; small VLAs are used for development.</w:t>
      </w:r>
    </w:p>
    <w:p>
      <w:pPr>
        <w:spacing w:after="120" w:line="240" w:lineRule="auto"/>
        <w:jc w:val="both"/>
      </w:pPr>
      <w:r>
        <w:rPr>
          <w:rFonts w:cstheme="minorHAnsi"/>
          <w:b/>
          <w:lang w:val="en-US"/>
        </w:rPr>
        <w:t xml:space="preserve">Tier A protocol: proxy reality (decides the hypotheses).</w:t>
      </w:r>
      <w:r>
        <w:rPr>
          <w:rFonts w:cstheme="minorHAnsi"/>
          <w:lang w:val="en-US"/>
        </w:rPr>
        <w:t xml:space="preserve"> In each testbed "reality" is a reference from a separate, higher-fidelity source, and the twin is built from a subset of a separate, cheaper capture. </w:t>
      </w:r>
      <w:r>
        <w:rPr>
          <w:rFonts w:cstheme="minorHAnsi"/>
          <w:i/>
          <w:lang w:val="en-US"/>
        </w:rPr>
        <w:t xml:space="preserve">Navigation:</w:t>
      </w:r>
      <w:r>
        <w:rPr>
          <w:rFonts w:cstheme="minorHAnsi"/>
          <w:lang w:val="en-US"/>
        </w:rPr>
        <w:t xml:space="preserve"> on ≥ 20 ScanNet++ [30] scenes (10 held out from all tuning), the reference is the laser-scan mesh textured from the DSLR images and rendered in Habitat [1] with a robot-camera model; the twin is 3DGS from a subset of the phone stream, run as a mesh (as in EmbodiedSplat [5]) or with a 3DGS renderer; its physical part is actuation noise. Tasks: instruction and image-goal navigation with a minimum geodesic distance set in a pilot so that P stays below its ceiling. </w:t>
      </w:r>
      <w:r>
        <w:rPr>
          <w:rFonts w:cstheme="minorHAnsi"/>
          <w:i/>
          <w:lang w:val="en-US"/>
        </w:rPr>
        <w:t xml:space="preserve">Manipulation:</w:t>
      </w:r>
      <w:r>
        <w:rPr>
          <w:rFonts w:cstheme="minorHAnsi"/>
          <w:lang w:val="en-US"/>
        </w:rPr>
        <w:t xml:space="preserve"> ManiSkill3 [6] tasks (≥ 20 task–object configurations, 10 held out); reality is the simulator with held-out physical parameters and its own rendering; the twin is 3DGS from a subset of its views plus parameters identified from a few recorded interactions. Physics is shared, so this is the weaker proxy. </w:t>
      </w:r>
      <w:r>
        <w:rPr>
          <w:rFonts w:cstheme="minorHAnsi"/>
          <w:i/>
          <w:lang w:val="en-US"/>
        </w:rPr>
        <w:t xml:space="preserve">Both:</w:t>
      </w:r>
      <w:r>
        <w:rPr>
          <w:rFonts w:cstheme="minorHAnsi"/>
          <w:lang w:val="en-US"/>
        </w:rPr>
        <w:t xml:space="preserve"> capture = views and interaction samples; trials and demonstrations = episodes in the reference; all summed in one operator-time cost; the largest budget stays below the full capture. In navigation the proxy's error to held-out real images is reported, and each hypothesis is re-checked for sign with a second reference (3DGS from all DSLR images). </w:t>
      </w:r>
      <w:r>
        <w:rPr>
          <w:rFonts w:cstheme="minorHAnsi"/>
          <w:i/>
          <w:lang w:val="en-US"/>
        </w:rPr>
        <w:t xml:space="preserve">Tier B:</w:t>
      </w:r>
      <w:r>
        <w:rPr>
          <w:rFonts w:cstheme="minorHAnsi"/>
          <w:lang w:val="en-US"/>
        </w:rPr>
        <w:t xml:space="preserve"> SIMPLER [35] paired sim/real evaluations of published policies; the twin must reproduce their direction. P = task success rate.</w:t>
      </w:r>
    </w:p>
    <w:p>
      <w:pPr>
        <w:spacing w:after="120" w:line="240" w:lineRule="auto"/>
        <w:jc w:val="both"/>
      </w:pPr>
      <w:r>
        <w:rPr>
          <w:rFonts w:cstheme="minorHAnsi"/>
          <w:b/>
          <w:lang w:val="en-US"/>
        </w:rPr>
        <w:t xml:space="preserve">Stage I – C1, VLM-guided task-aware capture (RQ1, H1;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twin's uncertainty, per region (Fisher information [25] or a Bayes' Rays-type [26] field adapted to 3DGS) and per physical parameter (posterior spread), is weighted by task relevance: the VLM's grounding of the instruction, how often expert trajectories pass through a region, and how much expert success changes across a parameter's posterior. The next views or interactions are chosen greedily where task-weighted uncertainty is highest, from the recorded pool (capture time estimated as a tour).</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uniform capture; task-blind uncertainty selection (FisherRF-type [25], ASID-type [28]); risk-weighted [27] and VLM-guided reconstruction-quality selection (AREA3D-type [29]); same budget.</w:t>
      </w:r>
    </w:p>
    <w:p>
      <w:pPr>
        <w:spacing w:after="40" w:line="240" w:lineRule="auto"/>
        <w:ind w:left="284" w:hanging="284"/>
        <w:jc w:val="both"/>
      </w:pPr>
      <w:r>
        <w:rPr>
          <w:rFonts w:cstheme="minorHAnsi"/>
          <w:lang w:val="en-US"/>
        </w:rPr>
        <w:t xml:space="preserve">•	</w:t>
      </w:r>
      <w:r>
        <w:rPr>
          <w:rFonts w:cstheme="minorHAnsi"/>
          <w:i/>
          <w:lang w:val="en-US"/>
        </w:rPr>
        <w:t xml:space="preserve">Metric and criterion (H1):</w:t>
      </w:r>
      <w:r>
        <w:rPr>
          <w:rFonts w:cstheme="minorHAnsi"/>
          <w:lang w:val="en-US"/>
        </w:rPr>
        <w:t xml:space="preserve"> budget–P curves (≥ 4 budgets per testbed; the VLA LoRA-SFT-tuned in each twin); ≥ 40% less capture than uniform at equal P, and the upper 95% bound of C_task / C_recon &lt; 1 (§7).</w:t>
      </w:r>
    </w:p>
    <w:p>
      <w:pPr>
        <w:spacing w:after="120" w:line="240" w:lineRule="auto"/>
        <w:jc w:val="both"/>
      </w:pPr>
      <w:r>
        <w:rPr>
          <w:rFonts w:cstheme="minorHAnsi"/>
          <w:b/>
          <w:lang w:val="en-US"/>
        </w:rPr>
        <w:t xml:space="preserve">Stage II – C2, uncertainty-aware fine-tuning in the twin and a twin-grounded world model (RQ2, H2; sem. 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VLA is LoRA-fine-tuned by SFT on expert (planner) demonstrations in the twin and then by RL. (a) Randomization strength follows the twin's uncertainty (per-region appearance and geometry, physical parameters from their posterior), and twin samples far from a few real samples in DINOv2 [33] space are down-weighted; the real samples are a held-out slice of the capture and count towards the budget. (b) The world model, post-trained on twin rollouts, generates extra rollouts from states in the twin's most uncertain regions for on-policy RL [20], weighted by that uncertainty.</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(a) uniform randomization of appearance [31] and dynamics [32], and none; (b) twin only (same C2 without the world model) and world model only; same capture budget.</w:t>
      </w:r>
    </w:p>
    <w:p>
      <w:pPr>
        <w:spacing w:after="40" w:line="240" w:lineRule="auto"/>
        <w:ind w:left="284" w:hanging="284"/>
        <w:jc w:val="both"/>
      </w:pPr>
      <w:r>
        <w:rPr>
          <w:rFonts w:cstheme="minorHAnsi"/>
          <w:lang w:val="en-US"/>
        </w:rPr>
        <w:t xml:space="preserve">•	</w:t>
      </w:r>
      <w:r>
        <w:rPr>
          <w:rFonts w:cstheme="minorHAnsi"/>
          <w:i/>
          <w:lang w:val="en-US"/>
        </w:rPr>
        <w:t xml:space="preserve">Criterion (H2):</w:t>
      </w:r>
      <w:r>
        <w:rPr>
          <w:rFonts w:cstheme="minorHAnsi"/>
          <w:lang w:val="en-US"/>
        </w:rPr>
        <w:t xml:space="preserve"> (a) mean paired P gain over uniform randomization ≥ 10 pp on held-out scenes, lower 95% bound &gt; 0; (b) lower 95% bound of the paired gain of twin + world model over twin only &gt; 0; both at each of ≥ 2 capture budgets.</w:t>
      </w:r>
    </w:p>
    <w:p>
      <w:pPr>
        <w:spacing w:after="120" w:line="240" w:lineRule="auto"/>
        <w:jc w:val="both"/>
      </w:pPr>
      <w:r>
        <w:rPr>
          <w:rFonts w:cstheme="minorHAnsi"/>
          <w:b/>
          <w:lang w:val="en-US"/>
        </w:rPr>
        <w:t xml:space="preserve">Stage III – C3, few real trials and correction (RQ3, H3; end of sem. 4 – sem. 5).</w:t>
      </w:r>
    </w:p>
    <w:p>
      <w:pPr>
        <w:spacing w:after="40" w:line="240" w:lineRule="auto"/>
        <w:ind w:left="284" w:hanging="284"/>
        <w:jc w:val="both"/>
      </w:pPr>
      <w:r>
        <w:rPr>
          <w:rFonts w:cstheme="minorHAnsi"/>
          <w:lang w:val="en-US"/>
        </w:rPr>
        <w:t xml:space="preserve">•	</w:t>
      </w:r>
      <w:r>
        <w:rPr>
          <w:rFonts w:cstheme="minorHAnsi"/>
          <w:i/>
          <w:lang w:val="en-US"/>
        </w:rPr>
        <w:t xml:space="preserve">Selection:</w:t>
      </w:r>
      <w:r>
        <w:rPr>
          <w:rFonts w:cstheme="minorHAnsi"/>
          <w:lang w:val="en-US"/>
        </w:rPr>
        <w:t xml:space="preserve"> candidate trials are scored by the predicted gap: the twin's uncertainty along the planned trajectory, twin–world-model disagreement on the outcome and the VLA's uncertainty (spread of LoRA ensemble actions). The top-k are run in reality (tier A: the reference).</w:t>
      </w:r>
    </w:p>
    <w:p>
      <w:pPr>
        <w:spacing w:after="40" w:line="240" w:lineRule="auto"/>
        <w:ind w:left="284" w:hanging="284"/>
        <w:jc w:val="both"/>
      </w:pPr>
      <w:r>
        <w:rPr>
          <w:rFonts w:cstheme="minorHAnsi"/>
          <w:lang w:val="en-US"/>
        </w:rPr>
        <w:t xml:space="preserve">•	</w:t>
      </w:r>
      <w:r>
        <w:rPr>
          <w:rFonts w:cstheme="minorHAnsi"/>
          <w:i/>
          <w:lang w:val="en-US"/>
        </w:rPr>
        <w:t xml:space="preserve">Use:</w:t>
      </w:r>
      <w:r>
        <w:rPr>
          <w:rFonts w:cstheme="minorHAnsi"/>
          <w:lang w:val="en-US"/>
        </w:rPr>
        <w:t xml:space="preserve"> the trials correct the twin (re-capture or re-weighting where real and twin observations disagree, counted in the budget; posterior update [7]), extend the world model's post-training data, and fine-tune the VLA by co-training with twin data [14]. Real P from few trials uses prediction-powered inference [34].</w:t>
      </w:r>
    </w:p>
    <w:p>
      <w:pPr>
        <w:spacing w:after="40" w:line="240" w:lineRule="auto"/>
        <w:ind w:left="284" w:hanging="284"/>
        <w:jc w:val="both"/>
      </w:pPr>
      <w:r>
        <w:rPr>
          <w:rFonts w:cstheme="minorHAnsi"/>
          <w:lang w:val="en-US"/>
        </w:rPr>
        <w:t xml:space="preserve">•	</w:t>
      </w:r>
      <w:r>
        <w:rPr>
          <w:rFonts w:cstheme="minorHAnsi"/>
          <w:i/>
          <w:lang w:val="en-US"/>
        </w:rPr>
        <w:t xml:space="preserve">Baselines:</w:t>
      </w:r>
      <w:r>
        <w:rPr>
          <w:rFonts w:cstheme="minorHAnsi"/>
          <w:lang w:val="en-US"/>
        </w:rPr>
        <w:t xml:space="preserve"> random selection, uniform coverage and failure-prone selection from the twin alone (TwinRL-type [17]); same number of trials.</w:t>
      </w:r>
    </w:p>
    <w:p>
      <w:pPr>
        <w:spacing w:after="40" w:line="240" w:lineRule="auto"/>
        <w:ind w:left="284" w:hanging="284"/>
        <w:jc w:val="both"/>
      </w:pPr>
      <w:r>
        <w:rPr>
          <w:rFonts w:cstheme="minorHAnsi"/>
          <w:lang w:val="en-US"/>
        </w:rPr>
        <w:t xml:space="preserve">•	</w:t>
      </w:r>
      <w:r>
        <w:rPr>
          <w:rFonts w:cstheme="minorHAnsi"/>
          <w:i/>
          <w:lang w:val="en-US"/>
        </w:rPr>
        <w:t xml:space="preserve">Criterion (H3):</w:t>
      </w:r>
      <w:r>
        <w:rPr>
          <w:rFonts w:cstheme="minorHAnsi"/>
          <w:lang w:val="en-US"/>
        </w:rPr>
        <w:t xml:space="preserve"> the target P with ≥ 50% fewer trials than random (upper 95% bound of the ratio &lt; 1).</w:t>
      </w:r>
    </w:p>
    <w:p>
      <w:pPr>
        <w:spacing w:after="120" w:line="240" w:lineRule="auto"/>
        <w:jc w:val="both"/>
      </w:pPr>
      <w:r>
        <w:rPr>
          <w:rFonts w:cstheme="minorHAnsi"/>
          <w:b/>
          <w:lang w:val="en-US"/>
        </w:rPr>
        <w:t xml:space="preserve">Stage IV – the whole method in both testbeds (RQ4, H4; sem. 6).</w:t>
      </w:r>
    </w:p>
    <w:p>
      <w:pPr>
        <w:spacing w:after="40" w:line="240" w:lineRule="auto"/>
        <w:ind w:left="284" w:hanging="284"/>
        <w:jc w:val="both"/>
      </w:pPr>
      <w:r>
        <w:rPr>
          <w:rFonts w:cstheme="minorHAnsi"/>
          <w:lang w:val="en-US"/>
        </w:rPr>
        <w:t xml:space="preserve">•	</w:t>
      </w:r>
      <w:r>
        <w:rPr>
          <w:rFonts w:cstheme="minorHAnsi"/>
          <w:i/>
          <w:lang w:val="en-US"/>
        </w:rPr>
        <w:t xml:space="preserve">Budget curves:</w:t>
      </w:r>
      <w:r>
        <w:rPr>
          <w:rFonts w:cstheme="minorHAnsi"/>
          <w:lang w:val="en-US"/>
        </w:rPr>
        <w:t xml:space="preserve"> real data (capture + trials, one operator-time cost) against P for the method; for </w:t>
      </w:r>
      <w:r>
        <w:rPr>
          <w:rFonts w:cstheme="minorHAnsi"/>
          <w:b/>
          <w:lang w:val="en-US"/>
        </w:rPr>
        <w:t xml:space="preserve">real-only fine-tuning of the same VLA</w:t>
      </w:r>
      <w:r>
        <w:rPr>
          <w:rFonts w:cstheme="minorHAnsi"/>
          <w:lang w:val="en-US"/>
        </w:rPr>
        <w:t xml:space="preserve"> (LoRA SFT on expert demonstrations in the reference, same initialization; real-only RL also shown); and for the </w:t>
      </w:r>
      <w:r>
        <w:rPr>
          <w:rFonts w:cstheme="minorHAnsi"/>
          <w:b/>
          <w:lang w:val="en-US"/>
        </w:rPr>
        <w:t xml:space="preserve">strongest existing twin fine-tuning pipeline for VLAs</w:t>
      </w:r>
      <w:r>
        <w:rPr>
          <w:rFonts w:cstheme="minorHAnsi"/>
          <w:lang w:val="en-US"/>
        </w:rPr>
        <w:t xml:space="preserve">, TwinRL/RialTo-style [17, 3]: uniform capture, uniform randomization, SFT + RL of the same VLA in the twin, random or failure-driven real trials (the better is reported), with the same twin, learner and correction and TwinRL's released code where it applies. The exchange rate is the ratio of the budgets reaching the target P.</w:t>
      </w:r>
    </w:p>
    <w:p>
      <w:pPr>
        <w:spacing w:after="40" w:line="240" w:lineRule="auto"/>
        <w:ind w:left="284" w:hanging="284"/>
        <w:jc w:val="both"/>
      </w:pPr>
      <w:r>
        <w:rPr>
          <w:rFonts w:cstheme="minorHAnsi"/>
          <w:lang w:val="en-US"/>
        </w:rPr>
        <w:t xml:space="preserve">•	</w:t>
      </w:r>
      <w:r>
        <w:rPr>
          <w:rFonts w:cstheme="minorHAnsi"/>
          <w:i/>
          <w:lang w:val="en-US"/>
        </w:rPr>
        <w:t xml:space="preserve">Success criterion (H4, the thesis; §7):</w:t>
      </w:r>
      <w:r>
        <w:rPr>
          <w:rFonts w:cstheme="minorHAnsi"/>
          <w:lang w:val="en-US"/>
        </w:rPr>
        <w:t xml:space="preserve"> with C1–C3 and their hyperparameters unchanged, in each testbed ≤ 10% of the real data of real-only fine-tuning (upper 95% bound &lt; 0.2) and ≥ 2× less than the pipeline (bound &lt; 1); H1–H3 effects keep their sign; tier B agrees in direction.</w:t>
      </w:r>
    </w:p>
    <w:p>
      <w:pPr>
        <w:spacing w:after="0" w:line="240" w:lineRule="auto"/>
        <w:jc w:val="both"/>
      </w:pPr>
      <w:r>
        <w:rPr>
          <w:rFonts w:cstheme="minorHAnsi"/>
          <w:b/>
          <w:lang w:val="en-US"/>
        </w:rPr>
        <w:t xml:space="preserve">Tier C validation.</w:t>
      </w:r>
      <w:r>
        <w:rPr>
          <w:rFonts w:cstheme="minorHAnsi"/>
          <w:lang w:val="en-US"/>
        </w:rPr>
        <w:t xml:space="preserve"> Two robot campaigns (sem. 5 and 7) with own phone or RGB-D captures at PWr: a mobile robot in 2 rooms and, where access is agreed, a tabletop manipulator; uniform capture versus the method, ~8 robot-hours per campaign, agreement only. </w:t>
      </w:r>
      <w:r>
        <w:rPr>
          <w:rFonts w:cstheme="minorHAnsi"/>
          <w:b/>
          <w:lang w:val="en-US"/>
        </w:rPr>
        <w:t xml:space="preserve">Statistics:</w:t>
      </w:r>
      <w:r>
        <w:rPr>
          <w:rFonts w:cstheme="minorHAnsi"/>
          <w:lang w:val="en-US"/>
        </w:rPr>
        <w:t xml:space="preserve"> tests follow §7; the protocol is pre-registered before each stage. Code is released where dataset and model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Roboty, które mają chwytać przedmioty lub poruszać się po budynkach, coraz częściej korzystają z dużych, wstępnie wytrenowanych modeli sztucznej inteligencji, które rozumieją obraz i polecenia wydane słowami i na ich podstawie wybierają ruchy. Aby taki model dobrze działał w nowym miejscu i przy nowym zadaniu, trzeba go jeszcze douczyć, a zbieranie prawdziwych danych i prób jest powolne i kosztowne. Dlatego douczanie coraz częściej odbywa się w cyfrowym bliźniaku: wiernej kopii prawdziwego miejsca, którą można odtworzyć z nagrań i pomiarów, łącznie z wyglądem, kształtem i tym, jak rzeczy się poruszają. Powstaje w ten sposób pętla: zbieramy dane w rzeczywistości, budujemy kopię, douczamy w niej model, sprawdzamy go w rzeczywistości, poprawiamy i dopiero wtedy wdrażamy. Każdy z tych kroków wymaga jednak prawdziwych danych.</w:t>
      </w:r>
    </w:p>
    <w:p>
      <w:pPr>
        <w:spacing w:after="120" w:line="240" w:lineRule="auto"/>
        <w:jc w:val="both"/>
      </w:pPr>
      <w:r>
        <w:rPr>
          <w:rFonts w:cstheme="minorHAnsi"/>
          <w:lang w:val="pl-PL"/>
        </w:rPr>
        <w:t xml:space="preserve">Celem rozprawy jest opracowanie metody, która przejdzie przez tę pętlę z dużo mniejszą ilością prawdziwych danych niż dotychczasowe podejścia, niezależnie od zadania. Metoda ma trzy części, po jednej na każdy krok pętli. Zamiast nagrywać wszystko po równo, model rozumiejący obraz i język wskaże, co jest ważne dla zadania, a nagrywać będziemy przede wszystkim te miejsca, o których kopia wie jeszcze za mało. Ponieważ kopia nigdy nie jest idealna, model będziemy douczać tak, aby nie polegał na jej niepewnych fragmentach, a tam, gdzie kopia jest niepewna, dodatkowe sytuacje wygeneruje model świata, czyli program, który uczy się przewidywać, co wydarzy się dalej. Na koniec wybierzemy tylko te nieliczne próby w rzeczywistości, które najwięcej mówią o tym, gdzie system jeszcze zawodzi, i wykorzystamy je do poprawienia kopii, modelu świata i samego modelu. Tę samą metodę sprawdzimy na dwóch różnych zadaniach: chwytaniu przedmiotów ramieniem robota i poruszaniu się robota po budynkach. Badania będą prowadzone przede wszystkim na publicznie dostępnych danych, a wybrane wyniki zostaną potwierdzone na prawdziwym robocie.</w:t>
      </w:r>
    </w:p>
    <w:p>
      <w:pPr>
        <w:spacing w:after="0" w:line="240" w:lineRule="auto"/>
        <w:jc w:val="both"/>
      </w:pPr>
      <w:r>
        <w:rPr>
          <w:rFonts w:cstheme="minorHAnsi"/>
          <w:lang w:val="pl-PL"/>
        </w:rPr>
        <w:t xml:space="preserve">Spodziewanym efektem jest jedna metoda, która pozwoli zbierać mniej danych, uczyć skuteczniej i wykonywać mniej kosztownych prób w rzeczywistości, oraz pomiar, ile prawdziwych danych oszczędza w porównaniu z douczaniem wyłącznie na prawdziwych danych i z dotychczasowymi podejściami. Może to przyspieszyć i potanić wdrażanie robotów w fabrykach, magazynach, szpitalach i biurach. Opracowane oprogramowanie zostanie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Robots that grasp objects or move around buildings increasingly rely on large, pretrained artificial intelligence models that understand images and spoken or written instructions and choose movements from them. For such a model to work well in a new place and on a new task, it still has to be trained further, and collecting real data and trials is slow and costly. That is why this further training increasingly takes place in a digital twin: a faithful copy of a real place that can be rebuilt from recordings and measurements, including how things look, their shape and how they move. This creates a loop: we collect data in reality, build the copy, train the model further in it, check it in reality, correct it and only then deploy it. Each of these steps, however, needs real data.</w:t>
      </w:r>
    </w:p>
    <w:p>
      <w:pPr>
        <w:spacing w:after="120" w:line="240" w:lineRule="auto"/>
        <w:jc w:val="both"/>
      </w:pPr>
      <w:r>
        <w:rPr>
          <w:rFonts w:cstheme="minorHAnsi"/>
          <w:lang w:val="en-US"/>
        </w:rPr>
        <w:t xml:space="preserve">The goal of this dissertation is to develop a method that goes through this loop with much less real data than existing approaches, whatever the task. The method has three parts, one for each step of the loop. Instead of recording everything evenly, a model that understands images and language will point out what matters for the task, and we will record mainly the places about which the copy still knows too little. Because the copy is never perfect, we will train the model so that it does not rely on the uncertain parts of the copy, and where the copy is uncertain, extra situations will be generated by a world model, a program that learns to predict what happens next. Finally, we will choose only the few trials in reality that tell the most about where the system still fails, and use them to correct the copy, the world model and the model itself. We will test the same method on two different tasks: grasping objects with a robot arm and a robot moving around buildings. The research will be carried out mainly on publicly available data, and selected results will be confirmed on a real robot.</w:t>
      </w:r>
    </w:p>
    <w:p>
      <w:pPr>
        <w:spacing w:after="0" w:line="240" w:lineRule="auto"/>
        <w:jc w:val="both"/>
      </w:pPr>
      <w:r>
        <w:rPr>
          <w:rFonts w:cstheme="minorHAnsi"/>
          <w:lang w:val="en-US"/>
        </w:rPr>
        <w:t xml:space="preserve">The expected result is one method that makes it possible to collect less data, train more effectively and carry out fewer costly trials in reality, and a measurement of how much real data it saves compared with training on real data only and with existing approaches. This may make deploying robots in factories, warehouses, hospitals and offices faster and cheaper. The software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w:t>
      </w:r>
      <w:r>
        <w:rPr>
          <w:rFonts w:cstheme="minorHAnsi"/>
          <w:b/>
          <w:lang w:val="en-US"/>
        </w:rPr>
        <w:t xml:space="preserve">P1</w:t>
      </w:r>
      <w:r>
        <w:rPr>
          <w:rFonts w:cstheme="minorHAnsi"/>
          <w:lang w:val="en-US"/>
        </w:rPr>
        <w:t xml:space="preserve"> submitted for review to the main track of the </w:t>
      </w:r>
      <w:r>
        <w:rPr>
          <w:rFonts w:cstheme="minorHAnsi"/>
          <w:b/>
          <w:lang w:val="en-US"/>
        </w:rPr>
        <w:t xml:space="preserve">Conference on Neural Information Processing Systems (NeurIPS 2027)</w:t>
      </w:r>
      <w:r>
        <w:rPr>
          <w:rFonts w:cstheme="minorHAnsi"/>
          <w:lang w:val="en-US"/>
        </w:rPr>
        <w:t xml:space="preserve">. NeurIPS is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P1 reports the first two components of the method (Stage I and the first Stage II results, RQ1–RQ2) for a pretrained open vision-language-action model fine-tuned in digital twins: C1, capture of real data guided by a vision-language model to the task-relevant, uncertain parts of the twin (H1), and C2, uncertainty-aware, parameter-efficient fine-tuning in the twin and in a world model grounded in it (first H2 results). Both are evaluated in manipulation and navigation by the real data they save, not by the fine-tuning technique itself (task T4.2). If it is rejected, the revised paper goes to </w:t>
      </w:r>
      <w:r>
        <w:rPr>
          <w:rFonts w:cstheme="minorHAnsi"/>
          <w:b/>
          <w:lang w:val="en-US"/>
        </w:rPr>
        <w:t xml:space="preserve">CVPR 2028</w:t>
      </w:r>
      <w:r>
        <w:rPr>
          <w:rFonts w:cstheme="minorHAnsi"/>
          <w:lang w:val="en-US"/>
        </w:rPr>
        <w:t xml:space="preserve"> (expected deadline November 2027, also 200 points), and then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(200-point conferences assigned to the discipline, list of 5.01.2024).</w:t>
      </w:r>
    </w:p>
    <w:tbl>
      <w:tblPr>
        <w:tblStyle w:val="Tabela-Siatka"/>
        <w:tblW w:w="9072" w:type="dxa"/>
        <w:tblLayout w:type="fixed"/>
      </w:tblPr>
      <w:tblGrid>
        <w:gridCol w:w="1269"/>
        <w:gridCol w:w="3796"/>
        <w:gridCol w:w="1043"/>
        <w:gridCol w:w="1353"/>
        <w:gridCol w:w="1611"/>
      </w:tblGrid>
      <w:tr>
        <w:tc>
          <w:tcPr>
            <w:tcW w:w="1269" w:type="dxa"/>
          </w:tcPr>
          <w:p>
            <w:pPr>
              <w:spacing w:after="0" w:line="240" w:lineRule="auto"/>
              <w:jc w:val="left"/>
            </w:pPr>
            <w:r>
              <w:rPr>
                <w:rFonts w:cstheme="minorHAnsi"/>
                <w:b/>
                <w:lang w:val="en-US"/>
              </w:rPr>
              <w:t xml:space="preserve">Year</w:t>
            </w:r>
          </w:p>
        </w:tc>
        <w:tc>
          <w:tcPr>
            <w:tcW w:w="3796" w:type="dxa"/>
          </w:tcPr>
          <w:p>
            <w:pPr>
              <w:spacing w:after="0" w:line="240" w:lineRule="auto"/>
              <w:jc w:val="left"/>
            </w:pPr>
            <w:r>
              <w:rPr>
                <w:rFonts w:cstheme="minorHAnsi"/>
                <w:b/>
                <w:lang w:val="en-US"/>
              </w:rPr>
              <w:t xml:space="preserve">Papers (planned submission, 200 points each)</w:t>
            </w:r>
          </w:p>
        </w:tc>
        <w:tc>
          <w:tcPr>
            <w:tcW w:w="1043" w:type="dxa"/>
          </w:tcPr>
          <w:p>
            <w:pPr>
              <w:spacing w:after="0" w:line="240" w:lineRule="auto"/>
              <w:jc w:val="left"/>
            </w:pPr>
            <w:r>
              <w:rPr>
                <w:rFonts w:cstheme="minorHAnsi"/>
                <w:b/>
                <w:lang w:val="en-US"/>
              </w:rPr>
              <w:t xml:space="preserve">Code</w:t>
            </w:r>
          </w:p>
        </w:tc>
        <w:tc>
          <w:tcPr>
            <w:tcW w:w="1353" w:type="dxa"/>
          </w:tcPr>
          <w:p>
            <w:pPr>
              <w:spacing w:after="0" w:line="240" w:lineRule="auto"/>
              <w:jc w:val="left"/>
            </w:pPr>
            <w:r>
              <w:rPr>
                <w:rFonts w:cstheme="minorHAnsi"/>
                <w:b/>
                <w:lang w:val="en-US"/>
              </w:rPr>
              <w:t xml:space="preserve">Grants</w:t>
            </w:r>
          </w:p>
        </w:tc>
        <w:tc>
          <w:tcPr>
            <w:tcW w:w="1611"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3796" w:type="dxa"/>
          </w:tcPr>
          <w:p>
            <w:pPr>
              <w:spacing w:after="0" w:line="240" w:lineRule="auto"/>
              <w:jc w:val="left"/>
            </w:pPr>
            <w:r>
              <w:rPr>
                <w:rFonts w:cstheme="minorHAnsi"/>
                <w:lang w:val="en-US"/>
              </w:rPr>
              <w:t xml:space="preserve">—</w:t>
            </w:r>
          </w:p>
        </w:tc>
        <w:tc>
          <w:tcPr>
            <w:tcW w:w="1043" w:type="dxa"/>
          </w:tcPr>
          <w:p>
            <w:pPr>
              <w:spacing w:after="0" w:line="240" w:lineRule="auto"/>
              <w:jc w:val="left"/>
            </w:pPr>
            <w:r>
              <w:rPr>
                <w:rFonts w:cstheme="minorHAnsi"/>
                <w:lang w:val="en-US"/>
              </w:rPr>
              <w:t xml:space="preserv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3796" w:type="dxa"/>
          </w:tcPr>
          <w:p>
            <w:pPr>
              <w:spacing w:after="0" w:line="240" w:lineRule="auto"/>
              <w:jc w:val="left"/>
            </w:pPr>
            <w:r>
              <w:rPr>
                <w:rFonts w:cstheme="minorHAnsi"/>
                <w:lang w:val="en-US"/>
              </w:rPr>
              <w:t xml:space="preserve">P1 (method components C1 and first C2 results, RQ1–RQ2): NeurIPS 2027, May 2027 (§11)</w:t>
            </w:r>
          </w:p>
        </w:tc>
        <w:tc>
          <w:tcPr>
            <w:tcW w:w="1043" w:type="dxa"/>
          </w:tcPr>
          <w:p>
            <w:pPr>
              <w:spacing w:after="0" w:line="240" w:lineRule="auto"/>
              <w:jc w:val="left"/>
            </w:pPr>
            <w:r>
              <w:rPr>
                <w:rFonts w:cstheme="minorHAnsi"/>
                <w:lang w:val="en-US"/>
              </w:rPr>
              <w:t xml:space="preserve">Loop on tier A</w:t>
            </w:r>
          </w:p>
        </w:tc>
        <w:tc>
          <w:tcPr>
            <w:tcW w:w="1353" w:type="dxa"/>
          </w:tcPr>
          <w:p>
            <w:pPr>
              <w:spacing w:after="0" w:line="240" w:lineRule="auto"/>
              <w:jc w:val="left"/>
            </w:pPr>
            <w:r>
              <w:rPr>
                <w:rFonts w:cstheme="minorHAnsi"/>
                <w:lang w:val="en-US"/>
              </w:rPr>
              <w:t xml:space="preserve">SzD Minigrant; NCN PRELUDIUM; NAWA Bekker</w:t>
            </w:r>
          </w:p>
        </w:tc>
        <w:tc>
          <w:tcPr>
            <w:tcW w:w="1611"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3796" w:type="dxa"/>
          </w:tcPr>
          <w:p>
            <w:pPr>
              <w:spacing w:after="0" w:line="240" w:lineRule="auto"/>
              <w:jc w:val="left"/>
            </w:pPr>
            <w:r>
              <w:rPr>
                <w:rFonts w:cstheme="minorHAnsi"/>
                <w:lang w:val="en-US"/>
              </w:rPr>
              <w:t xml:space="preserve">P2 (component C3, few real data, RQ3): ICML or CVPR 2028; P3 (the whole method in both testbeds, RQ4): NeurIPS 2028</w:t>
            </w:r>
          </w:p>
        </w:tc>
        <w:tc>
          <w:tcPr>
            <w:tcW w:w="1043" w:type="dxa"/>
          </w:tcPr>
          <w:p>
            <w:pPr>
              <w:spacing w:after="0" w:line="240" w:lineRule="auto"/>
              <w:jc w:val="left"/>
            </w:pPr>
            <w:r>
              <w:rPr>
                <w:rFonts w:cstheme="minorHAnsi"/>
                <w:lang w:val="en-US"/>
              </w:rPr>
              <w:t xml:space="preserve">C3 code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3796" w:type="dxa"/>
          </w:tcPr>
          <w:p>
            <w:pPr>
              <w:spacing w:after="0" w:line="240" w:lineRule="auto"/>
              <w:jc w:val="left"/>
            </w:pPr>
            <w:r>
              <w:rPr>
                <w:rFonts w:cstheme="minorHAnsi"/>
                <w:lang w:val="en-US"/>
              </w:rPr>
              <w:t xml:space="preserve">Optional P4, consolidated study: ICLR 2029 or CVPR 2029</w:t>
            </w:r>
          </w:p>
        </w:tc>
        <w:tc>
          <w:tcPr>
            <w:tcW w:w="1043" w:type="dxa"/>
          </w:tcPr>
          <w:p>
            <w:pPr>
              <w:spacing w:after="0" w:line="240" w:lineRule="auto"/>
              <w:jc w:val="left"/>
            </w:pPr>
            <w:r>
              <w:rPr>
                <w:rFonts w:cstheme="minorHAnsi"/>
                <w:lang w:val="en-US"/>
              </w:rPr>
              <w:t xml:space="preserve">Method release</w:t>
            </w:r>
          </w:p>
        </w:tc>
        <w:tc>
          <w:tcPr>
            <w:tcW w:w="1353" w:type="dxa"/>
          </w:tcPr>
          <w:p>
            <w:pPr>
              <w:spacing w:after="0" w:line="240" w:lineRule="auto"/>
              <w:jc w:val="left"/>
            </w:pPr>
            <w:r>
              <w:rPr>
                <w:rFonts w:cstheme="minorHAnsi"/>
                <w:lang w:val="en-US"/>
              </w:rPr>
              <w:t xml:space="preserve">—</w:t>
            </w:r>
          </w:p>
        </w:tc>
        <w:tc>
          <w:tcPr>
            <w:tcW w:w="1611" w:type="dxa"/>
          </w:tcPr>
          <w:p>
            <w:pPr>
              <w:spacing w:after="0" w:line="240" w:lineRule="auto"/>
              <w:jc w:val="left"/>
            </w:pPr>
            <w:r>
              <w:rPr>
                <w:rFonts w:cstheme="minorHAnsi"/>
                <w:lang w:val="en-US"/>
              </w:rPr>
              <w:t xml:space="preserve">Dissertation</w:t>
            </w:r>
          </w:p>
        </w:tc>
      </w:tr>
    </w:tbl>
    <w:p>
      <w:pPr>
        <w:spacing w:after="0" w:line="240" w:lineRule="auto"/>
        <w:jc w:val="both"/>
      </w:pP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Z. Kira's group, Georgia Tech: EmbodiedSplat [5]. (2) Multi-robot Systems Lab, Stanford University (M. Schwager): Gaussian-splatting scene models. A European host (Erasmus+ route) working on active reconstruction or sim-to-real transfer, and a foreign co-author for P2, are sought with the supervisor in sem. 4.</w:t>
      </w:r>
    </w:p>
    <w:p>
      <w:pPr>
        <w:spacing w:after="120" w:line="240" w:lineRule="auto"/>
        <w:jc w:val="both"/>
      </w:pPr>
      <w:r>
        <w:rPr>
          <w:rFonts w:cstheme="minorHAnsi"/>
          <w:b/>
          <w:lang w:val="en-US"/>
        </w:rPr>
        <w:t xml:space="preserve">Collaboration at PWr.</w:t>
      </w:r>
      <w:r>
        <w:rPr>
          <w:rFonts w:cstheme="minorHAnsi"/>
          <w:lang w:val="en-US"/>
        </w:rPr>
        <w:t xml:space="preserve"> Robot validation is planned with the K29 </w:t>
      </w:r>
      <w:r>
        <w:rPr>
          <w:rFonts w:cstheme="minorHAnsi"/>
          <w:i/>
          <w:lang w:val="en-US"/>
        </w:rPr>
        <w:t xml:space="preserve">Denali</w:t>
      </w:r>
      <w:r>
        <w:rPr>
          <w:rFonts w:cstheme="minorHAnsi"/>
          <w:lang w:val="en-US"/>
        </w:rPr>
        <w:t xml:space="preserve"> laboratory (Pioneer 3-DX, Jaguar 4x4, ROS 2) and, if available, a PWr manipulator; a written agreement is task T3.2 (Nov 2026).</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One component gives no gain</w:t>
      </w:r>
      <w:r>
        <w:rPr>
          <w:rFonts w:cstheme="minorHAnsi"/>
          <w:lang w:val="en-US"/>
        </w:rPr>
        <w:t xml:space="preserve"> (3–5): its budget curve still answers its RQ; H4 is still tested.</w:t>
      </w:r>
    </w:p>
    <w:p>
      <w:pPr>
        <w:spacing w:after="40" w:line="240" w:lineRule="auto"/>
        <w:ind w:left="284" w:hanging="284"/>
        <w:jc w:val="both"/>
      </w:pPr>
      <w:r>
        <w:rPr>
          <w:rFonts w:cstheme="minorHAnsi"/>
          <w:lang w:val="en-US"/>
        </w:rPr>
        <w:t xml:space="preserve">•	</w:t>
      </w:r>
      <w:r>
        <w:rPr>
          <w:rFonts w:cstheme="minorHAnsi"/>
          <w:i/>
          <w:lang w:val="en-US"/>
        </w:rPr>
        <w:t xml:space="preserve">Twin uncertainty is poorly calibrated</w:t>
      </w:r>
      <w:r>
        <w:rPr>
          <w:rFonts w:cstheme="minorHAnsi"/>
          <w:lang w:val="en-US"/>
        </w:rPr>
        <w:t xml:space="preserve"> (3–4): two estimators and an ensemble fallback.</w:t>
      </w:r>
    </w:p>
    <w:p>
      <w:pPr>
        <w:spacing w:after="40" w:line="240" w:lineRule="auto"/>
        <w:ind w:left="284" w:hanging="284"/>
        <w:jc w:val="both"/>
      </w:pPr>
      <w:r>
        <w:rPr>
          <w:rFonts w:cstheme="minorHAnsi"/>
          <w:lang w:val="en-US"/>
        </w:rPr>
        <w:t xml:space="preserve">•	</w:t>
      </w:r>
      <w:r>
        <w:rPr>
          <w:rFonts w:cstheme="minorHAnsi"/>
          <w:i/>
          <w:lang w:val="en-US"/>
        </w:rPr>
        <w:t xml:space="preserve">Proxy reality is easier than reality</w:t>
      </w:r>
      <w:r>
        <w:rPr>
          <w:rFonts w:cstheme="minorHAnsi"/>
          <w:lang w:val="en-US"/>
        </w:rPr>
        <w:t xml:space="preserve"> (4–7): separate sources for twin and reference; tiers B and C check the direction (§9).</w:t>
      </w:r>
    </w:p>
    <w:p>
      <w:pPr>
        <w:spacing w:after="40" w:line="240" w:lineRule="auto"/>
        <w:ind w:left="284" w:hanging="284"/>
        <w:jc w:val="both"/>
      </w:pPr>
      <w:r>
        <w:rPr>
          <w:rFonts w:cstheme="minorHAnsi"/>
          <w:lang w:val="en-US"/>
        </w:rPr>
        <w:t xml:space="preserve">•	</w:t>
      </w:r>
      <w:r>
        <w:rPr>
          <w:rFonts w:cstheme="minorHAnsi"/>
          <w:i/>
          <w:lang w:val="en-US"/>
        </w:rPr>
        <w:t xml:space="preserve">Real-only fine-tuning is strong at small budgets</w:t>
      </w:r>
      <w:r>
        <w:rPr>
          <w:rFonts w:cstheme="minorHAnsi"/>
          <w:lang w:val="en-US"/>
        </w:rPr>
        <w:t xml:space="preserve"> (6): gains saturate quickly in a known location [13]; H4 is reported as a full budget curve.</w:t>
      </w:r>
    </w:p>
    <w:p>
      <w:pPr>
        <w:spacing w:after="40" w:line="240" w:lineRule="auto"/>
        <w:ind w:left="284" w:hanging="284"/>
        <w:jc w:val="both"/>
      </w:pPr>
      <w:r>
        <w:rPr>
          <w:rFonts w:cstheme="minorHAnsi"/>
          <w:lang w:val="en-US"/>
        </w:rPr>
        <w:t xml:space="preserve">•	</w:t>
      </w:r>
      <w:r>
        <w:rPr>
          <w:rFonts w:cstheme="minorHAnsi"/>
          <w:i/>
          <w:lang w:val="en-US"/>
        </w:rPr>
        <w:t xml:space="preserve">Compute</w:t>
      </w:r>
      <w:r>
        <w:rPr>
          <w:rFonts w:cstheme="minorHAnsi"/>
          <w:lang w:val="en-US"/>
        </w:rPr>
        <w:t xml:space="preserve"> (3–7): ~23k H100-hours (§9); WCSS and PLGrid grants in sem. 3; LoRA and small VLAs for development; if short, fewer seeds and one VLA.</w:t>
      </w:r>
    </w:p>
    <w:p>
      <w:pPr>
        <w:spacing w:after="40" w:line="240" w:lineRule="auto"/>
        <w:ind w:left="284" w:hanging="284"/>
        <w:jc w:val="both"/>
      </w:pPr>
      <w:r>
        <w:rPr>
          <w:rFonts w:cstheme="minorHAnsi"/>
          <w:lang w:val="en-US"/>
        </w:rPr>
        <w:t xml:space="preserve">•	</w:t>
      </w:r>
      <w:r>
        <w:rPr>
          <w:rFonts w:cstheme="minorHAnsi"/>
          <w:i/>
          <w:lang w:val="en-US"/>
        </w:rPr>
        <w:t xml:space="preserve">Crowded field, scooping</w:t>
      </w:r>
      <w:r>
        <w:rPr>
          <w:rFonts w:cstheme="minorHAnsi"/>
          <w:lang w:val="en-US"/>
        </w:rPr>
        <w:t xml:space="preserve"> (3–6): VLA fine-tuning in simulation and world models is crowded, and twin RL for VLAs exists [17, 21]; we claim only the real-data budget of the loop; early preprints.</w:t>
      </w:r>
    </w:p>
    <w:p>
      <w:pPr>
        <w:spacing w:after="40" w:line="240" w:lineRule="auto"/>
        <w:ind w:left="284" w:hanging="284"/>
        <w:jc w:val="both"/>
      </w:pPr>
      <w:r>
        <w:rPr>
          <w:rFonts w:cstheme="minorHAnsi"/>
          <w:lang w:val="en-US"/>
        </w:rPr>
        <w:t xml:space="preserve">•	</w:t>
      </w:r>
      <w:r>
        <w:rPr>
          <w:rFonts w:cstheme="minorHAnsi"/>
          <w:i/>
          <w:lang w:val="en-US"/>
        </w:rPr>
        <w:t xml:space="preserve">Licences, robot access</w:t>
      </w:r>
      <w:r>
        <w:rPr>
          <w:rFonts w:cstheme="minorHAnsi"/>
          <w:lang w:val="en-US"/>
        </w:rPr>
        <w:t xml:space="preserve"> (3, 5, 7): OpenVLA weights carry Llama 2 terms and some checkpoints are gated, so openpi's π0 is the fallback; without a robot, tier C moves by a semester (tier A decides).</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each paper has a resubmission path inside the 200-point set 2–4 months later (NeurIPS → CVPR → ICML → ECCV/ICCV).</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SRW, forecasting from hidden states);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are anonymized (GDPR);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