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Metoda uczenia w pętli rzeczywistość–symulacja–rzeczywistość wymagająca mniej danych rzeczywistych: ukierunkowane na zadanie zbieranie danych do budowy cyfrowych bliźniaków, uczenie w nich z uwzględnieniem niepewności i aktywny wybór nielicznych danych rzeczywistych</w:t>
      </w:r>
      <w:bookmarkStart w:id="0" w:name="_Hlk95566638"/>
    </w:p>
    <w:p>
      <w:pPr>
        <w:spacing w:after="0" w:line="240" w:lineRule="auto"/>
        <w:jc w:val="both"/>
      </w:pPr>
      <w:r>
        <w:rPr>
          <w:rFonts w:cstheme="minorHAnsi"/>
          <w:b/>
          <w:lang w:val="en-US"/>
        </w:rPr>
        <w:t xml:space="preserve">EN:</w:t>
      </w:r>
      <w:r>
        <w:rPr>
          <w:rFonts w:cstheme="minorHAnsi"/>
          <w:lang w:val="en-US"/>
        </w:rPr>
        <w:t xml:space="preserve"> A method for learning in the real-to-sim-to-real loop that needs less real data: task-aware capture for building digital twins, uncertainty-aware learning in them and active selection of few real-world data</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Research target: define the problem and map the state of the art.</w:t>
            </w:r>
          </w:p>
          <w:p>
            <w:pPr>
              <w:spacing w:after="40" w:line="240" w:lineRule="auto"/>
              <w:jc w:val="left"/>
            </w:pPr>
            <w:r>
              <w:rPr>
                <w:rFonts w:cstheme="minorHAnsi"/>
                <w:b/>
                <w:lang w:val="en-US"/>
              </w:rPr>
              <w:t xml:space="preserve">T1.1</w:t>
            </w:r>
            <w:r>
              <w:rPr>
                <w:rFonts w:cstheme="minorHAnsi"/>
                <w:lang w:val="en-US"/>
              </w:rPr>
              <w:t xml:space="preserve"> Systematic literature review in four areas: (a) sim-to-real transfer and domain randomization, (b) learning under distribution shift and domain adaptation, (c) neural scene reconstruction (NeRF, 3D Gaussian Splatting), (d) learning-based visual navigation. </w:t>
            </w:r>
            <w:r>
              <w:rPr>
                <w:rFonts w:cstheme="minorHAnsi"/>
                <w:i/>
                <w:lang w:val="en-US"/>
              </w:rPr>
              <w:t xml:space="preserve">D:</w:t>
            </w:r>
            <w:r>
              <w:rPr>
                <w:rFonts w:cstheme="minorHAnsi"/>
                <w:lang w:val="en-US"/>
              </w:rPr>
              <w:t xml:space="preserve"> annotated bibliography and a written research-gap statement (basis of §6).</w:t>
            </w:r>
          </w:p>
          <w:p>
            <w:pPr>
              <w:spacing w:after="40" w:line="240" w:lineRule="auto"/>
              <w:jc w:val="left"/>
            </w:pPr>
            <w:r>
              <w:rPr>
                <w:rFonts w:cstheme="minorHAnsi"/>
                <w:b/>
                <w:lang w:val="en-US"/>
              </w:rPr>
              <w:t xml:space="preserve">T1.2</w:t>
            </w:r>
            <w:r>
              <w:rPr>
                <w:rFonts w:cstheme="minorHAnsi"/>
                <w:lang w:val="en-US"/>
              </w:rPr>
              <w:t xml:space="preserve"> Identification of the open problem: how much real data sim-to-real transfer needs, and whether reconstructed scenes can replace real data. </w:t>
            </w:r>
            <w:r>
              <w:rPr>
                <w:rFonts w:cstheme="minorHAnsi"/>
                <w:i/>
                <w:lang w:val="en-US"/>
              </w:rPr>
              <w:t xml:space="preserve">D:</w:t>
            </w:r>
            <w:r>
              <w:rPr>
                <w:rFonts w:cstheme="minorHAnsi"/>
                <w:lang w:val="en-US"/>
              </w:rPr>
              <w:t xml:space="preserve"> problem statement and preliminary research questions, discussed with the supervisor.</w:t>
            </w:r>
          </w:p>
          <w:p>
            <w:pPr>
              <w:spacing w:after="40" w:line="240" w:lineRule="auto"/>
              <w:jc w:val="left"/>
            </w:pPr>
            <w:r>
              <w:rPr>
                <w:rFonts w:cstheme="minorHAnsi"/>
                <w:b/>
                <w:lang w:val="en-US"/>
              </w:rPr>
              <w:t xml:space="preserve">T1.3</w:t>
            </w:r>
            <w:r>
              <w:rPr>
                <w:rFonts w:cstheme="minorHAnsi"/>
                <w:lang w:val="en-US"/>
              </w:rPr>
              <w:t xml:space="preserve"> Doctoral School courses of semester 1. </w:t>
            </w:r>
            <w:r>
              <w:rPr>
                <w:rFonts w:cstheme="minorHAnsi"/>
                <w:i/>
                <w:lang w:val="en-US"/>
              </w:rPr>
              <w:t xml:space="preserve">D:</w:t>
            </w:r>
            <w:r>
              <w:rPr>
                <w:rFonts w:cstheme="minorHAnsi"/>
                <w:lang w:val="en-US"/>
              </w:rPr>
              <w:t xml:space="preserve"> completed courses.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Research target: formulate the research plan and select the experimental basis.</w:t>
            </w:r>
          </w:p>
          <w:p>
            <w:pPr>
              <w:spacing w:after="40" w:line="240" w:lineRule="auto"/>
              <w:jc w:val="left"/>
            </w:pPr>
            <w:r>
              <w:rPr>
                <w:rFonts w:cstheme="minorHAnsi"/>
                <w:b/>
                <w:lang w:val="en-US"/>
              </w:rPr>
              <w:t xml:space="preserve">T2.1</w:t>
            </w:r>
            <w:r>
              <w:rPr>
                <w:rFonts w:cstheme="minorHAnsi"/>
                <w:lang w:val="en-US"/>
              </w:rPr>
              <w:t xml:space="preserve"> Formulation of the data-efficient real-to-sim-to-real thesis, research questions RQ1–RQ4 (capture less, learn robustly in an imperfect twin, few real data, budget of the whole loop) and hypotheses H1–H4 with measurable decision rules and evaluation tiers A–C. </w:t>
            </w:r>
            <w:r>
              <w:rPr>
                <w:rFonts w:cstheme="minorHAnsi"/>
                <w:i/>
                <w:lang w:val="en-US"/>
              </w:rPr>
              <w:t xml:space="preserve">D:</w:t>
            </w:r>
            <w:r>
              <w:rPr>
                <w:rFonts w:cstheme="minorHAnsi"/>
                <w:lang w:val="en-US"/>
              </w:rPr>
              <w:t xml:space="preserve"> §7 and §9 of this IPB.</w:t>
            </w:r>
          </w:p>
          <w:p>
            <w:pPr>
              <w:spacing w:after="40" w:line="240" w:lineRule="auto"/>
              <w:jc w:val="left"/>
            </w:pPr>
            <w:r>
              <w:rPr>
                <w:rFonts w:cstheme="minorHAnsi"/>
                <w:b/>
                <w:lang w:val="en-US"/>
              </w:rPr>
              <w:t xml:space="preserve">T2.2</w:t>
            </w:r>
            <w:r>
              <w:rPr>
                <w:rFonts w:cstheme="minorHAnsi"/>
                <w:lang w:val="en-US"/>
              </w:rPr>
              <w:t xml:space="preserve"> Comparative survey of public benchmarks and datasets (e.g. ScanNet++, HM3D), simulators (e.g. Habitat-Sim) and 3D Gaussian Splatting implementations against the needs of RQ1–RQ4 (real video + reference scan, licence, compute cost). </w:t>
            </w:r>
            <w:r>
              <w:rPr>
                <w:rFonts w:cstheme="minorHAnsi"/>
                <w:i/>
                <w:lang w:val="en-US"/>
              </w:rPr>
              <w:t xml:space="preserve">D:</w:t>
            </w:r>
            <w:r>
              <w:rPr>
                <w:rFonts w:cstheme="minorHAnsi"/>
                <w:lang w:val="en-US"/>
              </w:rPr>
              <w:t xml:space="preserve"> tool-selection note with a shortlist for Stage I.</w:t>
            </w:r>
          </w:p>
          <w:p>
            <w:pPr>
              <w:spacing w:after="40" w:line="240" w:lineRule="auto"/>
              <w:jc w:val="left"/>
            </w:pPr>
            <w:r>
              <w:rPr>
                <w:rFonts w:cstheme="minorHAnsi"/>
                <w:b/>
                <w:lang w:val="en-US"/>
              </w:rPr>
              <w:t xml:space="preserve">T2.3</w:t>
            </w:r>
            <w:r>
              <w:rPr>
                <w:rFonts w:cstheme="minorHAnsi"/>
                <w:lang w:val="en-US"/>
              </w:rPr>
              <w:t xml:space="preserve"> Individual Research Plan agreed with the supervisor. </w:t>
            </w:r>
            <w:r>
              <w:rPr>
                <w:rFonts w:cstheme="minorHAnsi"/>
                <w:i/>
                <w:lang w:val="en-US"/>
              </w:rPr>
              <w:t xml:space="preserve">D:</w:t>
            </w:r>
            <w:r>
              <w:rPr>
                <w:rFonts w:cstheme="minorHAnsi"/>
                <w:lang w:val="en-US"/>
              </w:rPr>
              <w:t xml:space="preserve"> this IPB, signed and submitted by </w:t>
            </w:r>
            <w:r>
              <w:rPr>
                <w:rFonts w:cstheme="minorHAnsi"/>
                <w:b/>
                <w:lang w:val="en-US"/>
              </w:rPr>
              <w:t xml:space="preserve">30.09.2026</w:t>
            </w:r>
            <w:r>
              <w:rPr>
                <w:rFonts w:cstheme="minorHAnsi"/>
                <w:lang w:val="en-US"/>
              </w:rPr>
              <w:t xml:space="preserve">.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Stage I – method component C1: capture less (RQ1, H1).</w:t>
            </w:r>
          </w:p>
          <w:p>
            <w:pPr>
              <w:spacing w:after="40" w:line="240" w:lineRule="auto"/>
              <w:jc w:val="left"/>
            </w:pPr>
            <w:r>
              <w:rPr>
                <w:rFonts w:cstheme="minorHAnsi"/>
                <w:b/>
                <w:lang w:val="en-US"/>
              </w:rPr>
              <w:t xml:space="preserve">T3.1</w:t>
            </w:r>
            <w:r>
              <w:rPr>
                <w:rFonts w:cstheme="minorHAnsi"/>
                <w:lang w:val="en-US"/>
              </w:rPr>
              <w:t xml:space="preserve"> Tier A set-up in both testbeds (§9): navigation, ≥ 20 public scenes (10 held out) with laser-scan references and separate phone captures; manipulation, ≥ 20 simulator task–object configurations (10 held out) with held-out physical parameters. Existing 3DGS pipeline and system identification from the T2.2 shortlist; twins at ≥ 4 capture budgets; pilot fixing task difficulty (below the P ceiling) and the operator-time cost model; imitation-learned policies in the twins; pre-registration of the protocol (§7, §9). </w:t>
            </w:r>
            <w:r>
              <w:rPr>
                <w:rFonts w:cstheme="minorHAnsi"/>
                <w:i/>
                <w:lang w:val="en-US"/>
              </w:rPr>
              <w:t xml:space="preserve">D:</w:t>
            </w:r>
            <w:r>
              <w:rPr>
                <w:rFonts w:cstheme="minorHAnsi"/>
                <w:lang w:val="en-US"/>
              </w:rPr>
              <w:t xml:space="preserve"> working loop and protocol in the repository for both testbeds, </w:t>
            </w:r>
            <w:r>
              <w:rPr>
                <w:rFonts w:cstheme="minorHAnsi"/>
                <w:b/>
                <w:lang w:val="en-US"/>
              </w:rPr>
              <w:t xml:space="preserve">by Jan 2027</w:t>
            </w:r>
            <w:r>
              <w:rPr>
                <w:rFonts w:cstheme="minorHAnsi"/>
                <w:lang w:val="en-US"/>
              </w:rPr>
              <w:t xml:space="preserve">. Place: K46, WCSS.</w:t>
            </w:r>
          </w:p>
          <w:p>
            <w:pPr>
              <w:spacing w:after="40" w:line="240" w:lineRule="auto"/>
              <w:jc w:val="left"/>
            </w:pPr>
            <w:r>
              <w:rPr>
                <w:rFonts w:cstheme="minorHAnsi"/>
                <w:b/>
                <w:lang w:val="en-US"/>
              </w:rPr>
              <w:t xml:space="preserve">T3.2</w:t>
            </w:r>
            <w:r>
              <w:rPr>
                <w:rFonts w:cstheme="minorHAnsi"/>
                <w:lang w:val="en-US"/>
              </w:rPr>
              <w:t xml:space="preserve"> Validation stand: written agreement on robot access (planned cooperation with the K29 Denali laboratory for the mobile robot; a PWr manipulator if available) and sensor decision (SzD Minigrant application if a sensor must be bought). </w:t>
            </w:r>
            <w:r>
              <w:rPr>
                <w:rFonts w:cstheme="minorHAnsi"/>
                <w:i/>
                <w:lang w:val="en-US"/>
              </w:rPr>
              <w:t xml:space="preserve">D:</w:t>
            </w:r>
            <w:r>
              <w:rPr>
                <w:rFonts w:cstheme="minorHAnsi"/>
                <w:lang w:val="en-US"/>
              </w:rPr>
              <w:t xml:space="preserve"> agreement, </w:t>
            </w:r>
            <w:r>
              <w:rPr>
                <w:rFonts w:cstheme="minorHAnsi"/>
                <w:b/>
                <w:lang w:val="en-US"/>
              </w:rPr>
              <w:t xml:space="preserve">by Nov 2026</w:t>
            </w:r>
            <w:r>
              <w:rPr>
                <w:rFonts w:cstheme="minorHAnsi"/>
                <w:lang w:val="en-US"/>
              </w:rPr>
              <w:t xml:space="preserve">.</w:t>
            </w:r>
          </w:p>
          <w:p>
            <w:pPr>
              <w:spacing w:after="40" w:line="240" w:lineRule="auto"/>
              <w:jc w:val="left"/>
            </w:pPr>
            <w:r>
              <w:rPr>
                <w:rFonts w:cstheme="minorHAnsi"/>
                <w:b/>
                <w:lang w:val="en-US"/>
              </w:rPr>
              <w:t xml:space="preserve">T3.3</w:t>
            </w:r>
            <w:r>
              <w:rPr>
                <w:rFonts w:cstheme="minorHAnsi"/>
                <w:lang w:val="en-US"/>
              </w:rPr>
              <w:t xml:space="preserve"> C1: task-aware, uncertainty-guided capture of views and interactions vs. uniform, task-blind and risk-weighted selection. </w:t>
            </w:r>
            <w:r>
              <w:rPr>
                <w:rFonts w:cstheme="minorHAnsi"/>
                <w:i/>
                <w:lang w:val="en-US"/>
              </w:rPr>
              <w:t xml:space="preserve">D:</w:t>
            </w:r>
            <w:r>
              <w:rPr>
                <w:rFonts w:cstheme="minorHAnsi"/>
                <w:lang w:val="en-US"/>
              </w:rPr>
              <w:t xml:space="preserve"> first budget–success curves (first H1 result), </w:t>
            </w:r>
            <w:r>
              <w:rPr>
                <w:rFonts w:cstheme="minorHAnsi"/>
                <w:b/>
                <w:lang w:val="en-US"/>
              </w:rPr>
              <w:t xml:space="preserve">by Feb 2027</w:t>
            </w:r>
            <w:r>
              <w:rPr>
                <w:rFonts w:cstheme="minorHAnsi"/>
                <w:lang w:val="en-US"/>
              </w:rPr>
              <w:t xml:space="preserve">.</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Stage I completed; Stage II – method component C2: learn robustly in an imperfect twin (RQ1–RQ2, H1–H2).</w:t>
            </w:r>
          </w:p>
          <w:p>
            <w:pPr>
              <w:spacing w:after="40" w:line="240" w:lineRule="auto"/>
              <w:jc w:val="left"/>
            </w:pPr>
            <w:r>
              <w:rPr>
                <w:rFonts w:cstheme="minorHAnsi"/>
                <w:b/>
                <w:lang w:val="en-US"/>
              </w:rPr>
              <w:t xml:space="preserve">T4.1</w:t>
            </w:r>
            <w:r>
              <w:rPr>
                <w:rFonts w:cstheme="minorHAnsi"/>
                <w:lang w:val="en-US"/>
              </w:rPr>
              <w:t xml:space="preserve"> C2: uncertainty-aware randomization (appearance, geometry, physical parameters) and representation-based weighting of twin samples vs. uniform domain randomization at an equal capture budget, in both testbeds. </w:t>
            </w:r>
            <w:r>
              <w:rPr>
                <w:rFonts w:cstheme="minorHAnsi"/>
                <w:i/>
                <w:lang w:val="en-US"/>
              </w:rPr>
              <w:t xml:space="preserve">D:</w:t>
            </w:r>
            <w:r>
              <w:rPr>
                <w:rFonts w:cstheme="minorHAnsi"/>
                <w:lang w:val="en-US"/>
              </w:rPr>
              <w:t xml:space="preserve"> </w:t>
            </w:r>
            <w:r>
              <w:rPr>
                <w:rFonts w:cstheme="minorHAnsi"/>
                <w:b/>
                <w:lang w:val="en-US"/>
              </w:rPr>
              <w:t xml:space="preserve">H1 completed</w:t>
            </w:r>
            <w:r>
              <w:rPr>
                <w:rFonts w:cstheme="minorHAnsi"/>
                <w:lang w:val="en-US"/>
              </w:rPr>
              <w:t xml:space="preserve"> and first H2 result on tier A, </w:t>
            </w:r>
            <w:r>
              <w:rPr>
                <w:rFonts w:cstheme="minorHAnsi"/>
                <w:b/>
                <w:lang w:val="en-US"/>
              </w:rPr>
              <w:t xml:space="preserve">by Apr 2027</w:t>
            </w:r>
            <w:r>
              <w:rPr>
                <w:rFonts w:cstheme="minorHAnsi"/>
                <w:lang w:val="en-US"/>
              </w:rPr>
              <w:t xml:space="preserve">; </w:t>
            </w:r>
            <w:r>
              <w:rPr>
                <w:rFonts w:cstheme="minorHAnsi"/>
                <w:b/>
                <w:lang w:val="en-US"/>
              </w:rPr>
              <w:t xml:space="preserve">H2 completed, by Jul 2027</w:t>
            </w:r>
            <w:r>
              <w:rPr>
                <w:rFonts w:cstheme="minorHAnsi"/>
                <w:lang w:val="en-US"/>
              </w:rPr>
              <w:t xml:space="preserve">. Place: K46, WCSS.</w:t>
            </w:r>
          </w:p>
          <w:p>
            <w:pPr>
              <w:spacing w:after="40" w:line="240" w:lineRule="auto"/>
              <w:jc w:val="left"/>
            </w:pPr>
            <w:r>
              <w:rPr>
                <w:rFonts w:cstheme="minorHAnsi"/>
                <w:b/>
                <w:lang w:val="en-US"/>
              </w:rPr>
              <w:t xml:space="preserve">T4.2</w:t>
            </w:r>
            <w:r>
              <w:rPr>
                <w:rFonts w:cstheme="minorHAnsi"/>
                <w:lang w:val="en-US"/>
              </w:rPr>
              <w:t xml:space="preserve"> </w:t>
            </w:r>
            <w:r>
              <w:rPr>
                <w:rFonts w:cstheme="minorHAnsi"/>
                <w:b/>
                <w:lang w:val="en-US"/>
              </w:rPr>
              <w:t xml:space="preserve">Prepare and submit article P1 to NeurIPS 2027</w:t>
            </w:r>
            <w:r>
              <w:rPr>
                <w:rFonts w:cstheme="minorHAnsi"/>
                <w:lang w:val="en-US"/>
              </w:rPr>
              <w:t xml:space="preserve"> (method component C1, H1, and first results of C2, H2, in manipulation and navigation). </w:t>
            </w:r>
            <w:r>
              <w:rPr>
                <w:rFonts w:cstheme="minorHAnsi"/>
                <w:i/>
                <w:lang w:val="en-US"/>
              </w:rPr>
              <w:t xml:space="preserve">D:</w:t>
            </w:r>
            <w:r>
              <w:rPr>
                <w:rFonts w:cstheme="minorHAnsi"/>
                <w:lang w:val="en-US"/>
              </w:rPr>
              <w:t xml:space="preserve"> submission, </w:t>
            </w:r>
            <w:r>
              <w:rPr>
                <w:rFonts w:cstheme="minorHAnsi"/>
                <w:b/>
                <w:lang w:val="en-US"/>
              </w:rPr>
              <w:t xml:space="preserve">May 2027</w:t>
            </w:r>
            <w:r>
              <w:rPr>
                <w:rFonts w:cstheme="minorHAnsi"/>
                <w:lang w:val="en-US"/>
              </w:rPr>
              <w:t xml:space="preserve"> (§11).</w:t>
            </w:r>
          </w:p>
          <w:p>
            <w:pPr>
              <w:spacing w:after="40" w:line="240" w:lineRule="auto"/>
              <w:jc w:val="left"/>
            </w:pPr>
            <w:r>
              <w:rPr>
                <w:rFonts w:cstheme="minorHAnsi"/>
                <w:b/>
                <w:lang w:val="en-US"/>
              </w:rPr>
              <w:t xml:space="preserve">T4.3</w:t>
            </w:r>
            <w:r>
              <w:rPr>
                <w:rFonts w:cstheme="minorHAnsi"/>
                <w:lang w:val="en-US"/>
              </w:rPr>
              <w:t xml:space="preserve"> Stage III set-up: C3 trial-selection and correction code on tier A (Jul–Sep 2027). </w:t>
            </w:r>
            <w:r>
              <w:rPr>
                <w:rFonts w:cstheme="minorHAnsi"/>
                <w:i/>
                <w:lang w:val="en-US"/>
              </w:rPr>
              <w:t xml:space="preserve">D:</w:t>
            </w:r>
            <w:r>
              <w:rPr>
                <w:rFonts w:cstheme="minorHAnsi"/>
                <w:lang w:val="en-US"/>
              </w:rPr>
              <w:t xml:space="preserve"> first H3 result, </w:t>
            </w:r>
            <w:r>
              <w:rPr>
                <w:rFonts w:cstheme="minorHAnsi"/>
                <w:b/>
                <w:lang w:val="en-US"/>
              </w:rPr>
              <w:t xml:space="preserve">by Sep 2027</w:t>
            </w:r>
            <w:r>
              <w:rPr>
                <w:rFonts w:cstheme="minorHAnsi"/>
                <w:lang w:val="en-US"/>
              </w:rPr>
              <w:t xml:space="preserve">.</w:t>
            </w:r>
          </w:p>
          <w:p>
            <w:pPr>
              <w:spacing w:after="40" w:line="240" w:lineRule="auto"/>
              <w:jc w:val="left"/>
            </w:pPr>
            <w:r>
              <w:rPr>
                <w:rFonts w:cstheme="minorHAnsi"/>
                <w:b/>
                <w:lang w:val="en-US"/>
              </w:rPr>
              <w:t xml:space="preserve">T4.4</w:t>
            </w:r>
            <w:r>
              <w:rPr>
                <w:rFonts w:cstheme="minorHAnsi"/>
                <w:lang w:val="en-US"/>
              </w:rPr>
              <w:t xml:space="preserve"> Grants and international activity: NCN PRELUDIUM application; poster at an international summer school; foreign co-author sought for P2; NAWA Bekker application for the sem. 6 visit. </w:t>
            </w:r>
            <w:r>
              <w:rPr>
                <w:rFonts w:cstheme="minorHAnsi"/>
                <w:i/>
                <w:lang w:val="en-US"/>
              </w:rPr>
              <w:t xml:space="preserve">D:</w:t>
            </w:r>
            <w:r>
              <w:rPr>
                <w:rFonts w:cstheme="minorHAnsi"/>
                <w:lang w:val="en-US"/>
              </w:rPr>
              <w:t xml:space="preserve"> applications, poster.</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autoreferat (≤ 5 pages, ~mid-Oct 2027) and 15-min presentation. </w:t>
            </w:r>
            <w:r>
              <w:rPr>
                <w:rFonts w:cstheme="minorHAnsi"/>
                <w:b/>
                <w:lang w:val="en-US"/>
              </w:rPr>
              <w:t xml:space="preserve">Stage III – method component C3: collect few real data (RQ3, H3).</w:t>
            </w:r>
          </w:p>
          <w:p>
            <w:pPr>
              <w:spacing w:after="40" w:line="240" w:lineRule="auto"/>
              <w:jc w:val="left"/>
            </w:pPr>
            <w:r>
              <w:rPr>
                <w:rFonts w:cstheme="minorHAnsi"/>
                <w:b/>
                <w:lang w:val="en-US"/>
              </w:rPr>
              <w:t xml:space="preserve">T5.1</w:t>
            </w:r>
            <w:r>
              <w:rPr>
                <w:rFonts w:cstheme="minorHAnsi"/>
                <w:lang w:val="en-US"/>
              </w:rPr>
              <w:t xml:space="preserve"> C3: active selection of real trials (predicted gap, uncertainty) vs. random selection; correction of the twin (appearance and physical parameters) and fine-tuning of the policy with the selected trials, in both testbeds. </w:t>
            </w:r>
            <w:r>
              <w:rPr>
                <w:rFonts w:cstheme="minorHAnsi"/>
                <w:i/>
                <w:lang w:val="en-US"/>
              </w:rPr>
              <w:t xml:space="preserve">D:</w:t>
            </w:r>
            <w:r>
              <w:rPr>
                <w:rFonts w:cstheme="minorHAnsi"/>
                <w:lang w:val="en-US"/>
              </w:rPr>
              <w:t xml:space="preserve"> </w:t>
            </w:r>
            <w:r>
              <w:rPr>
                <w:rFonts w:cstheme="minorHAnsi"/>
                <w:b/>
                <w:lang w:val="en-US"/>
              </w:rPr>
              <w:t xml:space="preserve">H3 completed</w:t>
            </w:r>
            <w:r>
              <w:rPr>
                <w:rFonts w:cstheme="minorHAnsi"/>
                <w:lang w:val="en-US"/>
              </w:rPr>
              <w:t xml:space="preserve"> on tier A, </w:t>
            </w:r>
            <w:r>
              <w:rPr>
                <w:rFonts w:cstheme="minorHAnsi"/>
                <w:b/>
                <w:lang w:val="en-US"/>
              </w:rPr>
              <w:t xml:space="preserve">by Jan 2028</w:t>
            </w:r>
            <w:r>
              <w:rPr>
                <w:rFonts w:cstheme="minorHAnsi"/>
                <w:lang w:val="en-US"/>
              </w:rPr>
              <w:t xml:space="preserve">. Place: K46, WCSS.</w:t>
            </w:r>
          </w:p>
          <w:p>
            <w:pPr>
              <w:spacing w:after="40" w:line="240" w:lineRule="auto"/>
              <w:jc w:val="left"/>
            </w:pPr>
            <w:r>
              <w:rPr>
                <w:rFonts w:cstheme="minorHAnsi"/>
                <w:b/>
                <w:lang w:val="en-US"/>
              </w:rPr>
              <w:t xml:space="preserve">T5.2</w:t>
            </w:r>
            <w:r>
              <w:rPr>
                <w:rFonts w:cstheme="minorHAnsi"/>
                <w:lang w:val="en-US"/>
              </w:rPr>
              <w:t xml:space="preserve"> First robot validation campaign (tier C, 2 PWr settings, ~8 robot-hours): own captures, twins, uniform capture vs. the method. </w:t>
            </w:r>
            <w:r>
              <w:rPr>
                <w:rFonts w:cstheme="minorHAnsi"/>
                <w:i/>
                <w:lang w:val="en-US"/>
              </w:rPr>
              <w:t xml:space="preserve">D:</w:t>
            </w:r>
            <w:r>
              <w:rPr>
                <w:rFonts w:cstheme="minorHAnsi"/>
                <w:lang w:val="en-US"/>
              </w:rPr>
              <w:t xml:space="preserve"> validation report. Place: Denali (and the manipulator's lab, if agreed). Without robot access, the campaign moves to sem. 7; H1–H3 are decided on tier A either way.</w:t>
            </w:r>
          </w:p>
          <w:p>
            <w:pPr>
              <w:spacing w:after="40" w:line="240" w:lineRule="auto"/>
              <w:jc w:val="left"/>
            </w:pPr>
            <w:r>
              <w:rPr>
                <w:rFonts w:cstheme="minorHAnsi"/>
                <w:b/>
                <w:lang w:val="en-US"/>
              </w:rPr>
              <w:t xml:space="preserve">T5.3</w:t>
            </w:r>
            <w:r>
              <w:rPr>
                <w:rFonts w:cstheme="minorHAnsi"/>
                <w:lang w:val="en-US"/>
              </w:rPr>
              <w:t xml:space="preserve"> </w:t>
            </w:r>
            <w:r>
              <w:rPr>
                <w:rFonts w:cstheme="minorHAnsi"/>
                <w:b/>
                <w:lang w:val="en-US"/>
              </w:rPr>
              <w:t xml:space="preserve">Article P2</w:t>
            </w:r>
            <w:r>
              <w:rPr>
                <w:rFonts w:cstheme="minorHAnsi"/>
                <w:lang w:val="en-US"/>
              </w:rPr>
              <w:t xml:space="preserve"> (method component C3: active selection of few real data and twin correction, RQ3) submitted to </w:t>
            </w:r>
            <w:r>
              <w:rPr>
                <w:rFonts w:cstheme="minorHAnsi"/>
                <w:b/>
                <w:lang w:val="en-US"/>
              </w:rPr>
              <w:t xml:space="preserve">ICML 2028</w:t>
            </w:r>
            <w:r>
              <w:rPr>
                <w:rFonts w:cstheme="minorHAnsi"/>
                <w:lang w:val="en-US"/>
              </w:rPr>
              <w:t xml:space="preserve"> (~late Jan 2028; CVPR 2028, ~Nov 2027, only if H3 is complete by then). If P1 was rejected, its revision goes to CVPR 2028. </w:t>
            </w:r>
            <w:r>
              <w:rPr>
                <w:rFonts w:cstheme="minorHAnsi"/>
                <w:i/>
                <w:lang w:val="en-US"/>
              </w:rPr>
              <w:t xml:space="preserve">D:</w:t>
            </w:r>
            <w:r>
              <w:rPr>
                <w:rFonts w:cstheme="minorHAnsi"/>
                <w:lang w:val="en-US"/>
              </w:rPr>
              <w:t xml:space="preserve"> submission(s).</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Stage IV – the whole method in both testbeds (RQ4, H4, the thesis).</w:t>
            </w:r>
          </w:p>
          <w:p>
            <w:pPr>
              <w:spacing w:after="40" w:line="240" w:lineRule="auto"/>
              <w:jc w:val="left"/>
            </w:pPr>
            <w:r>
              <w:rPr>
                <w:rFonts w:cstheme="minorHAnsi"/>
                <w:b/>
                <w:lang w:val="en-US"/>
              </w:rPr>
              <w:t xml:space="preserve">T6.1</w:t>
            </w:r>
            <w:r>
              <w:rPr>
                <w:rFonts w:cstheme="minorHAnsi"/>
                <w:lang w:val="en-US"/>
              </w:rPr>
              <w:t xml:space="preserve"> Real-data budget curves of the whole method vs. real-only learning ("exchange rate") and vs. the strongest existing real-to-sim-to-real pipeline on tier A in manipulation and navigation, with C1–C3 unchanged, plus the tier-B check against published paired sim/real evaluations. </w:t>
            </w:r>
            <w:r>
              <w:rPr>
                <w:rFonts w:cstheme="minorHAnsi"/>
                <w:i/>
                <w:lang w:val="en-US"/>
              </w:rPr>
              <w:t xml:space="preserve">D:</w:t>
            </w:r>
            <w:r>
              <w:rPr>
                <w:rFonts w:cstheme="minorHAnsi"/>
                <w:lang w:val="en-US"/>
              </w:rPr>
              <w:t xml:space="preserve"> first-testbed result </w:t>
            </w:r>
            <w:r>
              <w:rPr>
                <w:rFonts w:cstheme="minorHAnsi"/>
                <w:b/>
                <w:lang w:val="en-US"/>
              </w:rPr>
              <w:t xml:space="preserve">by Apr 2028</w:t>
            </w:r>
            <w:r>
              <w:rPr>
                <w:rFonts w:cstheme="minorHAnsi"/>
                <w:lang w:val="en-US"/>
              </w:rPr>
              <w:t xml:space="preserve">; </w:t>
            </w:r>
            <w:r>
              <w:rPr>
                <w:rFonts w:cstheme="minorHAnsi"/>
                <w:b/>
                <w:lang w:val="en-US"/>
              </w:rPr>
              <w:t xml:space="preserve">H4 completed, by Sep 2028</w:t>
            </w:r>
            <w:r>
              <w:rPr>
                <w:rFonts w:cstheme="minorHAnsi"/>
                <w:lang w:val="en-US"/>
              </w:rPr>
              <w:t xml:space="preserve">. Place: K46, WCSS.</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joint experiments. </w:t>
            </w:r>
            <w:r>
              <w:rPr>
                <w:rFonts w:cstheme="minorHAnsi"/>
                <w:i/>
                <w:lang w:val="en-US"/>
              </w:rPr>
              <w:t xml:space="preserve">D:</w:t>
            </w:r>
            <w:r>
              <w:rPr>
                <w:rFonts w:cstheme="minorHAnsi"/>
                <w:lang w:val="en-US"/>
              </w:rPr>
              <w:t xml:space="preserve"> visit report.</w:t>
            </w:r>
          </w:p>
          <w:p>
            <w:pPr>
              <w:spacing w:after="40" w:line="240" w:lineRule="auto"/>
              <w:jc w:val="left"/>
            </w:pPr>
            <w:r>
              <w:rPr>
                <w:rFonts w:cstheme="minorHAnsi"/>
                <w:b/>
                <w:lang w:val="en-US"/>
              </w:rPr>
              <w:t xml:space="preserve">T6.3</w:t>
            </w:r>
            <w:r>
              <w:rPr>
                <w:rFonts w:cstheme="minorHAnsi"/>
                <w:lang w:val="en-US"/>
              </w:rPr>
              <w:t xml:space="preserve"> </w:t>
            </w:r>
            <w:r>
              <w:rPr>
                <w:rFonts w:cstheme="minorHAnsi"/>
                <w:b/>
                <w:lang w:val="en-US"/>
              </w:rPr>
              <w:t xml:space="preserve">Article P3</w:t>
            </w:r>
            <w:r>
              <w:rPr>
                <w:rFonts w:cstheme="minorHAnsi"/>
                <w:lang w:val="en-US"/>
              </w:rPr>
              <w:t xml:space="preserve"> (the whole method against real-only learning and the existing pipeline in both testbeds; working title "budget law") submitted to </w:t>
            </w:r>
            <w:r>
              <w:rPr>
                <w:rFonts w:cstheme="minorHAnsi"/>
                <w:b/>
                <w:lang w:val="en-US"/>
              </w:rPr>
              <w:t xml:space="preserve">NeurIPS 2028</w:t>
            </w:r>
            <w:r>
              <w:rPr>
                <w:rFonts w:cstheme="minorHAnsi"/>
                <w:lang w:val="en-US"/>
              </w:rPr>
              <w:t xml:space="preserve"> (~May 2028); if not ready, to </w:t>
            </w:r>
            <w:r>
              <w:rPr>
                <w:rFonts w:cstheme="minorHAnsi"/>
                <w:b/>
                <w:lang w:val="en-US"/>
              </w:rPr>
              <w:t xml:space="preserve">ICLR 2029</w:t>
            </w:r>
            <w:r>
              <w:rPr>
                <w:rFonts w:cstheme="minorHAnsi"/>
                <w:lang w:val="en-US"/>
              </w:rPr>
              <w:t xml:space="preserve"> (~late Sep 2028).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Consolidation (RQ1–RQ4).</w:t>
            </w:r>
          </w:p>
          <w:p>
            <w:pPr>
              <w:spacing w:after="40" w:line="240" w:lineRule="auto"/>
              <w:jc w:val="left"/>
            </w:pPr>
            <w:r>
              <w:rPr>
                <w:rFonts w:cstheme="minorHAnsi"/>
                <w:b/>
                <w:lang w:val="en-US"/>
              </w:rPr>
              <w:t xml:space="preserve">T7.1</w:t>
            </w:r>
            <w:r>
              <w:rPr>
                <w:rFonts w:cstheme="minorHAnsi"/>
                <w:lang w:val="en-US"/>
              </w:rPr>
              <w:t xml:space="preserve"> Second robot validation campaign (tier C) of the whole method; final analysis of H1–H4 across tiers and testbeds. </w:t>
            </w:r>
            <w:r>
              <w:rPr>
                <w:rFonts w:cstheme="minorHAnsi"/>
                <w:i/>
                <w:lang w:val="en-US"/>
              </w:rPr>
              <w:t xml:space="preserve">D:</w:t>
            </w:r>
            <w:r>
              <w:rPr>
                <w:rFonts w:cstheme="minorHAnsi"/>
                <w:lang w:val="en-US"/>
              </w:rPr>
              <w:t xml:space="preserve"> final results. Place: K46, Denali.</w:t>
            </w:r>
          </w:p>
          <w:p>
            <w:pPr>
              <w:spacing w:after="40" w:line="240" w:lineRule="auto"/>
              <w:jc w:val="left"/>
            </w:pPr>
            <w:r>
              <w:rPr>
                <w:rFonts w:cstheme="minorHAnsi"/>
                <w:b/>
                <w:lang w:val="en-US"/>
              </w:rPr>
              <w:t xml:space="preserve">T7.2</w:t>
            </w:r>
            <w:r>
              <w:rPr>
                <w:rFonts w:cstheme="minorHAnsi"/>
                <w:lang w:val="en-US"/>
              </w:rPr>
              <w:t xml:space="preserve"> Release of the method's code and experiment scripts.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Optional article P4 (consolidated study) to ICLR 2029 (~late Sep 2028) or CVPR 2029 (~Nov 2028); start of dissertation writing. </w:t>
            </w:r>
            <w:r>
              <w:rPr>
                <w:rFonts w:cstheme="minorHAnsi"/>
                <w:i/>
                <w:lang w:val="en-US"/>
              </w:rPr>
              <w:t xml:space="preserve">D:</w:t>
            </w:r>
            <w:r>
              <w:rPr>
                <w:rFonts w:cstheme="minorHAnsi"/>
                <w:lang w:val="en-US"/>
              </w:rPr>
              <w:t xml:space="preserve"> submission (optional),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and camera-ready versions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Modern machine learning is limited less by models than by </w:t>
      </w:r>
      <w:r>
        <w:rPr>
          <w:rFonts w:cstheme="minorHAnsi"/>
          <w:b/>
          <w:lang w:val="en-US"/>
        </w:rPr>
        <w:t xml:space="preserve">data in the target domain</w:t>
      </w:r>
      <w:r>
        <w:rPr>
          <w:rFonts w:cstheme="minorHAnsi"/>
          <w:lang w:val="en-US"/>
        </w:rPr>
        <w:t xml:space="preserve">. Systems that act in or measure the physical world, such as robot manipulators, mobile robots and other autonomous or perception systems, need large amounts of experience, and in the real world that data is slow, expensive and sometimes risky to collect. A policy or model is therefore often trained in simulation and then used on real data, where it often performs worse (the </w:t>
      </w:r>
      <w:r>
        <w:rPr>
          <w:rFonts w:cstheme="minorHAnsi"/>
          <w:b/>
          <w:lang w:val="en-US"/>
        </w:rPr>
        <w:t xml:space="preserve">sim-to-real gap</w:t>
      </w:r>
      <w:r>
        <w:rPr>
          <w:rFonts w:cstheme="minorHAnsi"/>
          <w:lang w:val="en-US"/>
        </w:rPr>
        <w:t xml:space="preserve">).</w:t>
      </w:r>
    </w:p>
    <w:p>
      <w:pPr>
        <w:spacing w:after="120" w:line="240" w:lineRule="auto"/>
        <w:jc w:val="both"/>
      </w:pPr>
      <w:r>
        <w:rPr>
          <w:rFonts w:cstheme="minorHAnsi"/>
          <w:b/>
          <w:lang w:val="en-US"/>
        </w:rPr>
        <w:t xml:space="preserve">Digital twins</w:t>
      </w:r>
      <w:r>
        <w:rPr>
          <w:rFonts w:cstheme="minorHAnsi"/>
          <w:lang w:val="en-US"/>
        </w:rPr>
        <w:t xml:space="preserve"> built from real data narrow this gap. Neural scene reconstruction (3D Gaussian Splatting, Neural Radiance Fields) turns a short real capture into a photorealistic model of the geometry and appearance of a scene, and system identification estimates its physical and dynamic parameters (masses, friction, actuation) from a few real interactions. This gives a </w:t>
      </w:r>
      <w:r>
        <w:rPr>
          <w:rFonts w:cstheme="minorHAnsi"/>
          <w:b/>
          <w:lang w:val="en-US"/>
        </w:rPr>
        <w:t xml:space="preserve">real-to-sim-to-real loop</w:t>
      </w:r>
      <w:r>
        <w:rPr>
          <w:rFonts w:cstheme="minorHAnsi"/>
          <w:lang w:val="en-US"/>
        </w:rPr>
        <w:t xml:space="preserve">: collect real data, build a twin, learn in the twin, check and correct with a little more real data, deploy. Building twins has become routine, with dozens of papers a year and more than ten open-source twin simulators. What remains open is the </w:t>
      </w:r>
      <w:r>
        <w:rPr>
          <w:rFonts w:cstheme="minorHAnsi"/>
          <w:b/>
          <w:lang w:val="en-US"/>
        </w:rPr>
        <w:t xml:space="preserve">real data</w:t>
      </w:r>
      <w:r>
        <w:rPr>
          <w:rFonts w:cstheme="minorHAnsi"/>
          <w:lang w:val="en-US"/>
        </w:rPr>
        <w:t xml:space="preserve"> the loop consumes. Each step spends it: the capture that builds the twin, the real data used to make learning robust to what the twin got wrong, and the real-world trials or interactions used to check and correct the result. Today these amounts are chosen by habit: data is collected uniformly, learning uses generic randomization, and real trials are picked at random or by hand. How much real data a twin actually saves has, to our knowledge, not been measured systematically across tasks.</w:t>
      </w:r>
    </w:p>
    <w:p>
      <w:pPr>
        <w:spacing w:after="120" w:line="240" w:lineRule="auto"/>
        <w:jc w:val="both"/>
      </w:pPr>
      <w:r>
        <w:rPr>
          <w:rFonts w:cstheme="minorHAnsi"/>
          <w:b/>
          <w:lang w:val="en-US"/>
        </w:rPr>
        <w:t xml:space="preserve">Goal of the dissertation.</w:t>
      </w:r>
      <w:r>
        <w:rPr>
          <w:rFonts w:cstheme="minorHAnsi"/>
          <w:lang w:val="en-US"/>
        </w:rPr>
        <w:t xml:space="preserve"> The goal is to develop </w:t>
      </w:r>
      <w:r>
        <w:rPr>
          <w:rFonts w:cstheme="minorHAnsi"/>
          <w:b/>
          <w:lang w:val="en-US"/>
        </w:rPr>
        <w:t xml:space="preserve">a method</w:t>
      </w:r>
      <w:r>
        <w:rPr>
          <w:rFonts w:cstheme="minorHAnsi"/>
          <w:lang w:val="en-US"/>
        </w:rPr>
        <w:t xml:space="preserve"> for learning in the real-to-sim-to-real loop that reaches a given real-world performance with </w:t>
      </w:r>
      <w:r>
        <w:rPr>
          <w:rFonts w:cstheme="minorHAnsi"/>
          <w:b/>
          <w:lang w:val="en-US"/>
        </w:rPr>
        <w:t xml:space="preserve">significantly less real data</w:t>
      </w:r>
      <w:r>
        <w:rPr>
          <w:rFonts w:cstheme="minorHAnsi"/>
          <w:lang w:val="en-US"/>
        </w:rPr>
        <w:t xml:space="preserve"> than existing approaches. The method is one pipeline with three components, one per loop step: (C1) task-aware capture of the data that builds the twin, (C2) learning that is robust to the twin's errors, and (C3) active selection of the few real-world data or interactions that correct the twin and the model. Two signals, both computed from data the loop already collects, guide all three: the </w:t>
      </w:r>
      <w:r>
        <w:rPr>
          <w:rFonts w:cstheme="minorHAnsi"/>
          <w:b/>
          <w:lang w:val="en-US"/>
        </w:rPr>
        <w:t xml:space="preserve">uncertainty of the twin</w:t>
      </w:r>
      <w:r>
        <w:rPr>
          <w:rFonts w:cstheme="minorHAnsi"/>
          <w:lang w:val="en-US"/>
        </w:rPr>
        <w:t xml:space="preserve"> (where it is unreliable) and the </w:t>
      </w:r>
      <w:r>
        <w:rPr>
          <w:rFonts w:cstheme="minorHAnsi"/>
          <w:b/>
          <w:lang w:val="en-US"/>
        </w:rPr>
        <w:t xml:space="preserve">learned model's own representations</w:t>
      </w:r>
      <w:r>
        <w:rPr>
          <w:rFonts w:cstheme="minorHAnsi"/>
          <w:lang w:val="en-US"/>
        </w:rPr>
        <w:t xml:space="preserve"> (where twin and real inputs look different to it). The thesis is that the method needs at most a tenth of the real data of learning from real data only, and at least two times less than the strongest existing real-to-sim-to-real pipeline, measured as budget–performance curves in both testbeds.</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object is a general, task- and domain-agnostic data-efficient learning methodology (active learning, learning under distribution shift, uncertainty estimation), not a particular robot, task, simulator or benchmark, which places it in </w:t>
      </w:r>
      <w:r>
        <w:rPr>
          <w:rFonts w:cstheme="minorHAnsi"/>
          <w:i/>
          <w:lang w:val="en-US"/>
        </w:rPr>
        <w:t xml:space="preserve">information and communication technology</w:t>
      </w:r>
      <w:r>
        <w:rPr>
          <w:rFonts w:cstheme="minorHAnsi"/>
          <w:lang w:val="en-US"/>
        </w:rPr>
        <w:t xml:space="preserve">. The student uses existing twin pipelines, simulators and public datasets and does not develop new ones. The methods are tested with the same settings on two testbeds of equal status, </w:t>
      </w:r>
      <w:r>
        <w:rPr>
          <w:rFonts w:cstheme="minorHAnsi"/>
          <w:b/>
          <w:lang w:val="en-US"/>
        </w:rPr>
        <w:t xml:space="preserve">robotic manipulation</w:t>
      </w:r>
      <w:r>
        <w:rPr>
          <w:rFonts w:cstheme="minorHAnsi"/>
          <w:lang w:val="en-US"/>
        </w:rPr>
        <w:t xml:space="preserve"> and </w:t>
      </w:r>
      <w:r>
        <w:rPr>
          <w:rFonts w:cstheme="minorHAnsi"/>
          <w:b/>
          <w:lang w:val="en-US"/>
        </w:rPr>
        <w:t xml:space="preserve">visual navigation</w:t>
      </w:r>
      <w:r>
        <w:rPr>
          <w:rFonts w:cstheme="minorHAnsi"/>
          <w:lang w:val="en-US"/>
        </w:rPr>
        <w:t xml:space="preserve">, where public data make it possible to count real data exactly without an own robot. Trials on a real robot (planned cooperation with a PWr robotics laboratory) validate, but do not decide, the conclusions. The topic fits the Department of Artificial Intelligence (K46), whose research groups include representation learning. The computation runs on the GPU infrastructure available to PWr researchers (WCSS, PLGrid).</w:t>
      </w:r>
    </w:p>
    <w:p>
      <w:pPr>
        <w:spacing w:after="0" w:line="240" w:lineRule="auto"/>
        <w:jc w:val="both"/>
      </w:pPr>
      <w:r>
        <w:rPr>
          <w:rFonts w:cstheme="minorHAnsi"/>
          <w:b/>
          <w:lang w:val="en-US"/>
        </w:rPr>
        <w:t xml:space="preserve">Potential application areas:</w:t>
      </w:r>
      <w:r>
        <w:rPr>
          <w:rFonts w:cstheme="minorHAnsi"/>
          <w:lang w:val="en-US"/>
        </w:rPr>
        <w:t xml:space="preserve"> faster and cheaper deployment of learned systems in new places, such as robot workcells, warehouses, buildings and inspection sites, with less time spent collecting data and supervising real trials; guidance on how much real data to collect for a twin; and, beyond robotics, any model trained on reconstructed or simulated data and used on real sensor data (industrial digital twins, perception for autonomous systems), where real data must be collected on a budget.</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Real-to-sim-to-real with digital twins.</w:t>
      </w:r>
      <w:r>
        <w:rPr>
          <w:rFonts w:cstheme="minorHAnsi"/>
          <w:lang w:val="en-US"/>
        </w:rPr>
        <w:t xml:space="preserve"> A real-to-sim-to-real loop builds a simulation of the target scene or object (a </w:t>
      </w:r>
      <w:r>
        <w:rPr>
          <w:rFonts w:cstheme="minorHAnsi"/>
          <w:i/>
          <w:lang w:val="en-US"/>
        </w:rPr>
        <w:t xml:space="preserve">digital twin</w:t>
      </w:r>
      <w:r>
        <w:rPr>
          <w:rFonts w:cstheme="minorHAnsi"/>
          <w:lang w:val="en-US"/>
        </w:rPr>
        <w:t xml:space="preserve">) from real data, learns a policy or model in it and transfers it back. Generic simulators such as Habitat [1] train at scale, but not in the target scene. 3D Gaussian Splatting (3DGS) [2] turns a short camera capture into a real-time, photorealistic twin of geometry and appearance, and policies trained in such twins transfer in manipulation (RialTo [3], SplatSim [4]) and in navigation and locomotion (EmbodiedSplat [5], Vid2Sim [6], GaussGym [7]); GPU simulators ship twin environments (ManiSkill3 [8]). The physical side is identified from real data: BayesSim [9] infers a posterior over simulator parameters from real trajectories, and PhysTwin [10] recovers the geometry, physical properties and appearance of deformable objects from sparse videos. Building a twin is no longer the bottleneck; </w:t>
      </w:r>
      <w:r>
        <w:rPr>
          <w:rFonts w:cstheme="minorHAnsi"/>
          <w:b/>
          <w:lang w:val="en-US"/>
        </w:rPr>
        <w:t xml:space="preserve">real data</w:t>
      </w:r>
      <w:r>
        <w:rPr>
          <w:rFonts w:cstheme="minorHAnsi"/>
          <w:lang w:val="en-US"/>
        </w:rPr>
        <w:t xml:space="preserve"> is: the capture that builds the twin and the real-world data or interactions that correct it and the policy. Current systems fix this cost by hand: EmbodiedSplat uses a 20–30-minute phone capture per scene, and RialTo's ablation over 0–15 real demonstrations is the closest published analysis of a real-data budget.</w:t>
      </w:r>
    </w:p>
    <w:p>
      <w:pPr>
        <w:spacing w:after="120" w:line="240" w:lineRule="auto"/>
        <w:jc w:val="both"/>
      </w:pPr>
      <w:r>
        <w:rPr>
          <w:rFonts w:cstheme="minorHAnsi"/>
          <w:b/>
          <w:lang w:val="en-US"/>
        </w:rPr>
        <w:t xml:space="preserve">How much real data does transfer need?</w:t>
      </w:r>
      <w:r>
        <w:rPr>
          <w:rFonts w:cstheme="minorHAnsi"/>
          <w:lang w:val="en-US"/>
        </w:rPr>
        <w:t xml:space="preserve"> Real-only scaling studies relate performance to the number of real demonstrations in manipulation [11]; in navigation, diversity matters more than quantity and more data from a known location saturates quickly [12]. On the twin side, CASHER [13] reports performance that scales super-linearly with human effort, X-Sim [14] matches behaviour cloning with ten times less data-collection time, and sim-and-real co-training raises real success by 38% on average [15]. Lower-fidelity simulation can transfer better [16], so more capture is not automatically better. All of these report results at fixed or hand-chosen budgets in one domain. </w:t>
      </w:r>
      <w:r>
        <w:rPr>
          <w:rFonts w:cstheme="minorHAnsi"/>
          <w:b/>
          <w:lang w:val="en-US"/>
        </w:rPr>
        <w:t xml:space="preserve">We found no study that varies the real-data budget of a twin as an experimental variable, or that fits real-data budget curves of the whole loop against real-only learning across domains.</w:t>
      </w:r>
    </w:p>
    <w:p>
      <w:pPr>
        <w:spacing w:after="120" w:line="240" w:lineRule="auto"/>
        <w:jc w:val="both"/>
      </w:pPr>
      <w:r>
        <w:rPr>
          <w:rFonts w:cstheme="minorHAnsi"/>
          <w:b/>
          <w:lang w:val="en-US"/>
        </w:rPr>
        <w:t xml:space="preserve">Capturing less: active reconstruction and active identification.</w:t>
      </w:r>
      <w:r>
        <w:rPr>
          <w:rFonts w:cstheme="minorHAnsi"/>
          <w:lang w:val="en-US"/>
        </w:rPr>
        <w:t xml:space="preserve"> Active view selection chooses the images that improve a reconstruction most: FisherRF [17] maximizes the expected information gain on radiance-field parameters, GenNBV [18] learns a next-best-view policy that generalizes across scenes, and Bayes' Rays [19] estimates a volumetric uncertainty field for a trained neural radiance field. Risk-aware view acquisition [20] weights FisherRF by safety-critical regions during exploration. For physical parameters, ASID [21] uses an initial simulator to design exploration that collects a small amount of informative real data for identifying articulation, mass and other parameters. Their objective is reconstruction quality, safe exploration or parameter accuracy, not the success of a policy trained in the twin; we found at most two task-aware capture papers a year in 2023–2026. Public data allow budgets to be varied offline: ScanNet++ [22] pairs laser scans with DSLR images and a separate phone stream.</w:t>
      </w:r>
    </w:p>
    <w:p>
      <w:pPr>
        <w:spacing w:after="120" w:line="240" w:lineRule="auto"/>
        <w:jc w:val="both"/>
      </w:pPr>
      <w:r>
        <w:rPr>
          <w:rFonts w:cstheme="minorHAnsi"/>
          <w:b/>
          <w:lang w:val="en-US"/>
        </w:rPr>
        <w:t xml:space="preserve">Learning robustly in an imperfect twin.</w:t>
      </w:r>
      <w:r>
        <w:rPr>
          <w:rFonts w:cstheme="minorHAnsi"/>
          <w:lang w:val="en-US"/>
        </w:rPr>
        <w:t xml:space="preserve"> Domain randomization varies appearance [23] or dynamics [24] uniformly within hand-set ranges, and SimOpt [25] adapts the randomization distribution from a few real rollouts. Domain adaptation aligns sim and real features in co-training [26]. Frozen encoders (DINOv2 [27]) make twin and real samples comparable, and Phys2Real [28] trains with uncertainty over physical parameters. Still, a twin's own </w:t>
      </w:r>
      <w:r>
        <w:rPr>
          <w:rFonts w:cstheme="minorHAnsi"/>
          <w:b/>
          <w:lang w:val="en-US"/>
        </w:rPr>
        <w:t xml:space="preserve">reconstruction uncertainty</w:t>
      </w:r>
      <w:r>
        <w:rPr>
          <w:rFonts w:cstheme="minorHAnsi"/>
          <w:lang w:val="en-US"/>
        </w:rPr>
        <w:t xml:space="preserve"> is rarely used as a training signal, and weighting twin samples by representation distance to a small real set appeared in one paper in 2023–2026.</w:t>
      </w:r>
    </w:p>
    <w:p>
      <w:pPr>
        <w:spacing w:after="120" w:line="240" w:lineRule="auto"/>
        <w:jc w:val="both"/>
      </w:pPr>
      <w:r>
        <w:rPr>
          <w:rFonts w:cstheme="minorHAnsi"/>
          <w:b/>
          <w:lang w:val="en-US"/>
        </w:rPr>
        <w:t xml:space="preserve">Collecting few real data.</w:t>
      </w:r>
      <w:r>
        <w:rPr>
          <w:rFonts w:cstheme="minorHAnsi"/>
          <w:lang w:val="en-US"/>
        </w:rPr>
        <w:t xml:space="preserve"> Active learning selects the most informative real samples for sim-to-real adaptation in grasping [29], AMF [30] chooses which tasks to demonstrate under a budget, and active experiment selection reduces the cost of real evaluation [31]. Prediction-powered inference [32] combines many cheap predictions with a few labels, SureSim [33] applies it to simulated and real trials, and SIMPLER [34] shows, on paired simulated and real evaluations, that simulation can track real performance of manipulation policies. GaussTwin [35] corrects a 3DGS twin from photometric error. They select demonstrations, tasks or trials, not the real data that should correct a twin and its policy.</w:t>
      </w:r>
    </w:p>
    <w:p>
      <w:pPr>
        <w:spacing w:after="120" w:line="240" w:lineRule="auto"/>
        <w:jc w:val="both"/>
      </w:pPr>
      <w:r>
        <w:rPr>
          <w:rFonts w:cstheme="minorHAnsi"/>
          <w:b/>
          <w:lang w:val="en-US"/>
        </w:rPr>
        <w:t xml:space="preserve">Research gap.</w:t>
      </w:r>
      <w:r>
        <w:rPr>
          <w:rFonts w:cstheme="minorHAnsi"/>
          <w:lang w:val="en-US"/>
        </w:rPr>
        <w:t xml:space="preserve"> Real-to-sim-to-real works, but its real-data cost is set by hand and spent uniformly, and measured in one domain per study. Missing is one method that allocates it actively at every step: (i) task-aware, uncertainty-guided capture of both appearance and physical parameters, judged by task success, not reconstruction or parameter accuracy (RQ1), (ii) learning driven by the twin's uncertainty and by representation distance to a small real set (RQ2), (iii) active selection of the few real data that correct twin and policy (RQ3), and (iv) evidence that it needs less real data than real-only learning and uniform pipelines, measured the same way in manipulation and navigation (RQ4).</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B. Kerbl et al., "3D Gaussian Splatting," ACM TOG, 2023.</w:t>
      </w:r>
    </w:p>
    <w:p>
      <w:pPr>
        <w:spacing w:after="0" w:line="240" w:lineRule="auto"/>
        <w:ind w:left="397" w:hanging="397"/>
        <w:jc w:val="left"/>
      </w:pPr>
      <w:r>
        <w:rPr>
          <w:rFonts w:cstheme="minorHAnsi"/>
          <w:lang w:val="en-US"/>
        </w:rPr>
        <w:t xml:space="preserve">[3] M. Torne et al., "Reconciling Reality through Simulation," RSS, 2024.</w:t>
      </w:r>
    </w:p>
    <w:p>
      <w:pPr>
        <w:spacing w:after="0" w:line="240" w:lineRule="auto"/>
        <w:ind w:left="397" w:hanging="397"/>
        <w:jc w:val="left"/>
      </w:pPr>
      <w:r>
        <w:rPr>
          <w:rFonts w:cstheme="minorHAnsi"/>
          <w:lang w:val="en-US"/>
        </w:rPr>
        <w:t xml:space="preserve">[4] M. N. Qureshi et al., "SplatSim," ICRA, 2025.</w:t>
      </w:r>
    </w:p>
    <w:p>
      <w:pPr>
        <w:spacing w:after="0" w:line="240" w:lineRule="auto"/>
        <w:ind w:left="397" w:hanging="397"/>
        <w:jc w:val="left"/>
      </w:pPr>
      <w:r>
        <w:rPr>
          <w:rFonts w:cstheme="minorHAnsi"/>
          <w:lang w:val="en-US"/>
        </w:rPr>
        <w:t xml:space="preserve">[5] G. Chhablani et al., "EmbodiedSplat," ICCV, 2025.</w:t>
      </w:r>
    </w:p>
    <w:p>
      <w:pPr>
        <w:spacing w:after="0" w:line="240" w:lineRule="auto"/>
        <w:ind w:left="397" w:hanging="397"/>
        <w:jc w:val="left"/>
      </w:pPr>
      <w:r>
        <w:rPr>
          <w:rFonts w:cstheme="minorHAnsi"/>
          <w:lang w:val="en-US"/>
        </w:rPr>
        <w:t xml:space="preserve">[6] Z. Xie et al., "Vid2Sim," CVPR, 2025.</w:t>
      </w:r>
    </w:p>
    <w:p>
      <w:pPr>
        <w:spacing w:after="0" w:line="240" w:lineRule="auto"/>
        <w:ind w:left="397" w:hanging="397"/>
        <w:jc w:val="left"/>
      </w:pPr>
      <w:r>
        <w:rPr>
          <w:rFonts w:cstheme="minorHAnsi"/>
          <w:lang w:val="en-US"/>
        </w:rPr>
        <w:t xml:space="preserve">[7] A. Escontrela et al., "GaussGym," arXiv:2510.15352, 2025.</w:t>
      </w:r>
    </w:p>
    <w:p>
      <w:pPr>
        <w:spacing w:after="0" w:line="240" w:lineRule="auto"/>
        <w:ind w:left="397" w:hanging="397"/>
        <w:jc w:val="left"/>
      </w:pPr>
      <w:r>
        <w:rPr>
          <w:rFonts w:cstheme="minorHAnsi"/>
          <w:lang w:val="en-US"/>
        </w:rPr>
        <w:t xml:space="preserve">[8] S. Tao et al., "ManiSkill3," RSS, 2025.</w:t>
      </w:r>
    </w:p>
    <w:p>
      <w:pPr>
        <w:spacing w:after="0" w:line="240" w:lineRule="auto"/>
        <w:ind w:left="397" w:hanging="397"/>
        <w:jc w:val="left"/>
      </w:pPr>
      <w:r>
        <w:rPr>
          <w:rFonts w:cstheme="minorHAnsi"/>
          <w:lang w:val="en-US"/>
        </w:rPr>
        <w:t xml:space="preserve">[9] F. Ramos et al., "BayesSim," RSS, 2019.</w:t>
      </w:r>
    </w:p>
    <w:p>
      <w:pPr>
        <w:spacing w:after="0" w:line="240" w:lineRule="auto"/>
        <w:ind w:left="397" w:hanging="397"/>
        <w:jc w:val="left"/>
      </w:pPr>
      <w:r>
        <w:rPr>
          <w:rFonts w:cstheme="minorHAnsi"/>
          <w:lang w:val="en-US"/>
        </w:rPr>
        <w:t xml:space="preserve">[10] H. Jiang et al., "PhysTwin," ICCV, 2025.</w:t>
      </w:r>
    </w:p>
    <w:p>
      <w:pPr>
        <w:spacing w:after="0" w:line="240" w:lineRule="auto"/>
        <w:ind w:left="397" w:hanging="397"/>
        <w:jc w:val="left"/>
      </w:pPr>
      <w:r>
        <w:rPr>
          <w:rFonts w:cstheme="minorHAnsi"/>
          <w:lang w:val="en-US"/>
        </w:rPr>
        <w:t xml:space="preserve">[11] F. Lin et al., "Data Scaling Laws in Imitation Learning…," ICLR, 2025.</w:t>
      </w:r>
    </w:p>
    <w:p>
      <w:pPr>
        <w:spacing w:after="0" w:line="240" w:lineRule="auto"/>
        <w:ind w:left="397" w:hanging="397"/>
        <w:jc w:val="left"/>
      </w:pPr>
      <w:r>
        <w:rPr>
          <w:rFonts w:cstheme="minorHAnsi"/>
          <w:lang w:val="en-US"/>
        </w:rPr>
        <w:t xml:space="preserve">[12] L. Suomela et al., "Data Scaling for Navigation…," IEEE RA-L, 2026.</w:t>
      </w:r>
    </w:p>
    <w:p>
      <w:pPr>
        <w:spacing w:after="0" w:line="240" w:lineRule="auto"/>
        <w:ind w:left="397" w:hanging="397"/>
        <w:jc w:val="left"/>
      </w:pPr>
      <w:r>
        <w:rPr>
          <w:rFonts w:cstheme="minorHAnsi"/>
          <w:lang w:val="en-US"/>
        </w:rPr>
        <w:t xml:space="preserve">[13] M. Torne et al., "Robot Learning with Super-Linear Scaling," arXiv:2412.01770, 2024.</w:t>
      </w:r>
    </w:p>
    <w:p>
      <w:pPr>
        <w:spacing w:after="0" w:line="240" w:lineRule="auto"/>
        <w:ind w:left="397" w:hanging="397"/>
        <w:jc w:val="left"/>
      </w:pPr>
      <w:r>
        <w:rPr>
          <w:rFonts w:cstheme="minorHAnsi"/>
          <w:lang w:val="en-US"/>
        </w:rPr>
        <w:t xml:space="preserve">[14] P. Dan et al., "X-Sim," arXiv:2505.07096, 2025.</w:t>
      </w:r>
    </w:p>
    <w:p>
      <w:pPr>
        <w:spacing w:after="0" w:line="240" w:lineRule="auto"/>
        <w:ind w:left="397" w:hanging="397"/>
        <w:jc w:val="left"/>
      </w:pPr>
      <w:r>
        <w:rPr>
          <w:rFonts w:cstheme="minorHAnsi"/>
          <w:lang w:val="en-US"/>
        </w:rPr>
        <w:t xml:space="preserve">[15] A. Maddukuri et al., "Sim-and-Real Co-Training," RSS, 2025.</w:t>
      </w:r>
    </w:p>
    <w:p>
      <w:pPr>
        <w:spacing w:after="0" w:line="240" w:lineRule="auto"/>
        <w:ind w:left="397" w:hanging="397"/>
        <w:jc w:val="left"/>
      </w:pPr>
      <w:r>
        <w:rPr>
          <w:rFonts w:cstheme="minorHAnsi"/>
          <w:lang w:val="en-US"/>
        </w:rPr>
        <w:t xml:space="preserve">[16] J. Truong et al., "Rethinking Sim2Real," CoRL, 2022.</w:t>
      </w:r>
    </w:p>
    <w:p>
      <w:pPr>
        <w:spacing w:after="0" w:line="240" w:lineRule="auto"/>
        <w:ind w:left="397" w:hanging="397"/>
        <w:jc w:val="left"/>
      </w:pPr>
      <w:r>
        <w:rPr>
          <w:rFonts w:cstheme="minorHAnsi"/>
          <w:lang w:val="en-US"/>
        </w:rPr>
        <w:t xml:space="preserve">[17] W. Jiang et al., "FisherRF," ECCV, 2024.</w:t>
      </w:r>
    </w:p>
    <w:p>
      <w:pPr>
        <w:spacing w:after="0" w:line="240" w:lineRule="auto"/>
        <w:ind w:left="397" w:hanging="397"/>
        <w:jc w:val="left"/>
      </w:pPr>
      <w:r>
        <w:rPr>
          <w:rFonts w:cstheme="minorHAnsi"/>
          <w:lang w:val="en-US"/>
        </w:rPr>
        <w:t xml:space="preserve">[18] X. Chen et al., "GenNBV," CVPR, 2024.</w:t>
      </w:r>
    </w:p>
    <w:p>
      <w:pPr>
        <w:spacing w:after="0" w:line="240" w:lineRule="auto"/>
        <w:ind w:left="397" w:hanging="397"/>
        <w:jc w:val="left"/>
      </w:pPr>
      <w:r>
        <w:rPr>
          <w:rFonts w:cstheme="minorHAnsi"/>
          <w:lang w:val="en-US"/>
        </w:rPr>
        <w:t xml:space="preserve">[19] L. Goli et al., "Bayes' Rays," CVPR, 2024.</w:t>
      </w:r>
    </w:p>
    <w:p>
      <w:pPr>
        <w:spacing w:after="0" w:line="240" w:lineRule="auto"/>
        <w:ind w:left="397" w:hanging="397"/>
        <w:jc w:val="left"/>
      </w:pPr>
      <w:r>
        <w:rPr>
          <w:rFonts w:cstheme="minorHAnsi"/>
          <w:lang w:val="en-US"/>
        </w:rPr>
        <w:t xml:space="preserve">[20] G. Liu et al., "Risk-Aware Active View Acquisition…," arXiv:2403.11396, 2024.</w:t>
      </w:r>
    </w:p>
    <w:p>
      <w:pPr>
        <w:spacing w:after="0" w:line="240" w:lineRule="auto"/>
        <w:ind w:left="397" w:hanging="397"/>
        <w:jc w:val="left"/>
      </w:pPr>
      <w:r>
        <w:rPr>
          <w:rFonts w:cstheme="minorHAnsi"/>
          <w:lang w:val="en-US"/>
        </w:rPr>
        <w:t xml:space="preserve">[21] M. Memmel et al., "ASID," arXiv:2404.12308, 2024.</w:t>
      </w:r>
    </w:p>
    <w:p>
      <w:pPr>
        <w:spacing w:after="0" w:line="240" w:lineRule="auto"/>
        <w:ind w:left="397" w:hanging="397"/>
        <w:jc w:val="left"/>
      </w:pPr>
      <w:r>
        <w:rPr>
          <w:rFonts w:cstheme="minorHAnsi"/>
          <w:lang w:val="en-US"/>
        </w:rPr>
        <w:t xml:space="preserve">[22] C. Yeshwanth et al., "ScanNet++," ICCV, 2023.</w:t>
      </w:r>
    </w:p>
    <w:p>
      <w:pPr>
        <w:spacing w:after="0" w:line="240" w:lineRule="auto"/>
        <w:ind w:left="397" w:hanging="397"/>
        <w:jc w:val="left"/>
      </w:pPr>
      <w:r>
        <w:rPr>
          <w:rFonts w:cstheme="minorHAnsi"/>
          <w:lang w:val="en-US"/>
        </w:rPr>
        <w:t xml:space="preserve">[23] J. Tobin et al., "Domain Randomization…," IROS, 2017.</w:t>
      </w:r>
    </w:p>
    <w:p>
      <w:pPr>
        <w:spacing w:after="0" w:line="240" w:lineRule="auto"/>
        <w:ind w:left="397" w:hanging="397"/>
        <w:jc w:val="left"/>
      </w:pPr>
      <w:r>
        <w:rPr>
          <w:rFonts w:cstheme="minorHAnsi"/>
          <w:lang w:val="en-US"/>
        </w:rPr>
        <w:t xml:space="preserve">[24] X. B. Peng et al., "Sim-to-Real Transfer… with Dynamics Randomization," ICRA, 2018.</w:t>
      </w:r>
    </w:p>
    <w:p>
      <w:pPr>
        <w:spacing w:after="0" w:line="240" w:lineRule="auto"/>
        <w:ind w:left="397" w:hanging="397"/>
        <w:jc w:val="left"/>
      </w:pPr>
      <w:r>
        <w:rPr>
          <w:rFonts w:cstheme="minorHAnsi"/>
          <w:lang w:val="en-US"/>
        </w:rPr>
        <w:t xml:space="preserve">[25] Y. Chebotar et al., "Closing the Sim-to-Real Loop," ICRA, 2019.</w:t>
      </w:r>
    </w:p>
    <w:p>
      <w:pPr>
        <w:spacing w:after="0" w:line="240" w:lineRule="auto"/>
        <w:ind w:left="397" w:hanging="397"/>
        <w:jc w:val="left"/>
      </w:pPr>
      <w:r>
        <w:rPr>
          <w:rFonts w:cstheme="minorHAnsi"/>
          <w:lang w:val="en-US"/>
        </w:rPr>
        <w:t xml:space="preserve">[26] S. Cheng et al., "Generalizable Domain Adaptation for Sim-and-Real…," NeurIPS, 2025.</w:t>
      </w:r>
    </w:p>
    <w:p>
      <w:pPr>
        <w:spacing w:after="0" w:line="240" w:lineRule="auto"/>
        <w:ind w:left="397" w:hanging="397"/>
        <w:jc w:val="left"/>
      </w:pPr>
      <w:r>
        <w:rPr>
          <w:rFonts w:cstheme="minorHAnsi"/>
          <w:lang w:val="en-US"/>
        </w:rPr>
        <w:t xml:space="preserve">[27] M. Oquab et al., "DINOv2," TMLR, 2024.</w:t>
      </w:r>
    </w:p>
    <w:p>
      <w:pPr>
        <w:spacing w:after="0" w:line="240" w:lineRule="auto"/>
        <w:ind w:left="397" w:hanging="397"/>
        <w:jc w:val="left"/>
      </w:pPr>
      <w:r>
        <w:rPr>
          <w:rFonts w:cstheme="minorHAnsi"/>
          <w:lang w:val="en-US"/>
        </w:rPr>
        <w:t xml:space="preserve">[28] M. Wang et al., "Phys2Real," arXiv:2510.11689, 2025.</w:t>
      </w:r>
    </w:p>
    <w:p>
      <w:pPr>
        <w:spacing w:after="0" w:line="240" w:lineRule="auto"/>
        <w:ind w:left="397" w:hanging="397"/>
        <w:jc w:val="left"/>
      </w:pPr>
      <w:r>
        <w:rPr>
          <w:rFonts w:cstheme="minorHAnsi"/>
          <w:lang w:val="en-US"/>
        </w:rPr>
        <w:t xml:space="preserve">[29] M. Gilles et al., "MetaMVUC," IEEE RA-L, 2025.</w:t>
      </w:r>
    </w:p>
    <w:p>
      <w:pPr>
        <w:spacing w:after="0" w:line="240" w:lineRule="auto"/>
        <w:ind w:left="397" w:hanging="397"/>
        <w:jc w:val="left"/>
      </w:pPr>
      <w:r>
        <w:rPr>
          <w:rFonts w:cstheme="minorHAnsi"/>
          <w:lang w:val="en-US"/>
        </w:rPr>
        <w:t xml:space="preserve">[30] M. Bagatella et al., "Active Fine-Tuning of Multi-Task Policies," ICML, 2025.</w:t>
      </w:r>
    </w:p>
    <w:p>
      <w:pPr>
        <w:spacing w:after="0" w:line="240" w:lineRule="auto"/>
        <w:ind w:left="397" w:hanging="397"/>
        <w:jc w:val="left"/>
      </w:pPr>
      <w:r>
        <w:rPr>
          <w:rFonts w:cstheme="minorHAnsi"/>
          <w:lang w:val="en-US"/>
        </w:rPr>
        <w:t xml:space="preserve">[31] A. Anwar et al., "Efficient Evaluation of Multi-Task Robot Policies…," arXiv:2502.09829, 2025.</w:t>
      </w:r>
    </w:p>
    <w:p>
      <w:pPr>
        <w:spacing w:after="0" w:line="240" w:lineRule="auto"/>
        <w:ind w:left="397" w:hanging="397"/>
        <w:jc w:val="left"/>
      </w:pPr>
      <w:r>
        <w:rPr>
          <w:rFonts w:cstheme="minorHAnsi"/>
          <w:lang w:val="en-US"/>
        </w:rPr>
        <w:t xml:space="preserve">[32] A. N. Angelopoulos et al., "Prediction-Powered Inference," Science, 2023.</w:t>
      </w:r>
    </w:p>
    <w:p>
      <w:pPr>
        <w:spacing w:after="0" w:line="240" w:lineRule="auto"/>
        <w:ind w:left="397" w:hanging="397"/>
        <w:jc w:val="left"/>
      </w:pPr>
      <w:r>
        <w:rPr>
          <w:rFonts w:cstheme="minorHAnsi"/>
          <w:lang w:val="en-US"/>
        </w:rPr>
        <w:t xml:space="preserve">[33] A. Badithela et al., "Reliable and Scalable Robot Policy Evaluation…," arXiv:2510.04354, 2025.</w:t>
      </w:r>
    </w:p>
    <w:p>
      <w:pPr>
        <w:spacing w:after="0" w:line="240" w:lineRule="auto"/>
        <w:ind w:left="397" w:hanging="397"/>
        <w:jc w:val="left"/>
      </w:pPr>
      <w:r>
        <w:rPr>
          <w:rFonts w:cstheme="minorHAnsi"/>
          <w:lang w:val="en-US"/>
        </w:rPr>
        <w:t xml:space="preserve">[34] X. Li et al., "Evaluating Real-World Robot Manipulation Policies…," CoRL, 2024.</w:t>
      </w:r>
    </w:p>
    <w:p>
      <w:pPr>
        <w:spacing w:after="0" w:line="240" w:lineRule="auto"/>
        <w:ind w:left="397" w:hanging="397"/>
        <w:jc w:val="left"/>
      </w:pPr>
      <w:r>
        <w:rPr>
          <w:rFonts w:cstheme="minorHAnsi"/>
          <w:lang w:val="en-US"/>
        </w:rPr>
        <w:t xml:space="preserve">[35] Y. Cai et al., "GaussTwin," arXiv:2603.05108, 2026.</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Goal and thesis.</w:t>
      </w:r>
      <w:r>
        <w:rPr>
          <w:rFonts w:cstheme="minorHAnsi"/>
          <w:lang w:val="en-US"/>
        </w:rPr>
        <w:t xml:space="preserve"> The goal is </w:t>
      </w:r>
      <w:r>
        <w:rPr>
          <w:rFonts w:cstheme="minorHAnsi"/>
          <w:b/>
          <w:lang w:val="en-US"/>
        </w:rPr>
        <w:t xml:space="preserve">a method</w:t>
      </w:r>
      <w:r>
        <w:rPr>
          <w:rFonts w:cstheme="minorHAnsi"/>
          <w:lang w:val="en-US"/>
        </w:rPr>
        <w:t xml:space="preserve"> for learning in the real-to-sim-to-real loop that reaches a given real-world performance with </w:t>
      </w:r>
      <w:r>
        <w:rPr>
          <w:rFonts w:cstheme="minorHAnsi"/>
          <w:b/>
          <w:lang w:val="en-US"/>
        </w:rPr>
        <w:t xml:space="preserve">significantly less real data</w:t>
      </w:r>
      <w:r>
        <w:rPr>
          <w:rFonts w:cstheme="minorHAnsi"/>
          <w:lang w:val="en-US"/>
        </w:rPr>
        <w:t xml:space="preserve"> than existing approaches. It is one pipeline of three components, one per loop step: (C1) task-aware, uncertainty-guided capture to build the twin; (C2) uncertainty-aware learning of the policy or model in the imperfect twin; (C3) active selection of a few real-world data to correct twin and model. The twin's uncertainty and the model's representations guide all three. The thesis is H4; H1–H3 measure what each component saves at its own step (ablations of the method). Testbeds (equal status): robotic manipulation and visual navigation.</w:t>
      </w:r>
    </w:p>
    <w:p>
      <w:pPr>
        <w:spacing w:after="120" w:line="240" w:lineRule="auto"/>
        <w:jc w:val="both"/>
      </w:pPr>
      <w:r>
        <w:rPr>
          <w:rFonts w:cstheme="minorHAnsi"/>
          <w:b/>
          <w:lang w:val="en-US"/>
        </w:rPr>
        <w:t xml:space="preserve">Tier A protocol (proxy reality).</w:t>
      </w:r>
      <w:r>
        <w:rPr>
          <w:rFonts w:cstheme="minorHAnsi"/>
          <w:lang w:val="en-US"/>
        </w:rPr>
        <w:t xml:space="preserve"> In each testbed a </w:t>
      </w:r>
      <w:r>
        <w:rPr>
          <w:rFonts w:cstheme="minorHAnsi"/>
          <w:b/>
          <w:lang w:val="en-US"/>
        </w:rPr>
        <w:t xml:space="preserve">reference from a separate, higher-fidelity source plays "reality"</w:t>
      </w:r>
      <w:r>
        <w:rPr>
          <w:rFonts w:cstheme="minorHAnsi"/>
          <w:lang w:val="en-US"/>
        </w:rPr>
        <w:t xml:space="preserve">, and the </w:t>
      </w:r>
      <w:r>
        <w:rPr>
          <w:rFonts w:cstheme="minorHAnsi"/>
          <w:i/>
          <w:lang w:val="en-US"/>
        </w:rPr>
        <w:t xml:space="preserve">twin</w:t>
      </w:r>
      <w:r>
        <w:rPr>
          <w:rFonts w:cstheme="minorHAnsi"/>
          <w:lang w:val="en-US"/>
        </w:rPr>
        <w:t xml:space="preserve"> (neural reconstruction + system identification) is built from a subset of a separate, cheaper capture, sharing no data. Navigation: ≥ 20 public indoor scenes (10 held out), laser-scan and DSLR reference, twin from the phone capture. Manipulation: a physics simulator with held-out physical parameters and its own rendering (the weaker proxy; tier B, published paired sim/real evaluations, checks it). Real data (capture = views and interaction samples for the twin; trials and demonstrations = episodes in the reference) is summed in one operator-time cost. P = task success rate in the reference. Tier A decides H1–H4; tiers B and C (real robot) report agreement. Tests: one-sided, α = 0.05, scene/seed bootstrap, Holm correction, pre-registered.</w:t>
      </w:r>
    </w:p>
    <w:p>
      <w:pPr>
        <w:spacing w:after="120" w:line="240" w:lineRule="auto"/>
        <w:jc w:val="both"/>
      </w:pPr>
      <w:r>
        <w:rPr>
          <w:rFonts w:cstheme="minorHAnsi"/>
          <w:b/>
          <w:lang w:val="en-US"/>
        </w:rPr>
        <w:t xml:space="preserve">RQ1 (C1: capture less).</w:t>
      </w:r>
      <w:r>
        <w:rPr>
          <w:rFonts w:cstheme="minorHAnsi"/>
          <w:lang w:val="en-US"/>
        </w:rPr>
        <w:t xml:space="preserve"> How little capture does a twin need? Can the task guide it?</w:t>
      </w:r>
    </w:p>
    <w:p>
      <w:pPr>
        <w:spacing w:after="120" w:line="240" w:lineRule="auto"/>
        <w:jc w:val="both"/>
      </w:pPr>
      <w:r>
        <w:rPr>
          <w:rFonts w:cstheme="minorHAnsi"/>
          <w:b/>
          <w:lang w:val="en-US"/>
        </w:rPr>
        <w:t xml:space="preserve">H1.</w:t>
      </w:r>
      <w:r>
        <w:rPr>
          <w:rFonts w:cstheme="minorHAnsi"/>
          <w:lang w:val="en-US"/>
        </w:rPr>
        <w:t xml:space="preserve"> C1 (next data where task-relevant parts of the twin are most uncertain) reaches the P of uniform capture with ≥ 40% less capture. </w:t>
      </w:r>
      <w:r>
        <w:rPr>
          <w:rFonts w:cstheme="minorHAnsi"/>
          <w:i/>
          <w:lang w:val="en-US"/>
        </w:rPr>
        <w:t xml:space="preserve">Decision:</w:t>
      </w:r>
      <w:r>
        <w:rPr>
          <w:rFonts w:cstheme="minorHAnsi"/>
          <w:lang w:val="en-US"/>
        </w:rPr>
        <w:t xml:space="preserve"> on fitted capture–P curves, C_task(τ₁) ≤ 0.6 · C_uniform(τ₁), and the upper 95% bound of C_task / C_recon (task-blind uncertainty selection) is &lt; 1; τ₁ = P of uniform capture at its largest budget.</w:t>
      </w:r>
    </w:p>
    <w:p>
      <w:pPr>
        <w:spacing w:after="120" w:line="240" w:lineRule="auto"/>
        <w:jc w:val="both"/>
      </w:pPr>
      <w:r>
        <w:rPr>
          <w:rFonts w:cstheme="minorHAnsi"/>
          <w:b/>
          <w:lang w:val="en-US"/>
        </w:rPr>
        <w:t xml:space="preserve">RQ2 (C2: learn in an imperfect twin).</w:t>
      </w:r>
      <w:r>
        <w:rPr>
          <w:rFonts w:cstheme="minorHAnsi"/>
          <w:lang w:val="en-US"/>
        </w:rPr>
        <w:t xml:space="preserve"> How can learning be robust to the twin's errors?</w:t>
      </w:r>
    </w:p>
    <w:p>
      <w:pPr>
        <w:spacing w:after="120" w:line="240" w:lineRule="auto"/>
        <w:jc w:val="both"/>
      </w:pPr>
      <w:r>
        <w:rPr>
          <w:rFonts w:cstheme="minorHAnsi"/>
          <w:b/>
          <w:lang w:val="en-US"/>
        </w:rPr>
        <w:t xml:space="preserve">H2.</w:t>
      </w:r>
      <w:r>
        <w:rPr>
          <w:rFonts w:cstheme="minorHAnsi"/>
          <w:lang w:val="en-US"/>
        </w:rPr>
        <w:t xml:space="preserve"> C2 (augmentation and sample weights from the twin's uncertainty and from the representation distance to a few held-out real samples) improves transfer over uniform domain randomization at an equal capture budget. </w:t>
      </w:r>
      <w:r>
        <w:rPr>
          <w:rFonts w:cstheme="minorHAnsi"/>
          <w:i/>
          <w:lang w:val="en-US"/>
        </w:rPr>
        <w:t xml:space="preserve">Decision:</w:t>
      </w:r>
      <w:r>
        <w:rPr>
          <w:rFonts w:cstheme="minorHAnsi"/>
          <w:lang w:val="en-US"/>
        </w:rPr>
        <w:t xml:space="preserve"> mean paired P gain ≥ 10 pp on held-out scenes, lower 95% bound &gt; 0, at each of ≥ 2 capture budgets.</w:t>
      </w:r>
    </w:p>
    <w:p>
      <w:pPr>
        <w:spacing w:after="120" w:line="240" w:lineRule="auto"/>
        <w:jc w:val="both"/>
      </w:pPr>
      <w:r>
        <w:rPr>
          <w:rFonts w:cstheme="minorHAnsi"/>
          <w:b/>
          <w:lang w:val="en-US"/>
        </w:rPr>
        <w:t xml:space="preserve">RQ3 (C3: few real data).</w:t>
      </w:r>
      <w:r>
        <w:rPr>
          <w:rFonts w:cstheme="minorHAnsi"/>
          <w:lang w:val="en-US"/>
        </w:rPr>
        <w:t xml:space="preserve"> Which few real data close the gap, and how should they be used?</w:t>
      </w:r>
    </w:p>
    <w:p>
      <w:pPr>
        <w:spacing w:after="120" w:line="240" w:lineRule="auto"/>
        <w:jc w:val="both"/>
      </w:pPr>
      <w:r>
        <w:rPr>
          <w:rFonts w:cstheme="minorHAnsi"/>
          <w:b/>
          <w:lang w:val="en-US"/>
        </w:rPr>
        <w:t xml:space="preserve">H3.</w:t>
      </w:r>
      <w:r>
        <w:rPr>
          <w:rFonts w:cstheme="minorHAnsi"/>
          <w:lang w:val="en-US"/>
        </w:rPr>
        <w:t xml:space="preserve"> C3 (real trials selected by predicted gap or uncertainty, used to correct twin and model) reaches the target P with ≥ 50% fewer trials than random selection. </w:t>
      </w:r>
      <w:r>
        <w:rPr>
          <w:rFonts w:cstheme="minorHAnsi"/>
          <w:i/>
          <w:lang w:val="en-US"/>
        </w:rPr>
        <w:t xml:space="preserve">Decision:</w:t>
      </w:r>
      <w:r>
        <w:rPr>
          <w:rFonts w:cstheme="minorHAnsi"/>
          <w:lang w:val="en-US"/>
        </w:rPr>
        <w:t xml:space="preserve"> N_active(τ₃) ≤ 0.5 · N_random(τ₃) on fitted trial–P curves, upper 95% bound of the ratio &lt; 1; τ₃ = P of random selection at its largest budget.</w:t>
      </w:r>
    </w:p>
    <w:p>
      <w:pPr>
        <w:spacing w:after="120" w:line="240" w:lineRule="auto"/>
        <w:jc w:val="both"/>
      </w:pPr>
      <w:r>
        <w:rPr>
          <w:rFonts w:cstheme="minorHAnsi"/>
          <w:b/>
          <w:lang w:val="en-US"/>
        </w:rPr>
        <w:t xml:space="preserve">RQ4 (the whole method).</w:t>
      </w:r>
      <w:r>
        <w:rPr>
          <w:rFonts w:cstheme="minorHAnsi"/>
          <w:lang w:val="en-US"/>
        </w:rPr>
        <w:t xml:space="preserve"> How much real data does the method need versus real-only learning and existing pipelines?</w:t>
      </w:r>
    </w:p>
    <w:p>
      <w:pPr>
        <w:spacing w:after="120" w:line="240" w:lineRule="auto"/>
        <w:jc w:val="both"/>
      </w:pPr>
      <w:r>
        <w:rPr>
          <w:rFonts w:cstheme="minorHAnsi"/>
          <w:b/>
          <w:lang w:val="en-US"/>
        </w:rPr>
        <w:t xml:space="preserve">H4 (thesis).</w:t>
      </w:r>
      <w:r>
        <w:rPr>
          <w:rFonts w:cstheme="minorHAnsi"/>
          <w:lang w:val="en-US"/>
        </w:rPr>
        <w:t xml:space="preserve"> In each testbed, with C1–C3 and their hyperparameters unchanged, the method reaches the target P with (a) ≤ 10% of the real data of real-only learning (imitation of demonstrations in the reference, same encoder and initialization) and (b) ≥ 2× less real data than the strongest existing pipeline (uniform capture, domain randomization, random real-data selection; RialTo-style). </w:t>
      </w:r>
      <w:r>
        <w:rPr>
          <w:rFonts w:cstheme="minorHAnsi"/>
          <w:i/>
          <w:lang w:val="en-US"/>
        </w:rPr>
        <w:t xml:space="preserve">Decision:</w:t>
      </w:r>
      <w:r>
        <w:rPr>
          <w:rFonts w:cstheme="minorHAnsi"/>
          <w:lang w:val="en-US"/>
        </w:rPr>
        <w:t xml:space="preserve"> (a) B_M(τ₄) ≤ 0.1 · B_real(τ₄), upper 95% bound of the ratio &lt; 0.2; (b) B_M(τ₅) ≤ 0.5 · B_pipe(τ₅), upper 95% bound &lt; 1; τ₄, τ₅ = P of each comparator at its largest budget; H1–H3 effects keep their sign and tier B agrees in direction. Also reported: a world-model simulator.</w:t>
      </w:r>
    </w:p>
    <w:p>
      <w:pPr>
        <w:spacing w:after="0" w:line="240" w:lineRule="auto"/>
        <w:jc w:val="both"/>
      </w:pPr>
      <w:r>
        <w:rPr>
          <w:rFonts w:cstheme="minorHAnsi"/>
          <w:lang w:val="en-US"/>
        </w:rPr>
        <w:t xml:space="preserve">A hypothesis holds when all its parts pass; a failed one is reported as a budget curve.</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carried out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in the area of machine learning. Its object is the </w:t>
      </w:r>
      <w:r>
        <w:rPr>
          <w:rFonts w:cstheme="minorHAnsi"/>
          <w:b/>
          <w:lang w:val="en-US"/>
        </w:rPr>
        <w:t xml:space="preserve">real-to-sim-to-real learning loop</w:t>
      </w:r>
      <w:r>
        <w:rPr>
          <w:rFonts w:cstheme="minorHAnsi"/>
          <w:lang w:val="en-US"/>
        </w:rPr>
        <w:t xml:space="preserve"> in general, task- and domain-agnostic: building a digital twin (appearance, geometry and, where relevant, physical parameters) from limited real data, learning a policy or model in it and transferring the result back to reality; it develops a method that makes this loop work with </w:t>
      </w:r>
      <w:r>
        <w:rPr>
          <w:rFonts w:cstheme="minorHAnsi"/>
          <w:b/>
          <w:lang w:val="en-US"/>
        </w:rPr>
        <w:t xml:space="preserve">less real data</w:t>
      </w:r>
      <w:r>
        <w:rPr>
          <w:rFonts w:cstheme="minorHAnsi"/>
          <w:lang w:val="en-US"/>
        </w:rPr>
        <w:t xml:space="preserve">. Building twins, simulators or benchmarks, control design and mechanical engineering are not the object of the research; the student uses existing tools and public data.</w:t>
      </w:r>
    </w:p>
    <w:p>
      <w:pPr>
        <w:spacing w:after="120" w:line="240" w:lineRule="auto"/>
        <w:jc w:val="both"/>
      </w:pPr>
      <w:r>
        <w:rPr>
          <w:rFonts w:cstheme="minorHAnsi"/>
          <w:b/>
          <w:lang w:val="en-US"/>
        </w:rPr>
        <w:t xml:space="preserve">Key original contribution: the method.</w:t>
      </w:r>
      <w:r>
        <w:rPr>
          <w:rFonts w:cstheme="minorHAnsi"/>
          <w:lang w:val="en-US"/>
        </w:rPr>
        <w:t xml:space="preserve"> To our knowledge, the first method for real-to-sim-to-real learning that treats the real data of the whole loop as </w:t>
      </w:r>
      <w:r>
        <w:rPr>
          <w:rFonts w:cstheme="minorHAnsi"/>
          <w:b/>
          <w:lang w:val="en-US"/>
        </w:rPr>
        <w:t xml:space="preserve">one budget allocated actively at every step</w:t>
      </w:r>
      <w:r>
        <w:rPr>
          <w:rFonts w:cstheme="minorHAnsi"/>
          <w:lang w:val="en-US"/>
        </w:rPr>
        <w:t xml:space="preserve">, so that it reaches a given real-world performance with significantly less real data: at most a tenth of the data of learning from real data only and at least two times less than the strongest existing real-to-sim-to-real pipeline (RQ4, H4), with the same components and settings in two domains, robotic manipulation and visual navigation. Its three components are parts of this one method, not separate contributions; each is tested as an ablation at its own step:</w:t>
      </w:r>
    </w:p>
    <w:p>
      <w:pPr>
        <w:spacing w:after="40" w:line="240" w:lineRule="auto"/>
        <w:ind w:left="284" w:hanging="284"/>
        <w:jc w:val="both"/>
      </w:pPr>
      <w:r>
        <w:rPr>
          <w:rFonts w:cstheme="minorHAnsi"/>
          <w:lang w:val="en-US"/>
        </w:rPr>
        <w:t xml:space="preserve">1.	</w:t>
      </w:r>
      <w:r>
        <w:rPr>
          <w:rFonts w:cstheme="minorHAnsi"/>
          <w:b/>
          <w:lang w:val="en-US"/>
        </w:rPr>
        <w:t xml:space="preserve">C1, capture less (RQ1, H1).</w:t>
      </w:r>
      <w:r>
        <w:rPr>
          <w:rFonts w:cstheme="minorHAnsi"/>
          <w:lang w:val="en-US"/>
        </w:rPr>
        <w:t xml:space="preserve"> Task-aware capture that chooses which real data to collect for a twin (views for its appearance and geometry, interactions for its physical parameters) from the twin's uncertainty in the parts that matter for the task, not reconstruction quality alone; compared with uniform and task-blind selection.</w:t>
      </w:r>
    </w:p>
    <w:p>
      <w:pPr>
        <w:spacing w:after="40" w:line="240" w:lineRule="auto"/>
        <w:ind w:left="284" w:hanging="284"/>
        <w:jc w:val="both"/>
      </w:pPr>
      <w:r>
        <w:rPr>
          <w:rFonts w:cstheme="minorHAnsi"/>
          <w:lang w:val="en-US"/>
        </w:rPr>
        <w:t xml:space="preserve">2.	</w:t>
      </w:r>
      <w:r>
        <w:rPr>
          <w:rFonts w:cstheme="minorHAnsi"/>
          <w:b/>
          <w:lang w:val="en-US"/>
        </w:rPr>
        <w:t xml:space="preserve">C2, learn robustly in an imperfect twin (RQ2, H2).</w:t>
      </w:r>
      <w:r>
        <w:rPr>
          <w:rFonts w:cstheme="minorHAnsi"/>
          <w:lang w:val="en-US"/>
        </w:rPr>
        <w:t xml:space="preserve"> Uncertainty-aware training that turns the twin's per-region and per-parameter uncertainty and the representation distance to a few real samples into augmentation and sample weights; compared with uniform domain randomization at an equal capture budget.</w:t>
      </w:r>
    </w:p>
    <w:p>
      <w:pPr>
        <w:spacing w:after="40" w:line="240" w:lineRule="auto"/>
        <w:ind w:left="284" w:hanging="284"/>
        <w:jc w:val="both"/>
      </w:pPr>
      <w:r>
        <w:rPr>
          <w:rFonts w:cstheme="minorHAnsi"/>
          <w:lang w:val="en-US"/>
        </w:rPr>
        <w:t xml:space="preserve">3.	</w:t>
      </w:r>
      <w:r>
        <w:rPr>
          <w:rFonts w:cstheme="minorHAnsi"/>
          <w:b/>
          <w:lang w:val="en-US"/>
        </w:rPr>
        <w:t xml:space="preserve">C3, transfer with few real data (RQ3, H3).</w:t>
      </w:r>
      <w:r>
        <w:rPr>
          <w:rFonts w:cstheme="minorHAnsi"/>
          <w:lang w:val="en-US"/>
        </w:rPr>
        <w:t xml:space="preserve"> Active selection of real-world trials or interactions by the predicted twin-to-real gap and its uncertainty, used to correct both the twin and the learned model; compared with random selection.</w:t>
      </w:r>
    </w:p>
    <w:p>
      <w:pPr>
        <w:spacing w:after="120" w:line="240" w:lineRule="auto"/>
        <w:jc w:val="both"/>
      </w:pPr>
      <w:r>
        <w:rPr>
          <w:rFonts w:cstheme="minorHAnsi"/>
          <w:b/>
          <w:lang w:val="en-US"/>
        </w:rPr>
        <w:t xml:space="preserve">How the method is evaluated and released</w:t>
      </w:r>
      <w:r>
        <w:rPr>
          <w:rFonts w:cstheme="minorHAnsi"/>
          <w:lang w:val="en-US"/>
        </w:rPr>
        <w:t xml:space="preserve"> (supporting the method, not contributions in their own right). Budget–performance curves of the method against real-only learning and the existing pipeline, which give the "exchange rate" between twin and real data and tell practitioners roughly how much real data to collect for a new task or site; a proxy-reality protocol on public data that counts real data exactly without a robot (a reference from a separate, higher-fidelity source as "reality", a low-budget twin from a separate capture as the simulator), applied in each domain; and open-source code of the method, built on existing twin pipelines and simulators.</w:t>
      </w:r>
    </w:p>
    <w:p>
      <w:pPr>
        <w:spacing w:after="120" w:line="240" w:lineRule="auto"/>
        <w:jc w:val="both"/>
      </w:pPr>
      <w:r>
        <w:rPr>
          <w:rFonts w:cstheme="minorHAnsi"/>
          <w:b/>
          <w:lang w:val="en-US"/>
        </w:rPr>
        <w:t xml:space="preserve">Significance for the discipline.</w:t>
      </w:r>
      <w:r>
        <w:rPr>
          <w:rFonts w:cstheme="minorHAnsi"/>
          <w:lang w:val="en-US"/>
        </w:rPr>
        <w:t xml:space="preserve"> Real target-domain data is the main cost of deploying learned systems. Methods that decide where it is worth spending, and a measured estimate of how much of it a twin can replace, are relevant to active learning, learning under distribution shift and uncertainty estimation in general, beyond robotics.</w:t>
      </w:r>
    </w:p>
    <w:p>
      <w:pPr>
        <w:spacing w:after="0" w:line="240" w:lineRule="auto"/>
        <w:jc w:val="both"/>
      </w:pPr>
      <w:r>
        <w:rPr>
          <w:rFonts w:cstheme="minorHAnsi"/>
          <w:b/>
          <w:lang w:val="en-US"/>
        </w:rPr>
        <w:t xml:space="preserve">Dissemination.</w:t>
      </w:r>
      <w:r>
        <w:rPr>
          <w:rFonts w:cstheme="minorHAnsi"/>
          <w:lang w:val="en-US"/>
        </w:rPr>
        <w:t xml:space="preserve"> Results are planned for peer-reviewed conferences worth 200 points and assigned to ITiT on the ministerial list of 5.01.2024: NeurIPS, ICML and ICLR (machine learning) and CVPR (computer vision), with ICCV and ECCV for resubmissions. P1 (C1 and first C2 results, RQ1–RQ2) targets NeurIPS 2027; P2 (C3, RQ3) ICML 2028 or CVPR 2028; P3 (the whole method against real-only learning and the existing pipeline in both domains, RQ4) NeurIPS 2028, with ICLR 2029 as the fallback.</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dissertation develops </w:t>
      </w:r>
      <w:r>
        <w:rPr>
          <w:rFonts w:cstheme="minorHAnsi"/>
          <w:b/>
          <w:lang w:val="en-US"/>
        </w:rPr>
        <w:t xml:space="preserve">one method</w:t>
      </w:r>
      <w:r>
        <w:rPr>
          <w:rFonts w:cstheme="minorHAnsi"/>
          <w:lang w:val="en-US"/>
        </w:rPr>
        <w:t xml:space="preserve"> for the loop: real data → twin → learning in the twin → a few real trials → correction of the twin and the policy → deployment. Its three components, one per step, are developed and tested as ablations in Stages I–III (§3, §7): C1 task-aware capture (RQ1), C2 uncertainty-aware learning in an imperfect twin (RQ2) and C3 active selection of few real data (RQ3); Stage IV tests the whole method (RQ4, the thesis H4). The components are domain-agnostic: they act on the twin's uncertainty, on task relevance measured in the twin and on learned representations. The twin has two parts: geometry and appearance, reconstructed with existing open-source 3D Gaussian Splatting (3DGS) [2] pipelines, and physical or dynamic parameters, identified from real interactions as a posterior (BayesSim-type [9]). No simulator or benchmark is developed. Robotic manipulation and visual navigation are equal testbeds with the same protocol.</w:t>
      </w:r>
    </w:p>
    <w:p>
      <w:pPr>
        <w:spacing w:after="120" w:line="240" w:lineRule="auto"/>
        <w:jc w:val="both"/>
      </w:pPr>
      <w:r>
        <w:rPr>
          <w:rFonts w:cstheme="minorHAnsi"/>
          <w:b/>
          <w:lang w:val="en-US"/>
        </w:rPr>
        <w:t xml:space="preserve">Tier A protocol: proxy reality (decides the hypotheses).</w:t>
      </w:r>
      <w:r>
        <w:rPr>
          <w:rFonts w:cstheme="minorHAnsi"/>
          <w:lang w:val="en-US"/>
        </w:rPr>
        <w:t xml:space="preserve"> In each testbed, "reality" is a reference from a separate, higher-fidelity source, and the twin is built from a subset of a separate, cheaper capture, sharing no data. </w:t>
      </w:r>
      <w:r>
        <w:rPr>
          <w:rFonts w:cstheme="minorHAnsi"/>
          <w:i/>
          <w:lang w:val="en-US"/>
        </w:rPr>
        <w:t xml:space="preserve">Navigation:</w:t>
      </w:r>
      <w:r>
        <w:rPr>
          <w:rFonts w:cstheme="minorHAnsi"/>
          <w:lang w:val="en-US"/>
        </w:rPr>
        <w:t xml:space="preserve"> ScanNet++ [22] gives each scene a laser scan, DSLR images and a separate phone RGB-D stream. On ≥ 20 scenes (10 held out from all tuning), the reference is the laser-scan mesh textured from the DSLR images and rendered in Habitat [1] with a robot-camera model; the twin is 3DGS from a subset of the phone stream, run as a mesh (as in EmbodiedSplat [5]) or with a 3DGS renderer (GaussGym [7]); its physical part is the robot's actuation noise. Tasks: image-goal and point-goal navigation with a minimum geodesic distance set in a pilot so that P stays below its ceiling. </w:t>
      </w:r>
      <w:r>
        <w:rPr>
          <w:rFonts w:cstheme="minorHAnsi"/>
          <w:i/>
          <w:lang w:val="en-US"/>
        </w:rPr>
        <w:t xml:space="preserve">Manipulation:</w:t>
      </w:r>
      <w:r>
        <w:rPr>
          <w:rFonts w:cstheme="minorHAnsi"/>
          <w:lang w:val="en-US"/>
        </w:rPr>
        <w:t xml:space="preserve"> ManiSkill3 [8] tasks (≥ 20 task–object configurations, 10 held out), where reality is the simulator with held-out ground-truth physical parameters (mass, friction, articulation) and its own rendering, and the twin is 3DGS from a subset of its views plus parameters identified from a few recorded interactions. Physics engine and object models are shared, so this is the weaker proxy (unmodelled dynamics are not tested); tier B checks it. </w:t>
      </w:r>
      <w:r>
        <w:rPr>
          <w:rFonts w:cstheme="minorHAnsi"/>
          <w:i/>
          <w:lang w:val="en-US"/>
        </w:rPr>
        <w:t xml:space="preserve">Both:</w:t>
      </w:r>
      <w:r>
        <w:rPr>
          <w:rFonts w:cstheme="minorHAnsi"/>
          <w:lang w:val="en-US"/>
        </w:rPr>
        <w:t xml:space="preserve"> real data is counted exactly: capture = views and interaction samples given to the twin, real trials and demonstrations = episodes in the reference, summed in one operator-time cost at a pre-registered rate; the largest budget stays below the full capture. In navigation the proxy's error to held-out real images is reported (PSNR, LPIPS, depth) and each hypothesis is re-checked for sign with a second reference (3DGS from all DSLR images). </w:t>
      </w:r>
      <w:r>
        <w:rPr>
          <w:rFonts w:cstheme="minorHAnsi"/>
          <w:i/>
          <w:lang w:val="en-US"/>
        </w:rPr>
        <w:t xml:space="preserve">Tier B:</w:t>
      </w:r>
      <w:r>
        <w:rPr>
          <w:rFonts w:cstheme="minorHAnsi"/>
          <w:lang w:val="en-US"/>
        </w:rPr>
        <w:t xml:space="preserve"> the twin must rank manipulation policies as published paired sim/real evaluations do (SIMPLER [34]). </w:t>
      </w:r>
      <w:r>
        <w:rPr>
          <w:rFonts w:cstheme="minorHAnsi"/>
          <w:i/>
          <w:lang w:val="en-US"/>
        </w:rPr>
        <w:t xml:space="preserve">Compute:</w:t>
      </w:r>
      <w:r>
        <w:rPr>
          <w:rFonts w:cstheme="minorHAnsi"/>
          <w:lang w:val="en-US"/>
        </w:rPr>
        <w:t xml:space="preserve"> WCSS Lem (NVIDIA H100), PLGrid (to be applied for). Policies are small heads on frozen visual encoders, trained mainly by imitation of a privileged expert in the twin (shortest-path planner; motion-planning expert), with reinforcement learning on a subset. P = task success rate.</w:t>
      </w:r>
    </w:p>
    <w:p>
      <w:pPr>
        <w:spacing w:after="120" w:line="240" w:lineRule="auto"/>
        <w:jc w:val="both"/>
      </w:pPr>
      <w:r>
        <w:rPr>
          <w:rFonts w:cstheme="minorHAnsi"/>
          <w:b/>
          <w:lang w:val="en-US"/>
        </w:rPr>
        <w:t xml:space="preserve">Stage I – C1, task-aware capture (RQ1, H1; sem. 3–4).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twin's uncertainty, per region (Fisher information [17] or a Bayes' Rays-type [19] field, adapted to 3DGS) and per physical parameter (posterior spread), is weighted by </w:t>
      </w:r>
      <w:r>
        <w:rPr>
          <w:rFonts w:cstheme="minorHAnsi"/>
          <w:b/>
          <w:lang w:val="en-US"/>
        </w:rPr>
        <w:t xml:space="preserve">task relevance</w:t>
      </w:r>
      <w:r>
        <w:rPr>
          <w:rFonts w:cstheme="minorHAnsi"/>
          <w:lang w:val="en-US"/>
        </w:rPr>
        <w:t xml:space="preserve"> measured in the current twin without training: how often expert trajectories pass through a region, and how much the expert's success changes across a parameter's posterior. The next views or interactions are chosen greedily where task-weighted uncertainty is highest until the budget is spent. Candidates come from the recorded pool; capture time is also estimated as a tour of the chosen views.</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uniform capture, task-blind uncertainty selection (FisherRF-type next-best-view [17]; ASID-type exploration for parameter accuracy [21]) and risk-weighted view selection [20], at the same budget.</w:t>
      </w:r>
    </w:p>
    <w:p>
      <w:pPr>
        <w:spacing w:after="40" w:line="240" w:lineRule="auto"/>
        <w:ind w:left="284" w:hanging="284"/>
        <w:jc w:val="both"/>
      </w:pPr>
      <w:r>
        <w:rPr>
          <w:rFonts w:cstheme="minorHAnsi"/>
          <w:lang w:val="en-US"/>
        </w:rPr>
        <w:t xml:space="preserve">•	</w:t>
      </w:r>
      <w:r>
        <w:rPr>
          <w:rFonts w:cstheme="minorHAnsi"/>
          <w:i/>
          <w:lang w:val="en-US"/>
        </w:rPr>
        <w:t xml:space="preserve">Metric:</w:t>
      </w:r>
      <w:r>
        <w:rPr>
          <w:rFonts w:cstheme="minorHAnsi"/>
          <w:lang w:val="en-US"/>
        </w:rPr>
        <w:t xml:space="preserve"> budget–P curves on tier A with ≥ 4 capture budgets per testbed; capture needed to reach the P that uniform capture reaches at the largest budget.</w:t>
      </w:r>
    </w:p>
    <w:p>
      <w:pPr>
        <w:spacing w:after="40" w:line="240" w:lineRule="auto"/>
        <w:ind w:left="284" w:hanging="284"/>
        <w:jc w:val="both"/>
      </w:pPr>
      <w:r>
        <w:rPr>
          <w:rFonts w:cstheme="minorHAnsi"/>
          <w:lang w:val="en-US"/>
        </w:rPr>
        <w:t xml:space="preserve">•	</w:t>
      </w:r>
      <w:r>
        <w:rPr>
          <w:rFonts w:cstheme="minorHAnsi"/>
          <w:i/>
          <w:lang w:val="en-US"/>
        </w:rPr>
        <w:t xml:space="preserve">Success criterion (H1):</w:t>
      </w:r>
      <w:r>
        <w:rPr>
          <w:rFonts w:cstheme="minorHAnsi"/>
          <w:lang w:val="en-US"/>
        </w:rPr>
        <w:t xml:space="preserve"> ≥ 40% less capture than uniform at equal P, and less than task-blind selection (upper 95% bound of the ratio &lt; 1), as in §7.</w:t>
      </w:r>
    </w:p>
    <w:p>
      <w:pPr>
        <w:spacing w:after="120" w:line="240" w:lineRule="auto"/>
        <w:jc w:val="both"/>
      </w:pPr>
      <w:r>
        <w:rPr>
          <w:rFonts w:cstheme="minorHAnsi"/>
          <w:b/>
          <w:lang w:val="en-US"/>
        </w:rPr>
        <w:t xml:space="preserve">Stage II – C2, uncertainty-aware learning in an imperfect twin (RQ2, H2; sem. 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(a) randomization whose strength follows the twin's uncertainty: appearance and geometry perturbations per region, and physical parameters sampled from their identified posterior instead of hand-set ranges; (b) down-weighting twin samples that lie far from a few real samples in frozen DINOv2 [27] feature space. The real samples are a held-out slice of the capture, not used to fit the twin, and count towards the budget.</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uniform domain randomization of appearance [23] and dynamics [24] (tuned ranges), no randomization, and feature alignment [26] as a comparator; same capture budget.</w:t>
      </w:r>
    </w:p>
    <w:p>
      <w:pPr>
        <w:spacing w:after="40" w:line="240" w:lineRule="auto"/>
        <w:ind w:left="284" w:hanging="284"/>
        <w:jc w:val="both"/>
      </w:pPr>
      <w:r>
        <w:rPr>
          <w:rFonts w:cstheme="minorHAnsi"/>
          <w:lang w:val="en-US"/>
        </w:rPr>
        <w:t xml:space="preserve">•	</w:t>
      </w:r>
      <w:r>
        <w:rPr>
          <w:rFonts w:cstheme="minorHAnsi"/>
          <w:i/>
          <w:lang w:val="en-US"/>
        </w:rPr>
        <w:t xml:space="preserve">Metric and criterion (H2):</w:t>
      </w:r>
      <w:r>
        <w:rPr>
          <w:rFonts w:cstheme="minorHAnsi"/>
          <w:lang w:val="en-US"/>
        </w:rPr>
        <w:t xml:space="preserve"> tier-A P, paired by held-out scene; ≥ 10 pp higher P than uniform domain randomization (lower 95% bound &gt; 0) at each of ≥ 2 equal capture budgets.</w:t>
      </w:r>
    </w:p>
    <w:p>
      <w:pPr>
        <w:spacing w:after="120" w:line="240" w:lineRule="auto"/>
        <w:jc w:val="both"/>
      </w:pPr>
      <w:r>
        <w:rPr>
          <w:rFonts w:cstheme="minorHAnsi"/>
          <w:b/>
          <w:lang w:val="en-US"/>
        </w:rPr>
        <w:t xml:space="preserve">Stage III – C3, few real trials and correction (RQ3, H3; end of sem. 4 – sem. 5).</w:t>
      </w:r>
    </w:p>
    <w:p>
      <w:pPr>
        <w:spacing w:after="40" w:line="240" w:lineRule="auto"/>
        <w:ind w:left="284" w:hanging="284"/>
        <w:jc w:val="both"/>
      </w:pPr>
      <w:r>
        <w:rPr>
          <w:rFonts w:cstheme="minorHAnsi"/>
          <w:lang w:val="en-US"/>
        </w:rPr>
        <w:t xml:space="preserve">•	</w:t>
      </w:r>
      <w:r>
        <w:rPr>
          <w:rFonts w:cstheme="minorHAnsi"/>
          <w:i/>
          <w:lang w:val="en-US"/>
        </w:rPr>
        <w:t xml:space="preserve">Selection:</w:t>
      </w:r>
      <w:r>
        <w:rPr>
          <w:rFonts w:cstheme="minorHAnsi"/>
          <w:lang w:val="en-US"/>
        </w:rPr>
        <w:t xml:space="preserve"> candidate trials (start–goal pairs, object configurations) are scored by the predicted twin-to-real gap: disagreement of a policy ensemble plus the twin's uncertainty along the planned trajectory. The top-k are run in reality (tier A: the reference).</w:t>
      </w:r>
    </w:p>
    <w:p>
      <w:pPr>
        <w:spacing w:after="40" w:line="240" w:lineRule="auto"/>
        <w:ind w:left="284" w:hanging="284"/>
        <w:jc w:val="both"/>
      </w:pPr>
      <w:r>
        <w:rPr>
          <w:rFonts w:cstheme="minorHAnsi"/>
          <w:lang w:val="en-US"/>
        </w:rPr>
        <w:t xml:space="preserve">•	</w:t>
      </w:r>
      <w:r>
        <w:rPr>
          <w:rFonts w:cstheme="minorHAnsi"/>
          <w:i/>
          <w:lang w:val="en-US"/>
        </w:rPr>
        <w:t xml:space="preserve">Use:</w:t>
      </w:r>
      <w:r>
        <w:rPr>
          <w:rFonts w:cstheme="minorHAnsi"/>
          <w:lang w:val="en-US"/>
        </w:rPr>
        <w:t xml:space="preserve"> the trials (i) correct the twin, by re-capturing or re-weighting regions where real and twin observations disagree (photometric correction as in [35]; re-captured views are counted) and by updating the physical-parameter posterior [9, 25]; and (ii) fine-tune the policy by co-training with the real trials [15]. Real P is estimated from few trials with prediction-powered inference [32, 33].</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random selection and uniform coverage of the same number of trials; selection rules [29–31] where they apply.</w:t>
      </w:r>
    </w:p>
    <w:p>
      <w:pPr>
        <w:spacing w:after="40" w:line="240" w:lineRule="auto"/>
        <w:ind w:left="284" w:hanging="284"/>
        <w:jc w:val="both"/>
      </w:pPr>
      <w:r>
        <w:rPr>
          <w:rFonts w:cstheme="minorHAnsi"/>
          <w:lang w:val="en-US"/>
        </w:rPr>
        <w:t xml:space="preserve">•	</w:t>
      </w:r>
      <w:r>
        <w:rPr>
          <w:rFonts w:cstheme="minorHAnsi"/>
          <w:i/>
          <w:lang w:val="en-US"/>
        </w:rPr>
        <w:t xml:space="preserve">Success criterion (H3):</w:t>
      </w:r>
      <w:r>
        <w:rPr>
          <w:rFonts w:cstheme="minorHAnsi"/>
          <w:lang w:val="en-US"/>
        </w:rPr>
        <w:t xml:space="preserve"> the target P is reached with ≥ 50% fewer real trials than random selection (upper 95% bound of the ratio &lt; 1).</w:t>
      </w:r>
    </w:p>
    <w:p>
      <w:pPr>
        <w:spacing w:after="120" w:line="240" w:lineRule="auto"/>
        <w:jc w:val="both"/>
      </w:pPr>
      <w:r>
        <w:rPr>
          <w:rFonts w:cstheme="minorHAnsi"/>
          <w:b/>
          <w:lang w:val="en-US"/>
        </w:rPr>
        <w:t xml:space="preserve">Stage IV – the whole method in both testbeds (RQ4, H4; sem. 6).</w:t>
      </w:r>
    </w:p>
    <w:p>
      <w:pPr>
        <w:spacing w:after="40" w:line="240" w:lineRule="auto"/>
        <w:ind w:left="284" w:hanging="284"/>
        <w:jc w:val="both"/>
      </w:pPr>
      <w:r>
        <w:rPr>
          <w:rFonts w:cstheme="minorHAnsi"/>
          <w:lang w:val="en-US"/>
        </w:rPr>
        <w:t xml:space="preserve">•	</w:t>
      </w:r>
      <w:r>
        <w:rPr>
          <w:rFonts w:cstheme="minorHAnsi"/>
          <w:i/>
          <w:lang w:val="en-US"/>
        </w:rPr>
        <w:t xml:space="preserve">Budget curves:</w:t>
      </w:r>
      <w:r>
        <w:rPr>
          <w:rFonts w:cstheme="minorHAnsi"/>
          <w:lang w:val="en-US"/>
        </w:rPr>
        <w:t xml:space="preserve"> real data (capture + trials, one operator-time cost) against P for the method (C1–C3); for </w:t>
      </w:r>
      <w:r>
        <w:rPr>
          <w:rFonts w:cstheme="minorHAnsi"/>
          <w:b/>
          <w:lang w:val="en-US"/>
        </w:rPr>
        <w:t xml:space="preserve">real-only learning</w:t>
      </w:r>
      <w:r>
        <w:rPr>
          <w:rFonts w:cstheme="minorHAnsi"/>
          <w:lang w:val="en-US"/>
        </w:rPr>
        <w:t xml:space="preserve">, imitation of expert demonstrations in the reference with the same frozen encoder and initialization (real-only reinforcement learning also shown); and for the </w:t>
      </w:r>
      <w:r>
        <w:rPr>
          <w:rFonts w:cstheme="minorHAnsi"/>
          <w:b/>
          <w:lang w:val="en-US"/>
        </w:rPr>
        <w:t xml:space="preserve">strongest existing pipeline</w:t>
      </w:r>
      <w:r>
        <w:rPr>
          <w:rFonts w:cstheme="minorHAnsi"/>
          <w:lang w:val="en-US"/>
        </w:rPr>
        <w:t xml:space="preserve">, RialTo-style [3]: uniform capture, uniform domain randomization and random real trials, with the same twin, learner and correction. The "exchange rate" is the ratio of the budgets reaching the target P; real-only scaling [11, 12] suggests the curve shapes. Also reported: a released pretrained world model as the simulator (not trained).</w:t>
      </w:r>
    </w:p>
    <w:p>
      <w:pPr>
        <w:spacing w:after="40" w:line="240" w:lineRule="auto"/>
        <w:ind w:left="284" w:hanging="284"/>
        <w:jc w:val="both"/>
      </w:pPr>
      <w:r>
        <w:rPr>
          <w:rFonts w:cstheme="minorHAnsi"/>
          <w:lang w:val="en-US"/>
        </w:rPr>
        <w:t xml:space="preserve">•	</w:t>
      </w:r>
      <w:r>
        <w:rPr>
          <w:rFonts w:cstheme="minorHAnsi"/>
          <w:i/>
          <w:lang w:val="en-US"/>
        </w:rPr>
        <w:t xml:space="preserve">Success criterion (H4, the thesis; §7):</w:t>
      </w:r>
      <w:r>
        <w:rPr>
          <w:rFonts w:cstheme="minorHAnsi"/>
          <w:lang w:val="en-US"/>
        </w:rPr>
        <w:t xml:space="preserve"> with C1–C3 and their hyperparameters unchanged (the learner is each task's standard one), in each testbed ≤ 10% of the real data of real-only learning (upper 95% bound &lt; 0.2) and ≥ 2× less than the existing pipeline (bound &lt; 1); H1–H3 effects keep their sign; tier B agrees in direction.</w:t>
      </w:r>
    </w:p>
    <w:p>
      <w:pPr>
        <w:spacing w:after="120" w:line="240" w:lineRule="auto"/>
        <w:jc w:val="both"/>
      </w:pPr>
      <w:r>
        <w:rPr>
          <w:rFonts w:cstheme="minorHAnsi"/>
          <w:b/>
          <w:lang w:val="en-US"/>
        </w:rPr>
        <w:t xml:space="preserve">Tier C validation.</w:t>
      </w:r>
      <w:r>
        <w:rPr>
          <w:rFonts w:cstheme="minorHAnsi"/>
          <w:lang w:val="en-US"/>
        </w:rPr>
        <w:t xml:space="preserve"> Two robot campaigns (sem. 5 and 7) with own phone or RGB-D captures at PWr: a mobile robot in 2 rooms and, where access is agreed, a tabletop manipulator. Uniform capture versus the method, plus the few selected trials; about 8 robot-hours per campaign (3 policies × 2 settings × 30 episodes at ~2 min, plus 2 × 20 trials). Tier C reports agreement only and never tunes thresholds.</w:t>
      </w:r>
    </w:p>
    <w:p>
      <w:pPr>
        <w:spacing w:after="0" w:line="240" w:lineRule="auto"/>
        <w:jc w:val="both"/>
      </w:pPr>
      <w:r>
        <w:rPr>
          <w:rFonts w:cstheme="minorHAnsi"/>
          <w:b/>
          <w:lang w:val="en-US"/>
        </w:rPr>
        <w:t xml:space="preserve">Statistics and reproducibility.</w:t>
      </w:r>
      <w:r>
        <w:rPr>
          <w:rFonts w:cstheme="minorHAnsi"/>
          <w:lang w:val="en-US"/>
        </w:rPr>
        <w:t xml:space="preserve"> Tests follow §7; the protocol is pre-registered before each stage and changes are logged. Code is released where the dataset licences permit.</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Systemy sztucznej inteligencji, które działają w prawdziwym świecie, na przykład roboty chwytające przedmioty lub poruszające się po budynkach, uczą się na bardzo wielu przykładach i próbach. W rzeczywistości zbieranie takich danych jest powolne i kosztowne, dlatego systemy te często ćwiczą w symulacji komputerowej. Coraz częściej jest nią cyfrowy bliźniak: wierna kopia prawdziwego miejsca lub urządzenia, którą można odtworzyć z nagrań i pomiarów, łącznie z wyglądem, kształtem i tym, jak rzeczy się poruszają. Powstaje w ten sposób pętla: zbieramy dane w rzeczywistości, budujemy kopię, uczymy w niej system, sprawdzamy go w rzeczywistości, poprawiamy i dopiero wtedy wdrażamy. Każdy z tych kroków wymaga jednak prawdziwych danych, a ich zbieranie jest kosztowne.</w:t>
      </w:r>
    </w:p>
    <w:p>
      <w:pPr>
        <w:spacing w:after="120" w:line="240" w:lineRule="auto"/>
        <w:jc w:val="both"/>
      </w:pPr>
      <w:r>
        <w:rPr>
          <w:rFonts w:cstheme="minorHAnsi"/>
          <w:lang w:val="pl-PL"/>
        </w:rPr>
        <w:t xml:space="preserve">Celem rozprawy jest opracowanie metody, która przejdzie przez tę pętlę z dużo mniejszą ilością prawdziwych danych niż dotychczasowe podejścia, niezależnie od zadania. Metoda ma trzy części, po jednej na każdy krok pętli. Zamiast zbierać wszystko po równo, będziemy zbierać przede wszystkim te dane, które są ważne dla zadania i o których kopia wie jeszcze za mało. Ponieważ kopia nigdy nie jest idealna, nauczymy system tak, aby nie polegał na jej niepewnych fragmentach i radził sobie z jej błędami. Na koniec wybierzemy tylko te nieliczne próby w rzeczywistości, które najwięcej mówią o tym, gdzie system jeszcze zawodzi, i wykorzystamy je do poprawienia zarówno kopii, jak i systemu. Wskazówek dostarczy sama kopia, która wie, gdzie jest niepewna, oraz sposób, w jaki uczony system opisuje to, co widzi. Tę samą metodę sprawdzimy na dwóch różnych zadaniach: chwytaniu przedmiotów ramieniem robota i poruszaniu się robota po budynkach. Badania będą prowadzone przede wszystkim na publicznie dostępnych danych, a wybrane wyniki zostaną potwierdzone na prawdziwym robocie.</w:t>
      </w:r>
    </w:p>
    <w:p>
      <w:pPr>
        <w:spacing w:after="0" w:line="240" w:lineRule="auto"/>
        <w:jc w:val="both"/>
      </w:pPr>
      <w:r>
        <w:rPr>
          <w:rFonts w:cstheme="minorHAnsi"/>
          <w:lang w:val="pl-PL"/>
        </w:rPr>
        <w:t xml:space="preserve">Spodziewanym efektem jest jedna metoda, która pozwoli zbierać mniej danych, uczyć skuteczniej i wykonywać mniej kosztownych prób w rzeczywistości, oraz pomiar, ile prawdziwych danych oszczędza w porównaniu z uczeniem wyłącznie na prawdziwych danych i z dotychczasowymi podejściami. Może to przyspieszyć i potanić wdrażanie uczących się systemów w fabrykach, magazynach, szpitalach i biurach. Opracowane oprogramowanie zostanie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Artificial intelligence systems that act in the real world, for example robots that grasp objects or move around buildings, learn from a very large number of examples and trials. In reality, collecting such data is slow and costly, so these systems often practise in a computer simulation. Increasingly, this is a digital twin: a faithful copy of a real place or device that can be rebuilt from recordings and measurements, including how things look, their shape and how they move. This creates a loop: we collect data in reality, build the copy, train the system in it, check it in reality, correct it and only then deploy it. Each of these steps, however, needs real data, and collecting it is costly.</w:t>
      </w:r>
    </w:p>
    <w:p>
      <w:pPr>
        <w:spacing w:after="120" w:line="240" w:lineRule="auto"/>
        <w:jc w:val="both"/>
      </w:pPr>
      <w:r>
        <w:rPr>
          <w:rFonts w:cstheme="minorHAnsi"/>
          <w:lang w:val="en-US"/>
        </w:rPr>
        <w:t xml:space="preserve">The goal of this dissertation is to develop a method that goes through this loop with much less real data than existing approaches, whatever the task. The method has three parts, one for each step of the loop. Instead of collecting everything evenly, we will collect mainly the data that matters for the task and about which the copy still knows too little. Because the copy is never perfect, we will train the system so that it does not rely on the uncertain parts of the copy and copes with its errors. Finally, we will choose only the few trials in reality that tell the most about where the system still fails, and use them to correct both the copy and the system. Guidance will come from the copy itself, which knows where it is uncertain, and from the way the learning system describes what it sees. We will test the same method on two different tasks: grasping objects with a robot arm and a robot moving around buildings. The research will be carried out mainly on publicly available data, and selected results will be confirmed on a real robot.</w:t>
      </w:r>
    </w:p>
    <w:p>
      <w:pPr>
        <w:spacing w:after="0" w:line="240" w:lineRule="auto"/>
        <w:jc w:val="both"/>
      </w:pPr>
      <w:r>
        <w:rPr>
          <w:rFonts w:cstheme="minorHAnsi"/>
          <w:lang w:val="en-US"/>
        </w:rPr>
        <w:t xml:space="preserve">The expected result is one method that makes it possible to collect less data, train more effectively and carry out fewer costly trials in reality, and a measurement of how much real data it saves compared with learning from real data only and with existing approaches. This may make deploying learning systems in factories, warehouses, hospitals and offices faster and cheaper. The software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May 2027 / maj 2027</w:t>
      </w:r>
    </w:p>
    <w:p>
      <w:pPr>
        <w:spacing w:after="0" w:line="240" w:lineRule="auto"/>
        <w:jc w:val="both"/>
      </w:pPr>
      <w:r>
        <w:rPr>
          <w:rFonts w:cstheme="minorHAnsi"/>
          <w:lang w:val="en-US"/>
        </w:rPr>
        <w:t xml:space="preserve">Paper </w:t>
      </w:r>
      <w:r>
        <w:rPr>
          <w:rFonts w:cstheme="minorHAnsi"/>
          <w:b/>
          <w:lang w:val="en-US"/>
        </w:rPr>
        <w:t xml:space="preserve">P1</w:t>
      </w:r>
      <w:r>
        <w:rPr>
          <w:rFonts w:cstheme="minorHAnsi"/>
          <w:lang w:val="en-US"/>
        </w:rPr>
        <w:t xml:space="preserve"> submitted for review to the main track of the </w:t>
      </w:r>
      <w:r>
        <w:rPr>
          <w:rFonts w:cstheme="minorHAnsi"/>
          <w:b/>
          <w:lang w:val="en-US"/>
        </w:rPr>
        <w:t xml:space="preserve">Conference on Neural Information Processing Systems (NeurIPS 2027)</w:t>
      </w:r>
      <w:r>
        <w:rPr>
          <w:rFonts w:cstheme="minorHAnsi"/>
          <w:lang w:val="en-US"/>
        </w:rPr>
        <w:t xml:space="preserve">. NeurIPS is peer-reviewed international conference proceedings worth </w:t>
      </w:r>
      <w:r>
        <w:rPr>
          <w:rFonts w:cstheme="minorHAnsi"/>
          <w:b/>
          <w:lang w:val="en-US"/>
        </w:rPr>
        <w:t xml:space="preserve">200 points</w:t>
      </w:r>
      <w:r>
        <w:rPr>
          <w:rFonts w:cstheme="minorHAnsi"/>
          <w:lang w:val="en-US"/>
        </w:rPr>
        <w:t xml:space="preserve"> on the ministerial list (conference Lp. 87), assigned to the discipline </w:t>
      </w:r>
      <w:r>
        <w:rPr>
          <w:rFonts w:cstheme="minorHAnsi"/>
          <w:i/>
          <w:lang w:val="en-US"/>
        </w:rPr>
        <w:t xml:space="preserve">informatyka techniczna i telekomunikacja</w:t>
      </w:r>
      <w:r>
        <w:rPr>
          <w:rFonts w:cstheme="minorHAnsi"/>
          <w:lang w:val="en-US"/>
        </w:rPr>
        <w:t xml:space="preserve">. P1 reports the first two components of the method (Stage I and the first Stage II results, RQ1–RQ2): C1, task-aware, uncertainty-guided capture of real data for digital twins (H1), and C2, uncertainty-aware learning in imperfect twins (first H2 results), evaluated in manipulation and navigation by the real data they save (task T4.2). If it is rejected, the revised paper goes to </w:t>
      </w:r>
      <w:r>
        <w:rPr>
          <w:rFonts w:cstheme="minorHAnsi"/>
          <w:b/>
          <w:lang w:val="en-US"/>
        </w:rPr>
        <w:t xml:space="preserve">CVPR 2028</w:t>
      </w:r>
      <w:r>
        <w:rPr>
          <w:rFonts w:cstheme="minorHAnsi"/>
          <w:lang w:val="en-US"/>
        </w:rPr>
        <w:t xml:space="preserve"> (expected deadline November 2027, also 200 points), and then to the next 200-point conference (§12).</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(200-point conferences assigned to the discipline, list of 5.01.2024).</w:t>
      </w:r>
    </w:p>
    <w:tbl>
      <w:tblPr>
        <w:tblStyle w:val="Tabela-Siatka"/>
        <w:tblW w:w="9072" w:type="dxa"/>
        <w:tblLayout w:type="fixed"/>
      </w:tblPr>
      <w:tblGrid>
        <w:gridCol w:w="1269"/>
        <w:gridCol w:w="3796"/>
        <w:gridCol w:w="1043"/>
        <w:gridCol w:w="1353"/>
        <w:gridCol w:w="1611"/>
      </w:tblGrid>
      <w:tr>
        <w:tc>
          <w:tcPr>
            <w:tcW w:w="1269" w:type="dxa"/>
          </w:tcPr>
          <w:p>
            <w:pPr>
              <w:spacing w:after="0" w:line="240" w:lineRule="auto"/>
              <w:jc w:val="left"/>
            </w:pPr>
            <w:r>
              <w:rPr>
                <w:rFonts w:cstheme="minorHAnsi"/>
                <w:b/>
                <w:lang w:val="en-US"/>
              </w:rPr>
              <w:t xml:space="preserve">Year</w:t>
            </w:r>
          </w:p>
        </w:tc>
        <w:tc>
          <w:tcPr>
            <w:tcW w:w="3796" w:type="dxa"/>
          </w:tcPr>
          <w:p>
            <w:pPr>
              <w:spacing w:after="0" w:line="240" w:lineRule="auto"/>
              <w:jc w:val="left"/>
            </w:pPr>
            <w:r>
              <w:rPr>
                <w:rFonts w:cstheme="minorHAnsi"/>
                <w:b/>
                <w:lang w:val="en-US"/>
              </w:rPr>
              <w:t xml:space="preserve">Papers (planned submission, 200 points each)</w:t>
            </w:r>
          </w:p>
        </w:tc>
        <w:tc>
          <w:tcPr>
            <w:tcW w:w="1043" w:type="dxa"/>
          </w:tcPr>
          <w:p>
            <w:pPr>
              <w:spacing w:after="0" w:line="240" w:lineRule="auto"/>
              <w:jc w:val="left"/>
            </w:pPr>
            <w:r>
              <w:rPr>
                <w:rFonts w:cstheme="minorHAnsi"/>
                <w:b/>
                <w:lang w:val="en-US"/>
              </w:rPr>
              <w:t xml:space="preserve">Code</w:t>
            </w:r>
          </w:p>
        </w:tc>
        <w:tc>
          <w:tcPr>
            <w:tcW w:w="1353" w:type="dxa"/>
          </w:tcPr>
          <w:p>
            <w:pPr>
              <w:spacing w:after="0" w:line="240" w:lineRule="auto"/>
              <w:jc w:val="left"/>
            </w:pPr>
            <w:r>
              <w:rPr>
                <w:rFonts w:cstheme="minorHAnsi"/>
                <w:b/>
                <w:lang w:val="en-US"/>
              </w:rPr>
              <w:t xml:space="preserve">Grants</w:t>
            </w:r>
          </w:p>
        </w:tc>
        <w:tc>
          <w:tcPr>
            <w:tcW w:w="1611"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3796" w:type="dxa"/>
          </w:tcPr>
          <w:p>
            <w:pPr>
              <w:spacing w:after="0" w:line="240" w:lineRule="auto"/>
              <w:jc w:val="left"/>
            </w:pPr>
            <w:r>
              <w:rPr>
                <w:rFonts w:cstheme="minorHAnsi"/>
                <w:lang w:val="en-US"/>
              </w:rPr>
              <w:t xml:space="preserve">—</w:t>
            </w:r>
          </w:p>
        </w:tc>
        <w:tc>
          <w:tcPr>
            <w:tcW w:w="1043" w:type="dxa"/>
          </w:tcPr>
          <w:p>
            <w:pPr>
              <w:spacing w:after="0" w:line="240" w:lineRule="auto"/>
              <w:jc w:val="left"/>
            </w:pPr>
            <w:r>
              <w:rPr>
                <w:rFonts w:cstheme="minorHAnsi"/>
                <w:lang w:val="en-US"/>
              </w:rPr>
              <w:t xml:space="preserve">—</w:t>
            </w:r>
          </w:p>
        </w:tc>
        <w:tc>
          <w:tcPr>
            <w:tcW w:w="1353"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3796" w:type="dxa"/>
          </w:tcPr>
          <w:p>
            <w:pPr>
              <w:spacing w:after="0" w:line="240" w:lineRule="auto"/>
              <w:jc w:val="left"/>
            </w:pPr>
            <w:r>
              <w:rPr>
                <w:rFonts w:cstheme="minorHAnsi"/>
                <w:lang w:val="en-US"/>
              </w:rPr>
              <w:t xml:space="preserve">P1 (method components C1 and first C2 results, RQ1–RQ2): NeurIPS 2027, May 2027 (§11)</w:t>
            </w:r>
          </w:p>
        </w:tc>
        <w:tc>
          <w:tcPr>
            <w:tcW w:w="1043" w:type="dxa"/>
          </w:tcPr>
          <w:p>
            <w:pPr>
              <w:spacing w:after="0" w:line="240" w:lineRule="auto"/>
              <w:jc w:val="left"/>
            </w:pPr>
            <w:r>
              <w:rPr>
                <w:rFonts w:cstheme="minorHAnsi"/>
                <w:lang w:val="en-US"/>
              </w:rPr>
              <w:t xml:space="preserve">Loop on tier A</w:t>
            </w:r>
          </w:p>
        </w:tc>
        <w:tc>
          <w:tcPr>
            <w:tcW w:w="1353" w:type="dxa"/>
          </w:tcPr>
          <w:p>
            <w:pPr>
              <w:spacing w:after="0" w:line="240" w:lineRule="auto"/>
              <w:jc w:val="left"/>
            </w:pPr>
            <w:r>
              <w:rPr>
                <w:rFonts w:cstheme="minorHAnsi"/>
                <w:lang w:val="en-US"/>
              </w:rPr>
              <w:t xml:space="preserve">SzD Minigrant; NCN PRELUDIUM; NAWA Bekker</w:t>
            </w:r>
          </w:p>
        </w:tc>
        <w:tc>
          <w:tcPr>
            <w:tcW w:w="1611" w:type="dxa"/>
          </w:tcPr>
          <w:p>
            <w:pPr>
              <w:spacing w:after="0" w:line="240" w:lineRule="auto"/>
              <w:jc w:val="left"/>
            </w:pPr>
            <w:r>
              <w:rPr>
                <w:rFonts w:cstheme="minorHAnsi"/>
                <w:lang w:val="en-US"/>
              </w:rPr>
              <w:t xml:space="preserve">Summer school poster</w:t>
            </w:r>
          </w:p>
        </w:tc>
      </w:tr>
      <w:tr>
        <w:tc>
          <w:tcPr>
            <w:tcW w:w="1269" w:type="dxa"/>
          </w:tcPr>
          <w:p>
            <w:pPr>
              <w:spacing w:after="0" w:line="240" w:lineRule="auto"/>
              <w:jc w:val="left"/>
            </w:pPr>
            <w:r>
              <w:rPr>
                <w:rFonts w:cstheme="minorHAnsi"/>
                <w:lang w:val="en-US"/>
              </w:rPr>
              <w:t xml:space="preserve">3 (2027/28)</w:t>
            </w:r>
          </w:p>
        </w:tc>
        <w:tc>
          <w:tcPr>
            <w:tcW w:w="3796" w:type="dxa"/>
          </w:tcPr>
          <w:p>
            <w:pPr>
              <w:spacing w:after="0" w:line="240" w:lineRule="auto"/>
              <w:jc w:val="left"/>
            </w:pPr>
            <w:r>
              <w:rPr>
                <w:rFonts w:cstheme="minorHAnsi"/>
                <w:lang w:val="en-US"/>
              </w:rPr>
              <w:t xml:space="preserve">P2 (component C3, few real data, RQ3): ICML or CVPR 2028; P3 (the whole method in both testbeds, RQ4): NeurIPS 2028</w:t>
            </w:r>
          </w:p>
        </w:tc>
        <w:tc>
          <w:tcPr>
            <w:tcW w:w="1043" w:type="dxa"/>
          </w:tcPr>
          <w:p>
            <w:pPr>
              <w:spacing w:after="0" w:line="240" w:lineRule="auto"/>
              <w:jc w:val="left"/>
            </w:pPr>
            <w:r>
              <w:rPr>
                <w:rFonts w:cstheme="minorHAnsi"/>
                <w:lang w:val="en-US"/>
              </w:rPr>
              <w:t xml:space="preserve">C3 code</w:t>
            </w:r>
          </w:p>
        </w:tc>
        <w:tc>
          <w:tcPr>
            <w:tcW w:w="1353"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Mid-term; 3-month visit (sem. 6)</w:t>
            </w:r>
          </w:p>
        </w:tc>
      </w:tr>
      <w:tr>
        <w:tc>
          <w:tcPr>
            <w:tcW w:w="1269" w:type="dxa"/>
          </w:tcPr>
          <w:p>
            <w:pPr>
              <w:spacing w:after="0" w:line="240" w:lineRule="auto"/>
              <w:jc w:val="left"/>
            </w:pPr>
            <w:r>
              <w:rPr>
                <w:rFonts w:cstheme="minorHAnsi"/>
                <w:lang w:val="en-US"/>
              </w:rPr>
              <w:t xml:space="preserve">4 (2028/29)</w:t>
            </w:r>
          </w:p>
        </w:tc>
        <w:tc>
          <w:tcPr>
            <w:tcW w:w="3796" w:type="dxa"/>
          </w:tcPr>
          <w:p>
            <w:pPr>
              <w:spacing w:after="0" w:line="240" w:lineRule="auto"/>
              <w:jc w:val="left"/>
            </w:pPr>
            <w:r>
              <w:rPr>
                <w:rFonts w:cstheme="minorHAnsi"/>
                <w:lang w:val="en-US"/>
              </w:rPr>
              <w:t xml:space="preserve">Optional P4, consolidated study: ICLR 2029 or CVPR 2029</w:t>
            </w:r>
          </w:p>
        </w:tc>
        <w:tc>
          <w:tcPr>
            <w:tcW w:w="1043" w:type="dxa"/>
          </w:tcPr>
          <w:p>
            <w:pPr>
              <w:spacing w:after="0" w:line="240" w:lineRule="auto"/>
              <w:jc w:val="left"/>
            </w:pPr>
            <w:r>
              <w:rPr>
                <w:rFonts w:cstheme="minorHAnsi"/>
                <w:lang w:val="en-US"/>
              </w:rPr>
              <w:t xml:space="preserve">Method release</w:t>
            </w:r>
          </w:p>
        </w:tc>
        <w:tc>
          <w:tcPr>
            <w:tcW w:w="1353"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Dissertation</w:t>
            </w:r>
          </w:p>
        </w:tc>
      </w:tr>
    </w:tbl>
    <w:p>
      <w:pPr>
        <w:spacing w:after="0" w:line="240" w:lineRule="auto"/>
        <w:jc w:val="both"/>
      </w:pPr>
    </w:p>
    <w:p>
      <w:pPr>
        <w:spacing w:after="120" w:line="240" w:lineRule="auto"/>
        <w:jc w:val="both"/>
      </w:pPr>
      <w:r>
        <w:rPr>
          <w:rFonts w:cstheme="minorHAnsi"/>
          <w:lang w:val="en-US"/>
        </w:rPr>
        <w:t xml:space="preserve">P1–P3 present one method, component by component and then as a whole; P4 is optional.</w:t>
      </w: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(1) Z. Kira's group, Georgia Tech: EmbodiedSplat [5]. (2) Multi-robot Systems Lab, Stanford University (M. Schwager): Gaussian-splatting scene models. A European host (Erasmus+ route) working on active reconstruction or sim-to-real transfer, and a foreign co-author for P2, are sought with the supervisor in sem. 4.</w:t>
      </w:r>
    </w:p>
    <w:p>
      <w:pPr>
        <w:spacing w:after="120" w:line="240" w:lineRule="auto"/>
        <w:jc w:val="both"/>
      </w:pPr>
      <w:r>
        <w:rPr>
          <w:rFonts w:cstheme="minorHAnsi"/>
          <w:b/>
          <w:lang w:val="en-US"/>
        </w:rPr>
        <w:t xml:space="preserve">Collaboration at PWr.</w:t>
      </w:r>
      <w:r>
        <w:rPr>
          <w:rFonts w:cstheme="minorHAnsi"/>
          <w:lang w:val="en-US"/>
        </w:rPr>
        <w:t xml:space="preserve"> Robot validation is planned with the K29 </w:t>
      </w:r>
      <w:r>
        <w:rPr>
          <w:rFonts w:cstheme="minorHAnsi"/>
          <w:i/>
          <w:lang w:val="en-US"/>
        </w:rPr>
        <w:t xml:space="preserve">Denali</w:t>
      </w:r>
      <w:r>
        <w:rPr>
          <w:rFonts w:cstheme="minorHAnsi"/>
          <w:lang w:val="en-US"/>
        </w:rPr>
        <w:t xml:space="preserve"> laboratory (Pioneer 3-DX, Jaguar 4x4, ROS 2) and, if available, a PWr manipulator; a written agreement is task T3.2 (Nov 2026).</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One component gives no gain</w:t>
      </w:r>
      <w:r>
        <w:rPr>
          <w:rFonts w:cstheme="minorHAnsi"/>
          <w:lang w:val="en-US"/>
        </w:rPr>
        <w:t xml:space="preserve"> (3–5): its budget curve still answers its RQ, and H4 is still tested (§7).</w:t>
      </w:r>
    </w:p>
    <w:p>
      <w:pPr>
        <w:spacing w:after="40" w:line="240" w:lineRule="auto"/>
        <w:ind w:left="284" w:hanging="284"/>
        <w:jc w:val="both"/>
      </w:pPr>
      <w:r>
        <w:rPr>
          <w:rFonts w:cstheme="minorHAnsi"/>
          <w:lang w:val="en-US"/>
        </w:rPr>
        <w:t xml:space="preserve">•	</w:t>
      </w:r>
      <w:r>
        <w:rPr>
          <w:rFonts w:cstheme="minorHAnsi"/>
          <w:i/>
          <w:lang w:val="en-US"/>
        </w:rPr>
        <w:t xml:space="preserve">Twin uncertainty is poorly calibrated</w:t>
      </w:r>
      <w:r>
        <w:rPr>
          <w:rFonts w:cstheme="minorHAnsi"/>
          <w:lang w:val="en-US"/>
        </w:rPr>
        <w:t xml:space="preserve"> (3–4): two estimators and an ensemble fallback, checked against the reference.</w:t>
      </w:r>
    </w:p>
    <w:p>
      <w:pPr>
        <w:spacing w:after="40" w:line="240" w:lineRule="auto"/>
        <w:ind w:left="284" w:hanging="284"/>
        <w:jc w:val="both"/>
      </w:pPr>
      <w:r>
        <w:rPr>
          <w:rFonts w:cstheme="minorHAnsi"/>
          <w:lang w:val="en-US"/>
        </w:rPr>
        <w:t xml:space="preserve">•	</w:t>
      </w:r>
      <w:r>
        <w:rPr>
          <w:rFonts w:cstheme="minorHAnsi"/>
          <w:i/>
          <w:lang w:val="en-US"/>
        </w:rPr>
        <w:t xml:space="preserve">Proxy reality is easier than reality</w:t>
      </w:r>
      <w:r>
        <w:rPr>
          <w:rFonts w:cstheme="minorHAnsi"/>
          <w:lang w:val="en-US"/>
        </w:rPr>
        <w:t xml:space="preserve"> (4–7): separate sources for twin and reference; tiers B and C check the direction (§9).</w:t>
      </w:r>
    </w:p>
    <w:p>
      <w:pPr>
        <w:spacing w:after="40" w:line="240" w:lineRule="auto"/>
        <w:ind w:left="284" w:hanging="284"/>
        <w:jc w:val="both"/>
      </w:pPr>
      <w:r>
        <w:rPr>
          <w:rFonts w:cstheme="minorHAnsi"/>
          <w:lang w:val="en-US"/>
        </w:rPr>
        <w:t xml:space="preserve">•	</w:t>
      </w:r>
      <w:r>
        <w:rPr>
          <w:rFonts w:cstheme="minorHAnsi"/>
          <w:i/>
          <w:lang w:val="en-US"/>
        </w:rPr>
        <w:t xml:space="preserve">Real-only learning is strong at small budgets</w:t>
      </w:r>
      <w:r>
        <w:rPr>
          <w:rFonts w:cstheme="minorHAnsi"/>
          <w:lang w:val="en-US"/>
        </w:rPr>
        <w:t xml:space="preserve"> (6): gains saturate quickly in a known location [12]; H4 is reported as a full budget curve.</w:t>
      </w:r>
    </w:p>
    <w:p>
      <w:pPr>
        <w:spacing w:after="40" w:line="240" w:lineRule="auto"/>
        <w:ind w:left="284" w:hanging="284"/>
        <w:jc w:val="both"/>
      </w:pPr>
      <w:r>
        <w:rPr>
          <w:rFonts w:cstheme="minorHAnsi"/>
          <w:lang w:val="en-US"/>
        </w:rPr>
        <w:t xml:space="preserve">•	</w:t>
      </w:r>
      <w:r>
        <w:rPr>
          <w:rFonts w:cstheme="minorHAnsi"/>
          <w:i/>
          <w:lang w:val="en-US"/>
        </w:rPr>
        <w:t xml:space="preserve">Scooping</w:t>
      </w:r>
      <w:r>
        <w:rPr>
          <w:rFonts w:cstheme="minorHAnsi"/>
          <w:lang w:val="en-US"/>
        </w:rPr>
        <w:t xml:space="preserve"> (3–6): twin-based robot learning moves fast [3–7, 13]; early preprints, monthly monitoring.</w:t>
      </w:r>
    </w:p>
    <w:p>
      <w:pPr>
        <w:spacing w:after="40" w:line="240" w:lineRule="auto"/>
        <w:ind w:left="284" w:hanging="284"/>
        <w:jc w:val="both"/>
      </w:pPr>
      <w:r>
        <w:rPr>
          <w:rFonts w:cstheme="minorHAnsi"/>
          <w:lang w:val="en-US"/>
        </w:rPr>
        <w:t xml:space="preserve">•	</w:t>
      </w:r>
      <w:r>
        <w:rPr>
          <w:rFonts w:cstheme="minorHAnsi"/>
          <w:i/>
          <w:lang w:val="en-US"/>
        </w:rPr>
        <w:t xml:space="preserve">Dataset licence or robot access</w:t>
      </w:r>
      <w:r>
        <w:rPr>
          <w:rFonts w:cstheme="minorHAnsi"/>
          <w:lang w:val="en-US"/>
        </w:rPr>
        <w:t xml:space="preserve"> (3, 5): other public scans with reference geometry, own phone captures of PWr rooms; without a robot, tier C moves by a semester and hypotheses are still decided on tier A.</w:t>
      </w:r>
    </w:p>
    <w:p>
      <w:pPr>
        <w:spacing w:after="40" w:line="240" w:lineRule="auto"/>
        <w:ind w:left="284" w:hanging="284"/>
        <w:jc w:val="both"/>
      </w:pPr>
      <w:r>
        <w:rPr>
          <w:rFonts w:cstheme="minorHAnsi"/>
          <w:lang w:val="en-US"/>
        </w:rPr>
        <w:t xml:space="preserve">•	</w:t>
      </w:r>
      <w:r>
        <w:rPr>
          <w:rFonts w:cstheme="minorHAnsi"/>
          <w:i/>
          <w:lang w:val="en-US"/>
        </w:rPr>
        <w:t xml:space="preserve">Rejection at a top venue</w:t>
      </w:r>
      <w:r>
        <w:rPr>
          <w:rFonts w:cstheme="minorHAnsi"/>
          <w:lang w:val="en-US"/>
        </w:rPr>
        <w:t xml:space="preserve"> (4–7): each paper has a resubmission path inside the 200-point set 2–4 months later (NeurIPS → CVPR → ICML → ECCV/ICCV).</w:t>
      </w:r>
    </w:p>
    <w:p>
      <w:pPr>
        <w:spacing w:after="120" w:line="240" w:lineRule="auto"/>
        <w:jc w:val="both"/>
      </w:pPr>
      <w:r>
        <w:rPr>
          <w:rFonts w:cstheme="minorHAnsi"/>
          <w:b/>
          <w:lang w:val="en-US"/>
        </w:rPr>
        <w:t xml:space="preserve">Prior work (background only).</w:t>
      </w:r>
      <w:r>
        <w:rPr>
          <w:rFonts w:cstheme="minorHAnsi"/>
          <w:lang w:val="en-US"/>
        </w:rPr>
        <w:t xml:space="preserve"> A pre-PhD NLP paper (ACL 2025 SRW, forecasting from hidden states); not part of the dissertation.</w:t>
      </w:r>
    </w:p>
    <w:p>
      <w:pPr>
        <w:spacing w:after="0" w:line="240" w:lineRule="auto"/>
        <w:jc w:val="both"/>
      </w:pPr>
      <w:r>
        <w:rPr>
          <w:rFonts w:cstheme="minorHAnsi"/>
          <w:b/>
          <w:lang w:val="en-US"/>
        </w:rPr>
        <w:t xml:space="preserve">Ethics and data.</w:t>
      </w:r>
      <w:r>
        <w:rPr>
          <w:rFonts w:cstheme="minorHAnsi"/>
          <w:lang w:val="en-US"/>
        </w:rPr>
        <w:t xml:space="preserve"> Own captures are anonymized (GDPR); public datasets are used under their licences.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