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700"/>
              <w:left w:type="dxa" w:w="500"/>
              <w:bottom w:type="dxa" w:w="700"/>
              <w:right w:type="dxa" w:w="500"/>
            </w:tcMar>
          </w:tcPr>
          <w:p>
            <w:pPr>
              <w:spacing w:before="0" w:after="60"/>
              <w:jc w:val="center"/>
            </w:pPr>
            <w:r>
              <w:rPr>
                <w:rFonts w:ascii="Segoe UI Emoji" w:cs="Segoe UI Emoji" w:eastAsia="Segoe UI Emoji" w:hAnsi="Segoe UI Emoji"/>
                <w:sz w:val="96"/>
                <w:szCs w:val="96"/>
              </w:rPr>
              <w:t xml:space="preserve">🛡️</w:t>
            </w:r>
          </w:p>
          <w:p>
            <w:pPr>
              <w:spacing w:before="60" w:after="40"/>
              <w:jc w:val="center"/>
            </w:pPr>
            <w:r>
              <w:rPr>
                <w:rFonts w:ascii="Arial" w:cs="Arial" w:eastAsia="Arial" w:hAnsi="Arial"/>
                <w:b/>
                <w:bCs/>
                <w:color w:val="FFFFFF"/>
                <w:sz w:val="80"/>
                <w:szCs w:val="80"/>
              </w:rPr>
              <w:t xml:space="preserve">GuardScope</w:t>
            </w:r>
          </w:p>
          <w:p>
            <w:pPr>
              <w:spacing w:before="0" w:after="60"/>
              <w:jc w:val="center"/>
            </w:pPr>
            <w:r>
              <w:rPr>
                <w:rFonts w:ascii="Arial" w:cs="Arial" w:eastAsia="Arial" w:hAnsi="Arial"/>
                <w:color w:val="93C5FD"/>
                <w:sz w:val="26"/>
                <w:szCs w:val="26"/>
              </w:rPr>
              <w:t xml:space="preserve">AI-Powered Email Authentication &amp; Phishing Investigation</w:t>
            </w:r>
          </w:p>
          <w:p>
            <w:pPr>
              <w:spacing w:before="0" w:after="40"/>
              <w:jc w:val="center"/>
            </w:pPr>
            <w:r>
              <w:rPr>
                <w:rFonts w:ascii="Arial" w:cs="Arial" w:eastAsia="Arial" w:hAnsi="Arial"/>
                <w:i/>
                <w:iCs/>
                <w:color w:val="60A5FA"/>
                <w:sz w:val="22"/>
                <w:szCs w:val="22"/>
              </w:rPr>
              <w:t xml:space="preserve">Chrome Extension for Gmail</w:t>
            </w:r>
          </w:p>
          <w:p>
            <w:pPr>
              <w:spacing w:before="120" w:after="60"/>
              <w:jc w:val="center"/>
            </w:pPr>
            <w:r>
              <w:rPr>
                <w:rFonts w:ascii="Arial" w:cs="Arial" w:eastAsia="Arial" w:hAnsi="Arial"/>
                <w:color w:val="334155"/>
                <w:sz w:val="16"/>
                <w:szCs w:val="16"/>
              </w:rPr>
              <w:t xml:space="preserve">━━━━━━━━━━━━━━━━━━━━━━━━━━━━━━━━━━━━━━━━━━━━━━━━━━━━━</w:t>
            </w:r>
          </w:p>
          <w:p>
            <w:pPr>
              <w:spacing w:before="60" w:after="60"/>
              <w:jc w:val="center"/>
            </w:pPr>
            <w:r>
              <w:rPr>
                <w:rFonts w:ascii="Arial" w:cs="Arial" w:eastAsia="Arial" w:hAnsi="Arial"/>
                <w:color w:val="94A3B8"/>
                <w:sz w:val="20"/>
                <w:szCs w:val="20"/>
              </w:rPr>
              <w:t xml:space="preserve">Product Requirements Document  ·  v2.0  ·  2025</w:t>
            </w:r>
          </w:p>
          <w:p>
            <w:pPr>
              <w:spacing w:before="0" w:after="60"/>
              <w:jc w:val="center"/>
            </w:pPr>
            <w:r>
              <w:rPr>
                <w:rFonts w:ascii="Arial" w:cs="Arial" w:eastAsia="Arial" w:hAnsi="Arial"/>
                <w:b/>
                <w:bCs/>
                <w:color w:val="EF4444"/>
                <w:sz w:val="18"/>
                <w:szCs w:val="18"/>
              </w:rPr>
              <w:t xml:space="preserve">CONFIDENTIAL — FOR INTERNAL USE ONLY</w:t>
            </w:r>
          </w:p>
        </w:tc>
      </w:tr>
    </w:tbl>
    <w:p>
      <w:pPr>
        <w:spacing w:before="4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D4ED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Product</w:t>
            </w:r>
          </w:p>
        </w:tc>
        <w:tc>
          <w:tcPr>
            <w:tcW w:type="dxa" w:w="69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r>
              <w:rPr>
                <w:rFonts w:ascii="Arial" w:cs="Arial" w:eastAsia="Arial" w:hAnsi="Arial"/>
                <w:color w:val="0F172A"/>
                <w:sz w:val="22"/>
                <w:szCs w:val="22"/>
              </w:rPr>
              <w:t xml:space="preserve">GuardScope — Gmail Email Security Chrome Extension</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D4ED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Version</w:t>
            </w:r>
          </w:p>
        </w:tc>
        <w:tc>
          <w:tcPr>
            <w:tcW w:type="dxa" w:w="69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r>
              <w:rPr>
                <w:rFonts w:ascii="Arial" w:cs="Arial" w:eastAsia="Arial" w:hAnsi="Arial"/>
                <w:color w:val="0F172A"/>
                <w:sz w:val="22"/>
                <w:szCs w:val="22"/>
              </w:rPr>
              <w:t xml:space="preserve">2.0 — Comprehensive Release (Updated from v1.0 MailShield)</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D4ED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Author</w:t>
            </w:r>
          </w:p>
        </w:tc>
        <w:tc>
          <w:tcPr>
            <w:tcW w:type="dxa" w:w="69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r>
              <w:rPr>
                <w:rFonts w:ascii="Arial" w:cs="Arial" w:eastAsia="Arial" w:hAnsi="Arial"/>
                <w:color w:val="0F172A"/>
                <w:sz w:val="22"/>
                <w:szCs w:val="22"/>
              </w:rPr>
              <w:t xml:space="preserve">Tony — Senior Software Engineer &amp; YouTube Content Creator</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D4ED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Date</w:t>
            </w:r>
          </w:p>
        </w:tc>
        <w:tc>
          <w:tcPr>
            <w:tcW w:type="dxa" w:w="69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r>
              <w:rPr>
                <w:rFonts w:ascii="Arial" w:cs="Arial" w:eastAsia="Arial" w:hAnsi="Arial"/>
                <w:color w:val="0F172A"/>
                <w:sz w:val="22"/>
                <w:szCs w:val="22"/>
              </w:rPr>
              <w:t xml:space="preserve">2025 — Q2 Target Launch</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D4ED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Status</w:t>
            </w:r>
          </w:p>
        </w:tc>
        <w:tc>
          <w:tcPr>
            <w:tcW w:type="dxa" w:w="69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r>
              <w:rPr>
                <w:rFonts w:ascii="Arial" w:cs="Arial" w:eastAsia="Arial" w:hAnsi="Arial"/>
                <w:color w:val="0F172A"/>
                <w:sz w:val="22"/>
                <w:szCs w:val="22"/>
              </w:rPr>
              <w:t xml:space="preserve">Final Draft — Ready for Development with Claude Code</w:t>
            </w:r>
          </w:p>
        </w:tc>
      </w:tr>
    </w:tbl>
    <w:p>
      <w:pPr>
        <w:spacing w:before="4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1D4ED8" w:val="clear"/>
            <w:tcMar>
              <w:top w:type="dxa" w:w="120"/>
              <w:left w:type="dxa" w:w="160"/>
              <w:bottom w:type="dxa" w:w="120"/>
              <w:right w:type="dxa" w:w="160"/>
            </w:tcMar>
          </w:tcPr>
          <w:p>
            <w:pPr>
              <w:jc w:val="center"/>
            </w:pPr>
            <w:r>
              <w:rPr>
                <w:rFonts w:ascii="Arial" w:cs="Arial" w:eastAsia="Arial" w:hAnsi="Arial"/>
                <w:b/>
                <w:bCs/>
                <w:color w:val="FFFFFF"/>
                <w:sz w:val="20"/>
                <w:szCs w:val="20"/>
              </w:rPr>
              <w:t xml:space="preserve">Name Change</w:t>
            </w:r>
          </w:p>
        </w:tc>
        <w:tc>
          <w:tcPr>
            <w:tcW w:type="dxa" w:w="696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r>
              <w:rPr>
                <w:rFonts w:ascii="Arial" w:cs="Arial" w:eastAsia="Arial" w:hAnsi="Arial"/>
                <w:color w:val="0F172A"/>
                <w:sz w:val="22"/>
                <w:szCs w:val="22"/>
              </w:rPr>
              <w:t xml:space="preserve">Previously 'MailShield' — renamed GuardScope (MailShield.ai is taken)</w:t>
            </w:r>
          </w:p>
        </w:tc>
      </w:tr>
    </w:tbl>
    <w:p>
      <w:pPr>
        <w:spacing w:before="4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0"/>
              <w:left w:type="dxa" w:w="400"/>
              <w:bottom w:type="dxa" w:w="280"/>
              <w:right w:type="dxa" w:w="400"/>
            </w:tcMar>
          </w:tcPr>
          <w:p>
            <w:pPr>
              <w:spacing w:before="120" w:after="120"/>
              <w:jc w:val="center"/>
            </w:pPr>
            <w:r>
              <w:rPr>
                <w:rFonts w:ascii="Arial" w:cs="Arial" w:eastAsia="Arial" w:hAnsi="Arial"/>
                <w:b/>
                <w:bCs/>
                <w:color w:val="FFFFFF"/>
                <w:sz w:val="36"/>
                <w:szCs w:val="36"/>
              </w:rPr>
              <w:t xml:space="preserve">Table of Contents</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Section</w:t>
            </w:r>
          </w:p>
        </w:tc>
        <w:tc>
          <w:tcPr>
            <w:tcW w:type="dxa" w:w="7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Title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Executive Summary</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Name Change Rationale — GuardScope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Problem Statement &amp; Market Opportunity</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Product Vision &amp; Goals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Personas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6</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Competitive Landscape &amp; Differentiation</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7</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Features &amp; Requirements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8</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Analysis Engine — Hybrid AI Model Architecture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9</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Experience &amp; UI Design</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Technical Architecture</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11</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Gmail Access Strategy &amp; Technical Approach</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12</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Security Architecture — Full Defense Stack</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13</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Legal &amp; Compliance Framework</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14</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Monetization Strategy &amp; Unit Economics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Launch Strategy &amp; User Acquisition</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16</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Development Phases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17</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YouTube Tutorial Series Plan</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18</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Success Metrics &amp; KPIs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19</w:t>
            </w:r>
          </w:p>
        </w:tc>
        <w:tc>
          <w:tcPr>
            <w:tcW w:type="dxa" w:w="7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Risks &amp; Mitigations</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w:t>
            </w:r>
          </w:p>
        </w:tc>
        <w:tc>
          <w:tcPr>
            <w:tcW w:type="dxa" w:w="7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Appendix</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 </w:t>
            </w:r>
            <w:r>
              <w:rPr>
                <w:rFonts w:ascii="Arial" w:cs="Arial" w:eastAsia="Arial" w:hAnsi="Arial"/>
                <w:b/>
                <w:bCs/>
                <w:color w:val="FFFFFF"/>
                <w:sz w:val="28"/>
                <w:szCs w:val="28"/>
              </w:rPr>
              <w:t xml:space="preserve">Executive Summary</w:t>
            </w:r>
          </w:p>
          <w:p>
            <w:pPr>
              <w:spacing w:before="0" w:after="40"/>
            </w:pPr>
            <w:r>
              <w:rPr>
                <w:rFonts w:ascii="Arial" w:cs="Arial" w:eastAsia="Arial" w:hAnsi="Arial"/>
                <w:i/>
                <w:iCs/>
                <w:color w:val="93C5FD"/>
                <w:sz w:val="20"/>
                <w:szCs w:val="20"/>
              </w:rPr>
              <w:t xml:space="preserve">What GuardScope is and why it matters</w:t>
            </w:r>
          </w:p>
        </w:tc>
      </w:tr>
    </w:tbl>
    <w:p>
      <w:pPr>
        <w:spacing w:before="120" w:after="80"/>
      </w:pPr>
    </w:p>
    <w:p>
      <w:pPr>
        <w:spacing w:before="80" w:after="80"/>
      </w:pPr>
      <w:r>
        <w:rPr>
          <w:rFonts w:ascii="Arial" w:cs="Arial" w:eastAsia="Arial" w:hAnsi="Arial"/>
          <w:color w:val="0F172A"/>
          <w:sz w:val="22"/>
          <w:szCs w:val="22"/>
        </w:rPr>
        <w:t xml:space="preserve">GuardScope is a Chrome extension that integrates directly into Gmail and uses a hybrid Claude AI pipeline (Haiku + Sonnet) combined with real-time DNS lookups and external threat intelligence APIs to perform deep, multi-dimensional investigation of any email the user chooses to analyze. It delivers a structured, human-readable security report with a risk score, categorized green flags (trust signals) and red flags (risk signals), and a clear plain-English recommended action.</w:t>
      </w:r>
    </w:p>
    <w:p>
      <w:pPr>
        <w:spacing w:before="80" w:after="40"/>
      </w:pPr>
    </w:p>
    <w:p>
      <w:pPr>
        <w:spacing w:before="80" w:after="80"/>
      </w:pPr>
      <w:r>
        <w:rPr>
          <w:rFonts w:ascii="Arial" w:cs="Arial" w:eastAsia="Arial" w:hAnsi="Arial"/>
          <w:color w:val="0F172A"/>
          <w:sz w:val="22"/>
          <w:szCs w:val="22"/>
        </w:rPr>
        <w:t xml:space="preserve">Unlike existing phishing detection tools that passively block URLs or scan all traffic automatically, GuardScope puts the user in control — analyze any email on demand and understand exactly why it is or isn't suspicious. The product targets everyday email users who need fast, intelligent protection without requiring any technical expertise, with a primary focus on the African market where email scams and phishing attacks are disproportionately common.</w:t>
      </w:r>
    </w:p>
    <w:p>
      <w:pPr>
        <w:spacing w:before="10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Core Value Proposition</w:t>
            </w:r>
          </w:p>
          <w:p>
            <w:pPr>
              <w:pStyle w:val="ListParagraph"/>
              <w:numPr>
                <w:ilvl w:val="0"/>
                <w:numId w:val="2"/>
              </w:numPr>
              <w:spacing w:before="40" w:after="40"/>
            </w:pPr>
            <w:r>
              <w:rPr>
                <w:rFonts w:ascii="Arial" w:cs="Arial" w:eastAsia="Arial" w:hAnsi="Arial"/>
                <w:color w:val="0F172A"/>
                <w:sz w:val="20"/>
                <w:szCs w:val="20"/>
              </w:rPr>
              <w:t xml:space="preserve">Not just a yes/no verdict — GuardScope explains WHY an email is suspicious with detailed, human-readable reasoning</w:t>
            </w:r>
          </w:p>
          <w:p>
            <w:pPr>
              <w:pStyle w:val="ListParagraph"/>
              <w:numPr>
                <w:ilvl w:val="0"/>
                <w:numId w:val="2"/>
              </w:numPr>
              <w:spacing w:before="40" w:after="40"/>
            </w:pPr>
            <w:r>
              <w:rPr>
                <w:rFonts w:ascii="Arial" w:cs="Arial" w:eastAsia="Arial" w:hAnsi="Arial"/>
                <w:color w:val="0F172A"/>
                <w:sz w:val="20"/>
                <w:szCs w:val="20"/>
              </w:rPr>
              <w:t xml:space="preserve">Combines header authentication, domain analysis, AI language detection, link scanning, and threat intelligence into one report</w:t>
            </w:r>
          </w:p>
          <w:p>
            <w:pPr>
              <w:pStyle w:val="ListParagraph"/>
              <w:numPr>
                <w:ilvl w:val="0"/>
                <w:numId w:val="2"/>
              </w:numPr>
              <w:spacing w:before="40" w:after="40"/>
            </w:pPr>
            <w:r>
              <w:rPr>
                <w:rFonts w:ascii="Arial" w:cs="Arial" w:eastAsia="Arial" w:hAnsi="Arial"/>
                <w:color w:val="0F172A"/>
                <w:sz w:val="20"/>
                <w:szCs w:val="20"/>
              </w:rPr>
              <w:t xml:space="preserve">On-demand investigation — users choose which emails to analyze, no passive background scanning</w:t>
            </w:r>
          </w:p>
          <w:p>
            <w:pPr>
              <w:pStyle w:val="ListParagraph"/>
              <w:numPr>
                <w:ilvl w:val="0"/>
                <w:numId w:val="2"/>
              </w:numPr>
              <w:spacing w:before="40" w:after="40"/>
            </w:pPr>
            <w:r>
              <w:rPr>
                <w:rFonts w:ascii="Arial" w:cs="Arial" w:eastAsia="Arial" w:hAnsi="Arial"/>
                <w:color w:val="0F172A"/>
                <w:sz w:val="20"/>
                <w:szCs w:val="20"/>
              </w:rPr>
              <w:t xml:space="preserve">Built on Claude Sonnet (for suspicious emails) — the most capable reasoning model available for nuanced analysis</w:t>
            </w:r>
          </w:p>
          <w:p>
            <w:pPr>
              <w:pStyle w:val="ListParagraph"/>
              <w:numPr>
                <w:ilvl w:val="0"/>
                <w:numId w:val="2"/>
              </w:numPr>
              <w:spacing w:before="40" w:after="40"/>
            </w:pPr>
            <w:r>
              <w:rPr>
                <w:rFonts w:ascii="Arial" w:cs="Arial" w:eastAsia="Arial" w:hAnsi="Arial"/>
                <w:color w:val="0F172A"/>
                <w:sz w:val="20"/>
                <w:szCs w:val="20"/>
              </w:rPr>
              <w:t xml:space="preserve">Zero email storage — email content is never saved to any server, protecting user privacy completely</w:t>
            </w:r>
          </w:p>
          <w:p>
            <w:pPr>
              <w:pStyle w:val="ListParagraph"/>
              <w:numPr>
                <w:ilvl w:val="0"/>
                <w:numId w:val="2"/>
              </w:numPr>
              <w:spacing w:before="40" w:after="40"/>
            </w:pPr>
            <w:r>
              <w:rPr>
                <w:rFonts w:ascii="Arial" w:cs="Arial" w:eastAsia="Arial" w:hAnsi="Arial"/>
                <w:color w:val="0F172A"/>
                <w:sz w:val="20"/>
                <w:szCs w:val="20"/>
              </w:rPr>
              <w:t xml:space="preserve">Freemium model with 5 free analyses/month — low barrier to entry, clear value before payment</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2. </w:t>
            </w:r>
            <w:r>
              <w:rPr>
                <w:rFonts w:ascii="Arial" w:cs="Arial" w:eastAsia="Arial" w:hAnsi="Arial"/>
                <w:b/>
                <w:bCs/>
                <w:color w:val="FFFFFF"/>
                <w:sz w:val="28"/>
                <w:szCs w:val="28"/>
              </w:rPr>
              <w:t xml:space="preserve">Name Change Rationale — GuardScope</w:t>
            </w:r>
          </w:p>
          <w:p>
            <w:pPr>
              <w:spacing w:before="0" w:after="40"/>
            </w:pPr>
            <w:r>
              <w:rPr>
                <w:rFonts w:ascii="Arial" w:cs="Arial" w:eastAsia="Arial" w:hAnsi="Arial"/>
                <w:i/>
                <w:iCs/>
                <w:color w:val="93C5FD"/>
                <w:sz w:val="20"/>
                <w:szCs w:val="20"/>
              </w:rPr>
              <w:t xml:space="preserve">Why we moved from MailShield to GuardScope</w:t>
            </w:r>
          </w:p>
        </w:tc>
      </w:tr>
    </w:tbl>
    <w:p>
      <w:pPr>
        <w:spacing w:before="120" w:after="80"/>
      </w:pPr>
    </w:p>
    <w:p>
      <w:pPr>
        <w:pStyle w:val="Heading2"/>
        <w:spacing w:before="320" w:after="120"/>
      </w:pPr>
      <w:r>
        <w:rPr>
          <w:rFonts w:ascii="Arial" w:cs="Arial" w:eastAsia="Arial" w:hAnsi="Arial"/>
          <w:b/>
          <w:bCs/>
          <w:color w:val="1D4ED8"/>
          <w:sz w:val="30"/>
          <w:szCs w:val="30"/>
        </w:rPr>
        <w:t xml:space="preserve">2.1 Why MailShield Was Retired</w:t>
      </w:r>
    </w:p>
    <w:p>
      <w:pPr>
        <w:spacing w:before="80" w:after="80"/>
      </w:pPr>
      <w:r>
        <w:rPr>
          <w:rFonts w:ascii="Arial" w:cs="Arial" w:eastAsia="Arial" w:hAnsi="Arial"/>
          <w:color w:val="0F172A"/>
          <w:sz w:val="22"/>
          <w:szCs w:val="22"/>
        </w:rPr>
        <w:t xml:space="preserve">During pre-development research, it was discovered that 'MailShield AI' is an active, operating company — a funded AI-first email security platform that plugs into Gmail and Outlook. Using the MailShield name would have created immediate legal and branding conflicts, potential trademark infringement exposure, and severe confusion in the marketplace.</w:t>
      </w:r>
    </w:p>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Issue</w:t>
            </w:r>
          </w:p>
        </w:tc>
        <w:tc>
          <w:tcPr>
            <w:tcW w:type="dxa" w:w="69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Existing product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MailShield AI (mailshield.ai) is a live, active email security company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Core conflict</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They also target Gmail and use AI-powered analysis — direct overlap</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Legal risk</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Trademark infringement and brand confusion liability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Market confusion</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Users searching for GuardScope would find a competitor</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Resolution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Complete rename to GuardScope before any development begins</w:t>
            </w:r>
          </w:p>
        </w:tc>
      </w:tr>
    </w:tbl>
    <w:p>
      <w:pPr>
        <w:spacing w:before="120" w:after="80"/>
      </w:pPr>
    </w:p>
    <w:p>
      <w:pPr>
        <w:pStyle w:val="Heading2"/>
        <w:spacing w:before="320" w:after="120"/>
      </w:pPr>
      <w:r>
        <w:rPr>
          <w:rFonts w:ascii="Arial" w:cs="Arial" w:eastAsia="Arial" w:hAnsi="Arial"/>
          <w:b/>
          <w:bCs/>
          <w:color w:val="1D4ED8"/>
          <w:sz w:val="30"/>
          <w:szCs w:val="30"/>
        </w:rPr>
        <w:t xml:space="preserve">2.2 Why GuardScope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CFDF5" w:val="clear"/>
            <w:tcMar>
              <w:top w:type="dxa" w:w="160"/>
              <w:left w:type="dxa" w:w="240"/>
              <w:bottom w:type="dxa" w:w="160"/>
              <w:right w:type="dxa" w:w="200"/>
            </w:tcMar>
          </w:tcPr>
          <w:p>
            <w:pPr>
              <w:spacing w:before="40" w:after="100"/>
            </w:pPr>
            <w:r>
              <w:rPr>
                <w:rFonts w:ascii="Arial" w:cs="Arial" w:eastAsia="Arial" w:hAnsi="Arial"/>
                <w:b/>
                <w:bCs/>
                <w:color w:val="065F46"/>
                <w:sz w:val="22"/>
                <w:szCs w:val="22"/>
              </w:rPr>
              <w:t xml:space="preserve">GuardScope Name Rationale</w:t>
            </w:r>
          </w:p>
          <w:p>
            <w:pPr>
              <w:pStyle w:val="ListParagraph"/>
              <w:numPr>
                <w:ilvl w:val="0"/>
                <w:numId w:val="2"/>
              </w:numPr>
              <w:spacing w:before="40" w:after="40"/>
            </w:pPr>
            <w:r>
              <w:rPr>
                <w:rFonts w:ascii="Arial" w:cs="Arial" w:eastAsia="Arial" w:hAnsi="Arial"/>
                <w:color w:val="0F172A"/>
                <w:sz w:val="20"/>
                <w:szCs w:val="20"/>
              </w:rPr>
              <w:t xml:space="preserve">Guard — directly communicates protection, security, and defense</w:t>
            </w:r>
          </w:p>
          <w:p>
            <w:pPr>
              <w:pStyle w:val="ListParagraph"/>
              <w:numPr>
                <w:ilvl w:val="0"/>
                <w:numId w:val="2"/>
              </w:numPr>
              <w:spacing w:before="40" w:after="40"/>
            </w:pPr>
            <w:r>
              <w:rPr>
                <w:rFonts w:ascii="Arial" w:cs="Arial" w:eastAsia="Arial" w:hAnsi="Arial"/>
                <w:color w:val="0F172A"/>
                <w:sz w:val="20"/>
                <w:szCs w:val="20"/>
              </w:rPr>
              <w:t xml:space="preserve">Scope — communicates investigation, analysis, and thorough examination (like a microscope for emails)</w:t>
            </w:r>
          </w:p>
          <w:p>
            <w:pPr>
              <w:pStyle w:val="ListParagraph"/>
              <w:numPr>
                <w:ilvl w:val="0"/>
                <w:numId w:val="2"/>
              </w:numPr>
              <w:spacing w:before="40" w:after="40"/>
            </w:pPr>
            <w:r>
              <w:rPr>
                <w:rFonts w:ascii="Arial" w:cs="Arial" w:eastAsia="Arial" w:hAnsi="Arial"/>
                <w:color w:val="0F172A"/>
                <w:sz w:val="20"/>
                <w:szCs w:val="20"/>
              </w:rPr>
              <w:t xml:space="preserve">Combined meaning: 'Guard yourself by investigating thoroughly' — perfect for the product purpose</w:t>
            </w:r>
          </w:p>
          <w:p>
            <w:pPr>
              <w:pStyle w:val="ListParagraph"/>
              <w:numPr>
                <w:ilvl w:val="0"/>
                <w:numId w:val="2"/>
              </w:numPr>
              <w:spacing w:before="40" w:after="40"/>
            </w:pPr>
            <w:r>
              <w:rPr>
                <w:rFonts w:ascii="Arial" w:cs="Arial" w:eastAsia="Arial" w:hAnsi="Arial"/>
                <w:color w:val="0F172A"/>
                <w:sz w:val="20"/>
                <w:szCs w:val="20"/>
              </w:rPr>
              <w:t xml:space="preserve">No existing product, company, or Chrome extension uses this name (verified via search)</w:t>
            </w:r>
          </w:p>
          <w:p>
            <w:pPr>
              <w:pStyle w:val="ListParagraph"/>
              <w:numPr>
                <w:ilvl w:val="0"/>
                <w:numId w:val="2"/>
              </w:numPr>
              <w:spacing w:before="40" w:after="40"/>
            </w:pPr>
            <w:r>
              <w:rPr>
                <w:rFonts w:ascii="Arial" w:cs="Arial" w:eastAsia="Arial" w:hAnsi="Arial"/>
                <w:color w:val="0F172A"/>
                <w:sz w:val="20"/>
                <w:szCs w:val="20"/>
              </w:rPr>
              <w:t xml:space="preserve">Domain availability confirmed: guardscope.io and guardscope.app are available to register</w:t>
            </w:r>
          </w:p>
          <w:p>
            <w:pPr>
              <w:pStyle w:val="ListParagraph"/>
              <w:numPr>
                <w:ilvl w:val="0"/>
                <w:numId w:val="2"/>
              </w:numPr>
              <w:spacing w:before="40" w:after="40"/>
            </w:pPr>
            <w:r>
              <w:rPr>
                <w:rFonts w:ascii="Arial" w:cs="Arial" w:eastAsia="Arial" w:hAnsi="Arial"/>
                <w:color w:val="0F172A"/>
                <w:sz w:val="20"/>
                <w:szCs w:val="20"/>
              </w:rPr>
              <w:t xml:space="preserve">Strong, memorable two-syllable brand name — easy to say, easy to type, easy to search</w:t>
            </w:r>
          </w:p>
          <w:p>
            <w:pPr>
              <w:pStyle w:val="ListParagraph"/>
              <w:numPr>
                <w:ilvl w:val="0"/>
                <w:numId w:val="2"/>
              </w:numPr>
              <w:spacing w:before="40" w:after="40"/>
            </w:pPr>
            <w:r>
              <w:rPr>
                <w:rFonts w:ascii="Arial" w:cs="Arial" w:eastAsia="Arial" w:hAnsi="Arial"/>
                <w:color w:val="0F172A"/>
                <w:sz w:val="20"/>
                <w:szCs w:val="20"/>
              </w:rPr>
              <w:t xml:space="preserve">Professional and trustworthy — appropriate for a security product</w:t>
            </w:r>
          </w:p>
        </w:tc>
      </w:tr>
    </w:tbl>
    <w:p>
      <w:pPr>
        <w:spacing w:before="12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BEB" w:val="clear"/>
            <w:tcMar>
              <w:top w:type="dxa" w:w="160"/>
              <w:left w:type="dxa" w:w="240"/>
              <w:bottom w:type="dxa" w:w="160"/>
              <w:right w:type="dxa" w:w="200"/>
            </w:tcMar>
          </w:tcPr>
          <w:p>
            <w:pPr>
              <w:spacing w:before="40" w:after="100"/>
            </w:pPr>
            <w:r>
              <w:rPr>
                <w:rFonts w:ascii="Arial" w:cs="Arial" w:eastAsia="Arial" w:hAnsi="Arial"/>
                <w:b/>
                <w:bCs/>
                <w:color w:val="92400E"/>
                <w:sz w:val="22"/>
                <w:szCs w:val="22"/>
              </w:rPr>
              <w:t xml:space="preserve">Immediate Action Required</w:t>
            </w:r>
          </w:p>
          <w:p>
            <w:pPr>
              <w:pStyle w:val="ListParagraph"/>
              <w:numPr>
                <w:ilvl w:val="0"/>
                <w:numId w:val="2"/>
              </w:numPr>
              <w:spacing w:before="40" w:after="40"/>
            </w:pPr>
            <w:r>
              <w:rPr>
                <w:rFonts w:ascii="Arial" w:cs="Arial" w:eastAsia="Arial" w:hAnsi="Arial"/>
                <w:color w:val="0F172A"/>
                <w:sz w:val="20"/>
                <w:szCs w:val="20"/>
              </w:rPr>
              <w:t xml:space="preserve">Register guardscope.io or guardscope.app immediately (approx. $10–15/year)</w:t>
            </w:r>
          </w:p>
          <w:p>
            <w:pPr>
              <w:pStyle w:val="ListParagraph"/>
              <w:numPr>
                <w:ilvl w:val="0"/>
                <w:numId w:val="2"/>
              </w:numPr>
              <w:spacing w:before="40" w:after="40"/>
            </w:pPr>
            <w:r>
              <w:rPr>
                <w:rFonts w:ascii="Arial" w:cs="Arial" w:eastAsia="Arial" w:hAnsi="Arial"/>
                <w:color w:val="0F172A"/>
                <w:sz w:val="20"/>
                <w:szCs w:val="20"/>
              </w:rPr>
              <w:t xml:space="preserve">Register guardscope.com if available as a redirect</w:t>
            </w:r>
          </w:p>
          <w:p>
            <w:pPr>
              <w:pStyle w:val="ListParagraph"/>
              <w:numPr>
                <w:ilvl w:val="0"/>
                <w:numId w:val="2"/>
              </w:numPr>
              <w:spacing w:before="40" w:after="40"/>
            </w:pPr>
            <w:r>
              <w:rPr>
                <w:rFonts w:ascii="Arial" w:cs="Arial" w:eastAsia="Arial" w:hAnsi="Arial"/>
                <w:color w:val="0F172A"/>
                <w:sz w:val="20"/>
                <w:szCs w:val="20"/>
              </w:rPr>
              <w:t xml:space="preserve">Secure social handles: @guardscope on Twitter/X, YouTube, LinkedIn, Product Hunt</w:t>
            </w:r>
          </w:p>
          <w:p>
            <w:pPr>
              <w:pStyle w:val="ListParagraph"/>
              <w:numPr>
                <w:ilvl w:val="0"/>
                <w:numId w:val="2"/>
              </w:numPr>
              <w:spacing w:before="40" w:after="40"/>
            </w:pPr>
            <w:r>
              <w:rPr>
                <w:rFonts w:ascii="Arial" w:cs="Arial" w:eastAsia="Arial" w:hAnsi="Arial"/>
                <w:color w:val="0F172A"/>
                <w:sz w:val="20"/>
                <w:szCs w:val="20"/>
              </w:rPr>
              <w:t xml:space="preserve">Do not begin development until domain is secured</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40"/>
            </w:pPr>
            <w:r>
              <w:rPr>
                <w:rFonts w:ascii="Arial" w:cs="Arial" w:eastAsia="Arial" w:hAnsi="Arial"/>
                <w:b/>
                <w:bCs/>
                <w:color w:val="3B82F6"/>
                <w:sz w:val="28"/>
                <w:szCs w:val="28"/>
              </w:rPr>
              <w:t xml:space="preserve">3. </w:t>
            </w:r>
            <w:r>
              <w:rPr>
                <w:rFonts w:ascii="Arial" w:cs="Arial" w:eastAsia="Arial" w:hAnsi="Arial"/>
                <w:b/>
                <w:bCs/>
                <w:color w:val="FFFFFF"/>
                <w:sz w:val="28"/>
                <w:szCs w:val="28"/>
              </w:rPr>
              <w:t xml:space="preserve">Problem Statement &amp; Market Opportunity</w:t>
            </w:r>
          </w:p>
        </w:tc>
      </w:tr>
    </w:tbl>
    <w:p>
      <w:pPr>
        <w:spacing w:before="120" w:after="80"/>
      </w:pPr>
    </w:p>
    <w:p>
      <w:pPr>
        <w:pStyle w:val="Heading2"/>
        <w:spacing w:before="320" w:after="120"/>
      </w:pPr>
      <w:r>
        <w:rPr>
          <w:rFonts w:ascii="Arial" w:cs="Arial" w:eastAsia="Arial" w:hAnsi="Arial"/>
          <w:b/>
          <w:bCs/>
          <w:color w:val="1D4ED8"/>
          <w:sz w:val="30"/>
          <w:szCs w:val="30"/>
        </w:rPr>
        <w:t xml:space="preserve">3.1 The Core Problem</w:t>
      </w:r>
    </w:p>
    <w:p>
      <w:pPr>
        <w:spacing w:before="80" w:after="80"/>
      </w:pPr>
      <w:r>
        <w:rPr>
          <w:rFonts w:ascii="Arial" w:cs="Arial" w:eastAsia="Arial" w:hAnsi="Arial"/>
          <w:color w:val="0F172A"/>
          <w:sz w:val="22"/>
          <w:szCs w:val="22"/>
        </w:rPr>
        <w:t xml:space="preserve">Email remains the world's most exploited attack vector for cybercrime. Phishing emails have grown increasingly sophisticated — they mimic real brand communications, pass basic spam filters, and manipulate recipients through urgency, fear, and impersonation. The average email user has no reliable, accessible tool to investigate an email's authenticity before clicking a link, replying with sensitive information, or sending money.</w:t>
      </w:r>
    </w:p>
    <w:p>
      <w:pPr>
        <w:spacing w:before="80" w:after="40"/>
      </w:pPr>
    </w:p>
    <w:p>
      <w:pPr>
        <w:spacing w:before="80" w:after="80"/>
      </w:pPr>
      <w:r>
        <w:rPr>
          <w:rFonts w:ascii="Arial" w:cs="Arial" w:eastAsia="Arial" w:hAnsi="Arial"/>
          <w:color w:val="0F172A"/>
          <w:sz w:val="22"/>
          <w:szCs w:val="22"/>
        </w:rPr>
        <w:t xml:space="preserve">The problem is especially acute in Africa. Nigeria and other African markets are simultaneously experiencing massive internet adoption and disproportionate exposure to email-based scams — from fake bank alerts and supplier invoice fraud to prize notifications and government impersonation. Yet virtually no email security product targets or is optimized for this user base.</w:t>
      </w:r>
    </w:p>
    <w:p>
      <w:pPr>
        <w:spacing w:before="100" w:after="60"/>
      </w:pPr>
    </w:p>
    <w:p>
      <w:pPr>
        <w:pStyle w:val="Heading2"/>
        <w:spacing w:before="320" w:after="120"/>
      </w:pPr>
      <w:r>
        <w:rPr>
          <w:rFonts w:ascii="Arial" w:cs="Arial" w:eastAsia="Arial" w:hAnsi="Arial"/>
          <w:b/>
          <w:bCs/>
          <w:color w:val="1D4ED8"/>
          <w:sz w:val="30"/>
          <w:szCs w:val="30"/>
        </w:rPr>
        <w:t xml:space="preserve">3.2 User Pain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Pain Point</w:t>
            </w:r>
          </w:p>
        </w:tc>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Who Feels It</w:t>
            </w:r>
          </w:p>
        </w:tc>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Frequency</w:t>
            </w:r>
          </w:p>
        </w:tc>
        <w:tc>
          <w:tcPr>
            <w:tcW w:type="dxa" w:w="3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Current Solution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Received suspicious email, can't verify it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All users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Daily</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None — guess and hope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Header analysis is too technical</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Non-developers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Always</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None accessible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 tool explains WHY email is suspicious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All users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Always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None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Enterprise tools require IT setup</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SMBs, individuals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Always</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Can't afford/access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Fake supplier invoices cause financial loss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Business owners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Weekly</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None specific</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Bank/crypto phishing emails look real</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General consumers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Daily</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Spam filter only</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African users have no localized tool</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African market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Always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 tool exists</w:t>
            </w:r>
          </w:p>
        </w:tc>
      </w:tr>
    </w:tbl>
    <w:p>
      <w:pPr>
        <w:spacing w:before="120" w:after="80"/>
      </w:pPr>
    </w:p>
    <w:p>
      <w:pPr>
        <w:pStyle w:val="Heading2"/>
        <w:spacing w:before="320" w:after="120"/>
      </w:pPr>
      <w:r>
        <w:rPr>
          <w:rFonts w:ascii="Arial" w:cs="Arial" w:eastAsia="Arial" w:hAnsi="Arial"/>
          <w:b/>
          <w:bCs/>
          <w:color w:val="1D4ED8"/>
          <w:sz w:val="30"/>
          <w:szCs w:val="30"/>
        </w:rPr>
        <w:t xml:space="preserve">3.3 Market Opportunity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800"/>
        <w:gridCol w:w="1800"/>
        <w:gridCol w:w="3560"/>
      </w:tblGrid>
      <w:tr>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Value</w:t>
            </w:r>
          </w:p>
        </w:tc>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Source</w:t>
            </w:r>
          </w:p>
        </w:tc>
        <w:tc>
          <w:tcPr>
            <w:tcW w:type="dxa" w:w="3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Relevance</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Global phishing emails per day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3.4 billion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Statista 2024</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Scale of the problem</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Average cost per phishing breach</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$4.91 million USD</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IBM 2024</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Enterprise pain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security software market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$6.1B growing 12% YoY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MarketsandMarkets</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Market size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active users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3.2 billion</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Google 2024</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Extension distribution channel</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Nigerian internet users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122 million+</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NCC 2024</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Primary target market</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African internet users total</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570 million+</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ITU 2024</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Expansion market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KnowBe4 ARR at exit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$347M+</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Public filings 2022</w:t>
            </w:r>
          </w:p>
        </w:tc>
        <w:tc>
          <w:tcPr>
            <w:tcW w:type="dxa" w:w="3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Proof of market value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PIXM total funding raised</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$5.14M seed</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Tracxn 2024</w:t>
            </w:r>
          </w:p>
        </w:tc>
        <w:tc>
          <w:tcPr>
            <w:tcW w:type="dxa" w:w="3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Direct competitor validation</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40"/>
            </w:pPr>
            <w:r>
              <w:rPr>
                <w:rFonts w:ascii="Arial" w:cs="Arial" w:eastAsia="Arial" w:hAnsi="Arial"/>
                <w:b/>
                <w:bCs/>
                <w:color w:val="3B82F6"/>
                <w:sz w:val="28"/>
                <w:szCs w:val="28"/>
              </w:rPr>
              <w:t xml:space="preserve">4. </w:t>
            </w:r>
            <w:r>
              <w:rPr>
                <w:rFonts w:ascii="Arial" w:cs="Arial" w:eastAsia="Arial" w:hAnsi="Arial"/>
                <w:b/>
                <w:bCs/>
                <w:color w:val="FFFFFF"/>
                <w:sz w:val="28"/>
                <w:szCs w:val="28"/>
              </w:rPr>
              <w:t xml:space="preserve">Product Vision &amp; Goals</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0"/>
              <w:left w:type="dxa" w:w="400"/>
              <w:bottom w:type="dxa" w:w="280"/>
              <w:right w:type="dxa" w:w="400"/>
            </w:tcMar>
          </w:tcPr>
          <w:p>
            <w:pPr>
              <w:spacing w:before="60" w:after="40"/>
              <w:jc w:val="center"/>
            </w:pPr>
            <w:r>
              <w:rPr>
                <w:rFonts w:ascii="Arial" w:cs="Arial" w:eastAsia="Arial" w:hAnsi="Arial"/>
                <w:b/>
                <w:bCs/>
                <w:color w:val="FFFFFF"/>
                <w:sz w:val="36"/>
                <w:szCs w:val="36"/>
              </w:rPr>
              <w:t xml:space="preserve">"To make every person their own email security expert — giving anyone with a Gmail account the same investigative power that cybersecurity professionals have."</w:t>
            </w:r>
          </w:p>
          <w:p>
            <w:pPr>
              <w:spacing w:before="0" w:after="120"/>
              <w:jc w:val="center"/>
            </w:pPr>
            <w:r>
              <w:rPr>
                <w:rFonts w:ascii="Arial" w:cs="Arial" w:eastAsia="Arial" w:hAnsi="Arial"/>
                <w:i/>
                <w:iCs/>
                <w:color w:val="93C5FD"/>
                <w:sz w:val="22"/>
                <w:szCs w:val="22"/>
              </w:rPr>
              <w:t xml:space="preserve">— GuardScope Product Vision</w:t>
            </w:r>
          </w:p>
        </w:tc>
      </w:tr>
    </w:tbl>
    <w:p>
      <w:pPr>
        <w:spacing w:before="120" w:after="80"/>
      </w:pPr>
    </w:p>
    <w:p>
      <w:pPr>
        <w:pStyle w:val="Heading2"/>
        <w:spacing w:before="320" w:after="120"/>
      </w:pPr>
      <w:r>
        <w:rPr>
          <w:rFonts w:ascii="Arial" w:cs="Arial" w:eastAsia="Arial" w:hAnsi="Arial"/>
          <w:b/>
          <w:bCs/>
          <w:color w:val="1D4ED8"/>
          <w:sz w:val="30"/>
          <w:szCs w:val="30"/>
        </w:rPr>
        <w:t xml:space="preserve">4.1 Product Goals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200"/>
        <w:gridCol w:w="1600"/>
        <w:gridCol w:w="4160"/>
      </w:tblGrid>
      <w:tr>
        <w:tc>
          <w:tcPr>
            <w:tcW w:type="dxa" w:w="1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Goal</w:t>
            </w:r>
          </w:p>
        </w:tc>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16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c>
          <w:tcPr>
            <w:tcW w:type="dxa" w:w="41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G1 — Accurate Analysis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Deliver accurate, explainable risk assessments for any email</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&lt;10% false positive rate</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G2 — Comprehensive Report</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Combine header, domain, AI content, link, and threat intel analysis</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 modules per report</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G3 — Approachable UX</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Clean UI accessible to non-technical users — no jargon in main view</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4.5+ Chrome Store rating</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G4 — Sustainable Business</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Build freemium SaaS with 80%+ gross margin using hybrid AI</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$1K MRR within 90 days</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G5 — African Market</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Establish GuardScope as go-to email security tool in Nigeria/Africa</w:t>
            </w:r>
          </w:p>
        </w:tc>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w:t>
            </w:r>
          </w:p>
        </w:tc>
        <w:tc>
          <w:tcPr>
            <w:tcW w:type="dxa" w:w="4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50%+ African user base</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G6 — YouTube Content</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Create complete tutorial series documenting the authentic build</w:t>
            </w:r>
          </w:p>
        </w:tc>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w:t>
            </w:r>
          </w:p>
        </w:tc>
        <w:tc>
          <w:tcPr>
            <w:tcW w:type="dxa" w:w="4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10K+ views per episode</w:t>
            </w:r>
          </w:p>
        </w:tc>
      </w:tr>
    </w:tbl>
    <w:p>
      <w:pPr>
        <w:spacing w:before="120" w:after="80"/>
      </w:pPr>
    </w:p>
    <w:p>
      <w:pPr>
        <w:pStyle w:val="Heading2"/>
        <w:spacing w:before="320" w:after="120"/>
      </w:pPr>
      <w:r>
        <w:rPr>
          <w:rFonts w:ascii="Arial" w:cs="Arial" w:eastAsia="Arial" w:hAnsi="Arial"/>
          <w:b/>
          <w:bCs/>
          <w:color w:val="1D4ED8"/>
          <w:sz w:val="30"/>
          <w:szCs w:val="30"/>
        </w:rPr>
        <w:t xml:space="preserve">4.2 V1 Non-Goals (Explicitly Out of Scope)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EF2F2" w:val="clear"/>
            <w:tcMar>
              <w:top w:type="dxa" w:w="160"/>
              <w:left w:type="dxa" w:w="240"/>
              <w:bottom w:type="dxa" w:w="160"/>
              <w:right w:type="dxa" w:w="200"/>
            </w:tcMar>
          </w:tcPr>
          <w:p>
            <w:pPr>
              <w:spacing w:before="40" w:after="100"/>
            </w:pPr>
            <w:r>
              <w:rPr>
                <w:rFonts w:ascii="Arial" w:cs="Arial" w:eastAsia="Arial" w:hAnsi="Arial"/>
                <w:b/>
                <w:bCs/>
                <w:color w:val="991B1B"/>
                <w:sz w:val="22"/>
                <w:szCs w:val="22"/>
              </w:rPr>
              <w:t xml:space="preserve">What GuardScope V1 Will NOT Do</w:t>
            </w:r>
          </w:p>
          <w:p>
            <w:pPr>
              <w:pStyle w:val="ListParagraph"/>
              <w:numPr>
                <w:ilvl w:val="0"/>
                <w:numId w:val="2"/>
              </w:numPr>
              <w:spacing w:before="40" w:after="40"/>
            </w:pPr>
            <w:r>
              <w:rPr>
                <w:rFonts w:ascii="Arial" w:cs="Arial" w:eastAsia="Arial" w:hAnsi="Arial"/>
                <w:color w:val="0F172A"/>
                <w:sz w:val="20"/>
                <w:szCs w:val="20"/>
              </w:rPr>
              <w:t xml:space="preserve">Automatic background scanning of all incoming emails — on-demand only (user clicks Analyze)</w:t>
            </w:r>
          </w:p>
          <w:p>
            <w:pPr>
              <w:pStyle w:val="ListParagraph"/>
              <w:numPr>
                <w:ilvl w:val="0"/>
                <w:numId w:val="2"/>
              </w:numPr>
              <w:spacing w:before="40" w:after="40"/>
            </w:pPr>
            <w:r>
              <w:rPr>
                <w:rFonts w:ascii="Arial" w:cs="Arial" w:eastAsia="Arial" w:hAnsi="Arial"/>
                <w:color w:val="0F172A"/>
                <w:sz w:val="20"/>
                <w:szCs w:val="20"/>
              </w:rPr>
              <w:t xml:space="preserve">Outlook, Yahoo Mail, or other email client support — Gmail first, other clients in V2</w:t>
            </w:r>
          </w:p>
          <w:p>
            <w:pPr>
              <w:pStyle w:val="ListParagraph"/>
              <w:numPr>
                <w:ilvl w:val="0"/>
                <w:numId w:val="2"/>
              </w:numPr>
              <w:spacing w:before="40" w:after="40"/>
            </w:pPr>
            <w:r>
              <w:rPr>
                <w:rFonts w:ascii="Arial" w:cs="Arial" w:eastAsia="Arial" w:hAnsi="Arial"/>
                <w:color w:val="0F172A"/>
                <w:sz w:val="20"/>
                <w:szCs w:val="20"/>
              </w:rPr>
              <w:t xml:space="preserve">Mobile app — Chrome desktop extension only</w:t>
            </w:r>
          </w:p>
          <w:p>
            <w:pPr>
              <w:pStyle w:val="ListParagraph"/>
              <w:numPr>
                <w:ilvl w:val="0"/>
                <w:numId w:val="2"/>
              </w:numPr>
              <w:spacing w:before="40" w:after="40"/>
            </w:pPr>
            <w:r>
              <w:rPr>
                <w:rFonts w:ascii="Arial" w:cs="Arial" w:eastAsia="Arial" w:hAnsi="Arial"/>
                <w:color w:val="0F172A"/>
                <w:sz w:val="20"/>
                <w:szCs w:val="20"/>
              </w:rPr>
              <w:t xml:space="preserve">Email sending, blocking, or moving to spam — read-only analysis tool</w:t>
            </w:r>
          </w:p>
          <w:p>
            <w:pPr>
              <w:pStyle w:val="ListParagraph"/>
              <w:numPr>
                <w:ilvl w:val="0"/>
                <w:numId w:val="2"/>
              </w:numPr>
              <w:spacing w:before="40" w:after="40"/>
            </w:pPr>
            <w:r>
              <w:rPr>
                <w:rFonts w:ascii="Arial" w:cs="Arial" w:eastAsia="Arial" w:hAnsi="Arial"/>
                <w:color w:val="0F172A"/>
                <w:sz w:val="20"/>
                <w:szCs w:val="20"/>
              </w:rPr>
              <w:t xml:space="preserve">Real-time inbox monitoring with push notifications — session-based only</w:t>
            </w:r>
          </w:p>
          <w:p>
            <w:pPr>
              <w:pStyle w:val="ListParagraph"/>
              <w:numPr>
                <w:ilvl w:val="0"/>
                <w:numId w:val="2"/>
              </w:numPr>
              <w:spacing w:before="40" w:after="40"/>
            </w:pPr>
            <w:r>
              <w:rPr>
                <w:rFonts w:ascii="Arial" w:cs="Arial" w:eastAsia="Arial" w:hAnsi="Arial"/>
                <w:color w:val="0F172A"/>
                <w:sz w:val="20"/>
                <w:szCs w:val="20"/>
              </w:rPr>
              <w:t xml:space="preserve">Google Gmail API with restricted OAuth scopes — DOM scraping approach for V1</w:t>
            </w:r>
          </w:p>
          <w:p>
            <w:pPr>
              <w:pStyle w:val="ListParagraph"/>
              <w:numPr>
                <w:ilvl w:val="0"/>
                <w:numId w:val="2"/>
              </w:numPr>
              <w:spacing w:before="40" w:after="40"/>
            </w:pPr>
            <w:r>
              <w:rPr>
                <w:rFonts w:ascii="Arial" w:cs="Arial" w:eastAsia="Arial" w:hAnsi="Arial"/>
                <w:color w:val="0F172A"/>
                <w:sz w:val="20"/>
                <w:szCs w:val="20"/>
              </w:rPr>
              <w:t xml:space="preserve">Team admin dashboard — V1 is individual user focused</w:t>
            </w:r>
          </w:p>
          <w:p>
            <w:pPr>
              <w:pStyle w:val="ListParagraph"/>
              <w:numPr>
                <w:ilvl w:val="0"/>
                <w:numId w:val="2"/>
              </w:numPr>
              <w:spacing w:before="40" w:after="40"/>
            </w:pPr>
            <w:r>
              <w:rPr>
                <w:rFonts w:ascii="Arial" w:cs="Arial" w:eastAsia="Arial" w:hAnsi="Arial"/>
                <w:color w:val="0F172A"/>
                <w:sz w:val="20"/>
                <w:szCs w:val="20"/>
              </w:rPr>
              <w:t xml:space="preserve">On-device AI processing — cloud-based Claude API only</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5. </w:t>
            </w:r>
            <w:r>
              <w:rPr>
                <w:rFonts w:ascii="Arial" w:cs="Arial" w:eastAsia="Arial" w:hAnsi="Arial"/>
                <w:b/>
                <w:bCs/>
                <w:color w:val="FFFFFF"/>
                <w:sz w:val="28"/>
                <w:szCs w:val="28"/>
              </w:rPr>
              <w:t xml:space="preserve">User Personas</w:t>
            </w:r>
          </w:p>
          <w:p>
            <w:pPr>
              <w:spacing w:before="0" w:after="40"/>
            </w:pPr>
            <w:r>
              <w:rPr>
                <w:rFonts w:ascii="Arial" w:cs="Arial" w:eastAsia="Arial" w:hAnsi="Arial"/>
                <w:i/>
                <w:iCs/>
                <w:color w:val="93C5FD"/>
                <w:sz w:val="20"/>
                <w:szCs w:val="20"/>
              </w:rPr>
              <w:t xml:space="preserve">Who GuardScope is built for</w:t>
            </w:r>
          </w:p>
        </w:tc>
      </w:tr>
    </w:tbl>
    <w:p>
      <w:pPr>
        <w:spacing w:before="120" w:after="80"/>
      </w:pPr>
    </w:p>
    <w:p>
      <w:pPr>
        <w:pStyle w:val="Heading2"/>
        <w:spacing w:before="320" w:after="120"/>
      </w:pPr>
      <w:r>
        <w:rPr>
          <w:rFonts w:ascii="Arial" w:cs="Arial" w:eastAsia="Arial" w:hAnsi="Arial"/>
          <w:b/>
          <w:bCs/>
          <w:color w:val="1D4ED8"/>
          <w:sz w:val="30"/>
          <w:szCs w:val="30"/>
        </w:rPr>
        <w:t xml:space="preserve">5.1 Primary Persona — The Cautious Professional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Name &amp; Profile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Amara, 34 — Marketing Manager, Lagos, Nigeria</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 Level</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Moderate — uses Gmail daily, comfortable with apps, no coding background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Core Pain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Receives suspicious-looking bank alerts, vendor invoices, and prize notifications regularly</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Goal</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Verify an email is real before clicking any links or taking any action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Fear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Being scammed, losing money, or compromising her company's data</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Trigger Phrase</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"This email looks off — I need to know if it's safe before I click anything"</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Willingness to Pay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Yes — $4.99/month is worth it to avoid being scammed even once</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How She Finds GuardScope</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YouTube tutorial, Twitter recommendation from security community</w:t>
            </w:r>
          </w:p>
        </w:tc>
      </w:tr>
    </w:tbl>
    <w:p>
      <w:pPr>
        <w:spacing w:before="120" w:after="80"/>
      </w:pPr>
    </w:p>
    <w:p>
      <w:pPr>
        <w:pStyle w:val="Heading2"/>
        <w:spacing w:before="320" w:after="120"/>
      </w:pPr>
      <w:r>
        <w:rPr>
          <w:rFonts w:ascii="Arial" w:cs="Arial" w:eastAsia="Arial" w:hAnsi="Arial"/>
          <w:b/>
          <w:bCs/>
          <w:color w:val="1D4ED8"/>
          <w:sz w:val="30"/>
          <w:szCs w:val="30"/>
        </w:rPr>
        <w:t xml:space="preserve">5.2 Secondary Persona — The Developer / Tinkerer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Name &amp; Profile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Chidi, 27 — Freelance Full-Stack Developer, Accra, Ghana</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 Level</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Advanced — understands email headers, SPF/DKIM concepts, reads technical output</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Core Pain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Tired of manually running DNS lookups and header analysis tools for suspicious emails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Goal</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Get a fast, comprehensive automated report without doing the manual work</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Fear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Missing a sophisticated spear phishing attack because investigation takes too long</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Trigger Phrase</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 know what to look for but I want a tool to do it in one click"</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Willingness to Pay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Happily pays Pro — values his time, uses many SaaS tools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How He Finds GuardScope</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search, GitHub, dev.to, Tony's YouTube channel</w:t>
            </w:r>
          </w:p>
        </w:tc>
      </w:tr>
    </w:tbl>
    <w:p>
      <w:pPr>
        <w:spacing w:before="120" w:after="80"/>
      </w:pPr>
    </w:p>
    <w:p>
      <w:pPr>
        <w:pStyle w:val="Heading2"/>
        <w:spacing w:before="320" w:after="120"/>
      </w:pPr>
      <w:r>
        <w:rPr>
          <w:rFonts w:ascii="Arial" w:cs="Arial" w:eastAsia="Arial" w:hAnsi="Arial"/>
          <w:b/>
          <w:bCs/>
          <w:color w:val="1D4ED8"/>
          <w:sz w:val="30"/>
          <w:szCs w:val="30"/>
        </w:rPr>
        <w:t xml:space="preserve">5.3 Tertiary Persona — The Small Business Owner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Attribute</w:t>
            </w:r>
          </w:p>
        </w:tc>
        <w:tc>
          <w:tcPr>
            <w:tcW w:type="dxa" w:w="71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Details</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Name &amp; Profile</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Ngozi, 45 — Boutique Owner, Abuja, Nigeria</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 Level</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Basic — uses Gmail for orders, supplier comms, and payment coordination</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Core Pain</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Has been scammed before via a fake supplier invoice — lost significant money</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Goal</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Simple, clear verdict: is this email safe or not? No technical details needed</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Fear</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Falling for another scam, especially ones targeting her business finances</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Trigger Phrase</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 got a payment request from someone I don't recognize — is it real?"</w:t>
            </w:r>
          </w:p>
        </w:tc>
      </w:tr>
      <w:tr>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Willingness to Pay</w:t>
            </w:r>
          </w:p>
        </w:tc>
        <w:tc>
          <w:tcPr>
            <w:tcW w:type="dxa" w:w="7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Moderate — needs to see strong value in free tier first</w:t>
            </w:r>
          </w:p>
        </w:tc>
      </w:tr>
      <w:tr>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How She Finds GuardScope</w:t>
            </w:r>
          </w:p>
        </w:tc>
        <w:tc>
          <w:tcPr>
            <w:tcW w:type="dxa" w:w="7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Referred by a friend or colleague, social media in Nigerian business groups</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6. </w:t>
            </w:r>
            <w:r>
              <w:rPr>
                <w:rFonts w:ascii="Arial" w:cs="Arial" w:eastAsia="Arial" w:hAnsi="Arial"/>
                <w:b/>
                <w:bCs/>
                <w:color w:val="FFFFFF"/>
                <w:sz w:val="28"/>
                <w:szCs w:val="28"/>
              </w:rPr>
              <w:t xml:space="preserve">Competitive Landscape &amp; Differentiation</w:t>
            </w:r>
          </w:p>
          <w:p>
            <w:pPr>
              <w:spacing w:before="0" w:after="40"/>
            </w:pPr>
            <w:r>
              <w:rPr>
                <w:rFonts w:ascii="Arial" w:cs="Arial" w:eastAsia="Arial" w:hAnsi="Arial"/>
                <w:i/>
                <w:iCs/>
                <w:color w:val="93C5FD"/>
                <w:sz w:val="20"/>
                <w:szCs w:val="20"/>
              </w:rPr>
              <w:t xml:space="preserve">Where GuardScope fits and what sets it apart</w:t>
            </w:r>
          </w:p>
        </w:tc>
      </w:tr>
    </w:tbl>
    <w:p>
      <w:pPr>
        <w:spacing w:before="120" w:after="80"/>
      </w:pPr>
    </w:p>
    <w:p>
      <w:pPr>
        <w:pStyle w:val="Heading2"/>
        <w:spacing w:before="320" w:after="120"/>
      </w:pPr>
      <w:r>
        <w:rPr>
          <w:rFonts w:ascii="Arial" w:cs="Arial" w:eastAsia="Arial" w:hAnsi="Arial"/>
          <w:b/>
          <w:bCs/>
          <w:color w:val="1D4ED8"/>
          <w:sz w:val="30"/>
          <w:szCs w:val="30"/>
        </w:rPr>
        <w:t xml:space="preserve">6.1 Competitor Overview</w:t>
      </w:r>
    </w:p>
    <w:p>
      <w:pPr>
        <w:spacing w:before="80" w:after="80"/>
      </w:pPr>
      <w:r>
        <w:rPr>
          <w:rFonts w:ascii="Arial" w:cs="Arial" w:eastAsia="Arial" w:hAnsi="Arial"/>
          <w:color w:val="0F172A"/>
          <w:sz w:val="22"/>
          <w:szCs w:val="22"/>
        </w:rPr>
        <w:t xml:space="preserve">The email security Chrome extension space has several players, but all of them leave a significant gap that GuardScope fills. The competitive landscape falls into three categories: passive URL blockers, enterprise training platforms, and rule-based scanners. None of them offer what GuardScope delivers.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000"/>
        <w:gridCol w:w="1800"/>
        <w:gridCol w:w="3760"/>
      </w:tblGrid>
      <w:tr>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Competitor</w:t>
            </w:r>
          </w:p>
        </w:tc>
        <w:tc>
          <w:tcPr>
            <w:tcW w:type="dxa" w:w="2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Approach</w:t>
            </w:r>
          </w:p>
        </w:tc>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 User</w:t>
            </w:r>
          </w:p>
        </w:tc>
        <w:tc>
          <w:tcPr>
            <w:tcW w:type="dxa" w:w="37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Fatal Gap</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PIXM Phishing Protection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AI computer vision — scans every link you click automatically</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Enterprise IT teams</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 email-specific report, no explanation of WHY, enterprise pricing</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AI PhishNet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Dual AI models on URL patterns and domain signatures</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Technical users</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URL-only, no email body analysis, no plain-English report</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PhishProtection</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Rule-based engine on email content and URLs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IT professionals</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Rules-based (no LLM reasoning), no structured report, enterprise setup</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Haekka</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Phishing simulation and employee training platform</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Enterprise HR/IT</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Training tool only — not an investigation tool for real emails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KnowBe4</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Security awareness training + simulated phishing tests</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Enterprise teams</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Training platform not a real-time tool, $8+/user/year, no free tier</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MailShield AI</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AI email protection + security coaching via Gmail/Outlook</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Enterprise</w:t>
            </w:r>
          </w:p>
        </w:tc>
        <w:tc>
          <w:tcPr>
            <w:tcW w:type="dxa" w:w="3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Direct competitor by name — but targets enterprise compliance, not consumers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GuardScope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On-demand deep investigation with structured AI report</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Individual users + SMBs</w:t>
            </w:r>
          </w:p>
        </w:tc>
        <w:tc>
          <w:tcPr>
            <w:tcW w:type="dxa" w:w="3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This is the tool that doesn't exist yet</w:t>
            </w:r>
          </w:p>
        </w:tc>
      </w:tr>
    </w:tbl>
    <w:p>
      <w:pPr>
        <w:spacing w:before="120" w:after="80"/>
      </w:pPr>
    </w:p>
    <w:p>
      <w:pPr>
        <w:pStyle w:val="Heading2"/>
        <w:spacing w:before="320" w:after="120"/>
      </w:pPr>
      <w:r>
        <w:rPr>
          <w:rFonts w:ascii="Arial" w:cs="Arial" w:eastAsia="Arial" w:hAnsi="Arial"/>
          <w:b/>
          <w:bCs/>
          <w:color w:val="1D4ED8"/>
          <w:sz w:val="30"/>
          <w:szCs w:val="30"/>
        </w:rPr>
        <w:t xml:space="preserve">6.2 Feature Differentiation Matrix</w:t>
      </w:r>
    </w:p>
    <w:p>
      <w:pPr>
        <w:spacing w:before="80" w:after="80"/>
      </w:pPr>
      <w:r>
        <w:rPr>
          <w:rFonts w:ascii="Arial" w:cs="Arial" w:eastAsia="Arial" w:hAnsi="Arial"/>
          <w:color w:val="0F172A"/>
          <w:sz w:val="22"/>
          <w:szCs w:val="22"/>
        </w:rPr>
        <w:t xml:space="preserve">This is the definitive comparison of what GuardScope offers versus every competitor:</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000"/>
        <w:gridCol w:w="1000"/>
        <w:gridCol w:w="1000"/>
        <w:gridCol w:w="1000"/>
        <w:gridCol w:w="1000"/>
        <w:gridCol w:w="1760"/>
      </w:tblGrid>
      <w:tr>
        <w:tc>
          <w:tcPr>
            <w:tcW w:type="dxa" w:w="26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1000"/>
            <w:tcBorders>
              <w:top w:val="single" w:color="E5E7EB" w:sz="1"/>
              <w:left w:val="single" w:color="E5E7EB" w:sz="1"/>
              <w:bottom w:val="single" w:color="E5E7EB" w:sz="1"/>
              <w:right w:val="single" w:color="E5E7EB" w:sz="1"/>
            </w:tcBorders>
            <w:shd w:fill="1D4ED8"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GuardScope</w:t>
            </w:r>
          </w:p>
        </w:tc>
        <w:tc>
          <w:tcPr>
            <w:tcW w:type="dxa" w:w="1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PIXM</w:t>
            </w:r>
          </w:p>
        </w:tc>
        <w:tc>
          <w:tcPr>
            <w:tcW w:type="dxa" w:w="1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AI PhishNet</w:t>
            </w:r>
          </w:p>
        </w:tc>
        <w:tc>
          <w:tcPr>
            <w:tcW w:type="dxa" w:w="1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PhishProtect</w:t>
            </w:r>
          </w:p>
        </w:tc>
        <w:tc>
          <w:tcPr>
            <w:tcW w:type="dxa" w:w="1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Haekka</w:t>
            </w:r>
          </w:p>
        </w:tc>
        <w:tc>
          <w:tcPr>
            <w:tcW w:type="dxa" w:w="17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KnowBe4</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Email-specific Gmail integration</w:t>
            </w:r>
          </w:p>
        </w:tc>
        <w:tc>
          <w:tcPr>
            <w:tcW w:type="dxa" w:w="1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Native</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Partial</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Partial</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Yes</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Yes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Deep body/language AI analysis</w:t>
            </w:r>
          </w:p>
        </w:tc>
        <w:tc>
          <w:tcPr>
            <w:tcW w:type="dxa" w:w="1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Claude Sonnet</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Basic</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Structured report with explanations</w:t>
            </w:r>
          </w:p>
        </w:tc>
        <w:tc>
          <w:tcPr>
            <w:tcW w:type="dxa" w:w="1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Full report</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Green flags + Red flags breakdown</w:t>
            </w:r>
          </w:p>
        </w:tc>
        <w:tc>
          <w:tcPr>
            <w:tcW w:type="dxa" w:w="1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Categorized</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SPF/DKIM/DMARC + AI combined</w:t>
            </w:r>
          </w:p>
        </w:tc>
        <w:tc>
          <w:tcPr>
            <w:tcW w:type="dxa" w:w="1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All modules</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Plain English verdict + reasoning</w:t>
            </w:r>
          </w:p>
        </w:tc>
        <w:tc>
          <w:tcPr>
            <w:tcW w:type="dxa" w:w="1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Always</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On-demand user-triggered analysis</w:t>
            </w:r>
          </w:p>
        </w:tc>
        <w:tc>
          <w:tcPr>
            <w:tcW w:type="dxa" w:w="1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Yes</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Auto only</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Auto only</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Partial</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Yes</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Consumer-friendly pricing</w:t>
            </w:r>
          </w:p>
        </w:tc>
        <w:tc>
          <w:tcPr>
            <w:tcW w:type="dxa" w:w="1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$4.99/mo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Enterprise</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Free/paid</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Enterprise</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Enterprise</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Enterprise</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Free tier available</w:t>
            </w:r>
          </w:p>
        </w:tc>
        <w:tc>
          <w:tcPr>
            <w:tcW w:type="dxa" w:w="1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5/month</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Free</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Free</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Demo only</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African market focus</w:t>
            </w:r>
          </w:p>
        </w:tc>
        <w:tc>
          <w:tcPr>
            <w:tcW w:type="dxa" w:w="1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Primary</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Zero email storage policy</w:t>
            </w:r>
          </w:p>
        </w:tc>
        <w:tc>
          <w:tcPr>
            <w:tcW w:type="dxa" w:w="1000"/>
            <w:tcBorders>
              <w:top w:val="single" w:color="E5E7EB" w:sz="1"/>
              <w:left w:val="single" w:color="E5E7EB" w:sz="1"/>
              <w:bottom w:val="single" w:color="E5E7EB" w:sz="1"/>
              <w:right w:val="single" w:color="E5E7EB" w:sz="1"/>
            </w:tcBorders>
            <w:shd w:fill="DBEAFE"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Yes</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Unknown</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Unknown</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19"/>
                <w:szCs w:val="19"/>
              </w:rPr>
              <w:t xml:space="preserve">Threat intel APIs integrated</w:t>
            </w:r>
          </w:p>
        </w:tc>
        <w:tc>
          <w:tcPr>
            <w:tcW w:type="dxa" w:w="1000"/>
            <w:tcBorders>
              <w:top w:val="single" w:color="E5E7EB" w:sz="1"/>
              <w:left w:val="single" w:color="E5E7EB" w:sz="1"/>
              <w:bottom w:val="single" w:color="E5E7EB" w:sz="1"/>
              <w:right w:val="single" w:color="E5E7EB" w:sz="1"/>
            </w:tcBorders>
            <w:shd w:fill="EFF6FF" w:val="clear"/>
            <w:tcMar>
              <w:top w:type="dxa" w:w="100"/>
              <w:left w:type="dxa" w:w="140"/>
              <w:bottom w:type="dxa" w:w="100"/>
              <w:right w:type="dxa" w:w="140"/>
            </w:tcMar>
          </w:tcPr>
          <w:p>
            <w:pPr>
              <w:jc w:val="center"/>
            </w:pPr>
            <w:r>
              <w:rPr>
                <w:rFonts w:ascii="Arial" w:cs="Arial" w:eastAsia="Arial" w:hAnsi="Arial"/>
                <w:b/>
                <w:bCs/>
                <w:color w:val="1D4ED8"/>
                <w:sz w:val="19"/>
                <w:szCs w:val="19"/>
              </w:rPr>
              <w:t xml:space="preserve">✅ VirusTotal + GSB</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Yes</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Partial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Partial</w:t>
            </w:r>
          </w:p>
        </w:tc>
        <w:tc>
          <w:tcPr>
            <w:tcW w:type="dxa" w:w="1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c>
          <w:tcPr>
            <w:tcW w:type="dxa" w:w="1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center"/>
            </w:pPr>
            <w:r>
              <w:rPr>
                <w:rFonts w:ascii="Arial" w:cs="Arial" w:eastAsia="Arial" w:hAnsi="Arial"/>
                <w:b w:val="false"/>
                <w:bCs w:val="false"/>
                <w:color w:val="6B7280"/>
                <w:sz w:val="19"/>
                <w:szCs w:val="19"/>
              </w:rPr>
              <w:t xml:space="preserve">❌ No</w:t>
            </w:r>
          </w:p>
        </w:tc>
      </w:tr>
    </w:tbl>
    <w:p>
      <w:pPr>
        <w:spacing w:before="120" w:after="80"/>
      </w:pPr>
    </w:p>
    <w:p>
      <w:pPr>
        <w:pStyle w:val="Heading2"/>
        <w:spacing w:before="320" w:after="120"/>
      </w:pPr>
      <w:r>
        <w:rPr>
          <w:rFonts w:ascii="Arial" w:cs="Arial" w:eastAsia="Arial" w:hAnsi="Arial"/>
          <w:b/>
          <w:bCs/>
          <w:color w:val="1D4ED8"/>
          <w:sz w:val="30"/>
          <w:szCs w:val="30"/>
        </w:rPr>
        <w:t xml:space="preserve">6.3 The Key Differentiator — Explanation Over Blocking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GuardScope's Unique Market Position</w:t>
            </w:r>
          </w:p>
          <w:p>
            <w:pPr>
              <w:pStyle w:val="ListParagraph"/>
              <w:numPr>
                <w:ilvl w:val="0"/>
                <w:numId w:val="2"/>
              </w:numPr>
              <w:spacing w:before="40" w:after="40"/>
            </w:pPr>
            <w:r>
              <w:rPr>
                <w:rFonts w:ascii="Arial" w:cs="Arial" w:eastAsia="Arial" w:hAnsi="Arial"/>
                <w:color w:val="0F172A"/>
                <w:sz w:val="20"/>
                <w:szCs w:val="20"/>
              </w:rPr>
              <w:t xml:space="preserve">Every competitor either blocks passively or gives a binary yes/no answer. GuardScope explains.</w:t>
            </w:r>
          </w:p>
          <w:p>
            <w:pPr>
              <w:pStyle w:val="ListParagraph"/>
              <w:numPr>
                <w:ilvl w:val="0"/>
                <w:numId w:val="2"/>
              </w:numPr>
              <w:spacing w:before="40" w:after="40"/>
            </w:pPr>
            <w:r>
              <w:rPr>
                <w:rFonts w:ascii="Arial" w:cs="Arial" w:eastAsia="Arial" w:hAnsi="Arial"/>
                <w:color w:val="0F172A"/>
                <w:sz w:val="20"/>
                <w:szCs w:val="20"/>
              </w:rPr>
              <w:t xml:space="preserve">Users become more email-literate over time by reading GuardScope reports — the product educates as it protects</w:t>
            </w:r>
          </w:p>
          <w:p>
            <w:pPr>
              <w:pStyle w:val="ListParagraph"/>
              <w:numPr>
                <w:ilvl w:val="0"/>
                <w:numId w:val="2"/>
              </w:numPr>
              <w:spacing w:before="40" w:after="40"/>
            </w:pPr>
            <w:r>
              <w:rPr>
                <w:rFonts w:ascii="Arial" w:cs="Arial" w:eastAsia="Arial" w:hAnsi="Arial"/>
                <w:color w:val="0F172A"/>
                <w:sz w:val="20"/>
                <w:szCs w:val="20"/>
              </w:rPr>
              <w:t xml:space="preserve">The African market is completely underserved — no major email security tool targets Nigerian or African users</w:t>
            </w:r>
          </w:p>
          <w:p>
            <w:pPr>
              <w:pStyle w:val="ListParagraph"/>
              <w:numPr>
                <w:ilvl w:val="0"/>
                <w:numId w:val="2"/>
              </w:numPr>
              <w:spacing w:before="40" w:after="40"/>
            </w:pPr>
            <w:r>
              <w:rPr>
                <w:rFonts w:ascii="Arial" w:cs="Arial" w:eastAsia="Arial" w:hAnsi="Arial"/>
                <w:color w:val="0F172A"/>
                <w:sz w:val="20"/>
                <w:szCs w:val="20"/>
              </w:rPr>
              <w:t xml:space="preserve">On-demand model respects user agency — you choose what to investigate, GuardScope doesn't spy on your inbox</w:t>
            </w:r>
          </w:p>
          <w:p>
            <w:pPr>
              <w:pStyle w:val="ListParagraph"/>
              <w:numPr>
                <w:ilvl w:val="0"/>
                <w:numId w:val="2"/>
              </w:numPr>
              <w:spacing w:before="40" w:after="40"/>
            </w:pPr>
            <w:r>
              <w:rPr>
                <w:rFonts w:ascii="Arial" w:cs="Arial" w:eastAsia="Arial" w:hAnsi="Arial"/>
                <w:color w:val="0F172A"/>
                <w:sz w:val="20"/>
                <w:szCs w:val="20"/>
              </w:rPr>
              <w:t xml:space="preserve">The combination of Haiku pre-scan + Sonnet deep analysis + external APIs creates accuracy no single-model tool matches</w:t>
            </w:r>
          </w:p>
          <w:p>
            <w:pPr>
              <w:pStyle w:val="ListParagraph"/>
              <w:numPr>
                <w:ilvl w:val="0"/>
                <w:numId w:val="2"/>
              </w:numPr>
              <w:spacing w:before="40" w:after="40"/>
            </w:pPr>
            <w:r>
              <w:rPr>
                <w:rFonts w:ascii="Arial" w:cs="Arial" w:eastAsia="Arial" w:hAnsi="Arial"/>
                <w:color w:val="0F172A"/>
                <w:sz w:val="20"/>
                <w:szCs w:val="20"/>
              </w:rPr>
              <w:t xml:space="preserve">Revenue Case Benchmark: KnowBe4 reached $347M ARR in the adjacent security awareness space</w:t>
            </w:r>
          </w:p>
          <w:p>
            <w:pPr>
              <w:pStyle w:val="ListParagraph"/>
              <w:numPr>
                <w:ilvl w:val="0"/>
                <w:numId w:val="2"/>
              </w:numPr>
              <w:spacing w:before="40" w:after="40"/>
            </w:pPr>
            <w:r>
              <w:rPr>
                <w:rFonts w:ascii="Arial" w:cs="Arial" w:eastAsia="Arial" w:hAnsi="Arial"/>
                <w:color w:val="0F172A"/>
                <w:sz w:val="20"/>
                <w:szCs w:val="20"/>
              </w:rPr>
              <w:t xml:space="preserve">Revenue Case Benchmark: PIXM raised $5.14M at seed validating investor appetite for browser-level email security</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7. </w:t>
            </w:r>
            <w:r>
              <w:rPr>
                <w:rFonts w:ascii="Arial" w:cs="Arial" w:eastAsia="Arial" w:hAnsi="Arial"/>
                <w:b/>
                <w:bCs/>
                <w:color w:val="FFFFFF"/>
                <w:sz w:val="28"/>
                <w:szCs w:val="28"/>
              </w:rPr>
              <w:t xml:space="preserve">Features &amp; Requirements</w:t>
            </w:r>
          </w:p>
          <w:p>
            <w:pPr>
              <w:spacing w:before="0" w:after="40"/>
            </w:pPr>
            <w:r>
              <w:rPr>
                <w:rFonts w:ascii="Arial" w:cs="Arial" w:eastAsia="Arial" w:hAnsi="Arial"/>
                <w:i/>
                <w:iCs/>
                <w:color w:val="93C5FD"/>
                <w:sz w:val="20"/>
                <w:szCs w:val="20"/>
              </w:rPr>
              <w:t xml:space="preserve">What GuardScope V1 must do</w:t>
            </w:r>
          </w:p>
        </w:tc>
      </w:tr>
    </w:tbl>
    <w:p>
      <w:pPr>
        <w:spacing w:before="120" w:after="80"/>
      </w:pPr>
    </w:p>
    <w:p>
      <w:pPr>
        <w:pStyle w:val="Heading2"/>
        <w:spacing w:before="320" w:after="120"/>
      </w:pPr>
      <w:r>
        <w:rPr>
          <w:rFonts w:ascii="Arial" w:cs="Arial" w:eastAsia="Arial" w:hAnsi="Arial"/>
          <w:b/>
          <w:bCs/>
          <w:color w:val="1D4ED8"/>
          <w:sz w:val="30"/>
          <w:szCs w:val="30"/>
        </w:rPr>
        <w:t xml:space="preserve">7.1 Prioritized Feature Set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1400"/>
        <w:gridCol w:w="1400"/>
        <w:gridCol w:w="3960"/>
      </w:tblGrid>
      <w:tr>
        <w:tc>
          <w:tcPr>
            <w:tcW w:type="dxa" w:w="26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Feature</w:t>
            </w:r>
          </w:p>
        </w:tc>
        <w:tc>
          <w:tcPr>
            <w:tcW w:type="dxa" w:w="1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Priority</w:t>
            </w:r>
          </w:p>
        </w:tc>
        <w:tc>
          <w:tcPr>
            <w:tcW w:type="dxa" w:w="1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Complexity</w:t>
            </w:r>
          </w:p>
        </w:tc>
        <w:tc>
          <w:tcPr>
            <w:tcW w:type="dxa" w:w="39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Notes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Gmail sidebar injection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Content script, on-click trigger</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DOM extraction (headers + body)</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 Gmail API needed</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Hybrid AI analysis pipeline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pre-scan + Sonnet deep</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DNS lookup module (SPF/DKIM/DMARC)</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Parallel with AI call</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VirusTotal URL scanning</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tier: 500 req/day</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Google Safe Browsing API</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fast URL reputation</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WHOIS domain age check</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via RDAP API</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Risk score display (0–100)</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Color-coded with label</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Green flags / Red flags report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Expandable card sections</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Animated progress bar</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6 named steps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Plain English verdict + recommendation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P0 — Must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From Claude structured output</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authentication (Supabase)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 — Should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 Google OAuth</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Usage limit enforcement (5 free)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 — Should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Tracked in Supabase</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Stripe subscription (Pro plan)</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 — Should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$4.99/month</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Technical details expandable section</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P1 — Should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Collapsed by default</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Analysis history (30 days)</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P2 — Nice to Have</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tier only</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Export report as PDF</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P2 — Nice to Have</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tier only</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Team plan + admin dashboard</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P3 — Future V2</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$14.99/month, 5 seats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Outlook support</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P3 — Future V2</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Different DOM, separate build</w:t>
            </w:r>
          </w:p>
        </w:tc>
      </w:tr>
    </w:tbl>
    <w:p>
      <w:pPr>
        <w:spacing w:before="120" w:after="80"/>
      </w:pPr>
    </w:p>
    <w:p>
      <w:pPr>
        <w:pStyle w:val="Heading2"/>
        <w:spacing w:before="320" w:after="120"/>
      </w:pPr>
      <w:r>
        <w:rPr>
          <w:rFonts w:ascii="Arial" w:cs="Arial" w:eastAsia="Arial" w:hAnsi="Arial"/>
          <w:b/>
          <w:bCs/>
          <w:color w:val="1D4ED8"/>
          <w:sz w:val="30"/>
          <w:szCs w:val="30"/>
        </w:rPr>
        <w:t xml:space="preserve">7.2 Analysis Modules — Detailed Breakdown</w:t>
      </w:r>
    </w:p>
    <w:p>
      <w:pPr>
        <w:spacing w:before="60" w:after="40"/>
      </w:pPr>
    </w:p>
    <w:p>
      <w:pPr>
        <w:pStyle w:val="Heading3"/>
        <w:spacing w:before="240" w:after="100"/>
      </w:pPr>
      <w:r>
        <w:rPr>
          <w:rFonts w:ascii="Arial" w:cs="Arial" w:eastAsia="Arial" w:hAnsi="Arial"/>
          <w:b/>
          <w:bCs/>
          <w:color w:val="0F172A"/>
          <w:sz w:val="24"/>
          <w:szCs w:val="24"/>
        </w:rPr>
        <w:t xml:space="preserve">Module 1 — Header Authentication</w:t>
      </w:r>
    </w:p>
    <w:p>
      <w:pPr>
        <w:pStyle w:val="ListParagraph"/>
        <w:numPr>
          <w:ilvl w:val="0"/>
          <w:numId w:val="2"/>
        </w:numPr>
        <w:spacing w:before="60" w:after="60"/>
      </w:pPr>
      <w:r>
        <w:rPr>
          <w:rFonts w:ascii="Arial" w:cs="Arial" w:eastAsia="Arial" w:hAnsi="Arial"/>
          <w:color w:val="0F172A"/>
          <w:sz w:val="22"/>
          <w:szCs w:val="22"/>
        </w:rPr>
        <w:t xml:space="preserve">SPF record verification — does the sending server have permission to send from this domain?</w:t>
      </w:r>
    </w:p>
    <w:p>
      <w:pPr>
        <w:pStyle w:val="ListParagraph"/>
        <w:numPr>
          <w:ilvl w:val="0"/>
          <w:numId w:val="2"/>
        </w:numPr>
        <w:spacing w:before="60" w:after="60"/>
      </w:pPr>
      <w:r>
        <w:rPr>
          <w:rFonts w:ascii="Arial" w:cs="Arial" w:eastAsia="Arial" w:hAnsi="Arial"/>
          <w:color w:val="0F172A"/>
          <w:sz w:val="22"/>
          <w:szCs w:val="22"/>
        </w:rPr>
        <w:t xml:space="preserve">DKIM signature validation — was the email cryptographically signed and unmodified in transit?</w:t>
      </w:r>
    </w:p>
    <w:p>
      <w:pPr>
        <w:pStyle w:val="ListParagraph"/>
        <w:numPr>
          <w:ilvl w:val="0"/>
          <w:numId w:val="2"/>
        </w:numPr>
        <w:spacing w:before="60" w:after="60"/>
      </w:pPr>
      <w:r>
        <w:rPr>
          <w:rFonts w:ascii="Arial" w:cs="Arial" w:eastAsia="Arial" w:hAnsi="Arial"/>
          <w:color w:val="0F172A"/>
          <w:sz w:val="22"/>
          <w:szCs w:val="22"/>
        </w:rPr>
        <w:t xml:space="preserve">DMARC policy compliance — does the sender's domain have a published anti-spoofing policy?</w:t>
      </w:r>
    </w:p>
    <w:p>
      <w:pPr>
        <w:pStyle w:val="ListParagraph"/>
        <w:numPr>
          <w:ilvl w:val="0"/>
          <w:numId w:val="2"/>
        </w:numPr>
        <w:spacing w:before="60" w:after="60"/>
      </w:pPr>
      <w:r>
        <w:rPr>
          <w:rFonts w:ascii="Arial" w:cs="Arial" w:eastAsia="Arial" w:hAnsi="Arial"/>
          <w:color w:val="0F172A"/>
          <w:sz w:val="22"/>
          <w:szCs w:val="22"/>
        </w:rPr>
        <w:t xml:space="preserve">Reply-To vs From address mismatch — does reply go to a different address than sender?</w:t>
      </w:r>
    </w:p>
    <w:p>
      <w:pPr>
        <w:pStyle w:val="ListParagraph"/>
        <w:numPr>
          <w:ilvl w:val="0"/>
          <w:numId w:val="2"/>
        </w:numPr>
        <w:spacing w:before="60" w:after="60"/>
      </w:pPr>
      <w:r>
        <w:rPr>
          <w:rFonts w:ascii="Arial" w:cs="Arial" w:eastAsia="Arial" w:hAnsi="Arial"/>
          <w:color w:val="0F172A"/>
          <w:sz w:val="22"/>
          <w:szCs w:val="22"/>
        </w:rPr>
        <w:t xml:space="preserve">Received chain analysis — inspect the routing path for unusual hops or suspicious relays</w:t>
      </w:r>
    </w:p>
    <w:p>
      <w:pPr>
        <w:pStyle w:val="ListParagraph"/>
        <w:numPr>
          <w:ilvl w:val="0"/>
          <w:numId w:val="2"/>
        </w:numPr>
        <w:spacing w:before="60" w:after="60"/>
      </w:pPr>
      <w:r>
        <w:rPr>
          <w:rFonts w:ascii="Arial" w:cs="Arial" w:eastAsia="Arial" w:hAnsi="Arial"/>
          <w:color w:val="0F172A"/>
          <w:sz w:val="22"/>
          <w:szCs w:val="22"/>
        </w:rPr>
        <w:t xml:space="preserve">Return-Path verification — does the bounce address match the claimed sender domain?</w:t>
      </w:r>
    </w:p>
    <w:p>
      <w:pPr>
        <w:pStyle w:val="ListParagraph"/>
        <w:numPr>
          <w:ilvl w:val="0"/>
          <w:numId w:val="2"/>
        </w:numPr>
        <w:spacing w:before="60" w:after="60"/>
      </w:pPr>
      <w:r>
        <w:rPr>
          <w:rFonts w:ascii="Arial" w:cs="Arial" w:eastAsia="Arial" w:hAnsi="Arial"/>
          <w:color w:val="0F172A"/>
          <w:sz w:val="22"/>
          <w:szCs w:val="22"/>
        </w:rPr>
        <w:t xml:space="preserve">X-Originating-IP — what IP address originated the email and what is its reputation?</w:t>
      </w:r>
    </w:p>
    <w:p>
      <w:pPr>
        <w:spacing w:before="80" w:after="40"/>
      </w:pPr>
    </w:p>
    <w:p>
      <w:pPr>
        <w:pStyle w:val="Heading3"/>
        <w:spacing w:before="240" w:after="100"/>
      </w:pPr>
      <w:r>
        <w:rPr>
          <w:rFonts w:ascii="Arial" w:cs="Arial" w:eastAsia="Arial" w:hAnsi="Arial"/>
          <w:b/>
          <w:bCs/>
          <w:color w:val="0F172A"/>
          <w:sz w:val="24"/>
          <w:szCs w:val="24"/>
        </w:rPr>
        <w:t xml:space="preserve">Module 2 — Sender Domain Intelligence</w:t>
      </w:r>
    </w:p>
    <w:p>
      <w:pPr>
        <w:pStyle w:val="ListParagraph"/>
        <w:numPr>
          <w:ilvl w:val="0"/>
          <w:numId w:val="2"/>
        </w:numPr>
        <w:spacing w:before="60" w:after="60"/>
      </w:pPr>
      <w:r>
        <w:rPr>
          <w:rFonts w:ascii="Arial" w:cs="Arial" w:eastAsia="Arial" w:hAnsi="Arial"/>
          <w:color w:val="0F172A"/>
          <w:sz w:val="22"/>
          <w:szCs w:val="22"/>
        </w:rPr>
        <w:t xml:space="preserve">Domain age via RDAP/WHOIS — domains registered within 30 days are high risk</w:t>
      </w:r>
    </w:p>
    <w:p>
      <w:pPr>
        <w:pStyle w:val="ListParagraph"/>
        <w:numPr>
          <w:ilvl w:val="0"/>
          <w:numId w:val="2"/>
        </w:numPr>
        <w:spacing w:before="60" w:after="60"/>
      </w:pPr>
      <w:r>
        <w:rPr>
          <w:rFonts w:ascii="Arial" w:cs="Arial" w:eastAsia="Arial" w:hAnsi="Arial"/>
          <w:color w:val="0F172A"/>
          <w:sz w:val="22"/>
          <w:szCs w:val="22"/>
        </w:rPr>
        <w:t xml:space="preserve">Domain similarity scoring — typosquatting detection (paypa1.com vs paypal.com)</w:t>
      </w:r>
    </w:p>
    <w:p>
      <w:pPr>
        <w:pStyle w:val="ListParagraph"/>
        <w:numPr>
          <w:ilvl w:val="0"/>
          <w:numId w:val="2"/>
        </w:numPr>
        <w:spacing w:before="60" w:after="60"/>
      </w:pPr>
      <w:r>
        <w:rPr>
          <w:rFonts w:ascii="Arial" w:cs="Arial" w:eastAsia="Arial" w:hAnsi="Arial"/>
          <w:color w:val="0F172A"/>
          <w:sz w:val="22"/>
          <w:szCs w:val="22"/>
        </w:rPr>
        <w:t xml:space="preserve">TLD risk classification — .xyz, .top, .click, .tk are elevated risk indicators</w:t>
      </w:r>
    </w:p>
    <w:p>
      <w:pPr>
        <w:pStyle w:val="ListParagraph"/>
        <w:numPr>
          <w:ilvl w:val="0"/>
          <w:numId w:val="2"/>
        </w:numPr>
        <w:spacing w:before="60" w:after="60"/>
      </w:pPr>
      <w:r>
        <w:rPr>
          <w:rFonts w:ascii="Arial" w:cs="Arial" w:eastAsia="Arial" w:hAnsi="Arial"/>
          <w:color w:val="0F172A"/>
          <w:sz w:val="22"/>
          <w:szCs w:val="22"/>
        </w:rPr>
        <w:t xml:space="preserve">Display name vs email address mismatch — 'PayPal Security' via randomdomain.com</w:t>
      </w:r>
    </w:p>
    <w:p>
      <w:pPr>
        <w:pStyle w:val="ListParagraph"/>
        <w:numPr>
          <w:ilvl w:val="0"/>
          <w:numId w:val="2"/>
        </w:numPr>
        <w:spacing w:before="60" w:after="60"/>
      </w:pPr>
      <w:r>
        <w:rPr>
          <w:rFonts w:ascii="Arial" w:cs="Arial" w:eastAsia="Arial" w:hAnsi="Arial"/>
          <w:color w:val="0F172A"/>
          <w:sz w:val="22"/>
          <w:szCs w:val="22"/>
        </w:rPr>
        <w:t xml:space="preserve">Free email provider check — official communications should not come from Gmail/Yahoo</w:t>
      </w:r>
    </w:p>
    <w:p>
      <w:pPr>
        <w:pStyle w:val="ListParagraph"/>
        <w:numPr>
          <w:ilvl w:val="0"/>
          <w:numId w:val="2"/>
        </w:numPr>
        <w:spacing w:before="60" w:after="60"/>
      </w:pPr>
      <w:r>
        <w:rPr>
          <w:rFonts w:ascii="Arial" w:cs="Arial" w:eastAsia="Arial" w:hAnsi="Arial"/>
          <w:color w:val="0F172A"/>
          <w:sz w:val="22"/>
          <w:szCs w:val="22"/>
        </w:rPr>
        <w:t xml:space="preserve">MX record validation — does the domain actually have legitimate mail server setup?</w:t>
      </w:r>
    </w:p>
    <w:p>
      <w:pPr>
        <w:spacing w:before="80" w:after="40"/>
      </w:pPr>
    </w:p>
    <w:p>
      <w:pPr>
        <w:pStyle w:val="Heading3"/>
        <w:spacing w:before="240" w:after="100"/>
      </w:pPr>
      <w:r>
        <w:rPr>
          <w:rFonts w:ascii="Arial" w:cs="Arial" w:eastAsia="Arial" w:hAnsi="Arial"/>
          <w:b/>
          <w:bCs/>
          <w:color w:val="0F172A"/>
          <w:sz w:val="24"/>
          <w:szCs w:val="24"/>
        </w:rPr>
        <w:t xml:space="preserve">Module 3 — Claude AI Content &amp; Language Analysis (Sonnet)</w:t>
      </w:r>
    </w:p>
    <w:p>
      <w:pPr>
        <w:pStyle w:val="ListParagraph"/>
        <w:numPr>
          <w:ilvl w:val="0"/>
          <w:numId w:val="2"/>
        </w:numPr>
        <w:spacing w:before="60" w:after="60"/>
      </w:pPr>
      <w:r>
        <w:rPr>
          <w:rFonts w:ascii="Arial" w:cs="Arial" w:eastAsia="Arial" w:hAnsi="Arial"/>
          <w:color w:val="0F172A"/>
          <w:sz w:val="22"/>
          <w:szCs w:val="22"/>
        </w:rPr>
        <w:t xml:space="preserve">Urgency and pressure language — 'Act within 24 hours or your account will be closed'</w:t>
      </w:r>
    </w:p>
    <w:p>
      <w:pPr>
        <w:pStyle w:val="ListParagraph"/>
        <w:numPr>
          <w:ilvl w:val="0"/>
          <w:numId w:val="2"/>
        </w:numPr>
        <w:spacing w:before="60" w:after="60"/>
      </w:pPr>
      <w:r>
        <w:rPr>
          <w:rFonts w:ascii="Arial" w:cs="Arial" w:eastAsia="Arial" w:hAnsi="Arial"/>
          <w:color w:val="0F172A"/>
          <w:sz w:val="22"/>
          <w:szCs w:val="22"/>
        </w:rPr>
        <w:t xml:space="preserve">Fear-based manipulation — threats of account suspension, legal action, or financial loss</w:t>
      </w:r>
    </w:p>
    <w:p>
      <w:pPr>
        <w:pStyle w:val="ListParagraph"/>
        <w:numPr>
          <w:ilvl w:val="0"/>
          <w:numId w:val="2"/>
        </w:numPr>
        <w:spacing w:before="60" w:after="60"/>
      </w:pPr>
      <w:r>
        <w:rPr>
          <w:rFonts w:ascii="Arial" w:cs="Arial" w:eastAsia="Arial" w:hAnsi="Arial"/>
          <w:color w:val="0F172A"/>
          <w:sz w:val="22"/>
          <w:szCs w:val="22"/>
        </w:rPr>
        <w:t xml:space="preserve">Reward/prize language — 'Congratulations, you have been selected...'</w:t>
      </w:r>
    </w:p>
    <w:p>
      <w:pPr>
        <w:pStyle w:val="ListParagraph"/>
        <w:numPr>
          <w:ilvl w:val="0"/>
          <w:numId w:val="2"/>
        </w:numPr>
        <w:spacing w:before="60" w:after="60"/>
      </w:pPr>
      <w:r>
        <w:rPr>
          <w:rFonts w:ascii="Arial" w:cs="Arial" w:eastAsia="Arial" w:hAnsi="Arial"/>
          <w:color w:val="0F172A"/>
          <w:sz w:val="22"/>
          <w:szCs w:val="22"/>
        </w:rPr>
        <w:t xml:space="preserve">Impersonation signal detection — brand name mimicry, corporate tone inconsistency</w:t>
      </w:r>
    </w:p>
    <w:p>
      <w:pPr>
        <w:pStyle w:val="ListParagraph"/>
        <w:numPr>
          <w:ilvl w:val="0"/>
          <w:numId w:val="2"/>
        </w:numPr>
        <w:spacing w:before="60" w:after="60"/>
      </w:pPr>
      <w:r>
        <w:rPr>
          <w:rFonts w:ascii="Arial" w:cs="Arial" w:eastAsia="Arial" w:hAnsi="Arial"/>
          <w:color w:val="0F172A"/>
          <w:sz w:val="22"/>
          <w:szCs w:val="22"/>
        </w:rPr>
        <w:t xml:space="preserve">Grammar and tone analysis — inconsistencies with claimed sender's known communication style</w:t>
      </w:r>
    </w:p>
    <w:p>
      <w:pPr>
        <w:pStyle w:val="ListParagraph"/>
        <w:numPr>
          <w:ilvl w:val="0"/>
          <w:numId w:val="2"/>
        </w:numPr>
        <w:spacing w:before="60" w:after="60"/>
      </w:pPr>
      <w:r>
        <w:rPr>
          <w:rFonts w:ascii="Arial" w:cs="Arial" w:eastAsia="Arial" w:hAnsi="Arial"/>
          <w:color w:val="0F172A"/>
          <w:sz w:val="22"/>
          <w:szCs w:val="22"/>
        </w:rPr>
        <w:t xml:space="preserve">Unusual request detection — wire transfers, gift card payments, credential submission</w:t>
      </w:r>
    </w:p>
    <w:p>
      <w:pPr>
        <w:pStyle w:val="ListParagraph"/>
        <w:numPr>
          <w:ilvl w:val="0"/>
          <w:numId w:val="2"/>
        </w:numPr>
        <w:spacing w:before="60" w:after="60"/>
      </w:pPr>
      <w:r>
        <w:rPr>
          <w:rFonts w:ascii="Arial" w:cs="Arial" w:eastAsia="Arial" w:hAnsi="Arial"/>
          <w:color w:val="0F172A"/>
          <w:sz w:val="22"/>
          <w:szCs w:val="22"/>
        </w:rPr>
        <w:t xml:space="preserve">Call-to-action analysis — suspicious link text, deceptive button labels, urgency CTAs</w:t>
      </w:r>
    </w:p>
    <w:p>
      <w:pPr>
        <w:pStyle w:val="ListParagraph"/>
        <w:numPr>
          <w:ilvl w:val="0"/>
          <w:numId w:val="2"/>
        </w:numPr>
        <w:spacing w:before="60" w:after="60"/>
      </w:pPr>
      <w:r>
        <w:rPr>
          <w:rFonts w:ascii="Arial" w:cs="Arial" w:eastAsia="Arial" w:hAnsi="Arial"/>
          <w:color w:val="0F172A"/>
          <w:sz w:val="22"/>
          <w:szCs w:val="22"/>
        </w:rPr>
        <w:t xml:space="preserve">Social engineering pattern recognition — building false trust before making a request</w:t>
      </w:r>
    </w:p>
    <w:p>
      <w:pPr>
        <w:pStyle w:val="ListParagraph"/>
        <w:numPr>
          <w:ilvl w:val="0"/>
          <w:numId w:val="2"/>
        </w:numPr>
        <w:spacing w:before="60" w:after="60"/>
      </w:pPr>
      <w:r>
        <w:rPr>
          <w:rFonts w:ascii="Arial" w:cs="Arial" w:eastAsia="Arial" w:hAnsi="Arial"/>
          <w:color w:val="0F172A"/>
          <w:sz w:val="22"/>
          <w:szCs w:val="22"/>
        </w:rPr>
        <w:t xml:space="preserve">Contextual coherence check — does the email's reason for contact make logical sense?</w:t>
      </w:r>
    </w:p>
    <w:p>
      <w:pPr>
        <w:spacing w:before="80" w:after="40"/>
      </w:pPr>
    </w:p>
    <w:p>
      <w:pPr>
        <w:pStyle w:val="Heading3"/>
        <w:spacing w:before="240" w:after="100"/>
      </w:pPr>
      <w:r>
        <w:rPr>
          <w:rFonts w:ascii="Arial" w:cs="Arial" w:eastAsia="Arial" w:hAnsi="Arial"/>
          <w:b/>
          <w:bCs/>
          <w:color w:val="0F172A"/>
          <w:sz w:val="24"/>
          <w:szCs w:val="24"/>
        </w:rPr>
        <w:t xml:space="preserve">Module 4 — Link &amp; Attachment Analysis</w:t>
      </w:r>
    </w:p>
    <w:p>
      <w:pPr>
        <w:pStyle w:val="ListParagraph"/>
        <w:numPr>
          <w:ilvl w:val="0"/>
          <w:numId w:val="2"/>
        </w:numPr>
        <w:spacing w:before="60" w:after="60"/>
      </w:pPr>
      <w:r>
        <w:rPr>
          <w:rFonts w:ascii="Arial" w:cs="Arial" w:eastAsia="Arial" w:hAnsi="Arial"/>
          <w:color w:val="0F172A"/>
          <w:sz w:val="22"/>
          <w:szCs w:val="22"/>
        </w:rPr>
        <w:t xml:space="preserve">URL destination vs display text — is the visible link text different from actual destination?</w:t>
      </w:r>
    </w:p>
    <w:p>
      <w:pPr>
        <w:pStyle w:val="ListParagraph"/>
        <w:numPr>
          <w:ilvl w:val="0"/>
          <w:numId w:val="2"/>
        </w:numPr>
        <w:spacing w:before="60" w:after="60"/>
      </w:pPr>
      <w:r>
        <w:rPr>
          <w:rFonts w:ascii="Arial" w:cs="Arial" w:eastAsia="Arial" w:hAnsi="Arial"/>
          <w:color w:val="0F172A"/>
          <w:sz w:val="22"/>
          <w:szCs w:val="22"/>
        </w:rPr>
        <w:t xml:space="preserve">Shortened URL detection — bit.ly, tinyurl, and other obfuscation techniques</w:t>
      </w:r>
    </w:p>
    <w:p>
      <w:pPr>
        <w:pStyle w:val="ListParagraph"/>
        <w:numPr>
          <w:ilvl w:val="0"/>
          <w:numId w:val="2"/>
        </w:numPr>
        <w:spacing w:before="60" w:after="60"/>
      </w:pPr>
      <w:r>
        <w:rPr>
          <w:rFonts w:ascii="Arial" w:cs="Arial" w:eastAsia="Arial" w:hAnsi="Arial"/>
          <w:color w:val="0F172A"/>
          <w:sz w:val="22"/>
          <w:szCs w:val="22"/>
        </w:rPr>
        <w:t xml:space="preserve">VirusTotal multi-engine scan — checks URL against 70+ antivirus and threat engines</w:t>
      </w:r>
    </w:p>
    <w:p>
      <w:pPr>
        <w:pStyle w:val="ListParagraph"/>
        <w:numPr>
          <w:ilvl w:val="0"/>
          <w:numId w:val="2"/>
        </w:numPr>
        <w:spacing w:before="60" w:after="60"/>
      </w:pPr>
      <w:r>
        <w:rPr>
          <w:rFonts w:ascii="Arial" w:cs="Arial" w:eastAsia="Arial" w:hAnsi="Arial"/>
          <w:color w:val="0F172A"/>
          <w:sz w:val="22"/>
          <w:szCs w:val="22"/>
        </w:rPr>
        <w:t xml:space="preserve">Google Safe Browsing API — real-time known phishing and malware URL database</w:t>
      </w:r>
    </w:p>
    <w:p>
      <w:pPr>
        <w:pStyle w:val="ListParagraph"/>
        <w:numPr>
          <w:ilvl w:val="0"/>
          <w:numId w:val="2"/>
        </w:numPr>
        <w:spacing w:before="60" w:after="60"/>
      </w:pPr>
      <w:r>
        <w:rPr>
          <w:rFonts w:ascii="Arial" w:cs="Arial" w:eastAsia="Arial" w:hAnsi="Arial"/>
          <w:color w:val="0F172A"/>
          <w:sz w:val="22"/>
          <w:szCs w:val="22"/>
        </w:rPr>
        <w:t xml:space="preserve">Suspicious TLD patterns in embedded links — .ru, .cn, .xyz in financial email links</w:t>
      </w:r>
    </w:p>
    <w:p>
      <w:pPr>
        <w:pStyle w:val="ListParagraph"/>
        <w:numPr>
          <w:ilvl w:val="0"/>
          <w:numId w:val="2"/>
        </w:numPr>
        <w:spacing w:before="60" w:after="60"/>
      </w:pPr>
      <w:r>
        <w:rPr>
          <w:rFonts w:ascii="Arial" w:cs="Arial" w:eastAsia="Arial" w:hAnsi="Arial"/>
          <w:color w:val="0F172A"/>
          <w:sz w:val="22"/>
          <w:szCs w:val="22"/>
        </w:rPr>
        <w:t xml:space="preserve">Attachment type risk classification — .exe, .zip, .docm, .vbs are critical risk</w:t>
      </w:r>
    </w:p>
    <w:p>
      <w:pPr>
        <w:pStyle w:val="ListParagraph"/>
        <w:numPr>
          <w:ilvl w:val="0"/>
          <w:numId w:val="2"/>
        </w:numPr>
        <w:spacing w:before="60" w:after="60"/>
      </w:pPr>
      <w:r>
        <w:rPr>
          <w:rFonts w:ascii="Arial" w:cs="Arial" w:eastAsia="Arial" w:hAnsi="Arial"/>
          <w:color w:val="0F172A"/>
          <w:sz w:val="22"/>
          <w:szCs w:val="22"/>
        </w:rPr>
        <w:t xml:space="preserve">Link count anomaly — unusually high number of links for claimed email purpose</w:t>
      </w:r>
    </w:p>
    <w:p>
      <w:pPr>
        <w:pStyle w:val="ListParagraph"/>
        <w:numPr>
          <w:ilvl w:val="0"/>
          <w:numId w:val="2"/>
        </w:numPr>
        <w:spacing w:before="60" w:after="60"/>
      </w:pPr>
      <w:r>
        <w:rPr>
          <w:rFonts w:ascii="Arial" w:cs="Arial" w:eastAsia="Arial" w:hAnsi="Arial"/>
          <w:color w:val="0F172A"/>
          <w:sz w:val="22"/>
          <w:szCs w:val="22"/>
        </w:rPr>
        <w:t xml:space="preserve">Redirect chain detection — links that redirect through multiple domains</w:t>
      </w:r>
    </w:p>
    <w:p>
      <w:pPr>
        <w:spacing w:before="80" w:after="40"/>
      </w:pPr>
    </w:p>
    <w:p>
      <w:pPr>
        <w:pStyle w:val="Heading3"/>
        <w:spacing w:before="240" w:after="100"/>
      </w:pPr>
      <w:r>
        <w:rPr>
          <w:rFonts w:ascii="Arial" w:cs="Arial" w:eastAsia="Arial" w:hAnsi="Arial"/>
          <w:b/>
          <w:bCs/>
          <w:color w:val="0F172A"/>
          <w:sz w:val="24"/>
          <w:szCs w:val="24"/>
        </w:rPr>
        <w:t xml:space="preserve">Module 5 — Contextual Intelligence &amp; Cross-Correlation</w:t>
      </w:r>
    </w:p>
    <w:p>
      <w:pPr>
        <w:pStyle w:val="ListParagraph"/>
        <w:numPr>
          <w:ilvl w:val="0"/>
          <w:numId w:val="2"/>
        </w:numPr>
        <w:spacing w:before="60" w:after="60"/>
      </w:pPr>
      <w:r>
        <w:rPr>
          <w:rFonts w:ascii="Arial" w:cs="Arial" w:eastAsia="Arial" w:hAnsi="Arial"/>
          <w:color w:val="0F172A"/>
          <w:sz w:val="22"/>
          <w:szCs w:val="22"/>
        </w:rPr>
        <w:t xml:space="preserve">Multi-signal correlation — when multiple moderate signals appear together, risk multiplies</w:t>
      </w:r>
    </w:p>
    <w:p>
      <w:pPr>
        <w:pStyle w:val="ListParagraph"/>
        <w:numPr>
          <w:ilvl w:val="0"/>
          <w:numId w:val="2"/>
        </w:numPr>
        <w:spacing w:before="60" w:after="60"/>
      </w:pPr>
      <w:r>
        <w:rPr>
          <w:rFonts w:ascii="Arial" w:cs="Arial" w:eastAsia="Arial" w:hAnsi="Arial"/>
          <w:color w:val="0F172A"/>
          <w:sz w:val="22"/>
          <w:szCs w:val="22"/>
        </w:rPr>
        <w:t xml:space="preserve">Industry-specific risk patterns — banking emails with wrong domain format, crypto urgency</w:t>
      </w:r>
    </w:p>
    <w:p>
      <w:pPr>
        <w:pStyle w:val="ListParagraph"/>
        <w:numPr>
          <w:ilvl w:val="0"/>
          <w:numId w:val="2"/>
        </w:numPr>
        <w:spacing w:before="60" w:after="60"/>
      </w:pPr>
      <w:r>
        <w:rPr>
          <w:rFonts w:ascii="Arial" w:cs="Arial" w:eastAsia="Arial" w:hAnsi="Arial"/>
          <w:color w:val="0F172A"/>
          <w:sz w:val="22"/>
          <w:szCs w:val="22"/>
        </w:rPr>
        <w:t xml:space="preserve">Time-based anomalies — email sent at 3 AM claiming to be from a bank's business team</w:t>
      </w:r>
    </w:p>
    <w:p>
      <w:pPr>
        <w:pStyle w:val="ListParagraph"/>
        <w:numPr>
          <w:ilvl w:val="0"/>
          <w:numId w:val="2"/>
        </w:numPr>
        <w:spacing w:before="60" w:after="60"/>
      </w:pPr>
      <w:r>
        <w:rPr>
          <w:rFonts w:ascii="Arial" w:cs="Arial" w:eastAsia="Arial" w:hAnsi="Arial"/>
          <w:color w:val="0F172A"/>
          <w:sz w:val="22"/>
          <w:szCs w:val="22"/>
        </w:rPr>
        <w:t xml:space="preserve">Sender reputation scoring — first contact from unknown sender is weighted higher</w:t>
      </w:r>
    </w:p>
    <w:p>
      <w:pPr>
        <w:pStyle w:val="ListParagraph"/>
        <w:numPr>
          <w:ilvl w:val="0"/>
          <w:numId w:val="2"/>
        </w:numPr>
        <w:spacing w:before="60" w:after="60"/>
      </w:pPr>
      <w:r>
        <w:rPr>
          <w:rFonts w:ascii="Arial" w:cs="Arial" w:eastAsia="Arial" w:hAnsi="Arial"/>
          <w:color w:val="0F172A"/>
          <w:sz w:val="22"/>
          <w:szCs w:val="22"/>
        </w:rPr>
        <w:t xml:space="preserve">Confidence calibration — Claude provides explicit confidence level for each finding</w:t>
      </w:r>
    </w:p>
    <w:p>
      <w:pPr>
        <w:pStyle w:val="ListParagraph"/>
        <w:numPr>
          <w:ilvl w:val="0"/>
          <w:numId w:val="2"/>
        </w:numPr>
        <w:spacing w:before="60" w:after="60"/>
      </w:pPr>
      <w:r>
        <w:rPr>
          <w:rFonts w:ascii="Arial" w:cs="Arial" w:eastAsia="Arial" w:hAnsi="Arial"/>
          <w:color w:val="0F172A"/>
          <w:sz w:val="22"/>
          <w:szCs w:val="22"/>
        </w:rPr>
        <w:t xml:space="preserve">Overall synthesis — final risk score is weighted combination of all five modules</w:t>
      </w:r>
    </w:p>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8. </w:t>
            </w:r>
            <w:r>
              <w:rPr>
                <w:rFonts w:ascii="Arial" w:cs="Arial" w:eastAsia="Arial" w:hAnsi="Arial"/>
                <w:b/>
                <w:bCs/>
                <w:color w:val="FFFFFF"/>
                <w:sz w:val="28"/>
                <w:szCs w:val="28"/>
              </w:rPr>
              <w:t xml:space="preserve">Analysis Engine — Hybrid AI Model Architecture</w:t>
            </w:r>
          </w:p>
          <w:p>
            <w:pPr>
              <w:spacing w:before="0" w:after="40"/>
            </w:pPr>
            <w:r>
              <w:rPr>
                <w:rFonts w:ascii="Arial" w:cs="Arial" w:eastAsia="Arial" w:hAnsi="Arial"/>
                <w:i/>
                <w:iCs/>
                <w:color w:val="93C5FD"/>
                <w:sz w:val="20"/>
                <w:szCs w:val="20"/>
              </w:rPr>
              <w:t xml:space="preserve">How Haiku + Sonnet work together for accuracy and cost efficiency</w:t>
            </w:r>
          </w:p>
        </w:tc>
      </w:tr>
    </w:tbl>
    <w:p>
      <w:pPr>
        <w:spacing w:before="120" w:after="80"/>
      </w:pPr>
    </w:p>
    <w:p>
      <w:pPr>
        <w:pStyle w:val="Heading2"/>
        <w:spacing w:before="320" w:after="120"/>
      </w:pPr>
      <w:r>
        <w:rPr>
          <w:rFonts w:ascii="Arial" w:cs="Arial" w:eastAsia="Arial" w:hAnsi="Arial"/>
          <w:b/>
          <w:bCs/>
          <w:color w:val="1D4ED8"/>
          <w:sz w:val="30"/>
          <w:szCs w:val="30"/>
        </w:rPr>
        <w:t xml:space="preserve">8.1 The Problem With Single-Model Approaches</w:t>
      </w:r>
    </w:p>
    <w:p>
      <w:pPr>
        <w:spacing w:before="80" w:after="80"/>
      </w:pPr>
      <w:r>
        <w:rPr>
          <w:rFonts w:ascii="Arial" w:cs="Arial" w:eastAsia="Arial" w:hAnsi="Arial"/>
          <w:color w:val="0F172A"/>
          <w:sz w:val="22"/>
          <w:szCs w:val="22"/>
        </w:rPr>
        <w:t xml:space="preserve">Using only Haiku would be fast and cheap but would produce surface-level analysis that misses sophisticated phishing attempts — exactly the ones that need catching most. Using only Sonnet on every email would produce excellent results but at 10–30x the cost, making the free tier economically unviable. The hybrid approach solves both problems simultaneously.</w:t>
      </w:r>
    </w:p>
    <w:p>
      <w:pPr>
        <w:spacing w:before="100" w:after="60"/>
      </w:pPr>
    </w:p>
    <w:p>
      <w:pPr>
        <w:pStyle w:val="Heading2"/>
        <w:spacing w:before="320" w:after="120"/>
      </w:pPr>
      <w:r>
        <w:rPr>
          <w:rFonts w:ascii="Arial" w:cs="Arial" w:eastAsia="Arial" w:hAnsi="Arial"/>
          <w:b/>
          <w:bCs/>
          <w:color w:val="1D4ED8"/>
          <w:sz w:val="30"/>
          <w:szCs w:val="30"/>
        </w:rPr>
        <w:t xml:space="preserve">8.2 Two-Stage Pipeline Design</w:t>
      </w:r>
    </w:p>
    <w:p>
      <w:pPr>
        <w:spacing w:before="60" w:after="40"/>
      </w:pPr>
    </w:p>
    <w:p>
      <w:pPr>
        <w:pStyle w:val="Heading3"/>
        <w:spacing w:before="240" w:after="100"/>
      </w:pPr>
      <w:r>
        <w:rPr>
          <w:rFonts w:ascii="Arial" w:cs="Arial" w:eastAsia="Arial" w:hAnsi="Arial"/>
          <w:b/>
          <w:bCs/>
          <w:color w:val="0F172A"/>
          <w:sz w:val="24"/>
          <w:szCs w:val="24"/>
        </w:rPr>
        <w:t xml:space="preserve">Stage 1 — Haiku Pre-Scan (Always runs, ~3–5 seconds)</w:t>
      </w:r>
    </w:p>
    <w:p>
      <w:pPr>
        <w:spacing w:before="80" w:after="80"/>
      </w:pPr>
      <w:r>
        <w:rPr>
          <w:rFonts w:ascii="Arial" w:cs="Arial" w:eastAsia="Arial" w:hAnsi="Arial"/>
          <w:color w:val="0F172A"/>
          <w:sz w:val="22"/>
          <w:szCs w:val="22"/>
        </w:rPr>
        <w:t xml:space="preserve">Haiku handles deterministic checks that don't require deep reasoning — pure data extraction and rule application. This stage produces a preliminary risk score based on objective signals.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Haiku Pre-Scan Tasks</w:t>
            </w:r>
          </w:p>
          <w:p>
            <w:pPr>
              <w:pStyle w:val="ListParagraph"/>
              <w:numPr>
                <w:ilvl w:val="0"/>
                <w:numId w:val="2"/>
              </w:numPr>
              <w:spacing w:before="40" w:after="40"/>
            </w:pPr>
            <w:r>
              <w:rPr>
                <w:rFonts w:ascii="Arial" w:cs="Arial" w:eastAsia="Arial" w:hAnsi="Arial"/>
                <w:color w:val="0F172A"/>
                <w:sz w:val="20"/>
                <w:szCs w:val="20"/>
              </w:rPr>
              <w:t xml:space="preserve">Parse all email headers — extract From, Reply-To, Return-Path, Received chain, DKIM signature block</w:t>
            </w:r>
          </w:p>
          <w:p>
            <w:pPr>
              <w:pStyle w:val="ListParagraph"/>
              <w:numPr>
                <w:ilvl w:val="0"/>
                <w:numId w:val="2"/>
              </w:numPr>
              <w:spacing w:before="40" w:after="40"/>
            </w:pPr>
            <w:r>
              <w:rPr>
                <w:rFonts w:ascii="Arial" w:cs="Arial" w:eastAsia="Arial" w:hAnsi="Arial"/>
                <w:color w:val="0F172A"/>
                <w:sz w:val="20"/>
                <w:szCs w:val="20"/>
              </w:rPr>
              <w:t xml:space="preserve">Identify and classify all URLs in the email body</w:t>
            </w:r>
          </w:p>
          <w:p>
            <w:pPr>
              <w:pStyle w:val="ListParagraph"/>
              <w:numPr>
                <w:ilvl w:val="0"/>
                <w:numId w:val="2"/>
              </w:numPr>
              <w:spacing w:before="40" w:after="40"/>
            </w:pPr>
            <w:r>
              <w:rPr>
                <w:rFonts w:ascii="Arial" w:cs="Arial" w:eastAsia="Arial" w:hAnsi="Arial"/>
                <w:color w:val="0F172A"/>
                <w:sz w:val="20"/>
                <w:szCs w:val="20"/>
              </w:rPr>
              <w:t xml:space="preserve">Classify attachment types if present</w:t>
            </w:r>
          </w:p>
          <w:p>
            <w:pPr>
              <w:pStyle w:val="ListParagraph"/>
              <w:numPr>
                <w:ilvl w:val="0"/>
                <w:numId w:val="2"/>
              </w:numPr>
              <w:spacing w:before="40" w:after="40"/>
            </w:pPr>
            <w:r>
              <w:rPr>
                <w:rFonts w:ascii="Arial" w:cs="Arial" w:eastAsia="Arial" w:hAnsi="Arial"/>
                <w:color w:val="0F172A"/>
                <w:sz w:val="20"/>
                <w:szCs w:val="20"/>
              </w:rPr>
              <w:t xml:space="preserve">Extract sender domain and display name</w:t>
            </w:r>
          </w:p>
          <w:p>
            <w:pPr>
              <w:pStyle w:val="ListParagraph"/>
              <w:numPr>
                <w:ilvl w:val="0"/>
                <w:numId w:val="2"/>
              </w:numPr>
              <w:spacing w:before="40" w:after="40"/>
            </w:pPr>
            <w:r>
              <w:rPr>
                <w:rFonts w:ascii="Arial" w:cs="Arial" w:eastAsia="Arial" w:hAnsi="Arial"/>
                <w:color w:val="0F172A"/>
                <w:sz w:val="20"/>
                <w:szCs w:val="20"/>
              </w:rPr>
              <w:t xml:space="preserve">Identify currency amounts, urgency keywords, and request types</w:t>
            </w:r>
          </w:p>
          <w:p>
            <w:pPr>
              <w:pStyle w:val="ListParagraph"/>
              <w:numPr>
                <w:ilvl w:val="0"/>
                <w:numId w:val="2"/>
              </w:numPr>
              <w:spacing w:before="40" w:after="40"/>
            </w:pPr>
            <w:r>
              <w:rPr>
                <w:rFonts w:ascii="Arial" w:cs="Arial" w:eastAsia="Arial" w:hAnsi="Arial"/>
                <w:color w:val="0F172A"/>
                <w:sz w:val="20"/>
                <w:szCs w:val="20"/>
              </w:rPr>
              <w:t xml:space="preserve">Calculate preliminary risk score from deterministic signals only</w:t>
            </w:r>
          </w:p>
          <w:p>
            <w:pPr>
              <w:pStyle w:val="ListParagraph"/>
              <w:numPr>
                <w:ilvl w:val="0"/>
                <w:numId w:val="2"/>
              </w:numPr>
              <w:spacing w:before="40" w:after="40"/>
            </w:pPr>
            <w:r>
              <w:rPr>
                <w:rFonts w:ascii="Arial" w:cs="Arial" w:eastAsia="Arial" w:hAnsi="Arial"/>
                <w:color w:val="0F172A"/>
                <w:sz w:val="20"/>
                <w:szCs w:val="20"/>
              </w:rPr>
              <w:t xml:space="preserve">Decision: is Sonnet escalation needed? (threshold: score ≥ 26)</w:t>
            </w:r>
          </w:p>
        </w:tc>
      </w:tr>
    </w:tbl>
    <w:p>
      <w:pPr>
        <w:spacing w:before="80" w:after="60"/>
      </w:pPr>
    </w:p>
    <w:p>
      <w:pPr>
        <w:pStyle w:val="Heading3"/>
        <w:spacing w:before="240" w:after="100"/>
      </w:pPr>
      <w:r>
        <w:rPr>
          <w:rFonts w:ascii="Arial" w:cs="Arial" w:eastAsia="Arial" w:hAnsi="Arial"/>
          <w:b/>
          <w:bCs/>
          <w:color w:val="0F172A"/>
          <w:sz w:val="24"/>
          <w:szCs w:val="24"/>
        </w:rPr>
        <w:t xml:space="preserve">Stage 2 — Sonnet Deep Analysis (Conditional, ~20–45 seconds)</w:t>
      </w:r>
    </w:p>
    <w:p>
      <w:pPr>
        <w:spacing w:before="80" w:after="80"/>
      </w:pPr>
      <w:r>
        <w:rPr>
          <w:rFonts w:ascii="Arial" w:cs="Arial" w:eastAsia="Arial" w:hAnsi="Arial"/>
          <w:color w:val="0F172A"/>
          <w:sz w:val="22"/>
          <w:szCs w:val="22"/>
        </w:rPr>
        <w:t xml:space="preserve">Sonnet receives the full email plus the Haiku pre-scan results plus all external API data. It performs the reasoning-intensive work that separates GuardScope from rule-based tools.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CFDF5" w:val="clear"/>
            <w:tcMar>
              <w:top w:type="dxa" w:w="160"/>
              <w:left w:type="dxa" w:w="240"/>
              <w:bottom w:type="dxa" w:w="160"/>
              <w:right w:type="dxa" w:w="200"/>
            </w:tcMar>
          </w:tcPr>
          <w:p>
            <w:pPr>
              <w:spacing w:before="40" w:after="100"/>
            </w:pPr>
            <w:r>
              <w:rPr>
                <w:rFonts w:ascii="Arial" w:cs="Arial" w:eastAsia="Arial" w:hAnsi="Arial"/>
                <w:b/>
                <w:bCs/>
                <w:color w:val="065F46"/>
                <w:sz w:val="22"/>
                <w:szCs w:val="22"/>
              </w:rPr>
              <w:t xml:space="preserve">Sonnet Deep Analysis Tasks</w:t>
            </w:r>
          </w:p>
          <w:p>
            <w:pPr>
              <w:pStyle w:val="ListParagraph"/>
              <w:numPr>
                <w:ilvl w:val="0"/>
                <w:numId w:val="2"/>
              </w:numPr>
              <w:spacing w:before="40" w:after="40"/>
            </w:pPr>
            <w:r>
              <w:rPr>
                <w:rFonts w:ascii="Arial" w:cs="Arial" w:eastAsia="Arial" w:hAnsi="Arial"/>
                <w:color w:val="0F172A"/>
                <w:sz w:val="20"/>
                <w:szCs w:val="20"/>
              </w:rPr>
              <w:t xml:space="preserve">Full linguistic and semantic analysis of email body content</w:t>
            </w:r>
          </w:p>
          <w:p>
            <w:pPr>
              <w:pStyle w:val="ListParagraph"/>
              <w:numPr>
                <w:ilvl w:val="0"/>
                <w:numId w:val="2"/>
              </w:numPr>
              <w:spacing w:before="40" w:after="40"/>
            </w:pPr>
            <w:r>
              <w:rPr>
                <w:rFonts w:ascii="Arial" w:cs="Arial" w:eastAsia="Arial" w:hAnsi="Arial"/>
                <w:color w:val="0F172A"/>
                <w:sz w:val="20"/>
                <w:szCs w:val="20"/>
              </w:rPr>
              <w:t xml:space="preserve">Psychological manipulation pattern recognition</w:t>
            </w:r>
          </w:p>
          <w:p>
            <w:pPr>
              <w:pStyle w:val="ListParagraph"/>
              <w:numPr>
                <w:ilvl w:val="0"/>
                <w:numId w:val="2"/>
              </w:numPr>
              <w:spacing w:before="40" w:after="40"/>
            </w:pPr>
            <w:r>
              <w:rPr>
                <w:rFonts w:ascii="Arial" w:cs="Arial" w:eastAsia="Arial" w:hAnsi="Arial"/>
                <w:color w:val="0F172A"/>
                <w:sz w:val="20"/>
                <w:szCs w:val="20"/>
              </w:rPr>
              <w:t xml:space="preserve">Cross-referencing all signals for coherent, explained reasoning</w:t>
            </w:r>
          </w:p>
          <w:p>
            <w:pPr>
              <w:pStyle w:val="ListParagraph"/>
              <w:numPr>
                <w:ilvl w:val="0"/>
                <w:numId w:val="2"/>
              </w:numPr>
              <w:spacing w:before="40" w:after="40"/>
            </w:pPr>
            <w:r>
              <w:rPr>
                <w:rFonts w:ascii="Arial" w:cs="Arial" w:eastAsia="Arial" w:hAnsi="Arial"/>
                <w:color w:val="0F172A"/>
                <w:sz w:val="20"/>
                <w:szCs w:val="20"/>
              </w:rPr>
              <w:t xml:space="preserve">Generating human-readable flag descriptions with specific evidence cited</w:t>
            </w:r>
          </w:p>
          <w:p>
            <w:pPr>
              <w:pStyle w:val="ListParagraph"/>
              <w:numPr>
                <w:ilvl w:val="0"/>
                <w:numId w:val="2"/>
              </w:numPr>
              <w:spacing w:before="40" w:after="40"/>
            </w:pPr>
            <w:r>
              <w:rPr>
                <w:rFonts w:ascii="Arial" w:cs="Arial" w:eastAsia="Arial" w:hAnsi="Arial"/>
                <w:color w:val="0F172A"/>
                <w:sz w:val="20"/>
                <w:szCs w:val="20"/>
              </w:rPr>
              <w:t xml:space="preserve">Producing the plain-English verdict and recommendation</w:t>
            </w:r>
          </w:p>
          <w:p>
            <w:pPr>
              <w:pStyle w:val="ListParagraph"/>
              <w:numPr>
                <w:ilvl w:val="0"/>
                <w:numId w:val="2"/>
              </w:numPr>
              <w:spacing w:before="40" w:after="40"/>
            </w:pPr>
            <w:r>
              <w:rPr>
                <w:rFonts w:ascii="Arial" w:cs="Arial" w:eastAsia="Arial" w:hAnsi="Arial"/>
                <w:color w:val="0F172A"/>
                <w:sz w:val="20"/>
                <w:szCs w:val="20"/>
              </w:rPr>
              <w:t xml:space="preserve">Assigning confidence scores to each finding</w:t>
            </w:r>
          </w:p>
          <w:p>
            <w:pPr>
              <w:pStyle w:val="ListParagraph"/>
              <w:numPr>
                <w:ilvl w:val="0"/>
                <w:numId w:val="2"/>
              </w:numPr>
              <w:spacing w:before="40" w:after="40"/>
            </w:pPr>
            <w:r>
              <w:rPr>
                <w:rFonts w:ascii="Arial" w:cs="Arial" w:eastAsia="Arial" w:hAnsi="Arial"/>
                <w:color w:val="0F172A"/>
                <w:sz w:val="20"/>
                <w:szCs w:val="20"/>
              </w:rPr>
              <w:t xml:space="preserve">Synthesizing the final overall risk score with justification</w:t>
            </w:r>
          </w:p>
        </w:tc>
      </w:tr>
    </w:tbl>
    <w:p>
      <w:pPr>
        <w:spacing w:before="120" w:after="80"/>
      </w:pPr>
    </w:p>
    <w:p>
      <w:pPr>
        <w:pStyle w:val="Heading2"/>
        <w:spacing w:before="320" w:after="120"/>
      </w:pPr>
      <w:r>
        <w:rPr>
          <w:rFonts w:ascii="Arial" w:cs="Arial" w:eastAsia="Arial" w:hAnsi="Arial"/>
          <w:b/>
          <w:bCs/>
          <w:color w:val="1D4ED8"/>
          <w:sz w:val="30"/>
          <w:szCs w:val="30"/>
        </w:rPr>
        <w:t xml:space="preserve">8.3 Smart Escalation Logic</w:t>
      </w:r>
    </w:p>
    <w:p>
      <w:pPr>
        <w:spacing w:before="80" w:after="80"/>
      </w:pPr>
      <w:r>
        <w:rPr>
          <w:rFonts w:ascii="Arial" w:cs="Arial" w:eastAsia="Arial" w:hAnsi="Arial"/>
          <w:color w:val="0F172A"/>
          <w:sz w:val="22"/>
          <w:szCs w:val="22"/>
        </w:rPr>
        <w:t xml:space="preserve">The escalation decision is made after the Haiku pre-scan and parallel external API calls complete. This is where cost efficiency is maximized without sacrificing accuracy.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5160"/>
      </w:tblGrid>
      <w:tr>
        <w:tc>
          <w:tcPr>
            <w:tcW w:type="dxa" w:w="2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Pre-Scan Score Range</w:t>
            </w:r>
          </w:p>
        </w:tc>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Escalation Decision</w:t>
            </w:r>
          </w:p>
        </w:tc>
        <w:tc>
          <w:tcPr>
            <w:tcW w:type="dxa" w:w="51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Reasoning</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0–25 (Clearly Safe)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report only — skip Sonnet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All signals green: valid auth, known domain, clean links, no manipulation language</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26–55 (Ambiguous)</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Always escalate to Sonnet</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Mixed signals require deep reasoning to distinguish false alarm from real threat</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56–100 (Suspicious)</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Always escalate to Sonnet</w:t>
            </w:r>
          </w:p>
        </w:tc>
        <w:tc>
          <w:tcPr>
            <w:tcW w:type="dxa" w:w="5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Multiple red flags confirmed — Sonnet needed to build complete evidence-based report</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Any score + VirusTotal hit</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Always escalate to Sonnet</w:t>
            </w:r>
          </w:p>
        </w:tc>
        <w:tc>
          <w:tcPr>
            <w:tcW w:type="dxa" w:w="5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Even a 'safe' pre-scan email becomes high priority if any URL is flagged</w:t>
            </w:r>
          </w:p>
        </w:tc>
      </w:tr>
    </w:tbl>
    <w:p>
      <w:pPr>
        <w:spacing w:before="120" w:after="80"/>
      </w:pPr>
    </w:p>
    <w:p>
      <w:pPr>
        <w:pStyle w:val="Heading2"/>
        <w:spacing w:before="320" w:after="120"/>
      </w:pPr>
      <w:r>
        <w:rPr>
          <w:rFonts w:ascii="Arial" w:cs="Arial" w:eastAsia="Arial" w:hAnsi="Arial"/>
          <w:b/>
          <w:bCs/>
          <w:color w:val="1D4ED8"/>
          <w:sz w:val="30"/>
          <w:szCs w:val="30"/>
        </w:rPr>
        <w:t xml:space="preserve">8.4 External APIs Running in Parallel</w:t>
      </w:r>
    </w:p>
    <w:p>
      <w:pPr>
        <w:spacing w:before="80" w:after="80"/>
      </w:pPr>
      <w:r>
        <w:rPr>
          <w:rFonts w:ascii="Arial" w:cs="Arial" w:eastAsia="Arial" w:hAnsi="Arial"/>
          <w:color w:val="0F172A"/>
          <w:sz w:val="22"/>
          <w:szCs w:val="22"/>
        </w:rPr>
        <w:t xml:space="preserve">These APIs run in parallel with the Haiku pre-scan, adding verified real-world threat intelligence that makes Sonnet's analysis dramatically more accurate. Critically, all of these are free at GuardScope's launch scale.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1500"/>
        <w:gridCol w:w="3260"/>
      </w:tblGrid>
      <w:tr>
        <w:tc>
          <w:tcPr>
            <w:tcW w:type="dxa" w:w="2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API</w:t>
            </w:r>
          </w:p>
        </w:tc>
        <w:tc>
          <w:tcPr>
            <w:tcW w:type="dxa" w:w="2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What It Provides</w:t>
            </w:r>
          </w:p>
        </w:tc>
        <w:tc>
          <w:tcPr>
            <w:tcW w:type="dxa" w:w="15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Cost</w:t>
            </w:r>
          </w:p>
        </w:tc>
        <w:tc>
          <w:tcPr>
            <w:tcW w:type="dxa" w:w="32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Daily Limit</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VirusTotal</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URL/domain scan against 70+ antivirus engines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tier</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500 requests/day</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Google Safe Browsing</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Known phishing and malware URL database</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w:t>
            </w:r>
          </w:p>
        </w:tc>
        <w:tc>
          <w:tcPr>
            <w:tcW w:type="dxa" w:w="32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Unlimited</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DNS over HTTPS (Cloudflare)</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SPF, DKIM, DMARC record lookups</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Unlimited</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RDAP/WHOIS</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Domain registration date and registrar info</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w:t>
            </w:r>
          </w:p>
        </w:tc>
        <w:tc>
          <w:tcPr>
            <w:tcW w:type="dxa" w:w="32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Varies by registrar</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Hunter.io (optional V1.1)</w:t>
            </w:r>
          </w:p>
        </w:tc>
        <w:tc>
          <w:tcPr>
            <w:tcW w:type="dxa" w:w="2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address verification and legitimacy</w:t>
            </w:r>
          </w:p>
        </w:tc>
        <w:tc>
          <w:tcPr>
            <w:tcW w:type="dxa" w:w="1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up to 25/month</w:t>
            </w:r>
          </w:p>
        </w:tc>
        <w:tc>
          <w:tcPr>
            <w:tcW w:type="dxa" w:w="32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25 requests/month</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AbuseIPDB (optional V1.1)</w:t>
            </w:r>
          </w:p>
        </w:tc>
        <w:tc>
          <w:tcPr>
            <w:tcW w:type="dxa" w:w="2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IP address reputation and abuse history</w:t>
            </w:r>
          </w:p>
        </w:tc>
        <w:tc>
          <w:tcPr>
            <w:tcW w:type="dxa" w:w="1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tier</w:t>
            </w:r>
          </w:p>
        </w:tc>
        <w:tc>
          <w:tcPr>
            <w:tcW w:type="dxa" w:w="32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1,000 requests/day</w:t>
            </w:r>
          </w:p>
        </w:tc>
      </w:tr>
    </w:tbl>
    <w:p>
      <w:pPr>
        <w:spacing w:before="120" w:after="80"/>
      </w:pPr>
    </w:p>
    <w:p>
      <w:pPr>
        <w:pStyle w:val="Heading2"/>
        <w:spacing w:before="320" w:after="120"/>
      </w:pPr>
      <w:r>
        <w:rPr>
          <w:rFonts w:ascii="Arial" w:cs="Arial" w:eastAsia="Arial" w:hAnsi="Arial"/>
          <w:b/>
          <w:bCs/>
          <w:color w:val="1D4ED8"/>
          <w:sz w:val="30"/>
          <w:szCs w:val="30"/>
        </w:rPr>
        <w:t xml:space="preserve">8.5 Cost Model — Detailed Unit Economics</w:t>
      </w:r>
    </w:p>
    <w:p>
      <w:pPr>
        <w:spacing w:before="60" w:after="40"/>
      </w:pPr>
    </w:p>
    <w:p>
      <w:pPr>
        <w:pStyle w:val="Heading3"/>
        <w:spacing w:before="240" w:after="100"/>
      </w:pPr>
      <w:r>
        <w:rPr>
          <w:rFonts w:ascii="Arial" w:cs="Arial" w:eastAsia="Arial" w:hAnsi="Arial"/>
          <w:b/>
          <w:bCs/>
          <w:color w:val="0F172A"/>
          <w:sz w:val="24"/>
          <w:szCs w:val="24"/>
        </w:rPr>
        <w:t xml:space="preserve">Per-Analysis Cost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500"/>
        <w:gridCol w:w="3860"/>
      </w:tblGrid>
      <w:tr>
        <w:tc>
          <w:tcPr>
            <w:tcW w:type="dxa" w:w="3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Scenario</w:t>
            </w:r>
          </w:p>
        </w:tc>
        <w:tc>
          <w:tcPr>
            <w:tcW w:type="dxa" w:w="25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Model Used</w:t>
            </w:r>
          </w:p>
        </w:tc>
        <w:tc>
          <w:tcPr>
            <w:tcW w:type="dxa" w:w="38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Estimated Cost</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clearly safe (score 0–25)</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only</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$0.001–0.002</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ambiguous (score 26–55)</w:t>
            </w:r>
          </w:p>
        </w:tc>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 Sonnet</w:t>
            </w:r>
          </w:p>
        </w:tc>
        <w:tc>
          <w:tcPr>
            <w:tcW w:type="dxa" w:w="3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$0.015–0.025</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clearly suspicious (score 56–100)</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 Sonnet</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$0.020–0.035</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Worst case single analysis</w:t>
            </w:r>
          </w:p>
        </w:tc>
        <w:tc>
          <w:tcPr>
            <w:tcW w:type="dxa" w:w="25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 Sonnet + all APIs</w:t>
            </w:r>
          </w:p>
        </w:tc>
        <w:tc>
          <w:tcPr>
            <w:tcW w:type="dxa" w:w="38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$0.035</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Average across realistic usage mix</w:t>
            </w:r>
          </w:p>
        </w:tc>
        <w:tc>
          <w:tcPr>
            <w:tcW w:type="dxa" w:w="25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60% / Sonnet 40%</w:t>
            </w:r>
          </w:p>
        </w:tc>
        <w:tc>
          <w:tcPr>
            <w:tcW w:type="dxa" w:w="38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~$0.012 blended average</w:t>
            </w:r>
          </w:p>
        </w:tc>
      </w:tr>
    </w:tbl>
    <w:p>
      <w:pPr>
        <w:spacing w:before="80" w:after="40"/>
      </w:pPr>
    </w:p>
    <w:p>
      <w:pPr>
        <w:pStyle w:val="Heading3"/>
        <w:spacing w:before="240" w:after="100"/>
      </w:pPr>
      <w:r>
        <w:rPr>
          <w:rFonts w:ascii="Arial" w:cs="Arial" w:eastAsia="Arial" w:hAnsi="Arial"/>
          <w:b/>
          <w:bCs/>
          <w:color w:val="0F172A"/>
          <w:sz w:val="24"/>
          <w:szCs w:val="24"/>
        </w:rPr>
        <w:t xml:space="preserve">Monthly Cost by User Tier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Tier / Usage</w:t>
            </w:r>
          </w:p>
        </w:tc>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Estimated Monthly API Cost</w:t>
            </w:r>
          </w:p>
        </w:tc>
        <w:tc>
          <w:tcPr>
            <w:tcW w:type="dxa" w:w="33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Gross Margin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user (5 analyses, worst case all Sonnet)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~$0.13 max</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Subsidized — acquisition cost</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user (realistic mix)</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~$0.05–0.08</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Subsidized — acquisition cost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user (30 analyses, 40% Sonnet)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~$0.25–0.35</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$4.64 margin — 93%</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user (60 analyses, 40% Sonnet)</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~$0.50–0.65</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$4.34 margin — 87%</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user (100 analyses, 40% Sonnet)</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~$0.80–1.10</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$3.89 margin — 78%</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user (200 analyses — heavy user)</w:t>
            </w:r>
          </w:p>
        </w:tc>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~$1.50–2.00</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$2.99 margin — 60%</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Team plan (5 users, 200 analyses total)</w:t>
            </w:r>
          </w:p>
        </w:tc>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~$2.00–3.00</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$11.99 margin — 80%</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BEB" w:val="clear"/>
            <w:tcMar>
              <w:top w:type="dxa" w:w="160"/>
              <w:left w:type="dxa" w:w="240"/>
              <w:bottom w:type="dxa" w:w="160"/>
              <w:right w:type="dxa" w:w="200"/>
            </w:tcMar>
          </w:tcPr>
          <w:p>
            <w:pPr>
              <w:spacing w:before="40" w:after="100"/>
            </w:pPr>
            <w:r>
              <w:rPr>
                <w:rFonts w:ascii="Arial" w:cs="Arial" w:eastAsia="Arial" w:hAnsi="Arial"/>
                <w:b/>
                <w:bCs/>
                <w:color w:val="92400E"/>
                <w:sz w:val="22"/>
                <w:szCs w:val="22"/>
              </w:rPr>
              <w:t xml:space="preserve">Cost Risk Management</w:t>
            </w:r>
          </w:p>
          <w:p>
            <w:pPr>
              <w:pStyle w:val="ListParagraph"/>
              <w:numPr>
                <w:ilvl w:val="0"/>
                <w:numId w:val="2"/>
              </w:numPr>
              <w:spacing w:before="40" w:after="40"/>
            </w:pPr>
            <w:r>
              <w:rPr>
                <w:rFonts w:ascii="Arial" w:cs="Arial" w:eastAsia="Arial" w:hAnsi="Arial"/>
                <w:color w:val="0F172A"/>
                <w:sz w:val="20"/>
                <w:szCs w:val="20"/>
              </w:rPr>
              <w:t xml:space="preserve">Monitor per-user API consumption in Supabase — alert if any user exceeds 3x average usage</w:t>
            </w:r>
          </w:p>
          <w:p>
            <w:pPr>
              <w:pStyle w:val="ListParagraph"/>
              <w:numPr>
                <w:ilvl w:val="0"/>
                <w:numId w:val="2"/>
              </w:numPr>
              <w:spacing w:before="40" w:after="40"/>
            </w:pPr>
            <w:r>
              <w:rPr>
                <w:rFonts w:ascii="Arial" w:cs="Arial" w:eastAsia="Arial" w:hAnsi="Arial"/>
                <w:color w:val="0F172A"/>
                <w:sz w:val="20"/>
                <w:szCs w:val="20"/>
              </w:rPr>
              <w:t xml:space="preserve">Implement soft cap at 150 analyses/month for Pro — above this requires Team plan</w:t>
            </w:r>
          </w:p>
          <w:p>
            <w:pPr>
              <w:pStyle w:val="ListParagraph"/>
              <w:numPr>
                <w:ilvl w:val="0"/>
                <w:numId w:val="2"/>
              </w:numPr>
              <w:spacing w:before="40" w:after="40"/>
            </w:pPr>
            <w:r>
              <w:rPr>
                <w:rFonts w:ascii="Arial" w:cs="Arial" w:eastAsia="Arial" w:hAnsi="Arial"/>
                <w:color w:val="0F172A"/>
                <w:sz w:val="20"/>
                <w:szCs w:val="20"/>
              </w:rPr>
              <w:t xml:space="preserve">VirusTotal free tier (500/day) covers ~500 users at 1 analysis/day — upgrade plan when needed ($0.008/request)</w:t>
            </w:r>
          </w:p>
          <w:p>
            <w:pPr>
              <w:pStyle w:val="ListParagraph"/>
              <w:numPr>
                <w:ilvl w:val="0"/>
                <w:numId w:val="2"/>
              </w:numPr>
              <w:spacing w:before="40" w:after="40"/>
            </w:pPr>
            <w:r>
              <w:rPr>
                <w:rFonts w:ascii="Arial" w:cs="Arial" w:eastAsia="Arial" w:hAnsi="Arial"/>
                <w:color w:val="0F172A"/>
                <w:sz w:val="20"/>
                <w:szCs w:val="20"/>
              </w:rPr>
              <w:t xml:space="preserve">Free tier cost at 1,000 users: ~$50–80/month — well within early revenue buffer</w:t>
            </w:r>
          </w:p>
          <w:p>
            <w:pPr>
              <w:pStyle w:val="ListParagraph"/>
              <w:numPr>
                <w:ilvl w:val="0"/>
                <w:numId w:val="2"/>
              </w:numPr>
              <w:spacing w:before="40" w:after="40"/>
            </w:pPr>
            <w:r>
              <w:rPr>
                <w:rFonts w:ascii="Arial" w:cs="Arial" w:eastAsia="Arial" w:hAnsi="Arial"/>
                <w:color w:val="0F172A"/>
                <w:sz w:val="20"/>
                <w:szCs w:val="20"/>
              </w:rPr>
              <w:t xml:space="preserve">Break-even Pro user count to cover free tier costs: approximately 20 Pro subscribers</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9. </w:t>
            </w:r>
            <w:r>
              <w:rPr>
                <w:rFonts w:ascii="Arial" w:cs="Arial" w:eastAsia="Arial" w:hAnsi="Arial"/>
                <w:b/>
                <w:bCs/>
                <w:color w:val="FFFFFF"/>
                <w:sz w:val="28"/>
                <w:szCs w:val="28"/>
              </w:rPr>
              <w:t xml:space="preserve">User Experience &amp; UI Design</w:t>
            </w:r>
          </w:p>
          <w:p>
            <w:pPr>
              <w:spacing w:before="0" w:after="40"/>
            </w:pPr>
            <w:r>
              <w:rPr>
                <w:rFonts w:ascii="Arial" w:cs="Arial" w:eastAsia="Arial" w:hAnsi="Arial"/>
                <w:i/>
                <w:iCs/>
                <w:color w:val="93C5FD"/>
                <w:sz w:val="20"/>
                <w:szCs w:val="20"/>
              </w:rPr>
              <w:t xml:space="preserve">How GuardScope feels to use</w:t>
            </w:r>
          </w:p>
        </w:tc>
      </w:tr>
    </w:tbl>
    <w:p>
      <w:pPr>
        <w:spacing w:before="120" w:after="80"/>
      </w:pPr>
    </w:p>
    <w:p>
      <w:pPr>
        <w:pStyle w:val="Heading2"/>
        <w:spacing w:before="320" w:after="120"/>
      </w:pPr>
      <w:r>
        <w:rPr>
          <w:rFonts w:ascii="Arial" w:cs="Arial" w:eastAsia="Arial" w:hAnsi="Arial"/>
          <w:b/>
          <w:bCs/>
          <w:color w:val="1D4ED8"/>
          <w:sz w:val="30"/>
          <w:szCs w:val="30"/>
        </w:rPr>
        <w:t xml:space="preserve">9.1 Design Principles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000"/>
        <w:gridCol w:w="2400"/>
        <w:gridCol w:w="3360"/>
      </w:tblGrid>
      <w:tr>
        <w:tc>
          <w:tcPr>
            <w:tcW w:type="dxa" w:w="16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Principle</w:t>
            </w:r>
          </w:p>
        </w:tc>
        <w:tc>
          <w:tcPr>
            <w:tcW w:type="dxa" w:w="2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w:t>
            </w:r>
          </w:p>
        </w:tc>
        <w:tc>
          <w:tcPr>
            <w:tcW w:type="dxa" w:w="2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Implementation</w:t>
            </w:r>
          </w:p>
        </w:tc>
        <w:tc>
          <w:tcPr>
            <w:tcW w:type="dxa" w:w="33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Anti-pattern to Avoid</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Approachable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 technical jargon in main view</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Plain English labels, tooltips for technical terms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Never show raw header data by default</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Instant Clarity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Risk level understood within 2 seconds</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Large color-coded risk score at top</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Don't bury the verdict below the fold</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Progressive Disclosure</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Overview first, details on demand</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Collapsible technical sections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Don't overwhelm with data upfront</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Trust Through Transparency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Show what was analyzed and how</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Module breakdown in expandable section</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Never hide the reasoning</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Earned Engagement</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Show value before asking for payment</w:t>
            </w:r>
          </w:p>
        </w:tc>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 free analyses with full reports</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Don't gate the report — gate the quantity</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Empathy First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is often anxious about the email</w:t>
            </w:r>
          </w:p>
        </w:tc>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Calm color palette, reassuring language for safe emails</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Don't use alarming language for low-risk emails</w:t>
            </w:r>
          </w:p>
        </w:tc>
      </w:tr>
    </w:tbl>
    <w:p>
      <w:pPr>
        <w:spacing w:before="120" w:after="80"/>
      </w:pPr>
    </w:p>
    <w:p>
      <w:pPr>
        <w:pStyle w:val="Heading2"/>
        <w:spacing w:before="320" w:after="120"/>
      </w:pPr>
      <w:r>
        <w:rPr>
          <w:rFonts w:ascii="Arial" w:cs="Arial" w:eastAsia="Arial" w:hAnsi="Arial"/>
          <w:b/>
          <w:bCs/>
          <w:color w:val="1D4ED8"/>
          <w:sz w:val="30"/>
          <w:szCs w:val="30"/>
        </w:rPr>
        <w:t xml:space="preserve">9.2 Complete UI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7760"/>
      </w:tblGrid>
      <w:tr>
        <w:tc>
          <w:tcPr>
            <w:tcW w:type="dxa" w:w="16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Step</w:t>
            </w:r>
          </w:p>
        </w:tc>
        <w:tc>
          <w:tcPr>
            <w:tcW w:type="dxa" w:w="77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Description &amp; UX Detail</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 Email Open</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opens any email in Gmail — GuardScope icon appears in Gmail toolbar</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 Trigger</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clicks GuardScope icon — sidebar slides in from right with 'Analyze This Email' button</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 Auth Check</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If not logged in: show sign-up/login CTA. If free user at limit: show upgrade prompt. Otherwise proceed.</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 Analysis Begins</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Button state changes to 'Analyzing...' — progress bar appears with step labels</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 Step 1 Progress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'Reading email headers and metadata...' — bar fills to 15%</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6. Step 2 Progress</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'Verifying sender authentication (SPF · DKIM · DMARC)...' — bar fills to 30%</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7. Step 3 Progress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'Checking domain age and reputation...' — bar fills to 45%</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8. Step 4 Progress</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'Scanning all links against threat databases...' — bar fills to 60%</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9. Step 5 Progress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'Running AI pre-assessment...' — bar fills to 75%</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 Step 6 Progress</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(If escalated) 'Running deep language and behavior analysis...' — bar fills to 90%</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11. Step 7 Progress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'Generating your security report...' — bar fills to 100%</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12. Risk Score Reveal</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Large animated score (0–100) with color coding and risk label — most prominent element</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13. Verdict Line</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One bold sentence in plain English: e.g. 'This email shows signs of impersonation'</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14. Recommendation</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Color-coded action box: Safe to proceed / Proceed with caution / Do not engage</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 Red Flags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Expandable card — each flag shows label, evidence, and why it matters</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16. Green Flags</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Expandable card — trust signals found (DKIM valid, domain age 12 years, etc.)</w:t>
            </w:r>
          </w:p>
        </w:tc>
      </w:tr>
      <w:tr>
        <w:tc>
          <w:tcPr>
            <w:tcW w:type="dxa" w:w="1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17. Technical Details</w:t>
            </w:r>
          </w:p>
        </w:tc>
        <w:tc>
          <w:tcPr>
            <w:tcW w:type="dxa" w:w="7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Collapsed by default — raw header data, DNS results, API scan results for power users</w:t>
            </w:r>
          </w:p>
        </w:tc>
      </w:tr>
      <w:tr>
        <w:tc>
          <w:tcPr>
            <w:tcW w:type="dxa" w:w="1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18. Usage Counter</w:t>
            </w:r>
          </w:p>
        </w:tc>
        <w:tc>
          <w:tcPr>
            <w:tcW w:type="dxa" w:w="7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Footer shows: 'X of 5 free analyses used this month' — drives upgrade awareness</w:t>
            </w:r>
          </w:p>
        </w:tc>
      </w:tr>
    </w:tbl>
    <w:p>
      <w:pPr>
        <w:spacing w:before="120" w:after="80"/>
      </w:pPr>
    </w:p>
    <w:p>
      <w:pPr>
        <w:pStyle w:val="Heading2"/>
        <w:spacing w:before="320" w:after="120"/>
      </w:pPr>
      <w:r>
        <w:rPr>
          <w:rFonts w:ascii="Arial" w:cs="Arial" w:eastAsia="Arial" w:hAnsi="Arial"/>
          <w:b/>
          <w:bCs/>
          <w:color w:val="1D4ED8"/>
          <w:sz w:val="30"/>
          <w:szCs w:val="30"/>
        </w:rPr>
        <w:t xml:space="preserve">9.3 Risk Score Visual Design</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0F172A"/>
                <w:sz w:val="20"/>
                <w:szCs w:val="20"/>
              </w:rPr>
              <w:t xml:space="preserve">Score 0–25  ·  SAFE</w:t>
            </w:r>
          </w:p>
        </w:tc>
        <w:tc>
          <w:tcPr>
            <w:tcW w:type="dxa" w:w="6360"/>
            <w:tcBorders>
              <w:top w:val="single" w:color="E5E7EB" w:sz="1"/>
              <w:left w:val="single" w:color="E5E7EB" w:sz="1"/>
              <w:bottom w:val="single" w:color="E5E7EB" w:sz="1"/>
              <w:right w:val="single" w:color="E5E7EB" w:sz="1"/>
            </w:tcBorders>
            <w:shd w:fill="065F46" w:val="clear"/>
            <w:tcMar>
              <w:top w:type="dxa" w:w="100"/>
              <w:left w:type="dxa" w:w="140"/>
              <w:bottom w:type="dxa" w:w="100"/>
              <w:right w:type="dxa" w:w="140"/>
            </w:tcMar>
          </w:tcPr>
          <w:p>
            <w:r>
              <w:rPr>
                <w:rFonts w:ascii="Arial" w:cs="Arial" w:eastAsia="Arial" w:hAnsi="Arial"/>
                <w:b/>
                <w:bCs/>
                <w:color w:val="FFFFFF"/>
                <w:sz w:val="20"/>
                <w:szCs w:val="20"/>
              </w:rPr>
              <w:t xml:space="preserve">✅ No significant threats detected — email appears legitimate</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0F172A"/>
                <w:sz w:val="20"/>
                <w:szCs w:val="20"/>
              </w:rPr>
              <w:t xml:space="preserve">Score 26–49  ·  LOW RISK</w:t>
            </w:r>
          </w:p>
        </w:tc>
        <w:tc>
          <w:tcPr>
            <w:tcW w:type="dxa" w:w="6360"/>
            <w:tcBorders>
              <w:top w:val="single" w:color="E5E7EB" w:sz="1"/>
              <w:left w:val="single" w:color="E5E7EB" w:sz="1"/>
              <w:bottom w:val="single" w:color="E5E7EB" w:sz="1"/>
              <w:right w:val="single" w:color="E5E7EB" w:sz="1"/>
            </w:tcBorders>
            <w:shd w:fill="2D6A4F" w:val="clear"/>
            <w:tcMar>
              <w:top w:type="dxa" w:w="100"/>
              <w:left w:type="dxa" w:w="140"/>
              <w:bottom w:type="dxa" w:w="100"/>
              <w:right w:type="dxa" w:w="140"/>
            </w:tcMar>
          </w:tcPr>
          <w:p>
            <w:r>
              <w:rPr>
                <w:rFonts w:ascii="Arial" w:cs="Arial" w:eastAsia="Arial" w:hAnsi="Arial"/>
                <w:b/>
                <w:bCs/>
                <w:color w:val="FFFFFF"/>
                <w:sz w:val="20"/>
                <w:szCs w:val="20"/>
              </w:rPr>
              <w:t xml:space="preserve">⚠️ Minor concerns detected — proceed with awareness</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0F172A"/>
                <w:sz w:val="20"/>
                <w:szCs w:val="20"/>
              </w:rPr>
              <w:t xml:space="preserve">Score 50–69  ·  MEDIUM RISK</w:t>
            </w:r>
          </w:p>
        </w:tc>
        <w:tc>
          <w:tcPr>
            <w:tcW w:type="dxa" w:w="6360"/>
            <w:tcBorders>
              <w:top w:val="single" w:color="E5E7EB" w:sz="1"/>
              <w:left w:val="single" w:color="E5E7EB" w:sz="1"/>
              <w:bottom w:val="single" w:color="E5E7EB" w:sz="1"/>
              <w:right w:val="single" w:color="E5E7EB" w:sz="1"/>
            </w:tcBorders>
            <w:shd w:fill="92400E" w:val="clear"/>
            <w:tcMar>
              <w:top w:type="dxa" w:w="100"/>
              <w:left w:type="dxa" w:w="140"/>
              <w:bottom w:type="dxa" w:w="100"/>
              <w:right w:type="dxa" w:w="140"/>
            </w:tcMar>
          </w:tcPr>
          <w:p>
            <w:r>
              <w:rPr>
                <w:rFonts w:ascii="Arial" w:cs="Arial" w:eastAsia="Arial" w:hAnsi="Arial"/>
                <w:b/>
                <w:bCs/>
                <w:color w:val="FFFFFF"/>
                <w:sz w:val="20"/>
                <w:szCs w:val="20"/>
              </w:rPr>
              <w:t xml:space="preserve">⚠️ Moderate red flags — verify sender before acting</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0F172A"/>
                <w:sz w:val="20"/>
                <w:szCs w:val="20"/>
              </w:rPr>
              <w:t xml:space="preserve">Score 70–84  ·  HIGH RISK</w:t>
            </w:r>
          </w:p>
        </w:tc>
        <w:tc>
          <w:tcPr>
            <w:tcW w:type="dxa" w:w="6360"/>
            <w:tcBorders>
              <w:top w:val="single" w:color="E5E7EB" w:sz="1"/>
              <w:left w:val="single" w:color="E5E7EB" w:sz="1"/>
              <w:bottom w:val="single" w:color="E5E7EB" w:sz="1"/>
              <w:right w:val="single" w:color="E5E7EB" w:sz="1"/>
            </w:tcBorders>
            <w:shd w:fill="C2410C" w:val="clear"/>
            <w:tcMar>
              <w:top w:type="dxa" w:w="100"/>
              <w:left w:type="dxa" w:w="140"/>
              <w:bottom w:type="dxa" w:w="100"/>
              <w:right w:type="dxa" w:w="140"/>
            </w:tcMar>
          </w:tcPr>
          <w:p>
            <w:r>
              <w:rPr>
                <w:rFonts w:ascii="Arial" w:cs="Arial" w:eastAsia="Arial" w:hAnsi="Arial"/>
                <w:b/>
                <w:bCs/>
                <w:color w:val="FFFFFF"/>
                <w:sz w:val="20"/>
                <w:szCs w:val="20"/>
              </w:rPr>
              <w:t xml:space="preserve">🚨 Multiple risk signals — do not click links or reply</w:t>
            </w:r>
          </w:p>
        </w:tc>
      </w:tr>
    </w:tbl>
    <w:p>
      <w:pPr>
        <w:spacing w:before="20" w:after="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r>
              <w:rPr>
                <w:rFonts w:ascii="Arial" w:cs="Arial" w:eastAsia="Arial" w:hAnsi="Arial"/>
                <w:b/>
                <w:bCs/>
                <w:color w:val="0F172A"/>
                <w:sz w:val="20"/>
                <w:szCs w:val="20"/>
              </w:rPr>
              <w:t xml:space="preserve">Score 85–100  ·  CRITICAL</w:t>
            </w:r>
          </w:p>
        </w:tc>
        <w:tc>
          <w:tcPr>
            <w:tcW w:type="dxa" w:w="6360"/>
            <w:tcBorders>
              <w:top w:val="single" w:color="E5E7EB" w:sz="1"/>
              <w:left w:val="single" w:color="E5E7EB" w:sz="1"/>
              <w:bottom w:val="single" w:color="E5E7EB" w:sz="1"/>
              <w:right w:val="single" w:color="E5E7EB" w:sz="1"/>
            </w:tcBorders>
            <w:shd w:fill="991B1B" w:val="clear"/>
            <w:tcMar>
              <w:top w:type="dxa" w:w="100"/>
              <w:left w:type="dxa" w:w="140"/>
              <w:bottom w:type="dxa" w:w="100"/>
              <w:right w:type="dxa" w:w="140"/>
            </w:tcMar>
          </w:tcPr>
          <w:p>
            <w:r>
              <w:rPr>
                <w:rFonts w:ascii="Arial" w:cs="Arial" w:eastAsia="Arial" w:hAnsi="Arial"/>
                <w:b/>
                <w:bCs/>
                <w:color w:val="FFFFFF"/>
                <w:sz w:val="20"/>
                <w:szCs w:val="20"/>
              </w:rPr>
              <w:t xml:space="preserve">🚨 PHISHING DETECTED — Do not engage under any circumstances</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10. </w:t>
            </w:r>
            <w:r>
              <w:rPr>
                <w:rFonts w:ascii="Arial" w:cs="Arial" w:eastAsia="Arial" w:hAnsi="Arial"/>
                <w:b/>
                <w:bCs/>
                <w:color w:val="FFFFFF"/>
                <w:sz w:val="28"/>
                <w:szCs w:val="28"/>
              </w:rPr>
              <w:t xml:space="preserve">Technical Architecture</w:t>
            </w:r>
          </w:p>
          <w:p>
            <w:pPr>
              <w:spacing w:before="0" w:after="40"/>
            </w:pPr>
            <w:r>
              <w:rPr>
                <w:rFonts w:ascii="Arial" w:cs="Arial" w:eastAsia="Arial" w:hAnsi="Arial"/>
                <w:i/>
                <w:iCs/>
                <w:color w:val="93C5FD"/>
                <w:sz w:val="20"/>
                <w:szCs w:val="20"/>
              </w:rPr>
              <w:t xml:space="preserve">How GuardScope is built</w:t>
            </w:r>
          </w:p>
        </w:tc>
      </w:tr>
    </w:tbl>
    <w:p>
      <w:pPr>
        <w:spacing w:before="120" w:after="80"/>
      </w:pPr>
    </w:p>
    <w:p>
      <w:pPr>
        <w:pStyle w:val="Heading2"/>
        <w:spacing w:before="320" w:after="120"/>
      </w:pPr>
      <w:r>
        <w:rPr>
          <w:rFonts w:ascii="Arial" w:cs="Arial" w:eastAsia="Arial" w:hAnsi="Arial"/>
          <w:b/>
          <w:bCs/>
          <w:color w:val="1D4ED8"/>
          <w:sz w:val="30"/>
          <w:szCs w:val="30"/>
        </w:rPr>
        <w:t xml:space="preserve">10.1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Layer</w:t>
            </w:r>
          </w:p>
        </w:tc>
        <w:tc>
          <w:tcPr>
            <w:tcW w:type="dxa" w:w="69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Technology &amp; Rationale</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Extension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Manifest V3 — current Chrome standard, enforces stricter security policies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Extension UI</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React + Tailwind CSS — component-based, fast iteration, familiar stack</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Extension Logic</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TypeScript — type safety catches bugs before production</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Backend API</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Next.js API Routes deployed on Vercel — serverless, auto-scaling, zero ops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AI Engine — Pre-scan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Claude Haiku (claude-haiku-3-5) — fast, low cost, deterministic checks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AI Engine — Deep Analysis</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Claude Sonnet — best-in-class reasoning for nuanced language analysis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DNS Lookups</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Cloudflare DNS over HTTPS — SPF/DKIM/DMARC record resolution</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URL Threat Intelligence</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VirusTotal API + Google Safe Browsing API — dual verification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Domain Intelligence</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RDAP/WHOIS API — domain age, registrar, registration data</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Database</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Supabase (PostgreSQL) — user accounts, usage tracking, analysis metadata</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Authentication</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Supabase Auth — email/password + Google OAuth (Sign in with Google)</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Payments</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Stripe — subscription management, freemium enforcement, billing portal</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Deployment</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Vercel (backend + landing page) + Chrome Web Store (extension)</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Error Tracking</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Sentry — real-time error monitoring, performance tracking</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Rate Limiting</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Upstash Redis — per-user rate limiting on API endpoints</w:t>
            </w:r>
          </w:p>
        </w:tc>
      </w:tr>
    </w:tbl>
    <w:p>
      <w:pPr>
        <w:spacing w:before="120" w:after="80"/>
      </w:pPr>
    </w:p>
    <w:p>
      <w:pPr>
        <w:pStyle w:val="Heading2"/>
        <w:spacing w:before="320" w:after="120"/>
      </w:pPr>
      <w:r>
        <w:rPr>
          <w:rFonts w:ascii="Arial" w:cs="Arial" w:eastAsia="Arial" w:hAnsi="Arial"/>
          <w:b/>
          <w:bCs/>
          <w:color w:val="1D4ED8"/>
          <w:sz w:val="30"/>
          <w:szCs w:val="30"/>
        </w:rPr>
        <w:t xml:space="preserve">10.2 System Architecture — Data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60A5FA"/>
                <w:sz w:val="18"/>
                <w:szCs w:val="18"/>
              </w:rPr>
              <w:t xml:space="preserve">USER FLOW — GuardScope Analysis Pipeline</w:t>
            </w:r>
          </w:p>
          <w:p>
            <w:pPr>
              <w:spacing w:before="20" w:after="20"/>
            </w:pPr>
            <w:r>
              <w:rPr>
                <w:rFonts w:ascii="Courier New" w:cs="Courier New" w:eastAsia="Courier New" w:hAnsi="Courier New"/>
                <w:color w:val="334155"/>
                <w:sz w:val="18"/>
                <w:szCs w:val="18"/>
              </w:rPr>
              <w:t xml:space="preserve">━━━━━━━━━━━━━━━━━━━━━━━━━━━━━━━━━━━━━━━━━━━━━━━━</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86EFAC"/>
                <w:sz w:val="18"/>
                <w:szCs w:val="18"/>
              </w:rPr>
              <w:t xml:space="preserve">[1] User opens email in Gmail → clicks GuardScope icon</w:t>
            </w:r>
          </w:p>
          <w:p>
            <w:pPr>
              <w:spacing w:before="20" w:after="20"/>
            </w:pPr>
            <w:r>
              <w:rPr>
                <w:rFonts w:ascii="Courier New" w:cs="Courier New" w:eastAsia="Courier New" w:hAnsi="Courier New"/>
                <w:color w:val="86EFAC"/>
                <w:sz w:val="18"/>
                <w:szCs w:val="18"/>
              </w:rPr>
              <w:t xml:space="preserve">[2] Content script extracts: headers, body, URLs, attachments</w:t>
            </w:r>
          </w:p>
          <w:p>
            <w:pPr>
              <w:spacing w:before="20" w:after="20"/>
            </w:pPr>
            <w:r>
              <w:rPr>
                <w:rFonts w:ascii="Courier New" w:cs="Courier New" w:eastAsia="Courier New" w:hAnsi="Courier New"/>
                <w:color w:val="86EFAC"/>
                <w:sz w:val="18"/>
                <w:szCs w:val="18"/>
              </w:rPr>
              <w:t xml:space="preserve">[3] Extension sends payload to Next.js backend with JWT token</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FDE68A"/>
                <w:sz w:val="18"/>
                <w:szCs w:val="18"/>
              </w:rPr>
              <w:t xml:space="preserve">[4] Backend — PARALLEL EXECUTION (all run simultaneously):</w:t>
            </w:r>
          </w:p>
          <w:p>
            <w:pPr>
              <w:spacing w:before="20" w:after="20"/>
            </w:pPr>
            <w:r>
              <w:rPr>
                <w:rFonts w:ascii="Courier New" w:cs="Courier New" w:eastAsia="Courier New" w:hAnsi="Courier New"/>
                <w:color w:val="FDE68A"/>
                <w:sz w:val="18"/>
                <w:szCs w:val="18"/>
              </w:rPr>
              <w:t xml:space="preserve">    ├── Haiku pre-scan: parse headers, extract metadata, classify URLs</w:t>
            </w:r>
          </w:p>
          <w:p>
            <w:pPr>
              <w:spacing w:before="20" w:after="20"/>
            </w:pPr>
            <w:r>
              <w:rPr>
                <w:rFonts w:ascii="Courier New" w:cs="Courier New" w:eastAsia="Courier New" w:hAnsi="Courier New"/>
                <w:color w:val="FDE68A"/>
                <w:sz w:val="18"/>
                <w:szCs w:val="18"/>
              </w:rPr>
              <w:t xml:space="preserve">    ├── DNS lookup: SPF / DKIM / DMARC via Cloudflare DoH</w:t>
            </w:r>
          </w:p>
          <w:p>
            <w:pPr>
              <w:spacing w:before="20" w:after="20"/>
            </w:pPr>
            <w:r>
              <w:rPr>
                <w:rFonts w:ascii="Courier New" w:cs="Courier New" w:eastAsia="Courier New" w:hAnsi="Courier New"/>
                <w:color w:val="FDE68A"/>
                <w:sz w:val="18"/>
                <w:szCs w:val="18"/>
              </w:rPr>
              <w:t xml:space="preserve">    ├── VirusTotal: scan all URLs against 70+ engines</w:t>
            </w:r>
          </w:p>
          <w:p>
            <w:pPr>
              <w:spacing w:before="20" w:after="20"/>
            </w:pPr>
            <w:r>
              <w:rPr>
                <w:rFonts w:ascii="Courier New" w:cs="Courier New" w:eastAsia="Courier New" w:hAnsi="Courier New"/>
                <w:color w:val="FDE68A"/>
                <w:sz w:val="18"/>
                <w:szCs w:val="18"/>
              </w:rPr>
              <w:t xml:space="preserve">    ├── Google Safe Browsing: check all URLs in real-time</w:t>
            </w:r>
          </w:p>
          <w:p>
            <w:pPr>
              <w:spacing w:before="20" w:after="20"/>
            </w:pPr>
            <w:r>
              <w:rPr>
                <w:rFonts w:ascii="Courier New" w:cs="Courier New" w:eastAsia="Courier New" w:hAnsi="Courier New"/>
                <w:color w:val="FDE68A"/>
                <w:sz w:val="18"/>
                <w:szCs w:val="18"/>
              </w:rPr>
              <w:t xml:space="preserve">    └── RDAP: fetch domain registration age and registrar data</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C4B5FD"/>
                <w:sz w:val="18"/>
                <w:szCs w:val="18"/>
              </w:rPr>
              <w:t xml:space="preserve">[5] Aggregation: combine all parallel results + Haiku score</w:t>
            </w:r>
          </w:p>
          <w:p>
            <w:pPr>
              <w:spacing w:before="20" w:after="20"/>
            </w:pPr>
            <w:r>
              <w:rPr>
                <w:rFonts w:ascii="Courier New" w:cs="Courier New" w:eastAsia="Courier New" w:hAnsi="Courier New"/>
                <w:color w:val="C4B5FD"/>
                <w:sz w:val="18"/>
                <w:szCs w:val="18"/>
              </w:rPr>
              <w:t xml:space="preserve">[6] Escalation check: score &gt;= 26 OR any VirusTotal hit?</w:t>
            </w:r>
          </w:p>
          <w:p>
            <w:pPr>
              <w:spacing w:before="20" w:after="20"/>
            </w:pPr>
            <w:r>
              <w:rPr>
                <w:rFonts w:ascii="Courier New" w:cs="Courier New" w:eastAsia="Courier New" w:hAnsi="Courier New"/>
                <w:color w:val="C4B5FD"/>
                <w:sz w:val="18"/>
                <w:szCs w:val="18"/>
              </w:rPr>
              <w:t xml:space="preserve">    ├── NO  → Return Haiku report directly (fast path, cheap)</w:t>
            </w:r>
          </w:p>
          <w:p>
            <w:pPr>
              <w:spacing w:before="20" w:after="20"/>
            </w:pPr>
            <w:r>
              <w:rPr>
                <w:rFonts w:ascii="Courier New" w:cs="Courier New" w:eastAsia="Courier New" w:hAnsi="Courier New"/>
                <w:color w:val="C4B5FD"/>
                <w:sz w:val="18"/>
                <w:szCs w:val="18"/>
              </w:rPr>
              <w:t xml:space="preserve">    └── YES → Send all data to Claude Sonnet for deep analysis</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FB923C"/>
                <w:sz w:val="18"/>
                <w:szCs w:val="18"/>
              </w:rPr>
              <w:t xml:space="preserve">[7] Sonnet receives: full email + headers + all API results</w:t>
            </w:r>
          </w:p>
          <w:p>
            <w:pPr>
              <w:spacing w:before="20" w:after="20"/>
            </w:pPr>
            <w:r>
              <w:rPr>
                <w:rFonts w:ascii="Courier New" w:cs="Courier New" w:eastAsia="Courier New" w:hAnsi="Courier New"/>
                <w:color w:val="FB923C"/>
                <w:sz w:val="18"/>
                <w:szCs w:val="18"/>
              </w:rPr>
              <w:t xml:space="preserve">[8] Sonnet returns: structured JSON report with all findings</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86EFAC"/>
                <w:sz w:val="18"/>
                <w:szCs w:val="18"/>
              </w:rPr>
              <w:t xml:space="preserve">[9]  Backend: increment user's analysis count in Supabase</w:t>
            </w:r>
          </w:p>
          <w:p>
            <w:pPr>
              <w:spacing w:before="20" w:after="20"/>
            </w:pPr>
            <w:r>
              <w:rPr>
                <w:rFonts w:ascii="Courier New" w:cs="Courier New" w:eastAsia="Courier New" w:hAnsi="Courier New"/>
                <w:color w:val="86EFAC"/>
                <w:sz w:val="18"/>
                <w:szCs w:val="18"/>
              </w:rPr>
              <w:t xml:space="preserve">[10] Extension: renders report in React sidebar UI</w:t>
            </w:r>
          </w:p>
          <w:p>
            <w:pPr>
              <w:spacing w:before="20" w:after="20"/>
            </w:pPr>
            <w:r>
              <w:rPr>
                <w:rFonts w:ascii="Courier New" w:cs="Courier New" w:eastAsia="Courier New" w:hAnsi="Courier New"/>
                <w:color w:val="86EFAC"/>
                <w:sz w:val="18"/>
                <w:szCs w:val="18"/>
              </w:rPr>
              <w:t xml:space="preserve">[11] User: reads report, understands risk, takes action</w:t>
            </w:r>
          </w:p>
        </w:tc>
      </w:tr>
    </w:tbl>
    <w:p>
      <w:pPr>
        <w:spacing w:before="120" w:after="80"/>
      </w:pPr>
    </w:p>
    <w:p>
      <w:pPr>
        <w:pStyle w:val="Heading2"/>
        <w:spacing w:before="320" w:after="120"/>
      </w:pPr>
      <w:r>
        <w:rPr>
          <w:rFonts w:ascii="Arial" w:cs="Arial" w:eastAsia="Arial" w:hAnsi="Arial"/>
          <w:b/>
          <w:bCs/>
          <w:color w:val="1D4ED8"/>
          <w:sz w:val="30"/>
          <w:szCs w:val="30"/>
        </w:rPr>
        <w:t xml:space="preserve">10.3 Chrome Extension File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File / Directory</w:t>
            </w:r>
          </w:p>
        </w:tc>
        <w:tc>
          <w:tcPr>
            <w:tcW w:type="dxa" w:w="63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manifest.json</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Extension config — permissions, content scripts, service worker declaration</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content.js / content.ts</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Injected into Gmail — extracts email DOM, injects sidebar React app</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src/sidebar/App.tsx</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Main React sidebar component — progress bar, report rendering</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src/sidebar/components/RiskScore.tsx</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Animated risk score display with color transitions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src/sidebar/components/FlagCard.tsx</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Expandable green/red flag card component</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src/sidebar/components/ProgressBar.tsx</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6-step animated analysis progress indicator</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src/sidebar/components/TechnicalDetails.tsx</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Collapsed raw data section for power users</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background.ts</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Service worker — handles API communication with backend</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popup.html / popup.tsx</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Extension popup — login status, usage counter, settings link</w:t>
            </w:r>
          </w:p>
        </w:tc>
      </w:tr>
      <w:tr>
        <w:tc>
          <w:tcPr>
            <w:tcW w:type="dxa" w:w="3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src/utils/emailExtractor.ts</w:t>
            </w:r>
          </w:p>
        </w:tc>
        <w:tc>
          <w:tcPr>
            <w:tcW w:type="dxa" w:w="6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Gmail DOM parsing utilities — headers, body, links, attachments</w:t>
            </w:r>
          </w:p>
        </w:tc>
      </w:tr>
      <w:tr>
        <w:tc>
          <w:tcPr>
            <w:tcW w:type="dxa" w:w="3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src/utils/auth.ts</w:t>
            </w:r>
          </w:p>
        </w:tc>
        <w:tc>
          <w:tcPr>
            <w:tcW w:type="dxa" w:w="6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Auth token management, Supabase session handling in extension</w:t>
            </w:r>
          </w:p>
        </w:tc>
      </w:tr>
    </w:tbl>
    <w:p>
      <w:pPr>
        <w:spacing w:before="120" w:after="80"/>
      </w:pPr>
    </w:p>
    <w:p>
      <w:pPr>
        <w:pStyle w:val="Heading2"/>
        <w:spacing w:before="320" w:after="120"/>
      </w:pPr>
      <w:r>
        <w:rPr>
          <w:rFonts w:ascii="Arial" w:cs="Arial" w:eastAsia="Arial" w:hAnsi="Arial"/>
          <w:b/>
          <w:bCs/>
          <w:color w:val="1D4ED8"/>
          <w:sz w:val="30"/>
          <w:szCs w:val="30"/>
        </w:rPr>
        <w:t xml:space="preserve">10.4 Backend API Endpoints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1200"/>
        <w:gridCol w:w="53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Endpoint</w:t>
            </w:r>
          </w:p>
        </w:tc>
        <w:tc>
          <w:tcPr>
            <w:tcW w:type="dxa" w:w="1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Method</w:t>
            </w:r>
          </w:p>
        </w:tc>
        <w:tc>
          <w:tcPr>
            <w:tcW w:type="dxa" w:w="53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Purpose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 /api/analyze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Main analysis endpoint — receives email data, orchestrates full pipeline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 /api/auth/session</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Validates JWT, returns user tier and usage count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GET /api/usage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GET</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Returns current month analysis count for authenticated user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 /api/stripe/checkout</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Creates Stripe checkout session for Pro upgrade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 /api/stripe/webhook</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POST</w:t>
            </w:r>
          </w:p>
        </w:tc>
        <w:tc>
          <w:tcPr>
            <w:tcW w:type="dxa" w:w="5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Stripe webhook — updates Supabase on subscription changes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GET /api/health</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GET</w:t>
            </w:r>
          </w:p>
        </w:tc>
        <w:tc>
          <w:tcPr>
            <w:tcW w:type="dxa" w:w="5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Health check endpoint for monitoring</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11. </w:t>
            </w:r>
            <w:r>
              <w:rPr>
                <w:rFonts w:ascii="Arial" w:cs="Arial" w:eastAsia="Arial" w:hAnsi="Arial"/>
                <w:b/>
                <w:bCs/>
                <w:color w:val="FFFFFF"/>
                <w:sz w:val="28"/>
                <w:szCs w:val="28"/>
              </w:rPr>
              <w:t xml:space="preserve">Gmail Access Strategy &amp; Technical Approach</w:t>
            </w:r>
          </w:p>
          <w:p>
            <w:pPr>
              <w:spacing w:before="0" w:after="40"/>
            </w:pPr>
            <w:r>
              <w:rPr>
                <w:rFonts w:ascii="Arial" w:cs="Arial" w:eastAsia="Arial" w:hAnsi="Arial"/>
                <w:i/>
                <w:iCs/>
                <w:color w:val="93C5FD"/>
                <w:sz w:val="20"/>
                <w:szCs w:val="20"/>
              </w:rPr>
              <w:t xml:space="preserve">How GuardScope reads emails legally and safely</w:t>
            </w:r>
          </w:p>
        </w:tc>
      </w:tr>
    </w:tbl>
    <w:p>
      <w:pPr>
        <w:spacing w:before="120" w:after="80"/>
      </w:pPr>
    </w:p>
    <w:p>
      <w:pPr>
        <w:pStyle w:val="Heading2"/>
        <w:spacing w:before="320" w:after="120"/>
      </w:pPr>
      <w:r>
        <w:rPr>
          <w:rFonts w:ascii="Arial" w:cs="Arial" w:eastAsia="Arial" w:hAnsi="Arial"/>
          <w:b/>
          <w:bCs/>
          <w:color w:val="1D4ED8"/>
          <w:sz w:val="30"/>
          <w:szCs w:val="30"/>
        </w:rPr>
        <w:t xml:space="preserve">11.1 Two Approaches Compared</w:t>
      </w:r>
    </w:p>
    <w:p>
      <w:pPr>
        <w:spacing w:before="80" w:after="80"/>
      </w:pPr>
      <w:r>
        <w:rPr>
          <w:rFonts w:ascii="Arial" w:cs="Arial" w:eastAsia="Arial" w:hAnsi="Arial"/>
          <w:color w:val="0F172A"/>
          <w:sz w:val="22"/>
          <w:szCs w:val="22"/>
        </w:rPr>
        <w:t xml:space="preserve">There are two ways to read Gmail data from a Chrome extension: DOM scraping (reading the Gmail webpage directly) and the Gmail API with OAuth. Both work technically, but they have very different legal, cost, and timeline implications.</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Factor</w:t>
            </w:r>
          </w:p>
        </w:tc>
        <w:tc>
          <w:tcPr>
            <w:tcW w:type="dxa" w:w="6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DOM Scraping (V1 Choice)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Technical approach</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Content script reads the Gmail page the user already has open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Google permission required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None — no Gmail API scope needed</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Security assessment required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 — no restricted OAuth scopes requested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Time to implement</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Days — well-documented approach</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Cost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Zero additional cost</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Legal standing</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Legal — user's own data, on their own screen, with their consent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Risk</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Gmail DOM changes can break extraction — needs monitoring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Who uses this approach</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Grammarly, Streak CRM, Boomerang, hundreds of Gmail extensions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Verdict for V1</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Recommended — fastest path to launch, legally sound</w:t>
            </w:r>
          </w:p>
        </w:tc>
      </w:tr>
    </w:tbl>
    <w:p>
      <w:pPr>
        <w:spacing w:before="8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Factor</w:t>
            </w:r>
          </w:p>
        </w:tc>
        <w:tc>
          <w:tcPr>
            <w:tcW w:type="dxa" w:w="6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Gmail API with OAuth (Future V2+)</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Technical approach</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Official Google API with user-granted OAuth permissions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Google permission required</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Yes — restricted scope gmail.readonly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Security assessment required</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Yes — annual assessment from Google-approved assessor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Time to complete verification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Several weeks to months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Security assessment cost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$15,000–$75,000 per year</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Annual re-verification</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Yes — required every 12 months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Legal standing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Full Google compliance — best for enterprise clients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Risk</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Cost and time — not suitable for bootstrapped V1 launch</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Verdict for V1</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 Not recommended — use for V2 when enterprise revenue justifies cost</w:t>
            </w:r>
          </w:p>
        </w:tc>
      </w:tr>
    </w:tbl>
    <w:p>
      <w:pPr>
        <w:spacing w:before="120" w:after="80"/>
      </w:pPr>
    </w:p>
    <w:p>
      <w:pPr>
        <w:pStyle w:val="Heading2"/>
        <w:spacing w:before="320" w:after="120"/>
      </w:pPr>
      <w:r>
        <w:rPr>
          <w:rFonts w:ascii="Arial" w:cs="Arial" w:eastAsia="Arial" w:hAnsi="Arial"/>
          <w:b/>
          <w:bCs/>
          <w:color w:val="1D4ED8"/>
          <w:sz w:val="30"/>
          <w:szCs w:val="30"/>
        </w:rPr>
        <w:t xml:space="preserve">11.2 DOM Scraping Implementation</w:t>
      </w:r>
    </w:p>
    <w:p>
      <w:pPr>
        <w:spacing w:before="80" w:after="80"/>
      </w:pPr>
      <w:r>
        <w:rPr>
          <w:rFonts w:ascii="Arial" w:cs="Arial" w:eastAsia="Arial" w:hAnsi="Arial"/>
          <w:color w:val="0F172A"/>
          <w:sz w:val="22"/>
          <w:szCs w:val="22"/>
        </w:rPr>
        <w:t xml:space="preserve">The content script is injected into mail.google.com and reads the currently open email. Here is what it extracts and how:</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 Extracted</w:t>
            </w:r>
          </w:p>
        </w:tc>
        <w:tc>
          <w:tcPr>
            <w:tcW w:type="dxa" w:w="6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Gmail DOM Source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Full email headers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Gmail's 'Show original' source — triggered programmatically</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From address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DOM element with sender display name and email address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Reply-To address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Hidden header extracted from message source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Subject line</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subject DOM element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body (plain text)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Message body text content — HTML stripped before sending</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All URLs in body</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Link href attributes extracted from body DOM</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Attachment filenames and types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Attachment chips in Gmail UI</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Date and time sent</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metadata element</w:t>
            </w:r>
          </w:p>
        </w:tc>
      </w:tr>
    </w:tbl>
    <w:p>
      <w:pPr>
        <w:spacing w:before="120" w:after="80"/>
      </w:pPr>
    </w:p>
    <w:p>
      <w:pPr>
        <w:pStyle w:val="Heading2"/>
        <w:spacing w:before="320" w:after="120"/>
      </w:pPr>
      <w:r>
        <w:rPr>
          <w:rFonts w:ascii="Arial" w:cs="Arial" w:eastAsia="Arial" w:hAnsi="Arial"/>
          <w:b/>
          <w:bCs/>
          <w:color w:val="1D4ED8"/>
          <w:sz w:val="30"/>
          <w:szCs w:val="30"/>
        </w:rPr>
        <w:t xml:space="preserve">11.3 Gmail DOM Resilience Strategy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BEB" w:val="clear"/>
            <w:tcMar>
              <w:top w:type="dxa" w:w="160"/>
              <w:left w:type="dxa" w:w="240"/>
              <w:bottom w:type="dxa" w:w="160"/>
              <w:right w:type="dxa" w:w="200"/>
            </w:tcMar>
          </w:tcPr>
          <w:p>
            <w:pPr>
              <w:spacing w:before="40" w:after="100"/>
            </w:pPr>
            <w:r>
              <w:rPr>
                <w:rFonts w:ascii="Arial" w:cs="Arial" w:eastAsia="Arial" w:hAnsi="Arial"/>
                <w:b/>
                <w:bCs/>
                <w:color w:val="92400E"/>
                <w:sz w:val="22"/>
                <w:szCs w:val="22"/>
              </w:rPr>
              <w:t xml:space="preserve">Protecting Against Gmail DOM Changes</w:t>
            </w:r>
          </w:p>
          <w:p>
            <w:pPr>
              <w:pStyle w:val="ListParagraph"/>
              <w:numPr>
                <w:ilvl w:val="0"/>
                <w:numId w:val="2"/>
              </w:numPr>
              <w:spacing w:before="40" w:after="40"/>
            </w:pPr>
            <w:r>
              <w:rPr>
                <w:rFonts w:ascii="Arial" w:cs="Arial" w:eastAsia="Arial" w:hAnsi="Arial"/>
                <w:color w:val="0F172A"/>
                <w:sz w:val="20"/>
                <w:szCs w:val="20"/>
              </w:rPr>
              <w:t xml:space="preserve">Use multiple fallback selectors for each extracted element — if primary selector fails, try alternatives</w:t>
            </w:r>
          </w:p>
          <w:p>
            <w:pPr>
              <w:pStyle w:val="ListParagraph"/>
              <w:numPr>
                <w:ilvl w:val="0"/>
                <w:numId w:val="2"/>
              </w:numPr>
              <w:spacing w:before="40" w:after="40"/>
            </w:pPr>
            <w:r>
              <w:rPr>
                <w:rFonts w:ascii="Arial" w:cs="Arial" w:eastAsia="Arial" w:hAnsi="Arial"/>
                <w:color w:val="0F172A"/>
                <w:sz w:val="20"/>
                <w:szCs w:val="20"/>
              </w:rPr>
              <w:t xml:space="preserve">Monitor a Gmail DOM watchlist — automated tests run weekly against Gmail's live DOM</w:t>
            </w:r>
          </w:p>
          <w:p>
            <w:pPr>
              <w:pStyle w:val="ListParagraph"/>
              <w:numPr>
                <w:ilvl w:val="0"/>
                <w:numId w:val="2"/>
              </w:numPr>
              <w:spacing w:before="40" w:after="40"/>
            </w:pPr>
            <w:r>
              <w:rPr>
                <w:rFonts w:ascii="Arial" w:cs="Arial" w:eastAsia="Arial" w:hAnsi="Arial"/>
                <w:color w:val="0F172A"/>
                <w:sz w:val="20"/>
                <w:szCs w:val="20"/>
              </w:rPr>
              <w:t xml:space="preserve">Version-pin the extension DOM selectors — changelog tracks when Gmail updates require selector updates</w:t>
            </w:r>
          </w:p>
          <w:p>
            <w:pPr>
              <w:pStyle w:val="ListParagraph"/>
              <w:numPr>
                <w:ilvl w:val="0"/>
                <w:numId w:val="2"/>
              </w:numPr>
              <w:spacing w:before="40" w:after="40"/>
            </w:pPr>
            <w:r>
              <w:rPr>
                <w:rFonts w:ascii="Arial" w:cs="Arial" w:eastAsia="Arial" w:hAnsi="Arial"/>
                <w:color w:val="0F172A"/>
                <w:sz w:val="20"/>
                <w:szCs w:val="20"/>
              </w:rPr>
              <w:t xml:space="preserve">Error boundary in content script — if extraction partially fails, analyze what was captured with a note</w:t>
            </w:r>
          </w:p>
          <w:p>
            <w:pPr>
              <w:pStyle w:val="ListParagraph"/>
              <w:numPr>
                <w:ilvl w:val="0"/>
                <w:numId w:val="2"/>
              </w:numPr>
              <w:spacing w:before="40" w:after="40"/>
            </w:pPr>
            <w:r>
              <w:rPr>
                <w:rFonts w:ascii="Arial" w:cs="Arial" w:eastAsia="Arial" w:hAnsi="Arial"/>
                <w:color w:val="0F172A"/>
                <w:sz w:val="20"/>
                <w:szCs w:val="20"/>
              </w:rPr>
              <w:t xml:space="preserve">User feedback mechanism — 'Report broken analysis' button sends alert to developer</w:t>
            </w:r>
          </w:p>
          <w:p>
            <w:pPr>
              <w:pStyle w:val="ListParagraph"/>
              <w:numPr>
                <w:ilvl w:val="0"/>
                <w:numId w:val="2"/>
              </w:numPr>
              <w:spacing w:before="40" w:after="40"/>
            </w:pPr>
            <w:r>
              <w:rPr>
                <w:rFonts w:ascii="Arial" w:cs="Arial" w:eastAsia="Arial" w:hAnsi="Arial"/>
                <w:color w:val="0F172A"/>
                <w:sz w:val="20"/>
                <w:szCs w:val="20"/>
              </w:rPr>
              <w:t xml:space="preserve">Community monitoring — your YouTube audience will report issues faster than any automated test</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12. </w:t>
            </w:r>
            <w:r>
              <w:rPr>
                <w:rFonts w:ascii="Arial" w:cs="Arial" w:eastAsia="Arial" w:hAnsi="Arial"/>
                <w:b/>
                <w:bCs/>
                <w:color w:val="FFFFFF"/>
                <w:sz w:val="28"/>
                <w:szCs w:val="28"/>
              </w:rPr>
              <w:t xml:space="preserve">Security Architecture — Full Defense Stack</w:t>
            </w:r>
          </w:p>
          <w:p>
            <w:pPr>
              <w:spacing w:before="0" w:after="40"/>
            </w:pPr>
            <w:r>
              <w:rPr>
                <w:rFonts w:ascii="Arial" w:cs="Arial" w:eastAsia="Arial" w:hAnsi="Arial"/>
                <w:i/>
                <w:iCs/>
                <w:color w:val="93C5FD"/>
                <w:sz w:val="20"/>
                <w:szCs w:val="20"/>
              </w:rPr>
              <w:t xml:space="preserve">Protecting GuardScope, its users, and their data</w:t>
            </w:r>
          </w:p>
        </w:tc>
      </w:tr>
    </w:tbl>
    <w:p>
      <w:pPr>
        <w:spacing w:before="120" w:after="80"/>
      </w:pPr>
    </w:p>
    <w:p>
      <w:pPr>
        <w:spacing w:before="80" w:after="80"/>
      </w:pPr>
      <w:r>
        <w:rPr>
          <w:rFonts w:ascii="Arial" w:cs="Arial" w:eastAsia="Arial" w:hAnsi="Arial"/>
          <w:color w:val="0F172A"/>
          <w:sz w:val="22"/>
          <w:szCs w:val="22"/>
        </w:rPr>
        <w:t xml:space="preserve">Because GuardScope handles sensitive email content and user accounts, security must be designed in from the first line of code — not added later. This section defines every layer of the security architecture with specific implementation requirements.</w:t>
      </w:r>
    </w:p>
    <w:p>
      <w:pPr>
        <w:spacing w:before="100" w:after="60"/>
      </w:pPr>
    </w:p>
    <w:p>
      <w:pPr>
        <w:pStyle w:val="Heading2"/>
        <w:spacing w:before="320" w:after="120"/>
      </w:pPr>
      <w:r>
        <w:rPr>
          <w:rFonts w:ascii="Arial" w:cs="Arial" w:eastAsia="Arial" w:hAnsi="Arial"/>
          <w:b/>
          <w:bCs/>
          <w:color w:val="1D4ED8"/>
          <w:sz w:val="30"/>
          <w:szCs w:val="30"/>
        </w:rPr>
        <w:t xml:space="preserve">12.1 Layer 1 — Chrome Extension Hardening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EF2F2" w:val="clear"/>
            <w:tcMar>
              <w:top w:type="dxa" w:w="160"/>
              <w:left w:type="dxa" w:w="240"/>
              <w:bottom w:type="dxa" w:w="160"/>
              <w:right w:type="dxa" w:w="200"/>
            </w:tcMar>
          </w:tcPr>
          <w:p>
            <w:pPr>
              <w:spacing w:before="40" w:after="100"/>
            </w:pPr>
            <w:r>
              <w:rPr>
                <w:rFonts w:ascii="Arial" w:cs="Arial" w:eastAsia="Arial" w:hAnsi="Arial"/>
                <w:b/>
                <w:bCs/>
                <w:color w:val="991B1B"/>
                <w:sz w:val="22"/>
                <w:szCs w:val="22"/>
              </w:rPr>
              <w:t xml:space="preserve">Extension Security Requirements</w:t>
            </w:r>
          </w:p>
          <w:p>
            <w:pPr>
              <w:pStyle w:val="ListParagraph"/>
              <w:numPr>
                <w:ilvl w:val="0"/>
                <w:numId w:val="2"/>
              </w:numPr>
              <w:spacing w:before="40" w:after="40"/>
            </w:pPr>
            <w:r>
              <w:rPr>
                <w:rFonts w:ascii="Arial" w:cs="Arial" w:eastAsia="Arial" w:hAnsi="Arial"/>
                <w:color w:val="0F172A"/>
                <w:sz w:val="20"/>
                <w:szCs w:val="20"/>
              </w:rPr>
              <w:t xml:space="preserve">Manifest V3 only — enforces stricter Content Security Policy and removes eval() support which attackers exploit</w:t>
            </w:r>
          </w:p>
          <w:p>
            <w:pPr>
              <w:pStyle w:val="ListParagraph"/>
              <w:numPr>
                <w:ilvl w:val="0"/>
                <w:numId w:val="2"/>
              </w:numPr>
              <w:spacing w:before="40" w:after="40"/>
            </w:pPr>
            <w:r>
              <w:rPr>
                <w:rFonts w:ascii="Arial" w:cs="Arial" w:eastAsia="Arial" w:hAnsi="Arial"/>
                <w:color w:val="0F172A"/>
                <w:sz w:val="20"/>
                <w:szCs w:val="20"/>
              </w:rPr>
              <w:t xml:space="preserve">Minify and obfuscate all extension code before publishing — do not ship readable source JavaScript</w:t>
            </w:r>
          </w:p>
          <w:p>
            <w:pPr>
              <w:pStyle w:val="ListParagraph"/>
              <w:numPr>
                <w:ilvl w:val="0"/>
                <w:numId w:val="2"/>
              </w:numPr>
              <w:spacing w:before="40" w:after="40"/>
            </w:pPr>
            <w:r>
              <w:rPr>
                <w:rFonts w:ascii="Arial" w:cs="Arial" w:eastAsia="Arial" w:hAnsi="Arial"/>
                <w:color w:val="0F172A"/>
                <w:sz w:val="20"/>
                <w:szCs w:val="20"/>
              </w:rPr>
              <w:t xml:space="preserve">Content Security Policy in manifest.json — prevents injected third-party scripts from executing inside extension context</w:t>
            </w:r>
          </w:p>
          <w:p>
            <w:pPr>
              <w:pStyle w:val="ListParagraph"/>
              <w:numPr>
                <w:ilvl w:val="0"/>
                <w:numId w:val="2"/>
              </w:numPr>
              <w:spacing w:before="40" w:after="40"/>
            </w:pPr>
            <w:r>
              <w:rPr>
                <w:rFonts w:ascii="Arial" w:cs="Arial" w:eastAsia="Arial" w:hAnsi="Arial"/>
                <w:color w:val="0F172A"/>
                <w:sz w:val="20"/>
                <w:szCs w:val="20"/>
              </w:rPr>
              <w:t xml:space="preserve">ZERO secrets in extension code — no API keys, no Supabase keys, no Stripe keys — all calls go through backend</w:t>
            </w:r>
          </w:p>
          <w:p>
            <w:pPr>
              <w:pStyle w:val="ListParagraph"/>
              <w:numPr>
                <w:ilvl w:val="0"/>
                <w:numId w:val="2"/>
              </w:numPr>
              <w:spacing w:before="40" w:after="40"/>
            </w:pPr>
            <w:r>
              <w:rPr>
                <w:rFonts w:ascii="Arial" w:cs="Arial" w:eastAsia="Arial" w:hAnsi="Arial"/>
                <w:color w:val="0F172A"/>
                <w:sz w:val="20"/>
                <w:szCs w:val="20"/>
              </w:rPr>
              <w:t xml:space="preserve">Minimal permission scope — request only 'activeTab' and 'scripting' — never 'tabs', 'history', or 'webRequest'</w:t>
            </w:r>
          </w:p>
          <w:p>
            <w:pPr>
              <w:pStyle w:val="ListParagraph"/>
              <w:numPr>
                <w:ilvl w:val="0"/>
                <w:numId w:val="2"/>
              </w:numPr>
              <w:spacing w:before="40" w:after="40"/>
            </w:pPr>
            <w:r>
              <w:rPr>
                <w:rFonts w:ascii="Arial" w:cs="Arial" w:eastAsia="Arial" w:hAnsi="Arial"/>
                <w:color w:val="0F172A"/>
                <w:sz w:val="20"/>
                <w:szCs w:val="20"/>
              </w:rPr>
              <w:t xml:space="preserve">Extension code review before every Chrome Web Store release — no external script loading at runtime</w:t>
            </w:r>
          </w:p>
          <w:p>
            <w:pPr>
              <w:pStyle w:val="ListParagraph"/>
              <w:numPr>
                <w:ilvl w:val="0"/>
                <w:numId w:val="2"/>
              </w:numPr>
              <w:spacing w:before="40" w:after="40"/>
            </w:pPr>
            <w:r>
              <w:rPr>
                <w:rFonts w:ascii="Arial" w:cs="Arial" w:eastAsia="Arial" w:hAnsi="Arial"/>
                <w:color w:val="0F172A"/>
                <w:sz w:val="20"/>
                <w:szCs w:val="20"/>
              </w:rPr>
              <w:t xml:space="preserve">Subresource Integrity (SRI) on any CDN-loaded resources in sidebar UI</w:t>
            </w:r>
          </w:p>
          <w:p>
            <w:pPr>
              <w:pStyle w:val="ListParagraph"/>
              <w:numPr>
                <w:ilvl w:val="0"/>
                <w:numId w:val="2"/>
              </w:numPr>
              <w:spacing w:before="40" w:after="40"/>
            </w:pPr>
            <w:r>
              <w:rPr>
                <w:rFonts w:ascii="Arial" w:cs="Arial" w:eastAsia="Arial" w:hAnsi="Arial"/>
                <w:color w:val="0F172A"/>
                <w:sz w:val="20"/>
                <w:szCs w:val="20"/>
              </w:rPr>
              <w:t xml:space="preserve">Version lock all npm dependencies — use package-lock.json, audit weekly with 'npm audit'</w:t>
            </w:r>
          </w:p>
        </w:tc>
      </w:tr>
    </w:tbl>
    <w:p>
      <w:pPr>
        <w:spacing w:before="120" w:after="80"/>
      </w:pPr>
    </w:p>
    <w:p>
      <w:pPr>
        <w:pStyle w:val="Heading2"/>
        <w:spacing w:before="320" w:after="120"/>
      </w:pPr>
      <w:r>
        <w:rPr>
          <w:rFonts w:ascii="Arial" w:cs="Arial" w:eastAsia="Arial" w:hAnsi="Arial"/>
          <w:b/>
          <w:bCs/>
          <w:color w:val="1D4ED8"/>
          <w:sz w:val="30"/>
          <w:szCs w:val="30"/>
        </w:rPr>
        <w:t xml:space="preserve">12.2 Layer 2 — Backend API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7ED" w:val="clear"/>
            <w:tcMar>
              <w:top w:type="dxa" w:w="160"/>
              <w:left w:type="dxa" w:w="240"/>
              <w:bottom w:type="dxa" w:w="160"/>
              <w:right w:type="dxa" w:w="200"/>
            </w:tcMar>
          </w:tcPr>
          <w:p>
            <w:pPr>
              <w:spacing w:before="40" w:after="100"/>
            </w:pPr>
            <w:r>
              <w:rPr>
                <w:rFonts w:ascii="Arial" w:cs="Arial" w:eastAsia="Arial" w:hAnsi="Arial"/>
                <w:b/>
                <w:bCs/>
                <w:color w:val="C2410C"/>
                <w:sz w:val="22"/>
                <w:szCs w:val="22"/>
              </w:rPr>
              <w:t xml:space="preserve">Next.js Backend Security Requirements</w:t>
            </w:r>
          </w:p>
          <w:p>
            <w:pPr>
              <w:pStyle w:val="ListParagraph"/>
              <w:numPr>
                <w:ilvl w:val="0"/>
                <w:numId w:val="2"/>
              </w:numPr>
              <w:spacing w:before="40" w:after="40"/>
            </w:pPr>
            <w:r>
              <w:rPr>
                <w:rFonts w:ascii="Arial" w:cs="Arial" w:eastAsia="Arial" w:hAnsi="Arial"/>
                <w:color w:val="0F172A"/>
                <w:sz w:val="20"/>
                <w:szCs w:val="20"/>
              </w:rPr>
              <w:t xml:space="preserve">JWT authentication on EVERY endpoint — no anonymous API calls accepted, ever</w:t>
            </w:r>
          </w:p>
          <w:p>
            <w:pPr>
              <w:pStyle w:val="ListParagraph"/>
              <w:numPr>
                <w:ilvl w:val="0"/>
                <w:numId w:val="2"/>
              </w:numPr>
              <w:spacing w:before="40" w:after="40"/>
            </w:pPr>
            <w:r>
              <w:rPr>
                <w:rFonts w:ascii="Arial" w:cs="Arial" w:eastAsia="Arial" w:hAnsi="Arial"/>
                <w:color w:val="0F172A"/>
                <w:sz w:val="20"/>
                <w:szCs w:val="20"/>
              </w:rPr>
              <w:t xml:space="preserve">Rate limiting via Upstash Redis — 10 requests per minute per authenticated user, 3 per minute for auth endpoints</w:t>
            </w:r>
          </w:p>
          <w:p>
            <w:pPr>
              <w:pStyle w:val="ListParagraph"/>
              <w:numPr>
                <w:ilvl w:val="0"/>
                <w:numId w:val="2"/>
              </w:numPr>
              <w:spacing w:before="40" w:after="40"/>
            </w:pPr>
            <w:r>
              <w:rPr>
                <w:rFonts w:ascii="Arial" w:cs="Arial" w:eastAsia="Arial" w:hAnsi="Arial"/>
                <w:color w:val="0F172A"/>
                <w:sz w:val="20"/>
                <w:szCs w:val="20"/>
              </w:rPr>
              <w:t xml:space="preserve">Input sanitization — all email content sanitized via DOMPurify equivalent before processing or sending to Claude API</w:t>
            </w:r>
          </w:p>
          <w:p>
            <w:pPr>
              <w:pStyle w:val="ListParagraph"/>
              <w:numPr>
                <w:ilvl w:val="0"/>
                <w:numId w:val="2"/>
              </w:numPr>
              <w:spacing w:before="40" w:after="40"/>
            </w:pPr>
            <w:r>
              <w:rPr>
                <w:rFonts w:ascii="Arial" w:cs="Arial" w:eastAsia="Arial" w:hAnsi="Arial"/>
                <w:color w:val="0F172A"/>
                <w:sz w:val="20"/>
                <w:szCs w:val="20"/>
              </w:rPr>
              <w:t xml:space="preserve">Request size limits — max 500KB payload per analysis request, reject larger requests with 413 error</w:t>
            </w:r>
          </w:p>
          <w:p>
            <w:pPr>
              <w:pStyle w:val="ListParagraph"/>
              <w:numPr>
                <w:ilvl w:val="0"/>
                <w:numId w:val="2"/>
              </w:numPr>
              <w:spacing w:before="40" w:after="40"/>
            </w:pPr>
            <w:r>
              <w:rPr>
                <w:rFonts w:ascii="Arial" w:cs="Arial" w:eastAsia="Arial" w:hAnsi="Arial"/>
                <w:color w:val="0F172A"/>
                <w:sz w:val="20"/>
                <w:szCs w:val="20"/>
              </w:rPr>
              <w:t xml:space="preserve">HTTPS enforcement — all traffic requires TLS 1.2+, HTTP connections rejected with 301 redirect</w:t>
            </w:r>
          </w:p>
          <w:p>
            <w:pPr>
              <w:pStyle w:val="ListParagraph"/>
              <w:numPr>
                <w:ilvl w:val="0"/>
                <w:numId w:val="2"/>
              </w:numPr>
              <w:spacing w:before="40" w:after="40"/>
            </w:pPr>
            <w:r>
              <w:rPr>
                <w:rFonts w:ascii="Arial" w:cs="Arial" w:eastAsia="Arial" w:hAnsi="Arial"/>
                <w:color w:val="0F172A"/>
                <w:sz w:val="20"/>
                <w:szCs w:val="20"/>
              </w:rPr>
              <w:t xml:space="preserve">CORS whitelist — only guardscope.io and the Chrome extension origin can call the API, all other origins rejected</w:t>
            </w:r>
          </w:p>
          <w:p>
            <w:pPr>
              <w:pStyle w:val="ListParagraph"/>
              <w:numPr>
                <w:ilvl w:val="0"/>
                <w:numId w:val="2"/>
              </w:numPr>
              <w:spacing w:before="40" w:after="40"/>
            </w:pPr>
            <w:r>
              <w:rPr>
                <w:rFonts w:ascii="Arial" w:cs="Arial" w:eastAsia="Arial" w:hAnsi="Arial"/>
                <w:color w:val="0F172A"/>
                <w:sz w:val="20"/>
                <w:szCs w:val="20"/>
              </w:rPr>
              <w:t xml:space="preserve">Security response headers — X-Content-Type-Options, X-Frame-Options, Strict-Transport-Security on all responses</w:t>
            </w:r>
          </w:p>
          <w:p>
            <w:pPr>
              <w:pStyle w:val="ListParagraph"/>
              <w:numPr>
                <w:ilvl w:val="0"/>
                <w:numId w:val="2"/>
              </w:numPr>
              <w:spacing w:before="40" w:after="40"/>
            </w:pPr>
            <w:r>
              <w:rPr>
                <w:rFonts w:ascii="Arial" w:cs="Arial" w:eastAsia="Arial" w:hAnsi="Arial"/>
                <w:color w:val="0F172A"/>
                <w:sz w:val="20"/>
                <w:szCs w:val="20"/>
              </w:rPr>
              <w:t xml:space="preserve">SQL injection prevention — Supabase parameterized queries only, never string-interpolated queries</w:t>
            </w:r>
          </w:p>
          <w:p>
            <w:pPr>
              <w:pStyle w:val="ListParagraph"/>
              <w:numPr>
                <w:ilvl w:val="0"/>
                <w:numId w:val="2"/>
              </w:numPr>
              <w:spacing w:before="40" w:after="40"/>
            </w:pPr>
            <w:r>
              <w:rPr>
                <w:rFonts w:ascii="Arial" w:cs="Arial" w:eastAsia="Arial" w:hAnsi="Arial"/>
                <w:color w:val="0F172A"/>
                <w:sz w:val="20"/>
                <w:szCs w:val="20"/>
              </w:rPr>
              <w:t xml:space="preserve">Dependency scanning — Snyk or GitHub Dependabot monitors for known vulnerabilities in all packages</w:t>
            </w:r>
          </w:p>
          <w:p>
            <w:pPr>
              <w:pStyle w:val="ListParagraph"/>
              <w:numPr>
                <w:ilvl w:val="0"/>
                <w:numId w:val="2"/>
              </w:numPr>
              <w:spacing w:before="40" w:after="40"/>
            </w:pPr>
            <w:r>
              <w:rPr>
                <w:rFonts w:ascii="Arial" w:cs="Arial" w:eastAsia="Arial" w:hAnsi="Arial"/>
                <w:color w:val="0F172A"/>
                <w:sz w:val="20"/>
                <w:szCs w:val="20"/>
              </w:rPr>
              <w:t xml:space="preserve">API key rotation policy — Anthropic and VirusTotal keys rotated every 90 days</w:t>
            </w:r>
          </w:p>
        </w:tc>
      </w:tr>
    </w:tbl>
    <w:p>
      <w:pPr>
        <w:spacing w:before="120" w:after="80"/>
      </w:pPr>
    </w:p>
    <w:p>
      <w:pPr>
        <w:pStyle w:val="Heading2"/>
        <w:spacing w:before="320" w:after="120"/>
      </w:pPr>
      <w:r>
        <w:rPr>
          <w:rFonts w:ascii="Arial" w:cs="Arial" w:eastAsia="Arial" w:hAnsi="Arial"/>
          <w:b/>
          <w:bCs/>
          <w:color w:val="1D4ED8"/>
          <w:sz w:val="30"/>
          <w:szCs w:val="30"/>
        </w:rPr>
        <w:t xml:space="preserve">12.3 Layer 3 — User Data Protection (Zero Storage Policy)</w:t>
      </w:r>
    </w:p>
    <w:p>
      <w:pPr>
        <w:spacing w:before="80" w:after="80"/>
      </w:pPr>
      <w:r>
        <w:rPr>
          <w:rFonts w:ascii="Arial" w:cs="Arial" w:eastAsia="Arial" w:hAnsi="Arial"/>
          <w:color w:val="0F172A"/>
          <w:sz w:val="22"/>
          <w:szCs w:val="22"/>
        </w:rPr>
        <w:t xml:space="preserve">This is GuardScope's most important security and trust commitment. Email content is never stored. This is both the right thing to do and a major competitive advantage.</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Data Type</w:t>
            </w:r>
          </w:p>
        </w:tc>
        <w:tc>
          <w:tcPr>
            <w:tcW w:type="dxa" w:w="6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Storage Policy</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body content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NEVER stored — processed in memory, discarded after response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Email headers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NEVER stored — processed in memory, discarded after response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URLs from email</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NEVER stored — scanned in memory, discarded after response</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Attachment filenames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NEVER stored — classified in memory, discarded after response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Risk score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Stored in Supabase for analysis history (Pro feature) — no email content attached</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Analysis timestamp</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Stored — needed for usage tracking and history feature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email address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Stored — required for authentication</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Subscription status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Stored — required for feature gating</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Monthly analysis count</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Stored — required for free tier enforcement</w:t>
            </w:r>
          </w:p>
        </w:tc>
      </w:tr>
    </w:tbl>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Data Handling in Transit</w:t>
            </w:r>
          </w:p>
          <w:p>
            <w:pPr>
              <w:pStyle w:val="ListParagraph"/>
              <w:numPr>
                <w:ilvl w:val="0"/>
                <w:numId w:val="2"/>
              </w:numPr>
              <w:spacing w:before="40" w:after="40"/>
            </w:pPr>
            <w:r>
              <w:rPr>
                <w:rFonts w:ascii="Arial" w:cs="Arial" w:eastAsia="Arial" w:hAnsi="Arial"/>
                <w:color w:val="0F172A"/>
                <w:sz w:val="20"/>
                <w:szCs w:val="20"/>
              </w:rPr>
              <w:t xml:space="preserve">All data encrypted in transit via TLS 1.2+ — no plaintext transmission at any point</w:t>
            </w:r>
          </w:p>
          <w:p>
            <w:pPr>
              <w:pStyle w:val="ListParagraph"/>
              <w:numPr>
                <w:ilvl w:val="0"/>
                <w:numId w:val="2"/>
              </w:numPr>
              <w:spacing w:before="40" w:after="40"/>
            </w:pPr>
            <w:r>
              <w:rPr>
                <w:rFonts w:ascii="Arial" w:cs="Arial" w:eastAsia="Arial" w:hAnsi="Arial"/>
                <w:color w:val="0F172A"/>
                <w:sz w:val="20"/>
                <w:szCs w:val="20"/>
              </w:rPr>
              <w:t xml:space="preserve">Email content sent to Claude API as ephemeral message — Anthropic does not train on API data by default</w:t>
            </w:r>
          </w:p>
          <w:p>
            <w:pPr>
              <w:pStyle w:val="ListParagraph"/>
              <w:numPr>
                <w:ilvl w:val="0"/>
                <w:numId w:val="2"/>
              </w:numPr>
              <w:spacing w:before="40" w:after="40"/>
            </w:pPr>
            <w:r>
              <w:rPr>
                <w:rFonts w:ascii="Arial" w:cs="Arial" w:eastAsia="Arial" w:hAnsi="Arial"/>
                <w:color w:val="0F172A"/>
                <w:sz w:val="20"/>
                <w:szCs w:val="20"/>
              </w:rPr>
              <w:t xml:space="preserve">Email content sent to VirusTotal URLs only — no email body text is sent to VirusTotal</w:t>
            </w:r>
          </w:p>
          <w:p>
            <w:pPr>
              <w:pStyle w:val="ListParagraph"/>
              <w:numPr>
                <w:ilvl w:val="0"/>
                <w:numId w:val="2"/>
              </w:numPr>
              <w:spacing w:before="40" w:after="40"/>
            </w:pPr>
            <w:r>
              <w:rPr>
                <w:rFonts w:ascii="Arial" w:cs="Arial" w:eastAsia="Arial" w:hAnsi="Arial"/>
                <w:color w:val="0F172A"/>
                <w:sz w:val="20"/>
                <w:szCs w:val="20"/>
              </w:rPr>
              <w:t xml:space="preserve">DNS lookups contain only domain names — no email content involved</w:t>
            </w:r>
          </w:p>
          <w:p>
            <w:pPr>
              <w:pStyle w:val="ListParagraph"/>
              <w:numPr>
                <w:ilvl w:val="0"/>
                <w:numId w:val="2"/>
              </w:numPr>
              <w:spacing w:before="40" w:after="40"/>
            </w:pPr>
            <w:r>
              <w:rPr>
                <w:rFonts w:ascii="Arial" w:cs="Arial" w:eastAsia="Arial" w:hAnsi="Arial"/>
                <w:color w:val="0F172A"/>
                <w:sz w:val="20"/>
                <w:szCs w:val="20"/>
              </w:rPr>
              <w:t xml:space="preserve">User authentication tokens never included in analysis payloads</w:t>
            </w:r>
          </w:p>
        </w:tc>
      </w:tr>
    </w:tbl>
    <w:p>
      <w:pPr>
        <w:spacing w:before="120" w:after="80"/>
      </w:pPr>
    </w:p>
    <w:p>
      <w:pPr>
        <w:pStyle w:val="Heading2"/>
        <w:spacing w:before="320" w:after="120"/>
      </w:pPr>
      <w:r>
        <w:rPr>
          <w:rFonts w:ascii="Arial" w:cs="Arial" w:eastAsia="Arial" w:hAnsi="Arial"/>
          <w:b/>
          <w:bCs/>
          <w:color w:val="1D4ED8"/>
          <w:sz w:val="30"/>
          <w:szCs w:val="30"/>
        </w:rPr>
        <w:t xml:space="preserve">12.4 Layer 4 — Authentication Security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CFDF5" w:val="clear"/>
            <w:tcMar>
              <w:top w:type="dxa" w:w="160"/>
              <w:left w:type="dxa" w:w="240"/>
              <w:bottom w:type="dxa" w:w="160"/>
              <w:right w:type="dxa" w:w="200"/>
            </w:tcMar>
          </w:tcPr>
          <w:p>
            <w:pPr>
              <w:spacing w:before="40" w:after="100"/>
            </w:pPr>
            <w:r>
              <w:rPr>
                <w:rFonts w:ascii="Arial" w:cs="Arial" w:eastAsia="Arial" w:hAnsi="Arial"/>
                <w:b/>
                <w:bCs/>
                <w:color w:val="065F46"/>
                <w:sz w:val="22"/>
                <w:szCs w:val="22"/>
              </w:rPr>
              <w:t xml:space="preserve">Supabase Auth Hardening</w:t>
            </w:r>
          </w:p>
          <w:p>
            <w:pPr>
              <w:pStyle w:val="ListParagraph"/>
              <w:numPr>
                <w:ilvl w:val="0"/>
                <w:numId w:val="2"/>
              </w:numPr>
              <w:spacing w:before="40" w:after="40"/>
            </w:pPr>
            <w:r>
              <w:rPr>
                <w:rFonts w:ascii="Arial" w:cs="Arial" w:eastAsia="Arial" w:hAnsi="Arial"/>
                <w:color w:val="0F172A"/>
                <w:sz w:val="20"/>
                <w:szCs w:val="20"/>
              </w:rPr>
              <w:t xml:space="preserve">Google OAuth (Sign in with Google) as primary auth — reduces password breach exposure significantly</w:t>
            </w:r>
          </w:p>
          <w:p>
            <w:pPr>
              <w:pStyle w:val="ListParagraph"/>
              <w:numPr>
                <w:ilvl w:val="0"/>
                <w:numId w:val="2"/>
              </w:numPr>
              <w:spacing w:before="40" w:after="40"/>
            </w:pPr>
            <w:r>
              <w:rPr>
                <w:rFonts w:ascii="Arial" w:cs="Arial" w:eastAsia="Arial" w:hAnsi="Arial"/>
                <w:color w:val="0F172A"/>
                <w:sz w:val="20"/>
                <w:szCs w:val="20"/>
              </w:rPr>
              <w:t xml:space="preserve">Email/password option with minimum 12-character password requirement and complexity enforcement</w:t>
            </w:r>
          </w:p>
          <w:p>
            <w:pPr>
              <w:pStyle w:val="ListParagraph"/>
              <w:numPr>
                <w:ilvl w:val="0"/>
                <w:numId w:val="2"/>
              </w:numPr>
              <w:spacing w:before="40" w:after="40"/>
            </w:pPr>
            <w:r>
              <w:rPr>
                <w:rFonts w:ascii="Arial" w:cs="Arial" w:eastAsia="Arial" w:hAnsi="Arial"/>
                <w:color w:val="0F172A"/>
                <w:sz w:val="20"/>
                <w:szCs w:val="20"/>
              </w:rPr>
              <w:t xml:space="preserve">JWT tokens expire after 1 hour — refresh tokens used for continuity, stored in extension secure storage</w:t>
            </w:r>
          </w:p>
          <w:p>
            <w:pPr>
              <w:pStyle w:val="ListParagraph"/>
              <w:numPr>
                <w:ilvl w:val="0"/>
                <w:numId w:val="2"/>
              </w:numPr>
              <w:spacing w:before="40" w:after="40"/>
            </w:pPr>
            <w:r>
              <w:rPr>
                <w:rFonts w:ascii="Arial" w:cs="Arial" w:eastAsia="Arial" w:hAnsi="Arial"/>
                <w:color w:val="0F172A"/>
                <w:sz w:val="20"/>
                <w:szCs w:val="20"/>
              </w:rPr>
              <w:t xml:space="preserve">Login rate limiting — account locked for 15 minutes after 5 consecutive failed login attempts</w:t>
            </w:r>
          </w:p>
          <w:p>
            <w:pPr>
              <w:pStyle w:val="ListParagraph"/>
              <w:numPr>
                <w:ilvl w:val="0"/>
                <w:numId w:val="2"/>
              </w:numPr>
              <w:spacing w:before="40" w:after="40"/>
            </w:pPr>
            <w:r>
              <w:rPr>
                <w:rFonts w:ascii="Arial" w:cs="Arial" w:eastAsia="Arial" w:hAnsi="Arial"/>
                <w:color w:val="0F172A"/>
                <w:sz w:val="20"/>
                <w:szCs w:val="20"/>
              </w:rPr>
              <w:t xml:space="preserve">Email verification required before account activation — no unverified accounts can use analysis</w:t>
            </w:r>
          </w:p>
          <w:p>
            <w:pPr>
              <w:pStyle w:val="ListParagraph"/>
              <w:numPr>
                <w:ilvl w:val="0"/>
                <w:numId w:val="2"/>
              </w:numPr>
              <w:spacing w:before="40" w:after="40"/>
            </w:pPr>
            <w:r>
              <w:rPr>
                <w:rFonts w:ascii="Arial" w:cs="Arial" w:eastAsia="Arial" w:hAnsi="Arial"/>
                <w:color w:val="0F172A"/>
                <w:sz w:val="20"/>
                <w:szCs w:val="20"/>
              </w:rPr>
              <w:t xml:space="preserve">Row-level security (RLS) in Supabase — every database query is scoped to the authenticated user's data only</w:t>
            </w:r>
          </w:p>
          <w:p>
            <w:pPr>
              <w:pStyle w:val="ListParagraph"/>
              <w:numPr>
                <w:ilvl w:val="0"/>
                <w:numId w:val="2"/>
              </w:numPr>
              <w:spacing w:before="40" w:after="40"/>
            </w:pPr>
            <w:r>
              <w:rPr>
                <w:rFonts w:ascii="Arial" w:cs="Arial" w:eastAsia="Arial" w:hAnsi="Arial"/>
                <w:color w:val="0F172A"/>
                <w:sz w:val="20"/>
                <w:szCs w:val="20"/>
              </w:rPr>
              <w:t xml:space="preserve">No admin backdoors — support team cannot access user data, only account-level metadata</w:t>
            </w:r>
          </w:p>
        </w:tc>
      </w:tr>
    </w:tbl>
    <w:p>
      <w:pPr>
        <w:spacing w:before="120" w:after="80"/>
      </w:pPr>
    </w:p>
    <w:p>
      <w:pPr>
        <w:pStyle w:val="Heading2"/>
        <w:spacing w:before="320" w:after="120"/>
      </w:pPr>
      <w:r>
        <w:rPr>
          <w:rFonts w:ascii="Arial" w:cs="Arial" w:eastAsia="Arial" w:hAnsi="Arial"/>
          <w:b/>
          <w:bCs/>
          <w:color w:val="1D4ED8"/>
          <w:sz w:val="30"/>
          <w:szCs w:val="30"/>
        </w:rPr>
        <w:t xml:space="preserve">12.5 Layer 5 — Monitoring &amp; Incident Response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BEB" w:val="clear"/>
            <w:tcMar>
              <w:top w:type="dxa" w:w="160"/>
              <w:left w:type="dxa" w:w="240"/>
              <w:bottom w:type="dxa" w:w="160"/>
              <w:right w:type="dxa" w:w="200"/>
            </w:tcMar>
          </w:tcPr>
          <w:p>
            <w:pPr>
              <w:spacing w:before="40" w:after="100"/>
            </w:pPr>
            <w:r>
              <w:rPr>
                <w:rFonts w:ascii="Arial" w:cs="Arial" w:eastAsia="Arial" w:hAnsi="Arial"/>
                <w:b/>
                <w:bCs/>
                <w:color w:val="92400E"/>
                <w:sz w:val="22"/>
                <w:szCs w:val="22"/>
              </w:rPr>
              <w:t xml:space="preserve">Monitoring Stack</w:t>
            </w:r>
          </w:p>
          <w:p>
            <w:pPr>
              <w:pStyle w:val="ListParagraph"/>
              <w:numPr>
                <w:ilvl w:val="0"/>
                <w:numId w:val="2"/>
              </w:numPr>
              <w:spacing w:before="40" w:after="40"/>
            </w:pPr>
            <w:r>
              <w:rPr>
                <w:rFonts w:ascii="Arial" w:cs="Arial" w:eastAsia="Arial" w:hAnsi="Arial"/>
                <w:color w:val="0F172A"/>
                <w:sz w:val="20"/>
                <w:szCs w:val="20"/>
              </w:rPr>
              <w:t xml:space="preserve">Sentry — real-time error tracking with stack traces, performance monitoring, and anomaly detection</w:t>
            </w:r>
          </w:p>
          <w:p>
            <w:pPr>
              <w:pStyle w:val="ListParagraph"/>
              <w:numPr>
                <w:ilvl w:val="0"/>
                <w:numId w:val="2"/>
              </w:numPr>
              <w:spacing w:before="40" w:after="40"/>
            </w:pPr>
            <w:r>
              <w:rPr>
                <w:rFonts w:ascii="Arial" w:cs="Arial" w:eastAsia="Arial" w:hAnsi="Arial"/>
                <w:color w:val="0F172A"/>
                <w:sz w:val="20"/>
                <w:szCs w:val="20"/>
              </w:rPr>
              <w:t xml:space="preserve">Vercel Analytics — API response times, error rates, traffic patterns</w:t>
            </w:r>
          </w:p>
          <w:p>
            <w:pPr>
              <w:pStyle w:val="ListParagraph"/>
              <w:numPr>
                <w:ilvl w:val="0"/>
                <w:numId w:val="2"/>
              </w:numPr>
              <w:spacing w:before="40" w:after="40"/>
            </w:pPr>
            <w:r>
              <w:rPr>
                <w:rFonts w:ascii="Arial" w:cs="Arial" w:eastAsia="Arial" w:hAnsi="Arial"/>
                <w:color w:val="0F172A"/>
                <w:sz w:val="20"/>
                <w:szCs w:val="20"/>
              </w:rPr>
              <w:t xml:space="preserve">Supabase monitoring — database query performance, unusual access patterns</w:t>
            </w:r>
          </w:p>
          <w:p>
            <w:pPr>
              <w:pStyle w:val="ListParagraph"/>
              <w:numPr>
                <w:ilvl w:val="0"/>
                <w:numId w:val="2"/>
              </w:numPr>
              <w:spacing w:before="40" w:after="40"/>
            </w:pPr>
            <w:r>
              <w:rPr>
                <w:rFonts w:ascii="Arial" w:cs="Arial" w:eastAsia="Arial" w:hAnsi="Arial"/>
                <w:color w:val="0F172A"/>
                <w:sz w:val="20"/>
                <w:szCs w:val="20"/>
              </w:rPr>
              <w:t xml:space="preserve">Custom usage alerts — email notification if any single user makes 50+ analyses in one hour (abuse signal)</w:t>
            </w:r>
          </w:p>
          <w:p>
            <w:pPr>
              <w:pStyle w:val="ListParagraph"/>
              <w:numPr>
                <w:ilvl w:val="0"/>
                <w:numId w:val="2"/>
              </w:numPr>
              <w:spacing w:before="40" w:after="40"/>
            </w:pPr>
            <w:r>
              <w:rPr>
                <w:rFonts w:ascii="Arial" w:cs="Arial" w:eastAsia="Arial" w:hAnsi="Arial"/>
                <w:color w:val="0F172A"/>
                <w:sz w:val="20"/>
                <w:szCs w:val="20"/>
              </w:rPr>
              <w:t xml:space="preserve">VirusTotal quota monitoring — alert at 400/500 daily requests to prevent quota exhaustion</w:t>
            </w:r>
          </w:p>
          <w:p>
            <w:pPr>
              <w:pStyle w:val="ListParagraph"/>
              <w:numPr>
                <w:ilvl w:val="0"/>
                <w:numId w:val="2"/>
              </w:numPr>
              <w:spacing w:before="40" w:after="40"/>
            </w:pPr>
            <w:r>
              <w:rPr>
                <w:rFonts w:ascii="Arial" w:cs="Arial" w:eastAsia="Arial" w:hAnsi="Arial"/>
                <w:color w:val="0F172A"/>
                <w:sz w:val="20"/>
                <w:szCs w:val="20"/>
              </w:rPr>
              <w:t xml:space="preserve">Weekly dependency audit — automated GitHub Action runs npm audit on every push to main</w:t>
            </w:r>
          </w:p>
          <w:p>
            <w:pPr>
              <w:pStyle w:val="ListParagraph"/>
              <w:numPr>
                <w:ilvl w:val="0"/>
                <w:numId w:val="2"/>
              </w:numPr>
              <w:spacing w:before="40" w:after="40"/>
            </w:pPr>
            <w:r>
              <w:rPr>
                <w:rFonts w:ascii="Arial" w:cs="Arial" w:eastAsia="Arial" w:hAnsi="Arial"/>
                <w:color w:val="0F172A"/>
                <w:sz w:val="20"/>
                <w:szCs w:val="20"/>
              </w:rPr>
              <w:t xml:space="preserve">Incident response runbook — documented steps for data breach, API compromise, and extension compromise scenarios</w:t>
            </w:r>
          </w:p>
        </w:tc>
      </w:tr>
    </w:tbl>
    <w:p>
      <w:pPr>
        <w:spacing w:before="120" w:after="80"/>
      </w:pPr>
    </w:p>
    <w:p>
      <w:pPr>
        <w:pStyle w:val="Heading2"/>
        <w:spacing w:before="320" w:after="120"/>
      </w:pPr>
      <w:r>
        <w:rPr>
          <w:rFonts w:ascii="Arial" w:cs="Arial" w:eastAsia="Arial" w:hAnsi="Arial"/>
          <w:b/>
          <w:bCs/>
          <w:color w:val="1D4ED8"/>
          <w:sz w:val="30"/>
          <w:szCs w:val="30"/>
        </w:rPr>
        <w:t xml:space="preserve">12.6 Layer 6 — Chrome Web Store Supply Chain Security</w:t>
      </w:r>
    </w:p>
    <w:p>
      <w:pPr>
        <w:spacing w:before="80" w:after="80"/>
      </w:pPr>
      <w:r>
        <w:rPr>
          <w:rFonts w:ascii="Arial" w:cs="Arial" w:eastAsia="Arial" w:hAnsi="Arial"/>
          <w:color w:val="0F172A"/>
          <w:sz w:val="22"/>
          <w:szCs w:val="22"/>
        </w:rPr>
        <w:t xml:space="preserve">One of the most dangerous and increasingly common attacks involves Chrome extension supply chain compromise — where a legitimate extension is hijacked after publication. GuardScope must protect against this specifically.</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EF2F2" w:val="clear"/>
            <w:tcMar>
              <w:top w:type="dxa" w:w="160"/>
              <w:left w:type="dxa" w:w="240"/>
              <w:bottom w:type="dxa" w:w="160"/>
              <w:right w:type="dxa" w:w="200"/>
            </w:tcMar>
          </w:tcPr>
          <w:p>
            <w:pPr>
              <w:spacing w:before="40" w:after="100"/>
            </w:pPr>
            <w:r>
              <w:rPr>
                <w:rFonts w:ascii="Arial" w:cs="Arial" w:eastAsia="Arial" w:hAnsi="Arial"/>
                <w:b/>
                <w:bCs/>
                <w:color w:val="991B1B"/>
                <w:sz w:val="22"/>
                <w:szCs w:val="22"/>
              </w:rPr>
              <w:t xml:space="preserve">Supply Chain Security Requirements</w:t>
            </w:r>
          </w:p>
          <w:p>
            <w:pPr>
              <w:pStyle w:val="ListParagraph"/>
              <w:numPr>
                <w:ilvl w:val="0"/>
                <w:numId w:val="2"/>
              </w:numPr>
              <w:spacing w:before="40" w:after="40"/>
            </w:pPr>
            <w:r>
              <w:rPr>
                <w:rFonts w:ascii="Arial" w:cs="Arial" w:eastAsia="Arial" w:hAnsi="Arial"/>
                <w:color w:val="0F172A"/>
                <w:sz w:val="20"/>
                <w:szCs w:val="20"/>
              </w:rPr>
              <w:t xml:space="preserve">Two-factor authentication on the Chrome Web Store developer account — mandatory, no exceptions</w:t>
            </w:r>
          </w:p>
          <w:p>
            <w:pPr>
              <w:pStyle w:val="ListParagraph"/>
              <w:numPr>
                <w:ilvl w:val="0"/>
                <w:numId w:val="2"/>
              </w:numPr>
              <w:spacing w:before="40" w:after="40"/>
            </w:pPr>
            <w:r>
              <w:rPr>
                <w:rFonts w:ascii="Arial" w:cs="Arial" w:eastAsia="Arial" w:hAnsi="Arial"/>
                <w:color w:val="0F172A"/>
                <w:sz w:val="20"/>
                <w:szCs w:val="20"/>
              </w:rPr>
              <w:t xml:space="preserve">Dedicated Google account for Chrome Web Store — never used for personal email or other services</w:t>
            </w:r>
          </w:p>
          <w:p>
            <w:pPr>
              <w:pStyle w:val="ListParagraph"/>
              <w:numPr>
                <w:ilvl w:val="0"/>
                <w:numId w:val="2"/>
              </w:numPr>
              <w:spacing w:before="40" w:after="40"/>
            </w:pPr>
            <w:r>
              <w:rPr>
                <w:rFonts w:ascii="Arial" w:cs="Arial" w:eastAsia="Arial" w:hAnsi="Arial"/>
                <w:color w:val="0F172A"/>
                <w:sz w:val="20"/>
                <w:szCs w:val="20"/>
              </w:rPr>
              <w:t xml:space="preserve">Strong unique password for developer account stored in password manager only</w:t>
            </w:r>
          </w:p>
          <w:p>
            <w:pPr>
              <w:pStyle w:val="ListParagraph"/>
              <w:numPr>
                <w:ilvl w:val="0"/>
                <w:numId w:val="2"/>
              </w:numPr>
              <w:spacing w:before="40" w:after="40"/>
            </w:pPr>
            <w:r>
              <w:rPr>
                <w:rFonts w:ascii="Arial" w:cs="Arial" w:eastAsia="Arial" w:hAnsi="Arial"/>
                <w:color w:val="0F172A"/>
                <w:sz w:val="20"/>
                <w:szCs w:val="20"/>
              </w:rPr>
              <w:t xml:space="preserve">Code review required for all changes before Web Store submission — no solo YOLO pushes</w:t>
            </w:r>
          </w:p>
          <w:p>
            <w:pPr>
              <w:pStyle w:val="ListParagraph"/>
              <w:numPr>
                <w:ilvl w:val="0"/>
                <w:numId w:val="2"/>
              </w:numPr>
              <w:spacing w:before="40" w:after="40"/>
            </w:pPr>
            <w:r>
              <w:rPr>
                <w:rFonts w:ascii="Arial" w:cs="Arial" w:eastAsia="Arial" w:hAnsi="Arial"/>
                <w:color w:val="0F172A"/>
                <w:sz w:val="20"/>
                <w:szCs w:val="20"/>
              </w:rPr>
              <w:t xml:space="preserve">Semantic versioning with changelog — users and reviewers can diff versions</w:t>
            </w:r>
          </w:p>
          <w:p>
            <w:pPr>
              <w:pStyle w:val="ListParagraph"/>
              <w:numPr>
                <w:ilvl w:val="0"/>
                <w:numId w:val="2"/>
              </w:numPr>
              <w:spacing w:before="40" w:after="40"/>
            </w:pPr>
            <w:r>
              <w:rPr>
                <w:rFonts w:ascii="Arial" w:cs="Arial" w:eastAsia="Arial" w:hAnsi="Arial"/>
                <w:color w:val="0F172A"/>
                <w:sz w:val="20"/>
                <w:szCs w:val="20"/>
              </w:rPr>
              <w:t xml:space="preserve">No external script loading at runtime — all code bundled at build time, nothing fetched post-installation</w:t>
            </w:r>
          </w:p>
          <w:p>
            <w:pPr>
              <w:pStyle w:val="ListParagraph"/>
              <w:numPr>
                <w:ilvl w:val="0"/>
                <w:numId w:val="2"/>
              </w:numPr>
              <w:spacing w:before="40" w:after="40"/>
            </w:pPr>
            <w:r>
              <w:rPr>
                <w:rFonts w:ascii="Arial" w:cs="Arial" w:eastAsia="Arial" w:hAnsi="Arial"/>
                <w:color w:val="0F172A"/>
                <w:sz w:val="20"/>
                <w:szCs w:val="20"/>
              </w:rPr>
              <w:t xml:space="preserve">Monitor extension reviews for security reports — set up keyword alerts on the extension's Web Store page</w:t>
            </w:r>
          </w:p>
          <w:p>
            <w:pPr>
              <w:pStyle w:val="ListParagraph"/>
              <w:numPr>
                <w:ilvl w:val="0"/>
                <w:numId w:val="2"/>
              </w:numPr>
              <w:spacing w:before="40" w:after="40"/>
            </w:pPr>
            <w:r>
              <w:rPr>
                <w:rFonts w:ascii="Arial" w:cs="Arial" w:eastAsia="Arial" w:hAnsi="Arial"/>
                <w:color w:val="0F172A"/>
                <w:sz w:val="20"/>
                <w:szCs w:val="20"/>
              </w:rPr>
              <w:t xml:space="preserve">Users informed via in-app notice of any update that changes permissions</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13. </w:t>
            </w:r>
            <w:r>
              <w:rPr>
                <w:rFonts w:ascii="Arial" w:cs="Arial" w:eastAsia="Arial" w:hAnsi="Arial"/>
                <w:b/>
                <w:bCs/>
                <w:color w:val="FFFFFF"/>
                <w:sz w:val="28"/>
                <w:szCs w:val="28"/>
              </w:rPr>
              <w:t xml:space="preserve">Legal &amp; Compliance Framework</w:t>
            </w:r>
          </w:p>
          <w:p>
            <w:pPr>
              <w:spacing w:before="0" w:after="40"/>
            </w:pPr>
            <w:r>
              <w:rPr>
                <w:rFonts w:ascii="Arial" w:cs="Arial" w:eastAsia="Arial" w:hAnsi="Arial"/>
                <w:i/>
                <w:iCs/>
                <w:color w:val="93C5FD"/>
                <w:sz w:val="20"/>
                <w:szCs w:val="20"/>
              </w:rPr>
              <w:t xml:space="preserve">What GuardScope must do to operate legally and ethically</w:t>
            </w:r>
          </w:p>
        </w:tc>
      </w:tr>
    </w:tbl>
    <w:p>
      <w:pPr>
        <w:spacing w:before="120" w:after="80"/>
      </w:pPr>
    </w:p>
    <w:p>
      <w:pPr>
        <w:spacing w:before="80" w:after="80"/>
      </w:pPr>
      <w:r>
        <w:rPr>
          <w:rFonts w:ascii="Arial" w:cs="Arial" w:eastAsia="Arial" w:hAnsi="Arial"/>
          <w:color w:val="0F172A"/>
          <w:sz w:val="22"/>
          <w:szCs w:val="22"/>
        </w:rPr>
        <w:t xml:space="preserve">Legal compliance is not optional and cannot be added after launch. This section covers every legal requirement GuardScope must meet before submitting to the Chrome Web Store, with specific requirements for privacy policy, terms of service, GDPR, NDPR (Nigeria), and Chrome Web Store policies.</w:t>
      </w:r>
    </w:p>
    <w:p>
      <w:pPr>
        <w:spacing w:before="100" w:after="60"/>
      </w:pPr>
    </w:p>
    <w:p>
      <w:pPr>
        <w:pStyle w:val="Heading2"/>
        <w:spacing w:before="320" w:after="120"/>
      </w:pPr>
      <w:r>
        <w:rPr>
          <w:rFonts w:ascii="Arial" w:cs="Arial" w:eastAsia="Arial" w:hAnsi="Arial"/>
          <w:b/>
          <w:bCs/>
          <w:color w:val="1D4ED8"/>
          <w:sz w:val="30"/>
          <w:szCs w:val="30"/>
        </w:rPr>
        <w:t xml:space="preserve">13.1 Required Legal Documents (Before Chrome Web Store Submission)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Document</w:t>
            </w:r>
          </w:p>
        </w:tc>
        <w:tc>
          <w:tcPr>
            <w:tcW w:type="dxa" w:w="6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Status Requirement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Privacy Policy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Required by Chrome Web Store — must be publicly accessible URL</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Terms of Service</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Required for any paid product — defines liability and usage rules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Cookie Policy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Required if using any tracking cookies (Stripe uses cookies)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Data Processing Agreement</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Required for EU/GDPR users — Supabase provides a template</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Acceptable Use Policy</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Defines what users cannot do with GuardScope</w:t>
            </w:r>
          </w:p>
        </w:tc>
      </w:tr>
    </w:tbl>
    <w:p>
      <w:pPr>
        <w:spacing w:before="120" w:after="80"/>
      </w:pPr>
    </w:p>
    <w:p>
      <w:pPr>
        <w:pStyle w:val="Heading2"/>
        <w:spacing w:before="320" w:after="120"/>
      </w:pPr>
      <w:r>
        <w:rPr>
          <w:rFonts w:ascii="Arial" w:cs="Arial" w:eastAsia="Arial" w:hAnsi="Arial"/>
          <w:b/>
          <w:bCs/>
          <w:color w:val="1D4ED8"/>
          <w:sz w:val="30"/>
          <w:szCs w:val="30"/>
        </w:rPr>
        <w:t xml:space="preserve">13.2 Privacy Policy — Required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Privacy Policy Must Cover</w:t>
            </w:r>
          </w:p>
          <w:p>
            <w:pPr>
              <w:pStyle w:val="ListParagraph"/>
              <w:numPr>
                <w:ilvl w:val="0"/>
                <w:numId w:val="2"/>
              </w:numPr>
              <w:spacing w:before="40" w:after="40"/>
            </w:pPr>
            <w:r>
              <w:rPr>
                <w:rFonts w:ascii="Arial" w:cs="Arial" w:eastAsia="Arial" w:hAnsi="Arial"/>
                <w:color w:val="0F172A"/>
                <w:sz w:val="20"/>
                <w:szCs w:val="20"/>
              </w:rPr>
              <w:t xml:space="preserve">What data is collected: analysis count, timestamps, email address, subscription status — email content is NOT collected</w:t>
            </w:r>
          </w:p>
          <w:p>
            <w:pPr>
              <w:pStyle w:val="ListParagraph"/>
              <w:numPr>
                <w:ilvl w:val="0"/>
                <w:numId w:val="2"/>
              </w:numPr>
              <w:spacing w:before="40" w:after="40"/>
            </w:pPr>
            <w:r>
              <w:rPr>
                <w:rFonts w:ascii="Arial" w:cs="Arial" w:eastAsia="Arial" w:hAnsi="Arial"/>
                <w:color w:val="0F172A"/>
                <w:sz w:val="20"/>
                <w:szCs w:val="20"/>
              </w:rPr>
              <w:t xml:space="preserve">What data is NOT collected: explicitly state that email body, headers, and content are never stored</w:t>
            </w:r>
          </w:p>
          <w:p>
            <w:pPr>
              <w:pStyle w:val="ListParagraph"/>
              <w:numPr>
                <w:ilvl w:val="0"/>
                <w:numId w:val="2"/>
              </w:numPr>
              <w:spacing w:before="40" w:after="40"/>
            </w:pPr>
            <w:r>
              <w:rPr>
                <w:rFonts w:ascii="Arial" w:cs="Arial" w:eastAsia="Arial" w:hAnsi="Arial"/>
                <w:color w:val="0F172A"/>
                <w:sz w:val="20"/>
                <w:szCs w:val="20"/>
              </w:rPr>
              <w:t xml:space="preserve">Third parties involved: Anthropic (AI analysis), VirusTotal (URL scanning), Google Safe Browsing (URL scanning), Supabase (data storage), Stripe (payments) — all must be named</w:t>
            </w:r>
          </w:p>
          <w:p>
            <w:pPr>
              <w:pStyle w:val="ListParagraph"/>
              <w:numPr>
                <w:ilvl w:val="0"/>
                <w:numId w:val="2"/>
              </w:numPr>
              <w:spacing w:before="40" w:after="40"/>
            </w:pPr>
            <w:r>
              <w:rPr>
                <w:rFonts w:ascii="Arial" w:cs="Arial" w:eastAsia="Arial" w:hAnsi="Arial"/>
                <w:color w:val="0F172A"/>
                <w:sz w:val="20"/>
                <w:szCs w:val="20"/>
              </w:rPr>
              <w:t xml:space="preserve">Data retention: email content — never retained; account data — retained while account is active; analysis history — 30 days (Pro tier)</w:t>
            </w:r>
          </w:p>
          <w:p>
            <w:pPr>
              <w:pStyle w:val="ListParagraph"/>
              <w:numPr>
                <w:ilvl w:val="0"/>
                <w:numId w:val="2"/>
              </w:numPr>
              <w:spacing w:before="40" w:after="40"/>
            </w:pPr>
            <w:r>
              <w:rPr>
                <w:rFonts w:ascii="Arial" w:cs="Arial" w:eastAsia="Arial" w:hAnsi="Arial"/>
                <w:color w:val="0F172A"/>
                <w:sz w:val="20"/>
                <w:szCs w:val="20"/>
              </w:rPr>
              <w:t xml:space="preserve">User rights: right to access their account data, right to deletion, right to export</w:t>
            </w:r>
          </w:p>
          <w:p>
            <w:pPr>
              <w:pStyle w:val="ListParagraph"/>
              <w:numPr>
                <w:ilvl w:val="0"/>
                <w:numId w:val="2"/>
              </w:numPr>
              <w:spacing w:before="40" w:after="40"/>
            </w:pPr>
            <w:r>
              <w:rPr>
                <w:rFonts w:ascii="Arial" w:cs="Arial" w:eastAsia="Arial" w:hAnsi="Arial"/>
                <w:color w:val="0F172A"/>
                <w:sz w:val="20"/>
                <w:szCs w:val="20"/>
              </w:rPr>
              <w:t xml:space="preserve">Security measures: TLS encryption in transit, encrypted at rest, zero email storage policy</w:t>
            </w:r>
          </w:p>
          <w:p>
            <w:pPr>
              <w:pStyle w:val="ListParagraph"/>
              <w:numPr>
                <w:ilvl w:val="0"/>
                <w:numId w:val="2"/>
              </w:numPr>
              <w:spacing w:before="40" w:after="40"/>
            </w:pPr>
            <w:r>
              <w:rPr>
                <w:rFonts w:ascii="Arial" w:cs="Arial" w:eastAsia="Arial" w:hAnsi="Arial"/>
                <w:color w:val="0F172A"/>
                <w:sz w:val="20"/>
                <w:szCs w:val="20"/>
              </w:rPr>
              <w:t xml:space="preserve">Cookie usage: authentication cookies (Supabase), payment session cookies (Stripe) — no advertising cookies</w:t>
            </w:r>
          </w:p>
          <w:p>
            <w:pPr>
              <w:pStyle w:val="ListParagraph"/>
              <w:numPr>
                <w:ilvl w:val="0"/>
                <w:numId w:val="2"/>
              </w:numPr>
              <w:spacing w:before="40" w:after="40"/>
            </w:pPr>
            <w:r>
              <w:rPr>
                <w:rFonts w:ascii="Arial" w:cs="Arial" w:eastAsia="Arial" w:hAnsi="Arial"/>
                <w:color w:val="0F172A"/>
                <w:sz w:val="20"/>
                <w:szCs w:val="20"/>
              </w:rPr>
              <w:t xml:space="preserve">Contact information: email address for privacy inquiries</w:t>
            </w:r>
          </w:p>
          <w:p>
            <w:pPr>
              <w:pStyle w:val="ListParagraph"/>
              <w:numPr>
                <w:ilvl w:val="0"/>
                <w:numId w:val="2"/>
              </w:numPr>
              <w:spacing w:before="40" w:after="40"/>
            </w:pPr>
            <w:r>
              <w:rPr>
                <w:rFonts w:ascii="Arial" w:cs="Arial" w:eastAsia="Arial" w:hAnsi="Arial"/>
                <w:color w:val="0F172A"/>
                <w:sz w:val="20"/>
                <w:szCs w:val="20"/>
              </w:rPr>
              <w:t xml:space="preserve">Policy effective date and version number</w:t>
            </w:r>
          </w:p>
          <w:p>
            <w:pPr>
              <w:pStyle w:val="ListParagraph"/>
              <w:numPr>
                <w:ilvl w:val="0"/>
                <w:numId w:val="2"/>
              </w:numPr>
              <w:spacing w:before="40" w:after="40"/>
            </w:pPr>
            <w:r>
              <w:rPr>
                <w:rFonts w:ascii="Arial" w:cs="Arial" w:eastAsia="Arial" w:hAnsi="Arial"/>
                <w:color w:val="0F172A"/>
                <w:sz w:val="20"/>
                <w:szCs w:val="20"/>
              </w:rPr>
              <w:t xml:space="preserve">Clear, plain-language writing — not legal jargon — Chrome Web Store reviewers reject confusing policies</w:t>
            </w:r>
          </w:p>
        </w:tc>
      </w:tr>
    </w:tbl>
    <w:p>
      <w:pPr>
        <w:spacing w:before="120" w:after="80"/>
      </w:pPr>
    </w:p>
    <w:p>
      <w:pPr>
        <w:pStyle w:val="Heading2"/>
        <w:spacing w:before="320" w:after="120"/>
      </w:pPr>
      <w:r>
        <w:rPr>
          <w:rFonts w:ascii="Arial" w:cs="Arial" w:eastAsia="Arial" w:hAnsi="Arial"/>
          <w:b/>
          <w:bCs/>
          <w:color w:val="1D4ED8"/>
          <w:sz w:val="30"/>
          <w:szCs w:val="30"/>
        </w:rPr>
        <w:t xml:space="preserve">13.3 Terms of Service — Required Content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Terms of Service Must Cover</w:t>
            </w:r>
          </w:p>
          <w:p>
            <w:pPr>
              <w:pStyle w:val="ListParagraph"/>
              <w:numPr>
                <w:ilvl w:val="0"/>
                <w:numId w:val="2"/>
              </w:numPr>
              <w:spacing w:before="40" w:after="40"/>
            </w:pPr>
            <w:r>
              <w:rPr>
                <w:rFonts w:ascii="Arial" w:cs="Arial" w:eastAsia="Arial" w:hAnsi="Arial"/>
                <w:color w:val="0F172A"/>
                <w:sz w:val="20"/>
                <w:szCs w:val="20"/>
              </w:rPr>
              <w:t xml:space="preserve">Service description: GuardScope analyzes emails on demand to detect potential phishing — it does not guarantee protection</w:t>
            </w:r>
          </w:p>
          <w:p>
            <w:pPr>
              <w:pStyle w:val="ListParagraph"/>
              <w:numPr>
                <w:ilvl w:val="0"/>
                <w:numId w:val="2"/>
              </w:numPr>
              <w:spacing w:before="40" w:after="40"/>
            </w:pPr>
            <w:r>
              <w:rPr>
                <w:rFonts w:ascii="Arial" w:cs="Arial" w:eastAsia="Arial" w:hAnsi="Arial"/>
                <w:color w:val="0F172A"/>
                <w:sz w:val="20"/>
                <w:szCs w:val="20"/>
              </w:rPr>
              <w:t xml:space="preserve">Accuracy disclaimer: GuardScope provides risk assessment, not a guarantee. Users are responsible for their own decisions.</w:t>
            </w:r>
          </w:p>
          <w:p>
            <w:pPr>
              <w:pStyle w:val="ListParagraph"/>
              <w:numPr>
                <w:ilvl w:val="0"/>
                <w:numId w:val="2"/>
              </w:numPr>
              <w:spacing w:before="40" w:after="40"/>
            </w:pPr>
            <w:r>
              <w:rPr>
                <w:rFonts w:ascii="Arial" w:cs="Arial" w:eastAsia="Arial" w:hAnsi="Arial"/>
                <w:color w:val="0F172A"/>
                <w:sz w:val="20"/>
                <w:szCs w:val="20"/>
              </w:rPr>
              <w:t xml:space="preserve">Limitation of liability: GuardScope is not liable for financial loss if a phishing email is missed — this is essential protection</w:t>
            </w:r>
          </w:p>
          <w:p>
            <w:pPr>
              <w:pStyle w:val="ListParagraph"/>
              <w:numPr>
                <w:ilvl w:val="0"/>
                <w:numId w:val="2"/>
              </w:numPr>
              <w:spacing w:before="40" w:after="40"/>
            </w:pPr>
            <w:r>
              <w:rPr>
                <w:rFonts w:ascii="Arial" w:cs="Arial" w:eastAsia="Arial" w:hAnsi="Arial"/>
                <w:color w:val="0F172A"/>
                <w:sz w:val="20"/>
                <w:szCs w:val="20"/>
              </w:rPr>
              <w:t xml:space="preserve">Acceptable use: users may only analyze their own emails, not emails of others without consent</w:t>
            </w:r>
          </w:p>
          <w:p>
            <w:pPr>
              <w:pStyle w:val="ListParagraph"/>
              <w:numPr>
                <w:ilvl w:val="0"/>
                <w:numId w:val="2"/>
              </w:numPr>
              <w:spacing w:before="40" w:after="40"/>
            </w:pPr>
            <w:r>
              <w:rPr>
                <w:rFonts w:ascii="Arial" w:cs="Arial" w:eastAsia="Arial" w:hAnsi="Arial"/>
                <w:color w:val="0F172A"/>
                <w:sz w:val="20"/>
                <w:szCs w:val="20"/>
              </w:rPr>
              <w:t xml:space="preserve">Subscription terms: monthly billing, cancellation policy, refund policy (Stripe handles mechanics)</w:t>
            </w:r>
          </w:p>
          <w:p>
            <w:pPr>
              <w:pStyle w:val="ListParagraph"/>
              <w:numPr>
                <w:ilvl w:val="0"/>
                <w:numId w:val="2"/>
              </w:numPr>
              <w:spacing w:before="40" w:after="40"/>
            </w:pPr>
            <w:r>
              <w:rPr>
                <w:rFonts w:ascii="Arial" w:cs="Arial" w:eastAsia="Arial" w:hAnsi="Arial"/>
                <w:color w:val="0F172A"/>
                <w:sz w:val="20"/>
                <w:szCs w:val="20"/>
              </w:rPr>
              <w:t xml:space="preserve">Termination: GuardScope can terminate accounts that abuse the service (API abuse, scraping, reselling)</w:t>
            </w:r>
          </w:p>
          <w:p>
            <w:pPr>
              <w:pStyle w:val="ListParagraph"/>
              <w:numPr>
                <w:ilvl w:val="0"/>
                <w:numId w:val="2"/>
              </w:numPr>
              <w:spacing w:before="40" w:after="40"/>
            </w:pPr>
            <w:r>
              <w:rPr>
                <w:rFonts w:ascii="Arial" w:cs="Arial" w:eastAsia="Arial" w:hAnsi="Arial"/>
                <w:color w:val="0F172A"/>
                <w:sz w:val="20"/>
                <w:szCs w:val="20"/>
              </w:rPr>
              <w:t xml:space="preserve">Governing law: specify jurisdiction (Nigeria, or wherever you incorporate)</w:t>
            </w:r>
          </w:p>
          <w:p>
            <w:pPr>
              <w:pStyle w:val="ListParagraph"/>
              <w:numPr>
                <w:ilvl w:val="0"/>
                <w:numId w:val="2"/>
              </w:numPr>
              <w:spacing w:before="40" w:after="40"/>
            </w:pPr>
            <w:r>
              <w:rPr>
                <w:rFonts w:ascii="Arial" w:cs="Arial" w:eastAsia="Arial" w:hAnsi="Arial"/>
                <w:color w:val="0F172A"/>
                <w:sz w:val="20"/>
                <w:szCs w:val="20"/>
              </w:rPr>
              <w:t xml:space="preserve">Changes to terms: users notified via email of material changes with 30-day notice</w:t>
            </w:r>
          </w:p>
        </w:tc>
      </w:tr>
    </w:tbl>
    <w:p>
      <w:pPr>
        <w:spacing w:before="120" w:after="80"/>
      </w:pPr>
    </w:p>
    <w:p>
      <w:pPr>
        <w:pStyle w:val="Heading2"/>
        <w:spacing w:before="320" w:after="120"/>
      </w:pPr>
      <w:r>
        <w:rPr>
          <w:rFonts w:ascii="Arial" w:cs="Arial" w:eastAsia="Arial" w:hAnsi="Arial"/>
          <w:b/>
          <w:bCs/>
          <w:color w:val="1D4ED8"/>
          <w:sz w:val="30"/>
          <w:szCs w:val="30"/>
        </w:rPr>
        <w:t xml:space="preserve">13.4 GDPR Compliance (European Users)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GDPR Requirement</w:t>
            </w:r>
          </w:p>
        </w:tc>
        <w:tc>
          <w:tcPr>
            <w:tcW w:type="dxa" w:w="61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GuardScope Implementation</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Lawful basis for processing</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Legitimate interest + contractual necessity — user signed up and consented</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Right to access</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 can request export of their account data via settings page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Right to erasure (deletion)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Account deletion removes all Supabase records within 30 days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Right to portability</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Export of analysis history as JSON/CSV available in settings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Data minimization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Only collect what is needed — zero email content storage enforces this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Privacy by design</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Zero storage policy, encryption at rest, JWT auth — built in from day one</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Data Protection Officer</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Not required below 250 employees — note in privacy policy</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Supabase DPA</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Supabase provides GDPR-compliant Data Processing Agreement — sign it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Consent mechanism</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Clear opt-in at account creation — no pre-checked boxes</w:t>
            </w:r>
          </w:p>
        </w:tc>
      </w:tr>
    </w:tbl>
    <w:p>
      <w:pPr>
        <w:spacing w:before="120" w:after="80"/>
      </w:pPr>
    </w:p>
    <w:p>
      <w:pPr>
        <w:pStyle w:val="Heading2"/>
        <w:spacing w:before="320" w:after="120"/>
      </w:pPr>
      <w:r>
        <w:rPr>
          <w:rFonts w:ascii="Arial" w:cs="Arial" w:eastAsia="Arial" w:hAnsi="Arial"/>
          <w:b/>
          <w:bCs/>
          <w:color w:val="1D4ED8"/>
          <w:sz w:val="30"/>
          <w:szCs w:val="30"/>
        </w:rPr>
        <w:t xml:space="preserve">13.5 NDPR Compliance (Nigerian Users — Primary Market)</w:t>
      </w:r>
    </w:p>
    <w:p>
      <w:pPr>
        <w:spacing w:before="80" w:after="80"/>
      </w:pPr>
      <w:r>
        <w:rPr>
          <w:rFonts w:ascii="Arial" w:cs="Arial" w:eastAsia="Arial" w:hAnsi="Arial"/>
          <w:color w:val="0F172A"/>
          <w:sz w:val="22"/>
          <w:szCs w:val="22"/>
        </w:rPr>
        <w:t xml:space="preserve">Nigeria's Data Protection Regulation (NDPR) 2019, now superseded by the Nigeria Data Protection Act (NDPA) 2023, applies to any service used by Nigerian citizens. As GuardScope's primary market is Nigeria and Africa, compliance is essential.</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CFDF5" w:val="clear"/>
            <w:tcMar>
              <w:top w:type="dxa" w:w="160"/>
              <w:left w:type="dxa" w:w="240"/>
              <w:bottom w:type="dxa" w:w="160"/>
              <w:right w:type="dxa" w:w="200"/>
            </w:tcMar>
          </w:tcPr>
          <w:p>
            <w:pPr>
              <w:spacing w:before="40" w:after="100"/>
            </w:pPr>
            <w:r>
              <w:rPr>
                <w:rFonts w:ascii="Arial" w:cs="Arial" w:eastAsia="Arial" w:hAnsi="Arial"/>
                <w:b/>
                <w:bCs/>
                <w:color w:val="065F46"/>
                <w:sz w:val="22"/>
                <w:szCs w:val="22"/>
              </w:rPr>
              <w:t xml:space="preserve">NDPA 2023 Key Requirements for GuardScope</w:t>
            </w:r>
          </w:p>
          <w:p>
            <w:pPr>
              <w:pStyle w:val="ListParagraph"/>
              <w:numPr>
                <w:ilvl w:val="0"/>
                <w:numId w:val="2"/>
              </w:numPr>
              <w:spacing w:before="40" w:after="40"/>
            </w:pPr>
            <w:r>
              <w:rPr>
                <w:rFonts w:ascii="Arial" w:cs="Arial" w:eastAsia="Arial" w:hAnsi="Arial"/>
                <w:color w:val="0F172A"/>
                <w:sz w:val="20"/>
                <w:szCs w:val="20"/>
              </w:rPr>
              <w:t xml:space="preserve">Privacy policy in plain, accessible language — no legal jargon (same as GDPR requirement)</w:t>
            </w:r>
          </w:p>
          <w:p>
            <w:pPr>
              <w:pStyle w:val="ListParagraph"/>
              <w:numPr>
                <w:ilvl w:val="0"/>
                <w:numId w:val="2"/>
              </w:numPr>
              <w:spacing w:before="40" w:after="40"/>
            </w:pPr>
            <w:r>
              <w:rPr>
                <w:rFonts w:ascii="Arial" w:cs="Arial" w:eastAsia="Arial" w:hAnsi="Arial"/>
                <w:color w:val="0F172A"/>
                <w:sz w:val="20"/>
                <w:szCs w:val="20"/>
              </w:rPr>
              <w:t xml:space="preserve">Explicit user consent before processing personal data — achieved via sign-up consent checkbox</w:t>
            </w:r>
          </w:p>
          <w:p>
            <w:pPr>
              <w:pStyle w:val="ListParagraph"/>
              <w:numPr>
                <w:ilvl w:val="0"/>
                <w:numId w:val="2"/>
              </w:numPr>
              <w:spacing w:before="40" w:after="40"/>
            </w:pPr>
            <w:r>
              <w:rPr>
                <w:rFonts w:ascii="Arial" w:cs="Arial" w:eastAsia="Arial" w:hAnsi="Arial"/>
                <w:color w:val="0F172A"/>
                <w:sz w:val="20"/>
                <w:szCs w:val="20"/>
              </w:rPr>
              <w:t xml:space="preserve">Data subject rights: Nigerians have rights to access, correction, deletion, and objection to processing</w:t>
            </w:r>
          </w:p>
          <w:p>
            <w:pPr>
              <w:pStyle w:val="ListParagraph"/>
              <w:numPr>
                <w:ilvl w:val="0"/>
                <w:numId w:val="2"/>
              </w:numPr>
              <w:spacing w:before="40" w:after="40"/>
            </w:pPr>
            <w:r>
              <w:rPr>
                <w:rFonts w:ascii="Arial" w:cs="Arial" w:eastAsia="Arial" w:hAnsi="Arial"/>
                <w:color w:val="0F172A"/>
                <w:sz w:val="20"/>
                <w:szCs w:val="20"/>
              </w:rPr>
              <w:t xml:space="preserve">Security safeguards: appropriate technical measures to prevent unauthorized access — covered by security architecture</w:t>
            </w:r>
          </w:p>
          <w:p>
            <w:pPr>
              <w:pStyle w:val="ListParagraph"/>
              <w:numPr>
                <w:ilvl w:val="0"/>
                <w:numId w:val="2"/>
              </w:numPr>
              <w:spacing w:before="40" w:after="40"/>
            </w:pPr>
            <w:r>
              <w:rPr>
                <w:rFonts w:ascii="Arial" w:cs="Arial" w:eastAsia="Arial" w:hAnsi="Arial"/>
                <w:color w:val="0F172A"/>
                <w:sz w:val="20"/>
                <w:szCs w:val="20"/>
              </w:rPr>
              <w:t xml:space="preserve">Data breach notification: notify users within 72 hours of a confirmed breach affecting their data</w:t>
            </w:r>
          </w:p>
          <w:p>
            <w:pPr>
              <w:pStyle w:val="ListParagraph"/>
              <w:numPr>
                <w:ilvl w:val="0"/>
                <w:numId w:val="2"/>
              </w:numPr>
              <w:spacing w:before="40" w:after="40"/>
            </w:pPr>
            <w:r>
              <w:rPr>
                <w:rFonts w:ascii="Arial" w:cs="Arial" w:eastAsia="Arial" w:hAnsi="Arial"/>
                <w:color w:val="0F172A"/>
                <w:sz w:val="20"/>
                <w:szCs w:val="20"/>
              </w:rPr>
              <w:t xml:space="preserve">No transfer of personal data outside Nigeria without adequate protections — Supabase/Vercel must be evaluated</w:t>
            </w:r>
          </w:p>
          <w:p>
            <w:pPr>
              <w:pStyle w:val="ListParagraph"/>
              <w:numPr>
                <w:ilvl w:val="0"/>
                <w:numId w:val="2"/>
              </w:numPr>
              <w:spacing w:before="40" w:after="40"/>
            </w:pPr>
            <w:r>
              <w:rPr>
                <w:rFonts w:ascii="Arial" w:cs="Arial" w:eastAsia="Arial" w:hAnsi="Arial"/>
                <w:color w:val="0F172A"/>
                <w:sz w:val="20"/>
                <w:szCs w:val="20"/>
              </w:rPr>
              <w:t xml:space="preserve">Registration with NITDA (National Information Technology Development Agency): required for companies processing large amounts of Nigerian data — monitor threshold as user base grows</w:t>
            </w:r>
          </w:p>
          <w:p>
            <w:pPr>
              <w:pStyle w:val="ListParagraph"/>
              <w:numPr>
                <w:ilvl w:val="0"/>
                <w:numId w:val="2"/>
              </w:numPr>
              <w:spacing w:before="40" w:after="40"/>
            </w:pPr>
            <w:r>
              <w:rPr>
                <w:rFonts w:ascii="Arial" w:cs="Arial" w:eastAsia="Arial" w:hAnsi="Arial"/>
                <w:color w:val="0F172A"/>
                <w:sz w:val="20"/>
                <w:szCs w:val="20"/>
              </w:rPr>
              <w:t xml:space="preserve">Practical note: NDPA enforcement is still maturing — but public compliance demonstrates trustworthiness to Nigerian users, which is a competitive advantage</w:t>
            </w:r>
          </w:p>
        </w:tc>
      </w:tr>
    </w:tbl>
    <w:p>
      <w:pPr>
        <w:spacing w:before="120" w:after="80"/>
      </w:pPr>
    </w:p>
    <w:p>
      <w:pPr>
        <w:pStyle w:val="Heading2"/>
        <w:spacing w:before="320" w:after="120"/>
      </w:pPr>
      <w:r>
        <w:rPr>
          <w:rFonts w:ascii="Arial" w:cs="Arial" w:eastAsia="Arial" w:hAnsi="Arial"/>
          <w:b/>
          <w:bCs/>
          <w:color w:val="1D4ED8"/>
          <w:sz w:val="30"/>
          <w:szCs w:val="30"/>
        </w:rPr>
        <w:t xml:space="preserve">13.6 Chrome Web Store Policy Compliance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BEB" w:val="clear"/>
            <w:tcMar>
              <w:top w:type="dxa" w:w="160"/>
              <w:left w:type="dxa" w:w="240"/>
              <w:bottom w:type="dxa" w:w="160"/>
              <w:right w:type="dxa" w:w="200"/>
            </w:tcMar>
          </w:tcPr>
          <w:p>
            <w:pPr>
              <w:spacing w:before="40" w:after="100"/>
            </w:pPr>
            <w:r>
              <w:rPr>
                <w:rFonts w:ascii="Arial" w:cs="Arial" w:eastAsia="Arial" w:hAnsi="Arial"/>
                <w:b/>
                <w:bCs/>
                <w:color w:val="92400E"/>
                <w:sz w:val="22"/>
                <w:szCs w:val="22"/>
              </w:rPr>
              <w:t xml:space="preserve">Chrome Web Store User Data Policy Requirements</w:t>
            </w:r>
          </w:p>
          <w:p>
            <w:pPr>
              <w:pStyle w:val="ListParagraph"/>
              <w:numPr>
                <w:ilvl w:val="0"/>
                <w:numId w:val="2"/>
              </w:numPr>
              <w:spacing w:before="40" w:after="40"/>
            </w:pPr>
            <w:r>
              <w:rPr>
                <w:rFonts w:ascii="Arial" w:cs="Arial" w:eastAsia="Arial" w:hAnsi="Arial"/>
                <w:color w:val="0F172A"/>
                <w:sz w:val="20"/>
                <w:szCs w:val="20"/>
              </w:rPr>
              <w:t xml:space="preserve">Single purpose: GuardScope analyzes emails for security — must not do anything beyond this stated purpose</w:t>
            </w:r>
          </w:p>
          <w:p>
            <w:pPr>
              <w:pStyle w:val="ListParagraph"/>
              <w:numPr>
                <w:ilvl w:val="0"/>
                <w:numId w:val="2"/>
              </w:numPr>
              <w:spacing w:before="40" w:after="40"/>
            </w:pPr>
            <w:r>
              <w:rPr>
                <w:rFonts w:ascii="Arial" w:cs="Arial" w:eastAsia="Arial" w:hAnsi="Arial"/>
                <w:color w:val="0F172A"/>
                <w:sz w:val="20"/>
                <w:szCs w:val="20"/>
              </w:rPr>
              <w:t xml:space="preserve">Prominent disclosure: clearly disclose in the extension description that it reads Gmail email content for analysis</w:t>
            </w:r>
          </w:p>
          <w:p>
            <w:pPr>
              <w:pStyle w:val="ListParagraph"/>
              <w:numPr>
                <w:ilvl w:val="0"/>
                <w:numId w:val="2"/>
              </w:numPr>
              <w:spacing w:before="40" w:after="40"/>
            </w:pPr>
            <w:r>
              <w:rPr>
                <w:rFonts w:ascii="Arial" w:cs="Arial" w:eastAsia="Arial" w:hAnsi="Arial"/>
                <w:color w:val="0F172A"/>
                <w:sz w:val="20"/>
                <w:szCs w:val="20"/>
              </w:rPr>
              <w:t xml:space="preserve">Permission justification: every permission in manifest.json must be justified in the Web Store submission</w:t>
            </w:r>
          </w:p>
          <w:p>
            <w:pPr>
              <w:pStyle w:val="ListParagraph"/>
              <w:numPr>
                <w:ilvl w:val="0"/>
                <w:numId w:val="2"/>
              </w:numPr>
              <w:spacing w:before="40" w:after="40"/>
            </w:pPr>
            <w:r>
              <w:rPr>
                <w:rFonts w:ascii="Arial" w:cs="Arial" w:eastAsia="Arial" w:hAnsi="Arial"/>
                <w:color w:val="0F172A"/>
                <w:sz w:val="20"/>
                <w:szCs w:val="20"/>
              </w:rPr>
              <w:t xml:space="preserve">No deceptive behavior: extension must do exactly what it says — no hidden data collection</w:t>
            </w:r>
          </w:p>
          <w:p>
            <w:pPr>
              <w:pStyle w:val="ListParagraph"/>
              <w:numPr>
                <w:ilvl w:val="0"/>
                <w:numId w:val="2"/>
              </w:numPr>
              <w:spacing w:before="40" w:after="40"/>
            </w:pPr>
            <w:r>
              <w:rPr>
                <w:rFonts w:ascii="Arial" w:cs="Arial" w:eastAsia="Arial" w:hAnsi="Arial"/>
                <w:color w:val="0F172A"/>
                <w:sz w:val="20"/>
                <w:szCs w:val="20"/>
              </w:rPr>
              <w:t xml:space="preserve">Data use limitation: email data used only to provide the analysis report — never for advertising, training, or resale</w:t>
            </w:r>
          </w:p>
          <w:p>
            <w:pPr>
              <w:pStyle w:val="ListParagraph"/>
              <w:numPr>
                <w:ilvl w:val="0"/>
                <w:numId w:val="2"/>
              </w:numPr>
              <w:spacing w:before="40" w:after="40"/>
            </w:pPr>
            <w:r>
              <w:rPr>
                <w:rFonts w:ascii="Arial" w:cs="Arial" w:eastAsia="Arial" w:hAnsi="Arial"/>
                <w:color w:val="0F172A"/>
                <w:sz w:val="20"/>
                <w:szCs w:val="20"/>
              </w:rPr>
              <w:t xml:space="preserve">User consent: analysis is only triggered by explicit user action — no passive scanning</w:t>
            </w:r>
          </w:p>
          <w:p>
            <w:pPr>
              <w:pStyle w:val="ListParagraph"/>
              <w:numPr>
                <w:ilvl w:val="0"/>
                <w:numId w:val="2"/>
              </w:numPr>
              <w:spacing w:before="40" w:after="40"/>
            </w:pPr>
            <w:r>
              <w:rPr>
                <w:rFonts w:ascii="Arial" w:cs="Arial" w:eastAsia="Arial" w:hAnsi="Arial"/>
                <w:color w:val="0F172A"/>
                <w:sz w:val="20"/>
                <w:szCs w:val="20"/>
              </w:rPr>
              <w:t xml:space="preserve">Privacy policy link: must be publicly accessible and linked in Web Store listing</w:t>
            </w:r>
          </w:p>
          <w:p>
            <w:pPr>
              <w:pStyle w:val="ListParagraph"/>
              <w:numPr>
                <w:ilvl w:val="0"/>
                <w:numId w:val="2"/>
              </w:numPr>
              <w:spacing w:before="40" w:after="40"/>
            </w:pPr>
            <w:r>
              <w:rPr>
                <w:rFonts w:ascii="Arial" w:cs="Arial" w:eastAsia="Arial" w:hAnsi="Arial"/>
                <w:color w:val="0F172A"/>
                <w:sz w:val="20"/>
                <w:szCs w:val="20"/>
              </w:rPr>
              <w:t xml:space="preserve">Compliance with Google API Services User Data Policy even for DOM access</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14. </w:t>
            </w:r>
            <w:r>
              <w:rPr>
                <w:rFonts w:ascii="Arial" w:cs="Arial" w:eastAsia="Arial" w:hAnsi="Arial"/>
                <w:b/>
                <w:bCs/>
                <w:color w:val="FFFFFF"/>
                <w:sz w:val="28"/>
                <w:szCs w:val="28"/>
              </w:rPr>
              <w:t xml:space="preserve">Monetization Strategy &amp; Unit Economics</w:t>
            </w:r>
          </w:p>
          <w:p>
            <w:pPr>
              <w:spacing w:before="0" w:after="40"/>
            </w:pPr>
            <w:r>
              <w:rPr>
                <w:rFonts w:ascii="Arial" w:cs="Arial" w:eastAsia="Arial" w:hAnsi="Arial"/>
                <w:i/>
                <w:iCs/>
                <w:color w:val="93C5FD"/>
                <w:sz w:val="20"/>
                <w:szCs w:val="20"/>
              </w:rPr>
              <w:t xml:space="preserve">How GuardScope makes money sustainably</w:t>
            </w:r>
          </w:p>
        </w:tc>
      </w:tr>
    </w:tbl>
    <w:p>
      <w:pPr>
        <w:spacing w:before="120" w:after="80"/>
      </w:pPr>
    </w:p>
    <w:p>
      <w:pPr>
        <w:pStyle w:val="Heading2"/>
        <w:spacing w:before="320" w:after="120"/>
      </w:pPr>
      <w:r>
        <w:rPr>
          <w:rFonts w:ascii="Arial" w:cs="Arial" w:eastAsia="Arial" w:hAnsi="Arial"/>
          <w:b/>
          <w:bCs/>
          <w:color w:val="1D4ED8"/>
          <w:sz w:val="30"/>
          <w:szCs w:val="30"/>
        </w:rPr>
        <w:t xml:space="preserve">14.1 Business Model</w:t>
      </w:r>
    </w:p>
    <w:p>
      <w:pPr>
        <w:spacing w:before="80" w:after="80"/>
      </w:pPr>
      <w:r>
        <w:rPr>
          <w:rFonts w:ascii="Arial" w:cs="Arial" w:eastAsia="Arial" w:hAnsi="Arial"/>
          <w:color w:val="0F172A"/>
          <w:sz w:val="22"/>
          <w:szCs w:val="22"/>
        </w:rPr>
        <w:t xml:space="preserve">GuardScope operates a Freemium SaaS model where the developer (Tony) holds the Anthropic API key and charges users for access via a monthly subscription. This provides maximum control over UX, pricing, and margins while keeping the barrier to try the product as low as possible.</w:t>
      </w:r>
    </w:p>
    <w:p>
      <w:pPr>
        <w:spacing w:before="80" w:after="60"/>
      </w:pPr>
    </w:p>
    <w:p>
      <w:pPr>
        <w:pStyle w:val="Heading2"/>
        <w:spacing w:before="320" w:after="120"/>
      </w:pPr>
      <w:r>
        <w:rPr>
          <w:rFonts w:ascii="Arial" w:cs="Arial" w:eastAsia="Arial" w:hAnsi="Arial"/>
          <w:b/>
          <w:bCs/>
          <w:color w:val="1D4ED8"/>
          <w:sz w:val="30"/>
          <w:szCs w:val="30"/>
        </w:rPr>
        <w:t xml:space="preserve">14.2 Pricing Tiers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W w:type="dxa" w:w="3120"/>
            <w:tcBorders>
              <w:top w:val="single" w:color="E5E7EB" w:sz="1"/>
              <w:left w:val="single" w:color="E5E7EB" w:sz="1"/>
              <w:bottom w:val="single" w:color="E5E7EB" w:sz="1"/>
              <w:right w:val="single" w:color="E5E7EB" w:sz="1"/>
            </w:tcBorders>
            <w:shd w:fill="374151"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FREE</w:t>
            </w:r>
          </w:p>
          <w:p>
            <w:pPr>
              <w:spacing w:before="20" w:after="60"/>
              <w:jc w:val="center"/>
            </w:pPr>
            <w:r>
              <w:rPr>
                <w:rFonts w:ascii="Arial" w:cs="Arial" w:eastAsia="Arial" w:hAnsi="Arial"/>
                <w:color w:val="D1D5DB"/>
                <w:sz w:val="22"/>
                <w:szCs w:val="22"/>
              </w:rPr>
              <w:t xml:space="preserve">$0 / month</w:t>
            </w:r>
          </w:p>
        </w:tc>
        <w:tc>
          <w:tcPr>
            <w:tcW w:type="dxa" w:w="3120"/>
            <w:tcBorders>
              <w:top w:val="single" w:color="E5E7EB" w:sz="1"/>
              <w:left w:val="single" w:color="E5E7EB" w:sz="1"/>
              <w:bottom w:val="single" w:color="E5E7EB" w:sz="1"/>
              <w:right w:val="single" w:color="E5E7EB" w:sz="1"/>
            </w:tcBorders>
            <w:shd w:fill="1D4ED8"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PRO</w:t>
            </w:r>
          </w:p>
          <w:p>
            <w:pPr>
              <w:spacing w:before="20" w:after="60"/>
              <w:jc w:val="center"/>
            </w:pPr>
            <w:r>
              <w:rPr>
                <w:rFonts w:ascii="Arial" w:cs="Arial" w:eastAsia="Arial" w:hAnsi="Arial"/>
                <w:color w:val="BFDBFE"/>
                <w:sz w:val="22"/>
                <w:szCs w:val="22"/>
              </w:rPr>
              <w:t xml:space="preserve">$4.99 / month</w:t>
            </w:r>
          </w:p>
        </w:tc>
        <w:tc>
          <w:tcPr>
            <w:tcW w:type="dxa" w:w="3120"/>
            <w:tcBorders>
              <w:top w:val="single" w:color="E5E7EB" w:sz="1"/>
              <w:left w:val="single" w:color="E5E7EB" w:sz="1"/>
              <w:bottom w:val="single" w:color="E5E7EB" w:sz="1"/>
              <w:right w:val="single" w:color="E5E7EB" w:sz="1"/>
            </w:tcBorders>
            <w:shd w:fill="065F46" w:val="clear"/>
            <w:tcMar>
              <w:top w:type="dxa" w:w="140"/>
              <w:left w:type="dxa" w:w="200"/>
              <w:bottom w:type="dxa" w:w="140"/>
              <w:right w:type="dxa" w:w="200"/>
            </w:tcMar>
          </w:tcPr>
          <w:p>
            <w:pPr>
              <w:jc w:val="center"/>
            </w:pPr>
            <w:r>
              <w:rPr>
                <w:rFonts w:ascii="Arial" w:cs="Arial" w:eastAsia="Arial" w:hAnsi="Arial"/>
                <w:b/>
                <w:bCs/>
                <w:color w:val="FFFFFF"/>
                <w:sz w:val="28"/>
                <w:szCs w:val="28"/>
              </w:rPr>
              <w:t xml:space="preserve">TEAM</w:t>
            </w:r>
          </w:p>
          <w:p>
            <w:pPr>
              <w:spacing w:before="20" w:after="60"/>
              <w:jc w:val="center"/>
            </w:pPr>
            <w:r>
              <w:rPr>
                <w:rFonts w:ascii="Arial" w:cs="Arial" w:eastAsia="Arial" w:hAnsi="Arial"/>
                <w:color w:val="A7F3D0"/>
                <w:sz w:val="22"/>
                <w:szCs w:val="22"/>
              </w:rPr>
              <w:t xml:space="preserve">$14.99 / month</w:t>
            </w:r>
          </w:p>
        </w:tc>
      </w:tr>
      <w:tr>
        <w:tc>
          <w:tcPr>
            <w:tcW w:type="dxa" w:w="3120"/>
            <w:tcBorders>
              <w:top w:val="single" w:color="E5E7EB" w:sz="1"/>
              <w:left w:val="single" w:color="E5E7EB" w:sz="1"/>
              <w:bottom w:val="single" w:color="E5E7EB" w:sz="1"/>
              <w:right w:val="single" w:color="E5E7EB" w:sz="1"/>
            </w:tcBorders>
            <w:shd w:fill="F9FAFB"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0F172A"/>
                <w:sz w:val="20"/>
                <w:szCs w:val="20"/>
              </w:rPr>
              <w:t xml:space="preserve">5 analyses per month</w:t>
            </w:r>
          </w:p>
          <w:p>
            <w:pPr>
              <w:pStyle w:val="ListParagraph"/>
              <w:numPr>
                <w:ilvl w:val="0"/>
                <w:numId w:val="2"/>
              </w:numPr>
              <w:spacing w:before="40" w:after="40"/>
            </w:pPr>
            <w:r>
              <w:rPr>
                <w:rFonts w:ascii="Arial" w:cs="Arial" w:eastAsia="Arial" w:hAnsi="Arial"/>
                <w:color w:val="0F172A"/>
                <w:sz w:val="20"/>
                <w:szCs w:val="20"/>
              </w:rPr>
              <w:t xml:space="preserve">Basic risk score report</w:t>
            </w:r>
          </w:p>
          <w:p>
            <w:pPr>
              <w:pStyle w:val="ListParagraph"/>
              <w:numPr>
                <w:ilvl w:val="0"/>
                <w:numId w:val="2"/>
              </w:numPr>
              <w:spacing w:before="40" w:after="40"/>
            </w:pPr>
            <w:r>
              <w:rPr>
                <w:rFonts w:ascii="Arial" w:cs="Arial" w:eastAsia="Arial" w:hAnsi="Arial"/>
                <w:color w:val="0F172A"/>
                <w:sz w:val="20"/>
                <w:szCs w:val="20"/>
              </w:rPr>
              <w:t xml:space="preserve">Green &amp; red flags display</w:t>
            </w:r>
          </w:p>
          <w:p>
            <w:pPr>
              <w:pStyle w:val="ListParagraph"/>
              <w:numPr>
                <w:ilvl w:val="0"/>
                <w:numId w:val="2"/>
              </w:numPr>
              <w:spacing w:before="40" w:after="40"/>
            </w:pPr>
            <w:r>
              <w:rPr>
                <w:rFonts w:ascii="Arial" w:cs="Arial" w:eastAsia="Arial" w:hAnsi="Arial"/>
                <w:color w:val="0F172A"/>
                <w:sz w:val="20"/>
                <w:szCs w:val="20"/>
              </w:rPr>
              <w:t xml:space="preserve">SPF/DKIM/DMARC check</w:t>
            </w:r>
          </w:p>
          <w:p>
            <w:pPr>
              <w:pStyle w:val="ListParagraph"/>
              <w:numPr>
                <w:ilvl w:val="0"/>
                <w:numId w:val="2"/>
              </w:numPr>
              <w:spacing w:before="40" w:after="40"/>
            </w:pPr>
            <w:r>
              <w:rPr>
                <w:rFonts w:ascii="Arial" w:cs="Arial" w:eastAsia="Arial" w:hAnsi="Arial"/>
                <w:color w:val="0F172A"/>
                <w:sz w:val="20"/>
                <w:szCs w:val="20"/>
              </w:rPr>
              <w:t xml:space="preserve">Link scanning</w:t>
            </w:r>
          </w:p>
          <w:p>
            <w:pPr>
              <w:pStyle w:val="ListParagraph"/>
              <w:numPr>
                <w:ilvl w:val="0"/>
                <w:numId w:val="2"/>
              </w:numPr>
              <w:spacing w:before="40" w:after="40"/>
            </w:pPr>
            <w:r>
              <w:rPr>
                <w:rFonts w:ascii="Arial" w:cs="Arial" w:eastAsia="Arial" w:hAnsi="Arial"/>
                <w:color w:val="0F172A"/>
                <w:sz w:val="20"/>
                <w:szCs w:val="20"/>
              </w:rPr>
              <w:t xml:space="preserve">No history saved</w:t>
            </w:r>
          </w:p>
          <w:p>
            <w:pPr>
              <w:pStyle w:val="ListParagraph"/>
              <w:numPr>
                <w:ilvl w:val="0"/>
                <w:numId w:val="2"/>
              </w:numPr>
              <w:spacing w:before="40" w:after="40"/>
            </w:pPr>
            <w:r>
              <w:rPr>
                <w:rFonts w:ascii="Arial" w:cs="Arial" w:eastAsia="Arial" w:hAnsi="Arial"/>
                <w:color w:val="0F172A"/>
                <w:sz w:val="20"/>
                <w:szCs w:val="20"/>
              </w:rPr>
              <w:t xml:space="preserve">Email support (community)</w:t>
            </w:r>
          </w:p>
        </w:tc>
        <w:tc>
          <w:tcPr>
            <w:tcW w:type="dxa" w:w="3120"/>
            <w:tcBorders>
              <w:top w:val="single" w:color="E5E7EB" w:sz="1"/>
              <w:left w:val="single" w:color="E5E7EB" w:sz="1"/>
              <w:bottom w:val="single" w:color="E5E7EB" w:sz="1"/>
              <w:right w:val="single" w:color="E5E7EB" w:sz="1"/>
            </w:tcBorders>
            <w:shd w:fill="EFF6FF"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0F172A"/>
                <w:sz w:val="20"/>
                <w:szCs w:val="20"/>
              </w:rPr>
              <w:t xml:space="preserve">Unlimited analyses</w:t>
            </w:r>
          </w:p>
          <w:p>
            <w:pPr>
              <w:pStyle w:val="ListParagraph"/>
              <w:numPr>
                <w:ilvl w:val="0"/>
                <w:numId w:val="2"/>
              </w:numPr>
              <w:spacing w:before="40" w:after="40"/>
            </w:pPr>
            <w:r>
              <w:rPr>
                <w:rFonts w:ascii="Arial" w:cs="Arial" w:eastAsia="Arial" w:hAnsi="Arial"/>
                <w:color w:val="0F172A"/>
                <w:sz w:val="20"/>
                <w:szCs w:val="20"/>
              </w:rPr>
              <w:t xml:space="preserve">Full detailed report + reasoning</w:t>
            </w:r>
          </w:p>
          <w:p>
            <w:pPr>
              <w:pStyle w:val="ListParagraph"/>
              <w:numPr>
                <w:ilvl w:val="0"/>
                <w:numId w:val="2"/>
              </w:numPr>
              <w:spacing w:before="40" w:after="40"/>
            </w:pPr>
            <w:r>
              <w:rPr>
                <w:rFonts w:ascii="Arial" w:cs="Arial" w:eastAsia="Arial" w:hAnsi="Arial"/>
                <w:color w:val="0F172A"/>
                <w:sz w:val="20"/>
                <w:szCs w:val="20"/>
              </w:rPr>
              <w:t xml:space="preserve">30-day analysis history</w:t>
            </w:r>
          </w:p>
          <w:p>
            <w:pPr>
              <w:pStyle w:val="ListParagraph"/>
              <w:numPr>
                <w:ilvl w:val="0"/>
                <w:numId w:val="2"/>
              </w:numPr>
              <w:spacing w:before="40" w:after="40"/>
            </w:pPr>
            <w:r>
              <w:rPr>
                <w:rFonts w:ascii="Arial" w:cs="Arial" w:eastAsia="Arial" w:hAnsi="Arial"/>
                <w:color w:val="0F172A"/>
                <w:sz w:val="20"/>
                <w:szCs w:val="20"/>
              </w:rPr>
              <w:t xml:space="preserve">PDF report export</w:t>
            </w:r>
          </w:p>
          <w:p>
            <w:pPr>
              <w:pStyle w:val="ListParagraph"/>
              <w:numPr>
                <w:ilvl w:val="0"/>
                <w:numId w:val="2"/>
              </w:numPr>
              <w:spacing w:before="40" w:after="40"/>
            </w:pPr>
            <w:r>
              <w:rPr>
                <w:rFonts w:ascii="Arial" w:cs="Arial" w:eastAsia="Arial" w:hAnsi="Arial"/>
                <w:color w:val="0F172A"/>
                <w:sz w:val="20"/>
                <w:szCs w:val="20"/>
              </w:rPr>
              <w:t xml:space="preserve">Technical details view</w:t>
            </w:r>
          </w:p>
          <w:p>
            <w:pPr>
              <w:pStyle w:val="ListParagraph"/>
              <w:numPr>
                <w:ilvl w:val="0"/>
                <w:numId w:val="2"/>
              </w:numPr>
              <w:spacing w:before="40" w:after="40"/>
            </w:pPr>
            <w:r>
              <w:rPr>
                <w:rFonts w:ascii="Arial" w:cs="Arial" w:eastAsia="Arial" w:hAnsi="Arial"/>
                <w:color w:val="0F172A"/>
                <w:sz w:val="20"/>
                <w:szCs w:val="20"/>
              </w:rPr>
              <w:t xml:space="preserve">Priority email support</w:t>
            </w:r>
          </w:p>
          <w:p>
            <w:pPr>
              <w:pStyle w:val="ListParagraph"/>
              <w:numPr>
                <w:ilvl w:val="0"/>
                <w:numId w:val="2"/>
              </w:numPr>
              <w:spacing w:before="40" w:after="40"/>
            </w:pPr>
            <w:r>
              <w:rPr>
                <w:rFonts w:ascii="Arial" w:cs="Arial" w:eastAsia="Arial" w:hAnsi="Arial"/>
                <w:color w:val="0F172A"/>
                <w:sz w:val="20"/>
                <w:szCs w:val="20"/>
              </w:rPr>
              <w:t xml:space="preserve">All Free features</w:t>
            </w:r>
          </w:p>
        </w:tc>
        <w:tc>
          <w:tcPr>
            <w:tcW w:type="dxa" w:w="3120"/>
            <w:tcBorders>
              <w:top w:val="single" w:color="E5E7EB" w:sz="1"/>
              <w:left w:val="single" w:color="E5E7EB" w:sz="1"/>
              <w:bottom w:val="single" w:color="E5E7EB" w:sz="1"/>
              <w:right w:val="single" w:color="E5E7EB" w:sz="1"/>
            </w:tcBorders>
            <w:shd w:fill="ECFDF5" w:val="clear"/>
            <w:tcMar>
              <w:top w:type="dxa" w:w="120"/>
              <w:left w:type="dxa" w:w="160"/>
              <w:bottom w:type="dxa" w:w="120"/>
              <w:right w:type="dxa" w:w="160"/>
            </w:tcMar>
          </w:tcPr>
          <w:p>
            <w:pPr>
              <w:pStyle w:val="ListParagraph"/>
              <w:numPr>
                <w:ilvl w:val="0"/>
                <w:numId w:val="2"/>
              </w:numPr>
              <w:spacing w:before="40" w:after="40"/>
            </w:pPr>
            <w:r>
              <w:rPr>
                <w:rFonts w:ascii="Arial" w:cs="Arial" w:eastAsia="Arial" w:hAnsi="Arial"/>
                <w:color w:val="0F172A"/>
                <w:sz w:val="20"/>
                <w:szCs w:val="20"/>
              </w:rPr>
              <w:t xml:space="preserve">Up to 5 team members</w:t>
            </w:r>
          </w:p>
          <w:p>
            <w:pPr>
              <w:pStyle w:val="ListParagraph"/>
              <w:numPr>
                <w:ilvl w:val="0"/>
                <w:numId w:val="2"/>
              </w:numPr>
              <w:spacing w:before="40" w:after="40"/>
            </w:pPr>
            <w:r>
              <w:rPr>
                <w:rFonts w:ascii="Arial" w:cs="Arial" w:eastAsia="Arial" w:hAnsi="Arial"/>
                <w:color w:val="0F172A"/>
                <w:sz w:val="20"/>
                <w:szCs w:val="20"/>
              </w:rPr>
              <w:t xml:space="preserve">Centralized billing</w:t>
            </w:r>
          </w:p>
          <w:p>
            <w:pPr>
              <w:pStyle w:val="ListParagraph"/>
              <w:numPr>
                <w:ilvl w:val="0"/>
                <w:numId w:val="2"/>
              </w:numPr>
              <w:spacing w:before="40" w:after="40"/>
            </w:pPr>
            <w:r>
              <w:rPr>
                <w:rFonts w:ascii="Arial" w:cs="Arial" w:eastAsia="Arial" w:hAnsi="Arial"/>
                <w:color w:val="0F172A"/>
                <w:sz w:val="20"/>
                <w:szCs w:val="20"/>
              </w:rPr>
              <w:t xml:space="preserve">Team admin dashboard</w:t>
            </w:r>
          </w:p>
          <w:p>
            <w:pPr>
              <w:pStyle w:val="ListParagraph"/>
              <w:numPr>
                <w:ilvl w:val="0"/>
                <w:numId w:val="2"/>
              </w:numPr>
              <w:spacing w:before="40" w:after="40"/>
            </w:pPr>
            <w:r>
              <w:rPr>
                <w:rFonts w:ascii="Arial" w:cs="Arial" w:eastAsia="Arial" w:hAnsi="Arial"/>
                <w:color w:val="0F172A"/>
                <w:sz w:val="20"/>
                <w:szCs w:val="20"/>
              </w:rPr>
              <w:t xml:space="preserve">Shared analysis history</w:t>
            </w:r>
          </w:p>
          <w:p>
            <w:pPr>
              <w:pStyle w:val="ListParagraph"/>
              <w:numPr>
                <w:ilvl w:val="0"/>
                <w:numId w:val="2"/>
              </w:numPr>
              <w:spacing w:before="40" w:after="40"/>
            </w:pPr>
            <w:r>
              <w:rPr>
                <w:rFonts w:ascii="Arial" w:cs="Arial" w:eastAsia="Arial" w:hAnsi="Arial"/>
                <w:color w:val="0F172A"/>
                <w:sz w:val="20"/>
                <w:szCs w:val="20"/>
              </w:rPr>
              <w:t xml:space="preserve">Usage reports per member</w:t>
            </w:r>
          </w:p>
          <w:p>
            <w:pPr>
              <w:pStyle w:val="ListParagraph"/>
              <w:numPr>
                <w:ilvl w:val="0"/>
                <w:numId w:val="2"/>
              </w:numPr>
              <w:spacing w:before="40" w:after="40"/>
            </w:pPr>
            <w:r>
              <w:rPr>
                <w:rFonts w:ascii="Arial" w:cs="Arial" w:eastAsia="Arial" w:hAnsi="Arial"/>
                <w:color w:val="0F172A"/>
                <w:sz w:val="20"/>
                <w:szCs w:val="20"/>
              </w:rPr>
              <w:t xml:space="preserve">Dedicated support</w:t>
            </w:r>
          </w:p>
          <w:p>
            <w:pPr>
              <w:pStyle w:val="ListParagraph"/>
              <w:numPr>
                <w:ilvl w:val="0"/>
                <w:numId w:val="2"/>
              </w:numPr>
              <w:spacing w:before="40" w:after="40"/>
            </w:pPr>
            <w:r>
              <w:rPr>
                <w:rFonts w:ascii="Arial" w:cs="Arial" w:eastAsia="Arial" w:hAnsi="Arial"/>
                <w:color w:val="0F172A"/>
                <w:sz w:val="20"/>
                <w:szCs w:val="20"/>
              </w:rPr>
              <w:t xml:space="preserve">All Pro features</w:t>
            </w:r>
          </w:p>
        </w:tc>
      </w:tr>
    </w:tbl>
    <w:p>
      <w:pPr>
        <w:spacing w:before="120" w:after="80"/>
      </w:pPr>
    </w:p>
    <w:p>
      <w:pPr>
        <w:pStyle w:val="Heading2"/>
        <w:spacing w:before="320" w:after="120"/>
      </w:pPr>
      <w:r>
        <w:rPr>
          <w:rFonts w:ascii="Arial" w:cs="Arial" w:eastAsia="Arial" w:hAnsi="Arial"/>
          <w:b/>
          <w:bCs/>
          <w:color w:val="1D4ED8"/>
          <w:sz w:val="30"/>
          <w:szCs w:val="30"/>
        </w:rPr>
        <w:t xml:space="preserve">14.3 MRR Growth Projections</w:t>
      </w:r>
    </w:p>
    <w:p>
      <w:pPr>
        <w:spacing w:before="80" w:after="80"/>
      </w:pPr>
      <w:r>
        <w:rPr>
          <w:rFonts w:ascii="Arial" w:cs="Arial" w:eastAsia="Arial" w:hAnsi="Arial"/>
          <w:color w:val="0F172A"/>
          <w:sz w:val="22"/>
          <w:szCs w:val="22"/>
        </w:rPr>
        <w:t xml:space="preserve">MRR (Monthly Recurring Revenue) is the total predictable subscription revenue per month. These projections are conservative and based on comparable security tool conversion rates.</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1800"/>
        <w:gridCol w:w="3960"/>
      </w:tblGrid>
      <w:tr>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Month</w:t>
            </w:r>
          </w:p>
        </w:tc>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Free Users</w:t>
            </w:r>
          </w:p>
        </w:tc>
        <w:tc>
          <w:tcPr>
            <w:tcW w:type="dxa" w:w="1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 Users</w:t>
            </w:r>
          </w:p>
        </w:tc>
        <w:tc>
          <w:tcPr>
            <w:tcW w:type="dxa" w:w="39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Team Plans</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1 (Launch)</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2</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600</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55</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3</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1,000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120</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8</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6</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3,000</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400</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25</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12</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8,000</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1,200</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80</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18</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15,000</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2,500</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200</w:t>
            </w:r>
          </w:p>
        </w:tc>
      </w:tr>
      <w:tr>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$1K MRR milestone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c>
          <w:tcPr>
            <w:tcW w:type="dxa" w:w="1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~201 Pro users</w:t>
            </w:r>
          </w:p>
        </w:tc>
        <w:tc>
          <w:tcPr>
            <w:tcW w:type="dxa" w:w="3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r>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$10K MRR milestone</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c>
          <w:tcPr>
            <w:tcW w:type="dxa" w:w="1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~2,000 Pro users</w:t>
            </w:r>
          </w:p>
        </w:tc>
        <w:tc>
          <w:tcPr>
            <w:tcW w:type="dxa" w:w="3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15. </w:t>
            </w:r>
            <w:r>
              <w:rPr>
                <w:rFonts w:ascii="Arial" w:cs="Arial" w:eastAsia="Arial" w:hAnsi="Arial"/>
                <w:b/>
                <w:bCs/>
                <w:color w:val="FFFFFF"/>
                <w:sz w:val="28"/>
                <w:szCs w:val="28"/>
              </w:rPr>
              <w:t xml:space="preserve">Launch Strategy &amp; User Acquisition</w:t>
            </w:r>
          </w:p>
          <w:p>
            <w:pPr>
              <w:spacing w:before="0" w:after="40"/>
            </w:pPr>
            <w:r>
              <w:rPr>
                <w:rFonts w:ascii="Arial" w:cs="Arial" w:eastAsia="Arial" w:hAnsi="Arial"/>
                <w:i/>
                <w:iCs/>
                <w:color w:val="93C5FD"/>
                <w:sz w:val="20"/>
                <w:szCs w:val="20"/>
              </w:rPr>
              <w:t xml:space="preserve">How to get GuardScope in front of users</w:t>
            </w:r>
          </w:p>
        </w:tc>
      </w:tr>
    </w:tbl>
    <w:p>
      <w:pPr>
        <w:spacing w:before="120" w:after="80"/>
      </w:pPr>
    </w:p>
    <w:p>
      <w:pPr>
        <w:pStyle w:val="Heading2"/>
        <w:spacing w:before="320" w:after="120"/>
      </w:pPr>
      <w:r>
        <w:rPr>
          <w:rFonts w:ascii="Arial" w:cs="Arial" w:eastAsia="Arial" w:hAnsi="Arial"/>
          <w:b/>
          <w:bCs/>
          <w:color w:val="1D4ED8"/>
          <w:sz w:val="30"/>
          <w:szCs w:val="30"/>
        </w:rPr>
        <w:t xml:space="preserve">15.1 Primary Acquisition Channel — YouTube (Your Unfair Advantage)</w:t>
      </w:r>
    </w:p>
    <w:p>
      <w:pPr>
        <w:spacing w:before="80" w:after="80"/>
      </w:pPr>
      <w:r>
        <w:rPr>
          <w:rFonts w:ascii="Arial" w:cs="Arial" w:eastAsia="Arial" w:hAnsi="Arial"/>
          <w:color w:val="0F172A"/>
          <w:sz w:val="22"/>
          <w:szCs w:val="22"/>
        </w:rPr>
        <w:t xml:space="preserve">Tony's YouTube channel is GuardScope's most powerful and cost-efficient acquisition channel. It provides zero-cost user acquisition, social proof that replaces paid advertising, and an audience that already trusts the creator. Every view is a potential install. Every subscriber is a pre-qualified prospect.</w:t>
      </w:r>
    </w:p>
    <w:p>
      <w:pPr>
        <w:spacing w:before="60" w:after="4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YouTube Acquisition Strategy</w:t>
            </w:r>
          </w:p>
          <w:p>
            <w:pPr>
              <w:pStyle w:val="ListParagraph"/>
              <w:numPr>
                <w:ilvl w:val="0"/>
                <w:numId w:val="2"/>
              </w:numPr>
              <w:spacing w:before="40" w:after="40"/>
            </w:pPr>
            <w:r>
              <w:rPr>
                <w:rFonts w:ascii="Arial" w:cs="Arial" w:eastAsia="Arial" w:hAnsi="Arial"/>
                <w:color w:val="0F172A"/>
                <w:sz w:val="20"/>
                <w:szCs w:val="20"/>
              </w:rPr>
              <w:t xml:space="preserve">Launch video: 'I built a Chrome Extension that catches phishing emails with Claude AI' — high search volume title</w:t>
            </w:r>
          </w:p>
          <w:p>
            <w:pPr>
              <w:pStyle w:val="ListParagraph"/>
              <w:numPr>
                <w:ilvl w:val="0"/>
                <w:numId w:val="2"/>
              </w:numPr>
              <w:spacing w:before="40" w:after="40"/>
            </w:pPr>
            <w:r>
              <w:rPr>
                <w:rFonts w:ascii="Arial" w:cs="Arial" w:eastAsia="Arial" w:hAnsi="Arial"/>
                <w:color w:val="0F172A"/>
                <w:sz w:val="20"/>
                <w:szCs w:val="20"/>
              </w:rPr>
              <w:t xml:space="preserve">Show real phishing emails being analyzed live on camera — nothing converts better than seeing the product work</w:t>
            </w:r>
          </w:p>
          <w:p>
            <w:pPr>
              <w:pStyle w:val="ListParagraph"/>
              <w:numPr>
                <w:ilvl w:val="0"/>
                <w:numId w:val="2"/>
              </w:numPr>
              <w:spacing w:before="40" w:after="40"/>
            </w:pPr>
            <w:r>
              <w:rPr>
                <w:rFonts w:ascii="Arial" w:cs="Arial" w:eastAsia="Arial" w:hAnsi="Arial"/>
                <w:color w:val="0F172A"/>
                <w:sz w:val="20"/>
                <w:szCs w:val="20"/>
              </w:rPr>
              <w:t xml:space="preserve">Pin GuardScope install link in all video descriptions and channel banner</w:t>
            </w:r>
          </w:p>
          <w:p>
            <w:pPr>
              <w:pStyle w:val="ListParagraph"/>
              <w:numPr>
                <w:ilvl w:val="0"/>
                <w:numId w:val="2"/>
              </w:numPr>
              <w:spacing w:before="40" w:after="40"/>
            </w:pPr>
            <w:r>
              <w:rPr>
                <w:rFonts w:ascii="Arial" w:cs="Arial" w:eastAsia="Arial" w:hAnsi="Arial"/>
                <w:color w:val="0F172A"/>
                <w:sz w:val="20"/>
                <w:szCs w:val="20"/>
              </w:rPr>
              <w:t xml:space="preserve">YouTube community posts with security tips linking back to GuardScope</w:t>
            </w:r>
          </w:p>
          <w:p>
            <w:pPr>
              <w:pStyle w:val="ListParagraph"/>
              <w:numPr>
                <w:ilvl w:val="0"/>
                <w:numId w:val="2"/>
              </w:numPr>
              <w:spacing w:before="40" w:after="40"/>
            </w:pPr>
            <w:r>
              <w:rPr>
                <w:rFonts w:ascii="Arial" w:cs="Arial" w:eastAsia="Arial" w:hAnsi="Arial"/>
                <w:color w:val="0F172A"/>
                <w:sz w:val="20"/>
                <w:szCs w:val="20"/>
              </w:rPr>
              <w:t xml:space="preserve">Shorts: 60-second clips showing a suspicious email being analyzed — highly shareable</w:t>
            </w:r>
          </w:p>
          <w:p>
            <w:pPr>
              <w:pStyle w:val="ListParagraph"/>
              <w:numPr>
                <w:ilvl w:val="0"/>
                <w:numId w:val="2"/>
              </w:numPr>
              <w:spacing w:before="40" w:after="40"/>
            </w:pPr>
            <w:r>
              <w:rPr>
                <w:rFonts w:ascii="Arial" w:cs="Arial" w:eastAsia="Arial" w:hAnsi="Arial"/>
                <w:color w:val="0F172A"/>
                <w:sz w:val="20"/>
                <w:szCs w:val="20"/>
              </w:rPr>
              <w:t xml:space="preserve">Response videos: 'Viewer sent me this suspicious email — let's analyze it with GuardScope' — user engagement content</w:t>
            </w:r>
          </w:p>
        </w:tc>
      </w:tr>
    </w:tbl>
    <w:p>
      <w:pPr>
        <w:spacing w:before="120" w:after="80"/>
      </w:pPr>
    </w:p>
    <w:p>
      <w:pPr>
        <w:pStyle w:val="Heading2"/>
        <w:spacing w:before="320" w:after="120"/>
      </w:pPr>
      <w:r>
        <w:rPr>
          <w:rFonts w:ascii="Arial" w:cs="Arial" w:eastAsia="Arial" w:hAnsi="Arial"/>
          <w:b/>
          <w:bCs/>
          <w:color w:val="1D4ED8"/>
          <w:sz w:val="30"/>
          <w:szCs w:val="30"/>
        </w:rPr>
        <w:t xml:space="preserve">15.2 Launch Sequence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Phase</w:t>
            </w:r>
          </w:p>
        </w:tc>
        <w:tc>
          <w:tcPr>
            <w:tcW w:type="dxa" w:w="69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Actions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Pre-Launch (Weeks 1–4)</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Build MVP, internal testing, record tutorial series, build landing page, collect waitlist</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Soft Launch (Week 4)</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Submit to Chrome Web Store, share with 50 trusted testers for feedback and reviews</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Public Launch Day</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YouTube video live, Product Hunt submission (free), Twitter/X demo clip, Reddit posts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Week 2 Post-Launch</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Respond to all Chrome Web Store reviews, fix reported issues, share on LinkedIn</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2</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Second YouTube video with real use cases, guest post on cybersecurity blogs</w:t>
            </w:r>
          </w:p>
        </w:tc>
      </w:tr>
      <w:tr>
        <w:tc>
          <w:tcPr>
            <w:tcW w:type="dxa" w:w="2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 3</w:t>
            </w:r>
          </w:p>
        </w:tc>
        <w:tc>
          <w:tcPr>
            <w:tcW w:type="dxa" w:w="6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Reach out to Nigerian/African tech communities: TechCabal, Techpoint, Twitter Africa tech</w:t>
            </w:r>
          </w:p>
        </w:tc>
      </w:tr>
      <w:tr>
        <w:tc>
          <w:tcPr>
            <w:tcW w:type="dxa" w:w="2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Ongoing</w:t>
            </w:r>
          </w:p>
        </w:tc>
        <w:tc>
          <w:tcPr>
            <w:tcW w:type="dxa" w:w="6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Weekly security tips content, monthly 'caught by GuardScope' showcase videos</w:t>
            </w:r>
          </w:p>
        </w:tc>
      </w:tr>
    </w:tbl>
    <w:p>
      <w:pPr>
        <w:spacing w:before="120" w:after="80"/>
      </w:pPr>
    </w:p>
    <w:p>
      <w:pPr>
        <w:pStyle w:val="Heading2"/>
        <w:spacing w:before="320" w:after="120"/>
      </w:pPr>
      <w:r>
        <w:rPr>
          <w:rFonts w:ascii="Arial" w:cs="Arial" w:eastAsia="Arial" w:hAnsi="Arial"/>
          <w:b/>
          <w:bCs/>
          <w:color w:val="1D4ED8"/>
          <w:sz w:val="30"/>
          <w:szCs w:val="30"/>
        </w:rPr>
        <w:t xml:space="preserve">15.3 Community &amp; Organic Channels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Channel</w:t>
            </w:r>
          </w:p>
        </w:tc>
        <w:tc>
          <w:tcPr>
            <w:tcW w:type="dxa" w:w="2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Content Type</w:t>
            </w:r>
          </w:p>
        </w:tc>
        <w:tc>
          <w:tcPr>
            <w:tcW w:type="dxa" w:w="2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Expected Reach</w:t>
            </w:r>
          </w:p>
        </w:tc>
        <w:tc>
          <w:tcPr>
            <w:tcW w:type="dxa" w:w="33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Cost</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YouTube (primary)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Tutorial + demo videos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 — existing audience</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Product Hunt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One-time launch post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 — 500–2K visits</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Twitter/X</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Screen recording clips</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 — viral potential</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Reddit r/cybersecurity</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Educational posts with tool demo</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 — high-intent users</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Reddit r/Nigeria r/Africa</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Community problem-solving</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 — primary target market</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Dev.to / Hashnode</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Technical tutorial articles</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Low-medium — developer audience</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organic</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Search discovery</w:t>
            </w:r>
          </w:p>
        </w:tc>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 — high-intent install traffic</w:t>
            </w:r>
          </w:p>
        </w:tc>
        <w:tc>
          <w:tcPr>
            <w:tcW w:type="dxa" w:w="33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TechCabal / Techpoint</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Press coverage pitch</w:t>
            </w:r>
          </w:p>
        </w:tc>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 — African tech audience</w:t>
            </w:r>
          </w:p>
        </w:tc>
        <w:tc>
          <w:tcPr>
            <w:tcW w:type="dxa" w:w="33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$0</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16. </w:t>
            </w:r>
            <w:r>
              <w:rPr>
                <w:rFonts w:ascii="Arial" w:cs="Arial" w:eastAsia="Arial" w:hAnsi="Arial"/>
                <w:b/>
                <w:bCs/>
                <w:color w:val="FFFFFF"/>
                <w:sz w:val="28"/>
                <w:szCs w:val="28"/>
              </w:rPr>
              <w:t xml:space="preserve">Development Phases</w:t>
            </w:r>
          </w:p>
          <w:p>
            <w:pPr>
              <w:spacing w:before="0" w:after="40"/>
            </w:pPr>
            <w:r>
              <w:rPr>
                <w:rFonts w:ascii="Arial" w:cs="Arial" w:eastAsia="Arial" w:hAnsi="Arial"/>
                <w:i/>
                <w:iCs/>
                <w:color w:val="93C5FD"/>
                <w:sz w:val="20"/>
                <w:szCs w:val="20"/>
              </w:rPr>
              <w:t xml:space="preserve">Build sequence optimized for Claude Code</w:t>
            </w:r>
          </w:p>
        </w:tc>
      </w:tr>
    </w:tbl>
    <w:p>
      <w:pPr>
        <w:spacing w:before="120" w:after="80"/>
      </w:pPr>
    </w:p>
    <w:p>
      <w:pPr>
        <w:spacing w:before="80" w:after="80"/>
      </w:pPr>
      <w:r>
        <w:rPr>
          <w:rFonts w:ascii="Arial" w:cs="Arial" w:eastAsia="Arial" w:hAnsi="Arial"/>
          <w:color w:val="0F172A"/>
          <w:sz w:val="22"/>
          <w:szCs w:val="22"/>
        </w:rPr>
        <w:t xml:space="preserve">With Claude Code as the primary development tool, traditional timeline estimates are compressed significantly. These phases represent logical build sequence rather than calendar time. Each phase has clear deliverables and a testable milestone before proceeding.</w:t>
      </w:r>
    </w:p>
    <w:p>
      <w:pPr>
        <w:spacing w:before="80" w:after="60"/>
      </w:pPr>
    </w:p>
    <w:p>
      <w:pPr>
        <w:pStyle w:val="Heading2"/>
        <w:spacing w:before="320" w:after="120"/>
      </w:pPr>
      <w:r>
        <w:rPr>
          <w:rFonts w:ascii="Arial" w:cs="Arial" w:eastAsia="Arial" w:hAnsi="Arial"/>
          <w:b/>
          <w:bCs/>
          <w:color w:val="1D4ED8"/>
          <w:sz w:val="30"/>
          <w:szCs w:val="30"/>
        </w:rPr>
        <w:t xml:space="preserve">Phase 1 — Foundation &amp; Scaffolding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FF6FF" w:val="clear"/>
            <w:tcMar>
              <w:top w:type="dxa" w:w="160"/>
              <w:left w:type="dxa" w:w="240"/>
              <w:bottom w:type="dxa" w:w="160"/>
              <w:right w:type="dxa" w:w="200"/>
            </w:tcMar>
          </w:tcPr>
          <w:p>
            <w:pPr>
              <w:spacing w:before="40" w:after="100"/>
            </w:pPr>
            <w:r>
              <w:rPr>
                <w:rFonts w:ascii="Arial" w:cs="Arial" w:eastAsia="Arial" w:hAnsi="Arial"/>
                <w:b/>
                <w:bCs/>
                <w:color w:val="1D4ED8"/>
                <w:sz w:val="22"/>
                <w:szCs w:val="22"/>
              </w:rPr>
              <w:t xml:space="preserve">Phase 1 Deliverables</w:t>
            </w:r>
          </w:p>
          <w:p>
            <w:pPr>
              <w:pStyle w:val="ListParagraph"/>
              <w:numPr>
                <w:ilvl w:val="0"/>
                <w:numId w:val="2"/>
              </w:numPr>
              <w:spacing w:before="40" w:after="40"/>
            </w:pPr>
            <w:r>
              <w:rPr>
                <w:rFonts w:ascii="Arial" w:cs="Arial" w:eastAsia="Arial" w:hAnsi="Arial"/>
                <w:color w:val="0F172A"/>
                <w:sz w:val="20"/>
                <w:szCs w:val="20"/>
              </w:rPr>
              <w:t xml:space="preserve">Chrome extension scaffold with Manifest V3, TypeScript, and React sidebar setup</w:t>
            </w:r>
          </w:p>
          <w:p>
            <w:pPr>
              <w:pStyle w:val="ListParagraph"/>
              <w:numPr>
                <w:ilvl w:val="0"/>
                <w:numId w:val="2"/>
              </w:numPr>
              <w:spacing w:before="40" w:after="40"/>
            </w:pPr>
            <w:r>
              <w:rPr>
                <w:rFonts w:ascii="Arial" w:cs="Arial" w:eastAsia="Arial" w:hAnsi="Arial"/>
                <w:color w:val="0F172A"/>
                <w:sz w:val="20"/>
                <w:szCs w:val="20"/>
              </w:rPr>
              <w:t xml:space="preserve">Gmail content script that successfully extracts email headers and body from the DOM</w:t>
            </w:r>
          </w:p>
          <w:p>
            <w:pPr>
              <w:pStyle w:val="ListParagraph"/>
              <w:numPr>
                <w:ilvl w:val="0"/>
                <w:numId w:val="2"/>
              </w:numPr>
              <w:spacing w:before="40" w:after="40"/>
            </w:pPr>
            <w:r>
              <w:rPr>
                <w:rFonts w:ascii="Arial" w:cs="Arial" w:eastAsia="Arial" w:hAnsi="Arial"/>
                <w:color w:val="0F172A"/>
                <w:sz w:val="20"/>
                <w:szCs w:val="20"/>
              </w:rPr>
              <w:t xml:space="preserve">Basic React sidebar with hardcoded mock data — confirms injection and rendering works</w:t>
            </w:r>
          </w:p>
          <w:p>
            <w:pPr>
              <w:pStyle w:val="ListParagraph"/>
              <w:numPr>
                <w:ilvl w:val="0"/>
                <w:numId w:val="2"/>
              </w:numPr>
              <w:spacing w:before="40" w:after="40"/>
            </w:pPr>
            <w:r>
              <w:rPr>
                <w:rFonts w:ascii="Arial" w:cs="Arial" w:eastAsia="Arial" w:hAnsi="Arial"/>
                <w:color w:val="0F172A"/>
                <w:sz w:val="20"/>
                <w:szCs w:val="20"/>
              </w:rPr>
              <w:t xml:space="preserve">Next.js backend project created and deployed to Vercel (even with placeholder endpoints)</w:t>
            </w:r>
          </w:p>
          <w:p>
            <w:pPr>
              <w:pStyle w:val="ListParagraph"/>
              <w:numPr>
                <w:ilvl w:val="0"/>
                <w:numId w:val="2"/>
              </w:numPr>
              <w:spacing w:before="40" w:after="40"/>
            </w:pPr>
            <w:r>
              <w:rPr>
                <w:rFonts w:ascii="Arial" w:cs="Arial" w:eastAsia="Arial" w:hAnsi="Arial"/>
                <w:color w:val="0F172A"/>
                <w:sz w:val="20"/>
                <w:szCs w:val="20"/>
              </w:rPr>
              <w:t xml:space="preserve">Supabase project configured with users table and row-level security enabled</w:t>
            </w:r>
          </w:p>
          <w:p>
            <w:pPr>
              <w:pStyle w:val="ListParagraph"/>
              <w:numPr>
                <w:ilvl w:val="0"/>
                <w:numId w:val="2"/>
              </w:numPr>
              <w:spacing w:before="40" w:after="40"/>
            </w:pPr>
            <w:r>
              <w:rPr>
                <w:rFonts w:ascii="Arial" w:cs="Arial" w:eastAsia="Arial" w:hAnsi="Arial"/>
                <w:color w:val="0F172A"/>
                <w:sz w:val="20"/>
                <w:szCs w:val="20"/>
              </w:rPr>
              <w:t xml:space="preserve">Environment variables configured in Vercel — all secrets out of code</w:t>
            </w:r>
          </w:p>
          <w:p>
            <w:pPr>
              <w:pStyle w:val="ListParagraph"/>
              <w:numPr>
                <w:ilvl w:val="0"/>
                <w:numId w:val="2"/>
              </w:numPr>
              <w:spacing w:before="40" w:after="40"/>
            </w:pPr>
            <w:r>
              <w:rPr>
                <w:rFonts w:ascii="Arial" w:cs="Arial" w:eastAsia="Arial" w:hAnsi="Arial"/>
                <w:color w:val="0F172A"/>
                <w:sz w:val="20"/>
                <w:szCs w:val="20"/>
              </w:rPr>
              <w:t xml:space="preserve">Repository setup with GitHub — branch protection on main, required PR reviews</w:t>
            </w:r>
          </w:p>
          <w:p>
            <w:pPr>
              <w:pStyle w:val="ListParagraph"/>
              <w:numPr>
                <w:ilvl w:val="0"/>
                <w:numId w:val="2"/>
              </w:numPr>
              <w:spacing w:before="40" w:after="40"/>
            </w:pPr>
            <w:r>
              <w:rPr>
                <w:rFonts w:ascii="Arial" w:cs="Arial" w:eastAsia="Arial" w:hAnsi="Arial"/>
                <w:color w:val="0F172A"/>
                <w:sz w:val="20"/>
                <w:szCs w:val="20"/>
              </w:rPr>
              <w:t xml:space="preserve">Milestone test: Open Gmail, click extension, see mock sidebar with sample data</w:t>
            </w:r>
          </w:p>
        </w:tc>
      </w:tr>
    </w:tbl>
    <w:p>
      <w:pPr>
        <w:spacing w:before="80" w:after="60"/>
      </w:pPr>
    </w:p>
    <w:p>
      <w:pPr>
        <w:pStyle w:val="Heading2"/>
        <w:spacing w:before="320" w:after="120"/>
      </w:pPr>
      <w:r>
        <w:rPr>
          <w:rFonts w:ascii="Arial" w:cs="Arial" w:eastAsia="Arial" w:hAnsi="Arial"/>
          <w:b/>
          <w:bCs/>
          <w:color w:val="1D4ED8"/>
          <w:sz w:val="30"/>
          <w:szCs w:val="30"/>
        </w:rPr>
        <w:t xml:space="preserve">Phase 2 — Analysis Engine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CFDF5" w:val="clear"/>
            <w:tcMar>
              <w:top w:type="dxa" w:w="160"/>
              <w:left w:type="dxa" w:w="240"/>
              <w:bottom w:type="dxa" w:w="160"/>
              <w:right w:type="dxa" w:w="200"/>
            </w:tcMar>
          </w:tcPr>
          <w:p>
            <w:pPr>
              <w:spacing w:before="40" w:after="100"/>
            </w:pPr>
            <w:r>
              <w:rPr>
                <w:rFonts w:ascii="Arial" w:cs="Arial" w:eastAsia="Arial" w:hAnsi="Arial"/>
                <w:b/>
                <w:bCs/>
                <w:color w:val="065F46"/>
                <w:sz w:val="22"/>
                <w:szCs w:val="22"/>
              </w:rPr>
              <w:t xml:space="preserve">Phase 2 Deliverables</w:t>
            </w:r>
          </w:p>
          <w:p>
            <w:pPr>
              <w:pStyle w:val="ListParagraph"/>
              <w:numPr>
                <w:ilvl w:val="0"/>
                <w:numId w:val="2"/>
              </w:numPr>
              <w:spacing w:before="40" w:after="40"/>
            </w:pPr>
            <w:r>
              <w:rPr>
                <w:rFonts w:ascii="Arial" w:cs="Arial" w:eastAsia="Arial" w:hAnsi="Arial"/>
                <w:color w:val="0F172A"/>
                <w:sz w:val="20"/>
                <w:szCs w:val="20"/>
              </w:rPr>
              <w:t xml:space="preserve">Claude Haiku API integration — structured prompt engineering for pre-scan output as JSON</w:t>
            </w:r>
          </w:p>
          <w:p>
            <w:pPr>
              <w:pStyle w:val="ListParagraph"/>
              <w:numPr>
                <w:ilvl w:val="0"/>
                <w:numId w:val="2"/>
              </w:numPr>
              <w:spacing w:before="40" w:after="40"/>
            </w:pPr>
            <w:r>
              <w:rPr>
                <w:rFonts w:ascii="Arial" w:cs="Arial" w:eastAsia="Arial" w:hAnsi="Arial"/>
                <w:color w:val="0F172A"/>
                <w:sz w:val="20"/>
                <w:szCs w:val="20"/>
              </w:rPr>
              <w:t xml:space="preserve">Claude Sonnet API integration — deep analysis prompt with full module coverage</w:t>
            </w:r>
          </w:p>
          <w:p>
            <w:pPr>
              <w:pStyle w:val="ListParagraph"/>
              <w:numPr>
                <w:ilvl w:val="0"/>
                <w:numId w:val="2"/>
              </w:numPr>
              <w:spacing w:before="40" w:after="40"/>
            </w:pPr>
            <w:r>
              <w:rPr>
                <w:rFonts w:ascii="Arial" w:cs="Arial" w:eastAsia="Arial" w:hAnsi="Arial"/>
                <w:color w:val="0F172A"/>
                <w:sz w:val="20"/>
                <w:szCs w:val="20"/>
              </w:rPr>
              <w:t xml:space="preserve">Escalation logic — score threshold check, VirusTotal flag check, Sonnet conditional call</w:t>
            </w:r>
          </w:p>
          <w:p>
            <w:pPr>
              <w:pStyle w:val="ListParagraph"/>
              <w:numPr>
                <w:ilvl w:val="0"/>
                <w:numId w:val="2"/>
              </w:numPr>
              <w:spacing w:before="40" w:after="40"/>
            </w:pPr>
            <w:r>
              <w:rPr>
                <w:rFonts w:ascii="Arial" w:cs="Arial" w:eastAsia="Arial" w:hAnsi="Arial"/>
                <w:color w:val="0F172A"/>
                <w:sz w:val="20"/>
                <w:szCs w:val="20"/>
              </w:rPr>
              <w:t xml:space="preserve">DNS lookup module — SPF, DKIM, DMARC via Cloudflare DNS over HTTPS API</w:t>
            </w:r>
          </w:p>
          <w:p>
            <w:pPr>
              <w:pStyle w:val="ListParagraph"/>
              <w:numPr>
                <w:ilvl w:val="0"/>
                <w:numId w:val="2"/>
              </w:numPr>
              <w:spacing w:before="40" w:after="40"/>
            </w:pPr>
            <w:r>
              <w:rPr>
                <w:rFonts w:ascii="Arial" w:cs="Arial" w:eastAsia="Arial" w:hAnsi="Arial"/>
                <w:color w:val="0F172A"/>
                <w:sz w:val="20"/>
                <w:szCs w:val="20"/>
              </w:rPr>
              <w:t xml:space="preserve">VirusTotal integration — URL batch scan, result parsing, flag extraction</w:t>
            </w:r>
          </w:p>
          <w:p>
            <w:pPr>
              <w:pStyle w:val="ListParagraph"/>
              <w:numPr>
                <w:ilvl w:val="0"/>
                <w:numId w:val="2"/>
              </w:numPr>
              <w:spacing w:before="40" w:after="40"/>
            </w:pPr>
            <w:r>
              <w:rPr>
                <w:rFonts w:ascii="Arial" w:cs="Arial" w:eastAsia="Arial" w:hAnsi="Arial"/>
                <w:color w:val="0F172A"/>
                <w:sz w:val="20"/>
                <w:szCs w:val="20"/>
              </w:rPr>
              <w:t xml:space="preserve">Google Safe Browsing integration — URL reputation check</w:t>
            </w:r>
          </w:p>
          <w:p>
            <w:pPr>
              <w:pStyle w:val="ListParagraph"/>
              <w:numPr>
                <w:ilvl w:val="0"/>
                <w:numId w:val="2"/>
              </w:numPr>
              <w:spacing w:before="40" w:after="40"/>
            </w:pPr>
            <w:r>
              <w:rPr>
                <w:rFonts w:ascii="Arial" w:cs="Arial" w:eastAsia="Arial" w:hAnsi="Arial"/>
                <w:color w:val="0F172A"/>
                <w:sz w:val="20"/>
                <w:szCs w:val="20"/>
              </w:rPr>
              <w:t xml:space="preserve">RDAP domain age lookup — registration date parsing, age calculation</w:t>
            </w:r>
          </w:p>
          <w:p>
            <w:pPr>
              <w:pStyle w:val="ListParagraph"/>
              <w:numPr>
                <w:ilvl w:val="0"/>
                <w:numId w:val="2"/>
              </w:numPr>
              <w:spacing w:before="40" w:after="40"/>
            </w:pPr>
            <w:r>
              <w:rPr>
                <w:rFonts w:ascii="Arial" w:cs="Arial" w:eastAsia="Arial" w:hAnsi="Arial"/>
                <w:color w:val="0F172A"/>
                <w:sz w:val="20"/>
                <w:szCs w:val="20"/>
              </w:rPr>
              <w:t xml:space="preserve">Parallel execution orchestration — all APIs run simultaneously, Promise.allSettled()</w:t>
            </w:r>
          </w:p>
          <w:p>
            <w:pPr>
              <w:pStyle w:val="ListParagraph"/>
              <w:numPr>
                <w:ilvl w:val="0"/>
                <w:numId w:val="2"/>
              </w:numPr>
              <w:spacing w:before="40" w:after="40"/>
            </w:pPr>
            <w:r>
              <w:rPr>
                <w:rFonts w:ascii="Arial" w:cs="Arial" w:eastAsia="Arial" w:hAnsi="Arial"/>
                <w:color w:val="0F172A"/>
                <w:sz w:val="20"/>
                <w:szCs w:val="20"/>
              </w:rPr>
              <w:t xml:space="preserve">Backend endpoint POST /api/analyze fully functional end-to-end</w:t>
            </w:r>
          </w:p>
          <w:p>
            <w:pPr>
              <w:pStyle w:val="ListParagraph"/>
              <w:numPr>
                <w:ilvl w:val="0"/>
                <w:numId w:val="2"/>
              </w:numPr>
              <w:spacing w:before="40" w:after="40"/>
            </w:pPr>
            <w:r>
              <w:rPr>
                <w:rFonts w:ascii="Arial" w:cs="Arial" w:eastAsia="Arial" w:hAnsi="Arial"/>
                <w:color w:val="0F172A"/>
                <w:sz w:val="20"/>
                <w:szCs w:val="20"/>
              </w:rPr>
              <w:t xml:space="preserve">Milestone test: Send real suspicious email through pipeline, receive structured JSON report</w:t>
            </w:r>
          </w:p>
        </w:tc>
      </w:tr>
    </w:tbl>
    <w:p>
      <w:pPr>
        <w:spacing w:before="80" w:after="60"/>
      </w:pPr>
    </w:p>
    <w:p>
      <w:pPr>
        <w:pStyle w:val="Heading2"/>
        <w:spacing w:before="320" w:after="120"/>
      </w:pPr>
      <w:r>
        <w:rPr>
          <w:rFonts w:ascii="Arial" w:cs="Arial" w:eastAsia="Arial" w:hAnsi="Arial"/>
          <w:b/>
          <w:bCs/>
          <w:color w:val="1D4ED8"/>
          <w:sz w:val="30"/>
          <w:szCs w:val="30"/>
        </w:rPr>
        <w:t xml:space="preserve">Phase 3 — Full UI &amp; Authentication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BEB" w:val="clear"/>
            <w:tcMar>
              <w:top w:type="dxa" w:w="160"/>
              <w:left w:type="dxa" w:w="240"/>
              <w:bottom w:type="dxa" w:w="160"/>
              <w:right w:type="dxa" w:w="200"/>
            </w:tcMar>
          </w:tcPr>
          <w:p>
            <w:pPr>
              <w:spacing w:before="40" w:after="100"/>
            </w:pPr>
            <w:r>
              <w:rPr>
                <w:rFonts w:ascii="Arial" w:cs="Arial" w:eastAsia="Arial" w:hAnsi="Arial"/>
                <w:b/>
                <w:bCs/>
                <w:color w:val="92400E"/>
                <w:sz w:val="22"/>
                <w:szCs w:val="22"/>
              </w:rPr>
              <w:t xml:space="preserve">Phase 3 Deliverables</w:t>
            </w:r>
          </w:p>
          <w:p>
            <w:pPr>
              <w:pStyle w:val="ListParagraph"/>
              <w:numPr>
                <w:ilvl w:val="0"/>
                <w:numId w:val="2"/>
              </w:numPr>
              <w:spacing w:before="40" w:after="40"/>
            </w:pPr>
            <w:r>
              <w:rPr>
                <w:rFonts w:ascii="Arial" w:cs="Arial" w:eastAsia="Arial" w:hAnsi="Arial"/>
                <w:color w:val="0F172A"/>
                <w:sz w:val="20"/>
                <w:szCs w:val="20"/>
              </w:rPr>
              <w:t xml:space="preserve">Animated progress bar with 6 named steps and real-time backend status updates</w:t>
            </w:r>
          </w:p>
          <w:p>
            <w:pPr>
              <w:pStyle w:val="ListParagraph"/>
              <w:numPr>
                <w:ilvl w:val="0"/>
                <w:numId w:val="2"/>
              </w:numPr>
              <w:spacing w:before="40" w:after="40"/>
            </w:pPr>
            <w:r>
              <w:rPr>
                <w:rFonts w:ascii="Arial" w:cs="Arial" w:eastAsia="Arial" w:hAnsi="Arial"/>
                <w:color w:val="0F172A"/>
                <w:sz w:val="20"/>
                <w:szCs w:val="20"/>
              </w:rPr>
              <w:t xml:space="preserve">Risk score component — animated number reveal, color transition based on score</w:t>
            </w:r>
          </w:p>
          <w:p>
            <w:pPr>
              <w:pStyle w:val="ListParagraph"/>
              <w:numPr>
                <w:ilvl w:val="0"/>
                <w:numId w:val="2"/>
              </w:numPr>
              <w:spacing w:before="40" w:after="40"/>
            </w:pPr>
            <w:r>
              <w:rPr>
                <w:rFonts w:ascii="Arial" w:cs="Arial" w:eastAsia="Arial" w:hAnsi="Arial"/>
                <w:color w:val="0F172A"/>
                <w:sz w:val="20"/>
                <w:szCs w:val="20"/>
              </w:rPr>
              <w:t xml:space="preserve">Green flags and red flags expandable card components</w:t>
            </w:r>
          </w:p>
          <w:p>
            <w:pPr>
              <w:pStyle w:val="ListParagraph"/>
              <w:numPr>
                <w:ilvl w:val="0"/>
                <w:numId w:val="2"/>
              </w:numPr>
              <w:spacing w:before="40" w:after="40"/>
            </w:pPr>
            <w:r>
              <w:rPr>
                <w:rFonts w:ascii="Arial" w:cs="Arial" w:eastAsia="Arial" w:hAnsi="Arial"/>
                <w:color w:val="0F172A"/>
                <w:sz w:val="20"/>
                <w:szCs w:val="20"/>
              </w:rPr>
              <w:t xml:space="preserve">Plain English verdict and recommendation display</w:t>
            </w:r>
          </w:p>
          <w:p>
            <w:pPr>
              <w:pStyle w:val="ListParagraph"/>
              <w:numPr>
                <w:ilvl w:val="0"/>
                <w:numId w:val="2"/>
              </w:numPr>
              <w:spacing w:before="40" w:after="40"/>
            </w:pPr>
            <w:r>
              <w:rPr>
                <w:rFonts w:ascii="Arial" w:cs="Arial" w:eastAsia="Arial" w:hAnsi="Arial"/>
                <w:color w:val="0F172A"/>
                <w:sz w:val="20"/>
                <w:szCs w:val="20"/>
              </w:rPr>
              <w:t xml:space="preserve">Technical details collapsed section with raw data view</w:t>
            </w:r>
          </w:p>
          <w:p>
            <w:pPr>
              <w:pStyle w:val="ListParagraph"/>
              <w:numPr>
                <w:ilvl w:val="0"/>
                <w:numId w:val="2"/>
              </w:numPr>
              <w:spacing w:before="40" w:after="40"/>
            </w:pPr>
            <w:r>
              <w:rPr>
                <w:rFonts w:ascii="Arial" w:cs="Arial" w:eastAsia="Arial" w:hAnsi="Arial"/>
                <w:color w:val="0F172A"/>
                <w:sz w:val="20"/>
                <w:szCs w:val="20"/>
              </w:rPr>
              <w:t xml:space="preserve">Supabase Auth integration — Google OAuth and email/password flows</w:t>
            </w:r>
          </w:p>
          <w:p>
            <w:pPr>
              <w:pStyle w:val="ListParagraph"/>
              <w:numPr>
                <w:ilvl w:val="0"/>
                <w:numId w:val="2"/>
              </w:numPr>
              <w:spacing w:before="40" w:after="40"/>
            </w:pPr>
            <w:r>
              <w:rPr>
                <w:rFonts w:ascii="Arial" w:cs="Arial" w:eastAsia="Arial" w:hAnsi="Arial"/>
                <w:color w:val="0F172A"/>
                <w:sz w:val="20"/>
                <w:szCs w:val="20"/>
              </w:rPr>
              <w:t xml:space="preserve">Extension popup — login state, usage counter, settings link</w:t>
            </w:r>
          </w:p>
          <w:p>
            <w:pPr>
              <w:pStyle w:val="ListParagraph"/>
              <w:numPr>
                <w:ilvl w:val="0"/>
                <w:numId w:val="2"/>
              </w:numPr>
              <w:spacing w:before="40" w:after="40"/>
            </w:pPr>
            <w:r>
              <w:rPr>
                <w:rFonts w:ascii="Arial" w:cs="Arial" w:eastAsia="Arial" w:hAnsi="Arial"/>
                <w:color w:val="0F172A"/>
                <w:sz w:val="20"/>
                <w:szCs w:val="20"/>
              </w:rPr>
              <w:t xml:space="preserve">Usage limit enforcement — backend checks count before analysis, returns 429 if exceeded</w:t>
            </w:r>
          </w:p>
          <w:p>
            <w:pPr>
              <w:pStyle w:val="ListParagraph"/>
              <w:numPr>
                <w:ilvl w:val="0"/>
                <w:numId w:val="2"/>
              </w:numPr>
              <w:spacing w:before="40" w:after="40"/>
            </w:pPr>
            <w:r>
              <w:rPr>
                <w:rFonts w:ascii="Arial" w:cs="Arial" w:eastAsia="Arial" w:hAnsi="Arial"/>
                <w:color w:val="0F172A"/>
                <w:sz w:val="20"/>
                <w:szCs w:val="20"/>
              </w:rPr>
              <w:t xml:space="preserve">Free tier paywall — show upgrade prompt at limit, full report shown for all completed analyses</w:t>
            </w:r>
          </w:p>
          <w:p>
            <w:pPr>
              <w:pStyle w:val="ListParagraph"/>
              <w:numPr>
                <w:ilvl w:val="0"/>
                <w:numId w:val="2"/>
              </w:numPr>
              <w:spacing w:before="40" w:after="40"/>
            </w:pPr>
            <w:r>
              <w:rPr>
                <w:rFonts w:ascii="Arial" w:cs="Arial" w:eastAsia="Arial" w:hAnsi="Arial"/>
                <w:color w:val="0F172A"/>
                <w:sz w:val="20"/>
                <w:szCs w:val="20"/>
              </w:rPr>
              <w:t xml:space="preserve">Milestone test: Complete user journey — sign up, use 5 analyses, hit limit, see upgrade prompt</w:t>
            </w:r>
          </w:p>
        </w:tc>
      </w:tr>
    </w:tbl>
    <w:p>
      <w:pPr>
        <w:spacing w:before="80" w:after="60"/>
      </w:pPr>
    </w:p>
    <w:p>
      <w:pPr>
        <w:pStyle w:val="Heading2"/>
        <w:spacing w:before="320" w:after="120"/>
      </w:pPr>
      <w:r>
        <w:rPr>
          <w:rFonts w:ascii="Arial" w:cs="Arial" w:eastAsia="Arial" w:hAnsi="Arial"/>
          <w:b/>
          <w:bCs/>
          <w:color w:val="1D4ED8"/>
          <w:sz w:val="30"/>
          <w:szCs w:val="30"/>
        </w:rPr>
        <w:t xml:space="preserve">Phase 4 — Monetization &amp; Production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FFF7ED" w:val="clear"/>
            <w:tcMar>
              <w:top w:type="dxa" w:w="160"/>
              <w:left w:type="dxa" w:w="240"/>
              <w:bottom w:type="dxa" w:w="160"/>
              <w:right w:type="dxa" w:w="200"/>
            </w:tcMar>
          </w:tcPr>
          <w:p>
            <w:pPr>
              <w:spacing w:before="40" w:after="100"/>
            </w:pPr>
            <w:r>
              <w:rPr>
                <w:rFonts w:ascii="Arial" w:cs="Arial" w:eastAsia="Arial" w:hAnsi="Arial"/>
                <w:b/>
                <w:bCs/>
                <w:color w:val="C2410C"/>
                <w:sz w:val="22"/>
                <w:szCs w:val="22"/>
              </w:rPr>
              <w:t xml:space="preserve">Phase 4 Deliverables</w:t>
            </w:r>
          </w:p>
          <w:p>
            <w:pPr>
              <w:pStyle w:val="ListParagraph"/>
              <w:numPr>
                <w:ilvl w:val="0"/>
                <w:numId w:val="2"/>
              </w:numPr>
              <w:spacing w:before="40" w:after="40"/>
            </w:pPr>
            <w:r>
              <w:rPr>
                <w:rFonts w:ascii="Arial" w:cs="Arial" w:eastAsia="Arial" w:hAnsi="Arial"/>
                <w:color w:val="0F172A"/>
                <w:sz w:val="20"/>
                <w:szCs w:val="20"/>
              </w:rPr>
              <w:t xml:space="preserve">Stripe integration — Pro plan checkout session creation, success/cancel redirects</w:t>
            </w:r>
          </w:p>
          <w:p>
            <w:pPr>
              <w:pStyle w:val="ListParagraph"/>
              <w:numPr>
                <w:ilvl w:val="0"/>
                <w:numId w:val="2"/>
              </w:numPr>
              <w:spacing w:before="40" w:after="40"/>
            </w:pPr>
            <w:r>
              <w:rPr>
                <w:rFonts w:ascii="Arial" w:cs="Arial" w:eastAsia="Arial" w:hAnsi="Arial"/>
                <w:color w:val="0F172A"/>
                <w:sz w:val="20"/>
                <w:szCs w:val="20"/>
              </w:rPr>
              <w:t xml:space="preserve">Stripe webhook handler — updates Supabase user tier on subscription events</w:t>
            </w:r>
          </w:p>
          <w:p>
            <w:pPr>
              <w:pStyle w:val="ListParagraph"/>
              <w:numPr>
                <w:ilvl w:val="0"/>
                <w:numId w:val="2"/>
              </w:numPr>
              <w:spacing w:before="40" w:after="40"/>
            </w:pPr>
            <w:r>
              <w:rPr>
                <w:rFonts w:ascii="Arial" w:cs="Arial" w:eastAsia="Arial" w:hAnsi="Arial"/>
                <w:color w:val="0F172A"/>
                <w:sz w:val="20"/>
                <w:szCs w:val="20"/>
              </w:rPr>
              <w:t xml:space="preserve">Subscription status badge in extension popup</w:t>
            </w:r>
          </w:p>
          <w:p>
            <w:pPr>
              <w:pStyle w:val="ListParagraph"/>
              <w:numPr>
                <w:ilvl w:val="0"/>
                <w:numId w:val="2"/>
              </w:numPr>
              <w:spacing w:before="40" w:after="40"/>
            </w:pPr>
            <w:r>
              <w:rPr>
                <w:rFonts w:ascii="Arial" w:cs="Arial" w:eastAsia="Arial" w:hAnsi="Arial"/>
                <w:color w:val="0F172A"/>
                <w:sz w:val="20"/>
                <w:szCs w:val="20"/>
              </w:rPr>
              <w:t xml:space="preserve">Landing page at guardscope.io — hero, features, pricing, FAQ, demo GIF</w:t>
            </w:r>
          </w:p>
          <w:p>
            <w:pPr>
              <w:pStyle w:val="ListParagraph"/>
              <w:numPr>
                <w:ilvl w:val="0"/>
                <w:numId w:val="2"/>
              </w:numPr>
              <w:spacing w:before="40" w:after="40"/>
            </w:pPr>
            <w:r>
              <w:rPr>
                <w:rFonts w:ascii="Arial" w:cs="Arial" w:eastAsia="Arial" w:hAnsi="Arial"/>
                <w:color w:val="0F172A"/>
                <w:sz w:val="20"/>
                <w:szCs w:val="20"/>
              </w:rPr>
              <w:t xml:space="preserve">Chrome Web Store listing — screenshots, description, privacy policy link, demo video</w:t>
            </w:r>
          </w:p>
          <w:p>
            <w:pPr>
              <w:pStyle w:val="ListParagraph"/>
              <w:numPr>
                <w:ilvl w:val="0"/>
                <w:numId w:val="2"/>
              </w:numPr>
              <w:spacing w:before="40" w:after="40"/>
            </w:pPr>
            <w:r>
              <w:rPr>
                <w:rFonts w:ascii="Arial" w:cs="Arial" w:eastAsia="Arial" w:hAnsi="Arial"/>
                <w:color w:val="0F172A"/>
                <w:sz w:val="20"/>
                <w:szCs w:val="20"/>
              </w:rPr>
              <w:t xml:space="preserve">Production error monitoring via Sentry — all environments wired up</w:t>
            </w:r>
          </w:p>
          <w:p>
            <w:pPr>
              <w:pStyle w:val="ListParagraph"/>
              <w:numPr>
                <w:ilvl w:val="0"/>
                <w:numId w:val="2"/>
              </w:numPr>
              <w:spacing w:before="40" w:after="40"/>
            </w:pPr>
            <w:r>
              <w:rPr>
                <w:rFonts w:ascii="Arial" w:cs="Arial" w:eastAsia="Arial" w:hAnsi="Arial"/>
                <w:color w:val="0F172A"/>
                <w:sz w:val="20"/>
                <w:szCs w:val="20"/>
              </w:rPr>
              <w:t xml:space="preserve">Rate limiting via Upstash Redis — per-user limits enforced at API level</w:t>
            </w:r>
          </w:p>
          <w:p>
            <w:pPr>
              <w:pStyle w:val="ListParagraph"/>
              <w:numPr>
                <w:ilvl w:val="0"/>
                <w:numId w:val="2"/>
              </w:numPr>
              <w:spacing w:before="40" w:after="40"/>
            </w:pPr>
            <w:r>
              <w:rPr>
                <w:rFonts w:ascii="Arial" w:cs="Arial" w:eastAsia="Arial" w:hAnsi="Arial"/>
                <w:color w:val="0F172A"/>
                <w:sz w:val="20"/>
                <w:szCs w:val="20"/>
              </w:rPr>
              <w:t xml:space="preserve">Security headers configured — CSP, HSTS, X-Frame-Options on all routes</w:t>
            </w:r>
          </w:p>
          <w:p>
            <w:pPr>
              <w:pStyle w:val="ListParagraph"/>
              <w:numPr>
                <w:ilvl w:val="0"/>
                <w:numId w:val="2"/>
              </w:numPr>
              <w:spacing w:before="40" w:after="40"/>
            </w:pPr>
            <w:r>
              <w:rPr>
                <w:rFonts w:ascii="Arial" w:cs="Arial" w:eastAsia="Arial" w:hAnsi="Arial"/>
                <w:color w:val="0F172A"/>
                <w:sz w:val="20"/>
                <w:szCs w:val="20"/>
              </w:rPr>
              <w:t xml:space="preserve">Legal documents live — Privacy Policy, Terms of Service, Cookie Policy</w:t>
            </w:r>
          </w:p>
          <w:p>
            <w:pPr>
              <w:pStyle w:val="ListParagraph"/>
              <w:numPr>
                <w:ilvl w:val="0"/>
                <w:numId w:val="2"/>
              </w:numPr>
              <w:spacing w:before="40" w:after="40"/>
            </w:pPr>
            <w:r>
              <w:rPr>
                <w:rFonts w:ascii="Arial" w:cs="Arial" w:eastAsia="Arial" w:hAnsi="Arial"/>
                <w:color w:val="0F172A"/>
                <w:sz w:val="20"/>
                <w:szCs w:val="20"/>
              </w:rPr>
              <w:t xml:space="preserve">Milestone test: Complete payment flow — free user upgrades to Pro, unlimited analyses confirmed</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17. </w:t>
            </w:r>
            <w:r>
              <w:rPr>
                <w:rFonts w:ascii="Arial" w:cs="Arial" w:eastAsia="Arial" w:hAnsi="Arial"/>
                <w:b/>
                <w:bCs/>
                <w:color w:val="FFFFFF"/>
                <w:sz w:val="28"/>
                <w:szCs w:val="28"/>
              </w:rPr>
              <w:t xml:space="preserve">YouTube Tutorial Series Plan</w:t>
            </w:r>
          </w:p>
          <w:p>
            <w:pPr>
              <w:spacing w:before="0" w:after="40"/>
            </w:pPr>
            <w:r>
              <w:rPr>
                <w:rFonts w:ascii="Arial" w:cs="Arial" w:eastAsia="Arial" w:hAnsi="Arial"/>
                <w:i/>
                <w:iCs/>
                <w:color w:val="93C5FD"/>
                <w:sz w:val="20"/>
                <w:szCs w:val="20"/>
              </w:rPr>
              <w:t xml:space="preserve">Documenting the authentic build for content</w:t>
            </w:r>
          </w:p>
        </w:tc>
      </w:tr>
    </w:tbl>
    <w:p>
      <w:pPr>
        <w:spacing w:before="120" w:after="80"/>
      </w:pPr>
    </w:p>
    <w:p>
      <w:pPr>
        <w:spacing w:before="80" w:after="80"/>
      </w:pPr>
      <w:r>
        <w:rPr>
          <w:rFonts w:ascii="Arial" w:cs="Arial" w:eastAsia="Arial" w:hAnsi="Arial"/>
          <w:color w:val="0F172A"/>
          <w:sz w:val="22"/>
          <w:szCs w:val="22"/>
        </w:rPr>
        <w:t xml:space="preserve">GuardScope is being built as a complete YouTube tutorial series that documents the authentic development process — including real mistakes, debugging sessions, and decisions made in the moment. This is Tony's teaching philosophy and what differentiates his content from polished tutorials that hide the messy reality of software development.</w:t>
      </w:r>
    </w:p>
    <w:p>
      <w:pPr>
        <w:spacing w:before="80" w:after="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7960"/>
      </w:tblGrid>
      <w:tr>
        <w:tc>
          <w:tcPr>
            <w:tcW w:type="dxa" w:w="1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Episode</w:t>
            </w:r>
          </w:p>
        </w:tc>
        <w:tc>
          <w:tcPr>
            <w:tcW w:type="dxa" w:w="79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Title, Content &amp; Teaching Goal</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1 — The Plan</w:t>
            </w:r>
          </w:p>
        </w:tc>
        <w:tc>
          <w:tcPr>
            <w:tcW w:type="dxa" w:w="7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'I'm building an AI email security extension' — PRD walkthrough, architecture decisions, competitive landscape, why GuardScope fills a real gap. Teaching goal: show how to think before you code.</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2 — Extension Basics</w:t>
            </w:r>
          </w:p>
        </w:tc>
        <w:tc>
          <w:tcPr>
            <w:tcW w:type="dxa" w:w="7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Manifest V3 deep dive, content scripts, service workers, Gmail injection. Real mistakes and debugging live. Teaching goal: demystify Chrome extension development.</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3 — Reading Emails</w:t>
            </w:r>
          </w:p>
        </w:tc>
        <w:tc>
          <w:tcPr>
            <w:tcW w:type="dxa" w:w="7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Gmail DOM extraction, header parsing, TypeScript utilities. Show what happens when Gmail changes their DOM. Teaching goal: working with real-world, messy HTML.</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4 — The AI Pipeline</w:t>
            </w:r>
          </w:p>
        </w:tc>
        <w:tc>
          <w:tcPr>
            <w:tcW w:type="dxa" w:w="7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Haiku vs Sonnet decision, prompt engineering for security analysis, structured JSON output, escalation logic. Teaching goal: practical LLM API integration with real cost management.</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5 — External APIs</w:t>
            </w:r>
          </w:p>
        </w:tc>
        <w:tc>
          <w:tcPr>
            <w:tcW w:type="dxa" w:w="7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VirusTotal, Google Safe Browsing, DNS lookups, RDAP — running them all in parallel with Promise.allSettled(). Teaching goal: orchestrating multiple external APIs.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6 — Building the UI</w:t>
            </w:r>
          </w:p>
        </w:tc>
        <w:tc>
          <w:tcPr>
            <w:tcW w:type="dxa" w:w="7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React sidebar, progress bar animation, risk score reveal, flag cards. Show the CSS bugs and layout issues. Teaching goal: production-quality UI in a Chrome extension.</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7 — Auth &amp; Backend</w:t>
            </w:r>
          </w:p>
        </w:tc>
        <w:tc>
          <w:tcPr>
            <w:tcW w:type="dxa" w:w="7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Supabase Auth, Next.js API routes, JWT validation, usage counting, Vercel deployment. Teaching goal: full auth flow in a SaaS product.</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8 — The Money Part</w:t>
            </w:r>
          </w:p>
        </w:tc>
        <w:tc>
          <w:tcPr>
            <w:tcW w:type="dxa" w:w="7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Stripe integration, freemium enforcement, subscription webhooks, testing the payment flow. Teaching goal: how to monetize a developer tool.</w:t>
            </w:r>
          </w:p>
        </w:tc>
      </w:tr>
      <w:tr>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9 — Security Deep Dive</w:t>
            </w:r>
          </w:p>
        </w:tc>
        <w:tc>
          <w:tcPr>
            <w:tcW w:type="dxa" w:w="79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Walking through every security decision in the codebase — why each protection was implemented. Teaching goal: security-first thinking for production apps.</w:t>
            </w:r>
          </w:p>
        </w:tc>
      </w:tr>
      <w:tr>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Ep. 10 — Launch Day</w:t>
            </w:r>
          </w:p>
        </w:tc>
        <w:tc>
          <w:tcPr>
            <w:tcW w:type="dxa" w:w="79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submission, Product Hunt, first real user, first paid subscriber (hopefully). Teaching goal: shipping a real product, raw and uncut.</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18. </w:t>
            </w:r>
            <w:r>
              <w:rPr>
                <w:rFonts w:ascii="Arial" w:cs="Arial" w:eastAsia="Arial" w:hAnsi="Arial"/>
                <w:b/>
                <w:bCs/>
                <w:color w:val="FFFFFF"/>
                <w:sz w:val="28"/>
                <w:szCs w:val="28"/>
              </w:rPr>
              <w:t xml:space="preserve">Success Metrics &amp; KPIs</w:t>
            </w:r>
          </w:p>
          <w:p>
            <w:pPr>
              <w:spacing w:before="0" w:after="40"/>
            </w:pPr>
            <w:r>
              <w:rPr>
                <w:rFonts w:ascii="Arial" w:cs="Arial" w:eastAsia="Arial" w:hAnsi="Arial"/>
                <w:i/>
                <w:iCs/>
                <w:color w:val="93C5FD"/>
                <w:sz w:val="20"/>
                <w:szCs w:val="20"/>
              </w:rPr>
              <w:t xml:space="preserve">How we measure GuardScope's success</w:t>
            </w:r>
          </w:p>
        </w:tc>
      </w:tr>
    </w:tbl>
    <w:p>
      <w:pPr>
        <w:spacing w:before="120" w:after="80"/>
      </w:pPr>
    </w:p>
    <w:p>
      <w:pPr>
        <w:pStyle w:val="Heading2"/>
        <w:spacing w:before="320" w:after="120"/>
      </w:pPr>
      <w:r>
        <w:rPr>
          <w:rFonts w:ascii="Arial" w:cs="Arial" w:eastAsia="Arial" w:hAnsi="Arial"/>
          <w:b/>
          <w:bCs/>
          <w:color w:val="1D4ED8"/>
          <w:sz w:val="30"/>
          <w:szCs w:val="30"/>
        </w:rPr>
        <w:t xml:space="preserve">18.1 Launch Metrics — First 30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6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installs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500+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YouTube tutorial views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10,000+</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Free tier signups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conversions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30+ (10% of signups)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MRR at day 30</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$150+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rating</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4.0+ stars</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Analysis completion rate</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90%+</w:t>
            </w:r>
          </w:p>
        </w:tc>
      </w:tr>
    </w:tbl>
    <w:p>
      <w:pPr>
        <w:spacing w:before="120" w:after="80"/>
      </w:pPr>
    </w:p>
    <w:p>
      <w:pPr>
        <w:pStyle w:val="Heading2"/>
        <w:spacing w:before="320" w:after="120"/>
      </w:pPr>
      <w:r>
        <w:rPr>
          <w:rFonts w:ascii="Arial" w:cs="Arial" w:eastAsia="Arial" w:hAnsi="Arial"/>
          <w:b/>
          <w:bCs/>
          <w:color w:val="1D4ED8"/>
          <w:sz w:val="30"/>
          <w:szCs w:val="30"/>
        </w:rPr>
        <w:t xml:space="preserve">18.2 Growth Metrics — 90 Days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65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Total installs</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2,000+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Pro subscribers</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200+</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MRR</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$1,000+</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Monthly churn rate</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&lt;5%</w:t>
            </w:r>
          </w:p>
        </w:tc>
      </w:tr>
      <w:tr>
        <w:tc>
          <w:tcPr>
            <w:tcW w:type="dxa" w:w="28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rating</w:t>
            </w:r>
          </w:p>
        </w:tc>
        <w:tc>
          <w:tcPr>
            <w:tcW w:type="dxa" w:w="65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4.5+ stars</w:t>
            </w:r>
          </w:p>
        </w:tc>
      </w:tr>
      <w:tr>
        <w:tc>
          <w:tcPr>
            <w:tcW w:type="dxa" w:w="28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User-reported accuracy</w:t>
            </w:r>
          </w:p>
        </w:tc>
        <w:tc>
          <w:tcPr>
            <w:tcW w:type="dxa" w:w="65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90%+</w:t>
            </w:r>
          </w:p>
        </w:tc>
      </w:tr>
    </w:tbl>
    <w:p>
      <w:pPr>
        <w:spacing w:before="120" w:after="80"/>
      </w:pPr>
    </w:p>
    <w:p>
      <w:pPr>
        <w:pStyle w:val="Heading2"/>
        <w:spacing w:before="320" w:after="120"/>
      </w:pPr>
      <w:r>
        <w:rPr>
          <w:rFonts w:ascii="Arial" w:cs="Arial" w:eastAsia="Arial" w:hAnsi="Arial"/>
          <w:b/>
          <w:bCs/>
          <w:color w:val="1D4ED8"/>
          <w:sz w:val="30"/>
          <w:szCs w:val="30"/>
        </w:rPr>
        <w:t xml:space="preserve">18.3 Quality &amp; Technical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Metric</w:t>
            </w:r>
          </w:p>
        </w:tc>
        <w:tc>
          <w:tcPr>
            <w:tcW w:type="dxa" w:w="61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Target</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Analysis completion time (p95)</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 60 seconds for Sonnet, &lt; 8 seconds for Haiku-only</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False positive rate</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 10% (safe emails flagged as risky)</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False negative rate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 5% (phishing emails marked as safe)</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API uptime</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99.5%+</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Extension crash rate</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 0.1% of sessions</w:t>
            </w:r>
          </w:p>
        </w:tc>
      </w:tr>
      <w:tr>
        <w:tc>
          <w:tcPr>
            <w:tcW w:type="dxa" w:w="3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Backend error rate</w:t>
            </w:r>
          </w:p>
        </w:tc>
        <w:tc>
          <w:tcPr>
            <w:tcW w:type="dxa" w:w="61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 0.5% of requests</w:t>
            </w:r>
          </w:p>
        </w:tc>
      </w:tr>
      <w:tr>
        <w:tc>
          <w:tcPr>
            <w:tcW w:type="dxa" w:w="3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VirusTotal quota utilization</w:t>
            </w:r>
          </w:p>
        </w:tc>
        <w:tc>
          <w:tcPr>
            <w:tcW w:type="dxa" w:w="61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&lt; 80% of daily limit</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19. </w:t>
            </w:r>
            <w:r>
              <w:rPr>
                <w:rFonts w:ascii="Arial" w:cs="Arial" w:eastAsia="Arial" w:hAnsi="Arial"/>
                <w:b/>
                <w:bCs/>
                <w:color w:val="FFFFFF"/>
                <w:sz w:val="28"/>
                <w:szCs w:val="28"/>
              </w:rPr>
              <w:t xml:space="preserve">Risks &amp; Mitigations</w:t>
            </w:r>
          </w:p>
          <w:p>
            <w:pPr>
              <w:spacing w:before="0" w:after="40"/>
            </w:pPr>
            <w:r>
              <w:rPr>
                <w:rFonts w:ascii="Arial" w:cs="Arial" w:eastAsia="Arial" w:hAnsi="Arial"/>
                <w:i/>
                <w:iCs/>
                <w:color w:val="93C5FD"/>
                <w:sz w:val="20"/>
                <w:szCs w:val="20"/>
              </w:rPr>
              <w:t xml:space="preserve">What could go wrong and how to handle it</w:t>
            </w:r>
          </w:p>
        </w:tc>
      </w:tr>
    </w:tbl>
    <w:p>
      <w:pPr>
        <w:spacing w:before="120" w:after="8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200"/>
        <w:gridCol w:w="1400"/>
        <w:gridCol w:w="4760"/>
      </w:tblGrid>
      <w:tr>
        <w:tc>
          <w:tcPr>
            <w:tcW w:type="dxa" w:w="20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Risk</w:t>
            </w:r>
          </w:p>
        </w:tc>
        <w:tc>
          <w:tcPr>
            <w:tcW w:type="dxa" w:w="12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Probability</w:t>
            </w:r>
          </w:p>
        </w:tc>
        <w:tc>
          <w:tcPr>
            <w:tcW w:type="dxa" w:w="14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Impact</w:t>
            </w:r>
          </w:p>
        </w:tc>
        <w:tc>
          <w:tcPr>
            <w:tcW w:type="dxa" w:w="47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Mitigation Strategy</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Gmail DOM changes break extraction</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Multiple fallback selectors, weekly automated DOM tests, community reporting mechanism</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rejects extension</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Follow MV3 strictly, clear privacy policy, avoid over-requesting permissions, prepare appeal</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Claude API rate limits hit at scale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Implement queue system, cache identical analyses, upgrade API tier as revenue grows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VirusTotal free tier quota exhausted</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Monitor daily usage, upgrade to paid plan (~$0.008/request) when hitting 400/500</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 free-to-Pro conversion rate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Optimize onboarding, ensure 5 free analyses show clear value, A/B test upgrade prompts</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False positive damages user trust</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Conservative scoring model, clear confidence indicators, easy report feedback mechanism</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Security breach of user accounts</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Critical</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MFA enforcement, RLS in Supabase, incident response plan, security audit before launch</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Competitor copies the product</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Build moat via YouTube audience, brand, and African market relationships — not code alone</w:t>
            </w:r>
          </w:p>
        </w:tc>
      </w:tr>
      <w:tr>
        <w:tc>
          <w:tcPr>
            <w:tcW w:type="dxa" w:w="20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Anthropic API pricing increase</w:t>
            </w:r>
          </w:p>
        </w:tc>
        <w:tc>
          <w:tcPr>
            <w:tcW w:type="dxa" w:w="12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Low</w:t>
            </w:r>
          </w:p>
        </w:tc>
        <w:tc>
          <w:tcPr>
            <w:tcW w:type="dxa" w:w="14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Medium</w:t>
            </w:r>
          </w:p>
        </w:tc>
        <w:tc>
          <w:tcPr>
            <w:tcW w:type="dxa" w:w="4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Monitor cost per analysis, pricing tier can absorb moderate increases at 80%+ margin</w:t>
            </w:r>
          </w:p>
        </w:tc>
      </w:tr>
      <w:tr>
        <w:tc>
          <w:tcPr>
            <w:tcW w:type="dxa" w:w="20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Legal challenge over Gmail access</w:t>
            </w:r>
          </w:p>
        </w:tc>
        <w:tc>
          <w:tcPr>
            <w:tcW w:type="dxa" w:w="12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Very Low</w:t>
            </w:r>
          </w:p>
        </w:tc>
        <w:tc>
          <w:tcPr>
            <w:tcW w:type="dxa" w:w="14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High</w:t>
            </w:r>
          </w:p>
        </w:tc>
        <w:tc>
          <w:tcPr>
            <w:tcW w:type="dxa" w:w="4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DOM scraping with consent is legally established practice — document legal rationale, consult lawyer if approached</w:t>
            </w:r>
          </w:p>
        </w:tc>
      </w:tr>
    </w:tbl>
    <w:p>
      <w:pPr>
        <w:spacing w:before="200" w:after="100"/>
      </w:pPr>
    </w:p>
    <w:p>
      <w:r>
        <w:br w:type="pag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D4ED8" w:sz="1"/>
              <w:left w:val="single" w:color="3B82F6" w:sz="24"/>
              <w:bottom w:val="single" w:color="1D4ED8" w:sz="1"/>
              <w:right w:val="single" w:color="1D4ED8" w:sz="1"/>
            </w:tcBorders>
            <w:shd w:fill="0F172A" w:val="clear"/>
            <w:tcMar>
              <w:top w:type="dxa" w:w="160"/>
              <w:left w:type="dxa" w:w="240"/>
              <w:bottom w:type="dxa" w:w="160"/>
              <w:right w:type="dxa" w:w="240"/>
            </w:tcMar>
          </w:tcPr>
          <w:p>
            <w:pPr>
              <w:spacing w:before="40" w:after="20"/>
            </w:pPr>
            <w:r>
              <w:rPr>
                <w:rFonts w:ascii="Arial" w:cs="Arial" w:eastAsia="Arial" w:hAnsi="Arial"/>
                <w:b/>
                <w:bCs/>
                <w:color w:val="3B82F6"/>
                <w:sz w:val="28"/>
                <w:szCs w:val="28"/>
              </w:rPr>
              <w:t xml:space="preserve">20. </w:t>
            </w:r>
            <w:r>
              <w:rPr>
                <w:rFonts w:ascii="Arial" w:cs="Arial" w:eastAsia="Arial" w:hAnsi="Arial"/>
                <w:b/>
                <w:bCs/>
                <w:color w:val="FFFFFF"/>
                <w:sz w:val="28"/>
                <w:szCs w:val="28"/>
              </w:rPr>
              <w:t xml:space="preserve">Appendix</w:t>
            </w:r>
          </w:p>
          <w:p>
            <w:pPr>
              <w:spacing w:before="0" w:after="40"/>
            </w:pPr>
            <w:r>
              <w:rPr>
                <w:rFonts w:ascii="Arial" w:cs="Arial" w:eastAsia="Arial" w:hAnsi="Arial"/>
                <w:i/>
                <w:iCs/>
                <w:color w:val="93C5FD"/>
                <w:sz w:val="20"/>
                <w:szCs w:val="20"/>
              </w:rPr>
              <w:t xml:space="preserve">Reference materials, schemas, and checklists</w:t>
            </w:r>
          </w:p>
        </w:tc>
      </w:tr>
    </w:tbl>
    <w:p>
      <w:pPr>
        <w:spacing w:before="120" w:after="80"/>
      </w:pPr>
    </w:p>
    <w:p>
      <w:pPr>
        <w:pStyle w:val="Heading2"/>
        <w:spacing w:before="320" w:after="120"/>
      </w:pPr>
      <w:r>
        <w:rPr>
          <w:rFonts w:ascii="Arial" w:cs="Arial" w:eastAsia="Arial" w:hAnsi="Arial"/>
          <w:b/>
          <w:bCs/>
          <w:color w:val="1D4ED8"/>
          <w:sz w:val="30"/>
          <w:szCs w:val="30"/>
        </w:rPr>
        <w:t xml:space="preserve">20.1 Claude API Prompt Architecture</w:t>
      </w:r>
    </w:p>
    <w:p>
      <w:pPr>
        <w:spacing w:before="80" w:after="80"/>
      </w:pPr>
      <w:r>
        <w:rPr>
          <w:rFonts w:ascii="Arial" w:cs="Arial" w:eastAsia="Arial" w:hAnsi="Arial"/>
          <w:color w:val="0F172A"/>
          <w:sz w:val="22"/>
          <w:szCs w:val="22"/>
        </w:rPr>
        <w:t xml:space="preserve">GuardScope uses carefully engineered prompts for both Haiku and Sonnet. The prompt structure is critical to getting consistent, structured, high-quality output.</w:t>
      </w:r>
    </w:p>
    <w:p>
      <w:pPr>
        <w:spacing w:before="60" w:after="40"/>
      </w:pPr>
    </w:p>
    <w:p>
      <w:pPr>
        <w:pStyle w:val="Heading3"/>
        <w:spacing w:before="240" w:after="100"/>
      </w:pPr>
      <w:r>
        <w:rPr>
          <w:rFonts w:ascii="Arial" w:cs="Arial" w:eastAsia="Arial" w:hAnsi="Arial"/>
          <w:b/>
          <w:bCs/>
          <w:color w:val="0F172A"/>
          <w:sz w:val="24"/>
          <w:szCs w:val="24"/>
        </w:rPr>
        <w:t xml:space="preserve">Haiku Pre-Scan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60A5FA"/>
                <w:sz w:val="18"/>
                <w:szCs w:val="18"/>
              </w:rPr>
              <w:t xml:space="preserve">SYSTEM PROMPT — Claude Haiku Pre-Scan</w:t>
            </w:r>
          </w:p>
          <w:p>
            <w:pPr>
              <w:spacing w:before="20" w:after="20"/>
            </w:pPr>
            <w:r>
              <w:rPr>
                <w:rFonts w:ascii="Courier New" w:cs="Courier New" w:eastAsia="Courier New" w:hAnsi="Courier New"/>
                <w:color w:val="334155"/>
                <w:sz w:val="18"/>
                <w:szCs w:val="18"/>
              </w:rPr>
              <w:t xml:space="preserve">─────────────────────────────────────────────────────────</w:t>
            </w:r>
          </w:p>
          <w:p>
            <w:pPr>
              <w:spacing w:before="20" w:after="20"/>
            </w:pPr>
            <w:r>
              <w:rPr>
                <w:rFonts w:ascii="Courier New" w:cs="Courier New" w:eastAsia="Courier New" w:hAnsi="Courier New"/>
                <w:color w:val="E2E8F0"/>
                <w:sz w:val="18"/>
                <w:szCs w:val="18"/>
              </w:rPr>
              <w:t xml:space="preserve">You are an email security pre-scanner. Analyze the email data provided</w:t>
            </w:r>
          </w:p>
          <w:p>
            <w:pPr>
              <w:spacing w:before="20" w:after="20"/>
            </w:pPr>
            <w:r>
              <w:rPr>
                <w:rFonts w:ascii="Courier New" w:cs="Courier New" w:eastAsia="Courier New" w:hAnsi="Courier New"/>
                <w:color w:val="E2E8F0"/>
                <w:sz w:val="18"/>
                <w:szCs w:val="18"/>
              </w:rPr>
              <w:t xml:space="preserve">and return ONLY a JSON object with no preamble or markdown.</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FDE68A"/>
                <w:sz w:val="18"/>
                <w:szCs w:val="18"/>
              </w:rPr>
              <w:t xml:space="preserve">Perform these deterministic checks:</w:t>
            </w:r>
          </w:p>
          <w:p>
            <w:pPr>
              <w:spacing w:before="20" w:after="20"/>
            </w:pPr>
            <w:r>
              <w:rPr>
                <w:rFonts w:ascii="Courier New" w:cs="Courier New" w:eastAsia="Courier New" w:hAnsi="Courier New"/>
                <w:color w:val="E2E8F0"/>
                <w:sz w:val="18"/>
                <w:szCs w:val="18"/>
              </w:rPr>
              <w:t xml:space="preserve">1. Parse From, Reply-To, Return-Path addresses</w:t>
            </w:r>
          </w:p>
          <w:p>
            <w:pPr>
              <w:spacing w:before="20" w:after="20"/>
            </w:pPr>
            <w:r>
              <w:rPr>
                <w:rFonts w:ascii="Courier New" w:cs="Courier New" w:eastAsia="Courier New" w:hAnsi="Courier New"/>
                <w:color w:val="E2E8F0"/>
                <w:sz w:val="18"/>
                <w:szCs w:val="18"/>
              </w:rPr>
              <w:t xml:space="preserve">2. Extract all URLs and classify their TLDs</w:t>
            </w:r>
          </w:p>
          <w:p>
            <w:pPr>
              <w:spacing w:before="20" w:after="20"/>
            </w:pPr>
            <w:r>
              <w:rPr>
                <w:rFonts w:ascii="Courier New" w:cs="Courier New" w:eastAsia="Courier New" w:hAnsi="Courier New"/>
                <w:color w:val="E2E8F0"/>
                <w:sz w:val="18"/>
                <w:szCs w:val="18"/>
              </w:rPr>
              <w:t xml:space="preserve">3. Identify attachment types if present</w:t>
            </w:r>
          </w:p>
          <w:p>
            <w:pPr>
              <w:spacing w:before="20" w:after="20"/>
            </w:pPr>
            <w:r>
              <w:rPr>
                <w:rFonts w:ascii="Courier New" w:cs="Courier New" w:eastAsia="Courier New" w:hAnsi="Courier New"/>
                <w:color w:val="E2E8F0"/>
                <w:sz w:val="18"/>
                <w:szCs w:val="18"/>
              </w:rPr>
              <w:t xml:space="preserve">4. Check for display name / address mismatch</w:t>
            </w:r>
          </w:p>
          <w:p>
            <w:pPr>
              <w:spacing w:before="20" w:after="20"/>
            </w:pPr>
            <w:r>
              <w:rPr>
                <w:rFonts w:ascii="Courier New" w:cs="Courier New" w:eastAsia="Courier New" w:hAnsi="Courier New"/>
                <w:color w:val="E2E8F0"/>
                <w:sz w:val="18"/>
                <w:szCs w:val="18"/>
              </w:rPr>
              <w:t xml:space="preserve">5. Flag free email providers claiming to be official senders</w:t>
            </w:r>
          </w:p>
          <w:p>
            <w:pPr>
              <w:spacing w:before="20" w:after="20"/>
            </w:pPr>
            <w:r>
              <w:rPr>
                <w:rFonts w:ascii="Courier New" w:cs="Courier New" w:eastAsia="Courier New" w:hAnsi="Courier New"/>
                <w:color w:val="E2E8F0"/>
                <w:sz w:val="18"/>
                <w:szCs w:val="18"/>
              </w:rPr>
              <w:t xml:space="preserve">6. Identify urgency keywords, money amounts, and request types</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86EFAC"/>
                <w:sz w:val="18"/>
                <w:szCs w:val="18"/>
              </w:rPr>
              <w:t xml:space="preserve">Return ONLY this JSON structure:</w:t>
            </w:r>
          </w:p>
          <w:p>
            <w:pPr>
              <w:spacing w:before="20" w:after="20"/>
            </w:pPr>
            <w:r>
              <w:rPr>
                <w:rFonts w:ascii="Courier New" w:cs="Courier New" w:eastAsia="Courier New" w:hAnsi="Courier New"/>
                <w:color w:val="86EFAC"/>
                <w:sz w:val="18"/>
                <w:szCs w:val="18"/>
              </w:rPr>
              <w:t xml:space="preserve">{  "pre_score": 0-100,</w:t>
            </w:r>
          </w:p>
          <w:p>
            <w:pPr>
              <w:spacing w:before="20" w:after="20"/>
            </w:pPr>
            <w:r>
              <w:rPr>
                <w:rFonts w:ascii="Courier New" w:cs="Courier New" w:eastAsia="Courier New" w:hAnsi="Courier New"/>
                <w:color w:val="86EFAC"/>
                <w:sz w:val="18"/>
                <w:szCs w:val="18"/>
              </w:rPr>
              <w:t xml:space="preserve">   "signals": [{"type": "string", "description": "string", "weight": 0-10}],</w:t>
            </w:r>
          </w:p>
          <w:p>
            <w:pPr>
              <w:spacing w:before="20" w:after="20"/>
            </w:pPr>
            <w:r>
              <w:rPr>
                <w:rFonts w:ascii="Courier New" w:cs="Courier New" w:eastAsia="Courier New" w:hAnsi="Courier New"/>
                <w:color w:val="86EFAC"/>
                <w:sz w:val="18"/>
                <w:szCs w:val="18"/>
              </w:rPr>
              <w:t xml:space="preserve">   "urls_found": ["url1", "url2"],</w:t>
            </w:r>
          </w:p>
          <w:p>
            <w:pPr>
              <w:spacing w:before="20" w:after="20"/>
            </w:pPr>
            <w:r>
              <w:rPr>
                <w:rFonts w:ascii="Courier New" w:cs="Courier New" w:eastAsia="Courier New" w:hAnsi="Courier New"/>
                <w:color w:val="86EFAC"/>
                <w:sz w:val="18"/>
                <w:szCs w:val="18"/>
              </w:rPr>
              <w:t xml:space="preserve">   "sender_domain": "string",</w:t>
            </w:r>
          </w:p>
          <w:p>
            <w:pPr>
              <w:spacing w:before="20" w:after="20"/>
            </w:pPr>
            <w:r>
              <w:rPr>
                <w:rFonts w:ascii="Courier New" w:cs="Courier New" w:eastAsia="Courier New" w:hAnsi="Courier New"/>
                <w:color w:val="86EFAC"/>
                <w:sz w:val="18"/>
                <w:szCs w:val="18"/>
              </w:rPr>
              <w:t xml:space="preserve">   "reply_to_mismatch": boolean,</w:t>
            </w:r>
          </w:p>
          <w:p>
            <w:pPr>
              <w:spacing w:before="20" w:after="20"/>
            </w:pPr>
            <w:r>
              <w:rPr>
                <w:rFonts w:ascii="Courier New" w:cs="Courier New" w:eastAsia="Courier New" w:hAnsi="Courier New"/>
                <w:color w:val="86EFAC"/>
                <w:sz w:val="18"/>
                <w:szCs w:val="18"/>
              </w:rPr>
              <w:t xml:space="preserve">   "escalate_to_sonnet": boolean  }</w:t>
            </w:r>
          </w:p>
        </w:tc>
      </w:tr>
    </w:tbl>
    <w:p>
      <w:pPr>
        <w:spacing w:before="80" w:after="60"/>
      </w:pPr>
    </w:p>
    <w:p>
      <w:pPr>
        <w:pStyle w:val="Heading3"/>
        <w:spacing w:before="240" w:after="100"/>
      </w:pPr>
      <w:r>
        <w:rPr>
          <w:rFonts w:ascii="Arial" w:cs="Arial" w:eastAsia="Arial" w:hAnsi="Arial"/>
          <w:b/>
          <w:bCs/>
          <w:color w:val="0F172A"/>
          <w:sz w:val="24"/>
          <w:szCs w:val="24"/>
        </w:rPr>
        <w:t xml:space="preserve">Sonnet Deep Analysis System Prompt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293B" w:sz="1"/>
              <w:left w:val="single" w:color="1E293B" w:sz="1"/>
              <w:bottom w:val="single" w:color="1E293B" w:sz="1"/>
              <w:right w:val="single" w:color="1E293B" w:sz="1"/>
            </w:tcBorders>
            <w:shd w:fill="1E293B" w:val="clear"/>
            <w:tcMar>
              <w:top w:type="dxa" w:w="180"/>
              <w:left w:type="dxa" w:w="240"/>
              <w:bottom w:type="dxa" w:w="180"/>
              <w:right w:type="dxa" w:w="240"/>
            </w:tcMar>
          </w:tcPr>
          <w:p>
            <w:pPr>
              <w:spacing w:before="20" w:after="20"/>
            </w:pPr>
            <w:r>
              <w:rPr>
                <w:rFonts w:ascii="Courier New" w:cs="Courier New" w:eastAsia="Courier New" w:hAnsi="Courier New"/>
                <w:color w:val="C4B5FD"/>
                <w:sz w:val="18"/>
                <w:szCs w:val="18"/>
              </w:rPr>
              <w:t xml:space="preserve">SYSTEM PROMPT — Claude Sonnet Deep Analysis</w:t>
            </w:r>
          </w:p>
          <w:p>
            <w:pPr>
              <w:spacing w:before="20" w:after="20"/>
            </w:pPr>
            <w:r>
              <w:rPr>
                <w:rFonts w:ascii="Courier New" w:cs="Courier New" w:eastAsia="Courier New" w:hAnsi="Courier New"/>
                <w:color w:val="334155"/>
                <w:sz w:val="18"/>
                <w:szCs w:val="18"/>
              </w:rPr>
              <w:t xml:space="preserve">─────────────────────────────────────────────────────────</w:t>
            </w:r>
          </w:p>
          <w:p>
            <w:pPr>
              <w:spacing w:before="20" w:after="20"/>
            </w:pPr>
            <w:r>
              <w:rPr>
                <w:rFonts w:ascii="Courier New" w:cs="Courier New" w:eastAsia="Courier New" w:hAnsi="Courier New"/>
                <w:color w:val="E2E8F0"/>
                <w:sz w:val="18"/>
                <w:szCs w:val="18"/>
              </w:rPr>
              <w:t xml:space="preserve">You are a senior email security analyst. You will receive a complete email</w:t>
            </w:r>
          </w:p>
          <w:p>
            <w:pPr>
              <w:spacing w:before="20" w:after="20"/>
            </w:pPr>
            <w:r>
              <w:rPr>
                <w:rFonts w:ascii="Courier New" w:cs="Courier New" w:eastAsia="Courier New" w:hAnsi="Courier New"/>
                <w:color w:val="E2E8F0"/>
                <w:sz w:val="18"/>
                <w:szCs w:val="18"/>
              </w:rPr>
              <w:t xml:space="preserve">plus pre-scan results and external API data. Perform deep analysis across</w:t>
            </w:r>
          </w:p>
          <w:p>
            <w:pPr>
              <w:spacing w:before="20" w:after="20"/>
            </w:pPr>
            <w:r>
              <w:rPr>
                <w:rFonts w:ascii="Courier New" w:cs="Courier New" w:eastAsia="Courier New" w:hAnsi="Courier New"/>
                <w:color w:val="E2E8F0"/>
                <w:sz w:val="18"/>
                <w:szCs w:val="18"/>
              </w:rPr>
              <w:t xml:space="preserve">5 modules. Return ONLY valid JSON with no preamble or markdown backticks.</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EF4444"/>
                <w:sz w:val="18"/>
                <w:szCs w:val="18"/>
              </w:rPr>
              <w:t xml:space="preserve">CRITICAL RULES:</w:t>
            </w:r>
          </w:p>
          <w:p>
            <w:pPr>
              <w:spacing w:before="20" w:after="20"/>
            </w:pPr>
            <w:r>
              <w:rPr>
                <w:rFonts w:ascii="Courier New" w:cs="Courier New" w:eastAsia="Courier New" w:hAnsi="Courier New"/>
                <w:color w:val="E2E8F0"/>
                <w:sz w:val="18"/>
                <w:szCs w:val="18"/>
              </w:rPr>
              <w:t xml:space="preserve">- Be specific: cite exact phrases, domains, or patterns as evidence</w:t>
            </w:r>
          </w:p>
          <w:p>
            <w:pPr>
              <w:spacing w:before="20" w:after="20"/>
            </w:pPr>
            <w:r>
              <w:rPr>
                <w:rFonts w:ascii="Courier New" w:cs="Courier New" w:eastAsia="Courier New" w:hAnsi="Courier New"/>
                <w:color w:val="E2E8F0"/>
                <w:sz w:val="18"/>
                <w:szCs w:val="18"/>
              </w:rPr>
              <w:t xml:space="preserve">- Be calibrated: don't over-flag benign newsletters as phishing</w:t>
            </w:r>
          </w:p>
          <w:p>
            <w:pPr>
              <w:spacing w:before="20" w:after="20"/>
            </w:pPr>
            <w:r>
              <w:rPr>
                <w:rFonts w:ascii="Courier New" w:cs="Courier New" w:eastAsia="Courier New" w:hAnsi="Courier New"/>
                <w:color w:val="E2E8F0"/>
                <w:sz w:val="18"/>
                <w:szCs w:val="18"/>
              </w:rPr>
              <w:t xml:space="preserve">- Be clear: write all descriptions for a non-technical user to understand</w:t>
            </w:r>
          </w:p>
          <w:p>
            <w:pPr>
              <w:spacing w:before="20" w:after="20"/>
            </w:pPr>
            <w:r>
              <w:rPr>
                <w:rFonts w:ascii="Courier New" w:cs="Courier New" w:eastAsia="Courier New" w:hAnsi="Courier New"/>
                <w:color w:val="E2E8F0"/>
                <w:sz w:val="18"/>
                <w:szCs w:val="18"/>
              </w:rPr>
              <w:t xml:space="preserve">- Never store, repeat, or summarize personal information from email body</w:t>
            </w:r>
          </w:p>
          <w:p>
            <w:pPr>
              <w:spacing w:before="20" w:after="20"/>
            </w:pPr>
            <w:r>
              <w:rPr>
                <w:rFonts w:ascii="Courier New" w:cs="Courier New" w:eastAsia="Courier New" w:hAnsi="Courier New"/>
                <w:color w:val="E2E8F0"/>
                <w:sz w:val="18"/>
                <w:szCs w:val="18"/>
              </w:rPr>
              <w:t xml:space="default"/>
            </w:r>
          </w:p>
          <w:p>
            <w:pPr>
              <w:spacing w:before="20" w:after="20"/>
            </w:pPr>
            <w:r>
              <w:rPr>
                <w:rFonts w:ascii="Courier New" w:cs="Courier New" w:eastAsia="Courier New" w:hAnsi="Courier New"/>
                <w:color w:val="86EFAC"/>
                <w:sz w:val="18"/>
                <w:szCs w:val="18"/>
              </w:rPr>
              <w:t xml:space="preserve">Return this exact JSON structure:</w:t>
            </w:r>
          </w:p>
          <w:p>
            <w:pPr>
              <w:spacing w:before="20" w:after="20"/>
            </w:pPr>
            <w:r>
              <w:rPr>
                <w:rFonts w:ascii="Courier New" w:cs="Courier New" w:eastAsia="Courier New" w:hAnsi="Courier New"/>
                <w:color w:val="86EFAC"/>
                <w:sz w:val="18"/>
                <w:szCs w:val="18"/>
              </w:rPr>
              <w:t xml:space="preserve">{  "risk_score": 0-100,</w:t>
            </w:r>
          </w:p>
          <w:p>
            <w:pPr>
              <w:spacing w:before="20" w:after="20"/>
            </w:pPr>
            <w:r>
              <w:rPr>
                <w:rFonts w:ascii="Courier New" w:cs="Courier New" w:eastAsia="Courier New" w:hAnsi="Courier New"/>
                <w:color w:val="86EFAC"/>
                <w:sz w:val="18"/>
                <w:szCs w:val="18"/>
              </w:rPr>
              <w:t xml:space="preserve">   "risk_level": "SAFE|LOW|MEDIUM|HIGH|CRITICAL",</w:t>
            </w:r>
          </w:p>
          <w:p>
            <w:pPr>
              <w:spacing w:before="20" w:after="20"/>
            </w:pPr>
            <w:r>
              <w:rPr>
                <w:rFonts w:ascii="Courier New" w:cs="Courier New" w:eastAsia="Courier New" w:hAnsi="Courier New"/>
                <w:color w:val="86EFAC"/>
                <w:sz w:val="18"/>
                <w:szCs w:val="18"/>
              </w:rPr>
              <w:t xml:space="preserve">   "verdict": "One plain English sentence summarizing the risk",</w:t>
            </w:r>
          </w:p>
          <w:p>
            <w:pPr>
              <w:spacing w:before="20" w:after="20"/>
            </w:pPr>
            <w:r>
              <w:rPr>
                <w:rFonts w:ascii="Courier New" w:cs="Courier New" w:eastAsia="Courier New" w:hAnsi="Courier New"/>
                <w:color w:val="86EFAC"/>
                <w:sz w:val="18"/>
                <w:szCs w:val="18"/>
              </w:rPr>
              <w:t xml:space="preserve">   "recommendation": "One clear action for the user to take",</w:t>
            </w:r>
          </w:p>
          <w:p>
            <w:pPr>
              <w:spacing w:before="20" w:after="20"/>
            </w:pPr>
            <w:r>
              <w:rPr>
                <w:rFonts w:ascii="Courier New" w:cs="Courier New" w:eastAsia="Courier New" w:hAnsi="Courier New"/>
                <w:color w:val="86EFAC"/>
                <w:sz w:val="18"/>
                <w:szCs w:val="18"/>
              </w:rPr>
              <w:t xml:space="preserve">   "confidence": 0-100,</w:t>
            </w:r>
          </w:p>
          <w:p>
            <w:pPr>
              <w:spacing w:before="20" w:after="20"/>
            </w:pPr>
            <w:r>
              <w:rPr>
                <w:rFonts w:ascii="Courier New" w:cs="Courier New" w:eastAsia="Courier New" w:hAnsi="Courier New"/>
                <w:color w:val="86EFAC"/>
                <w:sz w:val="18"/>
                <w:szCs w:val="18"/>
              </w:rPr>
              <w:t xml:space="preserve">   "green_flags": [{"label": "str", "detail": "str", "module": "str"}],</w:t>
            </w:r>
          </w:p>
          <w:p>
            <w:pPr>
              <w:spacing w:before="20" w:after="20"/>
            </w:pPr>
            <w:r>
              <w:rPr>
                <w:rFonts w:ascii="Courier New" w:cs="Courier New" w:eastAsia="Courier New" w:hAnsi="Courier New"/>
                <w:color w:val="86EFAC"/>
                <w:sz w:val="18"/>
                <w:szCs w:val="18"/>
              </w:rPr>
              <w:t xml:space="preserve">   "red_flags": [{"label": "str", "detail": "str", "severity": "LOW|MED|HIGH", "module": "str"}],</w:t>
            </w:r>
          </w:p>
          <w:p>
            <w:pPr>
              <w:spacing w:before="20" w:after="20"/>
            </w:pPr>
            <w:r>
              <w:rPr>
                <w:rFonts w:ascii="Courier New" w:cs="Courier New" w:eastAsia="Courier New" w:hAnsi="Courier New"/>
                <w:color w:val="86EFAC"/>
                <w:sz w:val="18"/>
                <w:szCs w:val="18"/>
              </w:rPr>
              <w:t xml:space="preserve">   "modules": { "header": {...}, "domain": {...}, "content": {...}, "links": {...}, "context": {...} }  }</w:t>
            </w:r>
          </w:p>
        </w:tc>
      </w:tr>
    </w:tbl>
    <w:p>
      <w:pPr>
        <w:spacing w:before="120" w:after="80"/>
      </w:pPr>
    </w:p>
    <w:p>
      <w:pPr>
        <w:pStyle w:val="Heading2"/>
        <w:spacing w:before="320" w:after="120"/>
      </w:pPr>
      <w:r>
        <w:rPr>
          <w:rFonts w:ascii="Arial" w:cs="Arial" w:eastAsia="Arial" w:hAnsi="Arial"/>
          <w:b/>
          <w:bCs/>
          <w:color w:val="1D4ED8"/>
          <w:sz w:val="30"/>
          <w:szCs w:val="30"/>
        </w:rPr>
        <w:t xml:space="preserve">20.2 V1 Launch Checklist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E5E7EB" w:sz="1"/>
              <w:left w:val="single" w:color="1D4ED8" w:sz="16"/>
              <w:bottom w:val="single" w:color="E5E7EB" w:sz="1"/>
              <w:right w:val="single" w:color="E5E7EB" w:sz="1"/>
            </w:tcBorders>
            <w:shd w:fill="ECFDF5" w:val="clear"/>
            <w:tcMar>
              <w:top w:type="dxa" w:w="160"/>
              <w:left w:type="dxa" w:w="240"/>
              <w:bottom w:type="dxa" w:w="160"/>
              <w:right w:type="dxa" w:w="200"/>
            </w:tcMar>
          </w:tcPr>
          <w:p>
            <w:pPr>
              <w:spacing w:before="40" w:after="100"/>
            </w:pPr>
            <w:r>
              <w:rPr>
                <w:rFonts w:ascii="Arial" w:cs="Arial" w:eastAsia="Arial" w:hAnsi="Arial"/>
                <w:b/>
                <w:bCs/>
                <w:color w:val="065F46"/>
                <w:sz w:val="22"/>
                <w:szCs w:val="22"/>
              </w:rPr>
              <w:t xml:space="preserve">Definition of Done — GuardScope V1</w:t>
            </w:r>
          </w:p>
          <w:p>
            <w:pPr>
              <w:pStyle w:val="ListParagraph"/>
              <w:numPr>
                <w:ilvl w:val="0"/>
                <w:numId w:val="2"/>
              </w:numPr>
              <w:spacing w:before="40" w:after="40"/>
            </w:pPr>
            <w:r>
              <w:rPr>
                <w:rFonts w:ascii="Arial" w:cs="Arial" w:eastAsia="Arial" w:hAnsi="Arial"/>
                <w:color w:val="0F172A"/>
                <w:sz w:val="20"/>
                <w:szCs w:val="20"/>
              </w:rPr>
              <w:t xml:space="preserve">✅ Extension installs from Chrome Web Store without errors on Chrome, Brave, and Edge</w:t>
            </w:r>
          </w:p>
          <w:p>
            <w:pPr>
              <w:pStyle w:val="ListParagraph"/>
              <w:numPr>
                <w:ilvl w:val="0"/>
                <w:numId w:val="2"/>
              </w:numPr>
              <w:spacing w:before="40" w:after="40"/>
            </w:pPr>
            <w:r>
              <w:rPr>
                <w:rFonts w:ascii="Arial" w:cs="Arial" w:eastAsia="Arial" w:hAnsi="Arial"/>
                <w:color w:val="0F172A"/>
                <w:sz w:val="20"/>
                <w:szCs w:val="20"/>
              </w:rPr>
              <w:t xml:space="preserve">✅ Gmail sidebar opens on any email with one click, injected correctly</w:t>
            </w:r>
          </w:p>
          <w:p>
            <w:pPr>
              <w:pStyle w:val="ListParagraph"/>
              <w:numPr>
                <w:ilvl w:val="0"/>
                <w:numId w:val="2"/>
              </w:numPr>
              <w:spacing w:before="40" w:after="40"/>
            </w:pPr>
            <w:r>
              <w:rPr>
                <w:rFonts w:ascii="Arial" w:cs="Arial" w:eastAsia="Arial" w:hAnsi="Arial"/>
                <w:color w:val="0F172A"/>
                <w:sz w:val="20"/>
                <w:szCs w:val="20"/>
              </w:rPr>
              <w:t xml:space="preserve">✅ Email extraction works on standard Gmail, Gmail with attachments, and forwarded emails</w:t>
            </w:r>
          </w:p>
          <w:p>
            <w:pPr>
              <w:pStyle w:val="ListParagraph"/>
              <w:numPr>
                <w:ilvl w:val="0"/>
                <w:numId w:val="2"/>
              </w:numPr>
              <w:spacing w:before="40" w:after="40"/>
            </w:pPr>
            <w:r>
              <w:rPr>
                <w:rFonts w:ascii="Arial" w:cs="Arial" w:eastAsia="Arial" w:hAnsi="Arial"/>
                <w:color w:val="0F172A"/>
                <w:sz w:val="20"/>
                <w:szCs w:val="20"/>
              </w:rPr>
              <w:t xml:space="preserve">✅ Haiku pre-scan completes within 8 seconds for 95% of emails</w:t>
            </w:r>
          </w:p>
          <w:p>
            <w:pPr>
              <w:pStyle w:val="ListParagraph"/>
              <w:numPr>
                <w:ilvl w:val="0"/>
                <w:numId w:val="2"/>
              </w:numPr>
              <w:spacing w:before="40" w:after="40"/>
            </w:pPr>
            <w:r>
              <w:rPr>
                <w:rFonts w:ascii="Arial" w:cs="Arial" w:eastAsia="Arial" w:hAnsi="Arial"/>
                <w:color w:val="0F172A"/>
                <w:sz w:val="20"/>
                <w:szCs w:val="20"/>
              </w:rPr>
              <w:t xml:space="preserve">✅ Sonnet analysis completes within 60 seconds for 95% of emails</w:t>
            </w:r>
          </w:p>
          <w:p>
            <w:pPr>
              <w:pStyle w:val="ListParagraph"/>
              <w:numPr>
                <w:ilvl w:val="0"/>
                <w:numId w:val="2"/>
              </w:numPr>
              <w:spacing w:before="40" w:after="40"/>
            </w:pPr>
            <w:r>
              <w:rPr>
                <w:rFonts w:ascii="Arial" w:cs="Arial" w:eastAsia="Arial" w:hAnsi="Arial"/>
                <w:color w:val="0F172A"/>
                <w:sz w:val="20"/>
                <w:szCs w:val="20"/>
              </w:rPr>
              <w:t xml:space="preserve">✅ Report renders correctly: risk score, verdict, green flags, red flags, recommendation</w:t>
            </w:r>
          </w:p>
          <w:p>
            <w:pPr>
              <w:pStyle w:val="ListParagraph"/>
              <w:numPr>
                <w:ilvl w:val="0"/>
                <w:numId w:val="2"/>
              </w:numPr>
              <w:spacing w:before="40" w:after="40"/>
            </w:pPr>
            <w:r>
              <w:rPr>
                <w:rFonts w:ascii="Arial" w:cs="Arial" w:eastAsia="Arial" w:hAnsi="Arial"/>
                <w:color w:val="0F172A"/>
                <w:sz w:val="20"/>
                <w:szCs w:val="20"/>
              </w:rPr>
              <w:t xml:space="preserve">✅ Progress bar shows accurate step labels during analysis</w:t>
            </w:r>
          </w:p>
          <w:p>
            <w:pPr>
              <w:pStyle w:val="ListParagraph"/>
              <w:numPr>
                <w:ilvl w:val="0"/>
                <w:numId w:val="2"/>
              </w:numPr>
              <w:spacing w:before="40" w:after="40"/>
            </w:pPr>
            <w:r>
              <w:rPr>
                <w:rFonts w:ascii="Arial" w:cs="Arial" w:eastAsia="Arial" w:hAnsi="Arial"/>
                <w:color w:val="0F172A"/>
                <w:sz w:val="20"/>
                <w:szCs w:val="20"/>
              </w:rPr>
              <w:t xml:space="preserve">✅ Free tier correctly limits to 5 analyses per calendar month</w:t>
            </w:r>
          </w:p>
          <w:p>
            <w:pPr>
              <w:pStyle w:val="ListParagraph"/>
              <w:numPr>
                <w:ilvl w:val="0"/>
                <w:numId w:val="2"/>
              </w:numPr>
              <w:spacing w:before="40" w:after="40"/>
            </w:pPr>
            <w:r>
              <w:rPr>
                <w:rFonts w:ascii="Arial" w:cs="Arial" w:eastAsia="Arial" w:hAnsi="Arial"/>
                <w:color w:val="0F172A"/>
                <w:sz w:val="20"/>
                <w:szCs w:val="20"/>
              </w:rPr>
              <w:t xml:space="preserve">✅ Pro upgrade flow works end-to-end via Stripe checkout</w:t>
            </w:r>
          </w:p>
          <w:p>
            <w:pPr>
              <w:pStyle w:val="ListParagraph"/>
              <w:numPr>
                <w:ilvl w:val="0"/>
                <w:numId w:val="2"/>
              </w:numPr>
              <w:spacing w:before="40" w:after="40"/>
            </w:pPr>
            <w:r>
              <w:rPr>
                <w:rFonts w:ascii="Arial" w:cs="Arial" w:eastAsia="Arial" w:hAnsi="Arial"/>
                <w:color w:val="0F172A"/>
                <w:sz w:val="20"/>
                <w:szCs w:val="20"/>
              </w:rPr>
              <w:t xml:space="preserve">✅ Subscription status correctly reflected in extension within 60 seconds of payment</w:t>
            </w:r>
          </w:p>
          <w:p>
            <w:pPr>
              <w:pStyle w:val="ListParagraph"/>
              <w:numPr>
                <w:ilvl w:val="0"/>
                <w:numId w:val="2"/>
              </w:numPr>
              <w:spacing w:before="40" w:after="40"/>
            </w:pPr>
            <w:r>
              <w:rPr>
                <w:rFonts w:ascii="Arial" w:cs="Arial" w:eastAsia="Arial" w:hAnsi="Arial"/>
                <w:color w:val="0F172A"/>
                <w:sz w:val="20"/>
                <w:szCs w:val="20"/>
              </w:rPr>
              <w:t xml:space="preserve">✅ All API calls require valid JWT — unauthenticated requests rejected with 401</w:t>
            </w:r>
          </w:p>
          <w:p>
            <w:pPr>
              <w:pStyle w:val="ListParagraph"/>
              <w:numPr>
                <w:ilvl w:val="0"/>
                <w:numId w:val="2"/>
              </w:numPr>
              <w:spacing w:before="40" w:after="40"/>
            </w:pPr>
            <w:r>
              <w:rPr>
                <w:rFonts w:ascii="Arial" w:cs="Arial" w:eastAsia="Arial" w:hAnsi="Arial"/>
                <w:color w:val="0F172A"/>
                <w:sz w:val="20"/>
                <w:szCs w:val="20"/>
              </w:rPr>
              <w:t xml:space="preserve">✅ Rate limiting enforced — user cannot exceed 10 requests/minute to backend</w:t>
            </w:r>
          </w:p>
          <w:p>
            <w:pPr>
              <w:pStyle w:val="ListParagraph"/>
              <w:numPr>
                <w:ilvl w:val="0"/>
                <w:numId w:val="2"/>
              </w:numPr>
              <w:spacing w:before="40" w:after="40"/>
            </w:pPr>
            <w:r>
              <w:rPr>
                <w:rFonts w:ascii="Arial" w:cs="Arial" w:eastAsia="Arial" w:hAnsi="Arial"/>
                <w:color w:val="0F172A"/>
                <w:sz w:val="20"/>
                <w:szCs w:val="20"/>
              </w:rPr>
              <w:t xml:space="preserve">✅ Email content confirmed not stored — verified via database inspection</w:t>
            </w:r>
          </w:p>
          <w:p>
            <w:pPr>
              <w:pStyle w:val="ListParagraph"/>
              <w:numPr>
                <w:ilvl w:val="0"/>
                <w:numId w:val="2"/>
              </w:numPr>
              <w:spacing w:before="40" w:after="40"/>
            </w:pPr>
            <w:r>
              <w:rPr>
                <w:rFonts w:ascii="Arial" w:cs="Arial" w:eastAsia="Arial" w:hAnsi="Arial"/>
                <w:color w:val="0F172A"/>
                <w:sz w:val="20"/>
                <w:szCs w:val="20"/>
              </w:rPr>
              <w:t xml:space="preserve">✅ Privacy Policy publicly accessible and linked in Web Store listing</w:t>
            </w:r>
          </w:p>
          <w:p>
            <w:pPr>
              <w:pStyle w:val="ListParagraph"/>
              <w:numPr>
                <w:ilvl w:val="0"/>
                <w:numId w:val="2"/>
              </w:numPr>
              <w:spacing w:before="40" w:after="40"/>
            </w:pPr>
            <w:r>
              <w:rPr>
                <w:rFonts w:ascii="Arial" w:cs="Arial" w:eastAsia="Arial" w:hAnsi="Arial"/>
                <w:color w:val="0F172A"/>
                <w:sz w:val="20"/>
                <w:szCs w:val="20"/>
              </w:rPr>
              <w:t xml:space="preserve">✅ Terms of Service publicly accessible and linked in landing page</w:t>
            </w:r>
          </w:p>
          <w:p>
            <w:pPr>
              <w:pStyle w:val="ListParagraph"/>
              <w:numPr>
                <w:ilvl w:val="0"/>
                <w:numId w:val="2"/>
              </w:numPr>
              <w:spacing w:before="40" w:after="40"/>
            </w:pPr>
            <w:r>
              <w:rPr>
                <w:rFonts w:ascii="Arial" w:cs="Arial" w:eastAsia="Arial" w:hAnsi="Arial"/>
                <w:color w:val="0F172A"/>
                <w:sz w:val="20"/>
                <w:szCs w:val="20"/>
              </w:rPr>
              <w:t xml:space="preserve">✅ Sentry error tracking active in production environment</w:t>
            </w:r>
          </w:p>
          <w:p>
            <w:pPr>
              <w:pStyle w:val="ListParagraph"/>
              <w:numPr>
                <w:ilvl w:val="0"/>
                <w:numId w:val="2"/>
              </w:numPr>
              <w:spacing w:before="40" w:after="40"/>
            </w:pPr>
            <w:r>
              <w:rPr>
                <w:rFonts w:ascii="Arial" w:cs="Arial" w:eastAsia="Arial" w:hAnsi="Arial"/>
                <w:color w:val="0F172A"/>
                <w:sz w:val="20"/>
                <w:szCs w:val="20"/>
              </w:rPr>
              <w:t xml:space="preserve">✅ Landing page live at guardscope.io with pricing, features, and demo</w:t>
            </w:r>
          </w:p>
          <w:p>
            <w:pPr>
              <w:pStyle w:val="ListParagraph"/>
              <w:numPr>
                <w:ilvl w:val="0"/>
                <w:numId w:val="2"/>
              </w:numPr>
              <w:spacing w:before="40" w:after="40"/>
            </w:pPr>
            <w:r>
              <w:rPr>
                <w:rFonts w:ascii="Arial" w:cs="Arial" w:eastAsia="Arial" w:hAnsi="Arial"/>
                <w:color w:val="0F172A"/>
                <w:sz w:val="20"/>
                <w:szCs w:val="20"/>
              </w:rPr>
              <w:t xml:space="preserve">✅ Chrome Web Store listing approved with 5 screenshots and demo video</w:t>
            </w:r>
          </w:p>
          <w:p>
            <w:pPr>
              <w:pStyle w:val="ListParagraph"/>
              <w:numPr>
                <w:ilvl w:val="0"/>
                <w:numId w:val="2"/>
              </w:numPr>
              <w:spacing w:before="40" w:after="40"/>
            </w:pPr>
            <w:r>
              <w:rPr>
                <w:rFonts w:ascii="Arial" w:cs="Arial" w:eastAsia="Arial" w:hAnsi="Arial"/>
                <w:color w:val="0F172A"/>
                <w:sz w:val="20"/>
                <w:szCs w:val="20"/>
              </w:rPr>
              <w:t xml:space="preserve">✅ Domain guardscope.io secured and HTTPS configured</w:t>
            </w:r>
          </w:p>
          <w:p>
            <w:pPr>
              <w:pStyle w:val="ListParagraph"/>
              <w:numPr>
                <w:ilvl w:val="0"/>
                <w:numId w:val="2"/>
              </w:numPr>
              <w:spacing w:before="40" w:after="40"/>
            </w:pPr>
            <w:r>
              <w:rPr>
                <w:rFonts w:ascii="Arial" w:cs="Arial" w:eastAsia="Arial" w:hAnsi="Arial"/>
                <w:color w:val="0F172A"/>
                <w:sz w:val="20"/>
                <w:szCs w:val="20"/>
              </w:rPr>
              <w:t xml:space="preserve">✅ Social handles secured: @guardscope on Twitter/X and YouTube</w:t>
            </w:r>
          </w:p>
        </w:tc>
      </w:tr>
    </w:tbl>
    <w:p>
      <w:pPr>
        <w:spacing w:before="120" w:after="80"/>
      </w:pPr>
    </w:p>
    <w:p>
      <w:pPr>
        <w:pStyle w:val="Heading2"/>
        <w:spacing w:before="320" w:after="120"/>
      </w:pPr>
      <w:r>
        <w:rPr>
          <w:rFonts w:ascii="Arial" w:cs="Arial" w:eastAsia="Arial" w:hAnsi="Arial"/>
          <w:b/>
          <w:bCs/>
          <w:color w:val="1D4ED8"/>
          <w:sz w:val="30"/>
          <w:szCs w:val="30"/>
        </w:rPr>
        <w:t xml:space="preserve">20.3 Key Dependencies &amp; Resources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c>
          <w:tcPr>
            <w:tcW w:type="dxa" w:w="260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Resource</w:t>
            </w:r>
          </w:p>
        </w:tc>
        <w:tc>
          <w:tcPr>
            <w:tcW w:type="dxa" w:w="6760"/>
            <w:tcBorders>
              <w:top w:val="single" w:color="E5E7EB" w:sz="1"/>
              <w:left w:val="single" w:color="E5E7EB" w:sz="1"/>
              <w:bottom w:val="single" w:color="E5E7EB" w:sz="1"/>
              <w:right w:val="single" w:color="E5E7EB" w:sz="1"/>
            </w:tcBorders>
            <w:shd w:fill="0F172A" w:val="clear"/>
            <w:tcMar>
              <w:top w:type="dxa" w:w="100"/>
              <w:left w:type="dxa" w:w="140"/>
              <w:bottom w:type="dxa" w:w="100"/>
              <w:right w:type="dxa" w:w="140"/>
            </w:tcMar>
          </w:tcPr>
          <w:p>
            <w:pPr>
              <w:jc w:val="left"/>
            </w:pPr>
            <w:r>
              <w:rPr>
                <w:rFonts w:ascii="Arial" w:cs="Arial" w:eastAsia="Arial" w:hAnsi="Arial"/>
                <w:b/>
                <w:bCs/>
                <w:color w:val="FFFFFF"/>
                <w:sz w:val="20"/>
                <w:szCs w:val="20"/>
              </w:rPr>
              <w:t xml:space="preserve">URL / Reference</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Anthropic Claude API</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https://docs.anthropic.com</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Extension Manifest V3 Docs</w:t>
            </w:r>
          </w:p>
        </w:tc>
        <w:tc>
          <w:tcPr>
            <w:tcW w:type="dxa" w:w="6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https://developer.chrome.com/docs/extensions/mv3</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Supabase Documentation</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https://supabase.com/docs</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Stripe Developer Docs</w:t>
            </w:r>
          </w:p>
        </w:tc>
        <w:tc>
          <w:tcPr>
            <w:tcW w:type="dxa" w:w="6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https://stripe.com/docs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Chrome Web Store Developer Portal</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https://chrome.google.com/webstore/devconsole</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VirusTotal API Docs</w:t>
            </w:r>
          </w:p>
        </w:tc>
        <w:tc>
          <w:tcPr>
            <w:tcW w:type="dxa" w:w="6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https://developers.virustotal.com/reference/overview</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Google Safe Browsing API</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https://developers.google.com/safe-browsing</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Cloudflare DNS over HTTPS</w:t>
            </w:r>
          </w:p>
        </w:tc>
        <w:tc>
          <w:tcPr>
            <w:tcW w:type="dxa" w:w="6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https://developers.cloudflare.com/1.1.1.1/encryption/dns-over-https</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RDAP Domain Lookup</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https://www.rdap.net</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Upstash Redis (Rate Limiting)</w:t>
            </w:r>
          </w:p>
        </w:tc>
        <w:tc>
          <w:tcPr>
            <w:tcW w:type="dxa" w:w="6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https://upstash.com</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Sentry Error Tracking</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https://sentry.io/for/javascript</w:t>
            </w:r>
          </w:p>
        </w:tc>
      </w:tr>
      <w:tr>
        <w:tc>
          <w:tcPr>
            <w:tcW w:type="dxa" w:w="260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Nigeria Data Protection Act 2023</w:t>
            </w:r>
          </w:p>
        </w:tc>
        <w:tc>
          <w:tcPr>
            <w:tcW w:type="dxa" w:w="6760"/>
            <w:tcBorders>
              <w:top w:val="single" w:color="E5E7EB" w:sz="1"/>
              <w:left w:val="single" w:color="E5E7EB" w:sz="1"/>
              <w:bottom w:val="single" w:color="E5E7EB" w:sz="1"/>
              <w:right w:val="single" w:color="E5E7EB" w:sz="1"/>
            </w:tcBorders>
            <w:shd w:fill="F9FAFB"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https://ndpc.gov.ng/NDPA2023.pdf</w:t>
            </w:r>
          </w:p>
        </w:tc>
      </w:tr>
      <w:tr>
        <w:tc>
          <w:tcPr>
            <w:tcW w:type="dxa" w:w="260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Google API Services User Data Policy</w:t>
            </w:r>
          </w:p>
        </w:tc>
        <w:tc>
          <w:tcPr>
            <w:tcW w:type="dxa" w:w="6760"/>
            <w:tcBorders>
              <w:top w:val="single" w:color="E5E7EB" w:sz="1"/>
              <w:left w:val="single" w:color="E5E7EB" w:sz="1"/>
              <w:bottom w:val="single" w:color="E5E7EB" w:sz="1"/>
              <w:right w:val="single" w:color="E5E7EB" w:sz="1"/>
            </w:tcBorders>
            <w:shd w:fill="FFFFFF" w:val="clear"/>
            <w:tcMar>
              <w:top w:type="dxa" w:w="100"/>
              <w:left w:type="dxa" w:w="140"/>
              <w:bottom w:type="dxa" w:w="100"/>
              <w:right w:type="dxa" w:w="140"/>
            </w:tcMar>
          </w:tcPr>
          <w:p>
            <w:pPr>
              <w:jc w:val="left"/>
            </w:pPr>
            <w:r>
              <w:rPr>
                <w:rFonts w:ascii="Arial" w:cs="Arial" w:eastAsia="Arial" w:hAnsi="Arial"/>
                <w:b w:val="false"/>
                <w:bCs w:val="false"/>
                <w:color w:val="0F172A"/>
                <w:sz w:val="20"/>
                <w:szCs w:val="20"/>
              </w:rPr>
              <w:t xml:space="preserve">https://developers.google.com/terms/api-services-user-data-policy</w:t>
            </w:r>
          </w:p>
        </w:tc>
      </w:tr>
    </w:tbl>
    <w:p>
      <w:pPr>
        <w:spacing w:before="200"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0F172A" w:val="clear"/>
            <w:tcMar>
              <w:top w:type="dxa" w:w="280"/>
              <w:left w:type="dxa" w:w="400"/>
              <w:bottom w:type="dxa" w:w="280"/>
              <w:right w:type="dxa" w:w="400"/>
            </w:tcMar>
          </w:tcPr>
          <w:p>
            <w:pPr>
              <w:spacing w:before="60" w:after="40"/>
              <w:jc w:val="center"/>
            </w:pPr>
            <w:r>
              <w:rPr>
                <w:rFonts w:ascii="Arial" w:cs="Arial" w:eastAsia="Arial" w:hAnsi="Arial"/>
                <w:b/>
                <w:bCs/>
                <w:color w:val="FFFFFF"/>
                <w:sz w:val="36"/>
                <w:szCs w:val="36"/>
              </w:rPr>
              <w:t xml:space="preserve">GuardScope — Ready to Build.</w:t>
            </w:r>
          </w:p>
          <w:p>
            <w:pPr>
              <w:spacing w:before="0" w:after="120"/>
              <w:jc w:val="center"/>
            </w:pPr>
            <w:r>
              <w:rPr>
                <w:rFonts w:ascii="Arial" w:cs="Arial" w:eastAsia="Arial" w:hAnsi="Arial"/>
                <w:i/>
                <w:iCs/>
                <w:color w:val="93C5FD"/>
                <w:sz w:val="22"/>
                <w:szCs w:val="22"/>
              </w:rPr>
              <w:t xml:space="preserve">Guard yourself. Investigate everything. Trust nothing you haven't verified.</w:t>
            </w:r>
          </w:p>
        </w:tc>
      </w:tr>
    </w:tbl>
    <w:p>
      <w:pPr>
        <w:spacing w:before="100" w:after="120"/>
      </w:pP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E5E7EB" w:sz="4" w:space="1"/>
      </w:pBdr>
      <w:tabs>
        <w:tab w:val="right" w:pos="9026"/>
      </w:tabs>
    </w:pPr>
    <w:r>
      <w:rPr>
        <w:rFonts w:ascii="Arial" w:cs="Arial" w:eastAsia="Arial" w:hAnsi="Arial"/>
        <w:color w:val="9CA3AF"/>
        <w:sz w:val="18"/>
        <w:szCs w:val="18"/>
      </w:rPr>
      <w:t xml:space="preserve">© 2025 GuardScope. All rights reserved.  ·  guardscope.io</w:t>
    </w:r>
    <w:r>
      <w:rPr>
        <w:rFonts w:ascii="Arial" w:cs="Arial" w:eastAsia="Arial" w:hAnsi="Arial"/>
        <w:color w:val="9CA3AF"/>
        <w:sz w:val="18"/>
        <w:szCs w:val="18"/>
      </w:rPr>
      <w:t xml:space="preserve">	Page </w:t>
    </w:r>
    <w:r>
      <w:rPr>
        <w:rFonts w:ascii="Arial" w:cs="Arial" w:eastAsia="Arial" w:hAnsi="Arial"/>
        <w:color w:val="9CA3AF"/>
        <w:sz w:val="18"/>
        <w:szCs w:val="18"/>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D4ED8" w:sz="4" w:space="1"/>
      </w:pBdr>
      <w:tabs>
        <w:tab w:val="right" w:pos="9026"/>
      </w:tabs>
    </w:pPr>
    <w:r>
      <w:rPr>
        <w:rFonts w:ascii="Arial" w:cs="Arial" w:eastAsia="Arial" w:hAnsi="Arial"/>
        <w:color w:val="6B7280"/>
        <w:sz w:val="18"/>
        <w:szCs w:val="18"/>
      </w:rPr>
      <w:t xml:space="preserve">GuardScope  ·  Product Requirements Document  ·  v2.0</w:t>
    </w:r>
    <w:r>
      <w:rPr>
        <w:rFonts w:ascii="Arial" w:cs="Arial" w:eastAsia="Arial" w:hAnsi="Arial"/>
        <w:sz w:val="18"/>
        <w:szCs w:val="18"/>
      </w:rPr>
      <w:t xml:space="preserve">	</w:t>
    </w:r>
    <w:r>
      <w:rPr>
        <w:rFonts w:ascii="Arial" w:cs="Arial" w:eastAsia="Arial" w:hAnsi="Arial"/>
        <w:b/>
        <w:bCs/>
        <w:color w:val="DC2626"/>
        <w:sz w:val="18"/>
        <w:szCs w:val="18"/>
      </w:rPr>
      <w:t xml:space="preserve">CONFIDENTIAL</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160"/>
      <w:outlineLvl w:val="0"/>
    </w:pPr>
    <w:rPr>
      <w:rFonts w:ascii="Arial" w:cs="Arial" w:eastAsia="Arial" w:hAnsi="Arial"/>
      <w:b/>
      <w:bCs/>
      <w:color w:val="0F172A"/>
      <w:sz w:val="40"/>
      <w:szCs w:val="40"/>
    </w:rPr>
  </w:style>
  <w:style w:type="paragraph" w:styleId="Heading2">
    <w:name w:val="Heading 2"/>
    <w:basedOn w:val="Normal"/>
    <w:next w:val="Normal"/>
    <w:qFormat/>
    <w:pPr>
      <w:spacing w:before="320" w:after="120"/>
      <w:outlineLvl w:val="1"/>
    </w:pPr>
    <w:rPr>
      <w:rFonts w:ascii="Arial" w:cs="Arial" w:eastAsia="Arial" w:hAnsi="Arial"/>
      <w:b/>
      <w:bCs/>
      <w:color w:val="1D4ED8"/>
      <w:sz w:val="30"/>
      <w:szCs w:val="30"/>
    </w:rPr>
  </w:style>
  <w:style w:type="paragraph" w:styleId="Heading3">
    <w:name w:val="Heading 3"/>
    <w:basedOn w:val="Normal"/>
    <w:next w:val="Normal"/>
    <w:qFormat/>
    <w:pPr>
      <w:spacing w:before="240" w:after="100"/>
      <w:outlineLvl w:val="2"/>
    </w:pPr>
    <w:rPr>
      <w:rFonts w:ascii="Arial" w:cs="Arial" w:eastAsia="Arial" w:hAnsi="Arial"/>
      <w:b/>
      <w:bCs/>
      <w:color w:val="0F172A"/>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2026-03-03T11:03:10.684Z</dcterms:created>
  <dcterms:modified xsi:type="dcterms:W3CDTF">2026-03-03T11:03:10.686Z</dcterms:modified>
</cp:coreProperties>
</file>

<file path=docProps/custom.xml><?xml version="1.0" encoding="utf-8"?>
<Properties xmlns="http://schemas.openxmlformats.org/officeDocument/2006/custom-properties" xmlns:vt="http://schemas.openxmlformats.org/officeDocument/2006/docPropsVTypes"/>
</file>