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B79" w:rsidRDefault="00CB5B79" w:rsidP="00CB5B79">
      <w:r>
        <w:t>Конкурсное задание включает в себя следующие разделы:</w:t>
      </w:r>
    </w:p>
    <w:p w:rsidR="00CB5B79" w:rsidRDefault="00CB5B79" w:rsidP="00CB5B79">
      <w:r>
        <w:t>1. Форма участия в конкурсе: 2</w:t>
      </w:r>
    </w:p>
    <w:p w:rsidR="00CB5B79" w:rsidRDefault="00CB5B79" w:rsidP="00CB5B79">
      <w:r>
        <w:t>2. Общее время на выполнение задания: 3</w:t>
      </w:r>
    </w:p>
    <w:p w:rsidR="00CB5B79" w:rsidRDefault="00CB5B79" w:rsidP="00CB5B79">
      <w:r>
        <w:t>3. Задание для конкурса 3</w:t>
      </w:r>
    </w:p>
    <w:p w:rsidR="00CB5B79" w:rsidRDefault="00CB5B79" w:rsidP="00CB5B79">
      <w:r>
        <w:t>4. Модули задания и необходимое время 3</w:t>
      </w:r>
    </w:p>
    <w:p w:rsidR="00CB5B79" w:rsidRDefault="00CB5B79" w:rsidP="00CB5B79">
      <w:r>
        <w:t>5. Критерии оценки. 10</w:t>
      </w:r>
    </w:p>
    <w:p w:rsidR="00CB5B79" w:rsidRDefault="00CB5B79" w:rsidP="00CB5B79">
      <w:r>
        <w:t>6. Приложения к заданию. 11</w:t>
      </w:r>
    </w:p>
    <w:p w:rsidR="00CB5B79" w:rsidRDefault="00CB5B79">
      <w:pPr>
        <w:spacing w:after="200" w:line="276" w:lineRule="auto"/>
        <w:ind w:firstLine="0"/>
        <w:jc w:val="left"/>
      </w:pPr>
      <w:r>
        <w:br w:type="page"/>
      </w:r>
    </w:p>
    <w:p w:rsidR="00CB5B79" w:rsidRDefault="00CB5B79" w:rsidP="00CB5B79">
      <w:r>
        <w:lastRenderedPageBreak/>
        <w:t>1. ФОРМА УЧАСТИЯ В КОНКУРСЕ: ИНДИВИДУАЛЬНЫЙ КОНКУРС.</w:t>
      </w:r>
    </w:p>
    <w:p w:rsidR="00CB5B79" w:rsidRDefault="00CB5B79" w:rsidP="00CB5B79">
      <w:r>
        <w:t>2. ОБЩЕЕ ВРЕМЯ НА ВЫПОЛНЕНИЕ ЗАДАНИЯ: 15Ч.</w:t>
      </w:r>
    </w:p>
    <w:p w:rsidR="00CB5B79" w:rsidRDefault="00CB5B79" w:rsidP="00CB5B79">
      <w:r>
        <w:t>3. ЗАДАНИЕ ДЛЯ КОНКУРСА</w:t>
      </w:r>
    </w:p>
    <w:p w:rsidR="00CB5B79" w:rsidRDefault="00CB5B79" w:rsidP="00CB5B79">
      <w:r>
        <w:t>Конкурсное задание состоит из трех независимых модулей, которые участники</w:t>
      </w:r>
      <w:r w:rsidRPr="00CB5B79">
        <w:t xml:space="preserve"> </w:t>
      </w:r>
      <w:r>
        <w:t>выполняют последовательно в конкурсные дни C1, C2 и С3. Каждый модуль</w:t>
      </w:r>
      <w:r w:rsidRPr="00CB5B79">
        <w:t xml:space="preserve"> </w:t>
      </w:r>
      <w:r>
        <w:t>оценивается в день его проведения с использованием автоматизированных сре</w:t>
      </w:r>
      <w:proofErr w:type="gramStart"/>
      <w:r>
        <w:t>дств</w:t>
      </w:r>
      <w:r w:rsidRPr="00CB5B79">
        <w:t xml:space="preserve"> </w:t>
      </w:r>
      <w:r>
        <w:t>пр</w:t>
      </w:r>
      <w:proofErr w:type="gramEnd"/>
      <w:r>
        <w:t>оверки. Инфраструктурные детали реализации конкурсного задания являются</w:t>
      </w:r>
      <w:r w:rsidRPr="00CB5B79">
        <w:t xml:space="preserve"> </w:t>
      </w:r>
      <w:r>
        <w:t>секретными до момента начала выполнения задания.</w:t>
      </w:r>
    </w:p>
    <w:p w:rsidR="00CB5B79" w:rsidRDefault="00CB5B79" w:rsidP="00CB5B79">
      <w:r>
        <w:t>4. МОДУЛИ ЗАДАНИЯ И НЕОБХОДИМОЕ ВРЕМЯ</w:t>
      </w:r>
    </w:p>
    <w:p w:rsidR="00CB5B79" w:rsidRPr="00A3144B" w:rsidRDefault="00CB5B79" w:rsidP="00CB5B79">
      <w:pPr>
        <w:jc w:val="right"/>
      </w:pPr>
      <w:r>
        <w:t>Таблица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CB5B79" w:rsidRPr="00CB5B79" w:rsidTr="00CB5B79">
        <w:tc>
          <w:tcPr>
            <w:tcW w:w="3474" w:type="dxa"/>
          </w:tcPr>
          <w:p w:rsidR="00CB5B79" w:rsidRDefault="00CB5B79" w:rsidP="00CB5B79">
            <w:pPr>
              <w:pStyle w:val="a6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модуля</w:t>
            </w:r>
            <w:proofErr w:type="spellEnd"/>
          </w:p>
        </w:tc>
        <w:tc>
          <w:tcPr>
            <w:tcW w:w="3474" w:type="dxa"/>
          </w:tcPr>
          <w:p w:rsidR="00CB5B79" w:rsidRPr="00CB5B79" w:rsidRDefault="00CB5B79" w:rsidP="00CB5B79">
            <w:pPr>
              <w:pStyle w:val="a6"/>
              <w:jc w:val="center"/>
              <w:rPr>
                <w:lang w:val="ru-RU"/>
              </w:rPr>
            </w:pPr>
            <w:r w:rsidRPr="00CB5B79">
              <w:rPr>
                <w:lang w:val="ru-RU"/>
              </w:rPr>
              <w:t>Соревновательный день (С</w:t>
            </w:r>
            <w:proofErr w:type="gramStart"/>
            <w:r w:rsidRPr="00CB5B79">
              <w:rPr>
                <w:lang w:val="ru-RU"/>
              </w:rPr>
              <w:t>1</w:t>
            </w:r>
            <w:proofErr w:type="gramEnd"/>
            <w:r w:rsidRPr="00CB5B79">
              <w:rPr>
                <w:lang w:val="ru-RU"/>
              </w:rPr>
              <w:t>, С2, С3)</w:t>
            </w:r>
          </w:p>
        </w:tc>
        <w:tc>
          <w:tcPr>
            <w:tcW w:w="3474" w:type="dxa"/>
          </w:tcPr>
          <w:p w:rsidR="00CB5B79" w:rsidRPr="00CB5B79" w:rsidRDefault="00CB5B79" w:rsidP="00CB5B79">
            <w:pPr>
              <w:pStyle w:val="a6"/>
              <w:jc w:val="center"/>
              <w:rPr>
                <w:lang w:val="ru-RU"/>
              </w:rPr>
            </w:pP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задание</w:t>
            </w:r>
            <w:proofErr w:type="spellEnd"/>
          </w:p>
        </w:tc>
      </w:tr>
      <w:tr w:rsidR="00CB5B79" w:rsidRPr="00CB5B79" w:rsidTr="003F38A4">
        <w:tc>
          <w:tcPr>
            <w:tcW w:w="3474" w:type="dxa"/>
          </w:tcPr>
          <w:p w:rsidR="00CB5B79" w:rsidRPr="00CB5B79" w:rsidRDefault="00CB5B79" w:rsidP="00CB5B79">
            <w:pPr>
              <w:pStyle w:val="a6"/>
              <w:jc w:val="left"/>
              <w:rPr>
                <w:lang w:val="ru-RU"/>
              </w:rPr>
            </w:pPr>
            <w:r w:rsidRPr="00CB5B79">
              <w:rPr>
                <w:lang w:val="ru-RU"/>
              </w:rPr>
              <w:t>Модуль</w:t>
            </w:r>
            <w:proofErr w:type="gramStart"/>
            <w:r w:rsidRPr="00CB5B79">
              <w:rPr>
                <w:lang w:val="ru-RU"/>
              </w:rPr>
              <w:t xml:space="preserve"> А</w:t>
            </w:r>
            <w:proofErr w:type="gramEnd"/>
            <w:r w:rsidRPr="00CB5B79">
              <w:rPr>
                <w:lang w:val="ru-RU"/>
              </w:rPr>
              <w:t>: «Пуско-наладка информационной инфраструктуры»</w:t>
            </w:r>
          </w:p>
        </w:tc>
        <w:tc>
          <w:tcPr>
            <w:tcW w:w="3474" w:type="dxa"/>
            <w:vAlign w:val="center"/>
          </w:tcPr>
          <w:p w:rsidR="00CB5B79" w:rsidRPr="00CB5B79" w:rsidRDefault="00CB5B79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proofErr w:type="gramStart"/>
            <w:r>
              <w:rPr>
                <w:lang w:val="ru-RU"/>
              </w:rPr>
              <w:t>1</w:t>
            </w:r>
            <w:proofErr w:type="gramEnd"/>
          </w:p>
        </w:tc>
        <w:tc>
          <w:tcPr>
            <w:tcW w:w="3474" w:type="dxa"/>
            <w:vAlign w:val="center"/>
          </w:tcPr>
          <w:p w:rsidR="00CB5B79" w:rsidRPr="00CB5B79" w:rsidRDefault="00CB5B79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B5B79" w:rsidRPr="00CB5B79" w:rsidTr="003F38A4">
        <w:tc>
          <w:tcPr>
            <w:tcW w:w="3474" w:type="dxa"/>
          </w:tcPr>
          <w:p w:rsidR="00CB5B79" w:rsidRPr="00CB5B79" w:rsidRDefault="004A2CA6" w:rsidP="004A2CA6">
            <w:pPr>
              <w:pStyle w:val="a6"/>
              <w:jc w:val="left"/>
              <w:rPr>
                <w:lang w:val="ru-RU"/>
              </w:rPr>
            </w:pPr>
            <w:r w:rsidRPr="004A2CA6">
              <w:rPr>
                <w:lang w:val="ru-RU"/>
              </w:rPr>
              <w:t xml:space="preserve">Модуль </w:t>
            </w:r>
            <w:r>
              <w:t>B</w:t>
            </w:r>
            <w:r w:rsidRPr="004A2CA6">
              <w:rPr>
                <w:lang w:val="ru-RU"/>
              </w:rPr>
              <w:t>: «Аудит состояния инфраструктуры и устранение неисправностей»</w:t>
            </w:r>
          </w:p>
        </w:tc>
        <w:tc>
          <w:tcPr>
            <w:tcW w:w="3474" w:type="dxa"/>
            <w:vAlign w:val="center"/>
          </w:tcPr>
          <w:p w:rsidR="00CB5B79" w:rsidRPr="00CB5B79" w:rsidRDefault="00CB5B79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proofErr w:type="gramStart"/>
            <w:r>
              <w:rPr>
                <w:lang w:val="ru-RU"/>
              </w:rPr>
              <w:t>2</w:t>
            </w:r>
            <w:proofErr w:type="gramEnd"/>
          </w:p>
        </w:tc>
        <w:tc>
          <w:tcPr>
            <w:tcW w:w="3474" w:type="dxa"/>
            <w:vAlign w:val="center"/>
          </w:tcPr>
          <w:p w:rsidR="00CB5B79" w:rsidRPr="00CB5B79" w:rsidRDefault="00CB5B79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CB5B79" w:rsidRPr="00CB5B79" w:rsidTr="003F38A4">
        <w:tc>
          <w:tcPr>
            <w:tcW w:w="3474" w:type="dxa"/>
          </w:tcPr>
          <w:p w:rsidR="00CB5B79" w:rsidRPr="00CB5B79" w:rsidRDefault="004A2CA6" w:rsidP="004A2CA6">
            <w:pPr>
              <w:pStyle w:val="a6"/>
              <w:jc w:val="left"/>
              <w:rPr>
                <w:lang w:val="ru-RU"/>
              </w:rPr>
            </w:pPr>
            <w:r w:rsidRPr="004A2CA6">
              <w:rPr>
                <w:lang w:val="ru-RU"/>
              </w:rPr>
              <w:t>Модуль</w:t>
            </w:r>
            <w:proofErr w:type="gramStart"/>
            <w:r w:rsidRPr="004A2CA6">
              <w:rPr>
                <w:lang w:val="ru-RU"/>
              </w:rPr>
              <w:t xml:space="preserve"> С</w:t>
            </w:r>
            <w:proofErr w:type="gramEnd"/>
            <w:r w:rsidRPr="004A2CA6">
              <w:rPr>
                <w:lang w:val="ru-RU"/>
              </w:rPr>
              <w:t>: «Автоматизация развертывания приложения»</w:t>
            </w:r>
          </w:p>
        </w:tc>
        <w:tc>
          <w:tcPr>
            <w:tcW w:w="3474" w:type="dxa"/>
            <w:vAlign w:val="center"/>
          </w:tcPr>
          <w:p w:rsidR="00CB5B79" w:rsidRPr="00CB5B79" w:rsidRDefault="00CB5B79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С3</w:t>
            </w:r>
          </w:p>
        </w:tc>
        <w:tc>
          <w:tcPr>
            <w:tcW w:w="3474" w:type="dxa"/>
            <w:vAlign w:val="center"/>
          </w:tcPr>
          <w:p w:rsidR="00CB5B79" w:rsidRPr="00CB5B79" w:rsidRDefault="00CB5B79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CB5B79" w:rsidRPr="00CB5B79" w:rsidRDefault="00CB5B79" w:rsidP="00CB5B79">
      <w:pPr>
        <w:jc w:val="right"/>
      </w:pPr>
    </w:p>
    <w:p w:rsidR="004A2CA6" w:rsidRDefault="004A2CA6">
      <w:pPr>
        <w:spacing w:after="200" w:line="276" w:lineRule="auto"/>
        <w:ind w:firstLine="0"/>
        <w:jc w:val="left"/>
      </w:pPr>
      <w:r>
        <w:br w:type="page"/>
      </w:r>
    </w:p>
    <w:p w:rsidR="00CB5B79" w:rsidRDefault="00CB5B79" w:rsidP="004A2CA6">
      <w:pPr>
        <w:pStyle w:val="1"/>
      </w:pPr>
      <w:r>
        <w:lastRenderedPageBreak/>
        <w:t>Модуль C: Автоматизация развертывания приложения.</w:t>
      </w:r>
    </w:p>
    <w:p w:rsidR="00CB5B79" w:rsidRDefault="00CB5B79" w:rsidP="00CB5B79">
      <w:r>
        <w:t>В рамках задания по автоматизации развёртывания приложений от Вас</w:t>
      </w:r>
      <w:r w:rsidR="004A2CA6">
        <w:t xml:space="preserve"> </w:t>
      </w:r>
      <w:r>
        <w:t>требуется создание сценария настройки инфраструктуры с использованием</w:t>
      </w:r>
      <w:r w:rsidR="004A2CA6">
        <w:t xml:space="preserve"> </w:t>
      </w:r>
      <w:r>
        <w:t xml:space="preserve">программного обеспечения </w:t>
      </w:r>
      <w:proofErr w:type="spellStart"/>
      <w:r>
        <w:t>Ansible</w:t>
      </w:r>
      <w:proofErr w:type="spellEnd"/>
      <w:r>
        <w:t>. Конечной целью является функционирование</w:t>
      </w:r>
      <w:r w:rsidR="004A2CA6">
        <w:t xml:space="preserve"> </w:t>
      </w:r>
      <w:r>
        <w:t>обозначенных сервисов при развёртывании вашего сценария на эталонном стенде.</w:t>
      </w:r>
    </w:p>
    <w:p w:rsidR="00CB5B79" w:rsidRPr="004A2CA6" w:rsidRDefault="00CB5B79" w:rsidP="00CB5B79">
      <w:pPr>
        <w:rPr>
          <w:b/>
        </w:rPr>
      </w:pPr>
      <w:r w:rsidRPr="004A2CA6">
        <w:rPr>
          <w:b/>
        </w:rPr>
        <w:t>Вводная информация:</w:t>
      </w:r>
    </w:p>
    <w:p w:rsidR="00CB5B79" w:rsidRDefault="00CB5B79" w:rsidP="00CB5B79">
      <w:r>
        <w:t>Компания «</w:t>
      </w:r>
      <w:r w:rsidR="00A3144B">
        <w:rPr>
          <w:lang w:val="en-US"/>
        </w:rPr>
        <w:t>SOVNET</w:t>
      </w:r>
      <w:r w:rsidR="00A3144B" w:rsidRPr="00A3144B">
        <w:t>.</w:t>
      </w:r>
      <w:r w:rsidR="00A3144B">
        <w:rPr>
          <w:lang w:val="en-US"/>
        </w:rPr>
        <w:t>SU</w:t>
      </w:r>
      <w:r>
        <w:t>» является лидером на рынке разработки прикладных</w:t>
      </w:r>
      <w:r w:rsidR="004A2CA6">
        <w:t xml:space="preserve"> </w:t>
      </w:r>
      <w:r>
        <w:t>программных интерфейсов для анализа данных автоматизированных систем</w:t>
      </w:r>
      <w:r w:rsidR="004A2CA6">
        <w:t xml:space="preserve"> </w:t>
      </w:r>
      <w:r>
        <w:t>управления технологическими процессами.</w:t>
      </w:r>
    </w:p>
    <w:p w:rsidR="00CB5B79" w:rsidRDefault="00CB5B79" w:rsidP="00CB5B79">
      <w:r>
        <w:t>В 202</w:t>
      </w:r>
      <w:r w:rsidR="004A2CA6">
        <w:t>2</w:t>
      </w:r>
      <w:r>
        <w:t xml:space="preserve"> году, с целью снижения капитальных затрат на содержание</w:t>
      </w:r>
      <w:r w:rsidR="004A2CA6">
        <w:t xml:space="preserve"> </w:t>
      </w:r>
      <w:r>
        <w:t>собственной информационной инфраструктуры, компания реализовывает пилотный</w:t>
      </w:r>
      <w:r w:rsidR="004A2CA6">
        <w:t xml:space="preserve"> </w:t>
      </w:r>
      <w:r>
        <w:t>проект по переходу на модель «инфраструктура как сервис» (</w:t>
      </w:r>
      <w:proofErr w:type="spellStart"/>
      <w:r>
        <w:t>IaaS</w:t>
      </w:r>
      <w:proofErr w:type="spellEnd"/>
      <w:r>
        <w:t>) проводит отбор</w:t>
      </w:r>
      <w:r w:rsidR="004A2CA6">
        <w:t xml:space="preserve"> </w:t>
      </w:r>
      <w:r>
        <w:t>кандидатов для дальнейшей работы над данным проектом.</w:t>
      </w:r>
    </w:p>
    <w:p w:rsidR="00CB5B79" w:rsidRDefault="00CB5B79" w:rsidP="00CB5B79">
      <w:r>
        <w:t xml:space="preserve">Для выполнения данного задания Вам потребуется аккаунт </w:t>
      </w:r>
      <w:proofErr w:type="spellStart"/>
      <w:r>
        <w:t>GitHub</w:t>
      </w:r>
      <w:proofErr w:type="spellEnd"/>
      <w:r>
        <w:t>.</w:t>
      </w:r>
    </w:p>
    <w:p w:rsidR="00CB5B79" w:rsidRDefault="00CB5B79" w:rsidP="00CB5B79">
      <w:r>
        <w:t xml:space="preserve">Исходные файлы размещены в </w:t>
      </w:r>
      <w:proofErr w:type="spellStart"/>
      <w:r>
        <w:t>Git-репозитории</w:t>
      </w:r>
      <w:proofErr w:type="spellEnd"/>
      <w:r>
        <w:t>:</w:t>
      </w:r>
    </w:p>
    <w:p w:rsidR="00CB5B79" w:rsidRPr="00532693" w:rsidRDefault="00CB5B79" w:rsidP="004A2CA6">
      <w:pPr>
        <w:jc w:val="center"/>
        <w:rPr>
          <w:b/>
        </w:rPr>
      </w:pPr>
      <w:r w:rsidRPr="00532693">
        <w:rPr>
          <w:b/>
          <w:lang w:val="en-US"/>
        </w:rPr>
        <w:t>https</w:t>
      </w:r>
      <w:r w:rsidRPr="00532693">
        <w:rPr>
          <w:b/>
        </w:rPr>
        <w:t>://</w:t>
      </w:r>
      <w:proofErr w:type="spellStart"/>
      <w:r w:rsidRPr="00532693">
        <w:rPr>
          <w:b/>
          <w:lang w:val="en-US"/>
        </w:rPr>
        <w:t>github</w:t>
      </w:r>
      <w:proofErr w:type="spellEnd"/>
      <w:r w:rsidRPr="00532693">
        <w:rPr>
          <w:b/>
        </w:rPr>
        <w:t>.</w:t>
      </w:r>
      <w:r w:rsidRPr="00532693">
        <w:rPr>
          <w:b/>
          <w:lang w:val="en-US"/>
        </w:rPr>
        <w:t>com</w:t>
      </w:r>
      <w:r w:rsidRPr="00532693">
        <w:rPr>
          <w:b/>
        </w:rPr>
        <w:t>/</w:t>
      </w:r>
      <w:proofErr w:type="spellStart"/>
      <w:r w:rsidR="00532693" w:rsidRPr="00532693">
        <w:rPr>
          <w:b/>
          <w:lang w:val="en-US"/>
        </w:rPr>
        <w:t>andgabs</w:t>
      </w:r>
      <w:proofErr w:type="spellEnd"/>
      <w:r w:rsidR="00532693" w:rsidRPr="00532693">
        <w:rPr>
          <w:b/>
        </w:rPr>
        <w:t>/</w:t>
      </w:r>
      <w:r w:rsidR="00532693" w:rsidRPr="00532693">
        <w:rPr>
          <w:b/>
          <w:lang w:val="en-US"/>
        </w:rPr>
        <w:t>skill</w:t>
      </w:r>
      <w:r w:rsidR="00532693" w:rsidRPr="00532693">
        <w:rPr>
          <w:b/>
        </w:rPr>
        <w:t>_</w:t>
      </w:r>
      <w:proofErr w:type="spellStart"/>
      <w:r w:rsidR="00532693" w:rsidRPr="00532693">
        <w:rPr>
          <w:b/>
          <w:lang w:val="en-US"/>
        </w:rPr>
        <w:t>hmao</w:t>
      </w:r>
      <w:proofErr w:type="spellEnd"/>
    </w:p>
    <w:p w:rsidR="004A2CA6" w:rsidRPr="004A2CA6" w:rsidRDefault="00CB5B79" w:rsidP="00CB5B79">
      <w:r>
        <w:t xml:space="preserve">В вашем распоряжении тестовый </w:t>
      </w:r>
      <w:proofErr w:type="gramStart"/>
      <w:r>
        <w:t>стенд</w:t>
      </w:r>
      <w:proofErr w:type="gramEnd"/>
      <w:r>
        <w:t xml:space="preserve"> состоящий из </w:t>
      </w:r>
      <w:r w:rsidR="004A2CA6" w:rsidRPr="004A2CA6">
        <w:t>5</w:t>
      </w:r>
      <w:r>
        <w:t xml:space="preserve"> виртуальных машин</w:t>
      </w:r>
      <w:r w:rsidR="004A2CA6">
        <w:t xml:space="preserve"> </w:t>
      </w:r>
      <w:r>
        <w:t>под</w:t>
      </w:r>
      <w:r w:rsidRPr="004A2CA6">
        <w:t xml:space="preserve"> </w:t>
      </w:r>
      <w:r>
        <w:t>управлением</w:t>
      </w:r>
      <w:r w:rsidR="004A2CA6" w:rsidRPr="004A2CA6">
        <w:t>:</w:t>
      </w:r>
    </w:p>
    <w:p w:rsidR="00CB5B79" w:rsidRDefault="004A2CA6" w:rsidP="00CB5B79">
      <w:pPr>
        <w:rPr>
          <w:lang w:val="en-US"/>
        </w:rPr>
      </w:pPr>
      <w:proofErr w:type="spellStart"/>
      <w:r>
        <w:rPr>
          <w:lang w:val="en-US"/>
        </w:rPr>
        <w:t>Debian</w:t>
      </w:r>
      <w:proofErr w:type="spellEnd"/>
      <w:r w:rsidR="00CB5B79" w:rsidRPr="004A2CA6">
        <w:rPr>
          <w:lang w:val="en-US"/>
        </w:rPr>
        <w:t xml:space="preserve">: </w:t>
      </w:r>
      <w:r>
        <w:rPr>
          <w:lang w:val="en-US"/>
        </w:rPr>
        <w:t>PJD-01</w:t>
      </w:r>
      <w:r w:rsidR="00CB5B79" w:rsidRPr="004A2CA6">
        <w:rPr>
          <w:lang w:val="en-US"/>
        </w:rPr>
        <w:t xml:space="preserve">, </w:t>
      </w:r>
      <w:r>
        <w:rPr>
          <w:lang w:val="en-US"/>
        </w:rPr>
        <w:t>PJD-02</w:t>
      </w:r>
      <w:r w:rsidR="00CB5B79" w:rsidRPr="004A2CA6">
        <w:rPr>
          <w:lang w:val="en-US"/>
        </w:rPr>
        <w:t xml:space="preserve"> </w:t>
      </w:r>
      <w:r w:rsidR="00CB5B79">
        <w:t>и</w:t>
      </w:r>
      <w:r w:rsidR="00CB5B79" w:rsidRPr="004A2CA6">
        <w:rPr>
          <w:lang w:val="en-US"/>
        </w:rPr>
        <w:t xml:space="preserve"> </w:t>
      </w:r>
      <w:r w:rsidR="00CB5B79" w:rsidRPr="00CB5B79">
        <w:rPr>
          <w:lang w:val="en-US"/>
        </w:rPr>
        <w:t>D</w:t>
      </w:r>
      <w:r>
        <w:rPr>
          <w:lang w:val="en-US"/>
        </w:rPr>
        <w:t>EP</w:t>
      </w:r>
      <w:r w:rsidR="00CB5B79" w:rsidRPr="004A2CA6">
        <w:rPr>
          <w:lang w:val="en-US"/>
        </w:rPr>
        <w:t>.</w:t>
      </w:r>
    </w:p>
    <w:p w:rsidR="004A2CA6" w:rsidRPr="004A2CA6" w:rsidRDefault="004A2CA6" w:rsidP="00CB5B79">
      <w:pPr>
        <w:rPr>
          <w:lang w:val="en-US"/>
        </w:rPr>
      </w:pPr>
      <w:r>
        <w:rPr>
          <w:lang w:val="en-US"/>
        </w:rPr>
        <w:t>CentOS: PJC-01, PJD-03</w:t>
      </w:r>
    </w:p>
    <w:p w:rsidR="00CB5B79" w:rsidRDefault="00CB5B79" w:rsidP="00CB5B79">
      <w:r>
        <w:t>Топология прилагается. (Приложение</w:t>
      </w:r>
      <w:proofErr w:type="gramStart"/>
      <w:r>
        <w:t xml:space="preserve"> С</w:t>
      </w:r>
      <w:proofErr w:type="gramEnd"/>
      <w:r>
        <w:t xml:space="preserve"> Рисунок 1)</w:t>
      </w:r>
    </w:p>
    <w:p w:rsidR="00CB5B79" w:rsidRDefault="00CB5B79" w:rsidP="00CB5B79">
      <w:r>
        <w:t>Первоначальный доступ к виртуальным машинам осуществляется по</w:t>
      </w:r>
      <w:r w:rsidR="004A2CA6" w:rsidRPr="004A2CA6">
        <w:t xml:space="preserve"> </w:t>
      </w:r>
      <w:r>
        <w:t>протоколу SSH</w:t>
      </w:r>
      <w:r w:rsidR="004A2CA6" w:rsidRPr="004A2CA6">
        <w:t xml:space="preserve"> </w:t>
      </w:r>
      <w:r w:rsidR="004A2CA6">
        <w:t>через</w:t>
      </w:r>
      <w:r w:rsidR="00532693">
        <w:t xml:space="preserve"> узел</w:t>
      </w:r>
      <w:r w:rsidR="004A2CA6">
        <w:t xml:space="preserve"> </w:t>
      </w:r>
      <w:r w:rsidR="004A2CA6">
        <w:rPr>
          <w:lang w:val="en-US"/>
        </w:rPr>
        <w:t>DEP</w:t>
      </w:r>
      <w:r>
        <w:t xml:space="preserve">, пользователь </w:t>
      </w:r>
      <w:proofErr w:type="spellStart"/>
      <w:r>
        <w:t>root</w:t>
      </w:r>
      <w:proofErr w:type="spellEnd"/>
      <w:r>
        <w:t xml:space="preserve">, пароль </w:t>
      </w:r>
      <w:proofErr w:type="spellStart"/>
      <w:r>
        <w:t>toor</w:t>
      </w:r>
      <w:proofErr w:type="spellEnd"/>
      <w:r>
        <w:t>.</w:t>
      </w:r>
    </w:p>
    <w:p w:rsidR="00CB5B79" w:rsidRDefault="00CB5B79" w:rsidP="00CB5B79">
      <w:r>
        <w:t>Сетевые параметры были сконфигурированы предварительно Инженером</w:t>
      </w:r>
      <w:r w:rsidR="004A2CA6" w:rsidRPr="004A2CA6">
        <w:t xml:space="preserve"> </w:t>
      </w:r>
      <w:r>
        <w:t>нашей компании. Каждая машина имеет доступ в Интернет. Вы</w:t>
      </w:r>
      <w:r w:rsidR="004A2CA6" w:rsidRPr="004A2CA6">
        <w:t xml:space="preserve"> </w:t>
      </w:r>
      <w:r>
        <w:t>можете использовать текущую инфраструктуру для тестирования своего проекта.</w:t>
      </w:r>
    </w:p>
    <w:p w:rsidR="00CB5B79" w:rsidRDefault="00CB5B79" w:rsidP="00CB5B79">
      <w:r>
        <w:t xml:space="preserve">Обратите внимание, что после того, как группа проверки </w:t>
      </w:r>
      <w:proofErr w:type="spellStart"/>
      <w:r>
        <w:t>склонирует</w:t>
      </w:r>
      <w:proofErr w:type="spellEnd"/>
      <w:r>
        <w:t xml:space="preserve"> ваш</w:t>
      </w:r>
      <w:r w:rsidR="004A2CA6" w:rsidRPr="004A2CA6">
        <w:t xml:space="preserve"> </w:t>
      </w:r>
      <w:proofErr w:type="spellStart"/>
      <w:r>
        <w:t>репозиторий</w:t>
      </w:r>
      <w:proofErr w:type="spellEnd"/>
      <w:r>
        <w:t xml:space="preserve"> на проверочный стенд, будет производиться только запуск </w:t>
      </w:r>
      <w:r w:rsidR="00A3144B">
        <w:rPr>
          <w:b/>
          <w:lang w:val="en-US"/>
        </w:rPr>
        <w:t>p</w:t>
      </w:r>
      <w:proofErr w:type="spellStart"/>
      <w:r w:rsidRPr="004A2CA6">
        <w:rPr>
          <w:b/>
        </w:rPr>
        <w:t>laybook</w:t>
      </w:r>
      <w:proofErr w:type="spellEnd"/>
      <w:r w:rsidR="00A3144B" w:rsidRPr="00A3144B">
        <w:rPr>
          <w:b/>
        </w:rPr>
        <w:t>.</w:t>
      </w:r>
      <w:proofErr w:type="spellStart"/>
      <w:r w:rsidR="00A3144B">
        <w:rPr>
          <w:b/>
          <w:lang w:val="en-US"/>
        </w:rPr>
        <w:t>yaml</w:t>
      </w:r>
      <w:proofErr w:type="spellEnd"/>
      <w:r w:rsidR="004A2CA6" w:rsidRPr="00E77377">
        <w:t xml:space="preserve"> </w:t>
      </w:r>
      <w:r w:rsidRPr="00A3144B">
        <w:t>файла</w:t>
      </w:r>
      <w:r>
        <w:t>. Продумайте то, что потребуется для его выполнения.</w:t>
      </w:r>
    </w:p>
    <w:p w:rsidR="00CB5B79" w:rsidRDefault="00CB5B79" w:rsidP="00CB5B79">
      <w:r>
        <w:t>После выполнения задания, вам требуется собрать все необходимые файлы,</w:t>
      </w:r>
      <w:r w:rsidR="004A2CA6" w:rsidRPr="004A2CA6">
        <w:t xml:space="preserve"> </w:t>
      </w:r>
      <w:r>
        <w:t xml:space="preserve">которые необходимы для выполнения задания и отправить </w:t>
      </w:r>
      <w:r w:rsidR="00A3144B">
        <w:rPr>
          <w:lang w:val="en-US"/>
        </w:rPr>
        <w:t>p</w:t>
      </w:r>
      <w:proofErr w:type="spellStart"/>
      <w:r>
        <w:t>laybook</w:t>
      </w:r>
      <w:proofErr w:type="spellEnd"/>
      <w:r w:rsidR="00A3144B" w:rsidRPr="00A3144B">
        <w:t>.</w:t>
      </w:r>
      <w:proofErr w:type="spellStart"/>
      <w:r w:rsidR="00A3144B">
        <w:rPr>
          <w:lang w:val="en-US"/>
        </w:rPr>
        <w:t>yaml</w:t>
      </w:r>
      <w:proofErr w:type="spellEnd"/>
      <w:r>
        <w:t xml:space="preserve"> с зависимостями</w:t>
      </w:r>
      <w:r w:rsidR="004A2CA6" w:rsidRPr="004A2CA6">
        <w:t xml:space="preserve"> </w:t>
      </w:r>
      <w:r>
        <w:t xml:space="preserve">на </w:t>
      </w:r>
      <w:proofErr w:type="gramStart"/>
      <w:r>
        <w:t>свой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аккаунт.</w:t>
      </w:r>
    </w:p>
    <w:p w:rsidR="00CB5B79" w:rsidRPr="00E77377" w:rsidRDefault="00CB5B79" w:rsidP="00CB5B79">
      <w:r>
        <w:lastRenderedPageBreak/>
        <w:t xml:space="preserve">Создайте отдельный </w:t>
      </w:r>
      <w:proofErr w:type="spellStart"/>
      <w:r>
        <w:t>репозиторий</w:t>
      </w:r>
      <w:proofErr w:type="spellEnd"/>
      <w:r>
        <w:t xml:space="preserve"> с именем, </w:t>
      </w:r>
      <w:proofErr w:type="spellStart"/>
      <w:r w:rsidR="00E77377">
        <w:rPr>
          <w:u w:val="single"/>
          <w:lang w:val="en-US"/>
        </w:rPr>
        <w:t>hmao</w:t>
      </w:r>
      <w:proofErr w:type="spellEnd"/>
      <w:r w:rsidRPr="004A2CA6">
        <w:rPr>
          <w:u w:val="single"/>
        </w:rPr>
        <w:t>-$</w:t>
      </w:r>
      <w:proofErr w:type="spellStart"/>
      <w:r w:rsidRPr="004A2CA6">
        <w:rPr>
          <w:u w:val="single"/>
        </w:rPr>
        <w:t>lastname</w:t>
      </w:r>
      <w:proofErr w:type="spellEnd"/>
      <w:r>
        <w:t xml:space="preserve"> (в</w:t>
      </w:r>
      <w:r w:rsidR="004A2CA6" w:rsidRPr="004A2CA6">
        <w:t xml:space="preserve"> </w:t>
      </w:r>
      <w:r>
        <w:t xml:space="preserve">качестве </w:t>
      </w:r>
      <w:r w:rsidR="00E77377" w:rsidRPr="00E77377">
        <w:t>$</w:t>
      </w:r>
      <w:proofErr w:type="spellStart"/>
      <w:r>
        <w:t>lastname</w:t>
      </w:r>
      <w:proofErr w:type="spellEnd"/>
      <w:r>
        <w:t xml:space="preserve">, используйте свою фамилию), тип </w:t>
      </w:r>
      <w:proofErr w:type="spellStart"/>
      <w:r>
        <w:t>репозитория</w:t>
      </w:r>
      <w:proofErr w:type="spellEnd"/>
      <w:r>
        <w:t xml:space="preserve"> - </w:t>
      </w:r>
      <w:proofErr w:type="spellStart"/>
      <w:r w:rsidRPr="004A2CA6">
        <w:rPr>
          <w:u w:val="single"/>
        </w:rPr>
        <w:t>Public</w:t>
      </w:r>
      <w:proofErr w:type="spellEnd"/>
      <w:r>
        <w:t>.</w:t>
      </w:r>
    </w:p>
    <w:p w:rsidR="00A23AA2" w:rsidRPr="00A23AA2" w:rsidRDefault="00A23AA2" w:rsidP="00CB5B79"/>
    <w:p w:rsidR="00CB5B79" w:rsidRDefault="00CB5B79" w:rsidP="00CB5B79">
      <w:pPr>
        <w:rPr>
          <w:b/>
        </w:rPr>
      </w:pPr>
      <w:r w:rsidRPr="004A2CA6">
        <w:rPr>
          <w:b/>
        </w:rPr>
        <w:t>Автоматизация базовой</w:t>
      </w:r>
      <w:r w:rsidR="002524E0">
        <w:rPr>
          <w:b/>
        </w:rPr>
        <w:t xml:space="preserve"> конфигурации </w:t>
      </w:r>
      <w:proofErr w:type="gramStart"/>
      <w:r w:rsidR="002524E0">
        <w:rPr>
          <w:b/>
        </w:rPr>
        <w:t>виртуальных</w:t>
      </w:r>
      <w:proofErr w:type="gramEnd"/>
      <w:r w:rsidR="002524E0">
        <w:rPr>
          <w:b/>
        </w:rPr>
        <w:t xml:space="preserve"> </w:t>
      </w:r>
      <w:proofErr w:type="spellStart"/>
      <w:r w:rsidR="002524E0">
        <w:rPr>
          <w:b/>
        </w:rPr>
        <w:t>машиню</w:t>
      </w:r>
      <w:proofErr w:type="spellEnd"/>
    </w:p>
    <w:p w:rsidR="002524E0" w:rsidRPr="004A2CA6" w:rsidRDefault="002524E0" w:rsidP="00CB5B79">
      <w:pPr>
        <w:rPr>
          <w:b/>
        </w:rPr>
      </w:pPr>
      <w:r>
        <w:t>Контролирующим</w:t>
      </w:r>
      <w:r w:rsidRPr="004A2CA6">
        <w:t xml:space="preserve"> </w:t>
      </w:r>
      <w:r>
        <w:t xml:space="preserve">хостом является </w:t>
      </w:r>
      <w:r>
        <w:rPr>
          <w:lang w:val="en-US"/>
        </w:rPr>
        <w:t>DEP</w:t>
      </w:r>
      <w:r>
        <w:t>.</w:t>
      </w:r>
      <w:r w:rsidRPr="002524E0">
        <w:t xml:space="preserve"> </w:t>
      </w:r>
      <w:r>
        <w:t xml:space="preserve">На виртуальной машине предустановлены пакеты </w:t>
      </w:r>
      <w:proofErr w:type="spellStart"/>
      <w:r>
        <w:t>ansible</w:t>
      </w:r>
      <w:proofErr w:type="spellEnd"/>
      <w:r>
        <w:t xml:space="preserve">, </w:t>
      </w:r>
      <w:proofErr w:type="spellStart"/>
      <w:r>
        <w:t>sshpass</w:t>
      </w:r>
      <w:proofErr w:type="spellEnd"/>
      <w:r>
        <w:t xml:space="preserve">, </w:t>
      </w:r>
      <w:proofErr w:type="spellStart"/>
      <w:r>
        <w:t>git</w:t>
      </w:r>
      <w:proofErr w:type="spellEnd"/>
      <w:r>
        <w:t>.</w:t>
      </w:r>
      <w:r w:rsidRPr="002524E0">
        <w:t xml:space="preserve"> </w:t>
      </w:r>
      <w:r>
        <w:t>Все узлы доступны по именам.</w:t>
      </w:r>
    </w:p>
    <w:p w:rsidR="00CB5B79" w:rsidRDefault="002524E0" w:rsidP="00CB5B79">
      <w:r>
        <w:t>В</w:t>
      </w:r>
      <w:r w:rsidR="00CB5B79">
        <w:t xml:space="preserve">ам необходимо реализовать </w:t>
      </w:r>
      <w:proofErr w:type="spellStart"/>
      <w:r w:rsidR="00CB5B79">
        <w:t>Ansible</w:t>
      </w:r>
      <w:proofErr w:type="spellEnd"/>
      <w:r w:rsidR="00CB5B79">
        <w:t xml:space="preserve"> </w:t>
      </w:r>
      <w:proofErr w:type="spellStart"/>
      <w:r w:rsidR="00CB5B79">
        <w:t>playbook</w:t>
      </w:r>
      <w:proofErr w:type="spellEnd"/>
      <w:r w:rsidR="00CB5B79">
        <w:t xml:space="preserve"> для</w:t>
      </w:r>
      <w:r w:rsidR="004A2CA6" w:rsidRPr="004A2CA6">
        <w:t xml:space="preserve"> </w:t>
      </w:r>
      <w:r w:rsidR="00CB5B79">
        <w:t>автоматизации базовой конфигурации виртуальных машин</w:t>
      </w:r>
      <w:r>
        <w:t xml:space="preserve">.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playbook</w:t>
      </w:r>
      <w:proofErr w:type="spellEnd"/>
      <w:r>
        <w:t xml:space="preserve"> должен выполнять следующие задачи конфигурации:</w:t>
      </w:r>
    </w:p>
    <w:p w:rsidR="00CB5B79" w:rsidRPr="002524E0" w:rsidRDefault="00CB5B79" w:rsidP="002524E0">
      <w:pPr>
        <w:pStyle w:val="a"/>
      </w:pPr>
      <w:r w:rsidRPr="002524E0">
        <w:t>Выполнит</w:t>
      </w:r>
      <w:r w:rsidR="002524E0" w:rsidRPr="002524E0">
        <w:t>ь</w:t>
      </w:r>
      <w:r w:rsidRPr="002524E0">
        <w:t xml:space="preserve"> клонирование </w:t>
      </w:r>
      <w:proofErr w:type="spellStart"/>
      <w:r w:rsidRPr="002524E0">
        <w:t>Git-репозитория</w:t>
      </w:r>
      <w:proofErr w:type="spellEnd"/>
      <w:r w:rsidRPr="002524E0">
        <w:t xml:space="preserve"> в корневую директорию узла</w:t>
      </w:r>
      <w:r w:rsidR="004A2CA6" w:rsidRPr="002524E0">
        <w:t xml:space="preserve"> </w:t>
      </w:r>
      <w:r w:rsidRPr="002524E0">
        <w:t>D</w:t>
      </w:r>
      <w:r w:rsidR="00254459" w:rsidRPr="002524E0">
        <w:t>EP</w:t>
      </w:r>
      <w:r w:rsidRPr="002524E0">
        <w:t>.</w:t>
      </w:r>
    </w:p>
    <w:p w:rsidR="00254459" w:rsidRPr="002524E0" w:rsidRDefault="00254459" w:rsidP="002524E0">
      <w:pPr>
        <w:pStyle w:val="a"/>
      </w:pPr>
      <w:r w:rsidRPr="002524E0">
        <w:t xml:space="preserve">Обновить списки пакетов, выполнить установку </w:t>
      </w:r>
      <w:proofErr w:type="spellStart"/>
      <w:r w:rsidRPr="002524E0">
        <w:t>lynx</w:t>
      </w:r>
      <w:proofErr w:type="spellEnd"/>
      <w:r w:rsidRPr="002524E0">
        <w:t xml:space="preserve"> на DEP.</w:t>
      </w:r>
    </w:p>
    <w:p w:rsidR="00CB5B79" w:rsidRPr="002524E0" w:rsidRDefault="00CB5B79" w:rsidP="002524E0">
      <w:pPr>
        <w:pStyle w:val="a"/>
      </w:pPr>
      <w:r w:rsidRPr="002524E0">
        <w:t xml:space="preserve">Обновить списки пакетов, выполнить установку </w:t>
      </w:r>
      <w:proofErr w:type="spellStart"/>
      <w:r w:rsidRPr="002524E0">
        <w:t>curl</w:t>
      </w:r>
      <w:proofErr w:type="spellEnd"/>
      <w:r w:rsidR="002524E0">
        <w:t xml:space="preserve"> (на все</w:t>
      </w:r>
      <w:r w:rsidR="002524E0" w:rsidRPr="002524E0">
        <w:t xml:space="preserve"> </w:t>
      </w:r>
      <w:r w:rsidR="002524E0">
        <w:t xml:space="preserve">кроме </w:t>
      </w:r>
      <w:r w:rsidR="002524E0">
        <w:rPr>
          <w:lang w:val="en-US"/>
        </w:rPr>
        <w:t>DEP</w:t>
      </w:r>
      <w:r w:rsidR="002524E0">
        <w:t>)</w:t>
      </w:r>
      <w:r w:rsidRPr="002524E0">
        <w:t>.</w:t>
      </w:r>
    </w:p>
    <w:p w:rsidR="00CB5B79" w:rsidRDefault="00CB5B79" w:rsidP="002524E0">
      <w:pPr>
        <w:pStyle w:val="a"/>
      </w:pPr>
      <w:r>
        <w:t xml:space="preserve">Активировать межсетевой экран </w:t>
      </w:r>
      <w:proofErr w:type="spellStart"/>
      <w:r w:rsidR="00254459">
        <w:rPr>
          <w:lang w:val="en-US"/>
        </w:rPr>
        <w:t>Firewalld</w:t>
      </w:r>
      <w:proofErr w:type="spellEnd"/>
      <w:r w:rsidR="002524E0">
        <w:t xml:space="preserve"> (при необходимости установить)</w:t>
      </w:r>
      <w:r>
        <w:t>. Разрешить порты TCP 80,8080,1</w:t>
      </w:r>
      <w:r w:rsidR="00501EE3">
        <w:t>022</w:t>
      </w:r>
      <w:r>
        <w:t>.</w:t>
      </w:r>
    </w:p>
    <w:p w:rsidR="00CB5B79" w:rsidRDefault="00CB5B79" w:rsidP="002524E0">
      <w:pPr>
        <w:pStyle w:val="a"/>
      </w:pPr>
      <w:r>
        <w:t>Изменить конфигурационный файл SSH:</w:t>
      </w:r>
    </w:p>
    <w:p w:rsidR="00CB5B79" w:rsidRDefault="00CB5B79" w:rsidP="002524E0">
      <w:pPr>
        <w:pStyle w:val="a"/>
        <w:numPr>
          <w:ilvl w:val="1"/>
          <w:numId w:val="1"/>
        </w:numPr>
      </w:pPr>
      <w:r>
        <w:t>Порт подключения должен быть 1</w:t>
      </w:r>
      <w:r w:rsidR="00501EE3">
        <w:t>022</w:t>
      </w:r>
      <w:r>
        <w:t>;</w:t>
      </w:r>
    </w:p>
    <w:p w:rsidR="00CB5B79" w:rsidRDefault="00CB5B79" w:rsidP="002524E0">
      <w:pPr>
        <w:pStyle w:val="a"/>
        <w:numPr>
          <w:ilvl w:val="1"/>
          <w:numId w:val="1"/>
        </w:numPr>
      </w:pPr>
      <w:r>
        <w:t>Разрешить авторизацию по публичному ключу.</w:t>
      </w:r>
    </w:p>
    <w:p w:rsidR="00CB5B79" w:rsidRDefault="00CB5B79" w:rsidP="002524E0">
      <w:pPr>
        <w:pStyle w:val="a"/>
      </w:pPr>
      <w:r>
        <w:t>Создать пользователей для доступа к виртуальным машинам. Для каждого</w:t>
      </w:r>
      <w:r w:rsidR="004A2CA6" w:rsidRPr="004A2CA6">
        <w:t xml:space="preserve"> </w:t>
      </w:r>
      <w:r>
        <w:t xml:space="preserve">пользователя необходимо </w:t>
      </w:r>
      <w:proofErr w:type="gramStart"/>
      <w:r>
        <w:t>разместить</w:t>
      </w:r>
      <w:proofErr w:type="gramEnd"/>
      <w:r>
        <w:t xml:space="preserve"> публичный ключ.</w:t>
      </w:r>
    </w:p>
    <w:p w:rsidR="00CB5B79" w:rsidRPr="00254459" w:rsidRDefault="00CB5B79" w:rsidP="00CB5B79">
      <w:pPr>
        <w:rPr>
          <w:i/>
        </w:rPr>
      </w:pPr>
      <w:r w:rsidRPr="00254459">
        <w:rPr>
          <w:i/>
        </w:rPr>
        <w:t>Исходя из соображений безопасности, файл со списком пользователей,</w:t>
      </w:r>
      <w:r w:rsidR="004A2CA6" w:rsidRPr="00254459">
        <w:rPr>
          <w:i/>
        </w:rPr>
        <w:t xml:space="preserve"> </w:t>
      </w:r>
      <w:r w:rsidRPr="00254459">
        <w:rPr>
          <w:i/>
        </w:rPr>
        <w:t xml:space="preserve">паролей и публичными ключами расположенный в директории </w:t>
      </w:r>
      <w:proofErr w:type="spellStart"/>
      <w:r w:rsidRPr="00254459">
        <w:rPr>
          <w:i/>
        </w:rPr>
        <w:t>Users</w:t>
      </w:r>
      <w:proofErr w:type="spellEnd"/>
      <w:r w:rsidRPr="00254459">
        <w:rPr>
          <w:i/>
        </w:rPr>
        <w:t>/</w:t>
      </w:r>
      <w:proofErr w:type="spellStart"/>
      <w:r w:rsidRPr="00254459">
        <w:rPr>
          <w:i/>
        </w:rPr>
        <w:t>privvars.yml</w:t>
      </w:r>
      <w:proofErr w:type="spellEnd"/>
      <w:r w:rsidR="004A2CA6" w:rsidRPr="00254459">
        <w:rPr>
          <w:i/>
        </w:rPr>
        <w:t xml:space="preserve"> </w:t>
      </w:r>
      <w:proofErr w:type="spellStart"/>
      <w:r w:rsidRPr="00254459">
        <w:rPr>
          <w:i/>
        </w:rPr>
        <w:t>Git-репозитория</w:t>
      </w:r>
      <w:proofErr w:type="spellEnd"/>
      <w:r w:rsidRPr="00254459">
        <w:rPr>
          <w:i/>
        </w:rPr>
        <w:t xml:space="preserve">, зашифрован при помощи </w:t>
      </w:r>
      <w:proofErr w:type="spellStart"/>
      <w:r w:rsidRPr="00254459">
        <w:rPr>
          <w:i/>
        </w:rPr>
        <w:t>Ansible</w:t>
      </w:r>
      <w:proofErr w:type="spellEnd"/>
      <w:r w:rsidRPr="00254459">
        <w:rPr>
          <w:i/>
        </w:rPr>
        <w:t xml:space="preserve"> </w:t>
      </w:r>
      <w:proofErr w:type="spellStart"/>
      <w:r w:rsidRPr="00254459">
        <w:rPr>
          <w:i/>
        </w:rPr>
        <w:t>Vault</w:t>
      </w:r>
      <w:proofErr w:type="spellEnd"/>
      <w:r w:rsidRPr="00254459">
        <w:rPr>
          <w:i/>
        </w:rPr>
        <w:t>. Используйте временный</w:t>
      </w:r>
      <w:r w:rsidR="00254459" w:rsidRPr="00254459">
        <w:rPr>
          <w:i/>
        </w:rPr>
        <w:t xml:space="preserve"> </w:t>
      </w:r>
      <w:r w:rsidRPr="00254459">
        <w:rPr>
          <w:i/>
        </w:rPr>
        <w:t>пароль gK2VEOxxEK9n для дешифрования файла.</w:t>
      </w:r>
    </w:p>
    <w:p w:rsidR="00CB5B79" w:rsidRDefault="00B21EA1" w:rsidP="00640EEC">
      <w:pPr>
        <w:pStyle w:val="a"/>
      </w:pPr>
      <w:r>
        <w:t xml:space="preserve">Выполнить установку пакета </w:t>
      </w:r>
      <w:r>
        <w:rPr>
          <w:lang w:val="en-US"/>
        </w:rPr>
        <w:t>d</w:t>
      </w:r>
      <w:proofErr w:type="spellStart"/>
      <w:r w:rsidR="00CB5B79">
        <w:t>ocker</w:t>
      </w:r>
      <w:proofErr w:type="spellEnd"/>
      <w:r w:rsidR="00CB5B79">
        <w:t>.</w:t>
      </w:r>
    </w:p>
    <w:p w:rsidR="00CB5B79" w:rsidRDefault="002524E0" w:rsidP="00640EEC">
      <w:pPr>
        <w:pStyle w:val="a"/>
      </w:pPr>
      <w:r>
        <w:t>Выполнить установку пакета</w:t>
      </w:r>
      <w:r>
        <w:t xml:space="preserve"> </w:t>
      </w:r>
      <w:proofErr w:type="spellStart"/>
      <w:r w:rsidR="00CB5B79">
        <w:t>docker-compose</w:t>
      </w:r>
      <w:proofErr w:type="spellEnd"/>
      <w:r w:rsidR="00CB5B79">
        <w:t>.</w:t>
      </w:r>
    </w:p>
    <w:p w:rsidR="00CB5B79" w:rsidRDefault="00CB5B79" w:rsidP="00640EEC">
      <w:pPr>
        <w:pStyle w:val="a"/>
      </w:pPr>
      <w:r>
        <w:t>Создайте директорию /</w:t>
      </w:r>
      <w:proofErr w:type="spellStart"/>
      <w:r>
        <w:t>skillcloud-nginx</w:t>
      </w:r>
      <w:proofErr w:type="spellEnd"/>
      <w:r>
        <w:t>, скопируйте файлы необходимые для</w:t>
      </w:r>
      <w:r w:rsidR="00501EE3">
        <w:t xml:space="preserve"> </w:t>
      </w:r>
      <w:r>
        <w:t xml:space="preserve">сборки образов, а также index.html и </w:t>
      </w:r>
      <w:proofErr w:type="spellStart"/>
      <w:r>
        <w:t>nginx.conf</w:t>
      </w:r>
      <w:proofErr w:type="spellEnd"/>
      <w:r>
        <w:t xml:space="preserve"> файлы.</w:t>
      </w:r>
    </w:p>
    <w:p w:rsidR="00CB5B79" w:rsidRDefault="00CB5B79" w:rsidP="00640EEC">
      <w:pPr>
        <w:pStyle w:val="a"/>
      </w:pPr>
      <w:r>
        <w:t xml:space="preserve">Перезапустить SSH и </w:t>
      </w:r>
      <w:proofErr w:type="spellStart"/>
      <w:r w:rsidR="00254459">
        <w:rPr>
          <w:lang w:val="en-US"/>
        </w:rPr>
        <w:t>Firewalld</w:t>
      </w:r>
      <w:proofErr w:type="spellEnd"/>
      <w:r>
        <w:t>.</w:t>
      </w:r>
    </w:p>
    <w:p w:rsidR="00CB5B79" w:rsidRPr="00A3144B" w:rsidRDefault="00CB5B79" w:rsidP="00640EEC">
      <w:pPr>
        <w:pStyle w:val="a"/>
      </w:pPr>
      <w:r>
        <w:t>Выполнить перезагрузку виртуальных машин.</w:t>
      </w:r>
    </w:p>
    <w:p w:rsidR="00254459" w:rsidRDefault="00254459" w:rsidP="00254459">
      <w:r>
        <w:br w:type="page"/>
      </w:r>
    </w:p>
    <w:p w:rsidR="00CB5B79" w:rsidRPr="00B21EA1" w:rsidRDefault="00CB5B79" w:rsidP="00CB5B79">
      <w:pPr>
        <w:rPr>
          <w:i/>
        </w:rPr>
      </w:pPr>
      <w:r w:rsidRPr="00B21EA1">
        <w:rPr>
          <w:i/>
        </w:rPr>
        <w:lastRenderedPageBreak/>
        <w:t xml:space="preserve">Развертывание </w:t>
      </w:r>
      <w:proofErr w:type="gramStart"/>
      <w:r w:rsidRPr="00B21EA1">
        <w:rPr>
          <w:i/>
        </w:rPr>
        <w:t>отказоустойчивого</w:t>
      </w:r>
      <w:proofErr w:type="gramEnd"/>
      <w:r w:rsidRPr="00B21EA1">
        <w:rPr>
          <w:i/>
        </w:rPr>
        <w:t xml:space="preserve"> веб-сервера на базе </w:t>
      </w:r>
      <w:proofErr w:type="spellStart"/>
      <w:r w:rsidRPr="00B21EA1">
        <w:rPr>
          <w:i/>
        </w:rPr>
        <w:t>Nginx</w:t>
      </w:r>
      <w:proofErr w:type="spellEnd"/>
      <w:r w:rsidRPr="00B21EA1">
        <w:rPr>
          <w:i/>
        </w:rPr>
        <w:t>:</w:t>
      </w:r>
    </w:p>
    <w:p w:rsidR="00CB5B79" w:rsidRDefault="00CB5B79" w:rsidP="00640EEC">
      <w:pPr>
        <w:pStyle w:val="a"/>
      </w:pPr>
      <w:r>
        <w:t xml:space="preserve">Выполните сборку образов на виртуальных машинах, используя </w:t>
      </w:r>
      <w:r w:rsidR="00254459">
        <w:rPr>
          <w:lang w:val="en-US"/>
        </w:rPr>
        <w:t>d</w:t>
      </w:r>
      <w:proofErr w:type="spellStart"/>
      <w:r>
        <w:t>ockerfile</w:t>
      </w:r>
      <w:proofErr w:type="spellEnd"/>
      <w:r>
        <w:t xml:space="preserve"> в</w:t>
      </w:r>
      <w:r w:rsidR="00254459" w:rsidRPr="00254459">
        <w:t xml:space="preserve"> </w:t>
      </w:r>
      <w:r>
        <w:t xml:space="preserve">директории </w:t>
      </w:r>
      <w:proofErr w:type="spellStart"/>
      <w:r>
        <w:t>skillcloud-nginx</w:t>
      </w:r>
      <w:proofErr w:type="spellEnd"/>
      <w:r>
        <w:t>.</w:t>
      </w:r>
    </w:p>
    <w:p w:rsidR="00CB5B79" w:rsidRDefault="00CB5B79" w:rsidP="00640EEC">
      <w:pPr>
        <w:pStyle w:val="a"/>
        <w:numPr>
          <w:ilvl w:val="1"/>
          <w:numId w:val="1"/>
        </w:numPr>
      </w:pPr>
      <w:r>
        <w:t xml:space="preserve">Задайте </w:t>
      </w:r>
      <w:r w:rsidR="000947C9">
        <w:t>имена</w:t>
      </w:r>
      <w:r>
        <w:t xml:space="preserve"> виртуальных машин в файле </w:t>
      </w:r>
      <w:proofErr w:type="spellStart"/>
      <w:r>
        <w:t>nginx.conf</w:t>
      </w:r>
      <w:proofErr w:type="spellEnd"/>
      <w:r>
        <w:t>.</w:t>
      </w:r>
    </w:p>
    <w:p w:rsidR="00CB5B79" w:rsidRDefault="00CB5B79" w:rsidP="00640EEC">
      <w:pPr>
        <w:pStyle w:val="a"/>
        <w:numPr>
          <w:ilvl w:val="1"/>
          <w:numId w:val="1"/>
        </w:numPr>
      </w:pPr>
      <w:r>
        <w:t xml:space="preserve">Задайте теги при сборке образов, </w:t>
      </w:r>
      <w:proofErr w:type="spellStart"/>
      <w:r>
        <w:t>site:site</w:t>
      </w:r>
      <w:proofErr w:type="spellEnd"/>
      <w:r>
        <w:t xml:space="preserve"> и </w:t>
      </w:r>
      <w:proofErr w:type="spellStart"/>
      <w:r>
        <w:t>balance:balance</w:t>
      </w:r>
      <w:proofErr w:type="spellEnd"/>
      <w:r>
        <w:t>.</w:t>
      </w:r>
    </w:p>
    <w:p w:rsidR="00CB5B79" w:rsidRDefault="00CB5B79" w:rsidP="00640EEC">
      <w:pPr>
        <w:pStyle w:val="a"/>
      </w:pPr>
      <w:r>
        <w:t xml:space="preserve">Запустить </w:t>
      </w:r>
      <w:proofErr w:type="spellStart"/>
      <w:r>
        <w:t>docker-compose.yml</w:t>
      </w:r>
      <w:proofErr w:type="spellEnd"/>
      <w:r>
        <w:t xml:space="preserve"> файл для сборки контейнеров</w:t>
      </w:r>
      <w:r w:rsidR="00B21EA1" w:rsidRPr="00B21EA1">
        <w:t xml:space="preserve"> (</w:t>
      </w:r>
      <w:r w:rsidR="00B21EA1">
        <w:t>при необходимости предусмотрите внесение изменений</w:t>
      </w:r>
      <w:r w:rsidR="00B21EA1" w:rsidRPr="00B21EA1">
        <w:t>)</w:t>
      </w:r>
      <w:r>
        <w:t>.</w:t>
      </w:r>
    </w:p>
    <w:p w:rsidR="00CB5B79" w:rsidRDefault="00CB5B79" w:rsidP="00640EEC">
      <w:pPr>
        <w:pStyle w:val="a"/>
      </w:pPr>
      <w:r>
        <w:t>Учтите, что в случае отказа одной из виртуальных машины, сайт должен</w:t>
      </w:r>
      <w:r w:rsidR="00254459" w:rsidRPr="006A17E6">
        <w:t xml:space="preserve"> </w:t>
      </w:r>
      <w:r>
        <w:t>быть доступен.</w:t>
      </w:r>
    </w:p>
    <w:p w:rsidR="00CB5B79" w:rsidRPr="00B21EA1" w:rsidRDefault="00CB5B79" w:rsidP="00CB5B79">
      <w:pPr>
        <w:rPr>
          <w:i/>
        </w:rPr>
      </w:pPr>
      <w:r w:rsidRPr="00B21EA1">
        <w:rPr>
          <w:i/>
        </w:rPr>
        <w:t xml:space="preserve">Убедитесь, что балансировка работает </w:t>
      </w:r>
      <w:r w:rsidR="00254459" w:rsidRPr="00B21EA1">
        <w:rPr>
          <w:i/>
        </w:rPr>
        <w:t xml:space="preserve">корректно, при помощи остановки </w:t>
      </w:r>
      <w:proofErr w:type="spellStart"/>
      <w:r w:rsidRPr="00B21EA1">
        <w:rPr>
          <w:i/>
        </w:rPr>
        <w:t>docker-compose</w:t>
      </w:r>
      <w:proofErr w:type="spellEnd"/>
      <w:r w:rsidRPr="00B21EA1">
        <w:rPr>
          <w:i/>
        </w:rPr>
        <w:t xml:space="preserve"> на одной</w:t>
      </w:r>
      <w:r w:rsidR="006A17E6" w:rsidRPr="00B21EA1">
        <w:rPr>
          <w:i/>
        </w:rPr>
        <w:t>,</w:t>
      </w:r>
      <w:r w:rsidRPr="00B21EA1">
        <w:rPr>
          <w:i/>
        </w:rPr>
        <w:t xml:space="preserve"> двух </w:t>
      </w:r>
      <w:r w:rsidR="006A17E6" w:rsidRPr="00B21EA1">
        <w:rPr>
          <w:i/>
        </w:rPr>
        <w:t xml:space="preserve">или трех </w:t>
      </w:r>
      <w:r w:rsidRPr="00B21EA1">
        <w:rPr>
          <w:i/>
        </w:rPr>
        <w:t>виртуальных машинах. В качестве</w:t>
      </w:r>
      <w:r w:rsidR="00254459" w:rsidRPr="00B21EA1">
        <w:rPr>
          <w:i/>
        </w:rPr>
        <w:t xml:space="preserve"> </w:t>
      </w:r>
      <w:r w:rsidRPr="00B21EA1">
        <w:rPr>
          <w:i/>
        </w:rPr>
        <w:t xml:space="preserve">инструмента проверки используйте </w:t>
      </w:r>
      <w:proofErr w:type="spellStart"/>
      <w:r w:rsidRPr="00B21EA1">
        <w:rPr>
          <w:i/>
        </w:rPr>
        <w:t>curl</w:t>
      </w:r>
      <w:proofErr w:type="spellEnd"/>
      <w:r w:rsidRPr="00B21EA1">
        <w:rPr>
          <w:i/>
        </w:rPr>
        <w:t>.</w:t>
      </w:r>
    </w:p>
    <w:p w:rsidR="00254459" w:rsidRDefault="00254459">
      <w:pPr>
        <w:spacing w:after="200" w:line="276" w:lineRule="auto"/>
        <w:ind w:firstLine="0"/>
        <w:jc w:val="left"/>
      </w:pPr>
      <w:bookmarkStart w:id="0" w:name="_GoBack"/>
      <w:r>
        <w:br w:type="page"/>
      </w:r>
    </w:p>
    <w:bookmarkEnd w:id="0"/>
    <w:p w:rsidR="00CB5B79" w:rsidRDefault="00CB5B79" w:rsidP="00CB5B79">
      <w:r>
        <w:lastRenderedPageBreak/>
        <w:t>5. КРИТЕРИИ ОЦЕНКИ.</w:t>
      </w:r>
    </w:p>
    <w:p w:rsidR="00CB5B79" w:rsidRDefault="00CB5B79" w:rsidP="003F38A4">
      <w:pPr>
        <w:jc w:val="right"/>
      </w:pPr>
      <w:r>
        <w:t>Таблица 2.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928"/>
        <w:gridCol w:w="1701"/>
        <w:gridCol w:w="1701"/>
        <w:gridCol w:w="1701"/>
      </w:tblGrid>
      <w:tr w:rsidR="003F38A4" w:rsidTr="003F38A4">
        <w:trPr>
          <w:jc w:val="center"/>
        </w:trPr>
        <w:tc>
          <w:tcPr>
            <w:tcW w:w="4928" w:type="dxa"/>
            <w:vMerge w:val="restart"/>
            <w:vAlign w:val="center"/>
          </w:tcPr>
          <w:p w:rsidR="003F38A4" w:rsidRDefault="003F38A4" w:rsidP="003F38A4">
            <w:pPr>
              <w:pStyle w:val="a6"/>
              <w:jc w:val="center"/>
            </w:pPr>
            <w:proofErr w:type="spellStart"/>
            <w:r>
              <w:t>Критерий</w:t>
            </w:r>
            <w:proofErr w:type="spellEnd"/>
          </w:p>
        </w:tc>
        <w:tc>
          <w:tcPr>
            <w:tcW w:w="5103" w:type="dxa"/>
            <w:gridSpan w:val="3"/>
            <w:vAlign w:val="center"/>
          </w:tcPr>
          <w:p w:rsidR="003F38A4" w:rsidRDefault="003F38A4" w:rsidP="003F38A4">
            <w:pPr>
              <w:pStyle w:val="a6"/>
              <w:jc w:val="center"/>
            </w:pPr>
            <w:proofErr w:type="spellStart"/>
            <w:r>
              <w:t>Баллы</w:t>
            </w:r>
            <w:proofErr w:type="spellEnd"/>
          </w:p>
        </w:tc>
      </w:tr>
      <w:tr w:rsidR="003F38A4" w:rsidTr="003F38A4">
        <w:trPr>
          <w:jc w:val="center"/>
        </w:trPr>
        <w:tc>
          <w:tcPr>
            <w:tcW w:w="4928" w:type="dxa"/>
            <w:vMerge/>
            <w:vAlign w:val="center"/>
          </w:tcPr>
          <w:p w:rsidR="003F38A4" w:rsidRDefault="003F38A4" w:rsidP="003F38A4">
            <w:pPr>
              <w:pStyle w:val="a6"/>
              <w:jc w:val="center"/>
            </w:pPr>
          </w:p>
        </w:tc>
        <w:tc>
          <w:tcPr>
            <w:tcW w:w="1701" w:type="dxa"/>
            <w:vAlign w:val="center"/>
          </w:tcPr>
          <w:p w:rsidR="003F38A4" w:rsidRDefault="003F38A4" w:rsidP="003F38A4">
            <w:pPr>
              <w:pStyle w:val="a6"/>
              <w:jc w:val="center"/>
            </w:pPr>
            <w:proofErr w:type="spellStart"/>
            <w:r>
              <w:t>Судейские</w:t>
            </w:r>
            <w:proofErr w:type="spellEnd"/>
            <w:r w:rsidRPr="003F38A4">
              <w:rPr>
                <w:lang w:val="ru-RU"/>
              </w:rPr>
              <w:t xml:space="preserve"> </w:t>
            </w:r>
            <w:proofErr w:type="spellStart"/>
            <w:r>
              <w:t>аспекты</w:t>
            </w:r>
            <w:proofErr w:type="spellEnd"/>
          </w:p>
        </w:tc>
        <w:tc>
          <w:tcPr>
            <w:tcW w:w="1701" w:type="dxa"/>
            <w:vAlign w:val="center"/>
          </w:tcPr>
          <w:p w:rsidR="003F38A4" w:rsidRDefault="003F38A4" w:rsidP="003F38A4">
            <w:pPr>
              <w:pStyle w:val="a6"/>
              <w:jc w:val="center"/>
            </w:pPr>
            <w:proofErr w:type="spellStart"/>
            <w:r>
              <w:t>Объективная</w:t>
            </w:r>
            <w:proofErr w:type="spellEnd"/>
            <w:r w:rsidRPr="003F38A4">
              <w:rPr>
                <w:lang w:val="ru-RU"/>
              </w:rPr>
              <w:t xml:space="preserve"> </w:t>
            </w:r>
            <w:proofErr w:type="spellStart"/>
            <w:r>
              <w:t>оценка</w:t>
            </w:r>
            <w:proofErr w:type="spellEnd"/>
          </w:p>
        </w:tc>
        <w:tc>
          <w:tcPr>
            <w:tcW w:w="1701" w:type="dxa"/>
            <w:vAlign w:val="center"/>
          </w:tcPr>
          <w:p w:rsidR="003F38A4" w:rsidRDefault="003F38A4" w:rsidP="003F38A4">
            <w:pPr>
              <w:pStyle w:val="a6"/>
              <w:jc w:val="center"/>
            </w:pPr>
            <w:proofErr w:type="spellStart"/>
            <w:r>
              <w:t>Общая</w:t>
            </w:r>
            <w:proofErr w:type="spellEnd"/>
            <w:r w:rsidRPr="003F38A4">
              <w:rPr>
                <w:lang w:val="ru-RU"/>
              </w:rPr>
              <w:t xml:space="preserve"> </w:t>
            </w:r>
            <w:proofErr w:type="spellStart"/>
            <w:r>
              <w:t>оценка</w:t>
            </w:r>
            <w:proofErr w:type="spellEnd"/>
          </w:p>
        </w:tc>
      </w:tr>
      <w:tr w:rsidR="003F38A4" w:rsidRPr="003F38A4" w:rsidTr="003F38A4">
        <w:trPr>
          <w:jc w:val="center"/>
        </w:trPr>
        <w:tc>
          <w:tcPr>
            <w:tcW w:w="4928" w:type="dxa"/>
            <w:vAlign w:val="center"/>
          </w:tcPr>
          <w:p w:rsidR="003F38A4" w:rsidRDefault="003F38A4" w:rsidP="003F38A4">
            <w:pPr>
              <w:pStyle w:val="a6"/>
              <w:jc w:val="left"/>
            </w:pPr>
            <w:r w:rsidRPr="003F38A4">
              <w:rPr>
                <w:lang w:val="ru-RU"/>
              </w:rPr>
              <w:t>Пуско-наладка</w:t>
            </w:r>
            <w:r>
              <w:t xml:space="preserve"> </w:t>
            </w:r>
            <w:r w:rsidRPr="003F38A4">
              <w:rPr>
                <w:lang w:val="ru-RU"/>
              </w:rPr>
              <w:t>информационной инфраструктуры</w:t>
            </w:r>
          </w:p>
          <w:p w:rsidR="003F38A4" w:rsidRDefault="003F38A4" w:rsidP="003F38A4">
            <w:pPr>
              <w:pStyle w:val="a6"/>
              <w:jc w:val="left"/>
            </w:pP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3F38A4" w:rsidRPr="003F38A4" w:rsidTr="003F38A4">
        <w:trPr>
          <w:jc w:val="center"/>
        </w:trPr>
        <w:tc>
          <w:tcPr>
            <w:tcW w:w="4928" w:type="dxa"/>
            <w:vAlign w:val="center"/>
          </w:tcPr>
          <w:p w:rsidR="003F38A4" w:rsidRPr="003F38A4" w:rsidRDefault="003F38A4" w:rsidP="003F38A4">
            <w:pPr>
              <w:pStyle w:val="a6"/>
              <w:jc w:val="left"/>
              <w:rPr>
                <w:lang w:val="ru-RU"/>
              </w:rPr>
            </w:pPr>
            <w:r w:rsidRPr="003F38A4">
              <w:rPr>
                <w:lang w:val="ru-RU"/>
              </w:rPr>
              <w:t>Аудит состояния инфраструктуры и устранение неисправностей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3F38A4" w:rsidRPr="003F38A4" w:rsidTr="003F38A4">
        <w:trPr>
          <w:jc w:val="center"/>
        </w:trPr>
        <w:tc>
          <w:tcPr>
            <w:tcW w:w="4928" w:type="dxa"/>
            <w:vAlign w:val="center"/>
          </w:tcPr>
          <w:p w:rsidR="003F38A4" w:rsidRDefault="003F38A4" w:rsidP="003F38A4">
            <w:pPr>
              <w:pStyle w:val="a6"/>
              <w:jc w:val="left"/>
            </w:pPr>
            <w:r w:rsidRPr="003F38A4">
              <w:rPr>
                <w:lang w:val="ru-RU"/>
              </w:rPr>
              <w:t>Автоматизация</w:t>
            </w:r>
            <w:r>
              <w:t xml:space="preserve"> </w:t>
            </w:r>
            <w:r w:rsidRPr="003F38A4">
              <w:rPr>
                <w:lang w:val="ru-RU"/>
              </w:rPr>
              <w:t>развертывания</w:t>
            </w:r>
            <w:r>
              <w:t xml:space="preserve"> </w:t>
            </w:r>
            <w:r w:rsidRPr="003F38A4">
              <w:rPr>
                <w:lang w:val="ru-RU"/>
              </w:rPr>
              <w:t>приложения</w:t>
            </w:r>
          </w:p>
          <w:p w:rsidR="003F38A4" w:rsidRDefault="003F38A4" w:rsidP="003F38A4">
            <w:pPr>
              <w:pStyle w:val="a6"/>
              <w:jc w:val="left"/>
            </w:pP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3F38A4" w:rsidRPr="003F38A4" w:rsidTr="003F38A4">
        <w:trPr>
          <w:jc w:val="center"/>
        </w:trPr>
        <w:tc>
          <w:tcPr>
            <w:tcW w:w="4928" w:type="dxa"/>
            <w:vAlign w:val="center"/>
          </w:tcPr>
          <w:p w:rsidR="003F38A4" w:rsidRPr="003F38A4" w:rsidRDefault="003F38A4" w:rsidP="003F38A4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1701" w:type="dxa"/>
            <w:vAlign w:val="center"/>
          </w:tcPr>
          <w:p w:rsidR="003F38A4" w:rsidRPr="003F38A4" w:rsidRDefault="003F38A4" w:rsidP="003F38A4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</w:tr>
    </w:tbl>
    <w:p w:rsidR="003F38A4" w:rsidRDefault="003F38A4" w:rsidP="003F38A4"/>
    <w:p w:rsidR="00254459" w:rsidRPr="003F38A4" w:rsidRDefault="00254459" w:rsidP="003F38A4">
      <w:r w:rsidRPr="003F38A4">
        <w:br w:type="page"/>
      </w:r>
    </w:p>
    <w:p w:rsidR="00CB5B79" w:rsidRDefault="00CB5B79" w:rsidP="00CB5B79">
      <w:r>
        <w:lastRenderedPageBreak/>
        <w:t>6. ПРИЛОЖЕНИЯ К ЗАДАНИЮ.</w:t>
      </w:r>
    </w:p>
    <w:p w:rsidR="00CB5B79" w:rsidRPr="00990475" w:rsidRDefault="00CB5B79" w:rsidP="00990475">
      <w:pPr>
        <w:jc w:val="right"/>
        <w:rPr>
          <w:lang w:val="en-US"/>
        </w:rPr>
      </w:pPr>
      <w:r>
        <w:t>Приложение</w:t>
      </w:r>
      <w:r w:rsidR="00990475">
        <w:rPr>
          <w:lang w:val="en-US"/>
        </w:rPr>
        <w:t xml:space="preserve"> C</w:t>
      </w:r>
    </w:p>
    <w:p w:rsidR="006E3186" w:rsidRDefault="00A3144B" w:rsidP="00990475">
      <w:pPr>
        <w:ind w:firstLine="0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65pt;height:220.3pt">
            <v:imagedata r:id="rId6" o:title="WSR2021-Страница 2"/>
          </v:shape>
        </w:pict>
      </w:r>
    </w:p>
    <w:p w:rsidR="00756E17" w:rsidRPr="00CB5B79" w:rsidRDefault="00CB5B79" w:rsidP="00990475">
      <w:pPr>
        <w:ind w:firstLine="0"/>
        <w:jc w:val="center"/>
        <w:rPr>
          <w:lang w:val="en-US"/>
        </w:rPr>
      </w:pPr>
      <w:r>
        <w:t>Рисунок</w:t>
      </w:r>
      <w:r w:rsidRPr="006E3186">
        <w:rPr>
          <w:lang w:val="en-US"/>
        </w:rPr>
        <w:t xml:space="preserve"> 1 – </w:t>
      </w:r>
      <w:r>
        <w:t>Топология</w:t>
      </w:r>
      <w:r w:rsidRPr="006E3186">
        <w:rPr>
          <w:lang w:val="en-US"/>
        </w:rPr>
        <w:t xml:space="preserve"> </w:t>
      </w:r>
      <w:r>
        <w:t>сети</w:t>
      </w:r>
    </w:p>
    <w:sectPr w:rsidR="00756E17" w:rsidRPr="00CB5B79" w:rsidSect="00CB5B79">
      <w:pgSz w:w="11906" w:h="16838" w:code="9"/>
      <w:pgMar w:top="568" w:right="566" w:bottom="567" w:left="1134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23ADA"/>
    <w:multiLevelType w:val="hybridMultilevel"/>
    <w:tmpl w:val="5022A118"/>
    <w:lvl w:ilvl="0" w:tplc="9F64419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79"/>
    <w:rsid w:val="000947C9"/>
    <w:rsid w:val="002524E0"/>
    <w:rsid w:val="00254459"/>
    <w:rsid w:val="0030379C"/>
    <w:rsid w:val="003F38A4"/>
    <w:rsid w:val="004A2CA6"/>
    <w:rsid w:val="00501EE3"/>
    <w:rsid w:val="00532693"/>
    <w:rsid w:val="00640EEC"/>
    <w:rsid w:val="006A17E6"/>
    <w:rsid w:val="006E3186"/>
    <w:rsid w:val="007269EA"/>
    <w:rsid w:val="00745775"/>
    <w:rsid w:val="00756E17"/>
    <w:rsid w:val="00990475"/>
    <w:rsid w:val="00A23AA2"/>
    <w:rsid w:val="00A3144B"/>
    <w:rsid w:val="00B21EA1"/>
    <w:rsid w:val="00CB5B79"/>
    <w:rsid w:val="00E77377"/>
    <w:rsid w:val="00F756DC"/>
    <w:rsid w:val="00F8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5B7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A2C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B5B7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2"/>
    <w:uiPriority w:val="59"/>
    <w:rsid w:val="00CB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а"/>
    <w:basedOn w:val="a0"/>
    <w:link w:val="a7"/>
    <w:qFormat/>
    <w:rsid w:val="00CB5B79"/>
    <w:pPr>
      <w:spacing w:line="240" w:lineRule="auto"/>
      <w:ind w:firstLine="0"/>
      <w:jc w:val="right"/>
    </w:pPr>
    <w:rPr>
      <w:sz w:val="20"/>
      <w:lang w:val="en-US"/>
    </w:rPr>
  </w:style>
  <w:style w:type="character" w:customStyle="1" w:styleId="10">
    <w:name w:val="Заголовок 1 Знак"/>
    <w:basedOn w:val="a1"/>
    <w:link w:val="1"/>
    <w:uiPriority w:val="9"/>
    <w:rsid w:val="004A2C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Таблица Знак"/>
    <w:basedOn w:val="a1"/>
    <w:link w:val="a6"/>
    <w:rsid w:val="00CB5B79"/>
    <w:rPr>
      <w:rFonts w:ascii="Times New Roman" w:hAnsi="Times New Roman"/>
      <w:sz w:val="20"/>
      <w:lang w:val="en-US"/>
    </w:rPr>
  </w:style>
  <w:style w:type="paragraph" w:customStyle="1" w:styleId="a">
    <w:name w:val="ПЕР"/>
    <w:basedOn w:val="a0"/>
    <w:link w:val="a8"/>
    <w:qFormat/>
    <w:rsid w:val="002524E0"/>
    <w:pPr>
      <w:numPr>
        <w:numId w:val="1"/>
      </w:numPr>
    </w:pPr>
  </w:style>
  <w:style w:type="character" w:customStyle="1" w:styleId="a8">
    <w:name w:val="ПЕР Знак"/>
    <w:basedOn w:val="a1"/>
    <w:link w:val="a"/>
    <w:rsid w:val="002524E0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B5B7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A2C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B5B7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2"/>
    <w:uiPriority w:val="59"/>
    <w:rsid w:val="00CB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а"/>
    <w:basedOn w:val="a0"/>
    <w:link w:val="a7"/>
    <w:qFormat/>
    <w:rsid w:val="00CB5B79"/>
    <w:pPr>
      <w:spacing w:line="240" w:lineRule="auto"/>
      <w:ind w:firstLine="0"/>
      <w:jc w:val="right"/>
    </w:pPr>
    <w:rPr>
      <w:sz w:val="20"/>
      <w:lang w:val="en-US"/>
    </w:rPr>
  </w:style>
  <w:style w:type="character" w:customStyle="1" w:styleId="10">
    <w:name w:val="Заголовок 1 Знак"/>
    <w:basedOn w:val="a1"/>
    <w:link w:val="1"/>
    <w:uiPriority w:val="9"/>
    <w:rsid w:val="004A2CA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Таблица Знак"/>
    <w:basedOn w:val="a1"/>
    <w:link w:val="a6"/>
    <w:rsid w:val="00CB5B79"/>
    <w:rPr>
      <w:rFonts w:ascii="Times New Roman" w:hAnsi="Times New Roman"/>
      <w:sz w:val="20"/>
      <w:lang w:val="en-US"/>
    </w:rPr>
  </w:style>
  <w:style w:type="paragraph" w:customStyle="1" w:styleId="a">
    <w:name w:val="ПЕР"/>
    <w:basedOn w:val="a0"/>
    <w:link w:val="a8"/>
    <w:qFormat/>
    <w:rsid w:val="002524E0"/>
    <w:pPr>
      <w:numPr>
        <w:numId w:val="1"/>
      </w:numPr>
    </w:pPr>
  </w:style>
  <w:style w:type="character" w:customStyle="1" w:styleId="a8">
    <w:name w:val="ПЕР Знак"/>
    <w:basedOn w:val="a1"/>
    <w:link w:val="a"/>
    <w:rsid w:val="002524E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Gabyshev-AG</dc:creator>
  <cp:lastModifiedBy>Gabyshev-AG</cp:lastModifiedBy>
  <cp:revision>2</cp:revision>
  <dcterms:created xsi:type="dcterms:W3CDTF">2022-09-16T13:57:00Z</dcterms:created>
  <dcterms:modified xsi:type="dcterms:W3CDTF">2022-09-16T13:57:00Z</dcterms:modified>
</cp:coreProperties>
</file>