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theme/theme1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436b0cc033214023">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FFFFFF" w:themeColor="background1"/>
                      <w:sz w:val="28"/>
                      <w:lang w:val="en-US"/>
                    </w:rPr>
                  </w:pPr>
                  <w:r>
                    <w:rPr>
                      <w:rFonts w:ascii="Roboto" w:hAnsi="Roboto"/>
                      <w:color w:val="FFFFFF" w:themeColor="background1"/>
                      <w:sz w:val="28"/>
                      <w:lang w:val="en-US"/>
                    </w:rPr>
                    <w:t>Subscribe to DeepL Pro to edit this document.</w:t>
                  </w:r>
                  <w:r>
                    <w:br/>
                  </w:r>
                  <w:r>
                    <w:rPr>
                      <w:rFonts w:ascii="Roboto" w:hAnsi="Roboto"/>
                      <w:color w:val="FFFFFF" w:themeColor="background1"/>
                      <w:sz w:val="22"/>
                    </w:rPr>
                    <w:t>Visit www.DeepL.com/Pro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Pr="00E35D9D" w:rsidR="00E35D9D" w:rsidP="00E35D9D" w:rsidRDefault="00E35D9D" w14:paraId="234A755A" w14:textId="77777777">
      <w:pPr>
        <w:spacing w:before="810" w:after="390" w:line="240" w:lineRule="auto"/>
        <w:jc w:val="center"/>
        <w:rPr>
          <w:rFonts w:ascii="Times New Roman" w:hAnsi="Times New Roman" w:eastAsia="Times New Roman" w:cs="Times New Roman"/>
          <w:b/>
          <w:bCs/>
          <w:color w:val="444444"/>
          <w:sz w:val="42"/>
          <w:szCs w:val="42"/>
          <w:lang w:val="fr-FR" w:eastAsia="de-DE"/>
        </w:rPr>
      </w:pPr>
      <w:r w:rsidRPr="00E35D9D">
        <w:rPr>
          <w:rFonts w:ascii="Times New Roman" w:hAnsi="Times New Roman" w:eastAsia="Times New Roman" w:cs="Times New Roman"/>
          <w:b/>
          <w:bCs/>
          <w:color w:val="444444"/>
          <w:sz w:val="42"/>
          <w:szCs w:val="42"/>
          <w:lang w:val="fr-FR" w:eastAsia="de-DE"/>
        </w:rPr>
        <w:t xml:space="preserve">Agricultural and food supply chain - unfair trade practices in business-to-business relationships</w:t>
      </w:r>
    </w:p>
    <w:p w:rsidRPr="00E35D9D" w:rsidR="00E35D9D" w:rsidP="00E35D9D" w:rsidRDefault="00E35D9D" w14:paraId="7A84CF10"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 </w:t>
      </w:r>
    </w:p>
    <w:p w:rsidRPr="00E35D9D" w:rsidR="00E35D9D" w:rsidP="00E35D9D" w:rsidRDefault="00E35D9D" w14:paraId="5408A30E"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SYNTHESIS OF THE DOCUMENT:</w:t>
      </w:r>
    </w:p>
    <w:p w:rsidRPr="00E35D9D" w:rsidR="00E35D9D" w:rsidP="00E35D9D" w:rsidRDefault="00E52C24" w14:paraId="6A642EDE" w14:textId="77777777">
      <w:pPr>
        <w:spacing w:before="195" w:after="0" w:line="240" w:lineRule="auto"/>
        <w:jc w:val="both"/>
        <w:rPr>
          <w:rFonts w:ascii="Times New Roman" w:hAnsi="Times New Roman" w:eastAsia="Times New Roman" w:cs="Times New Roman"/>
          <w:color w:val="000000"/>
          <w:sz w:val="27"/>
          <w:szCs w:val="27"/>
          <w:lang w:val="fr-FR" w:eastAsia="de-DE"/>
        </w:rPr>
      </w:pPr>
      <w:hyperlink w:history="1" r:id="rId5">
        <w:r w:rsidRPr="00E35D9D" w:rsidR="00E35D9D">
          <w:rPr>
            <w:rFonts w:ascii="Times New Roman" w:hAnsi="Times New Roman" w:eastAsia="Times New Roman" w:cs="Times New Roman"/>
            <w:color w:val="0000FF"/>
            <w:sz w:val="27"/>
            <w:szCs w:val="27"/>
            <w:u w:val="single"/>
            <w:lang w:val="fr-FR" w:eastAsia="de-DE"/>
          </w:rPr>
          <w:t xml:space="preserve">Directive (EU) 2019/633 on unfair commercial practices in business-to-business relations within the agricultural and food supply chain</w:t>
        </w:r>
      </w:hyperlink>
    </w:p>
    <w:p w:rsidRPr="00E35D9D" w:rsidR="00E35D9D" w:rsidP="00E35D9D" w:rsidRDefault="00E35D9D" w14:paraId="2066F23C"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WHAT IS THE PURPOSE OF THIS DIRECTIVE?</w:t>
      </w:r>
    </w:p>
    <w:p w:rsidRPr="00E35D9D" w:rsidR="00E35D9D" w:rsidP="00E35D9D" w:rsidRDefault="00E35D9D" w14:paraId="2867BDBE" w14:textId="77777777">
      <w:pPr>
        <w:numPr>
          <w:ilvl w:val="0"/>
          <w:numId w:val="1"/>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It establishes a minimum list of </w:t>
      </w:r>
      <w:r w:rsidRPr="00E35D9D">
        <w:rPr>
          <w:rFonts w:ascii="Times New Roman" w:hAnsi="Times New Roman" w:eastAsia="Times New Roman" w:cs="Times New Roman"/>
          <w:b/>
          <w:bCs/>
          <w:color w:val="000000"/>
          <w:sz w:val="27"/>
          <w:szCs w:val="27"/>
          <w:lang w:val="fr-FR" w:eastAsia="de-DE"/>
        </w:rPr>
        <w:t xml:space="preserve">prohibited unfair trade practices </w:t>
      </w:r>
      <w:r w:rsidRPr="00E35D9D">
        <w:rPr>
          <w:rFonts w:ascii="Times New Roman" w:hAnsi="Times New Roman" w:eastAsia="Times New Roman" w:cs="Times New Roman"/>
          <w:color w:val="000000"/>
          <w:sz w:val="27"/>
          <w:szCs w:val="27"/>
          <w:lang w:val="fr-FR" w:eastAsia="de-DE"/>
        </w:rPr>
        <w:t xml:space="preserve">in buyer-supplier relationships in the agricultural and food supply chain, and sets out minimum rules for the enforcement of these prohibitions.</w:t>
      </w:r>
    </w:p>
    <w:p w:rsidRPr="00E35D9D" w:rsidR="00E35D9D" w:rsidP="00E35D9D" w:rsidRDefault="00E35D9D" w14:paraId="2EE6E29D" w14:textId="77777777">
      <w:pPr>
        <w:numPr>
          <w:ilvl w:val="0"/>
          <w:numId w:val="1"/>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It is intended to prevent large companies from exploiting small and medium-sized suppliers because of their weaker bargaining power, and to prevent the cost of these practices from falling on primary producers.</w:t>
      </w:r>
    </w:p>
    <w:p w:rsidRPr="00E35D9D" w:rsidR="00E35D9D" w:rsidP="00E35D9D" w:rsidRDefault="00E35D9D" w14:paraId="6A906A8A"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KEY POINTS</w:t>
      </w:r>
    </w:p>
    <w:p w:rsidRPr="00E35D9D" w:rsidR="00E35D9D" w:rsidP="00E35D9D" w:rsidRDefault="00E35D9D" w14:paraId="4154113D"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These rules protect small and medium-sized suppliers as well as larger suppliers with an annual turnover not exceeding 350 million euros. Protection is based on the relative size of the supplier and the buyer in terms of annual turnover. These suppliers are divided into 5 turnover sub-categories:</w:t>
      </w:r>
    </w:p>
    <w:p w:rsidRPr="00E35D9D" w:rsidR="00E35D9D" w:rsidP="00E35D9D" w:rsidRDefault="00E35D9D" w14:paraId="51263A95" w14:textId="77777777">
      <w:pPr>
        <w:numPr>
          <w:ilvl w:val="0"/>
          <w:numId w:val="2"/>
        </w:numPr>
        <w:spacing w:before="240" w:after="240" w:line="240" w:lineRule="auto"/>
        <w:ind w:start="1200"/>
        <w:rPr>
          <w:rFonts w:ascii="Times New Roman" w:hAnsi="Times New Roman" w:eastAsia="Times New Roman" w:cs="Times New Roman"/>
          <w:color w:val="000000"/>
          <w:sz w:val="27"/>
          <w:szCs w:val="27"/>
          <w:lang w:eastAsia="de-DE"/>
        </w:rPr>
      </w:pPr>
      <w:r w:rsidRPr="00E35D9D">
        <w:rPr>
          <w:rFonts w:ascii="Times New Roman" w:hAnsi="Times New Roman" w:eastAsia="Times New Roman" w:cs="Times New Roman"/>
          <w:color w:val="000000"/>
          <w:sz w:val="27"/>
          <w:szCs w:val="27"/>
          <w:lang w:eastAsia="de-DE"/>
        </w:rPr>
        <w:t xml:space="preserve">up to </w:t>
      </w:r>
      <w:r w:rsidRPr="00E35D9D">
        <w:rPr>
          <w:rFonts w:ascii="Times New Roman" w:hAnsi="Times New Roman" w:eastAsia="Times New Roman" w:cs="Times New Roman"/>
          <w:color w:val="000000"/>
          <w:sz w:val="27"/>
          <w:szCs w:val="27"/>
          <w:lang w:eastAsia="de-DE"/>
        </w:rPr>
        <w:t xml:space="preserve">2 </w:t>
      </w:r>
      <w:r w:rsidRPr="00E35D9D">
        <w:rPr>
          <w:rFonts w:ascii="Times New Roman" w:hAnsi="Times New Roman" w:eastAsia="Times New Roman" w:cs="Times New Roman"/>
          <w:color w:val="000000"/>
          <w:sz w:val="27"/>
          <w:szCs w:val="27"/>
          <w:lang w:eastAsia="de-DE"/>
        </w:rPr>
        <w:t xml:space="preserve">million </w:t>
      </w:r>
      <w:r w:rsidRPr="00E35D9D">
        <w:rPr>
          <w:rFonts w:ascii="Times New Roman" w:hAnsi="Times New Roman" w:eastAsia="Times New Roman" w:cs="Times New Roman"/>
          <w:color w:val="000000"/>
          <w:sz w:val="27"/>
          <w:szCs w:val="27"/>
          <w:lang w:eastAsia="de-DE"/>
        </w:rPr>
        <w:t xml:space="preserve">euros</w:t>
      </w:r>
      <w:r w:rsidRPr="00E35D9D">
        <w:rPr>
          <w:rFonts w:ascii="Times New Roman" w:hAnsi="Times New Roman" w:eastAsia="Times New Roman" w:cs="Times New Roman"/>
          <w:color w:val="000000"/>
          <w:sz w:val="27"/>
          <w:szCs w:val="27"/>
          <w:lang w:eastAsia="de-DE"/>
        </w:rPr>
        <w:t xml:space="preserve">;</w:t>
      </w:r>
    </w:p>
    <w:p w:rsidRPr="00E35D9D" w:rsidR="00E35D9D" w:rsidP="00E35D9D" w:rsidRDefault="00E35D9D" w14:paraId="42A255C6" w14:textId="77777777">
      <w:pPr>
        <w:numPr>
          <w:ilvl w:val="0"/>
          <w:numId w:val="2"/>
        </w:numPr>
        <w:spacing w:before="240" w:after="240" w:line="240" w:lineRule="auto"/>
        <w:ind w:start="1200"/>
        <w:rPr>
          <w:rFonts w:ascii="Times New Roman" w:hAnsi="Times New Roman" w:eastAsia="Times New Roman" w:cs="Times New Roman"/>
          <w:color w:val="000000"/>
          <w:sz w:val="27"/>
          <w:szCs w:val="27"/>
          <w:lang w:eastAsia="de-DE"/>
        </w:rPr>
      </w:pPr>
      <w:r w:rsidRPr="00E35D9D">
        <w:rPr>
          <w:rFonts w:ascii="Times New Roman" w:hAnsi="Times New Roman" w:eastAsia="Times New Roman" w:cs="Times New Roman"/>
          <w:color w:val="000000"/>
          <w:sz w:val="27"/>
          <w:szCs w:val="27"/>
          <w:lang w:eastAsia="de-DE"/>
        </w:rPr>
        <w:t xml:space="preserve">between 2 and 10 </w:t>
      </w:r>
      <w:r w:rsidRPr="00E35D9D">
        <w:rPr>
          <w:rFonts w:ascii="Times New Roman" w:hAnsi="Times New Roman" w:eastAsia="Times New Roman" w:cs="Times New Roman"/>
          <w:color w:val="000000"/>
          <w:sz w:val="27"/>
          <w:szCs w:val="27"/>
          <w:lang w:eastAsia="de-DE"/>
        </w:rPr>
        <w:t xml:space="preserve">million </w:t>
      </w:r>
      <w:r w:rsidRPr="00E35D9D">
        <w:rPr>
          <w:rFonts w:ascii="Times New Roman" w:hAnsi="Times New Roman" w:eastAsia="Times New Roman" w:cs="Times New Roman"/>
          <w:color w:val="000000"/>
          <w:sz w:val="27"/>
          <w:szCs w:val="27"/>
          <w:lang w:eastAsia="de-DE"/>
        </w:rPr>
        <w:t xml:space="preserve">euros</w:t>
      </w:r>
      <w:r w:rsidRPr="00E35D9D">
        <w:rPr>
          <w:rFonts w:ascii="Times New Roman" w:hAnsi="Times New Roman" w:eastAsia="Times New Roman" w:cs="Times New Roman"/>
          <w:color w:val="000000"/>
          <w:sz w:val="27"/>
          <w:szCs w:val="27"/>
          <w:lang w:eastAsia="de-DE"/>
        </w:rPr>
        <w:t xml:space="preserve">;</w:t>
      </w:r>
    </w:p>
    <w:p w:rsidRPr="00E35D9D" w:rsidR="00E35D9D" w:rsidP="00E35D9D" w:rsidRDefault="00E35D9D" w14:paraId="68C15921" w14:textId="77777777">
      <w:pPr>
        <w:numPr>
          <w:ilvl w:val="0"/>
          <w:numId w:val="2"/>
        </w:numPr>
        <w:spacing w:before="240" w:after="240" w:line="240" w:lineRule="auto"/>
        <w:ind w:start="1200"/>
        <w:rPr>
          <w:rFonts w:ascii="Times New Roman" w:hAnsi="Times New Roman" w:eastAsia="Times New Roman" w:cs="Times New Roman"/>
          <w:color w:val="000000"/>
          <w:sz w:val="27"/>
          <w:szCs w:val="27"/>
          <w:lang w:eastAsia="de-DE"/>
        </w:rPr>
      </w:pPr>
      <w:r w:rsidRPr="00E35D9D">
        <w:rPr>
          <w:rFonts w:ascii="Times New Roman" w:hAnsi="Times New Roman" w:eastAsia="Times New Roman" w:cs="Times New Roman"/>
          <w:color w:val="000000"/>
          <w:sz w:val="27"/>
          <w:szCs w:val="27"/>
          <w:lang w:eastAsia="de-DE"/>
        </w:rPr>
        <w:t xml:space="preserve">between 10 and 50 </w:t>
      </w:r>
      <w:r w:rsidRPr="00E35D9D">
        <w:rPr>
          <w:rFonts w:ascii="Times New Roman" w:hAnsi="Times New Roman" w:eastAsia="Times New Roman" w:cs="Times New Roman"/>
          <w:color w:val="000000"/>
          <w:sz w:val="27"/>
          <w:szCs w:val="27"/>
          <w:lang w:eastAsia="de-DE"/>
        </w:rPr>
        <w:t xml:space="preserve">million </w:t>
      </w:r>
      <w:r w:rsidRPr="00E35D9D">
        <w:rPr>
          <w:rFonts w:ascii="Times New Roman" w:hAnsi="Times New Roman" w:eastAsia="Times New Roman" w:cs="Times New Roman"/>
          <w:color w:val="000000"/>
          <w:sz w:val="27"/>
          <w:szCs w:val="27"/>
          <w:lang w:eastAsia="de-DE"/>
        </w:rPr>
        <w:t xml:space="preserve">euros</w:t>
      </w:r>
      <w:r w:rsidRPr="00E35D9D">
        <w:rPr>
          <w:rFonts w:ascii="Times New Roman" w:hAnsi="Times New Roman" w:eastAsia="Times New Roman" w:cs="Times New Roman"/>
          <w:color w:val="000000"/>
          <w:sz w:val="27"/>
          <w:szCs w:val="27"/>
          <w:lang w:eastAsia="de-DE"/>
        </w:rPr>
        <w:t xml:space="preserve">;</w:t>
      </w:r>
    </w:p>
    <w:p w:rsidRPr="00E35D9D" w:rsidR="00E35D9D" w:rsidP="00E35D9D" w:rsidRDefault="00E35D9D" w14:paraId="5C853CC6" w14:textId="77777777">
      <w:pPr>
        <w:numPr>
          <w:ilvl w:val="0"/>
          <w:numId w:val="2"/>
        </w:numPr>
        <w:spacing w:before="240" w:after="240" w:line="240" w:lineRule="auto"/>
        <w:ind w:start="1200"/>
        <w:rPr>
          <w:rFonts w:ascii="Times New Roman" w:hAnsi="Times New Roman" w:eastAsia="Times New Roman" w:cs="Times New Roman"/>
          <w:color w:val="000000"/>
          <w:sz w:val="27"/>
          <w:szCs w:val="27"/>
          <w:lang w:eastAsia="de-DE"/>
        </w:rPr>
      </w:pPr>
      <w:r w:rsidRPr="00E35D9D">
        <w:rPr>
          <w:rFonts w:ascii="Times New Roman" w:hAnsi="Times New Roman" w:eastAsia="Times New Roman" w:cs="Times New Roman"/>
          <w:color w:val="000000"/>
          <w:sz w:val="27"/>
          <w:szCs w:val="27"/>
          <w:lang w:eastAsia="de-DE"/>
        </w:rPr>
        <w:t xml:space="preserve">between 50 and 150 </w:t>
      </w:r>
      <w:r w:rsidRPr="00E35D9D">
        <w:rPr>
          <w:rFonts w:ascii="Times New Roman" w:hAnsi="Times New Roman" w:eastAsia="Times New Roman" w:cs="Times New Roman"/>
          <w:color w:val="000000"/>
          <w:sz w:val="27"/>
          <w:szCs w:val="27"/>
          <w:lang w:eastAsia="de-DE"/>
        </w:rPr>
        <w:t xml:space="preserve">million </w:t>
      </w:r>
      <w:r w:rsidRPr="00E35D9D">
        <w:rPr>
          <w:rFonts w:ascii="Times New Roman" w:hAnsi="Times New Roman" w:eastAsia="Times New Roman" w:cs="Times New Roman"/>
          <w:color w:val="000000"/>
          <w:sz w:val="27"/>
          <w:szCs w:val="27"/>
          <w:lang w:eastAsia="de-DE"/>
        </w:rPr>
        <w:t xml:space="preserve">euros</w:t>
      </w:r>
      <w:r w:rsidRPr="00E35D9D">
        <w:rPr>
          <w:rFonts w:ascii="Times New Roman" w:hAnsi="Times New Roman" w:eastAsia="Times New Roman" w:cs="Times New Roman"/>
          <w:color w:val="000000"/>
          <w:sz w:val="27"/>
          <w:szCs w:val="27"/>
          <w:lang w:eastAsia="de-DE"/>
        </w:rPr>
        <w:t xml:space="preserve">; and</w:t>
      </w:r>
    </w:p>
    <w:p w:rsidRPr="00E35D9D" w:rsidR="00E35D9D" w:rsidP="00E35D9D" w:rsidRDefault="00E35D9D" w14:paraId="7E796672" w14:textId="77777777">
      <w:pPr>
        <w:numPr>
          <w:ilvl w:val="0"/>
          <w:numId w:val="2"/>
        </w:numPr>
        <w:spacing w:before="240" w:after="240" w:line="240" w:lineRule="auto"/>
        <w:ind w:start="1200"/>
        <w:rPr>
          <w:rFonts w:ascii="Times New Roman" w:hAnsi="Times New Roman" w:eastAsia="Times New Roman" w:cs="Times New Roman"/>
          <w:color w:val="000000"/>
          <w:sz w:val="27"/>
          <w:szCs w:val="27"/>
          <w:lang w:eastAsia="de-DE"/>
        </w:rPr>
      </w:pPr>
      <w:r w:rsidRPr="00E35D9D">
        <w:rPr>
          <w:rFonts w:ascii="Times New Roman" w:hAnsi="Times New Roman" w:eastAsia="Times New Roman" w:cs="Times New Roman"/>
          <w:color w:val="000000"/>
          <w:sz w:val="27"/>
          <w:szCs w:val="27"/>
          <w:lang w:eastAsia="de-DE"/>
        </w:rPr>
        <w:t xml:space="preserve">between 150 and 350 </w:t>
      </w:r>
      <w:r w:rsidRPr="00E35D9D">
        <w:rPr>
          <w:rFonts w:ascii="Times New Roman" w:hAnsi="Times New Roman" w:eastAsia="Times New Roman" w:cs="Times New Roman"/>
          <w:color w:val="000000"/>
          <w:sz w:val="27"/>
          <w:szCs w:val="27"/>
          <w:lang w:eastAsia="de-DE"/>
        </w:rPr>
        <w:t xml:space="preserve">million </w:t>
      </w:r>
      <w:r w:rsidRPr="00E35D9D">
        <w:rPr>
          <w:rFonts w:ascii="Times New Roman" w:hAnsi="Times New Roman" w:eastAsia="Times New Roman" w:cs="Times New Roman"/>
          <w:color w:val="000000"/>
          <w:sz w:val="27"/>
          <w:szCs w:val="27"/>
          <w:lang w:eastAsia="de-DE"/>
        </w:rPr>
        <w:t xml:space="preserve">euros</w:t>
      </w:r>
      <w:r w:rsidRPr="00E35D9D">
        <w:rPr>
          <w:rFonts w:ascii="Times New Roman" w:hAnsi="Times New Roman" w:eastAsia="Times New Roman" w:cs="Times New Roman"/>
          <w:color w:val="000000"/>
          <w:sz w:val="27"/>
          <w:szCs w:val="27"/>
          <w:lang w:eastAsia="de-DE"/>
        </w:rPr>
        <w:t xml:space="preserve">.</w:t>
      </w:r>
    </w:p>
    <w:p w:rsidRPr="00E35D9D" w:rsidR="00E35D9D" w:rsidP="00E35D9D" w:rsidRDefault="00E35D9D" w14:paraId="125C208C" w14:textId="77777777">
      <w:pPr>
        <w:spacing w:before="195" w:after="0" w:line="240" w:lineRule="auto"/>
        <w:jc w:val="both"/>
        <w:rPr>
          <w:rFonts w:ascii="Times New Roman" w:hAnsi="Times New Roman" w:eastAsia="Times New Roman" w:cs="Times New Roman"/>
          <w:color w:val="000000"/>
          <w:sz w:val="27"/>
          <w:szCs w:val="27"/>
          <w:lang w:eastAsia="de-DE"/>
        </w:rPr>
      </w:pPr>
      <w:r w:rsidRPr="00E35D9D">
        <w:rPr>
          <w:rFonts w:ascii="Times New Roman" w:hAnsi="Times New Roman" w:eastAsia="Times New Roman" w:cs="Times New Roman"/>
          <w:b/>
          <w:bCs/>
          <w:color w:val="000000"/>
          <w:sz w:val="27"/>
          <w:szCs w:val="27"/>
          <w:lang w:eastAsia="de-DE"/>
        </w:rPr>
        <w:t xml:space="preserve">Prohibition </w:t>
      </w:r>
      <w:r w:rsidRPr="00E35D9D">
        <w:rPr>
          <w:rFonts w:ascii="Times New Roman" w:hAnsi="Times New Roman" w:eastAsia="Times New Roman" w:cs="Times New Roman"/>
          <w:b/>
          <w:bCs/>
          <w:color w:val="000000"/>
          <w:sz w:val="27"/>
          <w:szCs w:val="27"/>
          <w:lang w:eastAsia="de-DE"/>
        </w:rPr>
        <w:t xml:space="preserve">of </w:t>
      </w:r>
      <w:r w:rsidRPr="00E35D9D">
        <w:rPr>
          <w:rFonts w:ascii="Times New Roman" w:hAnsi="Times New Roman" w:eastAsia="Times New Roman" w:cs="Times New Roman"/>
          <w:b/>
          <w:bCs/>
          <w:color w:val="000000"/>
          <w:sz w:val="27"/>
          <w:szCs w:val="27"/>
          <w:lang w:eastAsia="de-DE"/>
        </w:rPr>
        <w:t xml:space="preserve">unfair </w:t>
      </w:r>
      <w:r w:rsidRPr="00E35D9D">
        <w:rPr>
          <w:rFonts w:ascii="Times New Roman" w:hAnsi="Times New Roman" w:eastAsia="Times New Roman" w:cs="Times New Roman"/>
          <w:b/>
          <w:bCs/>
          <w:color w:val="000000"/>
          <w:sz w:val="27"/>
          <w:szCs w:val="27"/>
          <w:lang w:eastAsia="de-DE"/>
        </w:rPr>
        <w:t xml:space="preserve">trade </w:t>
      </w:r>
      <w:r w:rsidRPr="00E35D9D">
        <w:rPr>
          <w:rFonts w:ascii="Times New Roman" w:hAnsi="Times New Roman" w:eastAsia="Times New Roman" w:cs="Times New Roman"/>
          <w:b/>
          <w:bCs/>
          <w:color w:val="000000"/>
          <w:sz w:val="27"/>
          <w:szCs w:val="27"/>
          <w:lang w:eastAsia="de-DE"/>
        </w:rPr>
        <w:t xml:space="preserve">practices</w:t>
      </w:r>
    </w:p>
    <w:p w:rsidRPr="00E35D9D" w:rsidR="00E35D9D" w:rsidP="00E35D9D" w:rsidRDefault="00E35D9D" w14:paraId="73595B85"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lastRenderedPageBreak/>
        <w:t xml:space="preserve">The Directive prohibits the </w:t>
      </w:r>
      <w:r w:rsidRPr="00E35D9D">
        <w:rPr>
          <w:rFonts w:ascii="Times New Roman" w:hAnsi="Times New Roman" w:eastAsia="Times New Roman" w:cs="Times New Roman"/>
          <w:color w:val="000000"/>
          <w:sz w:val="27"/>
          <w:szCs w:val="27"/>
          <w:lang w:val="fr-FR" w:eastAsia="de-DE"/>
        </w:rPr>
        <w:t xml:space="preserve">following </w:t>
      </w:r>
      <w:r w:rsidRPr="00E35D9D">
        <w:rPr>
          <w:rFonts w:ascii="Times New Roman" w:hAnsi="Times New Roman" w:eastAsia="Times New Roman" w:cs="Times New Roman"/>
          <w:b/>
          <w:bCs/>
          <w:color w:val="000000"/>
          <w:sz w:val="27"/>
          <w:szCs w:val="27"/>
          <w:lang w:val="fr-FR" w:eastAsia="de-DE"/>
        </w:rPr>
        <w:t xml:space="preserve">unfair commercial practices </w:t>
      </w:r>
      <w:r w:rsidRPr="00E35D9D">
        <w:rPr>
          <w:rFonts w:ascii="Times New Roman" w:hAnsi="Times New Roman" w:eastAsia="Times New Roman" w:cs="Times New Roman"/>
          <w:color w:val="000000"/>
          <w:sz w:val="27"/>
          <w:szCs w:val="27"/>
          <w:lang w:val="fr-FR" w:eastAsia="de-DE"/>
        </w:rPr>
        <w:t xml:space="preserve">in all circumstances:</w:t>
      </w:r>
    </w:p>
    <w:p w:rsidRPr="00E35D9D" w:rsidR="00E35D9D" w:rsidP="00E35D9D" w:rsidRDefault="00E35D9D" w14:paraId="4618F427" w14:textId="77777777">
      <w:pPr>
        <w:numPr>
          <w:ilvl w:val="0"/>
          <w:numId w:val="3"/>
        </w:numPr>
        <w:spacing w:before="240" w:after="240" w:line="240" w:lineRule="auto"/>
        <w:ind w:start="1200"/>
        <w:rPr>
          <w:rFonts w:ascii="Times New Roman" w:hAnsi="Times New Roman" w:eastAsia="Times New Roman" w:cs="Times New Roman"/>
          <w:color w:val="000000"/>
          <w:sz w:val="27"/>
          <w:szCs w:val="27"/>
          <w:lang w:val="fr-FR" w:eastAsia="de-DE"/>
        </w:rPr>
      </w:pPr>
      <w:hyperlink w:history="1" r:id="rId6">
        <w:r w:rsidRPr="00E35D9D">
          <w:rPr>
            <w:rFonts w:ascii="Times New Roman" w:hAnsi="Times New Roman" w:eastAsia="Times New Roman" w:cs="Times New Roman"/>
            <w:color w:val="0000FF"/>
            <w:sz w:val="27"/>
            <w:szCs w:val="27"/>
            <w:u w:val="single"/>
            <w:lang w:val="fr-FR" w:eastAsia="de-DE"/>
          </w:rPr>
          <w:t xml:space="preserve">payment </w:t>
        </w:r>
      </w:hyperlink>
      <w:r w:rsidRPr="00E35D9D">
        <w:rPr>
          <w:rFonts w:ascii="Times New Roman" w:hAnsi="Times New Roman" w:eastAsia="Times New Roman" w:cs="Times New Roman"/>
          <w:color w:val="000000"/>
          <w:sz w:val="27"/>
          <w:szCs w:val="27"/>
          <w:lang w:val="fr-FR" w:eastAsia="de-DE"/>
        </w:rPr>
        <w:t xml:space="preserve">beyond 30 days, for agricultural and perishable food products;</w:t>
      </w:r>
    </w:p>
    <w:p w:rsidRPr="00E35D9D" w:rsidR="00E35D9D" w:rsidP="00E35D9D" w:rsidRDefault="00E35D9D" w14:paraId="465B594E" w14:textId="77777777">
      <w:pPr>
        <w:numPr>
          <w:ilvl w:val="0"/>
          <w:numId w:val="3"/>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payment beyond 60 days for other agricultural and food products;</w:t>
      </w:r>
    </w:p>
    <w:p w:rsidRPr="00E35D9D" w:rsidR="00E35D9D" w:rsidP="00E35D9D" w:rsidRDefault="00E35D9D" w14:paraId="397DD6B5" w14:textId="77777777">
      <w:pPr>
        <w:numPr>
          <w:ilvl w:val="0"/>
          <w:numId w:val="3"/>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short-term cancellations for perishable agricultural and food products;</w:t>
      </w:r>
    </w:p>
    <w:p w:rsidRPr="00E35D9D" w:rsidR="00E35D9D" w:rsidP="00E35D9D" w:rsidRDefault="00E35D9D" w14:paraId="2BA2C1A3" w14:textId="77777777">
      <w:pPr>
        <w:numPr>
          <w:ilvl w:val="0"/>
          <w:numId w:val="3"/>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unilateral changes to the terms of a supply agreement by the buyer;</w:t>
      </w:r>
    </w:p>
    <w:p w:rsidRPr="00E35D9D" w:rsidR="00E35D9D" w:rsidP="00E35D9D" w:rsidRDefault="00E35D9D" w14:paraId="1DEB4290" w14:textId="77777777">
      <w:pPr>
        <w:numPr>
          <w:ilvl w:val="0"/>
          <w:numId w:val="3"/>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payments required by the buyer that are not related to the sale of agricultural and food products;</w:t>
      </w:r>
    </w:p>
    <w:p w:rsidRPr="00E35D9D" w:rsidR="00E35D9D" w:rsidP="00E35D9D" w:rsidRDefault="00E35D9D" w14:paraId="65655891" w14:textId="77777777">
      <w:pPr>
        <w:numPr>
          <w:ilvl w:val="0"/>
          <w:numId w:val="3"/>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payments required by the purchaser for deterioration or loss of agricultural and food products when such deterioration or loss is not due to the negligence or fault of the supplier;</w:t>
      </w:r>
    </w:p>
    <w:p w:rsidRPr="00E35D9D" w:rsidR="00E35D9D" w:rsidP="00E35D9D" w:rsidRDefault="00E35D9D" w14:paraId="7C038CBC" w14:textId="77777777">
      <w:pPr>
        <w:numPr>
          <w:ilvl w:val="0"/>
          <w:numId w:val="3"/>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the refusal of the purchaser to confirm a supply agreement in writing, despite the supplier's request;</w:t>
      </w:r>
    </w:p>
    <w:p w:rsidRPr="00E35D9D" w:rsidR="00E35D9D" w:rsidP="00E35D9D" w:rsidRDefault="00E35D9D" w14:paraId="2F3B153D" w14:textId="77777777">
      <w:pPr>
        <w:numPr>
          <w:ilvl w:val="0"/>
          <w:numId w:val="3"/>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the unlawful use by the buyer of the supplier's business secrets;</w:t>
      </w:r>
    </w:p>
    <w:p w:rsidRPr="00E35D9D" w:rsidR="00E35D9D" w:rsidP="00E35D9D" w:rsidRDefault="00E35D9D" w14:paraId="08AA9244" w14:textId="77777777">
      <w:pPr>
        <w:numPr>
          <w:ilvl w:val="0"/>
          <w:numId w:val="3"/>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commercial retaliation actions by the buyer against the supplier if the supplier exercises its contractual or legal rights;</w:t>
      </w:r>
    </w:p>
    <w:p w:rsidRPr="00E35D9D" w:rsidR="00E35D9D" w:rsidP="00E35D9D" w:rsidRDefault="00E35D9D" w14:paraId="12B9EAA9" w14:textId="77777777">
      <w:pPr>
        <w:numPr>
          <w:ilvl w:val="0"/>
          <w:numId w:val="3"/>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compensation for the cost of investigating customer complaints related to the sale of the supplier's products despite the absence of negligence or fault on the part of the supplier.</w:t>
      </w:r>
    </w:p>
    <w:p w:rsidRPr="00E35D9D" w:rsidR="00E35D9D" w:rsidP="00E35D9D" w:rsidRDefault="00E35D9D" w14:paraId="016C1277"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The Directive prohibits the </w:t>
      </w:r>
      <w:r w:rsidRPr="00E35D9D">
        <w:rPr>
          <w:rFonts w:ascii="Times New Roman" w:hAnsi="Times New Roman" w:eastAsia="Times New Roman" w:cs="Times New Roman"/>
          <w:color w:val="000000"/>
          <w:sz w:val="27"/>
          <w:szCs w:val="27"/>
          <w:lang w:val="fr-FR" w:eastAsia="de-DE"/>
        </w:rPr>
        <w:t xml:space="preserve">following </w:t>
      </w:r>
      <w:r w:rsidRPr="00E35D9D">
        <w:rPr>
          <w:rFonts w:ascii="Times New Roman" w:hAnsi="Times New Roman" w:eastAsia="Times New Roman" w:cs="Times New Roman"/>
          <w:b/>
          <w:bCs/>
          <w:color w:val="000000"/>
          <w:sz w:val="27"/>
          <w:szCs w:val="27"/>
          <w:lang w:val="fr-FR" w:eastAsia="de-DE"/>
        </w:rPr>
        <w:t xml:space="preserve">unfair commercial practices</w:t>
      </w:r>
      <w:r w:rsidRPr="00E35D9D">
        <w:rPr>
          <w:rFonts w:ascii="Times New Roman" w:hAnsi="Times New Roman" w:eastAsia="Times New Roman" w:cs="Times New Roman"/>
          <w:color w:val="000000"/>
          <w:sz w:val="27"/>
          <w:szCs w:val="27"/>
          <w:lang w:val="fr-FR" w:eastAsia="de-DE"/>
        </w:rPr>
        <w:t xml:space="preserve">, unless they have been previously </w:t>
      </w:r>
      <w:r w:rsidRPr="00E35D9D">
        <w:rPr>
          <w:rFonts w:ascii="Times New Roman" w:hAnsi="Times New Roman" w:eastAsia="Times New Roman" w:cs="Times New Roman"/>
          <w:b/>
          <w:bCs/>
          <w:color w:val="000000"/>
          <w:sz w:val="27"/>
          <w:szCs w:val="27"/>
          <w:lang w:val="fr-FR" w:eastAsia="de-DE"/>
        </w:rPr>
        <w:t xml:space="preserve">agreed upon </w:t>
      </w:r>
      <w:r w:rsidRPr="00E35D9D">
        <w:rPr>
          <w:rFonts w:ascii="Times New Roman" w:hAnsi="Times New Roman" w:eastAsia="Times New Roman" w:cs="Times New Roman"/>
          <w:color w:val="000000"/>
          <w:sz w:val="27"/>
          <w:szCs w:val="27"/>
          <w:lang w:val="fr-FR" w:eastAsia="de-DE"/>
        </w:rPr>
        <w:t xml:space="preserve">by the supplier and the buyer in clear and unambiguous terms</w:t>
      </w:r>
    </w:p>
    <w:p w:rsidRPr="00E35D9D" w:rsidR="00E35D9D" w:rsidP="00E35D9D" w:rsidRDefault="00E35D9D" w14:paraId="2A0D1422" w14:textId="77777777">
      <w:pPr>
        <w:numPr>
          <w:ilvl w:val="0"/>
          <w:numId w:val="4"/>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the return by the buyer of unsold agricultural and food products to the supplier without paying for such unsold products or without paying for the disposal of such products, or both;</w:t>
      </w:r>
    </w:p>
    <w:p w:rsidRPr="00E35D9D" w:rsidR="00E35D9D" w:rsidP="00E35D9D" w:rsidRDefault="00E35D9D" w14:paraId="52CA18F8" w14:textId="77777777">
      <w:pPr>
        <w:numPr>
          <w:ilvl w:val="0"/>
          <w:numId w:val="4"/>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the obligation of the supplier to make a payment for its agricultural and food products to be stored, displayed, referenced or made available in the marketplace;</w:t>
      </w:r>
    </w:p>
    <w:p w:rsidRPr="00E35D9D" w:rsidR="00E35D9D" w:rsidP="00E35D9D" w:rsidRDefault="00E35D9D" w14:paraId="2E2CC56A" w14:textId="77777777">
      <w:pPr>
        <w:numPr>
          <w:ilvl w:val="0"/>
          <w:numId w:val="4"/>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the request by the buyer to the supplier to bear the costs of any discounts on agricultural and food products that are sold by the buyer in the context of promotional actions;</w:t>
      </w:r>
    </w:p>
    <w:p w:rsidRPr="00E35D9D" w:rsidR="00E35D9D" w:rsidP="00E35D9D" w:rsidRDefault="00E35D9D" w14:paraId="069E311A" w14:textId="77777777">
      <w:pPr>
        <w:numPr>
          <w:ilvl w:val="0"/>
          <w:numId w:val="4"/>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lastRenderedPageBreak/>
        <w:t xml:space="preserve">a request by the buyer to the supplier to pay for advertising or marketing by the buyer for agricultural and food products;</w:t>
      </w:r>
    </w:p>
    <w:p w:rsidRPr="00E35D9D" w:rsidR="00E35D9D" w:rsidP="00E35D9D" w:rsidRDefault="00E35D9D" w14:paraId="7DCE71C2" w14:textId="77777777">
      <w:pPr>
        <w:numPr>
          <w:ilvl w:val="0"/>
          <w:numId w:val="4"/>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the invoicing of the supplier by the purchaser for the personnel responsible for fitting out the premises used for the sale of the supplier's products.</w:t>
      </w:r>
    </w:p>
    <w:p w:rsidRPr="00E35D9D" w:rsidR="00E35D9D" w:rsidP="00E35D9D" w:rsidRDefault="00E35D9D" w14:paraId="73EF0BF8"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b/>
          <w:bCs/>
          <w:color w:val="000000"/>
          <w:sz w:val="27"/>
          <w:szCs w:val="27"/>
          <w:lang w:val="fr-FR" w:eastAsia="de-DE"/>
        </w:rPr>
        <w:t xml:space="preserve">Complaints and confidentiality</w:t>
      </w:r>
    </w:p>
    <w:p w:rsidRPr="00E35D9D" w:rsidR="00E35D9D" w:rsidP="00E35D9D" w:rsidRDefault="00E35D9D" w14:paraId="34AB29E6"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European Union (EU) countries designate </w:t>
      </w:r>
      <w:r w:rsidRPr="00E35D9D">
        <w:rPr>
          <w:rFonts w:ascii="Times New Roman" w:hAnsi="Times New Roman" w:eastAsia="Times New Roman" w:cs="Times New Roman"/>
          <w:b/>
          <w:bCs/>
          <w:color w:val="000000"/>
          <w:sz w:val="27"/>
          <w:szCs w:val="27"/>
          <w:lang w:val="fr-FR" w:eastAsia="de-DE"/>
        </w:rPr>
        <w:t xml:space="preserve">national enforcement authorities</w:t>
      </w:r>
      <w:r w:rsidRPr="00E35D9D">
        <w:rPr>
          <w:rFonts w:ascii="Times New Roman" w:hAnsi="Times New Roman" w:eastAsia="Times New Roman" w:cs="Times New Roman"/>
          <w:color w:val="000000"/>
          <w:sz w:val="27"/>
          <w:szCs w:val="27"/>
          <w:lang w:val="fr-FR" w:eastAsia="de-DE"/>
        </w:rPr>
        <w:t xml:space="preserve">. Suppliers can submit complaints to the enforcement authority in their own country or in the country of the buyer suspected of engaging in an illegal business practice.</w:t>
      </w:r>
    </w:p>
    <w:p w:rsidRPr="00E35D9D" w:rsidR="00E35D9D" w:rsidP="00E35D9D" w:rsidRDefault="00E35D9D" w14:paraId="25731953"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Following a request, the enforcement authority shall take the necessary steps to ensure adequate protection of the complainant's identity and any other information whose disclosure would be detrimental to the interests of the complainant or providers.</w:t>
      </w:r>
    </w:p>
    <w:p w:rsidRPr="00E35D9D" w:rsidR="00E35D9D" w:rsidP="00E35D9D" w:rsidRDefault="00E35D9D" w14:paraId="4B9F448B"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b/>
          <w:bCs/>
          <w:color w:val="000000"/>
          <w:sz w:val="27"/>
          <w:szCs w:val="27"/>
          <w:lang w:val="fr-FR" w:eastAsia="de-DE"/>
        </w:rPr>
        <w:t xml:space="preserve">Power of enforcement authorities</w:t>
      </w:r>
    </w:p>
    <w:p w:rsidRPr="00E35D9D" w:rsidR="00E35D9D" w:rsidP="00E35D9D" w:rsidRDefault="00E35D9D" w14:paraId="38155599"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Enforcement authorities must have sufficient authority and expertise to:</w:t>
      </w:r>
    </w:p>
    <w:p w:rsidRPr="00E35D9D" w:rsidR="00E35D9D" w:rsidP="00E35D9D" w:rsidRDefault="00E35D9D" w14:paraId="2581A4E7" w14:textId="77777777">
      <w:pPr>
        <w:numPr>
          <w:ilvl w:val="0"/>
          <w:numId w:val="5"/>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open and conduct investigations;</w:t>
      </w:r>
    </w:p>
    <w:p w:rsidRPr="00E35D9D" w:rsidR="00E35D9D" w:rsidP="00E35D9D" w:rsidRDefault="00E35D9D" w14:paraId="799FEEFB" w14:textId="77777777">
      <w:pPr>
        <w:numPr>
          <w:ilvl w:val="0"/>
          <w:numId w:val="5"/>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Demand information from buyers and suppliers;</w:t>
      </w:r>
    </w:p>
    <w:p w:rsidRPr="00E35D9D" w:rsidR="00E35D9D" w:rsidP="00E35D9D" w:rsidRDefault="00E35D9D" w14:paraId="07A014D0" w14:textId="77777777">
      <w:pPr>
        <w:numPr>
          <w:ilvl w:val="0"/>
          <w:numId w:val="5"/>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conduct unannounced on-site inspections;</w:t>
      </w:r>
    </w:p>
    <w:p w:rsidRPr="00E35D9D" w:rsidR="00E35D9D" w:rsidP="00E35D9D" w:rsidRDefault="00E35D9D" w14:paraId="234B2C55" w14:textId="77777777">
      <w:pPr>
        <w:numPr>
          <w:ilvl w:val="0"/>
          <w:numId w:val="5"/>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order, if necessary, that a prohibited practice cease;</w:t>
      </w:r>
    </w:p>
    <w:p w:rsidRPr="00E35D9D" w:rsidR="00E35D9D" w:rsidP="00E35D9D" w:rsidRDefault="00E35D9D" w14:paraId="15F07845" w14:textId="77777777">
      <w:pPr>
        <w:numPr>
          <w:ilvl w:val="0"/>
          <w:numId w:val="5"/>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impose fines and other equally effective sanctions and take interim measures against the offender;</w:t>
      </w:r>
    </w:p>
    <w:p w:rsidRPr="00E35D9D" w:rsidR="00E35D9D" w:rsidP="00E35D9D" w:rsidRDefault="00E35D9D" w14:paraId="4542BC2B" w14:textId="77777777">
      <w:pPr>
        <w:numPr>
          <w:ilvl w:val="0"/>
          <w:numId w:val="5"/>
        </w:numPr>
        <w:spacing w:before="240" w:after="240" w:line="240" w:lineRule="auto"/>
        <w:ind w:start="1200"/>
        <w:rPr>
          <w:rFonts w:ascii="Times New Roman" w:hAnsi="Times New Roman" w:eastAsia="Times New Roman" w:cs="Times New Roman"/>
          <w:color w:val="000000"/>
          <w:sz w:val="27"/>
          <w:szCs w:val="27"/>
          <w:lang w:eastAsia="de-DE"/>
        </w:rPr>
      </w:pPr>
      <w:r w:rsidRPr="00E35D9D">
        <w:rPr>
          <w:rFonts w:ascii="Times New Roman" w:hAnsi="Times New Roman" w:eastAsia="Times New Roman" w:cs="Times New Roman"/>
          <w:color w:val="000000"/>
          <w:sz w:val="27"/>
          <w:szCs w:val="27"/>
          <w:lang w:eastAsia="de-DE"/>
        </w:rPr>
        <w:t xml:space="preserve">publish </w:t>
      </w:r>
      <w:r w:rsidRPr="00E35D9D">
        <w:rPr>
          <w:rFonts w:ascii="Times New Roman" w:hAnsi="Times New Roman" w:eastAsia="Times New Roman" w:cs="Times New Roman"/>
          <w:color w:val="000000"/>
          <w:sz w:val="27"/>
          <w:szCs w:val="27"/>
          <w:lang w:eastAsia="de-DE"/>
        </w:rPr>
        <w:t xml:space="preserve">decisions</w:t>
      </w:r>
      <w:r w:rsidRPr="00E35D9D">
        <w:rPr>
          <w:rFonts w:ascii="Times New Roman" w:hAnsi="Times New Roman" w:eastAsia="Times New Roman" w:cs="Times New Roman"/>
          <w:color w:val="000000"/>
          <w:sz w:val="27"/>
          <w:szCs w:val="27"/>
          <w:lang w:eastAsia="de-DE"/>
        </w:rPr>
        <w:t xml:space="preserve">.</w:t>
      </w:r>
    </w:p>
    <w:p w:rsidRPr="00E35D9D" w:rsidR="00E35D9D" w:rsidP="00E35D9D" w:rsidRDefault="00E35D9D" w14:paraId="2C3993F1"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EU countries can promote the voluntary use of effective and independent alternative dispute resolution mechanisms.</w:t>
      </w:r>
    </w:p>
    <w:p w:rsidRPr="00E35D9D" w:rsidR="00E35D9D" w:rsidP="00E35D9D" w:rsidRDefault="00E35D9D" w14:paraId="37ED419E"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EU countries shall ensure that enforcement authorities cooperate effectively with each other and with the Commission and assist each other in investigations with a cross-border dimension.</w:t>
      </w:r>
    </w:p>
    <w:p w:rsidRPr="00E35D9D" w:rsidR="00E35D9D" w:rsidP="00E35D9D" w:rsidRDefault="00E35D9D" w14:paraId="23FB25AA"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The </w:t>
      </w:r>
      <w:hyperlink w:history="1" r:id="rId7">
        <w:r w:rsidRPr="00E35D9D">
          <w:rPr>
            <w:rFonts w:ascii="Times New Roman" w:hAnsi="Times New Roman" w:eastAsia="Times New Roman" w:cs="Times New Roman"/>
            <w:color w:val="0000FF"/>
            <w:sz w:val="27"/>
            <w:szCs w:val="27"/>
            <w:u w:val="single"/>
            <w:lang w:val="fr-FR" w:eastAsia="de-DE"/>
          </w:rPr>
          <w:t xml:space="preserve">European Commission </w:t>
        </w:r>
      </w:hyperlink>
      <w:r w:rsidRPr="00E35D9D">
        <w:rPr>
          <w:rFonts w:ascii="Times New Roman" w:hAnsi="Times New Roman" w:eastAsia="Times New Roman" w:cs="Times New Roman"/>
          <w:color w:val="000000"/>
          <w:sz w:val="27"/>
          <w:szCs w:val="27"/>
          <w:lang w:val="fr-FR" w:eastAsia="de-DE"/>
        </w:rPr>
        <w:t xml:space="preserve">is assisted by the </w:t>
      </w:r>
      <w:hyperlink w:history="1" r:id="rId8">
        <w:r w:rsidRPr="00E35D9D">
          <w:rPr>
            <w:rFonts w:ascii="Times New Roman" w:hAnsi="Times New Roman" w:eastAsia="Times New Roman" w:cs="Times New Roman"/>
            <w:color w:val="0000FF"/>
            <w:sz w:val="27"/>
            <w:szCs w:val="27"/>
            <w:u w:val="single"/>
            <w:lang w:val="fr-FR" w:eastAsia="de-DE"/>
          </w:rPr>
          <w:t xml:space="preserve">Committee for the Common Organisation of Agricultural Markets </w:t>
        </w:r>
      </w:hyperlink>
      <w:r w:rsidRPr="00E35D9D">
        <w:rPr>
          <w:rFonts w:ascii="Times New Roman" w:hAnsi="Times New Roman" w:eastAsia="Times New Roman" w:cs="Times New Roman"/>
          <w:color w:val="000000"/>
          <w:sz w:val="27"/>
          <w:szCs w:val="27"/>
          <w:lang w:val="fr-FR" w:eastAsia="de-DE"/>
        </w:rPr>
        <w:t xml:space="preserve">established by Regulation (EU) </w:t>
      </w:r>
      <w:r w:rsidRPr="00E35D9D">
        <w:rPr>
          <w:rFonts w:ascii="Times New Roman" w:hAnsi="Times New Roman" w:eastAsia="Times New Roman" w:cs="Times New Roman"/>
          <w:color w:val="000000"/>
          <w:sz w:val="27"/>
          <w:szCs w:val="27"/>
          <w:vertAlign w:val="superscript"/>
          <w:lang w:val="fr-FR" w:eastAsia="de-DE"/>
        </w:rPr>
        <w:t xml:space="preserve">No </w:t>
      </w:r>
      <w:r w:rsidRPr="00E35D9D">
        <w:rPr>
          <w:rFonts w:ascii="Times New Roman" w:hAnsi="Times New Roman" w:eastAsia="Times New Roman" w:cs="Times New Roman"/>
          <w:color w:val="000000"/>
          <w:sz w:val="27"/>
          <w:szCs w:val="27"/>
          <w:lang w:val="fr-FR" w:eastAsia="de-DE"/>
        </w:rPr>
        <w:t xml:space="preserve">1308/2013 (see overview </w:t>
      </w:r>
      <w:hyperlink w:history="1" r:id="rId9">
        <w:r w:rsidRPr="00E35D9D">
          <w:rPr>
            <w:rFonts w:ascii="Times New Roman" w:hAnsi="Times New Roman" w:eastAsia="Times New Roman" w:cs="Times New Roman"/>
            <w:color w:val="0000FF"/>
            <w:sz w:val="27"/>
            <w:szCs w:val="27"/>
            <w:u w:val="single"/>
            <w:lang w:val="fr-FR" w:eastAsia="de-DE"/>
          </w:rPr>
          <w:t xml:space="preserve">The Common Organisation of Agricultural Markets in the EU</w:t>
        </w:r>
      </w:hyperlink>
      <w:r w:rsidRPr="00E35D9D">
        <w:rPr>
          <w:rFonts w:ascii="Times New Roman" w:hAnsi="Times New Roman" w:eastAsia="Times New Roman" w:cs="Times New Roman"/>
          <w:color w:val="000000"/>
          <w:sz w:val="27"/>
          <w:szCs w:val="27"/>
          <w:lang w:val="fr-FR" w:eastAsia="de-DE"/>
        </w:rPr>
        <w:t xml:space="preserve">).</w:t>
      </w:r>
    </w:p>
    <w:p w:rsidRPr="00E35D9D" w:rsidR="00E35D9D" w:rsidP="00E35D9D" w:rsidRDefault="00E35D9D" w14:paraId="74E0A75F"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SINCE WHEN DOES THIS DIRECTIVE APPLY?</w:t>
      </w:r>
    </w:p>
    <w:p w:rsidRPr="00E35D9D" w:rsidR="00E35D9D" w:rsidP="00E35D9D" w:rsidRDefault="00E35D9D" w14:paraId="6981E5B0"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lastRenderedPageBreak/>
        <w:t xml:space="preserve">It must be incorporated into the national law of EU countries by May 1, 2021. The EU countries must apply the measures from November 1, 2021.</w:t>
      </w:r>
    </w:p>
    <w:p w:rsidRPr="00E35D9D" w:rsidR="00E35D9D" w:rsidP="00E35D9D" w:rsidRDefault="00E35D9D" w14:paraId="37558CA5" w14:textId="77777777">
      <w:pPr>
        <w:spacing w:before="390" w:after="195" w:line="240" w:lineRule="auto"/>
        <w:rPr>
          <w:rFonts w:ascii="Times New Roman" w:hAnsi="Times New Roman" w:eastAsia="Times New Roman" w:cs="Times New Roman"/>
          <w:b/>
          <w:bCs/>
          <w:color w:val="444444"/>
          <w:sz w:val="27"/>
          <w:szCs w:val="27"/>
          <w:lang w:eastAsia="de-DE"/>
        </w:rPr>
      </w:pPr>
      <w:r w:rsidRPr="00E35D9D">
        <w:rPr>
          <w:rFonts w:ascii="Times New Roman" w:hAnsi="Times New Roman" w:eastAsia="Times New Roman" w:cs="Times New Roman"/>
          <w:b/>
          <w:bCs/>
          <w:color w:val="444444"/>
          <w:sz w:val="27"/>
          <w:szCs w:val="27"/>
          <w:lang w:eastAsia="de-DE"/>
        </w:rPr>
        <w:t xml:space="preserve">BACKGROUND</w:t>
      </w:r>
    </w:p>
    <w:p w:rsidRPr="00E35D9D" w:rsidR="00E35D9D" w:rsidP="00E35D9D" w:rsidRDefault="00E35D9D" w14:paraId="68016B82" w14:textId="77777777">
      <w:pPr>
        <w:spacing w:before="195" w:after="0" w:line="240" w:lineRule="auto"/>
        <w:jc w:val="both"/>
        <w:rPr>
          <w:rFonts w:ascii="Times New Roman" w:hAnsi="Times New Roman" w:eastAsia="Times New Roman" w:cs="Times New Roman"/>
          <w:color w:val="000000"/>
          <w:sz w:val="27"/>
          <w:szCs w:val="27"/>
          <w:lang w:eastAsia="de-DE"/>
        </w:rPr>
      </w:pPr>
      <w:r w:rsidRPr="00E35D9D">
        <w:rPr>
          <w:rFonts w:ascii="Times New Roman" w:hAnsi="Times New Roman" w:eastAsia="Times New Roman" w:cs="Times New Roman"/>
          <w:color w:val="000000"/>
          <w:sz w:val="27"/>
          <w:szCs w:val="27"/>
          <w:lang w:eastAsia="de-DE"/>
        </w:rPr>
        <w:t xml:space="preserve">See </w:t>
      </w:r>
      <w:r w:rsidRPr="00E35D9D">
        <w:rPr>
          <w:rFonts w:ascii="Times New Roman" w:hAnsi="Times New Roman" w:eastAsia="Times New Roman" w:cs="Times New Roman"/>
          <w:color w:val="000000"/>
          <w:sz w:val="27"/>
          <w:szCs w:val="27"/>
          <w:lang w:eastAsia="de-DE"/>
        </w:rPr>
        <w:t xml:space="preserve">also</w:t>
      </w:r>
      <w:r w:rsidRPr="00E35D9D">
        <w:rPr>
          <w:rFonts w:ascii="Times New Roman" w:hAnsi="Times New Roman" w:eastAsia="Times New Roman" w:cs="Times New Roman"/>
          <w:color w:val="000000"/>
          <w:sz w:val="27"/>
          <w:szCs w:val="27"/>
          <w:lang w:eastAsia="de-DE"/>
        </w:rPr>
        <w:t xml:space="preserve">:</w:t>
      </w:r>
    </w:p>
    <w:p w:rsidRPr="00E35D9D" w:rsidR="00E35D9D" w:rsidP="00E35D9D" w:rsidRDefault="00E52C24" w14:paraId="198644B4" w14:textId="77777777">
      <w:pPr>
        <w:numPr>
          <w:ilvl w:val="0"/>
          <w:numId w:val="6"/>
        </w:numPr>
        <w:spacing w:before="240" w:after="240" w:line="240" w:lineRule="auto"/>
        <w:ind w:start="1200"/>
        <w:rPr>
          <w:rFonts w:ascii="Times New Roman" w:hAnsi="Times New Roman" w:eastAsia="Times New Roman" w:cs="Times New Roman"/>
          <w:color w:val="000000"/>
          <w:sz w:val="27"/>
          <w:szCs w:val="27"/>
          <w:lang w:val="fr-FR" w:eastAsia="de-DE"/>
        </w:rPr>
      </w:pPr>
      <w:hyperlink w:history="1" r:id="rId10">
        <w:r w:rsidRPr="00E35D9D" w:rsidR="00E35D9D">
          <w:rPr>
            <w:rFonts w:ascii="Times New Roman" w:hAnsi="Times New Roman" w:eastAsia="Times New Roman" w:cs="Times New Roman"/>
            <w:color w:val="0000FF"/>
            <w:sz w:val="27"/>
            <w:szCs w:val="27"/>
            <w:u w:val="single"/>
            <w:lang w:val="fr-FR" w:eastAsia="de-DE"/>
          </w:rPr>
          <w:t xml:space="preserve">The Directive on Unfair Commercial Practices in the Agriculture and Food Supply Chain </w:t>
        </w:r>
      </w:hyperlink>
      <w:r w:rsidRPr="00E35D9D" w:rsidR="00E35D9D">
        <w:rPr>
          <w:rFonts w:ascii="Times New Roman" w:hAnsi="Times New Roman" w:eastAsia="Times New Roman" w:cs="Times New Roman"/>
          <w:color w:val="000000"/>
          <w:sz w:val="27"/>
          <w:szCs w:val="27"/>
          <w:lang w:val="fr-FR" w:eastAsia="de-DE"/>
        </w:rPr>
        <w:t xml:space="preserve">(</w:t>
      </w:r>
      <w:r w:rsidRPr="00E35D9D" w:rsidR="00E35D9D">
        <w:rPr>
          <w:rFonts w:ascii="Times New Roman" w:hAnsi="Times New Roman" w:eastAsia="Times New Roman" w:cs="Times New Roman"/>
          <w:i/>
          <w:iCs/>
          <w:color w:val="000000"/>
          <w:sz w:val="27"/>
          <w:szCs w:val="27"/>
          <w:lang w:val="fr-FR" w:eastAsia="de-DE"/>
        </w:rPr>
        <w:t xml:space="preserve">European Commission</w:t>
      </w:r>
      <w:r w:rsidRPr="00E35D9D" w:rsidR="00E35D9D">
        <w:rPr>
          <w:rFonts w:ascii="Times New Roman" w:hAnsi="Times New Roman" w:eastAsia="Times New Roman" w:cs="Times New Roman"/>
          <w:color w:val="000000"/>
          <w:sz w:val="27"/>
          <w:szCs w:val="27"/>
          <w:lang w:val="fr-FR" w:eastAsia="de-DE"/>
        </w:rPr>
        <w:t xml:space="preserve">).</w:t>
      </w:r>
    </w:p>
    <w:p w:rsidRPr="00E35D9D" w:rsidR="00E35D9D" w:rsidP="00E35D9D" w:rsidRDefault="00E35D9D" w14:paraId="4F066523"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MAIN DOCUMENT</w:t>
      </w:r>
    </w:p>
    <w:p w:rsidRPr="00E35D9D" w:rsidR="00E35D9D" w:rsidP="00E35D9D" w:rsidRDefault="00E35D9D" w14:paraId="4362CEF3"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Directive (EU) </w:t>
      </w:r>
      <w:hyperlink w:history="1" r:id="rId11">
        <w:r w:rsidRPr="00E35D9D">
          <w:rPr>
            <w:rFonts w:ascii="Times New Roman" w:hAnsi="Times New Roman" w:eastAsia="Times New Roman" w:cs="Times New Roman"/>
            <w:color w:val="0000FF"/>
            <w:sz w:val="27"/>
            <w:szCs w:val="27"/>
            <w:u w:val="single"/>
            <w:lang w:val="fr-FR" w:eastAsia="de-DE"/>
          </w:rPr>
          <w:t xml:space="preserve">2019/633 </w:t>
        </w:r>
      </w:hyperlink>
      <w:r w:rsidRPr="00E35D9D">
        <w:rPr>
          <w:rFonts w:ascii="Times New Roman" w:hAnsi="Times New Roman" w:eastAsia="Times New Roman" w:cs="Times New Roman"/>
          <w:color w:val="000000"/>
          <w:sz w:val="27"/>
          <w:szCs w:val="27"/>
          <w:lang w:val="fr-FR" w:eastAsia="de-DE"/>
        </w:rPr>
        <w:t xml:space="preserve">of the European Parliament and of the Council of 17 April 2019 on unfair commercial practices in business-to-business relations in the agricultural and food supply chain (OJ L 111, 25.4.2019, p. 59-72)</w:t>
      </w:r>
    </w:p>
    <w:p w:rsidRPr="00E35D9D" w:rsidR="00E35D9D" w:rsidP="00E35D9D" w:rsidRDefault="00E35D9D" w14:paraId="40AA14F2"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RELATED DOCUMENTS</w:t>
      </w:r>
    </w:p>
    <w:p w:rsidRPr="00E35D9D" w:rsidR="00E35D9D" w:rsidP="00E35D9D" w:rsidRDefault="00E35D9D" w14:paraId="57F26B7E"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Directive (EU) </w:t>
      </w:r>
      <w:hyperlink w:history="1" r:id="rId12">
        <w:r w:rsidRPr="00E35D9D">
          <w:rPr>
            <w:rFonts w:ascii="Times New Roman" w:hAnsi="Times New Roman" w:eastAsia="Times New Roman" w:cs="Times New Roman"/>
            <w:color w:val="0000FF"/>
            <w:sz w:val="27"/>
            <w:szCs w:val="27"/>
            <w:u w:val="single"/>
            <w:lang w:val="fr-FR" w:eastAsia="de-DE"/>
          </w:rPr>
          <w:t xml:space="preserve">2016/943 </w:t>
        </w:r>
      </w:hyperlink>
      <w:r w:rsidRPr="00E35D9D">
        <w:rPr>
          <w:rFonts w:ascii="Times New Roman" w:hAnsi="Times New Roman" w:eastAsia="Times New Roman" w:cs="Times New Roman"/>
          <w:color w:val="000000"/>
          <w:sz w:val="27"/>
          <w:szCs w:val="27"/>
          <w:lang w:val="fr-FR" w:eastAsia="de-DE"/>
        </w:rPr>
        <w:t xml:space="preserve">of the European Parliament and of the Council of 8 June 2016 on the protection of undisclosed know-how and business information (trade secrets) against unlawful obtaining, use and disclosure (OJ L 157, 15.6.2016, p. 1-18)</w:t>
      </w:r>
    </w:p>
    <w:p w:rsidRPr="00E35D9D" w:rsidR="00E35D9D" w:rsidP="00E35D9D" w:rsidRDefault="00E35D9D" w14:paraId="0A12A9FA"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Regulation (EU) </w:t>
      </w:r>
      <w:r w:rsidRPr="00E35D9D">
        <w:rPr>
          <w:rFonts w:ascii="Times New Roman" w:hAnsi="Times New Roman" w:eastAsia="Times New Roman" w:cs="Times New Roman"/>
          <w:color w:val="000000"/>
          <w:sz w:val="27"/>
          <w:szCs w:val="27"/>
          <w:vertAlign w:val="superscript"/>
          <w:lang w:val="fr-FR" w:eastAsia="de-DE"/>
        </w:rPr>
        <w:t xml:space="preserve">No </w:t>
      </w:r>
      <w:hyperlink w:history="1" r:id="rId13">
        <w:r w:rsidRPr="00E35D9D">
          <w:rPr>
            <w:rFonts w:ascii="Times New Roman" w:hAnsi="Times New Roman" w:eastAsia="Times New Roman" w:cs="Times New Roman"/>
            <w:color w:val="0000FF"/>
            <w:sz w:val="27"/>
            <w:szCs w:val="27"/>
            <w:u w:val="single"/>
            <w:lang w:val="fr-FR" w:eastAsia="de-DE"/>
          </w:rPr>
          <w:t xml:space="preserve">1308/2013 </w:t>
        </w:r>
      </w:hyperlink>
      <w:r w:rsidRPr="00E35D9D">
        <w:rPr>
          <w:rFonts w:ascii="Times New Roman" w:hAnsi="Times New Roman" w:eastAsia="Times New Roman" w:cs="Times New Roman"/>
          <w:color w:val="000000"/>
          <w:sz w:val="27"/>
          <w:szCs w:val="27"/>
          <w:lang w:val="fr-FR" w:eastAsia="de-DE"/>
        </w:rPr>
        <w:t xml:space="preserve">of the European Parliament and of the Council of 17 December 2013 establishing a common organization of agricultural markets and repealing </w:t>
      </w:r>
      <w:r w:rsidRPr="00E35D9D">
        <w:rPr>
          <w:rFonts w:ascii="Times New Roman" w:hAnsi="Times New Roman" w:eastAsia="Times New Roman" w:cs="Times New Roman"/>
          <w:color w:val="000000"/>
          <w:sz w:val="27"/>
          <w:szCs w:val="27"/>
          <w:lang w:val="fr-FR" w:eastAsia="de-DE"/>
        </w:rPr>
        <w:t xml:space="preserve">Council </w:t>
      </w:r>
      <w:r w:rsidRPr="00E35D9D">
        <w:rPr>
          <w:rFonts w:ascii="Times New Roman" w:hAnsi="Times New Roman" w:eastAsia="Times New Roman" w:cs="Times New Roman"/>
          <w:color w:val="000000"/>
          <w:sz w:val="27"/>
          <w:szCs w:val="27"/>
          <w:lang w:val="fr-FR" w:eastAsia="de-DE"/>
        </w:rPr>
        <w:t xml:space="preserve">Regulations (EEC) </w:t>
      </w:r>
      <w:r w:rsidRPr="00E35D9D">
        <w:rPr>
          <w:rFonts w:ascii="Times New Roman" w:hAnsi="Times New Roman" w:eastAsia="Times New Roman" w:cs="Times New Roman"/>
          <w:color w:val="000000"/>
          <w:sz w:val="27"/>
          <w:szCs w:val="27"/>
          <w:vertAlign w:val="superscript"/>
          <w:lang w:val="fr-FR" w:eastAsia="de-DE"/>
        </w:rPr>
        <w:t xml:space="preserve">No </w:t>
      </w:r>
      <w:r w:rsidRPr="00E35D9D">
        <w:rPr>
          <w:rFonts w:ascii="Times New Roman" w:hAnsi="Times New Roman" w:eastAsia="Times New Roman" w:cs="Times New Roman"/>
          <w:color w:val="000000"/>
          <w:sz w:val="27"/>
          <w:szCs w:val="27"/>
          <w:lang w:val="fr-FR" w:eastAsia="de-DE"/>
        </w:rPr>
        <w:t xml:space="preserve">922/72, (EEC) </w:t>
      </w:r>
      <w:r w:rsidRPr="00E35D9D">
        <w:rPr>
          <w:rFonts w:ascii="Times New Roman" w:hAnsi="Times New Roman" w:eastAsia="Times New Roman" w:cs="Times New Roman"/>
          <w:color w:val="000000"/>
          <w:sz w:val="27"/>
          <w:szCs w:val="27"/>
          <w:vertAlign w:val="superscript"/>
          <w:lang w:val="fr-FR" w:eastAsia="de-DE"/>
        </w:rPr>
        <w:t xml:space="preserve">No </w:t>
      </w:r>
      <w:r w:rsidRPr="00E35D9D">
        <w:rPr>
          <w:rFonts w:ascii="Times New Roman" w:hAnsi="Times New Roman" w:eastAsia="Times New Roman" w:cs="Times New Roman"/>
          <w:color w:val="000000"/>
          <w:sz w:val="27"/>
          <w:szCs w:val="27"/>
          <w:lang w:val="fr-FR" w:eastAsia="de-DE"/>
        </w:rPr>
        <w:t xml:space="preserve">234/79, (EC) </w:t>
      </w:r>
      <w:r w:rsidRPr="00E35D9D">
        <w:rPr>
          <w:rFonts w:ascii="Times New Roman" w:hAnsi="Times New Roman" w:eastAsia="Times New Roman" w:cs="Times New Roman"/>
          <w:color w:val="000000"/>
          <w:sz w:val="27"/>
          <w:szCs w:val="27"/>
          <w:vertAlign w:val="superscript"/>
          <w:lang w:val="fr-FR" w:eastAsia="de-DE"/>
        </w:rPr>
        <w:t xml:space="preserve">No </w:t>
      </w:r>
      <w:r w:rsidRPr="00E35D9D">
        <w:rPr>
          <w:rFonts w:ascii="Times New Roman" w:hAnsi="Times New Roman" w:eastAsia="Times New Roman" w:cs="Times New Roman"/>
          <w:color w:val="000000"/>
          <w:sz w:val="27"/>
          <w:szCs w:val="27"/>
          <w:lang w:val="fr-FR" w:eastAsia="de-DE"/>
        </w:rPr>
        <w:t xml:space="preserve">1037/2001 and (EC) </w:t>
      </w:r>
      <w:r w:rsidRPr="00E35D9D">
        <w:rPr>
          <w:rFonts w:ascii="Times New Roman" w:hAnsi="Times New Roman" w:eastAsia="Times New Roman" w:cs="Times New Roman"/>
          <w:color w:val="000000"/>
          <w:sz w:val="27"/>
          <w:szCs w:val="27"/>
          <w:vertAlign w:val="superscript"/>
          <w:lang w:val="fr-FR" w:eastAsia="de-DE"/>
        </w:rPr>
        <w:t xml:space="preserve">No </w:t>
      </w:r>
      <w:r w:rsidRPr="00E35D9D">
        <w:rPr>
          <w:rFonts w:ascii="Times New Roman" w:hAnsi="Times New Roman" w:eastAsia="Times New Roman" w:cs="Times New Roman"/>
          <w:color w:val="000000"/>
          <w:sz w:val="27"/>
          <w:szCs w:val="27"/>
          <w:lang w:val="fr-FR" w:eastAsia="de-DE"/>
        </w:rPr>
        <w:t xml:space="preserve">1234/2007 (OJ L 347, 20.12.2013, pp. 671-854)</w:t>
      </w:r>
    </w:p>
    <w:p w:rsidRPr="00E35D9D" w:rsidR="00E35D9D" w:rsidP="00E35D9D" w:rsidRDefault="00E35D9D" w14:paraId="090F9033"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Successive amendments to Regulation (EU) </w:t>
      </w:r>
      <w:r w:rsidRPr="00E35D9D">
        <w:rPr>
          <w:rFonts w:ascii="Times New Roman" w:hAnsi="Times New Roman" w:eastAsia="Times New Roman" w:cs="Times New Roman"/>
          <w:color w:val="000000"/>
          <w:sz w:val="27"/>
          <w:szCs w:val="27"/>
          <w:vertAlign w:val="superscript"/>
          <w:lang w:val="fr-FR" w:eastAsia="de-DE"/>
        </w:rPr>
        <w:t xml:space="preserve">No </w:t>
      </w:r>
      <w:r w:rsidRPr="00E35D9D">
        <w:rPr>
          <w:rFonts w:ascii="Times New Roman" w:hAnsi="Times New Roman" w:eastAsia="Times New Roman" w:cs="Times New Roman"/>
          <w:color w:val="000000"/>
          <w:sz w:val="27"/>
          <w:szCs w:val="27"/>
          <w:lang w:val="fr-FR" w:eastAsia="de-DE"/>
        </w:rPr>
        <w:t xml:space="preserve">1308/2013 have been incorporated into the original document. This </w:t>
      </w:r>
      <w:hyperlink w:history="1" r:id="rId14">
        <w:r w:rsidRPr="00E35D9D">
          <w:rPr>
            <w:rFonts w:ascii="Times New Roman" w:hAnsi="Times New Roman" w:eastAsia="Times New Roman" w:cs="Times New Roman"/>
            <w:color w:val="0000FF"/>
            <w:sz w:val="27"/>
            <w:szCs w:val="27"/>
            <w:u w:val="single"/>
            <w:lang w:val="fr-FR" w:eastAsia="de-DE"/>
          </w:rPr>
          <w:t xml:space="preserve">consolidated version </w:t>
        </w:r>
      </w:hyperlink>
      <w:r w:rsidRPr="00E35D9D">
        <w:rPr>
          <w:rFonts w:ascii="Times New Roman" w:hAnsi="Times New Roman" w:eastAsia="Times New Roman" w:cs="Times New Roman"/>
          <w:color w:val="000000"/>
          <w:sz w:val="27"/>
          <w:szCs w:val="27"/>
          <w:lang w:val="fr-FR" w:eastAsia="de-DE"/>
        </w:rPr>
        <w:t xml:space="preserve">has only a documentary value.</w:t>
      </w:r>
    </w:p>
    <w:p w:rsidRPr="00E35D9D" w:rsidR="00E35D9D" w:rsidP="00E35D9D" w:rsidRDefault="00E35D9D" w14:paraId="351BA6BB"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Directive </w:t>
      </w:r>
      <w:hyperlink w:history="1" r:id="rId15">
        <w:r w:rsidRPr="00E35D9D">
          <w:rPr>
            <w:rFonts w:ascii="Times New Roman" w:hAnsi="Times New Roman" w:eastAsia="Times New Roman" w:cs="Times New Roman"/>
            <w:color w:val="0000FF"/>
            <w:sz w:val="27"/>
            <w:szCs w:val="27"/>
            <w:u w:val="single"/>
            <w:lang w:val="fr-FR" w:eastAsia="de-DE"/>
          </w:rPr>
          <w:t xml:space="preserve">2011/7/EU </w:t>
        </w:r>
      </w:hyperlink>
      <w:r w:rsidRPr="00E35D9D">
        <w:rPr>
          <w:rFonts w:ascii="Times New Roman" w:hAnsi="Times New Roman" w:eastAsia="Times New Roman" w:cs="Times New Roman"/>
          <w:color w:val="000000"/>
          <w:sz w:val="27"/>
          <w:szCs w:val="27"/>
          <w:lang w:val="fr-FR" w:eastAsia="de-DE"/>
        </w:rPr>
        <w:t xml:space="preserve">of the European Parliament and of the Council of 16 February 2011 on combating late payment in commercial transactions (OJ L 48, 23.2.2011, p. 1-10)</w:t>
      </w:r>
    </w:p>
    <w:p w:rsidRPr="00E35D9D" w:rsidR="00E35D9D" w:rsidP="00E35D9D" w:rsidRDefault="00E35D9D" w14:paraId="00D8223D"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Please see the </w:t>
      </w:r>
      <w:hyperlink w:history="1" r:id="rId16">
        <w:r w:rsidRPr="00E35D9D">
          <w:rPr>
            <w:rFonts w:ascii="Times New Roman" w:hAnsi="Times New Roman" w:eastAsia="Times New Roman" w:cs="Times New Roman"/>
            <w:color w:val="0000FF"/>
            <w:sz w:val="27"/>
            <w:szCs w:val="27"/>
            <w:u w:val="single"/>
            <w:lang w:val="fr-FR" w:eastAsia="de-DE"/>
          </w:rPr>
          <w:t xml:space="preserve">consolidated version</w:t>
        </w:r>
      </w:hyperlink>
      <w:r w:rsidRPr="00E35D9D">
        <w:rPr>
          <w:rFonts w:ascii="Times New Roman" w:hAnsi="Times New Roman" w:eastAsia="Times New Roman" w:cs="Times New Roman"/>
          <w:color w:val="000000"/>
          <w:sz w:val="27"/>
          <w:szCs w:val="27"/>
          <w:lang w:val="fr-FR" w:eastAsia="de-DE"/>
        </w:rPr>
        <w:t xml:space="preserve">.</w:t>
      </w:r>
    </w:p>
    <w:p w:rsidRPr="00E35D9D" w:rsidR="00E35D9D" w:rsidP="00E35D9D" w:rsidRDefault="00E35D9D" w14:paraId="7EA62A84" w14:textId="77777777">
      <w:pPr>
        <w:spacing w:before="810" w:after="100" w:afterAutospacing="1" w:line="240" w:lineRule="auto"/>
        <w:jc w:val="right"/>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last modification 29.08.2019</w:t>
      </w:r>
    </w:p>
    <w:p w:rsidRPr="00E35D9D" w:rsidR="00E35D9D" w:rsidP="00E35D9D" w:rsidRDefault="00E35D9D" w14:paraId="0AB05A4E" w14:textId="77777777">
      <w:pPr>
        <w:spacing w:before="810" w:after="390" w:line="240" w:lineRule="auto"/>
        <w:jc w:val="center"/>
        <w:rPr>
          <w:rFonts w:ascii="Times New Roman" w:hAnsi="Times New Roman" w:eastAsia="Times New Roman" w:cs="Times New Roman"/>
          <w:b/>
          <w:bCs/>
          <w:color w:val="444444"/>
          <w:sz w:val="42"/>
          <w:szCs w:val="42"/>
          <w:lang w:val="fr-FR" w:eastAsia="de-DE"/>
        </w:rPr>
      </w:pPr>
      <w:r w:rsidRPr="00E35D9D">
        <w:rPr>
          <w:rFonts w:ascii="Times New Roman" w:hAnsi="Times New Roman" w:eastAsia="Times New Roman" w:cs="Times New Roman"/>
          <w:b/>
          <w:bCs/>
          <w:color w:val="444444"/>
          <w:sz w:val="42"/>
          <w:szCs w:val="42"/>
          <w:lang w:val="fr-FR" w:eastAsia="de-DE"/>
        </w:rPr>
        <w:lastRenderedPageBreak/>
        <w:t xml:space="preserve">Audiovisual Media Services Directive (AVMS)</w:t>
      </w:r>
    </w:p>
    <w:p w:rsidRPr="00E35D9D" w:rsidR="00E35D9D" w:rsidP="00E35D9D" w:rsidRDefault="00E35D9D" w14:paraId="2A8518CF"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 </w:t>
      </w:r>
    </w:p>
    <w:p w:rsidRPr="00E35D9D" w:rsidR="00E35D9D" w:rsidP="00E35D9D" w:rsidRDefault="00E35D9D" w14:paraId="4F159910"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SYNTHESIS OF THE DOCUMENT:</w:t>
      </w:r>
    </w:p>
    <w:p w:rsidRPr="00E35D9D" w:rsidR="00E35D9D" w:rsidP="00E35D9D" w:rsidRDefault="00E52C24" w14:paraId="0A9DC8D1" w14:textId="77777777">
      <w:pPr>
        <w:spacing w:before="195" w:after="0" w:line="240" w:lineRule="auto"/>
        <w:jc w:val="both"/>
        <w:rPr>
          <w:rFonts w:ascii="Times New Roman" w:hAnsi="Times New Roman" w:eastAsia="Times New Roman" w:cs="Times New Roman"/>
          <w:color w:val="000000"/>
          <w:sz w:val="27"/>
          <w:szCs w:val="27"/>
          <w:lang w:val="fr-FR" w:eastAsia="de-DE"/>
        </w:rPr>
      </w:pPr>
      <w:hyperlink w:history="1" r:id="rId17">
        <w:r w:rsidRPr="00E35D9D" w:rsidR="00E35D9D">
          <w:rPr>
            <w:rFonts w:ascii="Times New Roman" w:hAnsi="Times New Roman" w:eastAsia="Times New Roman" w:cs="Times New Roman"/>
            <w:color w:val="0000FF"/>
            <w:sz w:val="27"/>
            <w:szCs w:val="27"/>
            <w:u w:val="single"/>
            <w:lang w:val="fr-FR" w:eastAsia="de-DE"/>
          </w:rPr>
          <w:t xml:space="preserve">Directive 2010/13/EU on audiovisual media services (Audiovisual Media Services Directive)</w:t>
        </w:r>
      </w:hyperlink>
    </w:p>
    <w:p w:rsidRPr="00E35D9D" w:rsidR="00E35D9D" w:rsidP="00E35D9D" w:rsidRDefault="00E35D9D" w14:paraId="622DB0C6"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WHAT IS THE PURPOSE OF THIS DIRECTIVE?</w:t>
      </w:r>
    </w:p>
    <w:p w:rsidRPr="00E35D9D" w:rsidR="00E35D9D" w:rsidP="00E35D9D" w:rsidRDefault="00E35D9D" w14:paraId="0DE37446"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It aims to create a single market for audiovisual media services* </w:t>
      </w:r>
      <w:r w:rsidRPr="00E35D9D">
        <w:rPr>
          <w:rFonts w:ascii="Times New Roman" w:hAnsi="Times New Roman" w:eastAsia="Times New Roman" w:cs="Times New Roman"/>
          <w:color w:val="000000"/>
          <w:sz w:val="27"/>
          <w:szCs w:val="27"/>
          <w:lang w:val="fr-FR" w:eastAsia="de-DE"/>
        </w:rPr>
        <w:t xml:space="preserve">in the European Union (EU) and to ensure its proper functioning, while contributing to the promotion of cultural diversity and ensuring an adequate level of protection for consumers and children.</w:t>
      </w:r>
    </w:p>
    <w:p w:rsidRPr="00E35D9D" w:rsidR="00E35D9D" w:rsidP="00E35D9D" w:rsidRDefault="00E35D9D" w14:paraId="69F05AD3"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KEY POINTS</w:t>
      </w:r>
    </w:p>
    <w:p w:rsidRPr="00E35D9D" w:rsidR="00E35D9D" w:rsidP="00E35D9D" w:rsidRDefault="00E35D9D" w14:paraId="44D92FBD"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The European Audiovisual Media Services Directive (AVMS Directive) governs the EU-wide coordination of national laws covering all audiovisual media, from traditional television broadcasts to on-demand audiovisual media services*</w:t>
      </w:r>
      <w:r w:rsidRPr="00E35D9D">
        <w:rPr>
          <w:rFonts w:ascii="Times New Roman" w:hAnsi="Times New Roman" w:eastAsia="Times New Roman" w:cs="Times New Roman"/>
          <w:color w:val="000000"/>
          <w:sz w:val="27"/>
          <w:szCs w:val="27"/>
          <w:lang w:val="fr-FR" w:eastAsia="de-DE"/>
        </w:rPr>
        <w:t xml:space="preserve">.</w:t>
      </w:r>
    </w:p>
    <w:p w:rsidRPr="00E35D9D" w:rsidR="00E35D9D" w:rsidP="00E35D9D" w:rsidRDefault="00E35D9D" w14:paraId="5B092C64"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Directive (EU) </w:t>
      </w:r>
      <w:r w:rsidR="00E52C24">
        <w:fldChar w:fldCharType="begin"/>
      </w:r>
      <w:r w:rsidRPr="00E52C24" w:rsidR="00E52C24">
        <w:rPr>
          <w:lang w:val="fr-FR"/>
        </w:rPr>
        <w:instrText xml:space="preserve"> HYPERLINK "https://eur-lex.europa.eu/legal-content/FR/AUTO/?uri=celex:32018L1808"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2018/1808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amends and updates the AVMS Directive, as part of the Digital Single Market Strategy, to:</w:t>
      </w:r>
    </w:p>
    <w:p w:rsidRPr="00E35D9D" w:rsidR="00E35D9D" w:rsidP="00E35D9D" w:rsidRDefault="00E35D9D" w14:paraId="09F8E427" w14:textId="77777777">
      <w:pPr>
        <w:numPr>
          <w:ilvl w:val="0"/>
          <w:numId w:val="7"/>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extend certain audiovisual rules to video sharing platforms and to audiovisual content shared on certain social media services;</w:t>
      </w:r>
    </w:p>
    <w:p w:rsidRPr="00E35D9D" w:rsidR="00E35D9D" w:rsidP="00E35D9D" w:rsidRDefault="00E35D9D" w14:paraId="2C556E42" w14:textId="77777777">
      <w:pPr>
        <w:numPr>
          <w:ilvl w:val="0"/>
          <w:numId w:val="7"/>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Ease restrictions on television;</w:t>
      </w:r>
    </w:p>
    <w:p w:rsidRPr="00E35D9D" w:rsidR="00E35D9D" w:rsidP="00E35D9D" w:rsidRDefault="00E35D9D" w14:paraId="64739565" w14:textId="77777777">
      <w:pPr>
        <w:numPr>
          <w:ilvl w:val="0"/>
          <w:numId w:val="7"/>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strengthen the promotion of European content;</w:t>
      </w:r>
    </w:p>
    <w:p w:rsidRPr="00E35D9D" w:rsidR="00E35D9D" w:rsidP="00E35D9D" w:rsidRDefault="00E35D9D" w14:paraId="41371F1B" w14:textId="77777777">
      <w:pPr>
        <w:numPr>
          <w:ilvl w:val="0"/>
          <w:numId w:val="7"/>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protect children and combat hate speech more effectively;</w:t>
      </w:r>
    </w:p>
    <w:p w:rsidRPr="00E35D9D" w:rsidR="00E35D9D" w:rsidP="00E35D9D" w:rsidRDefault="00E35D9D" w14:paraId="7AB1195C" w14:textId="77777777">
      <w:pPr>
        <w:numPr>
          <w:ilvl w:val="0"/>
          <w:numId w:val="7"/>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strengthen the independence of national regulatory authorities.</w:t>
      </w:r>
    </w:p>
    <w:p w:rsidRPr="00E35D9D" w:rsidR="00E35D9D" w:rsidP="00E35D9D" w:rsidRDefault="00E35D9D" w14:paraId="7726D45B"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EU countries must guarantee </w:t>
      </w:r>
      <w:r w:rsidRPr="00E35D9D">
        <w:rPr>
          <w:rFonts w:ascii="Times New Roman" w:hAnsi="Times New Roman" w:eastAsia="Times New Roman" w:cs="Times New Roman"/>
          <w:b/>
          <w:bCs/>
          <w:color w:val="000000"/>
          <w:sz w:val="27"/>
          <w:szCs w:val="27"/>
          <w:lang w:val="fr-FR" w:eastAsia="de-DE"/>
        </w:rPr>
        <w:t xml:space="preserve">freedom of reception </w:t>
      </w:r>
      <w:r w:rsidRPr="00E35D9D">
        <w:rPr>
          <w:rFonts w:ascii="Times New Roman" w:hAnsi="Times New Roman" w:eastAsia="Times New Roman" w:cs="Times New Roman"/>
          <w:color w:val="000000"/>
          <w:sz w:val="27"/>
          <w:szCs w:val="27"/>
          <w:lang w:val="fr-FR" w:eastAsia="de-DE"/>
        </w:rPr>
        <w:t xml:space="preserve">and are required not to hinder transmissions of audiovisual media from other EU countries. Stricter rules than those laid down in this Directive may be applied by countries in certain circumstances and according to specific procedures. National authorities should encourage </w:t>
      </w:r>
      <w:r w:rsidRPr="00E35D9D">
        <w:rPr>
          <w:rFonts w:ascii="Times New Roman" w:hAnsi="Times New Roman" w:eastAsia="Times New Roman" w:cs="Times New Roman"/>
          <w:color w:val="000000"/>
          <w:sz w:val="27"/>
          <w:szCs w:val="27"/>
          <w:lang w:val="fr-FR" w:eastAsia="de-DE"/>
        </w:rPr>
        <w:t xml:space="preserve">co-regulation </w:t>
      </w:r>
      <w:r w:rsidRPr="00E35D9D">
        <w:rPr>
          <w:rFonts w:ascii="Times New Roman" w:hAnsi="Times New Roman" w:eastAsia="Times New Roman" w:cs="Times New Roman"/>
          <w:color w:val="000000"/>
          <w:sz w:val="27"/>
          <w:szCs w:val="27"/>
          <w:lang w:val="fr-FR" w:eastAsia="de-DE"/>
        </w:rPr>
        <w:t xml:space="preserve">and self-regulation through </w:t>
      </w:r>
      <w:r w:rsidRPr="00E35D9D">
        <w:rPr>
          <w:rFonts w:ascii="Times New Roman" w:hAnsi="Times New Roman" w:eastAsia="Times New Roman" w:cs="Times New Roman"/>
          <w:b/>
          <w:bCs/>
          <w:color w:val="000000"/>
          <w:sz w:val="27"/>
          <w:szCs w:val="27"/>
          <w:lang w:val="fr-FR" w:eastAsia="de-DE"/>
        </w:rPr>
        <w:t xml:space="preserve">national codes of conduct</w:t>
      </w:r>
      <w:r w:rsidRPr="00E35D9D">
        <w:rPr>
          <w:rFonts w:ascii="Times New Roman" w:hAnsi="Times New Roman" w:eastAsia="Times New Roman" w:cs="Times New Roman"/>
          <w:color w:val="000000"/>
          <w:sz w:val="27"/>
          <w:szCs w:val="27"/>
          <w:lang w:val="fr-FR" w:eastAsia="de-DE"/>
        </w:rPr>
        <w:t xml:space="preserve">.</w:t>
      </w:r>
    </w:p>
    <w:p w:rsidRPr="00E35D9D" w:rsidR="00E35D9D" w:rsidP="00E35D9D" w:rsidRDefault="00E35D9D" w14:paraId="27ADA3AB"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b/>
          <w:bCs/>
          <w:color w:val="000000"/>
          <w:sz w:val="27"/>
          <w:szCs w:val="27"/>
          <w:lang w:val="fr-FR" w:eastAsia="de-DE"/>
        </w:rPr>
        <w:lastRenderedPageBreak/>
        <w:t xml:space="preserve">Advertising</w:t>
      </w:r>
    </w:p>
    <w:p w:rsidRPr="00E35D9D" w:rsidR="00E35D9D" w:rsidP="00E35D9D" w:rsidRDefault="00E35D9D" w14:paraId="4B6C8D4B"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Audiovisual advertising must be easily recognizable as such and must not</w:t>
      </w:r>
    </w:p>
    <w:p w:rsidRPr="00E35D9D" w:rsidR="00E35D9D" w:rsidP="00E35D9D" w:rsidRDefault="00E35D9D" w14:paraId="1E755C9A" w14:textId="77777777">
      <w:pPr>
        <w:numPr>
          <w:ilvl w:val="0"/>
          <w:numId w:val="8"/>
        </w:numPr>
        <w:spacing w:before="240" w:after="240" w:line="240" w:lineRule="auto"/>
        <w:ind w:start="1200"/>
        <w:rPr>
          <w:rFonts w:ascii="Times New Roman" w:hAnsi="Times New Roman" w:eastAsia="Times New Roman" w:cs="Times New Roman"/>
          <w:color w:val="000000"/>
          <w:sz w:val="27"/>
          <w:szCs w:val="27"/>
          <w:lang w:eastAsia="de-DE"/>
        </w:rPr>
      </w:pPr>
      <w:r w:rsidRPr="00E35D9D">
        <w:rPr>
          <w:rFonts w:ascii="Times New Roman" w:hAnsi="Times New Roman" w:eastAsia="Times New Roman" w:cs="Times New Roman"/>
          <w:color w:val="000000"/>
          <w:sz w:val="27"/>
          <w:szCs w:val="27"/>
          <w:lang w:eastAsia="de-DE"/>
        </w:rPr>
        <w:t xml:space="preserve">use </w:t>
      </w:r>
      <w:r w:rsidRPr="00E35D9D">
        <w:rPr>
          <w:rFonts w:ascii="Times New Roman" w:hAnsi="Times New Roman" w:eastAsia="Times New Roman" w:cs="Times New Roman"/>
          <w:color w:val="000000"/>
          <w:sz w:val="27"/>
          <w:szCs w:val="27"/>
          <w:lang w:eastAsia="de-DE"/>
        </w:rPr>
        <w:t xml:space="preserve">subliminal </w:t>
      </w:r>
      <w:r w:rsidRPr="00E35D9D">
        <w:rPr>
          <w:rFonts w:ascii="Times New Roman" w:hAnsi="Times New Roman" w:eastAsia="Times New Roman" w:cs="Times New Roman"/>
          <w:color w:val="000000"/>
          <w:sz w:val="27"/>
          <w:szCs w:val="27"/>
          <w:lang w:eastAsia="de-DE"/>
        </w:rPr>
        <w:t xml:space="preserve">techniques;</w:t>
      </w:r>
    </w:p>
    <w:p w:rsidRPr="00E35D9D" w:rsidR="00E35D9D" w:rsidP="00E35D9D" w:rsidRDefault="00E35D9D" w14:paraId="176E3812" w14:textId="77777777">
      <w:pPr>
        <w:numPr>
          <w:ilvl w:val="0"/>
          <w:numId w:val="8"/>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undermine human dignity;</w:t>
      </w:r>
    </w:p>
    <w:p w:rsidRPr="00E35D9D" w:rsidR="00E35D9D" w:rsidP="00E35D9D" w:rsidRDefault="00E35D9D" w14:paraId="7A69BFE3" w14:textId="77777777">
      <w:pPr>
        <w:numPr>
          <w:ilvl w:val="0"/>
          <w:numId w:val="8"/>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involve or promote discrimination of any kind;</w:t>
      </w:r>
    </w:p>
    <w:p w:rsidRPr="00E35D9D" w:rsidR="00E35D9D" w:rsidP="00E35D9D" w:rsidRDefault="00E35D9D" w14:paraId="45F34DE4" w14:textId="77777777">
      <w:pPr>
        <w:numPr>
          <w:ilvl w:val="0"/>
          <w:numId w:val="8"/>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encourage behavior that is detrimental to health or safety;</w:t>
      </w:r>
    </w:p>
    <w:p w:rsidRPr="00E35D9D" w:rsidR="00E35D9D" w:rsidP="00E35D9D" w:rsidRDefault="00E35D9D" w14:paraId="2200095C" w14:textId="77777777">
      <w:pPr>
        <w:numPr>
          <w:ilvl w:val="0"/>
          <w:numId w:val="8"/>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encourage behavior that is seriously detrimental to the protection of the environment.</w:t>
      </w:r>
    </w:p>
    <w:p w:rsidRPr="00E35D9D" w:rsidR="00E35D9D" w:rsidP="00E35D9D" w:rsidRDefault="00E35D9D" w14:paraId="7673C69D"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Audiovisual advertising is prohibited:</w:t>
      </w:r>
    </w:p>
    <w:p w:rsidRPr="00E35D9D" w:rsidR="00E35D9D" w:rsidP="00E35D9D" w:rsidRDefault="00E35D9D" w14:paraId="52977E14" w14:textId="77777777">
      <w:pPr>
        <w:numPr>
          <w:ilvl w:val="0"/>
          <w:numId w:val="9"/>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promoting cigarettes and other tobacco products, as well as electronic cigarettes and refill bottles;</w:t>
      </w:r>
    </w:p>
    <w:p w:rsidRPr="00E35D9D" w:rsidR="00E35D9D" w:rsidP="00E35D9D" w:rsidRDefault="00E35D9D" w14:paraId="18CCA7A6" w14:textId="77777777">
      <w:pPr>
        <w:numPr>
          <w:ilvl w:val="0"/>
          <w:numId w:val="9"/>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promoting alcoholic beverages and expressly addressed to minors, or encouraging immoderate consumption of such beverages, among a series of restrictions;</w:t>
      </w:r>
    </w:p>
    <w:p w:rsidRPr="00E35D9D" w:rsidR="00E35D9D" w:rsidP="00E35D9D" w:rsidRDefault="00E35D9D" w14:paraId="7E4851BC" w14:textId="77777777">
      <w:pPr>
        <w:numPr>
          <w:ilvl w:val="0"/>
          <w:numId w:val="9"/>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promoting prescription drugs or medical treatments;</w:t>
      </w:r>
    </w:p>
    <w:p w:rsidRPr="00E35D9D" w:rsidR="00E35D9D" w:rsidP="00E35D9D" w:rsidRDefault="00E35D9D" w14:paraId="37748F9C" w14:textId="77777777">
      <w:pPr>
        <w:numPr>
          <w:ilvl w:val="0"/>
          <w:numId w:val="9"/>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exploiting the inexperience of minors, their credulity, or the special trust they have in adults, or presenting minors in dangerous situations without reason.</w:t>
      </w:r>
    </w:p>
    <w:p w:rsidRPr="00E35D9D" w:rsidR="00E35D9D" w:rsidP="00E35D9D" w:rsidRDefault="00E35D9D" w14:paraId="0DB62652"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Sponsorship and product placement are also covered by additional requirements. In addition, broadcasters have more flexibility in terms of advertising time, with a new 20% limit for the period between 6 a.m. and 6 p.m. and between 6 p.m. and midnight.</w:t>
      </w:r>
    </w:p>
    <w:p w:rsidRPr="00E35D9D" w:rsidR="00E35D9D" w:rsidP="00E35D9D" w:rsidRDefault="00E35D9D" w14:paraId="1FE8D8AE"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b/>
          <w:bCs/>
          <w:color w:val="000000"/>
          <w:sz w:val="27"/>
          <w:szCs w:val="27"/>
          <w:lang w:val="fr-FR" w:eastAsia="de-DE"/>
        </w:rPr>
        <w:t xml:space="preserve">Protection of children</w:t>
      </w:r>
    </w:p>
    <w:p w:rsidRPr="00E35D9D" w:rsidR="00E35D9D" w:rsidP="00E35D9D" w:rsidRDefault="00E35D9D" w14:paraId="42CD4A3A"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EU countries must take appropriate measures to ensure that programs that are likely to be "harmful to the physical, mental or moral development of minors" are only made available in such a way that minors cannot normally hear or see them, including through the choice of time of broadcast, the use of age verification tools or other technical measures proportionate to the harm that the program might cause. The most harmful content, such as pornography and gratuitous violence, is subject to the strictest measures.</w:t>
      </w:r>
    </w:p>
    <w:p w:rsidRPr="00E35D9D" w:rsidR="00E35D9D" w:rsidP="00E35D9D" w:rsidRDefault="00E35D9D" w14:paraId="58A563B1"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lastRenderedPageBreak/>
        <w:t xml:space="preserve">Minors also benefit from a higher level of protection online: video-sharing platforms must put measures in place to protect them from harmful content.</w:t>
      </w:r>
    </w:p>
    <w:p w:rsidRPr="00E35D9D" w:rsidR="00E35D9D" w:rsidP="00E35D9D" w:rsidRDefault="00E35D9D" w14:paraId="5BEE6839"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Product placement is also prohibited in children's programming. Regarding advertising to children that inappropriately promotes foods and beverages high in fat, salt and sugar, EU countries should encourage the use of self-regulation and </w:t>
      </w:r>
      <w:r w:rsidRPr="00E35D9D">
        <w:rPr>
          <w:rFonts w:ascii="Times New Roman" w:hAnsi="Times New Roman" w:eastAsia="Times New Roman" w:cs="Times New Roman"/>
          <w:color w:val="000000"/>
          <w:sz w:val="27"/>
          <w:szCs w:val="27"/>
          <w:lang w:val="fr-FR" w:eastAsia="de-DE"/>
        </w:rPr>
        <w:t xml:space="preserve">co-regulation </w:t>
      </w:r>
      <w:r w:rsidRPr="00E35D9D">
        <w:rPr>
          <w:rFonts w:ascii="Times New Roman" w:hAnsi="Times New Roman" w:eastAsia="Times New Roman" w:cs="Times New Roman"/>
          <w:color w:val="000000"/>
          <w:sz w:val="27"/>
          <w:szCs w:val="27"/>
          <w:lang w:val="fr-FR" w:eastAsia="de-DE"/>
        </w:rPr>
        <w:t xml:space="preserve">through codes of conduct</w:t>
      </w:r>
      <w:r w:rsidRPr="00E35D9D">
        <w:rPr>
          <w:rFonts w:ascii="Times New Roman" w:hAnsi="Times New Roman" w:eastAsia="Times New Roman" w:cs="Times New Roman"/>
          <w:color w:val="000000"/>
          <w:sz w:val="27"/>
          <w:szCs w:val="27"/>
          <w:lang w:val="fr-FR" w:eastAsia="de-DE"/>
        </w:rPr>
        <w:t xml:space="preserve">.</w:t>
      </w:r>
    </w:p>
    <w:p w:rsidRPr="00E35D9D" w:rsidR="00E35D9D" w:rsidP="00E35D9D" w:rsidRDefault="00E35D9D" w14:paraId="64213443"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b/>
          <w:bCs/>
          <w:color w:val="000000"/>
          <w:sz w:val="27"/>
          <w:szCs w:val="27"/>
          <w:lang w:val="fr-FR" w:eastAsia="de-DE"/>
        </w:rPr>
        <w:t xml:space="preserve">Hate speech</w:t>
      </w:r>
    </w:p>
    <w:p w:rsidRPr="00E35D9D" w:rsidR="00E35D9D" w:rsidP="00E35D9D" w:rsidRDefault="00E35D9D" w14:paraId="68DEDB35"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Audiovisual media services shall not contain any incitement to violence or hatred directed against a group of persons or a member of a group on grounds of discrimination such as sex, race, color, ethnic or social origin, genetic features, language, religion or belief, political or any other opinion, membership of a national minority, property, birth, disability, age, sexual orientation or nationality, in accordance with </w:t>
      </w:r>
      <w:r w:rsidR="00E52C24">
        <w:fldChar w:fldCharType="begin"/>
      </w:r>
      <w:r w:rsidRPr="00E52C24" w:rsidR="00E52C24">
        <w:rPr>
          <w:lang w:val="fr-FR"/>
        </w:rPr>
        <w:instrText xml:space="preserve"> HYP</w:instrText>
      </w:r>
      <w:r w:rsidRPr="00E52C24" w:rsidR="00E52C24">
        <w:rPr>
          <w:lang w:val="fr-FR"/>
        </w:rPr>
        <w:instrText xml:space="preserve">ERLINK "http://fra.europa.eu/fr/charterpedia/article/21-non-discrimination"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Article 21 of the Charter of Fundamental Rights of the EU</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w:t>
      </w:r>
    </w:p>
    <w:p w:rsidRPr="00E35D9D" w:rsidR="00E35D9D" w:rsidP="00E35D9D" w:rsidRDefault="00E35D9D" w14:paraId="488C7D89"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Any public provocation to commit a </w:t>
      </w:r>
      <w:r w:rsidR="00E52C24">
        <w:fldChar w:fldCharType="begin"/>
      </w:r>
      <w:r w:rsidRPr="00E52C24" w:rsidR="00E52C24">
        <w:rPr>
          <w:lang w:val="fr-FR"/>
        </w:rPr>
        <w:instrText xml:space="preserve"> HYPERLINK "http://eur-lex.europa.eu/legal-content/FR/TXT/?uri=LEGISSUM:4322328"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terrorist offence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is also prohibited.</w:t>
      </w:r>
    </w:p>
    <w:p w:rsidRPr="00E35D9D" w:rsidR="00E35D9D" w:rsidP="00E35D9D" w:rsidRDefault="00E35D9D" w14:paraId="50B8BF38"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b/>
          <w:bCs/>
          <w:color w:val="000000"/>
          <w:sz w:val="27"/>
          <w:szCs w:val="27"/>
          <w:lang w:val="fr-FR" w:eastAsia="de-DE"/>
        </w:rPr>
        <w:t xml:space="preserve">Accessibility</w:t>
      </w:r>
    </w:p>
    <w:p w:rsidRPr="00E35D9D" w:rsidR="00E35D9D" w:rsidP="00E35D9D" w:rsidRDefault="00E35D9D" w14:paraId="5A8CA800"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Providers are expected to work toward continuous and incremental improvement in the accessibility of their services for people with disabilities and are encouraged to develop action plans to achieve this.</w:t>
      </w:r>
    </w:p>
    <w:p w:rsidRPr="00E35D9D" w:rsidR="00E35D9D" w:rsidP="00E35D9D" w:rsidRDefault="00E35D9D" w14:paraId="6115EDFA"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EU countries should designate an online contact point to provide information and receive complaints regarding any accessibility issues. Emergency information made available to the public through audiovisual media services, particularly in situations of natural disasters, should be provided in a manner that is accessible to persons with disabilities.</w:t>
      </w:r>
    </w:p>
    <w:p w:rsidRPr="00E35D9D" w:rsidR="00E35D9D" w:rsidP="00E35D9D" w:rsidRDefault="00E35D9D" w14:paraId="215771D4"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b/>
          <w:bCs/>
          <w:color w:val="000000"/>
          <w:sz w:val="27"/>
          <w:szCs w:val="27"/>
          <w:lang w:val="fr-FR" w:eastAsia="de-DE"/>
        </w:rPr>
        <w:t xml:space="preserve">Video sharing</w:t>
      </w:r>
    </w:p>
    <w:p w:rsidRPr="00E35D9D" w:rsidR="00E35D9D" w:rsidP="00E35D9D" w:rsidRDefault="00E35D9D" w14:paraId="32B69BF9"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Service providers of video-sharing platforms* </w:t>
      </w:r>
      <w:r w:rsidRPr="00E35D9D">
        <w:rPr>
          <w:rFonts w:ascii="Times New Roman" w:hAnsi="Times New Roman" w:eastAsia="Times New Roman" w:cs="Times New Roman"/>
          <w:color w:val="000000"/>
          <w:sz w:val="27"/>
          <w:szCs w:val="27"/>
          <w:lang w:val="fr-FR" w:eastAsia="de-DE"/>
        </w:rPr>
        <w:t xml:space="preserve">must put in place appropriate measures to protect minors from content likely to affect their physical, mental or moral development and the general public from incitement to violence or hatred, or public provocation to commit a terrorist offence.</w:t>
      </w:r>
    </w:p>
    <w:p w:rsidRPr="00E35D9D" w:rsidR="00E35D9D" w:rsidP="00E35D9D" w:rsidRDefault="00E35D9D" w14:paraId="228A5DA6"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These measures include, but are not limited to:</w:t>
      </w:r>
    </w:p>
    <w:p w:rsidRPr="00E35D9D" w:rsidR="00E35D9D" w:rsidP="00E35D9D" w:rsidRDefault="00E35D9D" w14:paraId="31377A01" w14:textId="77777777">
      <w:pPr>
        <w:numPr>
          <w:ilvl w:val="0"/>
          <w:numId w:val="10"/>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lastRenderedPageBreak/>
        <w:t xml:space="preserve">mechanisms for users to report non-compliant content and effective procedures for handling user complaints;</w:t>
      </w:r>
    </w:p>
    <w:p w:rsidRPr="00E35D9D" w:rsidR="00E35D9D" w:rsidP="00E35D9D" w:rsidRDefault="00E35D9D" w14:paraId="385043E4" w14:textId="77777777">
      <w:pPr>
        <w:numPr>
          <w:ilvl w:val="0"/>
          <w:numId w:val="10"/>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effective media literacy measures and tools, and the development of user awareness of these measures and tools.</w:t>
      </w:r>
    </w:p>
    <w:p w:rsidRPr="00E35D9D" w:rsidR="00E35D9D" w:rsidP="00E35D9D" w:rsidRDefault="00E35D9D" w14:paraId="7A495F43"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With respect to restrictions on advertising and other content, video-sharing platform service providers have the same obligations as audiovisual service providers, due to the limited control they can exercise over the advertising on their platforms, which they are not responsible for promoting, selling or organizing.</w:t>
      </w:r>
    </w:p>
    <w:p w:rsidRPr="00E35D9D" w:rsidR="00E35D9D" w:rsidP="00E35D9D" w:rsidRDefault="00E35D9D" w14:paraId="6BD87A95"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b/>
          <w:bCs/>
          <w:color w:val="000000"/>
          <w:sz w:val="27"/>
          <w:szCs w:val="27"/>
          <w:lang w:val="fr-FR" w:eastAsia="de-DE"/>
        </w:rPr>
        <w:t xml:space="preserve">Promotion of European and independent works</w:t>
      </w:r>
    </w:p>
    <w:p w:rsidRPr="00E35D9D" w:rsidR="00E35D9D" w:rsidP="00E35D9D" w:rsidRDefault="00E35D9D" w14:paraId="6AE3A009"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On-demand audiovisual media service providers must ensure that their catalogs contain a minimum of 30% European works and that they are sufficiently promoted.</w:t>
      </w:r>
    </w:p>
    <w:p w:rsidRPr="00E35D9D" w:rsidR="00E35D9D" w:rsidP="00E35D9D" w:rsidRDefault="00E35D9D" w14:paraId="397F677D"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SINCE WHEN DOES THIS DIRECTIVE APPLY?</w:t>
      </w:r>
    </w:p>
    <w:p w:rsidRPr="00E35D9D" w:rsidR="00E35D9D" w:rsidP="00E35D9D" w:rsidRDefault="00E35D9D" w14:paraId="67B207BD"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The original AVMS Directive has applied since May 5, 2010. The amendments introduced by Directive (EU) 2018/1808 have applied since December 18, 2018 and must become law in EU countries by September 19, 2020.</w:t>
      </w:r>
    </w:p>
    <w:p w:rsidRPr="00E35D9D" w:rsidR="00E35D9D" w:rsidP="00E35D9D" w:rsidRDefault="00E35D9D" w14:paraId="33DFDBFE"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BACKGROUND</w:t>
      </w:r>
    </w:p>
    <w:p w:rsidRPr="00E35D9D" w:rsidR="00E35D9D" w:rsidP="00E35D9D" w:rsidRDefault="00E35D9D" w14:paraId="2E075C31"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For more information, see:</w:t>
      </w:r>
    </w:p>
    <w:p w:rsidRPr="00E35D9D" w:rsidR="00E35D9D" w:rsidP="00E35D9D" w:rsidRDefault="00E52C24" w14:paraId="6B689120" w14:textId="77777777">
      <w:pPr>
        <w:numPr>
          <w:ilvl w:val="0"/>
          <w:numId w:val="11"/>
        </w:numPr>
        <w:spacing w:before="240" w:after="240" w:line="240" w:lineRule="auto"/>
        <w:ind w:start="1200"/>
        <w:rPr>
          <w:rFonts w:ascii="Times New Roman" w:hAnsi="Times New Roman" w:eastAsia="Times New Roman" w:cs="Times New Roman"/>
          <w:color w:val="000000"/>
          <w:sz w:val="27"/>
          <w:szCs w:val="27"/>
          <w:lang w:val="fr-FR" w:eastAsia="de-DE"/>
        </w:rPr>
      </w:pPr>
      <w:r>
        <w:fldChar w:fldCharType="begin"/>
      </w:r>
      <w:r w:rsidRPr="00E52C24">
        <w:rPr>
          <w:lang w:val="fr-FR"/>
        </w:rPr>
        <w:instrText xml:space="preserve"> HYPERLINK "http://ec.europa.eu/digital-single-market/en/audiovisual-media-services-directive-avmsd" </w:instrText>
      </w:r>
      <w:r>
        <w:fldChar w:fldCharType="separate"/>
      </w:r>
      <w:r w:rsidRPr="00E35D9D" w:rsidR="00E35D9D">
        <w:rPr>
          <w:rFonts w:ascii="Times New Roman" w:hAnsi="Times New Roman" w:eastAsia="Times New Roman" w:cs="Times New Roman"/>
          <w:color w:val="0000FF"/>
          <w:sz w:val="27"/>
          <w:szCs w:val="27"/>
          <w:u w:val="single"/>
          <w:lang w:val="fr-FR" w:eastAsia="de-DE"/>
        </w:rPr>
        <w:t xml:space="preserve">Audiovisual Media Services </w:t>
      </w:r>
      <w:r>
        <w:rPr>
          <w:rFonts w:ascii="Times New Roman" w:hAnsi="Times New Roman" w:eastAsia="Times New Roman" w:cs="Times New Roman"/>
          <w:color w:val="0000FF"/>
          <w:sz w:val="27"/>
          <w:szCs w:val="27"/>
          <w:u w:val="single"/>
          <w:lang w:val="fr-FR" w:eastAsia="de-DE"/>
        </w:rPr>
        <w:fldChar w:fldCharType="end"/>
      </w:r>
      <w:r w:rsidRPr="00E35D9D" w:rsidR="00E35D9D">
        <w:rPr>
          <w:rFonts w:ascii="Times New Roman" w:hAnsi="Times New Roman" w:eastAsia="Times New Roman" w:cs="Times New Roman"/>
          <w:color w:val="000000"/>
          <w:sz w:val="27"/>
          <w:szCs w:val="27"/>
          <w:lang w:val="fr-FR" w:eastAsia="de-DE"/>
        </w:rPr>
        <w:t xml:space="preserve">(AVMS)</w:t>
      </w:r>
      <w:r>
        <w:fldChar w:fldCharType="begin"/>
      </w:r>
      <w:r w:rsidRPr="00E52C24">
        <w:rPr>
          <w:lang w:val="fr-FR"/>
        </w:rPr>
        <w:instrText xml:space="preserve"> HYPERLINK "http://ec.europa.eu/digital-single-market/en/audiovisual-media-services-directive-avmsd" </w:instrText>
      </w:r>
      <w:r>
        <w:fldChar w:fldCharType="separate"/>
      </w:r>
      <w:r w:rsidRPr="00E35D9D" w:rsidR="00E35D9D">
        <w:rPr>
          <w:rFonts w:ascii="Times New Roman" w:hAnsi="Times New Roman" w:eastAsia="Times New Roman" w:cs="Times New Roman"/>
          <w:color w:val="0000FF"/>
          <w:sz w:val="27"/>
          <w:szCs w:val="27"/>
          <w:u w:val="single"/>
          <w:lang w:val="fr-FR" w:eastAsia="de-DE"/>
        </w:rPr>
        <w:t xml:space="preserve"> Directive </w:t>
      </w:r>
      <w:r>
        <w:rPr>
          <w:rFonts w:ascii="Times New Roman" w:hAnsi="Times New Roman" w:eastAsia="Times New Roman" w:cs="Times New Roman"/>
          <w:color w:val="0000FF"/>
          <w:sz w:val="27"/>
          <w:szCs w:val="27"/>
          <w:u w:val="single"/>
          <w:lang w:val="fr-FR" w:eastAsia="de-DE"/>
        </w:rPr>
        <w:fldChar w:fldCharType="end"/>
      </w:r>
      <w:r w:rsidRPr="00E35D9D" w:rsidR="00E35D9D">
        <w:rPr>
          <w:rFonts w:ascii="Times New Roman" w:hAnsi="Times New Roman" w:eastAsia="Times New Roman" w:cs="Times New Roman"/>
          <w:color w:val="000000"/>
          <w:sz w:val="27"/>
          <w:szCs w:val="27"/>
          <w:lang w:val="fr-FR" w:eastAsia="de-DE"/>
        </w:rPr>
        <w:t xml:space="preserve">(</w:t>
      </w:r>
      <w:r w:rsidRPr="00E35D9D" w:rsidR="00E35D9D">
        <w:rPr>
          <w:rFonts w:ascii="Times New Roman" w:hAnsi="Times New Roman" w:eastAsia="Times New Roman" w:cs="Times New Roman"/>
          <w:i/>
          <w:iCs/>
          <w:color w:val="000000"/>
          <w:sz w:val="27"/>
          <w:szCs w:val="27"/>
          <w:lang w:val="fr-FR" w:eastAsia="de-DE"/>
        </w:rPr>
        <w:t xml:space="preserve">European Commission</w:t>
      </w:r>
      <w:r w:rsidRPr="00E35D9D" w:rsidR="00E35D9D">
        <w:rPr>
          <w:rFonts w:ascii="Times New Roman" w:hAnsi="Times New Roman" w:eastAsia="Times New Roman" w:cs="Times New Roman"/>
          <w:color w:val="000000"/>
          <w:sz w:val="27"/>
          <w:szCs w:val="27"/>
          <w:lang w:val="fr-FR" w:eastAsia="de-DE"/>
        </w:rPr>
        <w:t xml:space="preserve">)</w:t>
      </w:r>
    </w:p>
    <w:p w:rsidRPr="00E35D9D" w:rsidR="00E35D9D" w:rsidP="00E35D9D" w:rsidRDefault="00E52C24" w14:paraId="259463D9" w14:textId="77777777">
      <w:pPr>
        <w:numPr>
          <w:ilvl w:val="0"/>
          <w:numId w:val="11"/>
        </w:numPr>
        <w:spacing w:before="240" w:after="240" w:line="240" w:lineRule="auto"/>
        <w:ind w:start="1200"/>
        <w:rPr>
          <w:rFonts w:ascii="Times New Roman" w:hAnsi="Times New Roman" w:eastAsia="Times New Roman" w:cs="Times New Roman"/>
          <w:color w:val="000000"/>
          <w:sz w:val="27"/>
          <w:szCs w:val="27"/>
          <w:lang w:val="fr-FR" w:eastAsia="de-DE"/>
        </w:rPr>
      </w:pPr>
      <w:r>
        <w:fldChar w:fldCharType="begin"/>
      </w:r>
      <w:r w:rsidRPr="00E52C24">
        <w:rPr>
          <w:lang w:val="fr-FR"/>
        </w:rPr>
        <w:instrText xml:space="preserve"> HYPERLINK "http://ec.europa.eu/commission/priorities/digital-single-market_fr" </w:instrText>
      </w:r>
      <w:r>
        <w:fldChar w:fldCharType="separate"/>
      </w:r>
      <w:r w:rsidRPr="00E35D9D" w:rsidR="00E35D9D">
        <w:rPr>
          <w:rFonts w:ascii="Times New Roman" w:hAnsi="Times New Roman" w:eastAsia="Times New Roman" w:cs="Times New Roman"/>
          <w:color w:val="0000FF"/>
          <w:sz w:val="27"/>
          <w:szCs w:val="27"/>
          <w:u w:val="single"/>
          <w:lang w:val="fr-FR" w:eastAsia="de-DE"/>
        </w:rPr>
        <w:t xml:space="preserve">Digital Single Market </w:t>
      </w:r>
      <w:r>
        <w:rPr>
          <w:rFonts w:ascii="Times New Roman" w:hAnsi="Times New Roman" w:eastAsia="Times New Roman" w:cs="Times New Roman"/>
          <w:color w:val="0000FF"/>
          <w:sz w:val="27"/>
          <w:szCs w:val="27"/>
          <w:u w:val="single"/>
          <w:lang w:val="fr-FR" w:eastAsia="de-DE"/>
        </w:rPr>
        <w:fldChar w:fldCharType="end"/>
      </w:r>
      <w:r w:rsidRPr="00E35D9D" w:rsidR="00E35D9D">
        <w:rPr>
          <w:rFonts w:ascii="Times New Roman" w:hAnsi="Times New Roman" w:eastAsia="Times New Roman" w:cs="Times New Roman"/>
          <w:color w:val="000000"/>
          <w:sz w:val="27"/>
          <w:szCs w:val="27"/>
          <w:lang w:val="fr-FR" w:eastAsia="de-DE"/>
        </w:rPr>
        <w:t xml:space="preserve">(</w:t>
      </w:r>
      <w:r w:rsidRPr="00E35D9D" w:rsidR="00E35D9D">
        <w:rPr>
          <w:rFonts w:ascii="Times New Roman" w:hAnsi="Times New Roman" w:eastAsia="Times New Roman" w:cs="Times New Roman"/>
          <w:i/>
          <w:iCs/>
          <w:color w:val="000000"/>
          <w:sz w:val="27"/>
          <w:szCs w:val="27"/>
          <w:lang w:val="fr-FR" w:eastAsia="de-DE"/>
        </w:rPr>
        <w:t xml:space="preserve">European Commission</w:t>
      </w:r>
      <w:r w:rsidRPr="00E35D9D" w:rsidR="00E35D9D">
        <w:rPr>
          <w:rFonts w:ascii="Times New Roman" w:hAnsi="Times New Roman" w:eastAsia="Times New Roman" w:cs="Times New Roman"/>
          <w:color w:val="000000"/>
          <w:sz w:val="27"/>
          <w:szCs w:val="27"/>
          <w:lang w:val="fr-FR" w:eastAsia="de-DE"/>
        </w:rPr>
        <w:t xml:space="preserve">).</w:t>
      </w:r>
    </w:p>
    <w:p w:rsidRPr="00E35D9D" w:rsidR="00E35D9D" w:rsidP="00E35D9D" w:rsidRDefault="00E35D9D" w14:paraId="48C752F9"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KEY TERMS</w:t>
      </w:r>
    </w:p>
    <w:p w:rsidRPr="00E35D9D" w:rsidR="00E35D9D" w:rsidP="00E35D9D" w:rsidRDefault="00E35D9D" w14:paraId="21C6FDD0" w14:textId="77777777">
      <w:pPr>
        <w:spacing w:after="0" w:line="240" w:lineRule="auto"/>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b/>
          <w:bCs/>
          <w:color w:val="000000"/>
          <w:sz w:val="27"/>
          <w:szCs w:val="27"/>
          <w:lang w:val="fr-FR" w:eastAsia="de-DE"/>
        </w:rPr>
        <w:t xml:space="preserve">Audiovisual media service: </w:t>
      </w:r>
      <w:r w:rsidRPr="00E35D9D">
        <w:rPr>
          <w:rFonts w:ascii="Times New Roman" w:hAnsi="Times New Roman" w:eastAsia="Times New Roman" w:cs="Times New Roman"/>
          <w:color w:val="000000"/>
          <w:sz w:val="27"/>
          <w:szCs w:val="27"/>
          <w:lang w:val="fr-FR" w:eastAsia="de-DE"/>
        </w:rPr>
        <w:t xml:space="preserve">service providing to the general public, under the editorial responsibility of a media service provider, programs intended to inform, entertain or educate, by means of electronic communications networks, either on demand or by broadcasting.</w:t>
      </w:r>
    </w:p>
    <w:p w:rsidRPr="00E35D9D" w:rsidR="00E35D9D" w:rsidP="00E35D9D" w:rsidRDefault="00E35D9D" w14:paraId="6A03E8DB" w14:textId="77777777">
      <w:pPr>
        <w:spacing w:after="0" w:line="240" w:lineRule="auto"/>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On-demand </w:t>
      </w:r>
      <w:r w:rsidRPr="00E35D9D">
        <w:rPr>
          <w:rFonts w:ascii="Times New Roman" w:hAnsi="Times New Roman" w:eastAsia="Times New Roman" w:cs="Times New Roman"/>
          <w:b/>
          <w:bCs/>
          <w:color w:val="000000"/>
          <w:sz w:val="27"/>
          <w:szCs w:val="27"/>
          <w:lang w:val="fr-FR" w:eastAsia="de-DE"/>
        </w:rPr>
        <w:t xml:space="preserve">audiovisual media service: </w:t>
      </w:r>
      <w:r w:rsidRPr="00E35D9D">
        <w:rPr>
          <w:rFonts w:ascii="Times New Roman" w:hAnsi="Times New Roman" w:eastAsia="Times New Roman" w:cs="Times New Roman"/>
          <w:color w:val="000000"/>
          <w:sz w:val="27"/>
          <w:szCs w:val="27"/>
          <w:lang w:val="fr-FR" w:eastAsia="de-DE"/>
        </w:rPr>
        <w:t xml:space="preserve">an audiovisual media service provided by a media service provider for the viewing of programs at a time of the user's choosing and upon individual request on the basis of a catalog of programs selected by the media service provider.</w:t>
      </w:r>
    </w:p>
    <w:p w:rsidRPr="00E35D9D" w:rsidR="00E35D9D" w:rsidP="00E35D9D" w:rsidRDefault="00E35D9D" w14:paraId="330900A9" w14:textId="77777777">
      <w:pPr>
        <w:spacing w:after="0" w:line="240" w:lineRule="auto"/>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b/>
          <w:bCs/>
          <w:color w:val="000000"/>
          <w:sz w:val="27"/>
          <w:szCs w:val="27"/>
          <w:lang w:val="fr-FR" w:eastAsia="de-DE"/>
        </w:rPr>
        <w:t xml:space="preserve">Video Sharing Platform Service means </w:t>
      </w:r>
      <w:r w:rsidRPr="00E35D9D">
        <w:rPr>
          <w:rFonts w:ascii="Times New Roman" w:hAnsi="Times New Roman" w:eastAsia="Times New Roman" w:cs="Times New Roman"/>
          <w:color w:val="000000"/>
          <w:sz w:val="27"/>
          <w:szCs w:val="27"/>
          <w:lang w:val="fr-FR" w:eastAsia="de-DE"/>
        </w:rPr>
        <w:t xml:space="preserve">a service offering user-generated programs and/or videos to the general public, which are not under the editorial responsibility of the Video Sharing Platform Provider, for the purpose of informing, entertaining or educating, via </w:t>
      </w:r>
      <w:r w:rsidRPr="00E35D9D">
        <w:rPr>
          <w:rFonts w:ascii="Times New Roman" w:hAnsi="Times New Roman" w:eastAsia="Times New Roman" w:cs="Times New Roman"/>
          <w:color w:val="000000"/>
          <w:sz w:val="27"/>
          <w:szCs w:val="27"/>
          <w:lang w:val="fr-FR" w:eastAsia="de-DE"/>
        </w:rPr>
        <w:lastRenderedPageBreak/>
        <w:t xml:space="preserve">electronic communication networks and the organization of which is determined by the Video Sharing Platform Provider, including through automatic means or algorithms, in particular display, tagging and sequencing.</w:t>
      </w:r>
    </w:p>
    <w:p w:rsidRPr="00E35D9D" w:rsidR="00E35D9D" w:rsidP="00E35D9D" w:rsidRDefault="00E35D9D" w14:paraId="7B6B2AD5"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MAIN DOCUMENT</w:t>
      </w:r>
    </w:p>
    <w:p w:rsidRPr="00E35D9D" w:rsidR="00E35D9D" w:rsidP="00E35D9D" w:rsidRDefault="00E35D9D" w14:paraId="59572C9B"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Directive </w:t>
      </w:r>
      <w:r w:rsidR="00E52C24">
        <w:fldChar w:fldCharType="begin"/>
      </w:r>
      <w:r w:rsidRPr="00E52C24" w:rsidR="00E52C24">
        <w:rPr>
          <w:lang w:val="fr-FR"/>
        </w:rPr>
        <w:instrText xml:space="preserve"> HYPERLINK "https://eur-lex.europa.eu/legal-content/FR/AUTO/?uri=celex:32010L0013"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2010/13/EU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of the European Parliament and of the Council of 10 March 2010 on the coordination of certain provisions laid down by law, regulation or administrative action in Member States concerning the provision of audiovisual media services (Audiovisual Media Services Directive) (OJ L 95, 15.4.2010, p. 1-24)</w:t>
      </w:r>
    </w:p>
    <w:p w:rsidRPr="00E35D9D" w:rsidR="00E35D9D" w:rsidP="00E35D9D" w:rsidRDefault="00E35D9D" w14:paraId="005720A3"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The successive modifications of the directive 2010/13/EC have been integrated into the original document. This </w:t>
      </w:r>
      <w:r w:rsidR="00E52C24">
        <w:fldChar w:fldCharType="begin"/>
      </w:r>
      <w:r w:rsidRPr="00E52C24" w:rsidR="00E52C24">
        <w:rPr>
          <w:lang w:val="fr-FR"/>
        </w:rPr>
        <w:instrText xml:space="preserve"> HYPERLINK "https://eur-lex.europa.eu/legal-content/FR/AUTO/?uri=celex:02010L0013-20181218"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consolidated version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has only a documentary value.</w:t>
      </w:r>
    </w:p>
    <w:p w:rsidRPr="00E35D9D" w:rsidR="00E35D9D" w:rsidP="00E35D9D" w:rsidRDefault="00E35D9D" w14:paraId="298BB707"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RELATED DOCUMENTS</w:t>
      </w:r>
    </w:p>
    <w:p w:rsidRPr="00E35D9D" w:rsidR="00E35D9D" w:rsidP="00E35D9D" w:rsidRDefault="00E35D9D" w14:paraId="6FF948A8"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Directive (EU) </w:t>
      </w:r>
      <w:r w:rsidR="00E52C24">
        <w:fldChar w:fldCharType="begin"/>
      </w:r>
      <w:r w:rsidRPr="00E52C24" w:rsidR="00E52C24">
        <w:rPr>
          <w:lang w:val="fr-FR"/>
        </w:rPr>
        <w:instrText xml:space="preserve"> HYPERLINK "http://eur-lex.europa.eu/legal-content/FR/TXT/?uri=celex%3A32017L0541"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2017/541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of the European Parliament and of the Council of 15 March 2017 on combating terrorism and replacing Council Framework Decision 2002/475/JHA and amending Council Decision 2005/671/JHA (OJ L 88, 31.3.2017, p. 6-21)</w:t>
      </w:r>
    </w:p>
    <w:p w:rsidRPr="00E35D9D" w:rsidR="00E35D9D" w:rsidP="00E35D9D" w:rsidRDefault="00E35D9D" w14:paraId="49653756"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Communication from the Commission to the European Parliament, the Council, the European Economic and Social Committee and the Committee of the Regions entitled "Europe's Digital Single Market Strategy" (</w:t>
      </w:r>
      <w:r w:rsidR="00E52C24">
        <w:fldChar w:fldCharType="begin"/>
      </w:r>
      <w:r w:rsidRPr="00E52C24" w:rsidR="00E52C24">
        <w:rPr>
          <w:lang w:val="fr-FR"/>
        </w:rPr>
        <w:instrText xml:space="preserve"> HYPERLINK "https://eur-lex.europa.eu/legal-content/FR/AUTO/?uri=celex:52015DC0192"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COM(2015) 192</w:t>
      </w:r>
      <w:r w:rsidRPr="00E35D9D">
        <w:rPr>
          <w:rFonts w:ascii="Times New Roman" w:hAnsi="Times New Roman" w:eastAsia="Times New Roman" w:cs="Times New Roman"/>
          <w:color w:val="0000FF"/>
          <w:sz w:val="27"/>
          <w:szCs w:val="27"/>
          <w:u w:val="single"/>
          <w:lang w:val="fr-FR" w:eastAsia="de-DE"/>
        </w:rPr>
        <w:t xml:space="preserve">finalof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6.5.2015)</w:t>
      </w:r>
    </w:p>
    <w:p w:rsidRPr="00E35D9D" w:rsidR="00E35D9D" w:rsidP="00E35D9D" w:rsidRDefault="00E52C24" w14:paraId="4B08C412" w14:textId="77777777">
      <w:pPr>
        <w:spacing w:before="195" w:after="0" w:line="240" w:lineRule="auto"/>
        <w:jc w:val="both"/>
        <w:rPr>
          <w:rFonts w:ascii="Times New Roman" w:hAnsi="Times New Roman" w:eastAsia="Times New Roman" w:cs="Times New Roman"/>
          <w:color w:val="000000"/>
          <w:sz w:val="27"/>
          <w:szCs w:val="27"/>
          <w:lang w:val="fr-FR" w:eastAsia="de-DE"/>
        </w:rPr>
      </w:pPr>
      <w:r>
        <w:fldChar w:fldCharType="begin"/>
      </w:r>
      <w:r w:rsidRPr="00E52C24">
        <w:rPr>
          <w:lang w:val="fr-FR"/>
        </w:rPr>
        <w:instrText xml:space="preserve"> HYPERLINK "https://eur-lex.europa.eu/legal-content/FR/AUTO/?uri=celex:1201</w:instrText>
      </w:r>
      <w:r w:rsidRPr="00E52C24">
        <w:rPr>
          <w:lang w:val="fr-FR"/>
        </w:rPr>
        <w:instrText xml:space="preserve">2P/TXT" </w:instrText>
      </w:r>
      <w:r>
        <w:fldChar w:fldCharType="separate"/>
      </w:r>
      <w:r w:rsidRPr="00E35D9D" w:rsidR="00E35D9D">
        <w:rPr>
          <w:rFonts w:ascii="Times New Roman" w:hAnsi="Times New Roman" w:eastAsia="Times New Roman" w:cs="Times New Roman"/>
          <w:color w:val="0000FF"/>
          <w:sz w:val="27"/>
          <w:szCs w:val="27"/>
          <w:u w:val="single"/>
          <w:lang w:val="fr-FR" w:eastAsia="de-DE"/>
        </w:rPr>
        <w:t xml:space="preserve">Charter of Fundamental Rights </w:t>
      </w:r>
      <w:r>
        <w:rPr>
          <w:rFonts w:ascii="Times New Roman" w:hAnsi="Times New Roman" w:eastAsia="Times New Roman" w:cs="Times New Roman"/>
          <w:color w:val="0000FF"/>
          <w:sz w:val="27"/>
          <w:szCs w:val="27"/>
          <w:u w:val="single"/>
          <w:lang w:val="fr-FR" w:eastAsia="de-DE"/>
        </w:rPr>
        <w:fldChar w:fldCharType="end"/>
      </w:r>
      <w:r w:rsidRPr="00E35D9D" w:rsidR="00E35D9D">
        <w:rPr>
          <w:rFonts w:ascii="Times New Roman" w:hAnsi="Times New Roman" w:eastAsia="Times New Roman" w:cs="Times New Roman"/>
          <w:color w:val="000000"/>
          <w:sz w:val="27"/>
          <w:szCs w:val="27"/>
          <w:lang w:val="fr-FR" w:eastAsia="de-DE"/>
        </w:rPr>
        <w:t xml:space="preserve">of the European Union (OJ C 326, 26.10.2012, p. 391-407)</w:t>
      </w:r>
    </w:p>
    <w:p w:rsidRPr="00E35D9D" w:rsidR="00E35D9D" w:rsidP="00E35D9D" w:rsidRDefault="00E35D9D" w14:paraId="2A56BA9C"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Directive </w:t>
      </w:r>
      <w:r w:rsidR="00E52C24">
        <w:fldChar w:fldCharType="begin"/>
      </w:r>
      <w:r w:rsidRPr="00E52C24" w:rsidR="00E52C24">
        <w:rPr>
          <w:lang w:val="fr-FR"/>
        </w:rPr>
        <w:instrText xml:space="preserve"> HYPERLINK "https://eur-lex.europa.eu/legal-content/FR/AUTO/?uri=celex:32002L0021"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2002/21/EC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of the European Parliament and of the Council of 7 March 2002 on a common regulatory framework for electronic communications networks and services (Framework Directive) (OJ L 108, 24.4.2002, p. 33-50)</w:t>
      </w:r>
    </w:p>
    <w:p w:rsidRPr="00E35D9D" w:rsidR="00E35D9D" w:rsidP="00E35D9D" w:rsidRDefault="00E35D9D" w14:paraId="5C41C4DE"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Please see the </w:t>
      </w:r>
      <w:r w:rsidR="00E52C24">
        <w:fldChar w:fldCharType="begin"/>
      </w:r>
      <w:r w:rsidRPr="00E52C24" w:rsidR="00E52C24">
        <w:rPr>
          <w:lang w:val="fr-FR"/>
        </w:rPr>
        <w:instrText xml:space="preserve"> HYPERLINK "https://eur-lex.europa.eu/legal-content/FR/AUTO/?uri=celex:0200</w:instrText>
      </w:r>
      <w:r w:rsidRPr="00E52C24" w:rsidR="00E52C24">
        <w:rPr>
          <w:lang w:val="fr-FR"/>
        </w:rPr>
        <w:instrText xml:space="preserve">2L0021-20091219"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consolidated version</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w:t>
      </w:r>
    </w:p>
    <w:p w:rsidRPr="00E35D9D" w:rsidR="00E35D9D" w:rsidP="00E35D9D" w:rsidRDefault="00E35D9D" w14:paraId="6DC82EB6" w14:textId="77777777">
      <w:pPr>
        <w:pStyle w:val="ti-main"/>
        <w:spacing w:before="810" w:beforeAutospacing="0" w:after="390" w:afterAutospacing="0"/>
        <w:jc w:val="center"/>
        <w:rPr>
          <w:b/>
          <w:bCs/>
          <w:color w:val="444444"/>
          <w:sz w:val="42"/>
          <w:szCs w:val="42"/>
          <w:lang w:val="fr-FR"/>
        </w:rPr>
      </w:pPr>
      <w:r w:rsidRPr="00E35D9D">
        <w:rPr>
          <w:color w:val="000000"/>
          <w:sz w:val="27"/>
          <w:szCs w:val="27"/>
          <w:lang w:val="fr-FR"/>
        </w:rPr>
        <w:t xml:space="preserve">latest </w:t>
      </w:r>
      <w:r w:rsidRPr="00E35D9D">
        <w:rPr>
          <w:b/>
          <w:bCs/>
          <w:color w:val="444444"/>
          <w:sz w:val="42"/>
          <w:szCs w:val="42"/>
          <w:lang w:val="fr-FR"/>
        </w:rPr>
        <w:t xml:space="preserve">changeEU countries' contributions to the EU budget</w:t>
      </w:r>
    </w:p>
    <w:p w:rsidRPr="00E35D9D" w:rsidR="00E35D9D" w:rsidP="00E35D9D" w:rsidRDefault="00E35D9D" w14:paraId="33B4E385"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The European Union (EU) has adopted rules on the modalities and procedure to be followed by EU countries for their contributions to the </w:t>
      </w:r>
      <w:r w:rsidRPr="00E35D9D">
        <w:rPr>
          <w:rFonts w:ascii="Times New Roman" w:hAnsi="Times New Roman" w:eastAsia="Times New Roman" w:cs="Times New Roman"/>
          <w:color w:val="000000"/>
          <w:sz w:val="27"/>
          <w:szCs w:val="27"/>
          <w:lang w:val="fr-FR" w:eastAsia="de-DE"/>
        </w:rPr>
        <w:t xml:space="preserve">EU </w:t>
      </w:r>
      <w:r w:rsidR="00E52C24">
        <w:fldChar w:fldCharType="begin"/>
      </w:r>
      <w:r w:rsidRPr="00E52C24" w:rsidR="00E52C24">
        <w:rPr>
          <w:lang w:val="fr-FR"/>
        </w:rPr>
        <w:instrText xml:space="preserve"> HYPERLINK "http://eur-lex.europa.eu/summary/glossary/budget.html"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budget</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 which constitute the </w:t>
      </w:r>
      <w:r w:rsidR="00E52C24">
        <w:fldChar w:fldCharType="begin"/>
      </w:r>
      <w:r w:rsidRPr="00E52C24" w:rsidR="00E52C24">
        <w:rPr>
          <w:lang w:val="fr-FR"/>
        </w:rPr>
        <w:instrText xml:space="preserve"> HYPERLINK "http://eur-lex.europa.eu/summary/glossary/community_own_resources.html"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EU's own resources</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w:t>
      </w:r>
    </w:p>
    <w:p w:rsidRPr="00E35D9D" w:rsidR="00E35D9D" w:rsidP="00E35D9D" w:rsidRDefault="00E35D9D" w14:paraId="3D893245"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ACT</w:t>
      </w:r>
    </w:p>
    <w:p w:rsidRPr="00E35D9D" w:rsidR="00E35D9D" w:rsidP="00E35D9D" w:rsidRDefault="00E35D9D" w14:paraId="535A4972"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Council </w:t>
      </w:r>
      <w:r w:rsidRPr="00E35D9D">
        <w:rPr>
          <w:rFonts w:ascii="Times New Roman" w:hAnsi="Times New Roman" w:eastAsia="Times New Roman" w:cs="Times New Roman"/>
          <w:color w:val="000000"/>
          <w:sz w:val="27"/>
          <w:szCs w:val="27"/>
          <w:lang w:val="fr-FR" w:eastAsia="de-DE"/>
        </w:rPr>
        <w:lastRenderedPageBreak/>
        <w:t xml:space="preserve">Regulation (EU, Euratom) </w:t>
      </w:r>
      <w:r w:rsidRPr="00E35D9D">
        <w:rPr>
          <w:rFonts w:ascii="Times New Roman" w:hAnsi="Times New Roman" w:eastAsia="Times New Roman" w:cs="Times New Roman"/>
          <w:color w:val="000000"/>
          <w:sz w:val="27"/>
          <w:szCs w:val="27"/>
          <w:vertAlign w:val="superscript"/>
          <w:lang w:val="fr-FR" w:eastAsia="de-DE"/>
        </w:rPr>
        <w:t xml:space="preserve">No </w:t>
      </w:r>
      <w:r w:rsidR="00E52C24">
        <w:fldChar w:fldCharType="begin"/>
      </w:r>
      <w:r w:rsidRPr="00E52C24" w:rsidR="00E52C24">
        <w:rPr>
          <w:lang w:val="fr-FR"/>
        </w:rPr>
        <w:instrText xml:space="preserve"> HYPERLINK "https://eur-lex.europa.eu/legal-content/FR/AUTO/?uri=celex:32014R0609"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609/2014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of 26 May 2014 on the arrangements and procedure for making available traditional own resources, the VAT-based own resource and the GNI-based own resource and on measures to deal with cash flow requirements</w:t>
      </w:r>
    </w:p>
    <w:p w:rsidRPr="00E35D9D" w:rsidR="00E35D9D" w:rsidP="00E35D9D" w:rsidRDefault="00E35D9D" w14:paraId="49C08616"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SYNTHESIS</w:t>
      </w:r>
    </w:p>
    <w:p w:rsidRPr="00E35D9D" w:rsidR="00E35D9D" w:rsidP="00E35D9D" w:rsidRDefault="00E35D9D" w14:paraId="79E4D481"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The European Union (EU) has adopted rules on the modalities and procedure to be followed by EU countries for their contributions to the </w:t>
      </w:r>
      <w:r w:rsidRPr="00E35D9D">
        <w:rPr>
          <w:rFonts w:ascii="Times New Roman" w:hAnsi="Times New Roman" w:eastAsia="Times New Roman" w:cs="Times New Roman"/>
          <w:color w:val="000000"/>
          <w:sz w:val="27"/>
          <w:szCs w:val="27"/>
          <w:lang w:val="fr-FR" w:eastAsia="de-DE"/>
        </w:rPr>
        <w:t xml:space="preserve">EU </w:t>
      </w:r>
      <w:r w:rsidR="00E52C24">
        <w:fldChar w:fldCharType="begin"/>
      </w:r>
      <w:r w:rsidRPr="00E52C24" w:rsidR="00E52C24">
        <w:rPr>
          <w:lang w:val="fr-FR"/>
        </w:rPr>
        <w:instrText xml:space="preserve"> HYPERLINK "http://eur-lex.europa.eu/summary/glossary/budget.html"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budget</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 which constitute the </w:t>
      </w:r>
      <w:r w:rsidR="00E52C24">
        <w:fldChar w:fldCharType="begin"/>
      </w:r>
      <w:r w:rsidRPr="00E52C24" w:rsidR="00E52C24">
        <w:rPr>
          <w:lang w:val="fr-FR"/>
        </w:rPr>
        <w:instrText xml:space="preserve"> HYPERLINK "http://eur-lex.europa.eu/summary/glossary/community_own_resources.html"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EU's own resources</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w:t>
      </w:r>
    </w:p>
    <w:p w:rsidRPr="00E35D9D" w:rsidR="00E35D9D" w:rsidP="00E35D9D" w:rsidRDefault="00E35D9D" w14:paraId="5AB942E3"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WHAT IS THE PURPOSE OF THIS BY-LAW?</w:t>
      </w:r>
    </w:p>
    <w:tbl>
      <w:tblPr>
        <w:tblW w:w="5000" w:type="pct"/>
        <w:tblCellSpacing w:w="0" w:type="dxa"/>
        <w:tblCellMar>
          <w:left w:w="0" w:type="dxa"/>
          <w:right w:w="0" w:type="dxa"/>
        </w:tblCellMar>
        <w:tblLook w:val="04a0"/>
      </w:tblPr>
      <w:tblGrid>
        <w:gridCol w:w="270"/>
        <w:gridCol w:w="8802"/>
      </w:tblGrid>
      <w:tr w:rsidRPr="00E52C24" w:rsidR="00E35D9D" w:rsidTr="00E35D9D" w14:paraId="2929AC38" w14:textId="77777777">
        <w:trPr>
          <w:tblCellSpacing w:w="0" w:type="dxa"/>
        </w:trPr>
        <w:tc>
          <w:tcPr>
            <w:tcW w:w="0" w:type="auto"/>
            <w:hideMark/>
          </w:tcPr>
          <w:p w:rsidRPr="00E35D9D" w:rsidR="00E35D9D" w:rsidP="00E35D9D" w:rsidRDefault="00E35D9D" w14:paraId="1047D935" w14:textId="77777777">
            <w:pPr>
              <w:spacing w:before="195" w:after="0" w:line="240" w:lineRule="auto"/>
              <w:jc w:val="both"/>
              <w:rPr>
                <w:rFonts w:ascii="Times New Roman" w:hAnsi="Times New Roman" w:eastAsia="Times New Roman" w:cs="Times New Roman"/>
                <w:color w:val="000000"/>
                <w:sz w:val="27"/>
                <w:szCs w:val="27"/>
                <w:lang w:eastAsia="de-DE"/>
              </w:rPr>
            </w:pPr>
            <w:r w:rsidRPr="00E35D9D">
              <w:rPr>
                <w:rFonts w:ascii="Times New Roman" w:hAnsi="Times New Roman" w:eastAsia="Times New Roman" w:cs="Times New Roman"/>
                <w:color w:val="000000"/>
                <w:sz w:val="27"/>
                <w:szCs w:val="27"/>
                <w:lang w:eastAsia="de-DE"/>
              </w:rPr>
              <w:t xml:space="preserve">- —</w:t>
            </w:r>
          </w:p>
        </w:tc>
        <w:tc>
          <w:tcPr>
            <w:tcW w:w="0" w:type="auto"/>
            <w:hideMark/>
          </w:tcPr>
          <w:p w:rsidRPr="00E35D9D" w:rsidR="00E35D9D" w:rsidP="00E35D9D" w:rsidRDefault="00E35D9D" w14:paraId="2F647875" w14:textId="77777777">
            <w:pPr>
              <w:spacing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It defines the rules setting out the modalities and procedures that EU countries follow to make available to the European Commission the EU's own resources. Own resources are </w:t>
            </w:r>
            <w:r w:rsidRPr="00E35D9D">
              <w:rPr>
                <w:rFonts w:ascii="Times New Roman" w:hAnsi="Times New Roman" w:eastAsia="Times New Roman" w:cs="Times New Roman"/>
                <w:b/>
                <w:bCs/>
                <w:color w:val="000000"/>
                <w:sz w:val="27"/>
                <w:szCs w:val="27"/>
                <w:lang w:val="fr-FR" w:eastAsia="de-DE"/>
              </w:rPr>
              <w:t xml:space="preserve">the main part of the revenue that finances the EU budget and include</w:t>
            </w:r>
          </w:p>
          <w:tbl>
            <w:tblPr>
              <w:tblW w:w="5000" w:type="pct"/>
              <w:tblCellSpacing w:w="0" w:type="dxa"/>
              <w:tblCellMar>
                <w:left w:w="0" w:type="dxa"/>
                <w:right w:w="0" w:type="dxa"/>
              </w:tblCellMar>
              <w:tblLook w:val="04a0"/>
            </w:tblPr>
            <w:tblGrid>
              <w:gridCol w:w="240"/>
              <w:gridCol w:w="8562"/>
            </w:tblGrid>
            <w:tr w:rsidRPr="00E52C24" w:rsidR="00E35D9D" w:rsidTr="00E35D9D" w14:paraId="234D60CF" w14:textId="77777777">
              <w:trPr>
                <w:tblCellSpacing w:w="0" w:type="dxa"/>
              </w:trPr>
              <w:tc>
                <w:tcPr>
                  <w:tcW w:w="0" w:type="auto"/>
                  <w:hideMark/>
                </w:tcPr>
                <w:p w:rsidRPr="00E35D9D" w:rsidR="00E35D9D" w:rsidP="00E35D9D" w:rsidRDefault="00E35D9D" w14:paraId="3C6DEECE" w14:textId="77777777">
                  <w:pPr>
                    <w:spacing w:before="195" w:after="0" w:line="240" w:lineRule="auto"/>
                    <w:jc w:val="both"/>
                    <w:rPr>
                      <w:rFonts w:ascii="Times New Roman" w:hAnsi="Times New Roman" w:eastAsia="Times New Roman" w:cs="Times New Roman"/>
                      <w:sz w:val="24"/>
                      <w:szCs w:val="24"/>
                      <w:lang w:eastAsia="de-DE"/>
                    </w:rPr>
                  </w:pPr>
                  <w:r w:rsidRPr="00E35D9D">
                    <w:rPr>
                      <w:rFonts w:ascii="Times New Roman" w:hAnsi="Times New Roman" w:eastAsia="Times New Roman" w:cs="Times New Roman"/>
                      <w:sz w:val="24"/>
                      <w:szCs w:val="24"/>
                      <w:lang w:eastAsia="de-DE"/>
                    </w:rPr>
                    <w:t xml:space="preserve">- —</w:t>
                  </w:r>
                </w:p>
              </w:tc>
              <w:tc>
                <w:tcPr>
                  <w:tcW w:w="0" w:type="auto"/>
                  <w:hideMark/>
                </w:tcPr>
                <w:p w:rsidRPr="00E35D9D" w:rsidR="00E35D9D" w:rsidP="00E35D9D" w:rsidRDefault="00E35D9D" w14:paraId="606F278E" w14:textId="77777777">
                  <w:pPr>
                    <w:spacing w:after="0" w:line="240" w:lineRule="auto"/>
                    <w:jc w:val="both"/>
                    <w:rPr>
                      <w:rFonts w:ascii="Times New Roman" w:hAnsi="Times New Roman" w:eastAsia="Times New Roman" w:cs="Times New Roman"/>
                      <w:sz w:val="24"/>
                      <w:szCs w:val="24"/>
                      <w:lang w:val="fr-FR" w:eastAsia="de-DE"/>
                    </w:rPr>
                  </w:pPr>
                  <w:r w:rsidRPr="00E35D9D">
                    <w:rPr>
                      <w:rFonts w:ascii="Times New Roman" w:hAnsi="Times New Roman" w:eastAsia="Times New Roman" w:cs="Times New Roman"/>
                      <w:sz w:val="24"/>
                      <w:szCs w:val="24"/>
                      <w:lang w:val="fr-FR" w:eastAsia="de-DE"/>
                    </w:rPr>
                    <w:t xml:space="preserve">duties imposed on imports from third countries and taxes on sugar production within the EU;</w:t>
                  </w:r>
                </w:p>
              </w:tc>
            </w:tr>
          </w:tbl>
          <w:p w:rsidRPr="00E35D9D" w:rsidR="00E35D9D" w:rsidP="00E35D9D" w:rsidRDefault="00E35D9D" w14:paraId="6A87A017" w14:textId="77777777">
            <w:pPr>
              <w:spacing w:after="0" w:line="240" w:lineRule="auto"/>
              <w:jc w:val="both"/>
              <w:rPr>
                <w:rFonts w:ascii="Times New Roman" w:hAnsi="Times New Roman" w:eastAsia="Times New Roman" w:cs="Times New Roman"/>
                <w:vanish/>
                <w:color w:val="000000"/>
                <w:sz w:val="27"/>
                <w:szCs w:val="27"/>
                <w:lang w:eastAsia="de-DE"/>
              </w:rPr>
            </w:pPr>
          </w:p>
          <w:tbl>
            <w:tblPr>
              <w:tblW w:w="5000" w:type="pct"/>
              <w:tblCellSpacing w:w="0" w:type="dxa"/>
              <w:tblCellMar>
                <w:left w:w="0" w:type="dxa"/>
                <w:right w:w="0" w:type="dxa"/>
              </w:tblCellMar>
              <w:tblLook w:val="04a0"/>
            </w:tblPr>
            <w:tblGrid>
              <w:gridCol w:w="240"/>
              <w:gridCol w:w="8562"/>
            </w:tblGrid>
            <w:tr w:rsidRPr="00E52C24" w:rsidR="00E35D9D" w:rsidTr="00E35D9D" w14:paraId="1334630E" w14:textId="77777777">
              <w:trPr>
                <w:tblCellSpacing w:w="0" w:type="dxa"/>
              </w:trPr>
              <w:tc>
                <w:tcPr>
                  <w:tcW w:w="0" w:type="auto"/>
                  <w:hideMark/>
                </w:tcPr>
                <w:p w:rsidRPr="00E35D9D" w:rsidR="00E35D9D" w:rsidP="00E35D9D" w:rsidRDefault="00E35D9D" w14:paraId="701589B7" w14:textId="77777777">
                  <w:pPr>
                    <w:spacing w:before="195" w:after="0" w:line="240" w:lineRule="auto"/>
                    <w:jc w:val="both"/>
                    <w:rPr>
                      <w:rFonts w:ascii="Times New Roman" w:hAnsi="Times New Roman" w:eastAsia="Times New Roman" w:cs="Times New Roman"/>
                      <w:sz w:val="24"/>
                      <w:szCs w:val="24"/>
                      <w:lang w:eastAsia="de-DE"/>
                    </w:rPr>
                  </w:pPr>
                  <w:r w:rsidRPr="00E35D9D">
                    <w:rPr>
                      <w:rFonts w:ascii="Times New Roman" w:hAnsi="Times New Roman" w:eastAsia="Times New Roman" w:cs="Times New Roman"/>
                      <w:sz w:val="24"/>
                      <w:szCs w:val="24"/>
                      <w:lang w:eastAsia="de-DE"/>
                    </w:rPr>
                    <w:t xml:space="preserve">- —</w:t>
                  </w:r>
                </w:p>
              </w:tc>
              <w:tc>
                <w:tcPr>
                  <w:tcW w:w="0" w:type="auto"/>
                  <w:hideMark/>
                </w:tcPr>
                <w:p w:rsidRPr="00E35D9D" w:rsidR="00E35D9D" w:rsidP="00E35D9D" w:rsidRDefault="00E35D9D" w14:paraId="055118E3" w14:textId="77777777">
                  <w:pPr>
                    <w:spacing w:after="0" w:line="240" w:lineRule="auto"/>
                    <w:jc w:val="both"/>
                    <w:rPr>
                      <w:rFonts w:ascii="Times New Roman" w:hAnsi="Times New Roman" w:eastAsia="Times New Roman" w:cs="Times New Roman"/>
                      <w:sz w:val="24"/>
                      <w:szCs w:val="24"/>
                      <w:lang w:val="fr-FR" w:eastAsia="de-DE"/>
                    </w:rPr>
                  </w:pPr>
                  <w:r w:rsidRPr="00E35D9D">
                    <w:rPr>
                      <w:rFonts w:ascii="Times New Roman" w:hAnsi="Times New Roman" w:eastAsia="Times New Roman" w:cs="Times New Roman"/>
                      <w:sz w:val="24"/>
                      <w:szCs w:val="24"/>
                      <w:lang w:val="fr-FR" w:eastAsia="de-DE"/>
                    </w:rPr>
                    <w:t xml:space="preserve">revenue from a share of the </w:t>
                  </w:r>
                  <w:r w:rsidR="00E52C24">
                    <w:fldChar w:fldCharType="begin"/>
                  </w:r>
                  <w:r w:rsidRPr="00E52C24" w:rsidR="00E52C24">
                    <w:rPr>
                      <w:lang w:val="fr-FR"/>
                    </w:rPr>
                    <w:instrText xml:space="preserve"> HYPERLINK "https://eur-lex.europa.eu/legal-content/FR/AUTO/?uri=uriserv:l31057" </w:instrText>
                  </w:r>
                  <w:r w:rsidR="00E52C24">
                    <w:fldChar w:fldCharType="separate"/>
                  </w:r>
                  <w:r w:rsidRPr="00E35D9D">
                    <w:rPr>
                      <w:rFonts w:ascii="Times New Roman" w:hAnsi="Times New Roman" w:eastAsia="Times New Roman" w:cs="Times New Roman"/>
                      <w:color w:val="0000FF"/>
                      <w:sz w:val="24"/>
                      <w:szCs w:val="24"/>
                      <w:u w:val="single"/>
                      <w:lang w:val="fr-FR" w:eastAsia="de-DE"/>
                    </w:rPr>
                    <w:t xml:space="preserve">value added tax </w:t>
                  </w:r>
                  <w:r w:rsidR="00E52C24">
                    <w:rPr>
                      <w:rFonts w:ascii="Times New Roman" w:hAnsi="Times New Roman" w:eastAsia="Times New Roman" w:cs="Times New Roman"/>
                      <w:color w:val="0000FF"/>
                      <w:sz w:val="24"/>
                      <w:szCs w:val="24"/>
                      <w:u w:val="single"/>
                      <w:lang w:val="fr-FR" w:eastAsia="de-DE"/>
                    </w:rPr>
                    <w:fldChar w:fldCharType="end"/>
                  </w:r>
                  <w:r w:rsidRPr="00E35D9D">
                    <w:rPr>
                      <w:rFonts w:ascii="Times New Roman" w:hAnsi="Times New Roman" w:eastAsia="Times New Roman" w:cs="Times New Roman"/>
                      <w:sz w:val="24"/>
                      <w:szCs w:val="24"/>
                      <w:lang w:val="fr-FR" w:eastAsia="de-DE"/>
                    </w:rPr>
                    <w:t xml:space="preserve">(VAT) collected by EU countries;</w:t>
                  </w:r>
                </w:p>
              </w:tc>
            </w:tr>
          </w:tbl>
          <w:p w:rsidRPr="00E35D9D" w:rsidR="00E35D9D" w:rsidP="00E35D9D" w:rsidRDefault="00E35D9D" w14:paraId="5BC8D877" w14:textId="77777777">
            <w:pPr>
              <w:spacing w:after="0" w:line="240" w:lineRule="auto"/>
              <w:jc w:val="both"/>
              <w:rPr>
                <w:rFonts w:ascii="Times New Roman" w:hAnsi="Times New Roman" w:eastAsia="Times New Roman" w:cs="Times New Roman"/>
                <w:vanish/>
                <w:color w:val="000000"/>
                <w:sz w:val="27"/>
                <w:szCs w:val="27"/>
                <w:lang w:eastAsia="de-DE"/>
              </w:rPr>
            </w:pPr>
          </w:p>
          <w:tbl>
            <w:tblPr>
              <w:tblW w:w="5000" w:type="pct"/>
              <w:tblCellSpacing w:w="0" w:type="dxa"/>
              <w:tblCellMar>
                <w:left w:w="0" w:type="dxa"/>
                <w:right w:w="0" w:type="dxa"/>
              </w:tblCellMar>
              <w:tblLook w:val="04a0"/>
            </w:tblPr>
            <w:tblGrid>
              <w:gridCol w:w="270"/>
              <w:gridCol w:w="8532"/>
            </w:tblGrid>
            <w:tr w:rsidRPr="00E52C24" w:rsidR="00E35D9D" w:rsidTr="00E35D9D" w14:paraId="01BCF5FD" w14:textId="77777777">
              <w:trPr>
                <w:tblCellSpacing w:w="0" w:type="dxa"/>
              </w:trPr>
              <w:tc>
                <w:tcPr>
                  <w:tcW w:w="0" w:type="auto"/>
                  <w:hideMark/>
                </w:tcPr>
                <w:p w:rsidRPr="00E35D9D" w:rsidR="00E35D9D" w:rsidP="00E35D9D" w:rsidRDefault="00E35D9D" w14:paraId="432538E7" w14:textId="77777777">
                  <w:pPr>
                    <w:spacing w:before="195" w:after="0" w:line="240" w:lineRule="auto"/>
                    <w:jc w:val="both"/>
                    <w:rPr>
                      <w:rFonts w:ascii="Times New Roman" w:hAnsi="Times New Roman" w:eastAsia="Times New Roman" w:cs="Times New Roman"/>
                      <w:sz w:val="24"/>
                      <w:szCs w:val="24"/>
                      <w:lang w:eastAsia="de-DE"/>
                    </w:rPr>
                  </w:pPr>
                  <w:r w:rsidRPr="00E35D9D">
                    <w:rPr>
                      <w:rFonts w:ascii="Times New Roman" w:hAnsi="Times New Roman" w:eastAsia="Times New Roman" w:cs="Times New Roman"/>
                      <w:sz w:val="24"/>
                      <w:szCs w:val="24"/>
                      <w:lang w:eastAsia="de-DE"/>
                    </w:rPr>
                    <w:t xml:space="preserve">- —</w:t>
                  </w:r>
                </w:p>
              </w:tc>
              <w:tc>
                <w:tcPr>
                  <w:tcW w:w="0" w:type="auto"/>
                  <w:hideMark/>
                </w:tcPr>
                <w:p w:rsidRPr="00E35D9D" w:rsidR="00E35D9D" w:rsidP="00E35D9D" w:rsidRDefault="00E35D9D" w14:paraId="0604D06F" w14:textId="77777777">
                  <w:pPr>
                    <w:spacing w:after="0" w:line="240" w:lineRule="auto"/>
                    <w:jc w:val="both"/>
                    <w:rPr>
                      <w:rFonts w:ascii="Times New Roman" w:hAnsi="Times New Roman" w:eastAsia="Times New Roman" w:cs="Times New Roman"/>
                      <w:sz w:val="24"/>
                      <w:szCs w:val="24"/>
                      <w:lang w:val="fr-FR" w:eastAsia="de-DE"/>
                    </w:rPr>
                  </w:pPr>
                  <w:r w:rsidRPr="00E35D9D">
                    <w:rPr>
                      <w:rFonts w:ascii="Times New Roman" w:hAnsi="Times New Roman" w:eastAsia="Times New Roman" w:cs="Times New Roman"/>
                      <w:sz w:val="24"/>
                      <w:szCs w:val="24"/>
                      <w:lang w:val="fr-FR" w:eastAsia="de-DE"/>
                    </w:rPr>
                    <w:t xml:space="preserve">the revenues derived from the gross national income* (GNI) of each EU country.</w:t>
                  </w:r>
                </w:p>
              </w:tc>
            </w:tr>
          </w:tbl>
          <w:p w:rsidRPr="00E35D9D" w:rsidR="00E35D9D" w:rsidP="00E35D9D" w:rsidRDefault="00E35D9D" w14:paraId="49359F36" w14:textId="77777777">
            <w:pPr>
              <w:spacing w:after="0" w:line="240" w:lineRule="auto"/>
              <w:jc w:val="both"/>
              <w:rPr>
                <w:rFonts w:ascii="Times New Roman" w:hAnsi="Times New Roman" w:eastAsia="Times New Roman" w:cs="Times New Roman"/>
                <w:color w:val="000000"/>
                <w:sz w:val="27"/>
                <w:szCs w:val="27"/>
                <w:lang w:val="fr-FR" w:eastAsia="de-DE"/>
              </w:rPr>
            </w:pPr>
          </w:p>
        </w:tc>
      </w:tr>
    </w:tbl>
    <w:p w:rsidRPr="00E35D9D" w:rsidR="00E35D9D" w:rsidP="00E35D9D" w:rsidRDefault="00E35D9D" w14:paraId="3EC0A368" w14:textId="77777777">
      <w:pPr>
        <w:spacing w:after="0" w:line="240" w:lineRule="auto"/>
        <w:rPr>
          <w:rFonts w:ascii="Times New Roman" w:hAnsi="Times New Roman" w:eastAsia="Times New Roman" w:cs="Times New Roman"/>
          <w:vanish/>
          <w:sz w:val="24"/>
          <w:szCs w:val="24"/>
          <w:lang w:eastAsia="de-DE"/>
        </w:rPr>
      </w:pPr>
    </w:p>
    <w:tbl>
      <w:tblPr>
        <w:tblW w:w="5000" w:type="pct"/>
        <w:tblCellSpacing w:w="0" w:type="dxa"/>
        <w:tblCellMar>
          <w:left w:w="0" w:type="dxa"/>
          <w:right w:w="0" w:type="dxa"/>
        </w:tblCellMar>
        <w:tblLook w:val="04a0"/>
      </w:tblPr>
      <w:tblGrid>
        <w:gridCol w:w="270"/>
        <w:gridCol w:w="8802"/>
      </w:tblGrid>
      <w:tr w:rsidRPr="00E52C24" w:rsidR="00E35D9D" w:rsidTr="00E35D9D" w14:paraId="5F8358F3" w14:textId="77777777">
        <w:trPr>
          <w:tblCellSpacing w:w="0" w:type="dxa"/>
        </w:trPr>
        <w:tc>
          <w:tcPr>
            <w:tcW w:w="0" w:type="auto"/>
            <w:hideMark/>
          </w:tcPr>
          <w:p w:rsidRPr="00E35D9D" w:rsidR="00E35D9D" w:rsidP="00E35D9D" w:rsidRDefault="00E35D9D" w14:paraId="7F49960F" w14:textId="77777777">
            <w:pPr>
              <w:spacing w:before="195" w:after="0" w:line="240" w:lineRule="auto"/>
              <w:jc w:val="both"/>
              <w:rPr>
                <w:rFonts w:ascii="Times New Roman" w:hAnsi="Times New Roman" w:eastAsia="Times New Roman" w:cs="Times New Roman"/>
                <w:color w:val="000000"/>
                <w:sz w:val="27"/>
                <w:szCs w:val="27"/>
                <w:lang w:eastAsia="de-DE"/>
              </w:rPr>
            </w:pPr>
            <w:r w:rsidRPr="00E35D9D">
              <w:rPr>
                <w:rFonts w:ascii="Times New Roman" w:hAnsi="Times New Roman" w:eastAsia="Times New Roman" w:cs="Times New Roman"/>
                <w:color w:val="000000"/>
                <w:sz w:val="27"/>
                <w:szCs w:val="27"/>
                <w:lang w:eastAsia="de-DE"/>
              </w:rPr>
              <w:t xml:space="preserve">- —</w:t>
            </w:r>
          </w:p>
        </w:tc>
        <w:tc>
          <w:tcPr>
            <w:tcW w:w="0" w:type="auto"/>
            <w:hideMark/>
          </w:tcPr>
          <w:p w:rsidRPr="00E35D9D" w:rsidR="00E35D9D" w:rsidP="00E35D9D" w:rsidRDefault="00E35D9D" w14:paraId="450EB004" w14:textId="77777777">
            <w:pPr>
              <w:spacing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It also defines measures to meet cash flow requirements, if any.</w:t>
            </w:r>
          </w:p>
        </w:tc>
      </w:tr>
    </w:tbl>
    <w:p w:rsidRPr="00E35D9D" w:rsidR="00E35D9D" w:rsidP="00E35D9D" w:rsidRDefault="00E35D9D" w14:paraId="4CF857C4" w14:textId="77777777">
      <w:pPr>
        <w:spacing w:before="390" w:after="195" w:line="240" w:lineRule="auto"/>
        <w:rPr>
          <w:rFonts w:ascii="Times New Roman" w:hAnsi="Times New Roman" w:eastAsia="Times New Roman" w:cs="Times New Roman"/>
          <w:b/>
          <w:bCs/>
          <w:color w:val="444444"/>
          <w:sz w:val="27"/>
          <w:szCs w:val="27"/>
          <w:lang w:eastAsia="de-DE"/>
        </w:rPr>
      </w:pPr>
      <w:r w:rsidRPr="00E35D9D">
        <w:rPr>
          <w:rFonts w:ascii="Times New Roman" w:hAnsi="Times New Roman" w:eastAsia="Times New Roman" w:cs="Times New Roman"/>
          <w:b/>
          <w:bCs/>
          <w:color w:val="444444"/>
          <w:sz w:val="27"/>
          <w:szCs w:val="27"/>
          <w:lang w:eastAsia="de-DE"/>
        </w:rPr>
        <w:t xml:space="preserve">KEY POINTS</w:t>
      </w:r>
    </w:p>
    <w:tbl>
      <w:tblPr>
        <w:tblW w:w="5000" w:type="pct"/>
        <w:tblCellSpacing w:w="0" w:type="dxa"/>
        <w:tblCellMar>
          <w:left w:w="0" w:type="dxa"/>
          <w:right w:w="0" w:type="dxa"/>
        </w:tblCellMar>
        <w:tblLook w:val="04a0"/>
      </w:tblPr>
      <w:tblGrid>
        <w:gridCol w:w="270"/>
        <w:gridCol w:w="8802"/>
      </w:tblGrid>
      <w:tr w:rsidRPr="00E52C24" w:rsidR="00E35D9D" w:rsidTr="00E35D9D" w14:paraId="7BB77327" w14:textId="77777777">
        <w:trPr>
          <w:tblCellSpacing w:w="0" w:type="dxa"/>
        </w:trPr>
        <w:tc>
          <w:tcPr>
            <w:tcW w:w="0" w:type="auto"/>
            <w:hideMark/>
          </w:tcPr>
          <w:p w:rsidRPr="00E35D9D" w:rsidR="00E35D9D" w:rsidP="00E35D9D" w:rsidRDefault="00E35D9D" w14:paraId="6E4BCCD9" w14:textId="77777777">
            <w:pPr>
              <w:spacing w:before="195" w:after="0" w:line="240" w:lineRule="auto"/>
              <w:jc w:val="both"/>
              <w:rPr>
                <w:rFonts w:ascii="Times New Roman" w:hAnsi="Times New Roman" w:eastAsia="Times New Roman" w:cs="Times New Roman"/>
                <w:color w:val="000000"/>
                <w:sz w:val="27"/>
                <w:szCs w:val="27"/>
                <w:lang w:eastAsia="de-DE"/>
              </w:rPr>
            </w:pPr>
            <w:r w:rsidRPr="00E35D9D">
              <w:rPr>
                <w:rFonts w:ascii="Times New Roman" w:hAnsi="Times New Roman" w:eastAsia="Times New Roman" w:cs="Times New Roman"/>
                <w:color w:val="000000"/>
                <w:sz w:val="27"/>
                <w:szCs w:val="27"/>
                <w:lang w:eastAsia="de-DE"/>
              </w:rPr>
              <w:t xml:space="preserve">- —</w:t>
            </w:r>
          </w:p>
        </w:tc>
        <w:tc>
          <w:tcPr>
            <w:tcW w:w="0" w:type="auto"/>
            <w:hideMark/>
          </w:tcPr>
          <w:p w:rsidRPr="00E35D9D" w:rsidR="00E35D9D" w:rsidP="00E35D9D" w:rsidRDefault="00E35D9D" w14:paraId="6CFE8815" w14:textId="77777777">
            <w:pPr>
              <w:spacing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The own resources must be made available to the European Commission to make the necessary payments as agreed in the budget.</w:t>
            </w:r>
          </w:p>
        </w:tc>
      </w:tr>
    </w:tbl>
    <w:p w:rsidRPr="00E35D9D" w:rsidR="00E35D9D" w:rsidP="00E35D9D" w:rsidRDefault="00E35D9D" w14:paraId="47C9A42A" w14:textId="77777777">
      <w:pPr>
        <w:spacing w:after="0" w:line="240" w:lineRule="auto"/>
        <w:rPr>
          <w:rFonts w:ascii="Times New Roman" w:hAnsi="Times New Roman" w:eastAsia="Times New Roman" w:cs="Times New Roman"/>
          <w:vanish/>
          <w:sz w:val="24"/>
          <w:szCs w:val="24"/>
          <w:lang w:eastAsia="de-DE"/>
        </w:rPr>
      </w:pPr>
    </w:p>
    <w:tbl>
      <w:tblPr>
        <w:tblW w:w="5000" w:type="pct"/>
        <w:tblCellSpacing w:w="0" w:type="dxa"/>
        <w:tblCellMar>
          <w:left w:w="0" w:type="dxa"/>
          <w:right w:w="0" w:type="dxa"/>
        </w:tblCellMar>
        <w:tblLook w:val="04a0"/>
      </w:tblPr>
      <w:tblGrid>
        <w:gridCol w:w="270"/>
        <w:gridCol w:w="8802"/>
      </w:tblGrid>
      <w:tr w:rsidRPr="00E52C24" w:rsidR="00E35D9D" w:rsidTr="00E35D9D" w14:paraId="52470753" w14:textId="77777777">
        <w:trPr>
          <w:tblCellSpacing w:w="0" w:type="dxa"/>
        </w:trPr>
        <w:tc>
          <w:tcPr>
            <w:tcW w:w="0" w:type="auto"/>
            <w:hideMark/>
          </w:tcPr>
          <w:p w:rsidRPr="00E35D9D" w:rsidR="00E35D9D" w:rsidP="00E35D9D" w:rsidRDefault="00E35D9D" w14:paraId="1DABC8FC" w14:textId="77777777">
            <w:pPr>
              <w:spacing w:before="195" w:after="0" w:line="240" w:lineRule="auto"/>
              <w:jc w:val="both"/>
              <w:rPr>
                <w:rFonts w:ascii="Times New Roman" w:hAnsi="Times New Roman" w:eastAsia="Times New Roman" w:cs="Times New Roman"/>
                <w:color w:val="000000"/>
                <w:sz w:val="27"/>
                <w:szCs w:val="27"/>
                <w:lang w:eastAsia="de-DE"/>
              </w:rPr>
            </w:pPr>
            <w:r w:rsidRPr="00E35D9D">
              <w:rPr>
                <w:rFonts w:ascii="Times New Roman" w:hAnsi="Times New Roman" w:eastAsia="Times New Roman" w:cs="Times New Roman"/>
                <w:color w:val="000000"/>
                <w:sz w:val="27"/>
                <w:szCs w:val="27"/>
                <w:lang w:eastAsia="de-DE"/>
              </w:rPr>
              <w:t xml:space="preserve">- —</w:t>
            </w:r>
          </w:p>
        </w:tc>
        <w:tc>
          <w:tcPr>
            <w:tcW w:w="0" w:type="auto"/>
            <w:hideMark/>
          </w:tcPr>
          <w:p w:rsidRPr="00E35D9D" w:rsidR="00E35D9D" w:rsidP="00E35D9D" w:rsidRDefault="00E35D9D" w14:paraId="624A2A56" w14:textId="77777777">
            <w:pPr>
              <w:spacing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EU countries must keep books of account and documentation relating to the own resources they collect and must be able to present them to the Commission at any time.</w:t>
            </w:r>
          </w:p>
        </w:tc>
      </w:tr>
    </w:tbl>
    <w:p w:rsidRPr="00E35D9D" w:rsidR="00E35D9D" w:rsidP="00E35D9D" w:rsidRDefault="00E35D9D" w14:paraId="09F0CC14" w14:textId="77777777">
      <w:pPr>
        <w:spacing w:after="0" w:line="240" w:lineRule="auto"/>
        <w:rPr>
          <w:rFonts w:ascii="Times New Roman" w:hAnsi="Times New Roman" w:eastAsia="Times New Roman" w:cs="Times New Roman"/>
          <w:vanish/>
          <w:sz w:val="24"/>
          <w:szCs w:val="24"/>
          <w:lang w:eastAsia="de-DE"/>
        </w:rPr>
      </w:pPr>
    </w:p>
    <w:tbl>
      <w:tblPr>
        <w:tblW w:w="5000" w:type="pct"/>
        <w:tblCellSpacing w:w="0" w:type="dxa"/>
        <w:tblCellMar>
          <w:left w:w="0" w:type="dxa"/>
          <w:right w:w="0" w:type="dxa"/>
        </w:tblCellMar>
        <w:tblLook w:val="04a0"/>
      </w:tblPr>
      <w:tblGrid>
        <w:gridCol w:w="270"/>
        <w:gridCol w:w="8802"/>
      </w:tblGrid>
      <w:tr w:rsidRPr="00E52C24" w:rsidR="00E35D9D" w:rsidTr="00E35D9D" w14:paraId="1B288C96" w14:textId="77777777">
        <w:trPr>
          <w:tblCellSpacing w:w="0" w:type="dxa"/>
        </w:trPr>
        <w:tc>
          <w:tcPr>
            <w:tcW w:w="0" w:type="auto"/>
            <w:hideMark/>
          </w:tcPr>
          <w:p w:rsidRPr="00E35D9D" w:rsidR="00E35D9D" w:rsidP="00E35D9D" w:rsidRDefault="00E35D9D" w14:paraId="75D1D555" w14:textId="77777777">
            <w:pPr>
              <w:spacing w:before="195" w:after="0" w:line="240" w:lineRule="auto"/>
              <w:jc w:val="both"/>
              <w:rPr>
                <w:rFonts w:ascii="Times New Roman" w:hAnsi="Times New Roman" w:eastAsia="Times New Roman" w:cs="Times New Roman"/>
                <w:color w:val="000000"/>
                <w:sz w:val="27"/>
                <w:szCs w:val="27"/>
                <w:lang w:eastAsia="de-DE"/>
              </w:rPr>
            </w:pPr>
            <w:r w:rsidRPr="00E35D9D">
              <w:rPr>
                <w:rFonts w:ascii="Times New Roman" w:hAnsi="Times New Roman" w:eastAsia="Times New Roman" w:cs="Times New Roman"/>
                <w:color w:val="000000"/>
                <w:sz w:val="27"/>
                <w:szCs w:val="27"/>
                <w:lang w:eastAsia="de-DE"/>
              </w:rPr>
              <w:t xml:space="preserve">- —</w:t>
            </w:r>
          </w:p>
        </w:tc>
        <w:tc>
          <w:tcPr>
            <w:tcW w:w="0" w:type="auto"/>
            <w:hideMark/>
          </w:tcPr>
          <w:p w:rsidRPr="00E35D9D" w:rsidR="00E35D9D" w:rsidP="00E35D9D" w:rsidRDefault="00E35D9D" w14:paraId="0DF21551" w14:textId="77777777">
            <w:pPr>
              <w:spacing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Each EU country must credit the own resources to the account opened for this purpose in the name of the Commission with its Treasury or the body it has designated.</w:t>
            </w:r>
          </w:p>
        </w:tc>
      </w:tr>
    </w:tbl>
    <w:p w:rsidRPr="00E35D9D" w:rsidR="00E35D9D" w:rsidP="00E35D9D" w:rsidRDefault="00E35D9D" w14:paraId="7DA606E4" w14:textId="77777777">
      <w:pPr>
        <w:spacing w:after="0" w:line="240" w:lineRule="auto"/>
        <w:rPr>
          <w:rFonts w:ascii="Times New Roman" w:hAnsi="Times New Roman" w:eastAsia="Times New Roman" w:cs="Times New Roman"/>
          <w:vanish/>
          <w:sz w:val="24"/>
          <w:szCs w:val="24"/>
          <w:lang w:eastAsia="de-DE"/>
        </w:rPr>
      </w:pPr>
    </w:p>
    <w:tbl>
      <w:tblPr>
        <w:tblW w:w="5000" w:type="pct"/>
        <w:tblCellSpacing w:w="0" w:type="dxa"/>
        <w:tblCellMar>
          <w:left w:w="0" w:type="dxa"/>
          <w:right w:w="0" w:type="dxa"/>
        </w:tblCellMar>
        <w:tblLook w:val="04a0"/>
      </w:tblPr>
      <w:tblGrid>
        <w:gridCol w:w="270"/>
        <w:gridCol w:w="8802"/>
      </w:tblGrid>
      <w:tr w:rsidRPr="00E52C24" w:rsidR="00E35D9D" w:rsidTr="00E35D9D" w14:paraId="52673500" w14:textId="77777777">
        <w:trPr>
          <w:tblCellSpacing w:w="0" w:type="dxa"/>
        </w:trPr>
        <w:tc>
          <w:tcPr>
            <w:tcW w:w="0" w:type="auto"/>
            <w:hideMark/>
          </w:tcPr>
          <w:p w:rsidRPr="00E35D9D" w:rsidR="00E35D9D" w:rsidP="00E35D9D" w:rsidRDefault="00E35D9D" w14:paraId="65636611" w14:textId="77777777">
            <w:pPr>
              <w:spacing w:before="195" w:after="0" w:line="240" w:lineRule="auto"/>
              <w:jc w:val="both"/>
              <w:rPr>
                <w:rFonts w:ascii="Times New Roman" w:hAnsi="Times New Roman" w:eastAsia="Times New Roman" w:cs="Times New Roman"/>
                <w:color w:val="000000"/>
                <w:sz w:val="27"/>
                <w:szCs w:val="27"/>
                <w:lang w:eastAsia="de-DE"/>
              </w:rPr>
            </w:pPr>
            <w:r w:rsidRPr="00E35D9D">
              <w:rPr>
                <w:rFonts w:ascii="Times New Roman" w:hAnsi="Times New Roman" w:eastAsia="Times New Roman" w:cs="Times New Roman"/>
                <w:color w:val="000000"/>
                <w:sz w:val="27"/>
                <w:szCs w:val="27"/>
                <w:lang w:eastAsia="de-DE"/>
              </w:rPr>
              <w:t xml:space="preserve">- —</w:t>
            </w:r>
          </w:p>
        </w:tc>
        <w:tc>
          <w:tcPr>
            <w:tcW w:w="0" w:type="auto"/>
            <w:hideMark/>
          </w:tcPr>
          <w:p w:rsidRPr="00E35D9D" w:rsidR="00E35D9D" w:rsidP="00E35D9D" w:rsidRDefault="00E35D9D" w14:paraId="314F8327" w14:textId="77777777">
            <w:pPr>
              <w:spacing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EU countries must keep separate accounts for uncollected duties. They must provide information on these accounts and submit quarterly statements to the Commission. In doing so, the Commission is able to monitor the action of EU countries in the recovery of these own resources, including those implicated by fraud and irregularities.</w:t>
            </w:r>
          </w:p>
        </w:tc>
      </w:tr>
    </w:tbl>
    <w:p w:rsidRPr="00E35D9D" w:rsidR="00E35D9D" w:rsidP="00E35D9D" w:rsidRDefault="00E35D9D" w14:paraId="5C6925ED" w14:textId="77777777">
      <w:pPr>
        <w:spacing w:after="0" w:line="240" w:lineRule="auto"/>
        <w:rPr>
          <w:rFonts w:ascii="Times New Roman" w:hAnsi="Times New Roman" w:eastAsia="Times New Roman" w:cs="Times New Roman"/>
          <w:vanish/>
          <w:sz w:val="24"/>
          <w:szCs w:val="24"/>
          <w:lang w:eastAsia="de-DE"/>
        </w:rPr>
      </w:pPr>
    </w:p>
    <w:tbl>
      <w:tblPr>
        <w:tblW w:w="5000" w:type="pct"/>
        <w:tblCellSpacing w:w="0" w:type="dxa"/>
        <w:tblCellMar>
          <w:left w:w="0" w:type="dxa"/>
          <w:right w:w="0" w:type="dxa"/>
        </w:tblCellMar>
        <w:tblLook w:val="04a0"/>
      </w:tblPr>
      <w:tblGrid>
        <w:gridCol w:w="270"/>
        <w:gridCol w:w="8802"/>
      </w:tblGrid>
      <w:tr w:rsidRPr="00E52C24" w:rsidR="00E35D9D" w:rsidTr="00E35D9D" w14:paraId="5C8617CF" w14:textId="77777777">
        <w:trPr>
          <w:tblCellSpacing w:w="0" w:type="dxa"/>
        </w:trPr>
        <w:tc>
          <w:tcPr>
            <w:tcW w:w="0" w:type="auto"/>
            <w:hideMark/>
          </w:tcPr>
          <w:p w:rsidRPr="00E35D9D" w:rsidR="00E35D9D" w:rsidP="00E35D9D" w:rsidRDefault="00E35D9D" w14:paraId="48E0E8A3" w14:textId="77777777">
            <w:pPr>
              <w:spacing w:before="195" w:after="0" w:line="240" w:lineRule="auto"/>
              <w:jc w:val="both"/>
              <w:rPr>
                <w:rFonts w:ascii="Times New Roman" w:hAnsi="Times New Roman" w:eastAsia="Times New Roman" w:cs="Times New Roman"/>
                <w:color w:val="000000"/>
                <w:sz w:val="27"/>
                <w:szCs w:val="27"/>
                <w:lang w:eastAsia="de-DE"/>
              </w:rPr>
            </w:pPr>
            <w:r w:rsidRPr="00E35D9D">
              <w:rPr>
                <w:rFonts w:ascii="Times New Roman" w:hAnsi="Times New Roman" w:eastAsia="Times New Roman" w:cs="Times New Roman"/>
                <w:color w:val="000000"/>
                <w:sz w:val="27"/>
                <w:szCs w:val="27"/>
                <w:lang w:eastAsia="de-DE"/>
              </w:rPr>
              <w:t xml:space="preserve">- —</w:t>
            </w:r>
          </w:p>
        </w:tc>
        <w:tc>
          <w:tcPr>
            <w:tcW w:w="0" w:type="auto"/>
            <w:hideMark/>
          </w:tcPr>
          <w:p w:rsidRPr="00E35D9D" w:rsidR="00E35D9D" w:rsidP="00E35D9D" w:rsidRDefault="00E35D9D" w14:paraId="7749927F" w14:textId="77777777">
            <w:pPr>
              <w:spacing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In order to guarantee in all cases the financing of the Union's budget, the EU countries will make available to the EU, in the form of constant monthly twelfths, the own resources provided for in the budget. They will be able to adjust the amounts thus made available according to the </w:t>
            </w:r>
            <w:r w:rsidRPr="00E35D9D">
              <w:rPr>
                <w:rFonts w:ascii="Times New Roman" w:hAnsi="Times New Roman" w:eastAsia="Times New Roman" w:cs="Times New Roman"/>
                <w:color w:val="000000"/>
                <w:sz w:val="27"/>
                <w:szCs w:val="27"/>
                <w:lang w:val="fr-FR" w:eastAsia="de-DE"/>
              </w:rPr>
              <w:lastRenderedPageBreak/>
              <w:t xml:space="preserve">real VAT-based own resource base and the relevant changes in GNI as soon as these are fully known.</w:t>
            </w:r>
          </w:p>
        </w:tc>
      </w:tr>
    </w:tbl>
    <w:p w:rsidRPr="00E35D9D" w:rsidR="00E35D9D" w:rsidP="00E35D9D" w:rsidRDefault="00E35D9D" w14:paraId="1F4C3BD7" w14:textId="77777777">
      <w:pPr>
        <w:spacing w:after="0" w:line="240" w:lineRule="auto"/>
        <w:rPr>
          <w:rFonts w:ascii="Times New Roman" w:hAnsi="Times New Roman" w:eastAsia="Times New Roman" w:cs="Times New Roman"/>
          <w:vanish/>
          <w:sz w:val="24"/>
          <w:szCs w:val="24"/>
          <w:lang w:eastAsia="de-DE"/>
        </w:rPr>
      </w:pPr>
    </w:p>
    <w:tbl>
      <w:tblPr>
        <w:tblW w:w="5000" w:type="pct"/>
        <w:tblCellSpacing w:w="0" w:type="dxa"/>
        <w:tblCellMar>
          <w:left w:w="0" w:type="dxa"/>
          <w:right w:w="0" w:type="dxa"/>
        </w:tblCellMar>
        <w:tblLook w:val="04a0"/>
      </w:tblPr>
      <w:tblGrid>
        <w:gridCol w:w="270"/>
        <w:gridCol w:w="8802"/>
      </w:tblGrid>
      <w:tr w:rsidRPr="00E52C24" w:rsidR="00E35D9D" w:rsidTr="00E35D9D" w14:paraId="1D67B2AA" w14:textId="77777777">
        <w:trPr>
          <w:tblCellSpacing w:w="0" w:type="dxa"/>
        </w:trPr>
        <w:tc>
          <w:tcPr>
            <w:tcW w:w="0" w:type="auto"/>
            <w:hideMark/>
          </w:tcPr>
          <w:p w:rsidRPr="00E35D9D" w:rsidR="00E35D9D" w:rsidP="00E35D9D" w:rsidRDefault="00E35D9D" w14:paraId="4AA06033" w14:textId="77777777">
            <w:pPr>
              <w:spacing w:before="195" w:after="0" w:line="240" w:lineRule="auto"/>
              <w:jc w:val="both"/>
              <w:rPr>
                <w:rFonts w:ascii="Times New Roman" w:hAnsi="Times New Roman" w:eastAsia="Times New Roman" w:cs="Times New Roman"/>
                <w:color w:val="000000"/>
                <w:sz w:val="27"/>
                <w:szCs w:val="27"/>
                <w:lang w:eastAsia="de-DE"/>
              </w:rPr>
            </w:pPr>
            <w:r w:rsidRPr="00E35D9D">
              <w:rPr>
                <w:rFonts w:ascii="Times New Roman" w:hAnsi="Times New Roman" w:eastAsia="Times New Roman" w:cs="Times New Roman"/>
                <w:color w:val="000000"/>
                <w:sz w:val="27"/>
                <w:szCs w:val="27"/>
                <w:lang w:eastAsia="de-DE"/>
              </w:rPr>
              <w:t xml:space="preserve">- —</w:t>
            </w:r>
          </w:p>
        </w:tc>
        <w:tc>
          <w:tcPr>
            <w:tcW w:w="0" w:type="auto"/>
            <w:hideMark/>
          </w:tcPr>
          <w:p w:rsidRPr="00E35D9D" w:rsidR="00E35D9D" w:rsidP="00E35D9D" w:rsidRDefault="00E35D9D" w14:paraId="05976E1B" w14:textId="77777777">
            <w:pPr>
              <w:spacing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The impact of changes in GNI data after the end of each fiscal year on the funding of gross reductions (reductions in certain EU country GNI-based contributions) should be clarified.</w:t>
            </w:r>
          </w:p>
        </w:tc>
      </w:tr>
    </w:tbl>
    <w:p w:rsidRPr="00E35D9D" w:rsidR="00E35D9D" w:rsidP="00E35D9D" w:rsidRDefault="00E35D9D" w14:paraId="2E3DE7B8"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WHEN DOES THIS REGULATION APPLY?</w:t>
      </w:r>
    </w:p>
    <w:p w:rsidRPr="00E35D9D" w:rsidR="00E35D9D" w:rsidP="00E35D9D" w:rsidRDefault="00E35D9D" w14:paraId="17EF4E05"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As of </w:t>
      </w:r>
      <w:r w:rsidRPr="00E35D9D">
        <w:rPr>
          <w:rFonts w:ascii="Times New Roman" w:hAnsi="Times New Roman" w:eastAsia="Times New Roman" w:cs="Times New Roman"/>
          <w:color w:val="000000"/>
          <w:sz w:val="27"/>
          <w:szCs w:val="27"/>
          <w:lang w:val="fr-FR" w:eastAsia="de-DE"/>
        </w:rPr>
        <w:t xml:space="preserve">January </w:t>
      </w:r>
      <w:r w:rsidRPr="00E35D9D">
        <w:rPr>
          <w:rFonts w:ascii="Times New Roman" w:hAnsi="Times New Roman" w:eastAsia="Times New Roman" w:cs="Times New Roman"/>
          <w:color w:val="000000"/>
          <w:sz w:val="27"/>
          <w:szCs w:val="27"/>
          <w:vertAlign w:val="superscript"/>
          <w:lang w:val="fr-FR" w:eastAsia="de-DE"/>
        </w:rPr>
        <w:t xml:space="preserve">1, </w:t>
      </w:r>
      <w:r w:rsidRPr="00E35D9D">
        <w:rPr>
          <w:rFonts w:ascii="Times New Roman" w:hAnsi="Times New Roman" w:eastAsia="Times New Roman" w:cs="Times New Roman"/>
          <w:color w:val="000000"/>
          <w:sz w:val="27"/>
          <w:szCs w:val="27"/>
          <w:lang w:val="fr-FR" w:eastAsia="de-DE"/>
        </w:rPr>
        <w:t xml:space="preserve">2014.</w:t>
      </w:r>
    </w:p>
    <w:p w:rsidRPr="00E35D9D" w:rsidR="00E35D9D" w:rsidP="00E35D9D" w:rsidRDefault="00E35D9D" w14:paraId="5290D6EE"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BACKGROUND</w:t>
      </w:r>
    </w:p>
    <w:p w:rsidRPr="00E35D9D" w:rsidR="00E35D9D" w:rsidP="00E35D9D" w:rsidRDefault="00E35D9D" w14:paraId="19923C62" w14:textId="77777777">
      <w:pPr>
        <w:spacing w:before="195" w:after="0" w:line="240" w:lineRule="auto"/>
        <w:jc w:val="both"/>
        <w:rPr>
          <w:rFonts w:ascii="Times New Roman" w:hAnsi="Times New Roman" w:eastAsia="Times New Roman" w:cs="Times New Roman"/>
          <w:color w:val="000000"/>
          <w:sz w:val="27"/>
          <w:szCs w:val="27"/>
          <w:lang w:eastAsia="de-DE"/>
        </w:rPr>
      </w:pPr>
      <w:r w:rsidRPr="00E35D9D">
        <w:rPr>
          <w:rFonts w:ascii="Times New Roman" w:hAnsi="Times New Roman" w:eastAsia="Times New Roman" w:cs="Times New Roman"/>
          <w:color w:val="000000"/>
          <w:sz w:val="27"/>
          <w:szCs w:val="27"/>
          <w:lang w:val="fr-FR" w:eastAsia="de-DE"/>
        </w:rPr>
        <w:t xml:space="preserve">Regulation (EU, Euratom) </w:t>
      </w:r>
      <w:r w:rsidRPr="00E35D9D">
        <w:rPr>
          <w:rFonts w:ascii="Times New Roman" w:hAnsi="Times New Roman" w:eastAsia="Times New Roman" w:cs="Times New Roman"/>
          <w:color w:val="000000"/>
          <w:sz w:val="27"/>
          <w:szCs w:val="27"/>
          <w:vertAlign w:val="superscript"/>
          <w:lang w:val="fr-FR" w:eastAsia="de-DE"/>
        </w:rPr>
        <w:t xml:space="preserve">No </w:t>
      </w:r>
      <w:r w:rsidR="00E52C24">
        <w:fldChar w:fldCharType="begin"/>
      </w:r>
      <w:r w:rsidRPr="00E52C24" w:rsidR="00E52C24">
        <w:rPr>
          <w:lang w:val="fr-FR"/>
        </w:rPr>
        <w:instrText xml:space="preserve"> HYPERLINK "https://eur-lex.europa.eu/legal-content/FR/AUTO/?uri=celex:32014R0609"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609/2014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is one of the three legal acts making up the so-called "own resources" package associated with the </w:t>
      </w:r>
      <w:r w:rsidRPr="00E35D9D">
        <w:rPr>
          <w:rFonts w:ascii="Times New Roman" w:hAnsi="Times New Roman" w:eastAsia="Times New Roman" w:cs="Times New Roman"/>
          <w:color w:val="000000"/>
          <w:sz w:val="27"/>
          <w:szCs w:val="27"/>
          <w:lang w:val="fr-FR" w:eastAsia="de-DE"/>
        </w:rPr>
        <w:t xml:space="preserve">EU's </w:t>
      </w:r>
      <w:r w:rsidR="00E52C24">
        <w:fldChar w:fldCharType="begin"/>
      </w:r>
      <w:r w:rsidRPr="00E52C24" w:rsidR="00E52C24">
        <w:rPr>
          <w:lang w:val="fr-FR"/>
        </w:rPr>
        <w:instrText xml:space="preserve"> HYPERLINK "http://eur-lex.europa.eu/summary/glossary/multiannual_financial_framework.html"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multiannual financial framework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 the Union's budget for the period 2014-2020. </w:t>
      </w:r>
      <w:r w:rsidRPr="00E35D9D">
        <w:rPr>
          <w:rFonts w:ascii="Times New Roman" w:hAnsi="Times New Roman" w:eastAsia="Times New Roman" w:cs="Times New Roman"/>
          <w:color w:val="000000"/>
          <w:sz w:val="27"/>
          <w:szCs w:val="27"/>
          <w:lang w:eastAsia="de-DE"/>
        </w:rPr>
        <w:t xml:space="preserve">The </w:t>
      </w:r>
      <w:r w:rsidRPr="00E35D9D">
        <w:rPr>
          <w:rFonts w:ascii="Times New Roman" w:hAnsi="Times New Roman" w:eastAsia="Times New Roman" w:cs="Times New Roman"/>
          <w:color w:val="000000"/>
          <w:sz w:val="27"/>
          <w:szCs w:val="27"/>
          <w:lang w:eastAsia="de-DE"/>
        </w:rPr>
        <w:t xml:space="preserve">other </w:t>
      </w:r>
      <w:r w:rsidRPr="00E35D9D">
        <w:rPr>
          <w:rFonts w:ascii="Times New Roman" w:hAnsi="Times New Roman" w:eastAsia="Times New Roman" w:cs="Times New Roman"/>
          <w:color w:val="000000"/>
          <w:sz w:val="27"/>
          <w:szCs w:val="27"/>
          <w:lang w:eastAsia="de-DE"/>
        </w:rPr>
        <w:t xml:space="preserve">two </w:t>
      </w:r>
      <w:r w:rsidRPr="00E35D9D">
        <w:rPr>
          <w:rFonts w:ascii="Times New Roman" w:hAnsi="Times New Roman" w:eastAsia="Times New Roman" w:cs="Times New Roman"/>
          <w:color w:val="000000"/>
          <w:sz w:val="27"/>
          <w:szCs w:val="27"/>
          <w:lang w:eastAsia="de-DE"/>
        </w:rPr>
        <w:t xml:space="preserve">acts </w:t>
      </w:r>
      <w:r w:rsidRPr="00E35D9D">
        <w:rPr>
          <w:rFonts w:ascii="Times New Roman" w:hAnsi="Times New Roman" w:eastAsia="Times New Roman" w:cs="Times New Roman"/>
          <w:color w:val="000000"/>
          <w:sz w:val="27"/>
          <w:szCs w:val="27"/>
          <w:lang w:eastAsia="de-DE"/>
        </w:rPr>
        <w:t xml:space="preserve">in </w:t>
      </w:r>
      <w:r w:rsidRPr="00E35D9D">
        <w:rPr>
          <w:rFonts w:ascii="Times New Roman" w:hAnsi="Times New Roman" w:eastAsia="Times New Roman" w:cs="Times New Roman"/>
          <w:color w:val="000000"/>
          <w:sz w:val="27"/>
          <w:szCs w:val="27"/>
          <w:lang w:eastAsia="de-DE"/>
        </w:rPr>
        <w:t xml:space="preserve">this </w:t>
      </w:r>
      <w:r w:rsidRPr="00E35D9D">
        <w:rPr>
          <w:rFonts w:ascii="Times New Roman" w:hAnsi="Times New Roman" w:eastAsia="Times New Roman" w:cs="Times New Roman"/>
          <w:color w:val="000000"/>
          <w:sz w:val="27"/>
          <w:szCs w:val="27"/>
          <w:lang w:eastAsia="de-DE"/>
        </w:rPr>
        <w:t xml:space="preserve">package </w:t>
      </w:r>
      <w:r w:rsidRPr="00E35D9D">
        <w:rPr>
          <w:rFonts w:ascii="Times New Roman" w:hAnsi="Times New Roman" w:eastAsia="Times New Roman" w:cs="Times New Roman"/>
          <w:color w:val="000000"/>
          <w:sz w:val="27"/>
          <w:szCs w:val="27"/>
          <w:lang w:eastAsia="de-DE"/>
        </w:rPr>
        <w:t xml:space="preserve">are</w:t>
      </w:r>
      <w:r w:rsidRPr="00E35D9D">
        <w:rPr>
          <w:rFonts w:ascii="Times New Roman" w:hAnsi="Times New Roman" w:eastAsia="Times New Roman" w:cs="Times New Roman"/>
          <w:color w:val="000000"/>
          <w:sz w:val="27"/>
          <w:szCs w:val="27"/>
          <w:lang w:eastAsia="de-DE"/>
        </w:rPr>
        <w:t xml:space="preserve">:</w:t>
      </w:r>
    </w:p>
    <w:tbl>
      <w:tblPr>
        <w:tblW w:w="5000" w:type="pct"/>
        <w:tblCellSpacing w:w="0" w:type="dxa"/>
        <w:tblCellMar>
          <w:left w:w="0" w:type="dxa"/>
          <w:right w:w="0" w:type="dxa"/>
        </w:tblCellMar>
        <w:tblLook w:val="04a0"/>
      </w:tblPr>
      <w:tblGrid>
        <w:gridCol w:w="270"/>
        <w:gridCol w:w="8802"/>
      </w:tblGrid>
      <w:tr w:rsidRPr="00E52C24" w:rsidR="00E35D9D" w:rsidTr="00E35D9D" w14:paraId="56BEEF16" w14:textId="77777777">
        <w:trPr>
          <w:tblCellSpacing w:w="0" w:type="dxa"/>
        </w:trPr>
        <w:tc>
          <w:tcPr>
            <w:tcW w:w="0" w:type="auto"/>
            <w:hideMark/>
          </w:tcPr>
          <w:p w:rsidRPr="00E35D9D" w:rsidR="00E35D9D" w:rsidP="00E35D9D" w:rsidRDefault="00E35D9D" w14:paraId="1A233FDD" w14:textId="77777777">
            <w:pPr>
              <w:spacing w:before="195" w:after="0" w:line="240" w:lineRule="auto"/>
              <w:jc w:val="both"/>
              <w:rPr>
                <w:rFonts w:ascii="Times New Roman" w:hAnsi="Times New Roman" w:eastAsia="Times New Roman" w:cs="Times New Roman"/>
                <w:color w:val="000000"/>
                <w:sz w:val="27"/>
                <w:szCs w:val="27"/>
                <w:lang w:eastAsia="de-DE"/>
              </w:rPr>
            </w:pPr>
            <w:r w:rsidRPr="00E35D9D">
              <w:rPr>
                <w:rFonts w:ascii="Times New Roman" w:hAnsi="Times New Roman" w:eastAsia="Times New Roman" w:cs="Times New Roman"/>
                <w:color w:val="000000"/>
                <w:sz w:val="27"/>
                <w:szCs w:val="27"/>
                <w:lang w:eastAsia="de-DE"/>
              </w:rPr>
              <w:t xml:space="preserve">- —</w:t>
            </w:r>
          </w:p>
        </w:tc>
        <w:tc>
          <w:tcPr>
            <w:tcW w:w="0" w:type="auto"/>
            <w:hideMark/>
          </w:tcPr>
          <w:p w:rsidRPr="00E35D9D" w:rsidR="00E35D9D" w:rsidP="00E35D9D" w:rsidRDefault="00E35D9D" w14:paraId="5555C6F8" w14:textId="77777777">
            <w:pPr>
              <w:spacing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Council </w:t>
            </w:r>
            <w:r w:rsidRPr="00E35D9D">
              <w:rPr>
                <w:rFonts w:ascii="Times New Roman" w:hAnsi="Times New Roman" w:eastAsia="Times New Roman" w:cs="Times New Roman"/>
                <w:color w:val="000000"/>
                <w:sz w:val="27"/>
                <w:szCs w:val="27"/>
                <w:lang w:val="fr-FR" w:eastAsia="de-DE"/>
              </w:rPr>
              <w:t xml:space="preserve">Decision </w:t>
            </w:r>
            <w:r w:rsidR="00E52C24">
              <w:fldChar w:fldCharType="begin"/>
            </w:r>
            <w:r w:rsidRPr="00E52C24" w:rsidR="00E52C24">
              <w:rPr>
                <w:lang w:val="fr-FR"/>
              </w:rPr>
              <w:instrText xml:space="preserve"> HYPERLINK "https://eur-lex.europa.eu/legal-content/FR/AUTO/?uri=uriserv:0601_3"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2014/335/EU, Euratom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of 26 May 2014 on the system of the European Union's own resources</w:t>
            </w:r>
          </w:p>
        </w:tc>
      </w:tr>
    </w:tbl>
    <w:p w:rsidRPr="00E35D9D" w:rsidR="00E35D9D" w:rsidP="00E35D9D" w:rsidRDefault="00E35D9D" w14:paraId="75E6F468" w14:textId="77777777">
      <w:pPr>
        <w:spacing w:after="0" w:line="240" w:lineRule="auto"/>
        <w:rPr>
          <w:rFonts w:ascii="Times New Roman" w:hAnsi="Times New Roman" w:eastAsia="Times New Roman" w:cs="Times New Roman"/>
          <w:vanish/>
          <w:sz w:val="24"/>
          <w:szCs w:val="24"/>
          <w:lang w:eastAsia="de-DE"/>
        </w:rPr>
      </w:pPr>
    </w:p>
    <w:tbl>
      <w:tblPr>
        <w:tblW w:w="5000" w:type="pct"/>
        <w:tblCellSpacing w:w="0" w:type="dxa"/>
        <w:tblCellMar>
          <w:left w:w="0" w:type="dxa"/>
          <w:right w:w="0" w:type="dxa"/>
        </w:tblCellMar>
        <w:tblLook w:val="04a0"/>
      </w:tblPr>
      <w:tblGrid>
        <w:gridCol w:w="270"/>
        <w:gridCol w:w="8802"/>
      </w:tblGrid>
      <w:tr w:rsidRPr="00E52C24" w:rsidR="00E35D9D" w:rsidTr="00E35D9D" w14:paraId="6711E3AA" w14:textId="77777777">
        <w:trPr>
          <w:tblCellSpacing w:w="0" w:type="dxa"/>
        </w:trPr>
        <w:tc>
          <w:tcPr>
            <w:tcW w:w="0" w:type="auto"/>
            <w:hideMark/>
          </w:tcPr>
          <w:p w:rsidRPr="00E35D9D" w:rsidR="00E35D9D" w:rsidP="00E35D9D" w:rsidRDefault="00E35D9D" w14:paraId="383B3CAF" w14:textId="77777777">
            <w:pPr>
              <w:spacing w:before="195" w:after="0" w:line="240" w:lineRule="auto"/>
              <w:jc w:val="both"/>
              <w:rPr>
                <w:rFonts w:ascii="Times New Roman" w:hAnsi="Times New Roman" w:eastAsia="Times New Roman" w:cs="Times New Roman"/>
                <w:color w:val="000000"/>
                <w:sz w:val="27"/>
                <w:szCs w:val="27"/>
                <w:lang w:eastAsia="de-DE"/>
              </w:rPr>
            </w:pPr>
            <w:r w:rsidRPr="00E35D9D">
              <w:rPr>
                <w:rFonts w:ascii="Times New Roman" w:hAnsi="Times New Roman" w:eastAsia="Times New Roman" w:cs="Times New Roman"/>
                <w:color w:val="000000"/>
                <w:sz w:val="27"/>
                <w:szCs w:val="27"/>
                <w:lang w:eastAsia="de-DE"/>
              </w:rPr>
              <w:t xml:space="preserve">- —</w:t>
            </w:r>
          </w:p>
        </w:tc>
        <w:tc>
          <w:tcPr>
            <w:tcW w:w="0" w:type="auto"/>
            <w:hideMark/>
          </w:tcPr>
          <w:p w:rsidRPr="00E35D9D" w:rsidR="00E35D9D" w:rsidP="00E35D9D" w:rsidRDefault="00E35D9D" w14:paraId="5393C5A3" w14:textId="77777777">
            <w:pPr>
              <w:spacing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Council </w:t>
            </w:r>
            <w:r w:rsidR="00E52C24">
              <w:fldChar w:fldCharType="begin"/>
            </w:r>
            <w:r w:rsidRPr="00E52C24" w:rsidR="00E52C24">
              <w:rPr>
                <w:lang w:val="fr-FR"/>
              </w:rPr>
              <w:instrText xml:space="preserve"> HYPERLINK "https://eur-lex.europa.eu/legal-content/FR/AUTO/?uri=uriserv:0601_4"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Regulation (EU, Euratom) </w:t>
            </w:r>
            <w:r w:rsidRPr="00E35D9D">
              <w:rPr>
                <w:rFonts w:ascii="Times New Roman" w:hAnsi="Times New Roman" w:eastAsia="Times New Roman" w:cs="Times New Roman"/>
                <w:color w:val="0000FF"/>
                <w:sz w:val="27"/>
                <w:szCs w:val="27"/>
                <w:u w:val="single"/>
                <w:vertAlign w:val="superscript"/>
                <w:lang w:val="fr-FR" w:eastAsia="de-DE"/>
              </w:rPr>
              <w:t xml:space="preserve">No 608/2014 </w:t>
            </w:r>
            <w:r w:rsidRPr="00E35D9D">
              <w:rPr>
                <w:rFonts w:ascii="Times New Roman" w:hAnsi="Times New Roman" w:eastAsia="Times New Roman" w:cs="Times New Roman"/>
                <w:color w:val="0000FF"/>
                <w:sz w:val="27"/>
                <w:szCs w:val="27"/>
                <w:u w:val="single"/>
                <w:lang w:val="fr-FR" w:eastAsia="de-DE"/>
              </w:rPr>
              <w:t xml:space="preserve">608/2014</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of 26 May 2014 laying down implementing measures for the European Union's system of own resources.</w:t>
            </w:r>
          </w:p>
        </w:tc>
      </w:tr>
    </w:tbl>
    <w:p w:rsidRPr="00E35D9D" w:rsidR="00E35D9D" w:rsidP="00E35D9D" w:rsidRDefault="00E35D9D" w14:paraId="3457EEB7"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For more information, please </w:t>
      </w:r>
      <w:r w:rsidR="00E52C24">
        <w:fldChar w:fldCharType="begin"/>
      </w:r>
      <w:r w:rsidRPr="00E52C24" w:rsidR="00E52C24">
        <w:rPr>
          <w:lang w:val="fr-FR"/>
        </w:rPr>
        <w:instrText xml:space="preserve"> HYPERLINK "http://ec.europa.eu/budget/mff/resources/index_fr.cfm"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visit the European Commission's website on EU own resources</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w:t>
      </w:r>
    </w:p>
    <w:p w:rsidRPr="00E35D9D" w:rsidR="00E35D9D" w:rsidP="00E35D9D" w:rsidRDefault="00E35D9D" w14:paraId="2C6DA2EC"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KEY TERMS</w:t>
      </w:r>
    </w:p>
    <w:p w:rsidRPr="00E35D9D" w:rsidR="00E35D9D" w:rsidP="00E35D9D" w:rsidRDefault="00E35D9D" w14:paraId="050FF34E"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b/>
          <w:bCs/>
          <w:color w:val="000000"/>
          <w:sz w:val="27"/>
          <w:szCs w:val="27"/>
          <w:lang w:val="fr-FR" w:eastAsia="de-DE"/>
        </w:rPr>
        <w:t xml:space="preserve">Gross National Income (GNI): </w:t>
      </w:r>
      <w:r w:rsidRPr="00E35D9D">
        <w:rPr>
          <w:rFonts w:ascii="Times New Roman" w:hAnsi="Times New Roman" w:eastAsia="Times New Roman" w:cs="Times New Roman"/>
          <w:color w:val="000000"/>
          <w:sz w:val="27"/>
          <w:szCs w:val="27"/>
          <w:lang w:val="fr-FR" w:eastAsia="de-DE"/>
        </w:rPr>
        <w:t xml:space="preserve">the sum of the incomes of the residents of an economy during a given period.</w:t>
      </w:r>
    </w:p>
    <w:p w:rsidRPr="00E35D9D" w:rsidR="00E35D9D" w:rsidP="00E35D9D" w:rsidRDefault="00E35D9D" w14:paraId="4FF5BA52" w14:textId="77777777">
      <w:pPr>
        <w:spacing w:before="390" w:after="195" w:line="240" w:lineRule="auto"/>
        <w:rPr>
          <w:rFonts w:ascii="Times New Roman" w:hAnsi="Times New Roman" w:eastAsia="Times New Roman" w:cs="Times New Roman"/>
          <w:b/>
          <w:bCs/>
          <w:color w:val="444444"/>
          <w:sz w:val="27"/>
          <w:szCs w:val="27"/>
          <w:lang w:eastAsia="de-DE"/>
        </w:rPr>
      </w:pPr>
      <w:r w:rsidRPr="00E35D9D">
        <w:rPr>
          <w:rFonts w:ascii="Times New Roman" w:hAnsi="Times New Roman" w:eastAsia="Times New Roman" w:cs="Times New Roman"/>
          <w:b/>
          <w:bCs/>
          <w:color w:val="444444"/>
          <w:sz w:val="27"/>
          <w:szCs w:val="27"/>
          <w:lang w:eastAsia="de-DE"/>
        </w:rPr>
        <w:t xml:space="preserve">REFERENCES</w:t>
      </w:r>
    </w:p>
    <w:tbl>
      <w:tblPr>
        <w:tblW w:w="5000" w:type="pct"/>
        <w:tblCellSpacing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tblPr>
      <w:tblGrid>
        <w:gridCol w:w="1633"/>
        <w:gridCol w:w="2712"/>
        <w:gridCol w:w="1482"/>
        <w:gridCol w:w="1943"/>
        <w:gridCol w:w="1286"/>
      </w:tblGrid>
      <w:tr w:rsidRPr="00E35D9D" w:rsidR="00E35D9D" w:rsidTr="00E35D9D" w14:paraId="19711689" w14:textId="77777777">
        <w:trPr>
          <w:tblCellSpacing w:w="0" w:type="dxa"/>
        </w:trPr>
        <w:tc>
          <w:tcPr>
            <w:tcW w:w="0" w:type="auto"/>
            <w:tcBorders>
              <w:top w:val="outset" w:color="auto" w:sz="6" w:space="0"/>
              <w:left w:val="outset" w:color="auto" w:sz="6" w:space="0"/>
              <w:bottom w:val="outset" w:color="auto" w:sz="6" w:space="0"/>
              <w:right w:val="outset" w:color="auto" w:sz="6" w:space="0"/>
            </w:tcBorders>
            <w:hideMark/>
          </w:tcPr>
          <w:p w:rsidRPr="00E35D9D" w:rsidR="00E35D9D" w:rsidP="00E35D9D" w:rsidRDefault="00E35D9D" w14:paraId="20F9C477" w14:textId="77777777">
            <w:pPr>
              <w:spacing w:before="60" w:after="60" w:line="240" w:lineRule="auto"/>
              <w:jc w:val="center"/>
              <w:rPr>
                <w:rFonts w:ascii="Times New Roman" w:hAnsi="Times New Roman" w:eastAsia="Times New Roman" w:cs="Times New Roman"/>
                <w:b/>
                <w:bCs/>
                <w:sz w:val="24"/>
                <w:szCs w:val="24"/>
                <w:lang w:eastAsia="de-DE"/>
              </w:rPr>
            </w:pPr>
            <w:r w:rsidRPr="00E35D9D">
              <w:rPr>
                <w:rFonts w:ascii="Times New Roman" w:hAnsi="Times New Roman" w:eastAsia="Times New Roman" w:cs="Times New Roman"/>
                <w:b/>
                <w:bCs/>
                <w:sz w:val="24"/>
                <w:szCs w:val="24"/>
                <w:lang w:eastAsia="de-DE"/>
              </w:rPr>
              <w:t xml:space="preserve">Act</w:t>
            </w:r>
          </w:p>
        </w:tc>
        <w:tc>
          <w:tcPr>
            <w:tcW w:w="0" w:type="auto"/>
            <w:tcBorders>
              <w:top w:val="outset" w:color="auto" w:sz="6" w:space="0"/>
              <w:left w:val="outset" w:color="auto" w:sz="6" w:space="0"/>
              <w:bottom w:val="outset" w:color="auto" w:sz="6" w:space="0"/>
              <w:right w:val="outset" w:color="auto" w:sz="6" w:space="0"/>
            </w:tcBorders>
            <w:hideMark/>
          </w:tcPr>
          <w:p w:rsidRPr="00E35D9D" w:rsidR="00E35D9D" w:rsidP="00E35D9D" w:rsidRDefault="00E35D9D" w14:paraId="28F2D98E" w14:textId="77777777">
            <w:pPr>
              <w:spacing w:before="60" w:after="60" w:line="240" w:lineRule="auto"/>
              <w:jc w:val="center"/>
              <w:rPr>
                <w:rFonts w:ascii="Times New Roman" w:hAnsi="Times New Roman" w:eastAsia="Times New Roman" w:cs="Times New Roman"/>
                <w:b/>
                <w:bCs/>
                <w:sz w:val="24"/>
                <w:szCs w:val="24"/>
                <w:lang w:eastAsia="de-DE"/>
              </w:rPr>
            </w:pPr>
            <w:r w:rsidRPr="00E35D9D">
              <w:rPr>
                <w:rFonts w:ascii="Times New Roman" w:hAnsi="Times New Roman" w:eastAsia="Times New Roman" w:cs="Times New Roman"/>
                <w:b/>
                <w:bCs/>
                <w:sz w:val="24"/>
                <w:szCs w:val="24"/>
                <w:lang w:eastAsia="de-DE"/>
              </w:rPr>
              <w:t xml:space="preserve">Entry into </w:t>
            </w:r>
            <w:r w:rsidRPr="00E35D9D">
              <w:rPr>
                <w:rFonts w:ascii="Times New Roman" w:hAnsi="Times New Roman" w:eastAsia="Times New Roman" w:cs="Times New Roman"/>
                <w:b/>
                <w:bCs/>
                <w:sz w:val="24"/>
                <w:szCs w:val="24"/>
                <w:lang w:eastAsia="de-DE"/>
              </w:rPr>
              <w:t xml:space="preserve">force</w:t>
            </w:r>
          </w:p>
        </w:tc>
        <w:tc>
          <w:tcPr>
            <w:tcW w:w="0" w:type="auto"/>
            <w:tcBorders>
              <w:top w:val="outset" w:color="auto" w:sz="6" w:space="0"/>
              <w:left w:val="outset" w:color="auto" w:sz="6" w:space="0"/>
              <w:bottom w:val="outset" w:color="auto" w:sz="6" w:space="0"/>
              <w:right w:val="outset" w:color="auto" w:sz="6" w:space="0"/>
            </w:tcBorders>
            <w:hideMark/>
          </w:tcPr>
          <w:p w:rsidRPr="00E35D9D" w:rsidR="00E35D9D" w:rsidP="00E35D9D" w:rsidRDefault="00E35D9D" w14:paraId="0790EBA4" w14:textId="77777777">
            <w:pPr>
              <w:spacing w:before="60" w:after="60" w:line="240" w:lineRule="auto"/>
              <w:jc w:val="center"/>
              <w:rPr>
                <w:rFonts w:ascii="Times New Roman" w:hAnsi="Times New Roman" w:eastAsia="Times New Roman" w:cs="Times New Roman"/>
                <w:b/>
                <w:bCs/>
                <w:sz w:val="24"/>
                <w:szCs w:val="24"/>
                <w:lang w:eastAsia="de-DE"/>
              </w:rPr>
            </w:pPr>
            <w:r w:rsidRPr="00E35D9D">
              <w:rPr>
                <w:rFonts w:ascii="Times New Roman" w:hAnsi="Times New Roman" w:eastAsia="Times New Roman" w:cs="Times New Roman"/>
                <w:b/>
                <w:bCs/>
                <w:sz w:val="24"/>
                <w:szCs w:val="24"/>
                <w:lang w:eastAsia="de-DE"/>
              </w:rPr>
              <w:t xml:space="preserve">Application </w:t>
            </w:r>
            <w:r w:rsidRPr="00E35D9D">
              <w:rPr>
                <w:rFonts w:ascii="Times New Roman" w:hAnsi="Times New Roman" w:eastAsia="Times New Roman" w:cs="Times New Roman"/>
                <w:b/>
                <w:bCs/>
                <w:sz w:val="24"/>
                <w:szCs w:val="24"/>
                <w:lang w:eastAsia="de-DE"/>
              </w:rPr>
              <w:t xml:space="preserve">date</w:t>
            </w:r>
          </w:p>
        </w:tc>
        <w:tc>
          <w:tcPr>
            <w:tcW w:w="0" w:type="auto"/>
            <w:tcBorders>
              <w:top w:val="outset" w:color="auto" w:sz="6" w:space="0"/>
              <w:left w:val="outset" w:color="auto" w:sz="6" w:space="0"/>
              <w:bottom w:val="outset" w:color="auto" w:sz="6" w:space="0"/>
              <w:right w:val="outset" w:color="auto" w:sz="6" w:space="0"/>
            </w:tcBorders>
            <w:hideMark/>
          </w:tcPr>
          <w:p w:rsidRPr="00E35D9D" w:rsidR="00E35D9D" w:rsidP="00E35D9D" w:rsidRDefault="00E35D9D" w14:paraId="5DAC97E4" w14:textId="77777777">
            <w:pPr>
              <w:spacing w:before="60" w:after="60" w:line="240" w:lineRule="auto"/>
              <w:jc w:val="center"/>
              <w:rPr>
                <w:rFonts w:ascii="Times New Roman" w:hAnsi="Times New Roman" w:eastAsia="Times New Roman" w:cs="Times New Roman"/>
                <w:b/>
                <w:bCs/>
                <w:sz w:val="24"/>
                <w:szCs w:val="24"/>
                <w:lang w:val="fr-FR" w:eastAsia="de-DE"/>
              </w:rPr>
            </w:pPr>
            <w:r w:rsidRPr="00E35D9D">
              <w:rPr>
                <w:rFonts w:ascii="Times New Roman" w:hAnsi="Times New Roman" w:eastAsia="Times New Roman" w:cs="Times New Roman"/>
                <w:b/>
                <w:bCs/>
                <w:sz w:val="24"/>
                <w:szCs w:val="24"/>
                <w:lang w:val="fr-FR" w:eastAsia="de-DE"/>
              </w:rPr>
              <w:t xml:space="preserve">Deadline for transposition in the Member States</w:t>
            </w:r>
          </w:p>
        </w:tc>
        <w:tc>
          <w:tcPr>
            <w:tcW w:w="0" w:type="auto"/>
            <w:tcBorders>
              <w:top w:val="outset" w:color="auto" w:sz="6" w:space="0"/>
              <w:left w:val="outset" w:color="auto" w:sz="6" w:space="0"/>
              <w:bottom w:val="outset" w:color="auto" w:sz="6" w:space="0"/>
              <w:right w:val="outset" w:color="auto" w:sz="6" w:space="0"/>
            </w:tcBorders>
            <w:hideMark/>
          </w:tcPr>
          <w:p w:rsidRPr="00E35D9D" w:rsidR="00E35D9D" w:rsidP="00E35D9D" w:rsidRDefault="00E35D9D" w14:paraId="414BF133" w14:textId="77777777">
            <w:pPr>
              <w:spacing w:before="60" w:after="60" w:line="240" w:lineRule="auto"/>
              <w:jc w:val="center"/>
              <w:rPr>
                <w:rFonts w:ascii="Times New Roman" w:hAnsi="Times New Roman" w:eastAsia="Times New Roman" w:cs="Times New Roman"/>
                <w:b/>
                <w:bCs/>
                <w:sz w:val="24"/>
                <w:szCs w:val="24"/>
                <w:lang w:eastAsia="de-DE"/>
              </w:rPr>
            </w:pPr>
            <w:r w:rsidRPr="00E35D9D">
              <w:rPr>
                <w:rFonts w:ascii="Times New Roman" w:hAnsi="Times New Roman" w:eastAsia="Times New Roman" w:cs="Times New Roman"/>
                <w:b/>
                <w:bCs/>
                <w:sz w:val="24"/>
                <w:szCs w:val="24"/>
                <w:lang w:eastAsia="de-DE"/>
              </w:rPr>
              <w:t xml:space="preserve">Official </w:t>
            </w:r>
            <w:r w:rsidRPr="00E35D9D">
              <w:rPr>
                <w:rFonts w:ascii="Times New Roman" w:hAnsi="Times New Roman" w:eastAsia="Times New Roman" w:cs="Times New Roman"/>
                <w:b/>
                <w:bCs/>
                <w:sz w:val="24"/>
                <w:szCs w:val="24"/>
                <w:lang w:eastAsia="de-DE"/>
              </w:rPr>
              <w:t xml:space="preserve">Journal</w:t>
            </w:r>
          </w:p>
        </w:tc>
      </w:tr>
      <w:tr w:rsidRPr="00E35D9D" w:rsidR="00E35D9D" w:rsidTr="00E35D9D" w14:paraId="74035B70" w14:textId="77777777">
        <w:trPr>
          <w:tblCellSpacing w:w="0" w:type="dxa"/>
        </w:trPr>
        <w:tc>
          <w:tcPr>
            <w:tcW w:w="0" w:type="auto"/>
            <w:tcBorders>
              <w:top w:val="outset" w:color="auto" w:sz="6" w:space="0"/>
              <w:left w:val="outset" w:color="auto" w:sz="6" w:space="0"/>
              <w:bottom w:val="outset" w:color="auto" w:sz="6" w:space="0"/>
              <w:right w:val="outset" w:color="auto" w:sz="6" w:space="0"/>
            </w:tcBorders>
            <w:hideMark/>
          </w:tcPr>
          <w:p w:rsidRPr="00E35D9D" w:rsidR="00E35D9D" w:rsidP="00E35D9D" w:rsidRDefault="00E35D9D" w14:paraId="227A338E" w14:textId="77777777">
            <w:pPr>
              <w:spacing w:before="60" w:after="60" w:line="240" w:lineRule="auto"/>
              <w:jc w:val="center"/>
              <w:rPr>
                <w:rFonts w:ascii="Times New Roman" w:hAnsi="Times New Roman" w:eastAsia="Times New Roman" w:cs="Times New Roman"/>
                <w:sz w:val="24"/>
                <w:szCs w:val="24"/>
                <w:lang w:eastAsia="de-DE"/>
              </w:rPr>
            </w:pPr>
            <w:r w:rsidRPr="00E35D9D">
              <w:rPr>
                <w:rFonts w:ascii="Times New Roman" w:hAnsi="Times New Roman" w:eastAsia="Times New Roman" w:cs="Times New Roman"/>
                <w:sz w:val="24"/>
                <w:szCs w:val="24"/>
                <w:lang w:eastAsia="de-DE"/>
              </w:rPr>
              <w:t xml:space="preserve">Regulation </w:t>
            </w:r>
            <w:r w:rsidRPr="00E35D9D">
              <w:rPr>
                <w:rFonts w:ascii="Times New Roman" w:hAnsi="Times New Roman" w:eastAsia="Times New Roman" w:cs="Times New Roman"/>
                <w:sz w:val="24"/>
                <w:szCs w:val="24"/>
                <w:lang w:eastAsia="de-DE"/>
              </w:rPr>
              <w:t xml:space="preserve">(EU, Euratom) </w:t>
            </w:r>
            <w:r w:rsidRPr="00E35D9D">
              <w:rPr>
                <w:rFonts w:ascii="Times New Roman" w:hAnsi="Times New Roman" w:eastAsia="Times New Roman" w:cs="Times New Roman"/>
                <w:sz w:val="24"/>
                <w:szCs w:val="24"/>
                <w:vertAlign w:val="superscript"/>
                <w:lang w:eastAsia="de-DE"/>
              </w:rPr>
              <w:t xml:space="preserve">No </w:t>
            </w:r>
            <w:hyperlink w:history="1" r:id="rId18">
              <w:r w:rsidRPr="00E35D9D">
                <w:rPr>
                  <w:rFonts w:ascii="Times New Roman" w:hAnsi="Times New Roman" w:eastAsia="Times New Roman" w:cs="Times New Roman"/>
                  <w:color w:val="0000FF"/>
                  <w:sz w:val="24"/>
                  <w:szCs w:val="24"/>
                  <w:u w:val="single"/>
                  <w:lang w:eastAsia="de-DE"/>
                </w:rPr>
                <w:t xml:space="preserve">609/2014</w:t>
              </w:r>
            </w:hyperlink>
          </w:p>
        </w:tc>
        <w:tc>
          <w:tcPr>
            <w:tcW w:w="0" w:type="auto"/>
            <w:tcBorders>
              <w:top w:val="outset" w:color="auto" w:sz="6" w:space="0"/>
              <w:left w:val="outset" w:color="auto" w:sz="6" w:space="0"/>
              <w:bottom w:val="outset" w:color="auto" w:sz="6" w:space="0"/>
              <w:right w:val="outset" w:color="auto" w:sz="6" w:space="0"/>
            </w:tcBorders>
            <w:hideMark/>
          </w:tcPr>
          <w:p w:rsidRPr="00E35D9D" w:rsidR="00E35D9D" w:rsidP="00E35D9D" w:rsidRDefault="00E35D9D" w14:paraId="45188163" w14:textId="77777777">
            <w:pPr>
              <w:spacing w:before="60" w:after="60" w:line="240" w:lineRule="auto"/>
              <w:jc w:val="center"/>
              <w:rPr>
                <w:rFonts w:ascii="Times New Roman" w:hAnsi="Times New Roman" w:eastAsia="Times New Roman" w:cs="Times New Roman"/>
                <w:sz w:val="24"/>
                <w:szCs w:val="24"/>
                <w:lang w:val="fr-FR" w:eastAsia="de-DE"/>
              </w:rPr>
            </w:pPr>
            <w:r w:rsidRPr="00E35D9D">
              <w:rPr>
                <w:rFonts w:ascii="Times New Roman" w:hAnsi="Times New Roman" w:eastAsia="Times New Roman" w:cs="Times New Roman"/>
                <w:sz w:val="24"/>
                <w:szCs w:val="24"/>
                <w:lang w:val="fr-FR" w:eastAsia="de-DE"/>
              </w:rPr>
              <w:t xml:space="preserve">With </w:t>
            </w:r>
            <w:r w:rsidRPr="00E35D9D">
              <w:rPr>
                <w:rFonts w:ascii="Times New Roman" w:hAnsi="Times New Roman" w:eastAsia="Times New Roman" w:cs="Times New Roman"/>
                <w:sz w:val="24"/>
                <w:szCs w:val="24"/>
                <w:lang w:val="fr-FR" w:eastAsia="de-DE"/>
              </w:rPr>
              <w:t xml:space="preserve">Council </w:t>
            </w:r>
            <w:r w:rsidRPr="00E35D9D">
              <w:rPr>
                <w:rFonts w:ascii="Times New Roman" w:hAnsi="Times New Roman" w:eastAsia="Times New Roman" w:cs="Times New Roman"/>
                <w:sz w:val="24"/>
                <w:szCs w:val="24"/>
                <w:lang w:val="fr-FR" w:eastAsia="de-DE"/>
              </w:rPr>
              <w:t xml:space="preserve">Decision </w:t>
            </w:r>
            <w:r w:rsidR="00E52C24">
              <w:fldChar w:fldCharType="begin"/>
            </w:r>
            <w:r w:rsidRPr="00E52C24" w:rsidR="00E52C24">
              <w:rPr>
                <w:lang w:val="fr-FR"/>
              </w:rPr>
              <w:instrText xml:space="preserve"> HYPERLINK "https://eur-lex.europa.eu/legal-content/FR/AUTO/?uri=celex:32014D0335" </w:instrText>
            </w:r>
            <w:r w:rsidR="00E52C24">
              <w:fldChar w:fldCharType="separate"/>
            </w:r>
            <w:r w:rsidRPr="00E35D9D">
              <w:rPr>
                <w:rFonts w:ascii="Times New Roman" w:hAnsi="Times New Roman" w:eastAsia="Times New Roman" w:cs="Times New Roman"/>
                <w:color w:val="0000FF"/>
                <w:sz w:val="24"/>
                <w:szCs w:val="24"/>
                <w:u w:val="single"/>
                <w:lang w:val="fr-FR" w:eastAsia="de-DE"/>
              </w:rPr>
              <w:t xml:space="preserve">2014/335/EU, Euratom</w:t>
            </w:r>
            <w:r w:rsidR="00E52C24">
              <w:rPr>
                <w:rFonts w:ascii="Times New Roman" w:hAnsi="Times New Roman" w:eastAsia="Times New Roman" w:cs="Times New Roman"/>
                <w:color w:val="0000FF"/>
                <w:sz w:val="24"/>
                <w:szCs w:val="24"/>
                <w:u w:val="single"/>
                <w:lang w:val="fr-FR" w:eastAsia="de-DE"/>
              </w:rPr>
              <w:fldChar w:fldCharType="end"/>
            </w:r>
          </w:p>
        </w:tc>
        <w:tc>
          <w:tcPr>
            <w:tcW w:w="0" w:type="auto"/>
            <w:tcBorders>
              <w:top w:val="outset" w:color="auto" w:sz="6" w:space="0"/>
              <w:left w:val="outset" w:color="auto" w:sz="6" w:space="0"/>
              <w:bottom w:val="outset" w:color="auto" w:sz="6" w:space="0"/>
              <w:right w:val="outset" w:color="auto" w:sz="6" w:space="0"/>
            </w:tcBorders>
            <w:hideMark/>
          </w:tcPr>
          <w:p w:rsidRPr="00E35D9D" w:rsidR="00E35D9D" w:rsidP="00E35D9D" w:rsidRDefault="00E35D9D" w14:paraId="582892A6" w14:textId="77777777">
            <w:pPr>
              <w:spacing w:before="60" w:after="60" w:line="240" w:lineRule="auto"/>
              <w:jc w:val="center"/>
              <w:rPr>
                <w:rFonts w:ascii="Times New Roman" w:hAnsi="Times New Roman" w:eastAsia="Times New Roman" w:cs="Times New Roman"/>
                <w:sz w:val="24"/>
                <w:szCs w:val="24"/>
                <w:lang w:eastAsia="de-DE"/>
              </w:rPr>
            </w:pPr>
            <w:r w:rsidRPr="00E35D9D">
              <w:rPr>
                <w:rFonts w:ascii="Times New Roman" w:hAnsi="Times New Roman" w:eastAsia="Times New Roman" w:cs="Times New Roman"/>
                <w:sz w:val="24"/>
                <w:szCs w:val="24"/>
                <w:lang w:eastAsia="de-DE"/>
              </w:rPr>
              <w:t xml:space="preserve">1.1.2014</w:t>
            </w:r>
          </w:p>
        </w:tc>
        <w:tc>
          <w:tcPr>
            <w:tcW w:w="0" w:type="auto"/>
            <w:tcBorders>
              <w:top w:val="outset" w:color="auto" w:sz="6" w:space="0"/>
              <w:left w:val="outset" w:color="auto" w:sz="6" w:space="0"/>
              <w:bottom w:val="outset" w:color="auto" w:sz="6" w:space="0"/>
              <w:right w:val="outset" w:color="auto" w:sz="6" w:space="0"/>
            </w:tcBorders>
            <w:hideMark/>
          </w:tcPr>
          <w:p w:rsidRPr="00E35D9D" w:rsidR="00E35D9D" w:rsidP="00E35D9D" w:rsidRDefault="00E35D9D" w14:paraId="278EC26C" w14:textId="77777777">
            <w:pPr>
              <w:spacing w:before="60" w:after="60" w:line="240" w:lineRule="auto"/>
              <w:jc w:val="center"/>
              <w:rPr>
                <w:rFonts w:ascii="Times New Roman" w:hAnsi="Times New Roman" w:eastAsia="Times New Roman" w:cs="Times New Roman"/>
                <w:sz w:val="24"/>
                <w:szCs w:val="24"/>
                <w:lang w:eastAsia="de-DE"/>
              </w:rPr>
            </w:pPr>
            <w:r w:rsidRPr="00E35D9D">
              <w:rPr>
                <w:rFonts w:ascii="Times New Roman" w:hAnsi="Times New Roman" w:eastAsia="Times New Roman" w:cs="Times New Roman"/>
                <w:sz w:val="24"/>
                <w:szCs w:val="24"/>
                <w:lang w:eastAsia="de-DE"/>
              </w:rPr>
              <w:t xml:space="preserve">-</w:t>
            </w:r>
          </w:p>
        </w:tc>
        <w:tc>
          <w:tcPr>
            <w:tcW w:w="0" w:type="auto"/>
            <w:tcBorders>
              <w:top w:val="outset" w:color="auto" w:sz="6" w:space="0"/>
              <w:left w:val="outset" w:color="auto" w:sz="6" w:space="0"/>
              <w:bottom w:val="outset" w:color="auto" w:sz="6" w:space="0"/>
              <w:right w:val="outset" w:color="auto" w:sz="6" w:space="0"/>
            </w:tcBorders>
            <w:hideMark/>
          </w:tcPr>
          <w:p w:rsidRPr="00E35D9D" w:rsidR="00E35D9D" w:rsidP="00E35D9D" w:rsidRDefault="00E52C24" w14:paraId="2AC57417" w14:textId="77777777">
            <w:pPr>
              <w:spacing w:before="60" w:after="60" w:line="240" w:lineRule="auto"/>
              <w:jc w:val="center"/>
              <w:rPr>
                <w:rFonts w:ascii="Times New Roman" w:hAnsi="Times New Roman" w:eastAsia="Times New Roman" w:cs="Times New Roman"/>
                <w:sz w:val="24"/>
                <w:szCs w:val="24"/>
                <w:lang w:eastAsia="de-DE"/>
              </w:rPr>
            </w:pPr>
            <w:hyperlink w:history="1" r:id="rId19">
              <w:r w:rsidRPr="00E35D9D" w:rsidR="00E35D9D">
                <w:rPr>
                  <w:rFonts w:ascii="Times New Roman" w:hAnsi="Times New Roman" w:eastAsia="Times New Roman" w:cs="Times New Roman"/>
                  <w:color w:val="0000FF"/>
                  <w:sz w:val="24"/>
                  <w:szCs w:val="24"/>
                  <w:u w:val="single"/>
                  <w:lang w:eastAsia="de-DE"/>
                </w:rPr>
                <w:t xml:space="preserve">OJ L 168, 7.6.2014, p. 39-52</w:t>
              </w:r>
            </w:hyperlink>
          </w:p>
        </w:tc>
      </w:tr>
    </w:tbl>
    <w:p w:rsidRPr="00E35D9D" w:rsidR="00E35D9D" w:rsidP="00E35D9D" w:rsidRDefault="00E35D9D" w14:paraId="3FD7C3A9" w14:textId="77777777">
      <w:pPr>
        <w:spacing w:before="390" w:after="195" w:line="240" w:lineRule="auto"/>
        <w:rPr>
          <w:rFonts w:ascii="Times New Roman" w:hAnsi="Times New Roman" w:eastAsia="Times New Roman" w:cs="Times New Roman"/>
          <w:b/>
          <w:bCs/>
          <w:color w:val="444444"/>
          <w:sz w:val="27"/>
          <w:szCs w:val="27"/>
          <w:lang w:eastAsia="de-DE"/>
        </w:rPr>
      </w:pPr>
      <w:r w:rsidRPr="00E35D9D">
        <w:rPr>
          <w:rFonts w:ascii="Times New Roman" w:hAnsi="Times New Roman" w:eastAsia="Times New Roman" w:cs="Times New Roman"/>
          <w:b/>
          <w:bCs/>
          <w:color w:val="444444"/>
          <w:sz w:val="27"/>
          <w:szCs w:val="27"/>
          <w:lang w:eastAsia="de-DE"/>
        </w:rPr>
        <w:t xml:space="preserve">RELATED ACTS</w:t>
      </w:r>
    </w:p>
    <w:p w:rsidRPr="00E35D9D" w:rsidR="00E35D9D" w:rsidP="00E35D9D" w:rsidRDefault="00E35D9D" w14:paraId="5379FA7E"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Council </w:t>
      </w:r>
      <w:r w:rsidRPr="00E35D9D">
        <w:rPr>
          <w:rFonts w:ascii="Times New Roman" w:hAnsi="Times New Roman" w:eastAsia="Times New Roman" w:cs="Times New Roman"/>
          <w:color w:val="000000"/>
          <w:sz w:val="27"/>
          <w:szCs w:val="27"/>
          <w:lang w:val="fr-FR" w:eastAsia="de-DE"/>
        </w:rPr>
        <w:t xml:space="preserve">Decision </w:t>
      </w:r>
      <w:r w:rsidR="00E52C24">
        <w:fldChar w:fldCharType="begin"/>
      </w:r>
      <w:r w:rsidRPr="00E52C24" w:rsidR="00E52C24">
        <w:rPr>
          <w:lang w:val="fr-FR"/>
        </w:rPr>
        <w:instrText xml:space="preserve"> HYPERLINK "https://eur-lex.europa.eu/legal-content/FR/AUTO/?uri=celex:32014D0335"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2014/335/EU, Euratom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of 26 May 2014 on the system of the European Union's own resources (</w:t>
      </w:r>
      <w:r w:rsidR="00E52C24">
        <w:fldChar w:fldCharType="begin"/>
      </w:r>
      <w:r w:rsidRPr="00E52C24" w:rsidR="00E52C24">
        <w:rPr>
          <w:lang w:val="fr-FR"/>
        </w:rPr>
        <w:instrText xml:space="preserve"> HYPERLINK "https://eur-lex.europa.eu/legal-content/FR/AUTO/?uri=uriserv:OJ.L_.2014.168.01.0105.01.FRA"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OJ L 168, 7.6.2014, pp. 105-111</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w:t>
      </w:r>
    </w:p>
    <w:p w:rsidRPr="00E35D9D" w:rsidR="00E35D9D" w:rsidP="00E35D9D" w:rsidRDefault="00E35D9D" w14:paraId="098B9449"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Council </w:t>
      </w:r>
      <w:r w:rsidRPr="00E35D9D">
        <w:rPr>
          <w:rFonts w:ascii="Times New Roman" w:hAnsi="Times New Roman" w:eastAsia="Times New Roman" w:cs="Times New Roman"/>
          <w:color w:val="000000"/>
          <w:sz w:val="27"/>
          <w:szCs w:val="27"/>
          <w:lang w:val="fr-FR" w:eastAsia="de-DE"/>
        </w:rPr>
        <w:lastRenderedPageBreak/>
        <w:t xml:space="preserve">Regulation (EU, Euratom) </w:t>
      </w:r>
      <w:r w:rsidRPr="00E35D9D">
        <w:rPr>
          <w:rFonts w:ascii="Times New Roman" w:hAnsi="Times New Roman" w:eastAsia="Times New Roman" w:cs="Times New Roman"/>
          <w:color w:val="000000"/>
          <w:sz w:val="27"/>
          <w:szCs w:val="27"/>
          <w:vertAlign w:val="superscript"/>
          <w:lang w:val="fr-FR" w:eastAsia="de-DE"/>
        </w:rPr>
        <w:t xml:space="preserve">No </w:t>
      </w:r>
      <w:r w:rsidR="00E52C24">
        <w:fldChar w:fldCharType="begin"/>
      </w:r>
      <w:r w:rsidRPr="00E52C24" w:rsidR="00E52C24">
        <w:rPr>
          <w:lang w:val="fr-FR"/>
        </w:rPr>
        <w:instrText xml:space="preserve"> HYPERLINK "https://eur-lex.europa.eu/legal-content/FR/AUTO/?uri=celex:32014R0608"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608/2014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of 26 May 2014 laying down implementing measures for the system of the European Union's own resources (</w:t>
      </w:r>
      <w:r w:rsidR="00E52C24">
        <w:fldChar w:fldCharType="begin"/>
      </w:r>
      <w:r w:rsidRPr="00E52C24" w:rsidR="00E52C24">
        <w:rPr>
          <w:lang w:val="fr-FR"/>
        </w:rPr>
        <w:instrText xml:space="preserve"> HYPERLINK "https://eur-lex.europa.eu/</w:instrText>
      </w:r>
      <w:r w:rsidRPr="00E52C24" w:rsidR="00E52C24">
        <w:rPr>
          <w:lang w:val="fr-FR"/>
        </w:rPr>
        <w:instrText xml:space="preserve">legal-content/FR/AUTO/?uri=uriserv:OJ.L_.2014.168.01.0029.01.FRA"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OJ L 168, 7.6.2014, pp. 29-38</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w:t>
      </w:r>
    </w:p>
    <w:p w:rsidRPr="00E35D9D" w:rsidR="00E35D9D" w:rsidP="00E35D9D" w:rsidRDefault="00E35D9D" w14:paraId="4AC46632" w14:textId="77777777">
      <w:pPr>
        <w:spacing w:before="810" w:after="100" w:afterAutospacing="1" w:line="240" w:lineRule="auto"/>
        <w:jc w:val="right"/>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last modification 16.09.2015</w:t>
      </w:r>
    </w:p>
    <w:p w:rsidRPr="00E35D9D" w:rsidR="00E35D9D" w:rsidP="00E35D9D" w:rsidRDefault="00E35D9D" w14:paraId="622A5C73" w14:textId="6B917669">
      <w:pPr>
        <w:spacing w:before="810" w:after="100" w:afterAutospacing="1" w:line="240" w:lineRule="auto"/>
        <w:jc w:val="right"/>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 17.05.2019</w:t>
      </w:r>
    </w:p>
    <w:p w:rsidRPr="00E35D9D" w:rsidR="00E35D9D" w:rsidP="00E35D9D" w:rsidRDefault="00E35D9D" w14:paraId="7B8B3F3C" w14:textId="77777777">
      <w:pPr>
        <w:spacing w:before="810" w:after="390" w:line="240" w:lineRule="auto"/>
        <w:jc w:val="center"/>
        <w:rPr>
          <w:rFonts w:ascii="Times New Roman" w:hAnsi="Times New Roman" w:eastAsia="Times New Roman" w:cs="Times New Roman"/>
          <w:b/>
          <w:bCs/>
          <w:color w:val="444444"/>
          <w:sz w:val="42"/>
          <w:szCs w:val="42"/>
          <w:lang w:val="fr-FR" w:eastAsia="de-DE"/>
        </w:rPr>
      </w:pPr>
      <w:r w:rsidRPr="00E35D9D">
        <w:rPr>
          <w:rFonts w:ascii="Times New Roman" w:hAnsi="Times New Roman" w:eastAsia="Times New Roman" w:cs="Times New Roman"/>
          <w:b/>
          <w:bCs/>
          <w:color w:val="444444"/>
          <w:sz w:val="42"/>
          <w:szCs w:val="42"/>
          <w:lang w:val="fr-FR" w:eastAsia="de-DE"/>
        </w:rPr>
        <w:t xml:space="preserve">Guidelines on the effect on trade concept</w:t>
      </w:r>
    </w:p>
    <w:p w:rsidRPr="00E35D9D" w:rsidR="00E35D9D" w:rsidP="00E35D9D" w:rsidRDefault="00E35D9D" w14:paraId="2805EB31"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 </w:t>
      </w:r>
    </w:p>
    <w:p w:rsidRPr="00E35D9D" w:rsidR="00E35D9D" w:rsidP="00E35D9D" w:rsidRDefault="00E35D9D" w14:paraId="061C7D2A"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SYNTHESIS OF THE DOCUMENT:</w:t>
      </w:r>
    </w:p>
    <w:p w:rsidRPr="00E35D9D" w:rsidR="00E35D9D" w:rsidP="00E35D9D" w:rsidRDefault="00E52C24" w14:paraId="0DFA56E1" w14:textId="77777777">
      <w:pPr>
        <w:spacing w:before="195" w:after="0" w:line="240" w:lineRule="auto"/>
        <w:jc w:val="both"/>
        <w:rPr>
          <w:rFonts w:ascii="Times New Roman" w:hAnsi="Times New Roman" w:eastAsia="Times New Roman" w:cs="Times New Roman"/>
          <w:color w:val="000000"/>
          <w:sz w:val="27"/>
          <w:szCs w:val="27"/>
          <w:lang w:val="fr-FR" w:eastAsia="de-DE"/>
        </w:rPr>
      </w:pPr>
      <w:r>
        <w:fldChar w:fldCharType="begin"/>
      </w:r>
      <w:r w:rsidRPr="00E52C24">
        <w:rPr>
          <w:lang w:val="fr-FR"/>
        </w:rPr>
        <w:instrText xml:space="preserve"> HYPERLINK "https://eur-lex.europa.eu/legal-content/FR/AUTO/?uri=celex:52004XC0427%2806%29" </w:instrText>
      </w:r>
      <w:r>
        <w:fldChar w:fldCharType="separate"/>
      </w:r>
      <w:r w:rsidRPr="00E35D9D" w:rsidR="00E35D9D">
        <w:rPr>
          <w:rFonts w:ascii="Times New Roman" w:hAnsi="Times New Roman" w:eastAsia="Times New Roman" w:cs="Times New Roman"/>
          <w:color w:val="0000FF"/>
          <w:sz w:val="27"/>
          <w:szCs w:val="27"/>
          <w:u w:val="single"/>
          <w:lang w:val="fr-FR" w:eastAsia="de-DE"/>
        </w:rPr>
        <w:t xml:space="preserve">Guidelines on the effect on trade concept in Articles 101 and 102 of the Treaty on the Functioning of the European Union</w:t>
      </w:r>
      <w:r>
        <w:rPr>
          <w:rFonts w:ascii="Times New Roman" w:hAnsi="Times New Roman" w:eastAsia="Times New Roman" w:cs="Times New Roman"/>
          <w:color w:val="0000FF"/>
          <w:sz w:val="27"/>
          <w:szCs w:val="27"/>
          <w:u w:val="single"/>
          <w:lang w:val="fr-FR" w:eastAsia="de-DE"/>
        </w:rPr>
        <w:fldChar w:fldCharType="end"/>
      </w:r>
    </w:p>
    <w:p w:rsidRPr="00E35D9D" w:rsidR="00E35D9D" w:rsidP="00E35D9D" w:rsidRDefault="00E35D9D" w14:paraId="57E3A611"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WHAT IS THE PURPOSE OF THESE GUIDELINES?</w:t>
      </w:r>
    </w:p>
    <w:p w:rsidRPr="00E35D9D" w:rsidR="00E35D9D" w:rsidP="00E35D9D" w:rsidRDefault="00E35D9D" w14:paraId="5366BA15" w14:textId="77777777">
      <w:pPr>
        <w:numPr>
          <w:ilvl w:val="0"/>
          <w:numId w:val="12"/>
        </w:numPr>
        <w:spacing w:before="240" w:after="240" w:line="240" w:lineRule="auto"/>
        <w:ind w:start="1200"/>
        <w:rPr>
          <w:rFonts w:ascii="Times New Roman" w:hAnsi="Times New Roman" w:eastAsia="Times New Roman" w:cs="Times New Roman"/>
          <w:color w:val="000000"/>
          <w:sz w:val="27"/>
          <w:szCs w:val="27"/>
          <w:lang w:val="fr-FR" w:eastAsia="de-DE"/>
        </w:rPr>
      </w:pPr>
      <w:r w:rsidR="00E52C24">
        <w:fldChar w:fldCharType="begin"/>
      </w:r>
      <w:r w:rsidRPr="00E52C24" w:rsidR="00E52C24">
        <w:rPr>
          <w:lang w:val="fr-FR"/>
        </w:rPr>
        <w:instrText xml:space="preserve"> HYPERLINK "http://eur-lex.europa.eu/legal-content/FR/TXT/?uri=celex:12016E101"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Article 101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of the Treaty on the Functioning of the European Union (TFEU) (formerly Article 81 of the Treaty establishing the European Community (TEC)) prohibits cartels* </w:t>
      </w:r>
      <w:r w:rsidRPr="00E35D9D">
        <w:rPr>
          <w:rFonts w:ascii="Times New Roman" w:hAnsi="Times New Roman" w:eastAsia="Times New Roman" w:cs="Times New Roman"/>
          <w:color w:val="000000"/>
          <w:sz w:val="27"/>
          <w:szCs w:val="27"/>
          <w:lang w:val="fr-FR" w:eastAsia="de-DE"/>
        </w:rPr>
        <w:t xml:space="preserve">and practices that prevent, restrict or distort competition (vertical* </w:t>
      </w:r>
      <w:r w:rsidRPr="00E35D9D">
        <w:rPr>
          <w:rFonts w:ascii="Times New Roman" w:hAnsi="Times New Roman" w:eastAsia="Times New Roman" w:cs="Times New Roman"/>
          <w:color w:val="000000"/>
          <w:sz w:val="27"/>
          <w:szCs w:val="27"/>
          <w:lang w:val="fr-FR" w:eastAsia="de-DE"/>
        </w:rPr>
        <w:t xml:space="preserve">and horizontal* </w:t>
      </w:r>
      <w:r w:rsidRPr="00E35D9D">
        <w:rPr>
          <w:rFonts w:ascii="Times New Roman" w:hAnsi="Times New Roman" w:eastAsia="Times New Roman" w:cs="Times New Roman"/>
          <w:color w:val="000000"/>
          <w:sz w:val="27"/>
          <w:szCs w:val="27"/>
          <w:lang w:val="fr-FR" w:eastAsia="de-DE"/>
        </w:rPr>
        <w:t xml:space="preserve">agreements</w:t>
      </w:r>
      <w:r w:rsidRPr="00E35D9D">
        <w:rPr>
          <w:rFonts w:ascii="Times New Roman" w:hAnsi="Times New Roman" w:eastAsia="Times New Roman" w:cs="Times New Roman"/>
          <w:color w:val="000000"/>
          <w:sz w:val="27"/>
          <w:szCs w:val="27"/>
          <w:lang w:val="fr-FR" w:eastAsia="de-DE"/>
        </w:rPr>
        <w:t xml:space="preserve">), with certain exceptions (specified in paragraph 3).</w:t>
      </w:r>
    </w:p>
    <w:p w:rsidRPr="00E35D9D" w:rsidR="00E35D9D" w:rsidP="00E35D9D" w:rsidRDefault="00E35D9D" w14:paraId="26FDA4A7" w14:textId="77777777">
      <w:pPr>
        <w:numPr>
          <w:ilvl w:val="0"/>
          <w:numId w:val="12"/>
        </w:numPr>
        <w:spacing w:before="240" w:after="240" w:line="240" w:lineRule="auto"/>
        <w:ind w:start="1200"/>
        <w:rPr>
          <w:rFonts w:ascii="Times New Roman" w:hAnsi="Times New Roman" w:eastAsia="Times New Roman" w:cs="Times New Roman"/>
          <w:color w:val="000000"/>
          <w:sz w:val="27"/>
          <w:szCs w:val="27"/>
          <w:lang w:val="fr-FR" w:eastAsia="de-DE"/>
        </w:rPr>
      </w:pPr>
      <w:r w:rsidR="00E52C24">
        <w:fldChar w:fldCharType="begin"/>
      </w:r>
      <w:r w:rsidRPr="00E52C24" w:rsidR="00E52C24">
        <w:rPr>
          <w:lang w:val="fr-FR"/>
        </w:rPr>
        <w:instrText xml:space="preserve"> HYPERLINK "http://eur-lex.europa.eu/legal-content/FR/TXT/?uri=celex:12016E102"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Article 102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TFEU (ex Article 82 TEC) prohibits abuses by companies in a dominant position.</w:t>
      </w:r>
    </w:p>
    <w:p w:rsidRPr="00E35D9D" w:rsidR="00E35D9D" w:rsidP="00E35D9D" w:rsidRDefault="00E35D9D" w14:paraId="6BA25928" w14:textId="77777777">
      <w:pPr>
        <w:numPr>
          <w:ilvl w:val="0"/>
          <w:numId w:val="12"/>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Both articles apply only where it can be established that the agreements and practices may </w:t>
      </w:r>
      <w:r w:rsidRPr="00E35D9D">
        <w:rPr>
          <w:rFonts w:ascii="Times New Roman" w:hAnsi="Times New Roman" w:eastAsia="Times New Roman" w:cs="Times New Roman"/>
          <w:b/>
          <w:bCs/>
          <w:i/>
          <w:iCs/>
          <w:color w:val="000000"/>
          <w:sz w:val="27"/>
          <w:szCs w:val="27"/>
          <w:lang w:val="fr-FR" w:eastAsia="de-DE"/>
        </w:rPr>
        <w:t xml:space="preserve">appreciably </w:t>
      </w:r>
      <w:r w:rsidRPr="00E35D9D">
        <w:rPr>
          <w:rFonts w:ascii="Times New Roman" w:hAnsi="Times New Roman" w:eastAsia="Times New Roman" w:cs="Times New Roman"/>
          <w:b/>
          <w:bCs/>
          <w:color w:val="000000"/>
          <w:sz w:val="27"/>
          <w:szCs w:val="27"/>
          <w:lang w:val="fr-FR" w:eastAsia="de-DE"/>
        </w:rPr>
        <w:t xml:space="preserve">affect trade between European Union (EU) countries</w:t>
      </w:r>
      <w:r w:rsidRPr="00E35D9D">
        <w:rPr>
          <w:rFonts w:ascii="Times New Roman" w:hAnsi="Times New Roman" w:eastAsia="Times New Roman" w:cs="Times New Roman"/>
          <w:color w:val="000000"/>
          <w:sz w:val="27"/>
          <w:szCs w:val="27"/>
          <w:lang w:val="fr-FR" w:eastAsia="de-DE"/>
        </w:rPr>
        <w:t xml:space="preserve">.</w:t>
      </w:r>
    </w:p>
    <w:p w:rsidRPr="00E35D9D" w:rsidR="00E35D9D" w:rsidP="00E35D9D" w:rsidRDefault="00E35D9D" w14:paraId="4E43401A" w14:textId="77777777">
      <w:pPr>
        <w:numPr>
          <w:ilvl w:val="0"/>
          <w:numId w:val="12"/>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These </w:t>
      </w:r>
      <w:r w:rsidR="00E52C24">
        <w:fldChar w:fldCharType="begin"/>
      </w:r>
      <w:r w:rsidRPr="00E52C24" w:rsidR="00E52C24">
        <w:rPr>
          <w:lang w:val="fr-FR"/>
        </w:rPr>
        <w:instrText xml:space="preserve"> HYPERLINK "http://eur-lex.europa.eu</w:instrText>
      </w:r>
      <w:r w:rsidRPr="00E52C24" w:rsidR="00E52C24">
        <w:rPr>
          <w:lang w:val="fr-FR"/>
        </w:rPr>
        <w:instrText xml:space="preserve">/summary/glossary/european_commission.html"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European Commission guidelines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aim to explain and establish the methodology for applying the concept of </w:t>
      </w:r>
      <w:r w:rsidRPr="00E35D9D">
        <w:rPr>
          <w:rFonts w:ascii="Times New Roman" w:hAnsi="Times New Roman" w:eastAsia="Times New Roman" w:cs="Times New Roman"/>
          <w:b/>
          <w:bCs/>
          <w:color w:val="000000"/>
          <w:sz w:val="27"/>
          <w:szCs w:val="27"/>
          <w:lang w:val="fr-FR" w:eastAsia="de-DE"/>
        </w:rPr>
        <w:t xml:space="preserve">effect on trade </w:t>
      </w:r>
      <w:r w:rsidRPr="00E35D9D">
        <w:rPr>
          <w:rFonts w:ascii="Times New Roman" w:hAnsi="Times New Roman" w:eastAsia="Times New Roman" w:cs="Times New Roman"/>
          <w:color w:val="000000"/>
          <w:sz w:val="27"/>
          <w:szCs w:val="27"/>
          <w:lang w:val="fr-FR" w:eastAsia="de-DE"/>
        </w:rPr>
        <w:t xml:space="preserve">between EU countries in competition cases, reflecting the case law of the </w:t>
      </w:r>
      <w:r w:rsidR="00E52C24">
        <w:fldChar w:fldCharType="begin"/>
      </w:r>
      <w:r w:rsidRPr="00E52C24" w:rsidR="00E52C24">
        <w:rPr>
          <w:lang w:val="fr-FR"/>
        </w:rPr>
        <w:instrText xml:space="preserve"> HYPERLINK "http://eur-lex.europa.eu/summary/glossary/eu_court_justice.html"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European Court of Justice</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w:t>
      </w:r>
    </w:p>
    <w:p w:rsidRPr="00E35D9D" w:rsidR="00E35D9D" w:rsidP="00E35D9D" w:rsidRDefault="00E35D9D" w14:paraId="04FF06EE" w14:textId="77777777">
      <w:pPr>
        <w:spacing w:before="390" w:after="195" w:line="240" w:lineRule="auto"/>
        <w:rPr>
          <w:rFonts w:ascii="Times New Roman" w:hAnsi="Times New Roman" w:eastAsia="Times New Roman" w:cs="Times New Roman"/>
          <w:b/>
          <w:bCs/>
          <w:color w:val="444444"/>
          <w:sz w:val="27"/>
          <w:szCs w:val="27"/>
          <w:lang w:eastAsia="de-DE"/>
        </w:rPr>
      </w:pPr>
      <w:r w:rsidRPr="00E35D9D">
        <w:rPr>
          <w:rFonts w:ascii="Times New Roman" w:hAnsi="Times New Roman" w:eastAsia="Times New Roman" w:cs="Times New Roman"/>
          <w:b/>
          <w:bCs/>
          <w:color w:val="444444"/>
          <w:sz w:val="27"/>
          <w:szCs w:val="27"/>
          <w:lang w:eastAsia="de-DE"/>
        </w:rPr>
        <w:lastRenderedPageBreak/>
        <w:t xml:space="preserve">KEY POINTS</w:t>
      </w:r>
    </w:p>
    <w:p w:rsidRPr="00E35D9D" w:rsidR="00E35D9D" w:rsidP="00E35D9D" w:rsidRDefault="00E35D9D" w14:paraId="46B99800" w14:textId="77777777">
      <w:pPr>
        <w:numPr>
          <w:ilvl w:val="0"/>
          <w:numId w:val="13"/>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With respect </w:t>
      </w:r>
      <w:r w:rsidRPr="00E35D9D">
        <w:rPr>
          <w:rFonts w:ascii="Times New Roman" w:hAnsi="Times New Roman" w:eastAsia="Times New Roman" w:cs="Times New Roman"/>
          <w:color w:val="000000"/>
          <w:sz w:val="27"/>
          <w:szCs w:val="27"/>
          <w:lang w:val="fr-FR" w:eastAsia="de-DE"/>
        </w:rPr>
        <w:t xml:space="preserve">to </w:t>
      </w:r>
      <w:r w:rsidRPr="00E35D9D">
        <w:rPr>
          <w:rFonts w:ascii="Times New Roman" w:hAnsi="Times New Roman" w:eastAsia="Times New Roman" w:cs="Times New Roman"/>
          <w:b/>
          <w:bCs/>
          <w:color w:val="000000"/>
          <w:sz w:val="27"/>
          <w:szCs w:val="27"/>
          <w:lang w:val="fr-FR" w:eastAsia="de-DE"/>
        </w:rPr>
        <w:t xml:space="preserve">Article 101 TFEU</w:t>
      </w:r>
      <w:r w:rsidRPr="00E35D9D">
        <w:rPr>
          <w:rFonts w:ascii="Times New Roman" w:hAnsi="Times New Roman" w:eastAsia="Times New Roman" w:cs="Times New Roman"/>
          <w:color w:val="000000"/>
          <w:sz w:val="27"/>
          <w:szCs w:val="27"/>
          <w:lang w:val="fr-FR" w:eastAsia="de-DE"/>
        </w:rPr>
        <w:t xml:space="preserve">, if the agreement as a whole may affect trade between EU countries, EU law applies to the entire agreement, including those parts of the agreement which, taken in isolation, do not affect trade between EU countries. Where the contractual relations between the same parties cover several activities, these activities, in order to be part of the same agreement, must be directly related and form part of the same overall trade agreement. If this is not the case, each activity constitutes a separate agreement.</w:t>
      </w:r>
    </w:p>
    <w:p w:rsidRPr="00E35D9D" w:rsidR="00E35D9D" w:rsidP="00E35D9D" w:rsidRDefault="00E35D9D" w14:paraId="59091309" w14:textId="77777777">
      <w:pPr>
        <w:numPr>
          <w:ilvl w:val="0"/>
          <w:numId w:val="13"/>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In the case of </w:t>
      </w:r>
      <w:r w:rsidRPr="00E35D9D">
        <w:rPr>
          <w:rFonts w:ascii="Times New Roman" w:hAnsi="Times New Roman" w:eastAsia="Times New Roman" w:cs="Times New Roman"/>
          <w:b/>
          <w:bCs/>
          <w:color w:val="000000"/>
          <w:sz w:val="27"/>
          <w:szCs w:val="27"/>
          <w:lang w:val="fr-FR" w:eastAsia="de-DE"/>
        </w:rPr>
        <w:t xml:space="preserve">Article 102 TFEU</w:t>
      </w:r>
      <w:r w:rsidRPr="00E35D9D">
        <w:rPr>
          <w:rFonts w:ascii="Times New Roman" w:hAnsi="Times New Roman" w:eastAsia="Times New Roman" w:cs="Times New Roman"/>
          <w:color w:val="000000"/>
          <w:sz w:val="27"/>
          <w:szCs w:val="27"/>
          <w:lang w:val="fr-FR" w:eastAsia="de-DE"/>
        </w:rPr>
        <w:t xml:space="preserve">, it is the abuse that must affect trade between EU countries. Conduct that is part of a general strategy pursued by the dominant undertaking must be assessed as to its overall impact. Where a dominant undertaking adopts various practices in pursuit of the same objective (e.g. practices aimed at eliminating or foreclosing competitors), it is sufficient for Article 102 to be applicable to all the practices forming part of that general strategy if at least one of them is capable of affecting trade between EU countries.</w:t>
      </w:r>
    </w:p>
    <w:p w:rsidRPr="00E35D9D" w:rsidR="00E35D9D" w:rsidP="00E35D9D" w:rsidRDefault="00E35D9D" w14:paraId="4C2C34B5" w14:textId="77777777">
      <w:pPr>
        <w:numPr>
          <w:ilvl w:val="0"/>
          <w:numId w:val="13"/>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The guidelines focus on three main areas and are intended to provide clarity:</w:t>
      </w:r>
    </w:p>
    <w:p w:rsidRPr="00E35D9D" w:rsidR="00E35D9D" w:rsidP="00E35D9D" w:rsidRDefault="00E35D9D" w14:paraId="56EEE7EF" w14:textId="77777777">
      <w:pPr>
        <w:numPr>
          <w:ilvl w:val="1"/>
          <w:numId w:val="13"/>
        </w:numPr>
        <w:spacing w:before="240" w:after="240" w:line="240" w:lineRule="auto"/>
        <w:ind w:start="24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the </w:t>
      </w:r>
      <w:r w:rsidRPr="00E35D9D">
        <w:rPr>
          <w:rFonts w:ascii="Times New Roman" w:hAnsi="Times New Roman" w:eastAsia="Times New Roman" w:cs="Times New Roman"/>
          <w:b/>
          <w:bCs/>
          <w:color w:val="000000"/>
          <w:sz w:val="27"/>
          <w:szCs w:val="27"/>
          <w:lang w:val="fr-FR" w:eastAsia="de-DE"/>
        </w:rPr>
        <w:t xml:space="preserve">concept of trade between EU countries</w:t>
      </w:r>
      <w:r w:rsidRPr="00E35D9D">
        <w:rPr>
          <w:rFonts w:ascii="Times New Roman" w:hAnsi="Times New Roman" w:eastAsia="Times New Roman" w:cs="Times New Roman"/>
          <w:color w:val="000000"/>
          <w:sz w:val="27"/>
          <w:szCs w:val="27"/>
          <w:lang w:val="fr-FR" w:eastAsia="de-DE"/>
        </w:rPr>
        <w:t xml:space="preserve">, which is not limited to traditional cross-border trade in goods and services. It has a broader scope that covers any international economic activity, including establishment*</w:t>
      </w:r>
      <w:r w:rsidRPr="00E35D9D">
        <w:rPr>
          <w:rFonts w:ascii="Times New Roman" w:hAnsi="Times New Roman" w:eastAsia="Times New Roman" w:cs="Times New Roman"/>
          <w:color w:val="000000"/>
          <w:sz w:val="27"/>
          <w:szCs w:val="27"/>
          <w:lang w:val="fr-FR" w:eastAsia="de-DE"/>
        </w:rPr>
        <w:t xml:space="preserve">. The concept assumes that there must be an impact on cross-border economic activities involving at least (parts of) two EU countries;</w:t>
      </w:r>
    </w:p>
    <w:p w:rsidRPr="00E35D9D" w:rsidR="00E35D9D" w:rsidP="00E35D9D" w:rsidRDefault="00E35D9D" w14:paraId="2644900C" w14:textId="77777777">
      <w:pPr>
        <w:numPr>
          <w:ilvl w:val="1"/>
          <w:numId w:val="13"/>
        </w:numPr>
        <w:spacing w:before="240" w:after="240" w:line="240" w:lineRule="auto"/>
        <w:ind w:start="24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the concept of </w:t>
      </w:r>
      <w:r w:rsidRPr="00E35D9D">
        <w:rPr>
          <w:rFonts w:ascii="Times New Roman" w:hAnsi="Times New Roman" w:eastAsia="Times New Roman" w:cs="Times New Roman"/>
          <w:b/>
          <w:bCs/>
          <w:color w:val="000000"/>
          <w:sz w:val="27"/>
          <w:szCs w:val="27"/>
          <w:lang w:val="fr-FR" w:eastAsia="de-DE"/>
        </w:rPr>
        <w:t xml:space="preserve">"capable of affecting" </w:t>
      </w:r>
      <w:r w:rsidRPr="00E35D9D">
        <w:rPr>
          <w:rFonts w:ascii="Times New Roman" w:hAnsi="Times New Roman" w:eastAsia="Times New Roman" w:cs="Times New Roman"/>
          <w:color w:val="000000"/>
          <w:sz w:val="27"/>
          <w:szCs w:val="27"/>
          <w:lang w:val="fr-FR" w:eastAsia="de-DE"/>
        </w:rPr>
        <w:t xml:space="preserve">has the role of defining the nature of the required impact on trade between EU countries. According to the standard test developed by the Court of Justice it must be possible to envisage with a </w:t>
      </w:r>
      <w:r w:rsidRPr="00E35D9D">
        <w:rPr>
          <w:rFonts w:ascii="Times New Roman" w:hAnsi="Times New Roman" w:eastAsia="Times New Roman" w:cs="Times New Roman"/>
          <w:b/>
          <w:bCs/>
          <w:color w:val="000000"/>
          <w:sz w:val="27"/>
          <w:szCs w:val="27"/>
          <w:lang w:val="fr-FR" w:eastAsia="de-DE"/>
        </w:rPr>
        <w:t xml:space="preserve">sufficient degree of probability</w:t>
      </w:r>
      <w:r w:rsidRPr="00E35D9D">
        <w:rPr>
          <w:rFonts w:ascii="Times New Roman" w:hAnsi="Times New Roman" w:eastAsia="Times New Roman" w:cs="Times New Roman"/>
          <w:color w:val="000000"/>
          <w:sz w:val="27"/>
          <w:szCs w:val="27"/>
          <w:lang w:val="fr-FR" w:eastAsia="de-DE"/>
        </w:rPr>
        <w:t xml:space="preserve">, on the basis of a set of objective legal or factual elements, that the agreement or practice may have an influence, direct or indirect, actual or potential, on the pattern of trade between EU countries. Where the agreement or practice is capable of affecting the structure of competition in the EU, the case falls under EU law;</w:t>
      </w:r>
    </w:p>
    <w:p w:rsidRPr="00E35D9D" w:rsidR="00E35D9D" w:rsidP="00E35D9D" w:rsidRDefault="00E35D9D" w14:paraId="2F56D621" w14:textId="77777777">
      <w:pPr>
        <w:numPr>
          <w:ilvl w:val="1"/>
          <w:numId w:val="13"/>
        </w:numPr>
        <w:spacing w:before="240" w:after="240" w:line="240" w:lineRule="auto"/>
        <w:ind w:start="24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the concept of </w:t>
      </w:r>
      <w:r w:rsidRPr="00E35D9D">
        <w:rPr>
          <w:rFonts w:ascii="Times New Roman" w:hAnsi="Times New Roman" w:eastAsia="Times New Roman" w:cs="Times New Roman"/>
          <w:b/>
          <w:bCs/>
          <w:color w:val="000000"/>
          <w:sz w:val="27"/>
          <w:szCs w:val="27"/>
          <w:lang w:val="fr-FR" w:eastAsia="de-DE"/>
        </w:rPr>
        <w:t xml:space="preserve">"appreciability"</w:t>
      </w:r>
      <w:r w:rsidRPr="00E35D9D">
        <w:rPr>
          <w:rFonts w:ascii="Times New Roman" w:hAnsi="Times New Roman" w:eastAsia="Times New Roman" w:cs="Times New Roman"/>
          <w:color w:val="000000"/>
          <w:sz w:val="27"/>
          <w:szCs w:val="27"/>
          <w:lang w:val="fr-FR" w:eastAsia="de-DE"/>
        </w:rPr>
        <w:t xml:space="preserve">: the effect on trade criterion incorporates a </w:t>
      </w:r>
      <w:r w:rsidRPr="00E35D9D">
        <w:rPr>
          <w:rFonts w:ascii="Times New Roman" w:hAnsi="Times New Roman" w:eastAsia="Times New Roman" w:cs="Times New Roman"/>
          <w:b/>
          <w:bCs/>
          <w:color w:val="000000"/>
          <w:sz w:val="27"/>
          <w:szCs w:val="27"/>
          <w:lang w:val="fr-FR" w:eastAsia="de-DE"/>
        </w:rPr>
        <w:t xml:space="preserve">quantitative element </w:t>
      </w:r>
      <w:r w:rsidRPr="00E35D9D">
        <w:rPr>
          <w:rFonts w:ascii="Times New Roman" w:hAnsi="Times New Roman" w:eastAsia="Times New Roman" w:cs="Times New Roman"/>
          <w:color w:val="000000"/>
          <w:sz w:val="27"/>
          <w:szCs w:val="27"/>
          <w:lang w:val="fr-FR" w:eastAsia="de-DE"/>
        </w:rPr>
        <w:t xml:space="preserve">that limits the </w:t>
      </w:r>
      <w:r w:rsidRPr="00E35D9D">
        <w:rPr>
          <w:rFonts w:ascii="Times New Roman" w:hAnsi="Times New Roman" w:eastAsia="Times New Roman" w:cs="Times New Roman"/>
          <w:color w:val="000000"/>
          <w:sz w:val="27"/>
          <w:szCs w:val="27"/>
          <w:lang w:val="fr-FR" w:eastAsia="de-DE"/>
        </w:rPr>
        <w:lastRenderedPageBreak/>
        <w:t xml:space="preserve">applicability of EU law to agreements and practices that are likely to have effects of a certain size. The appreciability can be assessed in particular by reference to the position and importance of the undertakings concerned on the relevant product market. This assessment depends on the circumstances of each individual case, including the nature of the agreement or practice, the nature of the products concerned and the market position of the undertakings concerned.</w:t>
      </w:r>
    </w:p>
    <w:p w:rsidRPr="00E35D9D" w:rsidR="00E35D9D" w:rsidP="00E35D9D" w:rsidRDefault="00E35D9D" w14:paraId="31618B8D" w14:textId="77777777">
      <w:pPr>
        <w:numPr>
          <w:ilvl w:val="0"/>
          <w:numId w:val="13"/>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The Commission considers that, in principle, agreements </w:t>
      </w:r>
      <w:r w:rsidRPr="00E35D9D">
        <w:rPr>
          <w:rFonts w:ascii="Times New Roman" w:hAnsi="Times New Roman" w:eastAsia="Times New Roman" w:cs="Times New Roman"/>
          <w:b/>
          <w:bCs/>
          <w:color w:val="000000"/>
          <w:sz w:val="27"/>
          <w:szCs w:val="27"/>
          <w:lang w:val="fr-FR" w:eastAsia="de-DE"/>
        </w:rPr>
        <w:t xml:space="preserve">cannot </w:t>
      </w:r>
      <w:r w:rsidRPr="00E35D9D">
        <w:rPr>
          <w:rFonts w:ascii="Times New Roman" w:hAnsi="Times New Roman" w:eastAsia="Times New Roman" w:cs="Times New Roman"/>
          <w:color w:val="000000"/>
          <w:sz w:val="27"/>
          <w:szCs w:val="27"/>
          <w:lang w:val="fr-FR" w:eastAsia="de-DE"/>
        </w:rPr>
        <w:t xml:space="preserve">appreciably affect trade between EU countries when two conditions are met simultaneously:</w:t>
      </w:r>
    </w:p>
    <w:p w:rsidRPr="00E35D9D" w:rsidR="00E35D9D" w:rsidP="00E35D9D" w:rsidRDefault="00E35D9D" w14:paraId="063378B8" w14:textId="77777777">
      <w:pPr>
        <w:numPr>
          <w:ilvl w:val="1"/>
          <w:numId w:val="13"/>
        </w:numPr>
        <w:spacing w:before="240" w:after="240" w:line="240" w:lineRule="auto"/>
        <w:ind w:start="24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the </w:t>
      </w:r>
      <w:r w:rsidRPr="00E35D9D">
        <w:rPr>
          <w:rFonts w:ascii="Times New Roman" w:hAnsi="Times New Roman" w:eastAsia="Times New Roman" w:cs="Times New Roman"/>
          <w:color w:val="000000"/>
          <w:sz w:val="27"/>
          <w:szCs w:val="27"/>
          <w:lang w:val="fr-FR" w:eastAsia="de-DE"/>
        </w:rPr>
        <w:t xml:space="preserve">parties' </w:t>
      </w:r>
      <w:r w:rsidRPr="00E35D9D">
        <w:rPr>
          <w:rFonts w:ascii="Times New Roman" w:hAnsi="Times New Roman" w:eastAsia="Times New Roman" w:cs="Times New Roman"/>
          <w:b/>
          <w:bCs/>
          <w:color w:val="000000"/>
          <w:sz w:val="27"/>
          <w:szCs w:val="27"/>
          <w:lang w:val="fr-FR" w:eastAsia="de-DE"/>
        </w:rPr>
        <w:t xml:space="preserve">combined market share </w:t>
      </w:r>
      <w:r w:rsidRPr="00E35D9D">
        <w:rPr>
          <w:rFonts w:ascii="Times New Roman" w:hAnsi="Times New Roman" w:eastAsia="Times New Roman" w:cs="Times New Roman"/>
          <w:color w:val="000000"/>
          <w:sz w:val="27"/>
          <w:szCs w:val="27"/>
          <w:lang w:val="fr-FR" w:eastAsia="de-DE"/>
        </w:rPr>
        <w:t xml:space="preserve">on a relevant EU market does not exceed 5%; and</w:t>
      </w:r>
    </w:p>
    <w:p w:rsidRPr="00E35D9D" w:rsidR="00E35D9D" w:rsidP="00E35D9D" w:rsidRDefault="00E35D9D" w14:paraId="7FAACBCF" w14:textId="77777777">
      <w:pPr>
        <w:numPr>
          <w:ilvl w:val="1"/>
          <w:numId w:val="13"/>
        </w:numPr>
        <w:spacing w:before="240" w:after="240" w:line="240" w:lineRule="auto"/>
        <w:ind w:start="24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in the case of </w:t>
      </w:r>
      <w:r w:rsidRPr="00E35D9D">
        <w:rPr>
          <w:rFonts w:ascii="Times New Roman" w:hAnsi="Times New Roman" w:eastAsia="Times New Roman" w:cs="Times New Roman"/>
          <w:b/>
          <w:bCs/>
          <w:color w:val="000000"/>
          <w:sz w:val="27"/>
          <w:szCs w:val="27"/>
          <w:lang w:val="fr-FR" w:eastAsia="de-DE"/>
        </w:rPr>
        <w:t xml:space="preserve">horizontal agreements, </w:t>
      </w:r>
      <w:r w:rsidRPr="00E35D9D">
        <w:rPr>
          <w:rFonts w:ascii="Times New Roman" w:hAnsi="Times New Roman" w:eastAsia="Times New Roman" w:cs="Times New Roman"/>
          <w:color w:val="000000"/>
          <w:sz w:val="27"/>
          <w:szCs w:val="27"/>
          <w:lang w:val="fr-FR" w:eastAsia="de-DE"/>
        </w:rPr>
        <w:t xml:space="preserve">the </w:t>
      </w:r>
      <w:r w:rsidRPr="00E35D9D">
        <w:rPr>
          <w:rFonts w:ascii="Times New Roman" w:hAnsi="Times New Roman" w:eastAsia="Times New Roman" w:cs="Times New Roman"/>
          <w:b/>
          <w:bCs/>
          <w:color w:val="000000"/>
          <w:sz w:val="27"/>
          <w:szCs w:val="27"/>
          <w:lang w:val="fr-FR" w:eastAsia="de-DE"/>
        </w:rPr>
        <w:t xml:space="preserve">average annual turnover of the </w:t>
      </w:r>
      <w:r w:rsidRPr="00E35D9D">
        <w:rPr>
          <w:rFonts w:ascii="Times New Roman" w:hAnsi="Times New Roman" w:eastAsia="Times New Roman" w:cs="Times New Roman"/>
          <w:color w:val="000000"/>
          <w:sz w:val="27"/>
          <w:szCs w:val="27"/>
          <w:lang w:val="fr-FR" w:eastAsia="de-DE"/>
        </w:rPr>
        <w:t xml:space="preserve">undertakings with the products concerned does not exceed EUR 40 million. In the case of </w:t>
      </w:r>
      <w:r w:rsidRPr="00E35D9D">
        <w:rPr>
          <w:rFonts w:ascii="Times New Roman" w:hAnsi="Times New Roman" w:eastAsia="Times New Roman" w:cs="Times New Roman"/>
          <w:b/>
          <w:bCs/>
          <w:color w:val="000000"/>
          <w:sz w:val="27"/>
          <w:szCs w:val="27"/>
          <w:lang w:val="fr-FR" w:eastAsia="de-DE"/>
        </w:rPr>
        <w:t xml:space="preserve">vertical agreements, </w:t>
      </w:r>
      <w:r w:rsidRPr="00E35D9D">
        <w:rPr>
          <w:rFonts w:ascii="Times New Roman" w:hAnsi="Times New Roman" w:eastAsia="Times New Roman" w:cs="Times New Roman"/>
          <w:color w:val="000000"/>
          <w:sz w:val="27"/>
          <w:szCs w:val="27"/>
          <w:lang w:val="fr-FR" w:eastAsia="de-DE"/>
        </w:rPr>
        <w:t xml:space="preserve">the </w:t>
      </w:r>
      <w:r w:rsidRPr="00E35D9D">
        <w:rPr>
          <w:rFonts w:ascii="Times New Roman" w:hAnsi="Times New Roman" w:eastAsia="Times New Roman" w:cs="Times New Roman"/>
          <w:b/>
          <w:bCs/>
          <w:color w:val="000000"/>
          <w:sz w:val="27"/>
          <w:szCs w:val="27"/>
          <w:lang w:val="fr-FR" w:eastAsia="de-DE"/>
        </w:rPr>
        <w:t xml:space="preserve">total turnover of the supplier </w:t>
      </w:r>
      <w:r w:rsidRPr="00E35D9D">
        <w:rPr>
          <w:rFonts w:ascii="Times New Roman" w:hAnsi="Times New Roman" w:eastAsia="Times New Roman" w:cs="Times New Roman"/>
          <w:color w:val="000000"/>
          <w:sz w:val="27"/>
          <w:szCs w:val="27"/>
          <w:lang w:val="fr-FR" w:eastAsia="de-DE"/>
        </w:rPr>
        <w:t xml:space="preserve">in the products concerned does not exceed 40 million euros.</w:t>
      </w:r>
    </w:p>
    <w:p w:rsidRPr="00E35D9D" w:rsidR="00E35D9D" w:rsidP="00E35D9D" w:rsidRDefault="00E35D9D" w14:paraId="5659C167" w14:textId="77777777">
      <w:pPr>
        <w:numPr>
          <w:ilvl w:val="0"/>
          <w:numId w:val="13"/>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The guidelines include an analysis of the different forms of agreements and practices that inform how the effect on trade concept should be applied in practice.</w:t>
      </w:r>
    </w:p>
    <w:p w:rsidRPr="00E35D9D" w:rsidR="00E35D9D" w:rsidP="00E35D9D" w:rsidRDefault="00E35D9D" w14:paraId="4C5D7A56" w14:textId="77777777">
      <w:pPr>
        <w:numPr>
          <w:ilvl w:val="0"/>
          <w:numId w:val="13"/>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The effect on trade criterion is an autonomous criterion of EU law, of a jurisdictional nature. It is assessed separately in each case and distinctly from the assessment of the restriction of competition.</w:t>
      </w:r>
    </w:p>
    <w:p w:rsidRPr="00E35D9D" w:rsidR="00E35D9D" w:rsidP="00E35D9D" w:rsidRDefault="00E35D9D" w14:paraId="392B20FD"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WHEN DID THESE GUIDELINES START?</w:t>
      </w:r>
    </w:p>
    <w:p w:rsidRPr="00E35D9D" w:rsidR="00E35D9D" w:rsidP="00E35D9D" w:rsidRDefault="00E35D9D" w14:paraId="469D6B64"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They have been in effect since April 27, 2004.</w:t>
      </w:r>
    </w:p>
    <w:p w:rsidRPr="00E35D9D" w:rsidR="00E35D9D" w:rsidP="00E35D9D" w:rsidRDefault="00E35D9D" w14:paraId="202DC13C" w14:textId="77777777">
      <w:pPr>
        <w:spacing w:before="390" w:after="195" w:line="240" w:lineRule="auto"/>
        <w:rPr>
          <w:rFonts w:ascii="Times New Roman" w:hAnsi="Times New Roman" w:eastAsia="Times New Roman" w:cs="Times New Roman"/>
          <w:b/>
          <w:bCs/>
          <w:color w:val="444444"/>
          <w:sz w:val="27"/>
          <w:szCs w:val="27"/>
          <w:lang w:eastAsia="de-DE"/>
        </w:rPr>
      </w:pPr>
      <w:r w:rsidRPr="00E35D9D">
        <w:rPr>
          <w:rFonts w:ascii="Times New Roman" w:hAnsi="Times New Roman" w:eastAsia="Times New Roman" w:cs="Times New Roman"/>
          <w:b/>
          <w:bCs/>
          <w:color w:val="444444"/>
          <w:sz w:val="27"/>
          <w:szCs w:val="27"/>
          <w:lang w:eastAsia="de-DE"/>
        </w:rPr>
        <w:t xml:space="preserve">BACKGROUND</w:t>
      </w:r>
    </w:p>
    <w:p w:rsidRPr="00E35D9D" w:rsidR="00E35D9D" w:rsidP="00E35D9D" w:rsidRDefault="00E35D9D" w14:paraId="165ACF79" w14:textId="77777777">
      <w:pPr>
        <w:spacing w:before="195" w:after="0" w:line="240" w:lineRule="auto"/>
        <w:jc w:val="both"/>
        <w:rPr>
          <w:rFonts w:ascii="Times New Roman" w:hAnsi="Times New Roman" w:eastAsia="Times New Roman" w:cs="Times New Roman"/>
          <w:color w:val="000000"/>
          <w:sz w:val="27"/>
          <w:szCs w:val="27"/>
          <w:lang w:eastAsia="de-DE"/>
        </w:rPr>
      </w:pPr>
      <w:r w:rsidRPr="00E35D9D">
        <w:rPr>
          <w:rFonts w:ascii="Times New Roman" w:hAnsi="Times New Roman" w:eastAsia="Times New Roman" w:cs="Times New Roman"/>
          <w:color w:val="000000"/>
          <w:sz w:val="27"/>
          <w:szCs w:val="27"/>
          <w:lang w:eastAsia="de-DE"/>
        </w:rPr>
        <w:t xml:space="preserve">See </w:t>
      </w:r>
      <w:r w:rsidRPr="00E35D9D">
        <w:rPr>
          <w:rFonts w:ascii="Times New Roman" w:hAnsi="Times New Roman" w:eastAsia="Times New Roman" w:cs="Times New Roman"/>
          <w:color w:val="000000"/>
          <w:sz w:val="27"/>
          <w:szCs w:val="27"/>
          <w:lang w:eastAsia="de-DE"/>
        </w:rPr>
        <w:t xml:space="preserve">also</w:t>
      </w:r>
      <w:r w:rsidRPr="00E35D9D">
        <w:rPr>
          <w:rFonts w:ascii="Times New Roman" w:hAnsi="Times New Roman" w:eastAsia="Times New Roman" w:cs="Times New Roman"/>
          <w:color w:val="000000"/>
          <w:sz w:val="27"/>
          <w:szCs w:val="27"/>
          <w:lang w:eastAsia="de-DE"/>
        </w:rPr>
        <w:t xml:space="preserve">:</w:t>
      </w:r>
    </w:p>
    <w:p w:rsidRPr="00E35D9D" w:rsidR="00E35D9D" w:rsidP="00E35D9D" w:rsidRDefault="00E52C24" w14:paraId="34D62309" w14:textId="77777777">
      <w:pPr>
        <w:numPr>
          <w:ilvl w:val="0"/>
          <w:numId w:val="14"/>
        </w:numPr>
        <w:spacing w:before="240" w:after="240" w:line="240" w:lineRule="auto"/>
        <w:ind w:start="1200"/>
        <w:rPr>
          <w:rFonts w:ascii="Times New Roman" w:hAnsi="Times New Roman" w:eastAsia="Times New Roman" w:cs="Times New Roman"/>
          <w:color w:val="000000"/>
          <w:sz w:val="27"/>
          <w:szCs w:val="27"/>
          <w:lang w:eastAsia="de-DE"/>
        </w:rPr>
      </w:pPr>
      <w:hyperlink w:history="1" r:id="rId20">
        <w:r w:rsidRPr="00E35D9D" w:rsidR="00E35D9D">
          <w:rPr>
            <w:rFonts w:ascii="Times New Roman" w:hAnsi="Times New Roman" w:eastAsia="Times New Roman" w:cs="Times New Roman"/>
            <w:color w:val="0000FF"/>
            <w:sz w:val="27"/>
            <w:szCs w:val="27"/>
            <w:u w:val="single"/>
            <w:lang w:eastAsia="de-DE"/>
          </w:rPr>
          <w:t xml:space="preserve">Antitrust - Overview </w:t>
        </w:r>
      </w:hyperlink>
      <w:r w:rsidRPr="00E35D9D" w:rsidR="00E35D9D">
        <w:rPr>
          <w:rFonts w:ascii="Times New Roman" w:hAnsi="Times New Roman" w:eastAsia="Times New Roman" w:cs="Times New Roman"/>
          <w:color w:val="000000"/>
          <w:sz w:val="27"/>
          <w:szCs w:val="27"/>
          <w:lang w:eastAsia="de-DE"/>
        </w:rPr>
        <w:t xml:space="preserve">(</w:t>
      </w:r>
      <w:r w:rsidRPr="00E35D9D" w:rsidR="00E35D9D">
        <w:rPr>
          <w:rFonts w:ascii="Times New Roman" w:hAnsi="Times New Roman" w:eastAsia="Times New Roman" w:cs="Times New Roman"/>
          <w:i/>
          <w:iCs/>
          <w:color w:val="000000"/>
          <w:sz w:val="27"/>
          <w:szCs w:val="27"/>
          <w:lang w:eastAsia="de-DE"/>
        </w:rPr>
        <w:t xml:space="preserve">European </w:t>
      </w:r>
      <w:r w:rsidRPr="00E35D9D" w:rsidR="00E35D9D">
        <w:rPr>
          <w:rFonts w:ascii="Times New Roman" w:hAnsi="Times New Roman" w:eastAsia="Times New Roman" w:cs="Times New Roman"/>
          <w:i/>
          <w:iCs/>
          <w:color w:val="000000"/>
          <w:sz w:val="27"/>
          <w:szCs w:val="27"/>
          <w:lang w:eastAsia="de-DE"/>
        </w:rPr>
        <w:t xml:space="preserve">Commission</w:t>
      </w:r>
      <w:r w:rsidRPr="00E35D9D" w:rsidR="00E35D9D">
        <w:rPr>
          <w:rFonts w:ascii="Times New Roman" w:hAnsi="Times New Roman" w:eastAsia="Times New Roman" w:cs="Times New Roman"/>
          <w:color w:val="000000"/>
          <w:sz w:val="27"/>
          <w:szCs w:val="27"/>
          <w:lang w:eastAsia="de-DE"/>
        </w:rPr>
        <w:t xml:space="preserve">).</w:t>
      </w:r>
    </w:p>
    <w:p w:rsidRPr="00E35D9D" w:rsidR="00E35D9D" w:rsidP="00E35D9D" w:rsidRDefault="00E35D9D" w14:paraId="160ACE17" w14:textId="77777777">
      <w:pPr>
        <w:spacing w:before="390" w:after="195" w:line="240" w:lineRule="auto"/>
        <w:rPr>
          <w:rFonts w:ascii="Times New Roman" w:hAnsi="Times New Roman" w:eastAsia="Times New Roman" w:cs="Times New Roman"/>
          <w:b/>
          <w:bCs/>
          <w:color w:val="444444"/>
          <w:sz w:val="27"/>
          <w:szCs w:val="27"/>
          <w:lang w:eastAsia="de-DE"/>
        </w:rPr>
      </w:pPr>
      <w:r w:rsidRPr="00E35D9D">
        <w:rPr>
          <w:rFonts w:ascii="Times New Roman" w:hAnsi="Times New Roman" w:eastAsia="Times New Roman" w:cs="Times New Roman"/>
          <w:b/>
          <w:bCs/>
          <w:color w:val="444444"/>
          <w:sz w:val="27"/>
          <w:szCs w:val="27"/>
          <w:lang w:eastAsia="de-DE"/>
        </w:rPr>
        <w:t xml:space="preserve">KEY TERMS</w:t>
      </w:r>
    </w:p>
    <w:p w:rsidRPr="00E35D9D" w:rsidR="00E35D9D" w:rsidP="00E35D9D" w:rsidRDefault="00E35D9D" w14:paraId="3790F636" w14:textId="77777777">
      <w:pPr>
        <w:spacing w:after="0" w:line="240" w:lineRule="auto"/>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b/>
          <w:bCs/>
          <w:color w:val="000000"/>
          <w:sz w:val="27"/>
          <w:szCs w:val="27"/>
          <w:lang w:val="fr-FR" w:eastAsia="de-DE"/>
        </w:rPr>
        <w:lastRenderedPageBreak/>
        <w:t xml:space="preserve">Cartel: </w:t>
      </w:r>
      <w:r w:rsidRPr="00E35D9D">
        <w:rPr>
          <w:rFonts w:ascii="Times New Roman" w:hAnsi="Times New Roman" w:eastAsia="Times New Roman" w:cs="Times New Roman"/>
          <w:color w:val="000000"/>
          <w:sz w:val="27"/>
          <w:szCs w:val="27"/>
          <w:lang w:val="fr-FR" w:eastAsia="de-DE"/>
        </w:rPr>
        <w:t xml:space="preserve">a group of similar but independent firms that work together to fix prices, limit output or share markets or customers.</w:t>
      </w:r>
    </w:p>
    <w:p w:rsidRPr="00E35D9D" w:rsidR="00E35D9D" w:rsidP="00E35D9D" w:rsidRDefault="00E35D9D" w14:paraId="4F4255C0" w14:textId="77777777">
      <w:pPr>
        <w:spacing w:after="0" w:line="240" w:lineRule="auto"/>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b/>
          <w:bCs/>
          <w:color w:val="000000"/>
          <w:sz w:val="27"/>
          <w:szCs w:val="27"/>
          <w:lang w:val="fr-FR" w:eastAsia="de-DE"/>
        </w:rPr>
        <w:t xml:space="preserve">Vertical agreements: </w:t>
      </w:r>
      <w:r w:rsidRPr="00E35D9D">
        <w:rPr>
          <w:rFonts w:ascii="Times New Roman" w:hAnsi="Times New Roman" w:eastAsia="Times New Roman" w:cs="Times New Roman"/>
          <w:color w:val="000000"/>
          <w:sz w:val="27"/>
          <w:szCs w:val="27"/>
          <w:lang w:val="fr-FR" w:eastAsia="de-DE"/>
        </w:rPr>
        <w:t xml:space="preserve">agreements between companies operating at different levels of the supply chain, e.g. where one company supplies the second with production materials.</w:t>
      </w:r>
    </w:p>
    <w:p w:rsidRPr="00E35D9D" w:rsidR="00E35D9D" w:rsidP="00E35D9D" w:rsidRDefault="00E35D9D" w14:paraId="3EE08250" w14:textId="77777777">
      <w:pPr>
        <w:spacing w:after="0" w:line="240" w:lineRule="auto"/>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b/>
          <w:bCs/>
          <w:color w:val="000000"/>
          <w:sz w:val="27"/>
          <w:szCs w:val="27"/>
          <w:lang w:val="fr-FR" w:eastAsia="de-DE"/>
        </w:rPr>
        <w:t xml:space="preserve">Horizontal agreements: </w:t>
      </w:r>
      <w:r w:rsidRPr="00E35D9D">
        <w:rPr>
          <w:rFonts w:ascii="Times New Roman" w:hAnsi="Times New Roman" w:eastAsia="Times New Roman" w:cs="Times New Roman"/>
          <w:color w:val="000000"/>
          <w:sz w:val="27"/>
          <w:szCs w:val="27"/>
          <w:lang w:val="fr-FR" w:eastAsia="de-DE"/>
        </w:rPr>
        <w:t xml:space="preserve">agreements between competing companies.</w:t>
      </w:r>
    </w:p>
    <w:p w:rsidRPr="00E35D9D" w:rsidR="00E35D9D" w:rsidP="00E35D9D" w:rsidRDefault="00E35D9D" w14:paraId="45F40F8E" w14:textId="77777777">
      <w:pPr>
        <w:spacing w:after="0" w:line="240" w:lineRule="auto"/>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b/>
          <w:bCs/>
          <w:color w:val="000000"/>
          <w:sz w:val="27"/>
          <w:szCs w:val="27"/>
          <w:lang w:val="fr-FR" w:eastAsia="de-DE"/>
        </w:rPr>
        <w:t xml:space="preserve">Establishment: </w:t>
      </w:r>
      <w:r w:rsidRPr="00E35D9D">
        <w:rPr>
          <w:rFonts w:ascii="Times New Roman" w:hAnsi="Times New Roman" w:eastAsia="Times New Roman" w:cs="Times New Roman"/>
          <w:color w:val="000000"/>
          <w:sz w:val="27"/>
          <w:szCs w:val="27"/>
          <w:lang w:val="fr-FR" w:eastAsia="de-DE"/>
        </w:rPr>
        <w:t xml:space="preserve">the freedom of companies (whether self-employed, self-employed professionals or legal persons, such as companies) that operate legally in one EU country to carry out an economic activity in a stable and continuous framework in another EU country.</w:t>
      </w:r>
    </w:p>
    <w:p w:rsidRPr="00E35D9D" w:rsidR="00E35D9D" w:rsidP="00E35D9D" w:rsidRDefault="00E35D9D" w14:paraId="3F0581EB"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MAIN DOCUMENT</w:t>
      </w:r>
    </w:p>
    <w:p w:rsidRPr="00E35D9D" w:rsidR="00E35D9D" w:rsidP="00E35D9D" w:rsidRDefault="00E52C24" w14:paraId="5155EB36" w14:textId="77777777">
      <w:pPr>
        <w:spacing w:before="195" w:after="0" w:line="240" w:lineRule="auto"/>
        <w:jc w:val="both"/>
        <w:rPr>
          <w:rFonts w:ascii="Times New Roman" w:hAnsi="Times New Roman" w:eastAsia="Times New Roman" w:cs="Times New Roman"/>
          <w:color w:val="000000"/>
          <w:sz w:val="27"/>
          <w:szCs w:val="27"/>
          <w:lang w:val="fr-FR" w:eastAsia="de-DE"/>
        </w:rPr>
      </w:pPr>
      <w:r>
        <w:fldChar w:fldCharType="begin"/>
      </w:r>
      <w:r w:rsidRPr="00E52C24">
        <w:rPr>
          <w:lang w:val="fr-FR"/>
        </w:rPr>
        <w:instrText xml:space="preserve"> HYPERLINK "https://eur-lex.europa.eu/legal-content/FR/AUTO/?uri=celex:52004XC0427%2806%29" </w:instrText>
      </w:r>
      <w:r>
        <w:fldChar w:fldCharType="separate"/>
      </w:r>
      <w:r w:rsidRPr="00E35D9D" w:rsidR="00E35D9D">
        <w:rPr>
          <w:rFonts w:ascii="Times New Roman" w:hAnsi="Times New Roman" w:eastAsia="Times New Roman" w:cs="Times New Roman"/>
          <w:color w:val="0000FF"/>
          <w:sz w:val="27"/>
          <w:szCs w:val="27"/>
          <w:u w:val="single"/>
          <w:lang w:val="fr-FR" w:eastAsia="de-DE"/>
        </w:rPr>
        <w:t xml:space="preserve">Commission Notice on </w:t>
      </w:r>
      <w:r>
        <w:rPr>
          <w:rFonts w:ascii="Times New Roman" w:hAnsi="Times New Roman" w:eastAsia="Times New Roman" w:cs="Times New Roman"/>
          <w:color w:val="0000FF"/>
          <w:sz w:val="27"/>
          <w:szCs w:val="27"/>
          <w:u w:val="single"/>
          <w:lang w:val="fr-FR" w:eastAsia="de-DE"/>
        </w:rPr>
        <w:fldChar w:fldCharType="end"/>
      </w:r>
      <w:r w:rsidRPr="00E35D9D" w:rsidR="00E35D9D">
        <w:rPr>
          <w:rFonts w:ascii="Times New Roman" w:hAnsi="Times New Roman" w:eastAsia="Times New Roman" w:cs="Times New Roman"/>
          <w:color w:val="000000"/>
          <w:sz w:val="27"/>
          <w:szCs w:val="27"/>
          <w:lang w:val="fr-FR" w:eastAsia="de-DE"/>
        </w:rPr>
        <w:t xml:space="preserve">Guidelines on the effect on trade concept contained in Articles 81 and 82 of the Treaty (OJ C 101, 27.4.2004, p. 81-96)</w:t>
      </w:r>
    </w:p>
    <w:p w:rsidRPr="00E35D9D" w:rsidR="00E35D9D" w:rsidP="00E35D9D" w:rsidRDefault="00E35D9D" w14:paraId="682D6476"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RELATED DOCUMENTS</w:t>
      </w:r>
    </w:p>
    <w:p w:rsidRPr="00E35D9D" w:rsidR="00E35D9D" w:rsidP="00E35D9D" w:rsidRDefault="00E35D9D" w14:paraId="3073E7A6"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Consolidated version of the Treaty on the Functioning of the European Union - Part Three - The Union's internal policies and activities - Title VII - Common rules on competition, taxation and approximation of laws - Chapter 1 - Competition rules - Section 1 - Rules applicable to undertakings - </w:t>
      </w:r>
      <w:r w:rsidR="00E52C24">
        <w:fldChar w:fldCharType="begin"/>
      </w:r>
      <w:r w:rsidRPr="00E52C24" w:rsidR="00E52C24">
        <w:rPr>
          <w:lang w:val="fr-FR"/>
        </w:rPr>
        <w:instrText xml:space="preserve"> HYPERLINK "http:/</w:instrText>
      </w:r>
      <w:r w:rsidRPr="00E52C24" w:rsidR="00E52C24">
        <w:rPr>
          <w:lang w:val="fr-FR"/>
        </w:rPr>
        <w:instrText xml:space="preserve">/eur-lex.europa.eu/legal-content/FR/TXT/?uri=celex:12016E101"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Article 101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(ex Article 81 TEC) (OJ C 202, 7.6.2016, pp. 88-89)</w:t>
      </w:r>
    </w:p>
    <w:p w:rsidRPr="00E35D9D" w:rsidR="00E35D9D" w:rsidP="00E35D9D" w:rsidRDefault="00E35D9D" w14:paraId="698A8A8B"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Consolidated version of the Treaty on the Functioning of the European Union - Part Three - The Union's internal policies and activities - Title VII - Common rules on competition, taxation and approximation of laws - Chapter 1 - Competition rules - Section 1 - Rules applicable to undertakings - </w:t>
      </w:r>
      <w:r w:rsidR="00E52C24">
        <w:fldChar w:fldCharType="begin"/>
      </w:r>
      <w:r w:rsidRPr="00E52C24" w:rsidR="00E52C24">
        <w:rPr>
          <w:lang w:val="fr-FR"/>
        </w:rPr>
        <w:instrText xml:space="preserve"> HYPERLINK "http://eur-lex.europa.eu/legal</w:instrText>
      </w:r>
      <w:r w:rsidRPr="00E52C24" w:rsidR="00E52C24">
        <w:rPr>
          <w:lang w:val="fr-FR"/>
        </w:rPr>
        <w:instrText xml:space="preserve">-content/FR/TXT/?uri=celex:12016E102"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Article 102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(ex Article 82 ECT) (OJ C 202, 7.6.2016, p. 89)</w:t>
      </w:r>
    </w:p>
    <w:p w:rsidRPr="00E35D9D" w:rsidR="00E35D9D" w:rsidP="00E35D9D" w:rsidRDefault="00E35D9D" w14:paraId="02F1DC07"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Council </w:t>
      </w:r>
      <w:r w:rsidRPr="00E35D9D">
        <w:rPr>
          <w:rFonts w:ascii="Times New Roman" w:hAnsi="Times New Roman" w:eastAsia="Times New Roman" w:cs="Times New Roman"/>
          <w:color w:val="000000"/>
          <w:sz w:val="27"/>
          <w:szCs w:val="27"/>
          <w:lang w:val="fr-FR" w:eastAsia="de-DE"/>
        </w:rPr>
        <w:t xml:space="preserve">Regulation (EC) </w:t>
      </w:r>
      <w:r w:rsidRPr="00E35D9D">
        <w:rPr>
          <w:rFonts w:ascii="Times New Roman" w:hAnsi="Times New Roman" w:eastAsia="Times New Roman" w:cs="Times New Roman"/>
          <w:color w:val="000000"/>
          <w:sz w:val="27"/>
          <w:szCs w:val="27"/>
          <w:vertAlign w:val="superscript"/>
          <w:lang w:val="fr-FR" w:eastAsia="de-DE"/>
        </w:rPr>
        <w:t xml:space="preserve">No </w:t>
      </w:r>
      <w:r w:rsidR="00E52C24">
        <w:fldChar w:fldCharType="begin"/>
      </w:r>
      <w:r w:rsidRPr="00E52C24" w:rsidR="00E52C24">
        <w:rPr>
          <w:lang w:val="fr-FR"/>
        </w:rPr>
        <w:instrText xml:space="preserve"> HYPERLINK "http://eur-lex.europa.eu/legal-content/FR/TXT/?uri=celex:32003R0001"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1/2003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of 16 December 2002 on the implementation of the rules on competition laid down in Articles 81 and 82 of the Treaty (OJ L 1, 4.1.2003, p. 1-25)</w:t>
      </w:r>
    </w:p>
    <w:p w:rsidRPr="00E35D9D" w:rsidR="00E35D9D" w:rsidP="00E35D9D" w:rsidRDefault="00E35D9D" w14:paraId="1392B0BE"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The successive amendments to Regulation (EC) </w:t>
      </w:r>
      <w:r w:rsidRPr="00E35D9D">
        <w:rPr>
          <w:rFonts w:ascii="Times New Roman" w:hAnsi="Times New Roman" w:eastAsia="Times New Roman" w:cs="Times New Roman"/>
          <w:color w:val="000000"/>
          <w:sz w:val="27"/>
          <w:szCs w:val="27"/>
          <w:vertAlign w:val="superscript"/>
          <w:lang w:val="fr-FR" w:eastAsia="de-DE"/>
        </w:rPr>
        <w:t xml:space="preserve">No </w:t>
      </w:r>
      <w:r w:rsidRPr="00E35D9D">
        <w:rPr>
          <w:rFonts w:ascii="Times New Roman" w:hAnsi="Times New Roman" w:eastAsia="Times New Roman" w:cs="Times New Roman"/>
          <w:color w:val="000000"/>
          <w:sz w:val="27"/>
          <w:szCs w:val="27"/>
          <w:lang w:val="fr-FR" w:eastAsia="de-DE"/>
        </w:rPr>
        <w:t xml:space="preserve">1/2003 have been incorporated into the original document. This </w:t>
      </w:r>
      <w:r w:rsidR="00E52C24">
        <w:fldChar w:fldCharType="begin"/>
      </w:r>
      <w:r w:rsidRPr="00E52C24" w:rsidR="00E52C24">
        <w:rPr>
          <w:lang w:val="fr-FR"/>
        </w:rPr>
        <w:instrText xml:space="preserve"> HYPERLINK "https://eur-lex.europa.eu/lega</w:instrText>
      </w:r>
      <w:r w:rsidRPr="00E52C24" w:rsidR="00E52C24">
        <w:rPr>
          <w:lang w:val="fr-FR"/>
        </w:rPr>
        <w:instrText xml:space="preserve">l-content/FR/AUTO/?uri=celex:02003R0001-20090701"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consolidated version has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only a documentary value.</w:t>
      </w:r>
    </w:p>
    <w:p w:rsidRPr="00E35D9D" w:rsidR="00E35D9D" w:rsidP="00E35D9D" w:rsidRDefault="00E35D9D" w14:paraId="7D932557" w14:textId="77777777">
      <w:pPr>
        <w:spacing w:before="810" w:after="100" w:afterAutospacing="1" w:line="240" w:lineRule="auto"/>
        <w:jc w:val="right"/>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last modification 29.05.2020</w:t>
      </w:r>
    </w:p>
    <w:p w:rsidRPr="00E35D9D" w:rsidR="00E35D9D" w:rsidP="00E35D9D" w:rsidRDefault="00E35D9D" w14:paraId="1DEF2D8B" w14:textId="77777777">
      <w:pPr>
        <w:spacing w:before="810" w:after="390" w:line="240" w:lineRule="auto"/>
        <w:jc w:val="center"/>
        <w:rPr>
          <w:rFonts w:ascii="Times New Roman" w:hAnsi="Times New Roman" w:eastAsia="Times New Roman" w:cs="Times New Roman"/>
          <w:b/>
          <w:bCs/>
          <w:color w:val="444444"/>
          <w:sz w:val="42"/>
          <w:szCs w:val="42"/>
          <w:lang w:val="fr-FR" w:eastAsia="de-DE"/>
        </w:rPr>
      </w:pPr>
      <w:r w:rsidRPr="00E35D9D">
        <w:rPr>
          <w:rFonts w:ascii="Times New Roman" w:hAnsi="Times New Roman" w:eastAsia="Times New Roman" w:cs="Times New Roman"/>
          <w:b/>
          <w:bCs/>
          <w:color w:val="444444"/>
          <w:sz w:val="42"/>
          <w:szCs w:val="42"/>
          <w:lang w:val="fr-FR" w:eastAsia="de-DE"/>
        </w:rPr>
        <w:t xml:space="preserve">Strengthening consumer rights and fostering confidence</w:t>
      </w:r>
    </w:p>
    <w:p w:rsidRPr="00E35D9D" w:rsidR="00E35D9D" w:rsidP="00E35D9D" w:rsidRDefault="00E35D9D" w14:paraId="7BB2F187"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lastRenderedPageBreak/>
        <w:t xml:space="preserve">Consumer confidence is an essential element of a strong and competitive European economy.</w:t>
      </w:r>
    </w:p>
    <w:p w:rsidRPr="00E35D9D" w:rsidR="00E35D9D" w:rsidP="00E35D9D" w:rsidRDefault="00E35D9D" w14:paraId="1AE8C58D"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ACT</w:t>
      </w:r>
    </w:p>
    <w:p w:rsidRPr="00E35D9D" w:rsidR="00E35D9D" w:rsidP="00E35D9D" w:rsidRDefault="00E35D9D" w14:paraId="6EEF6F49"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Communication from the Commission to the European Parliament, the Council, the European Economic and Social Committee and the Committee of the Regions: A European Consumer Agenda - Driving Confidence and Growth [</w:t>
      </w:r>
      <w:r w:rsidR="00E52C24">
        <w:fldChar w:fldCharType="begin"/>
      </w:r>
      <w:r w:rsidRPr="00E52C24" w:rsidR="00E52C24">
        <w:rPr>
          <w:lang w:val="fr-FR"/>
        </w:rPr>
        <w:instrText xml:space="preserve"> HYPERLINK "https://eur-lex.europa.eu/legal-content/FR/AUTO/?uri=celex:52012DC0225"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COM(2012) 225 final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of 22.5.2014].</w:t>
      </w:r>
    </w:p>
    <w:p w:rsidRPr="00E35D9D" w:rsidR="00E35D9D" w:rsidP="00E35D9D" w:rsidRDefault="00E35D9D" w14:paraId="728D4525"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SYNTHESIS</w:t>
      </w:r>
    </w:p>
    <w:p w:rsidRPr="00E35D9D" w:rsidR="00E35D9D" w:rsidP="00E35D9D" w:rsidRDefault="00E35D9D" w14:paraId="30A27F93"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In 2012, the European Commission presented a communication on adopting a European Consumer Agenda to drive confidence and growth by putting consumers at the heart of the internal market.</w:t>
      </w:r>
    </w:p>
    <w:p w:rsidRPr="00E35D9D" w:rsidR="00E35D9D" w:rsidP="00E35D9D" w:rsidRDefault="00E35D9D" w14:paraId="6504E9DD"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Two years later, the Commission published a report on consumer policy conducted between January 2012 and December 2013 aimed at assessing the initiatives taken since 2012 to build confidence, in particular to increase online and cross-border shopping.</w:t>
      </w:r>
    </w:p>
    <w:p w:rsidRPr="00E35D9D" w:rsidR="00E35D9D" w:rsidP="00E35D9D" w:rsidRDefault="00E35D9D" w14:paraId="088CBDB9"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WHAT IS THE PURPOSE OF THE COMMUNICATION?</w:t>
      </w:r>
    </w:p>
    <w:p w:rsidRPr="00E35D9D" w:rsidR="00E35D9D" w:rsidP="00E35D9D" w:rsidRDefault="00E35D9D" w14:paraId="1A570E0B"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In 2012, the Commission set out its strategic vision for consumer policy in the coming years. This identifies 61 measures to ensure and strengthen consumer confidence in a rapidly changing commercial sector. The measures focus on consumer safety, access to information, </w:t>
      </w:r>
      <w:r w:rsidR="00E52C24">
        <w:fldChar w:fldCharType="begin"/>
      </w:r>
      <w:r w:rsidRPr="00E52C24" w:rsidR="00E52C24">
        <w:rPr>
          <w:lang w:val="fr-FR"/>
        </w:rPr>
        <w:instrText xml:space="preserve"> HYPERLINK "https://eur-lex.europa.eu/legal-content/FR/AUTO/?uri=uriserv:090402_1"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redress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and </w:t>
      </w:r>
      <w:r w:rsidR="00E52C24">
        <w:fldChar w:fldCharType="begin"/>
      </w:r>
      <w:r w:rsidRPr="00E52C24" w:rsidR="00E52C24">
        <w:rPr>
          <w:lang w:val="fr-FR"/>
        </w:rPr>
        <w:instrText xml:space="preserve"> HYPERLINK "https://eur-lex.europa.eu/legal-content/FR/AUTO/?uri=uriserv:l32047"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enforcement</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 and ensuring that consumer rights are aligned with rapidly changing technologies.</w:t>
      </w:r>
    </w:p>
    <w:p w:rsidRPr="00E35D9D" w:rsidR="00E35D9D" w:rsidP="00E35D9D" w:rsidRDefault="00E35D9D" w14:paraId="18C27971"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WHAT ARE THE RESULTS?</w:t>
      </w:r>
    </w:p>
    <w:p w:rsidRPr="00E35D9D" w:rsidR="00E35D9D" w:rsidP="00E35D9D" w:rsidRDefault="00E35D9D" w14:paraId="77B9956D"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A Commission report published in 2014 concluded that 50 of the measures identified under the European Consumer Agenda had been implemented as of December 2013. This leaves 11 to be implemented.</w:t>
      </w:r>
    </w:p>
    <w:p w:rsidRPr="00E35D9D" w:rsidR="00E35D9D" w:rsidP="00E35D9D" w:rsidRDefault="00E35D9D" w14:paraId="25A66B56"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The 2014 report reveals that:</w:t>
      </w:r>
    </w:p>
    <w:p w:rsidRPr="00E35D9D" w:rsidR="00E35D9D" w:rsidP="00E35D9D" w:rsidRDefault="00E35D9D" w14:paraId="7C709C14" w14:textId="77777777">
      <w:pPr>
        <w:numPr>
          <w:ilvl w:val="0"/>
          <w:numId w:val="15"/>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On the promotion of </w:t>
      </w:r>
      <w:r w:rsidRPr="00E35D9D">
        <w:rPr>
          <w:rFonts w:ascii="Times New Roman" w:hAnsi="Times New Roman" w:eastAsia="Times New Roman" w:cs="Times New Roman"/>
          <w:b/>
          <w:bCs/>
          <w:color w:val="000000"/>
          <w:sz w:val="27"/>
          <w:szCs w:val="27"/>
          <w:lang w:val="fr-FR" w:eastAsia="de-DE"/>
        </w:rPr>
        <w:t xml:space="preserve">consumer safety</w:t>
      </w:r>
      <w:r w:rsidRPr="00E35D9D">
        <w:rPr>
          <w:rFonts w:ascii="Times New Roman" w:hAnsi="Times New Roman" w:eastAsia="Times New Roman" w:cs="Times New Roman"/>
          <w:color w:val="000000"/>
          <w:sz w:val="27"/>
          <w:szCs w:val="27"/>
          <w:lang w:val="fr-FR" w:eastAsia="de-DE"/>
        </w:rPr>
        <w:t xml:space="preserve">, the Commission has adopted several proposals on general product safety and market surveillance. Other more specific initiatives concern tourist accommodation, medical devices, cosmetics and animal and plant health;</w:t>
      </w:r>
    </w:p>
    <w:p w:rsidRPr="00E35D9D" w:rsidR="00E35D9D" w:rsidP="00E35D9D" w:rsidRDefault="00E35D9D" w14:paraId="0720A34E" w14:textId="77777777">
      <w:pPr>
        <w:numPr>
          <w:ilvl w:val="0"/>
          <w:numId w:val="15"/>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on </w:t>
      </w:r>
      <w:r w:rsidRPr="00E35D9D">
        <w:rPr>
          <w:rFonts w:ascii="Times New Roman" w:hAnsi="Times New Roman" w:eastAsia="Times New Roman" w:cs="Times New Roman"/>
          <w:b/>
          <w:bCs/>
          <w:color w:val="000000"/>
          <w:sz w:val="27"/>
          <w:szCs w:val="27"/>
          <w:lang w:val="fr-FR" w:eastAsia="de-DE"/>
        </w:rPr>
        <w:t xml:space="preserve">improving knowledge of consumer rights</w:t>
      </w:r>
      <w:r w:rsidRPr="00E35D9D">
        <w:rPr>
          <w:rFonts w:ascii="Times New Roman" w:hAnsi="Times New Roman" w:eastAsia="Times New Roman" w:cs="Times New Roman"/>
          <w:color w:val="000000"/>
          <w:sz w:val="27"/>
          <w:szCs w:val="27"/>
          <w:lang w:val="fr-FR" w:eastAsia="de-DE"/>
        </w:rPr>
        <w:t xml:space="preserve">, the Commission has published targeted information on </w:t>
      </w:r>
      <w:r w:rsidRPr="00E35D9D">
        <w:rPr>
          <w:rFonts w:ascii="Times New Roman" w:hAnsi="Times New Roman" w:eastAsia="Times New Roman" w:cs="Times New Roman"/>
          <w:color w:val="000000"/>
          <w:sz w:val="27"/>
          <w:szCs w:val="27"/>
          <w:lang w:val="fr-FR" w:eastAsia="de-DE"/>
        </w:rPr>
        <w:lastRenderedPageBreak/>
        <w:t xml:space="preserve">consumer protection and launched user-friendly websites and databases. It has engaged with key stakeholders, such as consumer associations, businesses and regulators, on the two major issues of environmental claims and online comparison shopping;</w:t>
      </w:r>
    </w:p>
    <w:p w:rsidRPr="00E35D9D" w:rsidR="00E35D9D" w:rsidP="00E35D9D" w:rsidRDefault="00E35D9D" w14:paraId="0A259A84" w14:textId="77777777">
      <w:pPr>
        <w:numPr>
          <w:ilvl w:val="0"/>
          <w:numId w:val="15"/>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With regard to </w:t>
      </w:r>
      <w:r w:rsidRPr="00E35D9D">
        <w:rPr>
          <w:rFonts w:ascii="Times New Roman" w:hAnsi="Times New Roman" w:eastAsia="Times New Roman" w:cs="Times New Roman"/>
          <w:color w:val="000000"/>
          <w:sz w:val="27"/>
          <w:szCs w:val="27"/>
          <w:lang w:val="fr-FR" w:eastAsia="de-DE"/>
        </w:rPr>
        <w:t xml:space="preserve">strengthening the </w:t>
      </w:r>
      <w:r w:rsidRPr="00E35D9D">
        <w:rPr>
          <w:rFonts w:ascii="Times New Roman" w:hAnsi="Times New Roman" w:eastAsia="Times New Roman" w:cs="Times New Roman"/>
          <w:b/>
          <w:bCs/>
          <w:color w:val="000000"/>
          <w:sz w:val="27"/>
          <w:szCs w:val="27"/>
          <w:lang w:val="fr-FR" w:eastAsia="de-DE"/>
        </w:rPr>
        <w:t xml:space="preserve">enforcement of consumer protection rules</w:t>
      </w:r>
      <w:r w:rsidRPr="00E35D9D">
        <w:rPr>
          <w:rFonts w:ascii="Times New Roman" w:hAnsi="Times New Roman" w:eastAsia="Times New Roman" w:cs="Times New Roman"/>
          <w:color w:val="000000"/>
          <w:sz w:val="27"/>
          <w:szCs w:val="27"/>
          <w:lang w:val="fr-FR" w:eastAsia="de-DE"/>
        </w:rPr>
        <w:t xml:space="preserve">, important proposals have been adopted on </w:t>
      </w:r>
      <w:r w:rsidR="00E52C24">
        <w:fldChar w:fldCharType="begin"/>
      </w:r>
      <w:r w:rsidRPr="00E52C24" w:rsidR="00E52C24">
        <w:rPr>
          <w:lang w:val="fr-FR"/>
        </w:rPr>
        <w:instrText xml:space="preserve"> HYPERLINK "http</w:instrText>
      </w:r>
      <w:r w:rsidRPr="00E52C24" w:rsidR="00E52C24">
        <w:rPr>
          <w:lang w:val="fr-FR"/>
        </w:rPr>
        <w:instrText xml:space="preserve">s://eur-lex.europa.eu/legal-content/FR/AUTO/?uri=uriserv:0904_3"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alternative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and </w:t>
      </w:r>
      <w:r w:rsidR="00E52C24">
        <w:fldChar w:fldCharType="begin"/>
      </w:r>
      <w:r w:rsidRPr="00E52C24" w:rsidR="00E52C24">
        <w:rPr>
          <w:lang w:val="fr-FR"/>
        </w:rPr>
        <w:instrText xml:space="preserve"> HYPERLINK "https://eur-lex.europa.eu/legal-content/FR/AUTO/?uri=uriserv:0904_2"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online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dispute resolution and class actions</w:t>
      </w:r>
      <w:r w:rsidRPr="00E35D9D">
        <w:rPr>
          <w:rFonts w:ascii="Times New Roman" w:hAnsi="Times New Roman" w:eastAsia="Times New Roman" w:cs="Times New Roman"/>
          <w:color w:val="000000"/>
          <w:sz w:val="27"/>
          <w:szCs w:val="27"/>
          <w:lang w:val="fr-FR" w:eastAsia="de-DE"/>
        </w:rPr>
        <w:t xml:space="preserve">;</w:t>
      </w:r>
    </w:p>
    <w:p w:rsidRPr="00E35D9D" w:rsidR="00E35D9D" w:rsidP="00E35D9D" w:rsidRDefault="00E35D9D" w14:paraId="5FA56FC0" w14:textId="77777777">
      <w:pPr>
        <w:numPr>
          <w:ilvl w:val="0"/>
          <w:numId w:val="15"/>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In terms of addressing </w:t>
      </w:r>
      <w:r w:rsidRPr="00E35D9D">
        <w:rPr>
          <w:rFonts w:ascii="Times New Roman" w:hAnsi="Times New Roman" w:eastAsia="Times New Roman" w:cs="Times New Roman"/>
          <w:b/>
          <w:bCs/>
          <w:color w:val="000000"/>
          <w:sz w:val="27"/>
          <w:szCs w:val="27"/>
          <w:lang w:val="fr-FR" w:eastAsia="de-DE"/>
        </w:rPr>
        <w:t xml:space="preserve">consumer interests in key policy areas</w:t>
      </w:r>
      <w:r w:rsidRPr="00E35D9D">
        <w:rPr>
          <w:rFonts w:ascii="Times New Roman" w:hAnsi="Times New Roman" w:eastAsia="Times New Roman" w:cs="Times New Roman"/>
          <w:color w:val="000000"/>
          <w:sz w:val="27"/>
          <w:szCs w:val="27"/>
          <w:lang w:val="fr-FR" w:eastAsia="de-DE"/>
        </w:rPr>
        <w:t xml:space="preserve">, the Commission has prioritized financial services, digital markets, energy, transport, food and sustainable consumption.</w:t>
      </w:r>
    </w:p>
    <w:p w:rsidRPr="00E35D9D" w:rsidR="00E35D9D" w:rsidP="00E35D9D" w:rsidRDefault="00E35D9D" w14:paraId="68BD029F"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BACKGROUND</w:t>
      </w:r>
    </w:p>
    <w:p w:rsidRPr="00E35D9D" w:rsidR="00E35D9D" w:rsidP="00E35D9D" w:rsidRDefault="00E35D9D" w14:paraId="361A80DA"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Consumer spending accounts for just over 50% of the EU's gross domestic product. This gives everyone a major collective influence on the health of the European economy. Ensuring consumer confidence and trust is therefore a fundamental pillar of the EU's single market.</w:t>
      </w:r>
    </w:p>
    <w:p w:rsidRPr="00E35D9D" w:rsidR="00E35D9D" w:rsidP="00E35D9D" w:rsidRDefault="00E35D9D" w14:paraId="31CE0509"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More information is available on the website of the </w:t>
      </w:r>
      <w:r w:rsidRPr="00E35D9D">
        <w:rPr>
          <w:rFonts w:ascii="Times New Roman" w:hAnsi="Times New Roman" w:eastAsia="Times New Roman" w:cs="Times New Roman"/>
          <w:color w:val="000000"/>
          <w:sz w:val="27"/>
          <w:szCs w:val="27"/>
          <w:lang w:val="fr-FR" w:eastAsia="de-DE"/>
        </w:rPr>
        <w:t xml:space="preserve">European Commission's </w:t>
      </w:r>
      <w:r w:rsidR="00E52C24">
        <w:fldChar w:fldCharType="begin"/>
      </w:r>
      <w:r w:rsidRPr="00E52C24" w:rsidR="00E52C24">
        <w:rPr>
          <w:lang w:val="fr-FR"/>
        </w:rPr>
        <w:instrText xml:space="preserve"> HYPERLINK "http://ec.europa.eu/consumers/eu_consumer_policy/our-strategy/index_en.htm"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Directorate-General for Justice and Consumer Affairs.</w:t>
      </w:r>
      <w:r w:rsidR="00E52C24">
        <w:rPr>
          <w:rFonts w:ascii="Times New Roman" w:hAnsi="Times New Roman" w:eastAsia="Times New Roman" w:cs="Times New Roman"/>
          <w:color w:val="0000FF"/>
          <w:sz w:val="27"/>
          <w:szCs w:val="27"/>
          <w:u w:val="single"/>
          <w:lang w:val="fr-FR" w:eastAsia="de-DE"/>
        </w:rPr>
        <w:fldChar w:fldCharType="end"/>
      </w:r>
    </w:p>
    <w:p w:rsidRPr="00E35D9D" w:rsidR="00E35D9D" w:rsidP="00E35D9D" w:rsidRDefault="00E35D9D" w14:paraId="47A3FBF1"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RELATED ACTS</w:t>
      </w:r>
    </w:p>
    <w:p w:rsidRPr="00E35D9D" w:rsidR="00E35D9D" w:rsidP="00E35D9D" w:rsidRDefault="00E35D9D" w14:paraId="790525F0"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Commission Staff Working Document: Report on Consumer Policy (July 2010-December 2011), accompanying the Communication from the Commission to the European Parliament, the Council, the European Economic and Social Committee and the Committee of the Regions: A European Consumer Agenda - Driving Confidence and Growth [</w:t>
      </w:r>
      <w:r w:rsidR="00E52C24">
        <w:fldChar w:fldCharType="begin"/>
      </w:r>
      <w:r w:rsidRPr="00E52C24" w:rsidR="00E52C24">
        <w:rPr>
          <w:lang w:val="fr-FR"/>
        </w:rPr>
        <w:instrText xml:space="preserve"> HYPERLINK "https://eur-lex.europa.eu/legal-content/FR/AUTO/?uri=celex:52012SC0132"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SWD(2012) 132 final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of 22.5.2012].</w:t>
      </w:r>
    </w:p>
    <w:p w:rsidRPr="00E35D9D" w:rsidR="00E35D9D" w:rsidP="00E35D9D" w:rsidRDefault="00E52C24" w14:paraId="558D5CC6"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sidR="00E35D9D">
        <w:rPr>
          <w:rFonts w:ascii="Times New Roman" w:hAnsi="Times New Roman" w:eastAsia="Times New Roman" w:cs="Times New Roman"/>
          <w:color w:val="000000"/>
          <w:sz w:val="27"/>
          <w:szCs w:val="27"/>
          <w:lang w:val="fr-FR" w:eastAsia="de-DE"/>
        </w:rPr>
        <w:t xml:space="preserve">European Commission </w:t>
      </w:r>
      <w:r>
        <w:fldChar w:fldCharType="begin"/>
      </w:r>
      <w:r w:rsidRPr="00E52C24">
        <w:rPr>
          <w:lang w:val="fr-FR"/>
        </w:rPr>
        <w:instrText xml:space="preserve"> HYPERLINK "http://ec.europa.eu/consumers/strategy-programme/policy-strategy/documents/consumer_policy_report_2014_en.pdf" </w:instrText>
      </w:r>
      <w:r>
        <w:fldChar w:fldCharType="separate"/>
      </w:r>
      <w:r w:rsidRPr="00E35D9D" w:rsidR="00E35D9D">
        <w:rPr>
          <w:rFonts w:ascii="Times New Roman" w:hAnsi="Times New Roman" w:eastAsia="Times New Roman" w:cs="Times New Roman"/>
          <w:color w:val="0000FF"/>
          <w:sz w:val="27"/>
          <w:szCs w:val="27"/>
          <w:u w:val="single"/>
          <w:lang w:val="fr-FR" w:eastAsia="de-DE"/>
        </w:rPr>
        <w:t xml:space="preserve">consumer policy report </w:t>
      </w:r>
      <w:r>
        <w:rPr>
          <w:rFonts w:ascii="Times New Roman" w:hAnsi="Times New Roman" w:eastAsia="Times New Roman" w:cs="Times New Roman"/>
          <w:color w:val="0000FF"/>
          <w:sz w:val="27"/>
          <w:szCs w:val="27"/>
          <w:u w:val="single"/>
          <w:lang w:val="fr-FR" w:eastAsia="de-DE"/>
        </w:rPr>
        <w:fldChar w:fldCharType="end"/>
      </w:r>
      <w:r w:rsidRPr="00E35D9D" w:rsidR="00E35D9D">
        <w:rPr>
          <w:rFonts w:ascii="Times New Roman" w:hAnsi="Times New Roman" w:eastAsia="Times New Roman" w:cs="Times New Roman"/>
          <w:color w:val="000000"/>
          <w:sz w:val="27"/>
          <w:szCs w:val="27"/>
          <w:lang w:val="fr-FR" w:eastAsia="de-DE"/>
        </w:rPr>
        <w:t xml:space="preserve">from January 2012 to December 2013.</w:t>
      </w:r>
    </w:p>
    <w:p w:rsidRPr="001D488E" w:rsidR="00E35D9D" w:rsidP="00E35D9D" w:rsidRDefault="00E35D9D" w14:paraId="2B2D0A0C" w14:textId="77777777">
      <w:pPr>
        <w:spacing w:before="810" w:after="100" w:afterAutospacing="1" w:line="240" w:lineRule="auto"/>
        <w:jc w:val="right"/>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last modification 05.01.2015</w:t>
      </w:r>
    </w:p>
    <w:p w:rsidRPr="001D488E" w:rsidR="001D488E" w:rsidP="001D488E" w:rsidRDefault="001D488E" w14:paraId="22369E9A" w14:textId="77777777">
      <w:pPr>
        <w:spacing w:before="810" w:after="390" w:line="240" w:lineRule="auto"/>
        <w:jc w:val="center"/>
        <w:rPr>
          <w:rFonts w:ascii="Times New Roman" w:hAnsi="Times New Roman" w:eastAsia="Times New Roman" w:cs="Times New Roman"/>
          <w:b/>
          <w:bCs/>
          <w:color w:val="444444"/>
          <w:sz w:val="42"/>
          <w:szCs w:val="42"/>
          <w:lang w:val="fr-FR" w:eastAsia="de-DE"/>
        </w:rPr>
      </w:pPr>
      <w:r w:rsidRPr="001D488E">
        <w:rPr>
          <w:rFonts w:ascii="Times New Roman" w:hAnsi="Times New Roman" w:eastAsia="Times New Roman" w:cs="Times New Roman"/>
          <w:b/>
          <w:bCs/>
          <w:color w:val="444444"/>
          <w:sz w:val="42"/>
          <w:szCs w:val="42"/>
          <w:lang w:val="fr-FR" w:eastAsia="de-DE"/>
        </w:rPr>
        <w:t xml:space="preserve">International </w:t>
      </w:r>
      <w:r w:rsidRPr="001D488E">
        <w:rPr>
          <w:rFonts w:ascii="Times New Roman" w:hAnsi="Times New Roman" w:eastAsia="Times New Roman" w:cs="Times New Roman"/>
          <w:b/>
          <w:bCs/>
          <w:color w:val="444444"/>
          <w:sz w:val="42"/>
          <w:szCs w:val="42"/>
          <w:lang w:val="fr-FR" w:eastAsia="de-DE"/>
        </w:rPr>
        <w:t xml:space="preserve">Cultural Relations </w:t>
      </w:r>
      <w:r w:rsidRPr="001D488E">
        <w:rPr>
          <w:rFonts w:ascii="Times New Roman" w:hAnsi="Times New Roman" w:eastAsia="Times New Roman" w:cs="Times New Roman"/>
          <w:b/>
          <w:bCs/>
          <w:color w:val="444444"/>
          <w:sz w:val="42"/>
          <w:szCs w:val="42"/>
          <w:lang w:val="fr-FR" w:eastAsia="de-DE"/>
        </w:rPr>
        <w:t xml:space="preserve">- An EU Strategy</w:t>
      </w:r>
    </w:p>
    <w:p w:rsidRPr="001D488E" w:rsidR="001D488E" w:rsidP="001D488E" w:rsidRDefault="001D488E" w14:paraId="246F372A"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lastRenderedPageBreak/>
        <w:t xml:space="preserve"> </w:t>
      </w:r>
    </w:p>
    <w:p w:rsidRPr="001D488E" w:rsidR="001D488E" w:rsidP="001D488E" w:rsidRDefault="001D488E" w14:paraId="59A40918"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1D488E">
        <w:rPr>
          <w:rFonts w:ascii="Times New Roman" w:hAnsi="Times New Roman" w:eastAsia="Times New Roman" w:cs="Times New Roman"/>
          <w:b/>
          <w:bCs/>
          <w:color w:val="444444"/>
          <w:sz w:val="27"/>
          <w:szCs w:val="27"/>
          <w:lang w:val="fr-FR" w:eastAsia="de-DE"/>
        </w:rPr>
        <w:t xml:space="preserve">SYNTHESIS OF DOCUMENTS:</w:t>
      </w:r>
    </w:p>
    <w:p w:rsidRPr="001D488E" w:rsidR="001D488E" w:rsidP="001D488E" w:rsidRDefault="00E52C24" w14:paraId="04FDB876" w14:textId="77777777">
      <w:pPr>
        <w:spacing w:before="195" w:after="0" w:line="240" w:lineRule="auto"/>
        <w:jc w:val="both"/>
        <w:rPr>
          <w:rFonts w:ascii="Times New Roman" w:hAnsi="Times New Roman" w:eastAsia="Times New Roman" w:cs="Times New Roman"/>
          <w:color w:val="000000"/>
          <w:sz w:val="27"/>
          <w:szCs w:val="27"/>
          <w:lang w:val="fr-FR" w:eastAsia="de-DE"/>
        </w:rPr>
      </w:pPr>
      <w:r>
        <w:fldChar w:fldCharType="begin"/>
      </w:r>
      <w:r w:rsidRPr="00E52C24">
        <w:rPr>
          <w:lang w:val="fr-FR"/>
        </w:rPr>
        <w:instrText xml:space="preserve"> HYPERLINK "https://eur-lex.europa.eu/legal-content/FR/AUTO/?uri=celex:52016JC0029" </w:instrText>
      </w:r>
      <w:r>
        <w:fldChar w:fldCharType="separate"/>
      </w:r>
      <w:r w:rsidRPr="001D488E" w:rsidR="001D488E">
        <w:rPr>
          <w:rFonts w:ascii="Times New Roman" w:hAnsi="Times New Roman" w:eastAsia="Times New Roman" w:cs="Times New Roman"/>
          <w:color w:val="0000FF"/>
          <w:sz w:val="27"/>
          <w:szCs w:val="27"/>
          <w:u w:val="single"/>
          <w:lang w:val="fr-FR" w:eastAsia="de-DE"/>
        </w:rPr>
        <w:t xml:space="preserve">Joint Communication [JOIN (2016) 29 final] - Towards an EU strategy in the field of international cultural relations</w:t>
      </w:r>
      <w:r>
        <w:rPr>
          <w:rFonts w:ascii="Times New Roman" w:hAnsi="Times New Roman" w:eastAsia="Times New Roman" w:cs="Times New Roman"/>
          <w:color w:val="0000FF"/>
          <w:sz w:val="27"/>
          <w:szCs w:val="27"/>
          <w:u w:val="single"/>
          <w:lang w:val="fr-FR" w:eastAsia="de-DE"/>
        </w:rPr>
        <w:fldChar w:fldCharType="end"/>
      </w:r>
    </w:p>
    <w:p w:rsidRPr="001D488E" w:rsidR="001D488E" w:rsidP="001D488E" w:rsidRDefault="00E52C24" w14:paraId="149A3912" w14:textId="77777777">
      <w:pPr>
        <w:spacing w:before="195" w:after="0" w:line="240" w:lineRule="auto"/>
        <w:jc w:val="both"/>
        <w:rPr>
          <w:rFonts w:ascii="Times New Roman" w:hAnsi="Times New Roman" w:eastAsia="Times New Roman" w:cs="Times New Roman"/>
          <w:color w:val="000000"/>
          <w:sz w:val="27"/>
          <w:szCs w:val="27"/>
          <w:lang w:val="fr-FR" w:eastAsia="de-DE"/>
        </w:rPr>
      </w:pPr>
      <w:r>
        <w:fldChar w:fldCharType="begin"/>
      </w:r>
      <w:r w:rsidRPr="00E52C24">
        <w:rPr>
          <w:lang w:val="fr-FR"/>
        </w:rPr>
        <w:instrText xml:space="preserve"> HYPERLINK "https://eur-lex.europa.eu/legal-content/FR/AUTO/?uri=celex:12016E006" </w:instrText>
      </w:r>
      <w:r>
        <w:fldChar w:fldCharType="separate"/>
      </w:r>
      <w:r w:rsidRPr="001D488E" w:rsidR="001D488E">
        <w:rPr>
          <w:rFonts w:ascii="Times New Roman" w:hAnsi="Times New Roman" w:eastAsia="Times New Roman" w:cs="Times New Roman"/>
          <w:color w:val="0000FF"/>
          <w:sz w:val="27"/>
          <w:szCs w:val="27"/>
          <w:u w:val="single"/>
          <w:lang w:val="fr-FR" w:eastAsia="de-DE"/>
        </w:rPr>
        <w:t xml:space="preserve">Article 6 of the Treaty on the Functioning of the European Union (TFEU)</w:t>
      </w:r>
      <w:r>
        <w:rPr>
          <w:rFonts w:ascii="Times New Roman" w:hAnsi="Times New Roman" w:eastAsia="Times New Roman" w:cs="Times New Roman"/>
          <w:color w:val="0000FF"/>
          <w:sz w:val="27"/>
          <w:szCs w:val="27"/>
          <w:u w:val="single"/>
          <w:lang w:val="fr-FR" w:eastAsia="de-DE"/>
        </w:rPr>
        <w:fldChar w:fldCharType="end"/>
      </w:r>
    </w:p>
    <w:p w:rsidRPr="001D488E" w:rsidR="001D488E" w:rsidP="001D488E" w:rsidRDefault="001D488E" w14:paraId="7B8C35D6"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1D488E">
        <w:rPr>
          <w:rFonts w:ascii="Times New Roman" w:hAnsi="Times New Roman" w:eastAsia="Times New Roman" w:cs="Times New Roman"/>
          <w:b/>
          <w:bCs/>
          <w:color w:val="444444"/>
          <w:sz w:val="27"/>
          <w:szCs w:val="27"/>
          <w:lang w:val="fr-FR" w:eastAsia="de-DE"/>
        </w:rPr>
        <w:t xml:space="preserve">WHAT IS THE PURPOSE OF THE COMMUNICATION AND ARTICLE 6 TFUE?</w:t>
      </w:r>
    </w:p>
    <w:p w:rsidRPr="001D488E" w:rsidR="001D488E" w:rsidP="001D488E" w:rsidRDefault="001D488E" w14:paraId="4CFA4BD3" w14:textId="77777777">
      <w:pPr>
        <w:numPr>
          <w:ilvl w:val="0"/>
          <w:numId w:val="16"/>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The Communication proposes a strategy for more effective international cultural relations (e.g. the exchange of ideas, views and opinions between different cultures) in order to respond to the </w:t>
      </w:r>
      <w:r w:rsidR="00E52C24">
        <w:fldChar w:fldCharType="begin"/>
      </w:r>
      <w:r w:rsidRPr="00E52C24" w:rsidR="00E52C24">
        <w:rPr>
          <w:lang w:val="fr-FR"/>
        </w:rPr>
        <w:instrText xml:space="preserve"> HYPERLINK "http://eur-lex.europa.eu/summary/glossary/european_commission.html" </w:instrText>
      </w:r>
      <w:r w:rsidR="00E52C24">
        <w:fldChar w:fldCharType="separate"/>
      </w:r>
      <w:r w:rsidRPr="001D488E">
        <w:rPr>
          <w:rFonts w:ascii="Times New Roman" w:hAnsi="Times New Roman" w:eastAsia="Times New Roman" w:cs="Times New Roman"/>
          <w:color w:val="0000FF"/>
          <w:sz w:val="27"/>
          <w:szCs w:val="27"/>
          <w:u w:val="single"/>
          <w:lang w:val="fr-FR" w:eastAsia="de-DE"/>
        </w:rPr>
        <w:t xml:space="preserve">European Commission</w:t>
      </w:r>
      <w:r w:rsidR="00E52C24">
        <w:rPr>
          <w:rFonts w:ascii="Times New Roman" w:hAnsi="Times New Roman" w:eastAsia="Times New Roman" w:cs="Times New Roman"/>
          <w:color w:val="0000FF"/>
          <w:sz w:val="27"/>
          <w:szCs w:val="27"/>
          <w:u w:val="single"/>
          <w:lang w:val="fr-FR" w:eastAsia="de-DE"/>
        </w:rPr>
        <w:fldChar w:fldCharType="end"/>
      </w:r>
      <w:r w:rsidRPr="001D488E">
        <w:rPr>
          <w:rFonts w:ascii="Times New Roman" w:hAnsi="Times New Roman" w:eastAsia="Times New Roman" w:cs="Times New Roman"/>
          <w:color w:val="000000"/>
          <w:sz w:val="27"/>
          <w:szCs w:val="27"/>
          <w:lang w:val="fr-FR" w:eastAsia="de-DE"/>
        </w:rPr>
        <w:t xml:space="preserve">'s priority of </w:t>
      </w:r>
      <w:r w:rsidRPr="001D488E">
        <w:rPr>
          <w:rFonts w:ascii="Times New Roman" w:hAnsi="Times New Roman" w:eastAsia="Times New Roman" w:cs="Times New Roman"/>
          <w:color w:val="000000"/>
          <w:sz w:val="27"/>
          <w:szCs w:val="27"/>
          <w:lang w:val="fr-FR" w:eastAsia="de-DE"/>
        </w:rPr>
        <w:t xml:space="preserve">making the European Union (EU) a stronger player on the world stage, a better international partner and an important contributor to sustainable growth.</w:t>
      </w:r>
    </w:p>
    <w:p w:rsidRPr="001D488E" w:rsidR="001D488E" w:rsidP="001D488E" w:rsidRDefault="001D488E" w14:paraId="393BCBDF" w14:textId="77777777">
      <w:pPr>
        <w:numPr>
          <w:ilvl w:val="0"/>
          <w:numId w:val="16"/>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It </w:t>
      </w:r>
      <w:r w:rsidRPr="001D488E">
        <w:rPr>
          <w:rFonts w:ascii="Times New Roman" w:hAnsi="Times New Roman" w:eastAsia="Times New Roman" w:cs="Times New Roman"/>
          <w:color w:val="000000"/>
          <w:sz w:val="27"/>
          <w:szCs w:val="27"/>
          <w:lang w:val="fr-FR" w:eastAsia="de-DE"/>
        </w:rPr>
        <w:t xml:space="preserve">presents a </w:t>
      </w:r>
      <w:r w:rsidRPr="001D488E">
        <w:rPr>
          <w:rFonts w:ascii="Times New Roman" w:hAnsi="Times New Roman" w:eastAsia="Times New Roman" w:cs="Times New Roman"/>
          <w:b/>
          <w:bCs/>
          <w:color w:val="000000"/>
          <w:sz w:val="27"/>
          <w:szCs w:val="27"/>
          <w:lang w:val="fr-FR" w:eastAsia="de-DE"/>
        </w:rPr>
        <w:t xml:space="preserve">model for cultural cooperation </w:t>
      </w:r>
      <w:r w:rsidRPr="001D488E">
        <w:rPr>
          <w:rFonts w:ascii="Times New Roman" w:hAnsi="Times New Roman" w:eastAsia="Times New Roman" w:cs="Times New Roman"/>
          <w:color w:val="000000"/>
          <w:sz w:val="27"/>
          <w:szCs w:val="27"/>
          <w:lang w:val="fr-FR" w:eastAsia="de-DE"/>
        </w:rPr>
        <w:t xml:space="preserve">between EU countries, national cultural organizations and public and private bodies using "cultural diplomacy" to promote a world order based on peace, the </w:t>
      </w:r>
      <w:r w:rsidR="00E52C24">
        <w:fldChar w:fldCharType="begin"/>
      </w:r>
      <w:r w:rsidRPr="00E52C24" w:rsidR="00E52C24">
        <w:rPr>
          <w:lang w:val="fr-FR"/>
        </w:rPr>
        <w:instrText xml:space="preserve"> HYPERLINK "http://eur-lex.europa.eu/summary/glossary/rule_of_law.html?locale=fr" </w:instrText>
      </w:r>
      <w:r w:rsidR="00E52C24">
        <w:fldChar w:fldCharType="separate"/>
      </w:r>
      <w:r w:rsidRPr="001D488E">
        <w:rPr>
          <w:rFonts w:ascii="Times New Roman" w:hAnsi="Times New Roman" w:eastAsia="Times New Roman" w:cs="Times New Roman"/>
          <w:color w:val="0000FF"/>
          <w:sz w:val="27"/>
          <w:szCs w:val="27"/>
          <w:u w:val="single"/>
          <w:lang w:val="fr-FR" w:eastAsia="de-DE"/>
        </w:rPr>
        <w:t xml:space="preserve">rule of law</w:t>
      </w:r>
      <w:r w:rsidR="00E52C24">
        <w:rPr>
          <w:rFonts w:ascii="Times New Roman" w:hAnsi="Times New Roman" w:eastAsia="Times New Roman" w:cs="Times New Roman"/>
          <w:color w:val="0000FF"/>
          <w:sz w:val="27"/>
          <w:szCs w:val="27"/>
          <w:u w:val="single"/>
          <w:lang w:val="fr-FR" w:eastAsia="de-DE"/>
        </w:rPr>
        <w:fldChar w:fldCharType="end"/>
      </w:r>
      <w:r w:rsidRPr="001D488E">
        <w:rPr>
          <w:rFonts w:ascii="Times New Roman" w:hAnsi="Times New Roman" w:eastAsia="Times New Roman" w:cs="Times New Roman"/>
          <w:color w:val="000000"/>
          <w:sz w:val="27"/>
          <w:szCs w:val="27"/>
          <w:lang w:val="fr-FR" w:eastAsia="de-DE"/>
        </w:rPr>
        <w:t xml:space="preserve">, freedom of expression, mutual understanding and respect for fundamental values.</w:t>
      </w:r>
    </w:p>
    <w:p w:rsidRPr="001D488E" w:rsidR="001D488E" w:rsidP="001D488E" w:rsidRDefault="001D488E" w14:paraId="46090B45" w14:textId="77777777">
      <w:pPr>
        <w:numPr>
          <w:ilvl w:val="0"/>
          <w:numId w:val="16"/>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Although cultural policy is essentially a prerogative of the EU countries, Article 6 TFEU states that the EU may contribute to supporting, coordinating and supplementing the activities of EU countries in this field.</w:t>
      </w:r>
    </w:p>
    <w:p w:rsidRPr="001D488E" w:rsidR="001D488E" w:rsidP="001D488E" w:rsidRDefault="001D488E" w14:paraId="64022710"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1D488E">
        <w:rPr>
          <w:rFonts w:ascii="Times New Roman" w:hAnsi="Times New Roman" w:eastAsia="Times New Roman" w:cs="Times New Roman"/>
          <w:b/>
          <w:bCs/>
          <w:color w:val="444444"/>
          <w:sz w:val="27"/>
          <w:szCs w:val="27"/>
          <w:lang w:val="fr-FR" w:eastAsia="de-DE"/>
        </w:rPr>
        <w:t xml:space="preserve">KEY POINTS</w:t>
      </w:r>
    </w:p>
    <w:p w:rsidRPr="001D488E" w:rsidR="001D488E" w:rsidP="001D488E" w:rsidRDefault="001D488E" w14:paraId="41A17837"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Culture is not limited to the arts or literature. It covers a wide range of activities, from intercultural dialogue* </w:t>
      </w:r>
      <w:r w:rsidRPr="001D488E">
        <w:rPr>
          <w:rFonts w:ascii="Times New Roman" w:hAnsi="Times New Roman" w:eastAsia="Times New Roman" w:cs="Times New Roman"/>
          <w:color w:val="000000"/>
          <w:sz w:val="27"/>
          <w:szCs w:val="27"/>
          <w:lang w:val="fr-FR" w:eastAsia="de-DE"/>
        </w:rPr>
        <w:t xml:space="preserve">to tourism, from education and research to the creative sector, from heritage protection to the promotion of new technologies, and from crafts to development cooperation.</w:t>
      </w:r>
    </w:p>
    <w:p w:rsidRPr="001D488E" w:rsidR="001D488E" w:rsidP="001D488E" w:rsidRDefault="001D488E" w14:paraId="6A8DA2EE"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It also plays an important role in the </w:t>
      </w:r>
      <w:r w:rsidRPr="001D488E">
        <w:rPr>
          <w:rFonts w:ascii="Times New Roman" w:hAnsi="Times New Roman" w:eastAsia="Times New Roman" w:cs="Times New Roman"/>
          <w:b/>
          <w:bCs/>
          <w:color w:val="000000"/>
          <w:sz w:val="27"/>
          <w:szCs w:val="27"/>
          <w:lang w:val="fr-FR" w:eastAsia="de-DE"/>
        </w:rPr>
        <w:t xml:space="preserve">EU's foreign policy</w:t>
      </w:r>
      <w:r w:rsidRPr="001D488E">
        <w:rPr>
          <w:rFonts w:ascii="Times New Roman" w:hAnsi="Times New Roman" w:eastAsia="Times New Roman" w:cs="Times New Roman"/>
          <w:color w:val="000000"/>
          <w:sz w:val="27"/>
          <w:szCs w:val="27"/>
          <w:lang w:val="fr-FR" w:eastAsia="de-DE"/>
        </w:rPr>
        <w:t xml:space="preserve">, where cultural cooperation can break down stereotypes and prejudices and where dialogue can prevent conflicts and promote reconciliation. It helps us respond to global challenges such as the integration of refugees, the fight against violent radicalization and the protection of the world's cultural heritage.</w:t>
      </w:r>
    </w:p>
    <w:p w:rsidRPr="001D488E" w:rsidR="001D488E" w:rsidP="001D488E" w:rsidRDefault="001D488E" w14:paraId="56B07334"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lastRenderedPageBreak/>
        <w:t xml:space="preserve">Culture can also be a tool for the realization of </w:t>
      </w:r>
      <w:r w:rsidRPr="001D488E">
        <w:rPr>
          <w:rFonts w:ascii="Times New Roman" w:hAnsi="Times New Roman" w:eastAsia="Times New Roman" w:cs="Times New Roman"/>
          <w:b/>
          <w:bCs/>
          <w:color w:val="000000"/>
          <w:sz w:val="27"/>
          <w:szCs w:val="27"/>
          <w:lang w:val="fr-FR" w:eastAsia="de-DE"/>
        </w:rPr>
        <w:t xml:space="preserve">important economic and social benefits, </w:t>
      </w:r>
      <w:r w:rsidRPr="001D488E">
        <w:rPr>
          <w:rFonts w:ascii="Times New Roman" w:hAnsi="Times New Roman" w:eastAsia="Times New Roman" w:cs="Times New Roman"/>
          <w:color w:val="000000"/>
          <w:sz w:val="27"/>
          <w:szCs w:val="27"/>
          <w:lang w:val="fr-FR" w:eastAsia="de-DE"/>
        </w:rPr>
        <w:t xml:space="preserve">such as citizen participation and tourism revenues, both inside and outside the EU.</w:t>
      </w:r>
    </w:p>
    <w:p w:rsidRPr="001D488E" w:rsidR="001D488E" w:rsidP="001D488E" w:rsidRDefault="001D488E" w14:paraId="4A407D90"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The strategy builds on </w:t>
      </w:r>
      <w:r w:rsidRPr="001D488E">
        <w:rPr>
          <w:rFonts w:ascii="Times New Roman" w:hAnsi="Times New Roman" w:eastAsia="Times New Roman" w:cs="Times New Roman"/>
          <w:color w:val="000000"/>
          <w:sz w:val="27"/>
          <w:szCs w:val="27"/>
          <w:lang w:val="fr-FR" w:eastAsia="de-DE"/>
        </w:rPr>
        <w:t xml:space="preserve">and updates </w:t>
      </w:r>
      <w:r w:rsidRPr="001D488E">
        <w:rPr>
          <w:rFonts w:ascii="Times New Roman" w:hAnsi="Times New Roman" w:eastAsia="Times New Roman" w:cs="Times New Roman"/>
          <w:color w:val="000000"/>
          <w:sz w:val="27"/>
          <w:szCs w:val="27"/>
          <w:lang w:val="fr-FR" w:eastAsia="de-DE"/>
        </w:rPr>
        <w:t xml:space="preserve">previous communications on </w:t>
      </w:r>
      <w:hyperlink w:history="1" r:id="rId21">
        <w:r w:rsidRPr="001D488E">
          <w:rPr>
            <w:rFonts w:ascii="Times New Roman" w:hAnsi="Times New Roman" w:eastAsia="Times New Roman" w:cs="Times New Roman"/>
            <w:color w:val="0000FF"/>
            <w:sz w:val="27"/>
            <w:szCs w:val="27"/>
            <w:u w:val="single"/>
            <w:lang w:val="fr-FR" w:eastAsia="de-DE"/>
          </w:rPr>
          <w:t xml:space="preserve">culture and EU international relations </w:t>
        </w:r>
      </w:hyperlink>
      <w:r w:rsidRPr="001D488E">
        <w:rPr>
          <w:rFonts w:ascii="Times New Roman" w:hAnsi="Times New Roman" w:eastAsia="Times New Roman" w:cs="Times New Roman"/>
          <w:color w:val="000000"/>
          <w:sz w:val="27"/>
          <w:szCs w:val="27"/>
          <w:lang w:val="fr-FR" w:eastAsia="de-DE"/>
        </w:rPr>
        <w:t xml:space="preserve">and the </w:t>
      </w:r>
      <w:hyperlink w:history="1" r:id="rId22">
        <w:r w:rsidRPr="001D488E">
          <w:rPr>
            <w:rFonts w:ascii="Times New Roman" w:hAnsi="Times New Roman" w:eastAsia="Times New Roman" w:cs="Times New Roman"/>
            <w:color w:val="0000FF"/>
            <w:sz w:val="27"/>
            <w:szCs w:val="27"/>
            <w:u w:val="single"/>
            <w:lang w:val="fr-FR" w:eastAsia="de-DE"/>
          </w:rPr>
          <w:t xml:space="preserve">role of culture in EU development cooperation, </w:t>
        </w:r>
      </w:hyperlink>
      <w:r w:rsidRPr="001D488E">
        <w:rPr>
          <w:rFonts w:ascii="Times New Roman" w:hAnsi="Times New Roman" w:eastAsia="Times New Roman" w:cs="Times New Roman"/>
          <w:color w:val="000000"/>
          <w:sz w:val="27"/>
          <w:szCs w:val="27"/>
          <w:lang w:val="fr-FR" w:eastAsia="de-DE"/>
        </w:rPr>
        <w:t xml:space="preserve">and focuses on strengthening cultural cooperation in </w:t>
      </w:r>
      <w:r w:rsidRPr="001D488E">
        <w:rPr>
          <w:rFonts w:ascii="Times New Roman" w:hAnsi="Times New Roman" w:eastAsia="Times New Roman" w:cs="Times New Roman"/>
          <w:b/>
          <w:bCs/>
          <w:color w:val="000000"/>
          <w:sz w:val="27"/>
          <w:szCs w:val="27"/>
          <w:lang w:val="fr-FR" w:eastAsia="de-DE"/>
        </w:rPr>
        <w:t xml:space="preserve">three main areas</w:t>
      </w:r>
      <w:r w:rsidRPr="001D488E">
        <w:rPr>
          <w:rFonts w:ascii="Times New Roman" w:hAnsi="Times New Roman" w:eastAsia="Times New Roman" w:cs="Times New Roman"/>
          <w:color w:val="000000"/>
          <w:sz w:val="27"/>
          <w:szCs w:val="27"/>
          <w:lang w:val="fr-FR" w:eastAsia="de-DE"/>
        </w:rPr>
        <w:t xml:space="preserve">:</w:t>
      </w:r>
    </w:p>
    <w:p w:rsidRPr="001D488E" w:rsidR="001D488E" w:rsidP="001D488E" w:rsidRDefault="001D488E" w14:paraId="271DD7D4" w14:textId="77777777">
      <w:pPr>
        <w:numPr>
          <w:ilvl w:val="0"/>
          <w:numId w:val="17"/>
        </w:numPr>
        <w:spacing w:before="240" w:after="240" w:line="240" w:lineRule="auto"/>
        <w:ind w:start="1200"/>
        <w:rPr>
          <w:rFonts w:ascii="Times New Roman" w:hAnsi="Times New Roman" w:eastAsia="Times New Roman" w:cs="Times New Roman"/>
          <w:color w:val="000000"/>
          <w:sz w:val="27"/>
          <w:szCs w:val="27"/>
          <w:lang w:eastAsia="de-DE"/>
        </w:rPr>
      </w:pPr>
      <w:r w:rsidRPr="001D488E">
        <w:rPr>
          <w:rFonts w:ascii="Times New Roman" w:hAnsi="Times New Roman" w:eastAsia="Times New Roman" w:cs="Times New Roman"/>
          <w:b/>
          <w:bCs/>
          <w:color w:val="000000"/>
          <w:sz w:val="27"/>
          <w:szCs w:val="27"/>
          <w:lang w:val="fr-FR" w:eastAsia="de-DE"/>
        </w:rPr>
        <w:t xml:space="preserve">Stimulate sustainable social and economic development</w:t>
      </w:r>
      <w:r w:rsidRPr="001D488E">
        <w:rPr>
          <w:rFonts w:ascii="Times New Roman" w:hAnsi="Times New Roman" w:eastAsia="Times New Roman" w:cs="Times New Roman"/>
          <w:color w:val="000000"/>
          <w:sz w:val="27"/>
          <w:szCs w:val="27"/>
          <w:lang w:val="fr-FR" w:eastAsia="de-DE"/>
        </w:rPr>
        <w:t xml:space="preserve">, strengthening cultural and creative industries and supporting the role of local authorities. </w:t>
      </w:r>
      <w:r w:rsidRPr="001D488E">
        <w:rPr>
          <w:rFonts w:ascii="Times New Roman" w:hAnsi="Times New Roman" w:eastAsia="Times New Roman" w:cs="Times New Roman"/>
          <w:color w:val="000000"/>
          <w:sz w:val="27"/>
          <w:szCs w:val="27"/>
          <w:lang w:eastAsia="de-DE"/>
        </w:rPr>
        <w:t xml:space="preserve">Here are </w:t>
      </w:r>
      <w:r w:rsidRPr="001D488E">
        <w:rPr>
          <w:rFonts w:ascii="Times New Roman" w:hAnsi="Times New Roman" w:eastAsia="Times New Roman" w:cs="Times New Roman"/>
          <w:color w:val="000000"/>
          <w:sz w:val="27"/>
          <w:szCs w:val="27"/>
          <w:lang w:eastAsia="de-DE"/>
        </w:rPr>
        <w:t xml:space="preserve">some </w:t>
      </w:r>
      <w:r w:rsidRPr="001D488E">
        <w:rPr>
          <w:rFonts w:ascii="Times New Roman" w:hAnsi="Times New Roman" w:eastAsia="Times New Roman" w:cs="Times New Roman"/>
          <w:color w:val="000000"/>
          <w:sz w:val="27"/>
          <w:szCs w:val="27"/>
          <w:lang w:eastAsia="de-DE"/>
        </w:rPr>
        <w:t xml:space="preserve">concrete </w:t>
      </w:r>
      <w:r w:rsidRPr="001D488E">
        <w:rPr>
          <w:rFonts w:ascii="Times New Roman" w:hAnsi="Times New Roman" w:eastAsia="Times New Roman" w:cs="Times New Roman"/>
          <w:color w:val="000000"/>
          <w:sz w:val="27"/>
          <w:szCs w:val="27"/>
          <w:lang w:eastAsia="de-DE"/>
        </w:rPr>
        <w:t xml:space="preserve">examples</w:t>
      </w:r>
      <w:r w:rsidRPr="001D488E">
        <w:rPr>
          <w:rFonts w:ascii="Times New Roman" w:hAnsi="Times New Roman" w:eastAsia="Times New Roman" w:cs="Times New Roman"/>
          <w:color w:val="000000"/>
          <w:sz w:val="27"/>
          <w:szCs w:val="27"/>
          <w:lang w:eastAsia="de-DE"/>
        </w:rPr>
        <w:t xml:space="preserve">:</w:t>
      </w:r>
    </w:p>
    <w:p w:rsidRPr="001D488E" w:rsidR="001D488E" w:rsidP="001D488E" w:rsidRDefault="001D488E" w14:paraId="3EEDA3AD" w14:textId="77777777">
      <w:pPr>
        <w:numPr>
          <w:ilvl w:val="1"/>
          <w:numId w:val="17"/>
        </w:numPr>
        <w:spacing w:before="240" w:after="240" w:line="240" w:lineRule="auto"/>
        <w:ind w:start="24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the </w:t>
      </w:r>
      <w:r w:rsidRPr="001D488E">
        <w:rPr>
          <w:rFonts w:ascii="Times New Roman" w:hAnsi="Times New Roman" w:eastAsia="Times New Roman" w:cs="Times New Roman"/>
          <w:color w:val="000000"/>
          <w:sz w:val="27"/>
          <w:szCs w:val="27"/>
          <w:lang w:val="fr-FR" w:eastAsia="de-DE"/>
        </w:rPr>
        <w:t xml:space="preserve">Asia-Europe Foundation's </w:t>
      </w:r>
      <w:hyperlink w:history="1" r:id="rId23">
        <w:r w:rsidRPr="001D488E">
          <w:rPr>
            <w:rFonts w:ascii="Times New Roman" w:hAnsi="Times New Roman" w:eastAsia="Times New Roman" w:cs="Times New Roman"/>
            <w:color w:val="0000FF"/>
            <w:sz w:val="27"/>
            <w:szCs w:val="27"/>
            <w:u w:val="single"/>
            <w:lang w:val="fr-FR" w:eastAsia="de-DE"/>
          </w:rPr>
          <w:t xml:space="preserve">"Creative Networks" program;</w:t>
        </w:r>
      </w:hyperlink>
    </w:p>
    <w:p w:rsidRPr="001D488E" w:rsidR="001D488E" w:rsidP="001D488E" w:rsidRDefault="001D488E" w14:paraId="3DACFE83" w14:textId="77777777">
      <w:pPr>
        <w:numPr>
          <w:ilvl w:val="1"/>
          <w:numId w:val="17"/>
        </w:numPr>
        <w:spacing w:before="240" w:after="240" w:line="240" w:lineRule="auto"/>
        <w:ind w:start="24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EU support in the southern Mediterranean for a project to develop clusters in the cultural and creative industries with </w:t>
      </w:r>
      <w:hyperlink w:history="1" r:id="rId24">
        <w:r w:rsidRPr="001D488E">
          <w:rPr>
            <w:rFonts w:ascii="Times New Roman" w:hAnsi="Times New Roman" w:eastAsia="Times New Roman" w:cs="Times New Roman"/>
            <w:color w:val="0000FF"/>
            <w:sz w:val="27"/>
            <w:szCs w:val="27"/>
            <w:u w:val="single"/>
            <w:lang w:val="fr-FR" w:eastAsia="de-DE"/>
          </w:rPr>
          <w:t xml:space="preserve">UNIDO (United Nations Industrial Development Organization)</w:t>
        </w:r>
      </w:hyperlink>
      <w:r w:rsidRPr="001D488E">
        <w:rPr>
          <w:rFonts w:ascii="Times New Roman" w:hAnsi="Times New Roman" w:eastAsia="Times New Roman" w:cs="Times New Roman"/>
          <w:color w:val="000000"/>
          <w:sz w:val="27"/>
          <w:szCs w:val="27"/>
          <w:lang w:val="fr-FR" w:eastAsia="de-DE"/>
        </w:rPr>
        <w:t xml:space="preserve">;</w:t>
      </w:r>
    </w:p>
    <w:p w:rsidRPr="001D488E" w:rsidR="001D488E" w:rsidP="001D488E" w:rsidRDefault="001D488E" w14:paraId="30ACB930" w14:textId="77777777">
      <w:pPr>
        <w:numPr>
          <w:ilvl w:val="1"/>
          <w:numId w:val="17"/>
        </w:numPr>
        <w:spacing w:before="240" w:after="240" w:line="240" w:lineRule="auto"/>
        <w:ind w:start="24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a </w:t>
      </w:r>
      <w:hyperlink w:history="1" r:id="rId25">
        <w:r w:rsidRPr="001D488E">
          <w:rPr>
            <w:rFonts w:ascii="Times New Roman" w:hAnsi="Times New Roman" w:eastAsia="Times New Roman" w:cs="Times New Roman"/>
            <w:color w:val="0000FF"/>
            <w:sz w:val="27"/>
            <w:szCs w:val="27"/>
            <w:u w:val="single"/>
            <w:lang w:val="fr-FR" w:eastAsia="de-DE"/>
          </w:rPr>
          <w:t xml:space="preserve">European network of creative platforms</w:t>
        </w:r>
      </w:hyperlink>
      <w:r w:rsidRPr="001D488E">
        <w:rPr>
          <w:rFonts w:ascii="Times New Roman" w:hAnsi="Times New Roman" w:eastAsia="Times New Roman" w:cs="Times New Roman"/>
          <w:color w:val="000000"/>
          <w:sz w:val="27"/>
          <w:szCs w:val="27"/>
          <w:lang w:val="fr-FR" w:eastAsia="de-DE"/>
        </w:rPr>
        <w:t xml:space="preserve">, which involves all countries participating in the </w:t>
      </w:r>
      <w:hyperlink w:history="1" r:id="rId26">
        <w:r w:rsidRPr="001D488E">
          <w:rPr>
            <w:rFonts w:ascii="Times New Roman" w:hAnsi="Times New Roman" w:eastAsia="Times New Roman" w:cs="Times New Roman"/>
            <w:color w:val="0000FF"/>
            <w:sz w:val="27"/>
            <w:szCs w:val="27"/>
            <w:u w:val="single"/>
            <w:lang w:val="fr-FR" w:eastAsia="de-DE"/>
          </w:rPr>
          <w:t xml:space="preserve">Creative Europe program </w:t>
        </w:r>
      </w:hyperlink>
      <w:r w:rsidRPr="001D488E">
        <w:rPr>
          <w:rFonts w:ascii="Times New Roman" w:hAnsi="Times New Roman" w:eastAsia="Times New Roman" w:cs="Times New Roman"/>
          <w:color w:val="000000"/>
          <w:sz w:val="27"/>
          <w:szCs w:val="27"/>
          <w:lang w:val="fr-FR" w:eastAsia="de-DE"/>
        </w:rPr>
        <w:t xml:space="preserve">(including Georgia, Moldova, Serbia, Turkey and Ukraine).</w:t>
      </w:r>
    </w:p>
    <w:p w:rsidRPr="001D488E" w:rsidR="001D488E" w:rsidP="001D488E" w:rsidRDefault="001D488E" w14:paraId="6D4938DB" w14:textId="77777777">
      <w:pPr>
        <w:numPr>
          <w:ilvl w:val="0"/>
          <w:numId w:val="17"/>
        </w:numPr>
        <w:spacing w:before="240" w:after="240" w:line="240" w:lineRule="auto"/>
        <w:ind w:start="1200"/>
        <w:rPr>
          <w:rFonts w:ascii="Times New Roman" w:hAnsi="Times New Roman" w:eastAsia="Times New Roman" w:cs="Times New Roman"/>
          <w:color w:val="000000"/>
          <w:sz w:val="27"/>
          <w:szCs w:val="27"/>
          <w:lang w:eastAsia="de-DE"/>
        </w:rPr>
      </w:pPr>
      <w:r w:rsidRPr="001D488E">
        <w:rPr>
          <w:rFonts w:ascii="Times New Roman" w:hAnsi="Times New Roman" w:eastAsia="Times New Roman" w:cs="Times New Roman"/>
          <w:color w:val="000000"/>
          <w:sz w:val="27"/>
          <w:szCs w:val="27"/>
          <w:lang w:val="fr-FR" w:eastAsia="de-DE"/>
        </w:rPr>
        <w:t xml:space="preserve">Promote peaceful relations among communities and peoples of diverse religious beliefs. Dialogue can help promote equitable, peaceful, inclusive societies that respect human rights and take into account local sensitivities, through measures that are tailored to particular cultural contexts and interests. </w:t>
      </w:r>
      <w:r w:rsidRPr="001D488E">
        <w:rPr>
          <w:rFonts w:ascii="Times New Roman" w:hAnsi="Times New Roman" w:eastAsia="Times New Roman" w:cs="Times New Roman"/>
          <w:color w:val="000000"/>
          <w:sz w:val="27"/>
          <w:szCs w:val="27"/>
          <w:lang w:eastAsia="de-DE"/>
        </w:rPr>
        <w:t xml:space="preserve">They </w:t>
      </w:r>
      <w:r w:rsidRPr="001D488E">
        <w:rPr>
          <w:rFonts w:ascii="Times New Roman" w:hAnsi="Times New Roman" w:eastAsia="Times New Roman" w:cs="Times New Roman"/>
          <w:color w:val="000000"/>
          <w:sz w:val="27"/>
          <w:szCs w:val="27"/>
          <w:lang w:eastAsia="de-DE"/>
        </w:rPr>
        <w:t xml:space="preserve">include</w:t>
      </w:r>
      <w:r w:rsidRPr="001D488E">
        <w:rPr>
          <w:rFonts w:ascii="Times New Roman" w:hAnsi="Times New Roman" w:eastAsia="Times New Roman" w:cs="Times New Roman"/>
          <w:color w:val="000000"/>
          <w:sz w:val="27"/>
          <w:szCs w:val="27"/>
          <w:lang w:eastAsia="de-DE"/>
        </w:rPr>
        <w:t xml:space="preserve">:</w:t>
      </w:r>
    </w:p>
    <w:p w:rsidRPr="001D488E" w:rsidR="001D488E" w:rsidP="001D488E" w:rsidRDefault="001D488E" w14:paraId="2D172245" w14:textId="77777777">
      <w:pPr>
        <w:numPr>
          <w:ilvl w:val="1"/>
          <w:numId w:val="17"/>
        </w:numPr>
        <w:spacing w:before="240" w:after="240" w:line="240" w:lineRule="auto"/>
        <w:ind w:start="24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programs to develop culture in the framework of the </w:t>
      </w:r>
      <w:hyperlink w:history="1" r:id="rId27">
        <w:r w:rsidRPr="001D488E">
          <w:rPr>
            <w:rFonts w:ascii="Times New Roman" w:hAnsi="Times New Roman" w:eastAsia="Times New Roman" w:cs="Times New Roman"/>
            <w:color w:val="0000FF"/>
            <w:sz w:val="27"/>
            <w:szCs w:val="27"/>
            <w:u w:val="single"/>
            <w:lang w:val="fr-FR" w:eastAsia="de-DE"/>
          </w:rPr>
          <w:t xml:space="preserve">Eastern Partnership </w:t>
        </w:r>
      </w:hyperlink>
      <w:r w:rsidRPr="001D488E">
        <w:rPr>
          <w:rFonts w:ascii="Times New Roman" w:hAnsi="Times New Roman" w:eastAsia="Times New Roman" w:cs="Times New Roman"/>
          <w:color w:val="000000"/>
          <w:sz w:val="27"/>
          <w:szCs w:val="27"/>
          <w:lang w:val="fr-FR" w:eastAsia="de-DE"/>
        </w:rPr>
        <w:t xml:space="preserve">including Armenia, Azerbaijan, Belarus, Georgia, Moldova and Ukraine;</w:t>
      </w:r>
    </w:p>
    <w:p w:rsidRPr="001D488E" w:rsidR="001D488E" w:rsidP="001D488E" w:rsidRDefault="001D488E" w14:paraId="6B8A7C84" w14:textId="77777777">
      <w:pPr>
        <w:numPr>
          <w:ilvl w:val="1"/>
          <w:numId w:val="17"/>
        </w:numPr>
        <w:spacing w:before="240" w:after="240" w:line="240" w:lineRule="auto"/>
        <w:ind w:start="24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support for the </w:t>
      </w:r>
      <w:hyperlink w:history="1" r:id="rId28">
        <w:r w:rsidRPr="001D488E">
          <w:rPr>
            <w:rFonts w:ascii="Times New Roman" w:hAnsi="Times New Roman" w:eastAsia="Times New Roman" w:cs="Times New Roman"/>
            <w:color w:val="0000FF"/>
            <w:sz w:val="27"/>
            <w:szCs w:val="27"/>
            <w:u w:val="single"/>
            <w:lang w:val="fr-FR" w:eastAsia="de-DE"/>
          </w:rPr>
          <w:t xml:space="preserve">Anna Lindh Foundation </w:t>
        </w:r>
      </w:hyperlink>
      <w:r w:rsidRPr="001D488E">
        <w:rPr>
          <w:rFonts w:ascii="Times New Roman" w:hAnsi="Times New Roman" w:eastAsia="Times New Roman" w:cs="Times New Roman"/>
          <w:color w:val="000000"/>
          <w:sz w:val="27"/>
          <w:szCs w:val="27"/>
          <w:lang w:val="fr-FR" w:eastAsia="de-DE"/>
        </w:rPr>
        <w:t xml:space="preserve">and its network of organizations in 42 countries of </w:t>
      </w:r>
      <w:hyperlink w:history="1" r:id="rId29">
        <w:r w:rsidRPr="001D488E">
          <w:rPr>
            <w:rFonts w:ascii="Times New Roman" w:hAnsi="Times New Roman" w:eastAsia="Times New Roman" w:cs="Times New Roman"/>
            <w:color w:val="0000FF"/>
            <w:sz w:val="27"/>
            <w:szCs w:val="27"/>
            <w:u w:val="single"/>
            <w:lang w:val="fr-FR" w:eastAsia="de-DE"/>
          </w:rPr>
          <w:t xml:space="preserve">the Union for the Mediterranean</w:t>
        </w:r>
      </w:hyperlink>
      <w:r w:rsidRPr="001D488E">
        <w:rPr>
          <w:rFonts w:ascii="Times New Roman" w:hAnsi="Times New Roman" w:eastAsia="Times New Roman" w:cs="Times New Roman"/>
          <w:color w:val="000000"/>
          <w:sz w:val="27"/>
          <w:szCs w:val="27"/>
          <w:lang w:val="fr-FR" w:eastAsia="de-DE"/>
        </w:rPr>
        <w:t xml:space="preserve">.</w:t>
      </w:r>
    </w:p>
    <w:p w:rsidRPr="001D488E" w:rsidR="001D488E" w:rsidP="001D488E" w:rsidRDefault="001D488E" w14:paraId="3AD7D0C9" w14:textId="77777777">
      <w:pPr>
        <w:numPr>
          <w:ilvl w:val="0"/>
          <w:numId w:val="18"/>
        </w:numPr>
        <w:spacing w:before="240" w:after="240" w:line="240" w:lineRule="auto"/>
        <w:ind w:start="1200"/>
        <w:rPr>
          <w:rFonts w:ascii="Times New Roman" w:hAnsi="Times New Roman" w:eastAsia="Times New Roman" w:cs="Times New Roman"/>
          <w:color w:val="000000"/>
          <w:sz w:val="27"/>
          <w:szCs w:val="27"/>
          <w:lang w:eastAsia="de-DE"/>
        </w:rPr>
      </w:pPr>
      <w:r w:rsidRPr="001D488E">
        <w:rPr>
          <w:rFonts w:ascii="Times New Roman" w:hAnsi="Times New Roman" w:eastAsia="Times New Roman" w:cs="Times New Roman"/>
          <w:b/>
          <w:bCs/>
          <w:color w:val="000000"/>
          <w:sz w:val="27"/>
          <w:szCs w:val="27"/>
          <w:lang w:val="fr-FR" w:eastAsia="de-DE"/>
        </w:rPr>
        <w:t xml:space="preserve">Improve cooperation in the field of cultural heritage </w:t>
      </w:r>
      <w:r w:rsidRPr="001D488E">
        <w:rPr>
          <w:rFonts w:ascii="Times New Roman" w:hAnsi="Times New Roman" w:eastAsia="Times New Roman" w:cs="Times New Roman"/>
          <w:color w:val="000000"/>
          <w:sz w:val="27"/>
          <w:szCs w:val="27"/>
          <w:lang w:val="fr-FR" w:eastAsia="de-DE"/>
        </w:rPr>
        <w:t xml:space="preserve">by promoting research, combating illicit trafficking in cultural property, and helping to protect heritage sites. Restoration and promotion of cultural heritage attract tourists and stimulate economic growth. </w:t>
      </w:r>
      <w:r w:rsidRPr="001D488E">
        <w:rPr>
          <w:rFonts w:ascii="Times New Roman" w:hAnsi="Times New Roman" w:eastAsia="Times New Roman" w:cs="Times New Roman"/>
          <w:color w:val="000000"/>
          <w:sz w:val="27"/>
          <w:szCs w:val="27"/>
          <w:lang w:eastAsia="de-DE"/>
        </w:rPr>
        <w:t xml:space="preserve">For example:</w:t>
      </w:r>
    </w:p>
    <w:p w:rsidRPr="001D488E" w:rsidR="001D488E" w:rsidP="001D488E" w:rsidRDefault="001D488E" w14:paraId="04717A2D" w14:textId="77777777">
      <w:pPr>
        <w:numPr>
          <w:ilvl w:val="1"/>
          <w:numId w:val="18"/>
        </w:numPr>
        <w:spacing w:before="240" w:after="240" w:line="240" w:lineRule="auto"/>
        <w:ind w:start="24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lastRenderedPageBreak/>
        <w:t xml:space="preserve">Research under </w:t>
      </w:r>
      <w:hyperlink w:history="1" r:id="rId30">
        <w:r w:rsidRPr="001D488E">
          <w:rPr>
            <w:rFonts w:ascii="Times New Roman" w:hAnsi="Times New Roman" w:eastAsia="Times New Roman" w:cs="Times New Roman"/>
            <w:color w:val="0000FF"/>
            <w:sz w:val="27"/>
            <w:szCs w:val="27"/>
            <w:u w:val="single"/>
            <w:lang w:val="fr-FR" w:eastAsia="de-DE"/>
          </w:rPr>
          <w:t xml:space="preserve">Horizon 2020 </w:t>
        </w:r>
      </w:hyperlink>
      <w:r w:rsidRPr="001D488E">
        <w:rPr>
          <w:rFonts w:ascii="Times New Roman" w:hAnsi="Times New Roman" w:eastAsia="Times New Roman" w:cs="Times New Roman"/>
          <w:color w:val="000000"/>
          <w:sz w:val="27"/>
          <w:szCs w:val="27"/>
          <w:lang w:val="fr-FR" w:eastAsia="de-DE"/>
        </w:rPr>
        <w:t xml:space="preserve">to find new solutions for the conservation and management of cultural heritage threatened by climate change, in which non-EU countries can participate;</w:t>
      </w:r>
    </w:p>
    <w:p w:rsidRPr="001D488E" w:rsidR="001D488E" w:rsidP="001D488E" w:rsidRDefault="001D488E" w14:paraId="1068CAF2" w14:textId="77777777">
      <w:pPr>
        <w:numPr>
          <w:ilvl w:val="1"/>
          <w:numId w:val="18"/>
        </w:numPr>
        <w:spacing w:before="240" w:after="240" w:line="240" w:lineRule="auto"/>
        <w:ind w:start="24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the fight against trafficking in heritage items, including support for the training of customs officers assigned to border controls to assist in the early detection of stolen items;</w:t>
      </w:r>
    </w:p>
    <w:p w:rsidRPr="001D488E" w:rsidR="001D488E" w:rsidP="001D488E" w:rsidRDefault="001D488E" w14:paraId="1F3E5B0A" w14:textId="77777777">
      <w:pPr>
        <w:numPr>
          <w:ilvl w:val="1"/>
          <w:numId w:val="18"/>
        </w:numPr>
        <w:spacing w:before="240" w:after="240" w:line="240" w:lineRule="auto"/>
        <w:ind w:start="24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working with </w:t>
      </w:r>
      <w:hyperlink w:history="1" r:id="rId31">
        <w:r w:rsidRPr="001D488E">
          <w:rPr>
            <w:rFonts w:ascii="Times New Roman" w:hAnsi="Times New Roman" w:eastAsia="Times New Roman" w:cs="Times New Roman"/>
            <w:color w:val="0000FF"/>
            <w:sz w:val="27"/>
            <w:szCs w:val="27"/>
            <w:u w:val="single"/>
            <w:lang w:val="fr-FR" w:eastAsia="de-DE"/>
          </w:rPr>
          <w:t xml:space="preserve">UNESCO (United Nations Educational, Scientific and Cultural Organization) to establish </w:t>
        </w:r>
      </w:hyperlink>
      <w:r w:rsidRPr="001D488E">
        <w:rPr>
          <w:rFonts w:ascii="Times New Roman" w:hAnsi="Times New Roman" w:eastAsia="Times New Roman" w:cs="Times New Roman"/>
          <w:color w:val="000000"/>
          <w:sz w:val="27"/>
          <w:szCs w:val="27"/>
          <w:lang w:val="fr-FR" w:eastAsia="de-DE"/>
        </w:rPr>
        <w:t xml:space="preserve">a </w:t>
      </w:r>
      <w:r w:rsidRPr="001D488E">
        <w:rPr>
          <w:rFonts w:ascii="Times New Roman" w:hAnsi="Times New Roman" w:eastAsia="Times New Roman" w:cs="Times New Roman"/>
          <w:b/>
          <w:bCs/>
          <w:color w:val="000000"/>
          <w:sz w:val="27"/>
          <w:szCs w:val="27"/>
          <w:lang w:val="fr-FR" w:eastAsia="de-DE"/>
        </w:rPr>
        <w:t xml:space="preserve">rapid response mechanism </w:t>
      </w:r>
      <w:r w:rsidRPr="001D488E">
        <w:rPr>
          <w:rFonts w:ascii="Times New Roman" w:hAnsi="Times New Roman" w:eastAsia="Times New Roman" w:cs="Times New Roman"/>
          <w:color w:val="000000"/>
          <w:sz w:val="27"/>
          <w:szCs w:val="27"/>
          <w:lang w:val="fr-FR" w:eastAsia="de-DE"/>
        </w:rPr>
        <w:t xml:space="preserve">for the protection of cultural heritage sites. The </w:t>
      </w:r>
      <w:hyperlink w:history="1" r:id="rId32">
        <w:r w:rsidRPr="001D488E">
          <w:rPr>
            <w:rFonts w:ascii="Times New Roman" w:hAnsi="Times New Roman" w:eastAsia="Times New Roman" w:cs="Times New Roman"/>
            <w:color w:val="0000FF"/>
            <w:sz w:val="27"/>
            <w:szCs w:val="27"/>
            <w:u w:val="single"/>
            <w:lang w:val="fr-FR" w:eastAsia="de-DE"/>
          </w:rPr>
          <w:t xml:space="preserve">EU regional fund in response to the Syrian crisis </w:t>
        </w:r>
      </w:hyperlink>
      <w:r w:rsidRPr="001D488E">
        <w:rPr>
          <w:rFonts w:ascii="Times New Roman" w:hAnsi="Times New Roman" w:eastAsia="Times New Roman" w:cs="Times New Roman"/>
          <w:color w:val="000000"/>
          <w:sz w:val="27"/>
          <w:szCs w:val="27"/>
          <w:lang w:val="fr-FR" w:eastAsia="de-DE"/>
        </w:rPr>
        <w:t xml:space="preserve">will also contribute to the protection of cultural heritage and the promotion of cultural diversity.</w:t>
      </w:r>
    </w:p>
    <w:p w:rsidRPr="001D488E" w:rsidR="001D488E" w:rsidP="001D488E" w:rsidRDefault="001D488E" w14:paraId="36376028"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European cooperation in the field of culture covers both the EU and developing countries and can be strengthened:</w:t>
      </w:r>
    </w:p>
    <w:p w:rsidRPr="001D488E" w:rsidR="001D488E" w:rsidP="001D488E" w:rsidRDefault="001D488E" w14:paraId="0570A9FD" w14:textId="77777777">
      <w:pPr>
        <w:numPr>
          <w:ilvl w:val="0"/>
          <w:numId w:val="19"/>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pooling resources and collaborating in non-EU countries;</w:t>
      </w:r>
    </w:p>
    <w:p w:rsidRPr="001D488E" w:rsidR="001D488E" w:rsidP="001D488E" w:rsidRDefault="001D488E" w14:paraId="4E35FF03" w14:textId="77777777">
      <w:pPr>
        <w:numPr>
          <w:ilvl w:val="0"/>
          <w:numId w:val="19"/>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strengthening cooperation with national cultural institutes within the EU;</w:t>
      </w:r>
    </w:p>
    <w:p w:rsidRPr="001D488E" w:rsidR="001D488E" w:rsidP="001D488E" w:rsidRDefault="001D488E" w14:paraId="08850776" w14:textId="77777777">
      <w:pPr>
        <w:numPr>
          <w:ilvl w:val="0"/>
          <w:numId w:val="19"/>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by making increasing use of EU embassies in non-EU countries (</w:t>
      </w:r>
      <w:hyperlink w:history="1" r:id="rId33">
        <w:r w:rsidRPr="001D488E">
          <w:rPr>
            <w:rFonts w:ascii="Times New Roman" w:hAnsi="Times New Roman" w:eastAsia="Times New Roman" w:cs="Times New Roman"/>
            <w:color w:val="0000FF"/>
            <w:sz w:val="27"/>
            <w:szCs w:val="27"/>
            <w:u w:val="single"/>
            <w:lang w:val="fr-FR" w:eastAsia="de-DE"/>
          </w:rPr>
          <w:t xml:space="preserve">delegations</w:t>
        </w:r>
      </w:hyperlink>
      <w:r w:rsidRPr="001D488E">
        <w:rPr>
          <w:rFonts w:ascii="Times New Roman" w:hAnsi="Times New Roman" w:eastAsia="Times New Roman" w:cs="Times New Roman"/>
          <w:color w:val="000000"/>
          <w:sz w:val="27"/>
          <w:szCs w:val="27"/>
          <w:lang w:val="fr-FR" w:eastAsia="de-DE"/>
        </w:rPr>
        <w:t xml:space="preserve">);</w:t>
      </w:r>
    </w:p>
    <w:p w:rsidRPr="001D488E" w:rsidR="001D488E" w:rsidP="001D488E" w:rsidRDefault="001D488E" w14:paraId="727BE686" w14:textId="77777777">
      <w:pPr>
        <w:numPr>
          <w:ilvl w:val="0"/>
          <w:numId w:val="19"/>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creating European cultural centres to provide services to the local population, participate in joint projects and offer scholarships and cultural and educational exchanges;</w:t>
      </w:r>
    </w:p>
    <w:p w:rsidRPr="001D488E" w:rsidR="001D488E" w:rsidP="001D488E" w:rsidRDefault="001D488E" w14:paraId="1647866A" w14:textId="77777777">
      <w:pPr>
        <w:numPr>
          <w:ilvl w:val="0"/>
          <w:numId w:val="19"/>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organizing joint EU cultural events;</w:t>
      </w:r>
    </w:p>
    <w:p w:rsidRPr="001D488E" w:rsidR="001D488E" w:rsidP="001D488E" w:rsidRDefault="001D488E" w14:paraId="50FC3AFE" w14:textId="77777777">
      <w:pPr>
        <w:numPr>
          <w:ilvl w:val="0"/>
          <w:numId w:val="19"/>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with a focus on strategic international partners;</w:t>
      </w:r>
    </w:p>
    <w:p w:rsidRPr="001D488E" w:rsidR="001D488E" w:rsidP="001D488E" w:rsidRDefault="001D488E" w14:paraId="776FFBBC" w14:textId="77777777">
      <w:pPr>
        <w:numPr>
          <w:ilvl w:val="0"/>
          <w:numId w:val="19"/>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exchanging students, researchers and alumni between EU and non-EU countries.</w:t>
      </w:r>
    </w:p>
    <w:p w:rsidRPr="001D488E" w:rsidR="001D488E" w:rsidP="001D488E" w:rsidRDefault="001D488E" w14:paraId="1E1956DB"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This cultural strategy can be encouraged by using existing resources such as:</w:t>
      </w:r>
    </w:p>
    <w:p w:rsidRPr="001D488E" w:rsidR="001D488E" w:rsidP="001D488E" w:rsidRDefault="00E52C24" w14:paraId="4D25D744" w14:textId="77777777">
      <w:pPr>
        <w:numPr>
          <w:ilvl w:val="0"/>
          <w:numId w:val="20"/>
        </w:numPr>
        <w:spacing w:before="240" w:after="240" w:line="240" w:lineRule="auto"/>
        <w:ind w:start="1200"/>
        <w:rPr>
          <w:rFonts w:ascii="Times New Roman" w:hAnsi="Times New Roman" w:eastAsia="Times New Roman" w:cs="Times New Roman"/>
          <w:color w:val="000000"/>
          <w:sz w:val="27"/>
          <w:szCs w:val="27"/>
          <w:lang w:val="fr-FR" w:eastAsia="de-DE"/>
        </w:rPr>
      </w:pPr>
      <w:hyperlink w:history="1" r:id="rId34">
        <w:r w:rsidRPr="001D488E" w:rsidR="001D488E">
          <w:rPr>
            <w:rFonts w:ascii="Times New Roman" w:hAnsi="Times New Roman" w:eastAsia="Times New Roman" w:cs="Times New Roman"/>
            <w:color w:val="0000FF"/>
            <w:sz w:val="27"/>
            <w:szCs w:val="27"/>
            <w:u w:val="single"/>
            <w:lang w:val="fr-FR" w:eastAsia="de-DE"/>
          </w:rPr>
          <w:t xml:space="preserve">the partnership instrument </w:t>
        </w:r>
      </w:hyperlink>
      <w:r w:rsidRPr="001D488E" w:rsidR="001D488E">
        <w:rPr>
          <w:rFonts w:ascii="Times New Roman" w:hAnsi="Times New Roman" w:eastAsia="Times New Roman" w:cs="Times New Roman"/>
          <w:color w:val="000000"/>
          <w:sz w:val="27"/>
          <w:szCs w:val="27"/>
          <w:lang w:val="fr-FR" w:eastAsia="de-DE"/>
        </w:rPr>
        <w:t xml:space="preserve">(European awareness tool);</w:t>
      </w:r>
    </w:p>
    <w:p w:rsidRPr="001D488E" w:rsidR="001D488E" w:rsidP="001D488E" w:rsidRDefault="00E52C24" w14:paraId="3FC01F06" w14:textId="77777777">
      <w:pPr>
        <w:numPr>
          <w:ilvl w:val="0"/>
          <w:numId w:val="20"/>
        </w:numPr>
        <w:spacing w:before="240" w:after="240" w:line="240" w:lineRule="auto"/>
        <w:ind w:start="1200"/>
        <w:rPr>
          <w:rFonts w:ascii="Times New Roman" w:hAnsi="Times New Roman" w:eastAsia="Times New Roman" w:cs="Times New Roman"/>
          <w:color w:val="000000"/>
          <w:sz w:val="27"/>
          <w:szCs w:val="27"/>
          <w:lang w:val="fr-FR" w:eastAsia="de-DE"/>
        </w:rPr>
      </w:pPr>
      <w:hyperlink w:history="1" r:id="rId35">
        <w:r w:rsidRPr="001D488E" w:rsidR="001D488E">
          <w:rPr>
            <w:rFonts w:ascii="Times New Roman" w:hAnsi="Times New Roman" w:eastAsia="Times New Roman" w:cs="Times New Roman"/>
            <w:color w:val="0000FF"/>
            <w:sz w:val="27"/>
            <w:szCs w:val="27"/>
            <w:u w:val="single"/>
            <w:lang w:val="fr-FR" w:eastAsia="de-DE"/>
          </w:rPr>
          <w:t xml:space="preserve">the European Instrument for Democracy and Human Rights</w:t>
        </w:r>
      </w:hyperlink>
      <w:r w:rsidRPr="001D488E" w:rsidR="001D488E">
        <w:rPr>
          <w:rFonts w:ascii="Times New Roman" w:hAnsi="Times New Roman" w:eastAsia="Times New Roman" w:cs="Times New Roman"/>
          <w:color w:val="000000"/>
          <w:sz w:val="27"/>
          <w:szCs w:val="27"/>
          <w:lang w:val="fr-FR" w:eastAsia="de-DE"/>
        </w:rPr>
        <w:t xml:space="preserve">;</w:t>
      </w:r>
    </w:p>
    <w:p w:rsidRPr="001D488E" w:rsidR="001D488E" w:rsidP="001D488E" w:rsidRDefault="00E52C24" w14:paraId="4873026B" w14:textId="77777777">
      <w:pPr>
        <w:numPr>
          <w:ilvl w:val="0"/>
          <w:numId w:val="20"/>
        </w:numPr>
        <w:spacing w:before="240" w:after="240" w:line="240" w:lineRule="auto"/>
        <w:ind w:start="1200"/>
        <w:rPr>
          <w:rFonts w:ascii="Times New Roman" w:hAnsi="Times New Roman" w:eastAsia="Times New Roman" w:cs="Times New Roman"/>
          <w:color w:val="000000"/>
          <w:sz w:val="27"/>
          <w:szCs w:val="27"/>
          <w:lang w:val="fr-FR" w:eastAsia="de-DE"/>
        </w:rPr>
      </w:pPr>
      <w:hyperlink w:history="1" r:id="rId36">
        <w:r w:rsidRPr="001D488E" w:rsidR="001D488E">
          <w:rPr>
            <w:rFonts w:ascii="Times New Roman" w:hAnsi="Times New Roman" w:eastAsia="Times New Roman" w:cs="Times New Roman"/>
            <w:color w:val="0000FF"/>
            <w:sz w:val="27"/>
            <w:szCs w:val="27"/>
            <w:u w:val="single"/>
            <w:lang w:val="fr-FR" w:eastAsia="de-DE"/>
          </w:rPr>
          <w:t xml:space="preserve">the instrument contributing to stability and peace</w:t>
        </w:r>
      </w:hyperlink>
      <w:r w:rsidRPr="001D488E" w:rsidR="001D488E">
        <w:rPr>
          <w:rFonts w:ascii="Times New Roman" w:hAnsi="Times New Roman" w:eastAsia="Times New Roman" w:cs="Times New Roman"/>
          <w:color w:val="000000"/>
          <w:sz w:val="27"/>
          <w:szCs w:val="27"/>
          <w:lang w:val="fr-FR" w:eastAsia="de-DE"/>
        </w:rPr>
        <w:t xml:space="preserve">;</w:t>
      </w:r>
    </w:p>
    <w:p w:rsidRPr="001D488E" w:rsidR="001D488E" w:rsidP="001D488E" w:rsidRDefault="00E52C24" w14:paraId="7F30A985" w14:textId="77777777">
      <w:pPr>
        <w:numPr>
          <w:ilvl w:val="0"/>
          <w:numId w:val="20"/>
        </w:numPr>
        <w:spacing w:before="240" w:after="240" w:line="240" w:lineRule="auto"/>
        <w:ind w:start="1200"/>
        <w:rPr>
          <w:rFonts w:ascii="Times New Roman" w:hAnsi="Times New Roman" w:eastAsia="Times New Roman" w:cs="Times New Roman"/>
          <w:color w:val="000000"/>
          <w:sz w:val="27"/>
          <w:szCs w:val="27"/>
          <w:lang w:val="fr-FR" w:eastAsia="de-DE"/>
        </w:rPr>
      </w:pPr>
      <w:hyperlink w:history="1" r:id="rId37">
        <w:r w:rsidRPr="001D488E" w:rsidR="001D488E">
          <w:rPr>
            <w:rFonts w:ascii="Times New Roman" w:hAnsi="Times New Roman" w:eastAsia="Times New Roman" w:cs="Times New Roman"/>
            <w:color w:val="0000FF"/>
            <w:sz w:val="27"/>
            <w:szCs w:val="27"/>
            <w:u w:val="single"/>
            <w:lang w:val="fr-FR" w:eastAsia="de-DE"/>
          </w:rPr>
          <w:t xml:space="preserve">the "Creative Europe" program </w:t>
        </w:r>
      </w:hyperlink>
      <w:r w:rsidRPr="001D488E" w:rsidR="001D488E">
        <w:rPr>
          <w:rFonts w:ascii="Times New Roman" w:hAnsi="Times New Roman" w:eastAsia="Times New Roman" w:cs="Times New Roman"/>
          <w:color w:val="000000"/>
          <w:sz w:val="27"/>
          <w:szCs w:val="27"/>
          <w:lang w:val="fr-FR" w:eastAsia="de-DE"/>
        </w:rPr>
        <w:t xml:space="preserve">(promoting cultural heritage);</w:t>
      </w:r>
    </w:p>
    <w:p w:rsidRPr="001D488E" w:rsidR="001D488E" w:rsidP="001D488E" w:rsidRDefault="00E52C24" w14:paraId="08E44DAE" w14:textId="77777777">
      <w:pPr>
        <w:numPr>
          <w:ilvl w:val="0"/>
          <w:numId w:val="20"/>
        </w:numPr>
        <w:spacing w:before="240" w:after="240" w:line="240" w:lineRule="auto"/>
        <w:ind w:start="1200"/>
        <w:rPr>
          <w:rFonts w:ascii="Times New Roman" w:hAnsi="Times New Roman" w:eastAsia="Times New Roman" w:cs="Times New Roman"/>
          <w:color w:val="000000"/>
          <w:sz w:val="27"/>
          <w:szCs w:val="27"/>
          <w:lang w:val="fr-FR" w:eastAsia="de-DE"/>
        </w:rPr>
      </w:pPr>
      <w:hyperlink w:history="1" r:id="rId38">
        <w:r w:rsidRPr="001D488E" w:rsidR="001D488E">
          <w:rPr>
            <w:rFonts w:ascii="Times New Roman" w:hAnsi="Times New Roman" w:eastAsia="Times New Roman" w:cs="Times New Roman"/>
            <w:color w:val="0000FF"/>
            <w:sz w:val="27"/>
            <w:szCs w:val="27"/>
            <w:u w:val="single"/>
            <w:lang w:val="fr-FR" w:eastAsia="de-DE"/>
          </w:rPr>
          <w:t xml:space="preserve">EU enlargement policy </w:t>
        </w:r>
      </w:hyperlink>
      <w:r w:rsidRPr="001D488E" w:rsidR="001D488E">
        <w:rPr>
          <w:rFonts w:ascii="Times New Roman" w:hAnsi="Times New Roman" w:eastAsia="Times New Roman" w:cs="Times New Roman"/>
          <w:color w:val="000000"/>
          <w:sz w:val="27"/>
          <w:szCs w:val="27"/>
          <w:lang w:val="fr-FR" w:eastAsia="de-DE"/>
        </w:rPr>
        <w:t xml:space="preserve">(including cultural policies);</w:t>
      </w:r>
    </w:p>
    <w:p w:rsidRPr="001D488E" w:rsidR="001D488E" w:rsidP="001D488E" w:rsidRDefault="00E52C24" w14:paraId="3984B127" w14:textId="77777777">
      <w:pPr>
        <w:numPr>
          <w:ilvl w:val="0"/>
          <w:numId w:val="20"/>
        </w:numPr>
        <w:spacing w:before="240" w:after="240" w:line="240" w:lineRule="auto"/>
        <w:ind w:start="1200"/>
        <w:rPr>
          <w:rFonts w:ascii="Times New Roman" w:hAnsi="Times New Roman" w:eastAsia="Times New Roman" w:cs="Times New Roman"/>
          <w:color w:val="000000"/>
          <w:sz w:val="27"/>
          <w:szCs w:val="27"/>
          <w:lang w:val="fr-FR" w:eastAsia="de-DE"/>
        </w:rPr>
      </w:pPr>
      <w:hyperlink w:history="1" r:id="rId39">
        <w:r w:rsidRPr="001D488E" w:rsidR="001D488E">
          <w:rPr>
            <w:rFonts w:ascii="Times New Roman" w:hAnsi="Times New Roman" w:eastAsia="Times New Roman" w:cs="Times New Roman"/>
            <w:color w:val="0000FF"/>
            <w:sz w:val="27"/>
            <w:szCs w:val="27"/>
            <w:u w:val="single"/>
            <w:lang w:val="fr-FR" w:eastAsia="de-DE"/>
          </w:rPr>
          <w:t xml:space="preserve">the European Neighbourhood Policy </w:t>
        </w:r>
      </w:hyperlink>
      <w:r w:rsidRPr="001D488E" w:rsidR="001D488E">
        <w:rPr>
          <w:rFonts w:ascii="Times New Roman" w:hAnsi="Times New Roman" w:eastAsia="Times New Roman" w:cs="Times New Roman"/>
          <w:color w:val="000000"/>
          <w:sz w:val="27"/>
          <w:szCs w:val="27"/>
          <w:lang w:val="fr-FR" w:eastAsia="de-DE"/>
        </w:rPr>
        <w:t xml:space="preserve">(relations with sixteen neighbouring countries);</w:t>
      </w:r>
    </w:p>
    <w:p w:rsidRPr="001D488E" w:rsidR="001D488E" w:rsidP="001D488E" w:rsidRDefault="00E52C24" w14:paraId="328CEDB3" w14:textId="77777777">
      <w:pPr>
        <w:numPr>
          <w:ilvl w:val="0"/>
          <w:numId w:val="20"/>
        </w:numPr>
        <w:spacing w:before="240" w:after="240" w:line="240" w:lineRule="auto"/>
        <w:ind w:start="1200"/>
        <w:rPr>
          <w:rFonts w:ascii="Times New Roman" w:hAnsi="Times New Roman" w:eastAsia="Times New Roman" w:cs="Times New Roman"/>
          <w:color w:val="000000"/>
          <w:sz w:val="27"/>
          <w:szCs w:val="27"/>
          <w:lang w:val="fr-FR" w:eastAsia="de-DE"/>
        </w:rPr>
      </w:pPr>
      <w:hyperlink w:history="1" r:id="rId40">
        <w:r w:rsidRPr="001D488E" w:rsidR="001D488E">
          <w:rPr>
            <w:rFonts w:ascii="Times New Roman" w:hAnsi="Times New Roman" w:eastAsia="Times New Roman" w:cs="Times New Roman"/>
            <w:color w:val="0000FF"/>
            <w:sz w:val="27"/>
            <w:szCs w:val="27"/>
            <w:u w:val="single"/>
            <w:lang w:val="fr-FR" w:eastAsia="de-DE"/>
          </w:rPr>
          <w:t xml:space="preserve">the instrument of development cooperation</w:t>
        </w:r>
      </w:hyperlink>
      <w:r w:rsidRPr="001D488E" w:rsidR="001D488E">
        <w:rPr>
          <w:rFonts w:ascii="Times New Roman" w:hAnsi="Times New Roman" w:eastAsia="Times New Roman" w:cs="Times New Roman"/>
          <w:color w:val="000000"/>
          <w:sz w:val="27"/>
          <w:szCs w:val="27"/>
          <w:lang w:val="fr-FR" w:eastAsia="de-DE"/>
        </w:rPr>
        <w:t xml:space="preserve">;</w:t>
      </w:r>
    </w:p>
    <w:p w:rsidRPr="001D488E" w:rsidR="001D488E" w:rsidP="001D488E" w:rsidRDefault="00E52C24" w14:paraId="6387BF45" w14:textId="77777777">
      <w:pPr>
        <w:numPr>
          <w:ilvl w:val="0"/>
          <w:numId w:val="20"/>
        </w:numPr>
        <w:spacing w:before="240" w:after="240" w:line="240" w:lineRule="auto"/>
        <w:ind w:start="1200"/>
        <w:rPr>
          <w:rFonts w:ascii="Times New Roman" w:hAnsi="Times New Roman" w:eastAsia="Times New Roman" w:cs="Times New Roman"/>
          <w:color w:val="000000"/>
          <w:sz w:val="27"/>
          <w:szCs w:val="27"/>
          <w:lang w:val="fr-FR" w:eastAsia="de-DE"/>
        </w:rPr>
      </w:pPr>
      <w:hyperlink w:history="1" r:id="rId41">
        <w:r w:rsidRPr="001D488E" w:rsidR="001D488E">
          <w:rPr>
            <w:rFonts w:ascii="Times New Roman" w:hAnsi="Times New Roman" w:eastAsia="Times New Roman" w:cs="Times New Roman"/>
            <w:color w:val="0000FF"/>
            <w:sz w:val="27"/>
            <w:szCs w:val="27"/>
            <w:u w:val="single"/>
            <w:lang w:val="fr-FR" w:eastAsia="de-DE"/>
          </w:rPr>
          <w:t xml:space="preserve">the Cotonou Agreement </w:t>
        </w:r>
      </w:hyperlink>
      <w:r w:rsidRPr="001D488E" w:rsidR="001D488E">
        <w:rPr>
          <w:rFonts w:ascii="Times New Roman" w:hAnsi="Times New Roman" w:eastAsia="Times New Roman" w:cs="Times New Roman"/>
          <w:color w:val="000000"/>
          <w:sz w:val="27"/>
          <w:szCs w:val="27"/>
          <w:lang w:val="fr-FR" w:eastAsia="de-DE"/>
        </w:rPr>
        <w:t xml:space="preserve">(cooperation between the EU and the African, Caribbean and Pacific States).</w:t>
      </w:r>
    </w:p>
    <w:p w:rsidRPr="001D488E" w:rsidR="001D488E" w:rsidP="001D488E" w:rsidRDefault="001D488E" w14:paraId="69C1B2B3" w14:textId="77777777">
      <w:pPr>
        <w:spacing w:before="390" w:after="195" w:line="240" w:lineRule="auto"/>
        <w:rPr>
          <w:rFonts w:ascii="Times New Roman" w:hAnsi="Times New Roman" w:eastAsia="Times New Roman" w:cs="Times New Roman"/>
          <w:b/>
          <w:bCs/>
          <w:color w:val="444444"/>
          <w:sz w:val="27"/>
          <w:szCs w:val="27"/>
          <w:lang w:eastAsia="de-DE"/>
        </w:rPr>
      </w:pPr>
      <w:r w:rsidRPr="001D488E">
        <w:rPr>
          <w:rFonts w:ascii="Times New Roman" w:hAnsi="Times New Roman" w:eastAsia="Times New Roman" w:cs="Times New Roman"/>
          <w:b/>
          <w:bCs/>
          <w:color w:val="444444"/>
          <w:sz w:val="27"/>
          <w:szCs w:val="27"/>
          <w:lang w:eastAsia="de-DE"/>
        </w:rPr>
        <w:t xml:space="preserve">BACKGROUND</w:t>
      </w:r>
    </w:p>
    <w:p w:rsidRPr="001D488E" w:rsidR="001D488E" w:rsidP="001D488E" w:rsidRDefault="00E52C24" w14:paraId="46F167CD" w14:textId="77777777">
      <w:pPr>
        <w:numPr>
          <w:ilvl w:val="0"/>
          <w:numId w:val="21"/>
        </w:numPr>
        <w:spacing w:before="240" w:after="240" w:line="240" w:lineRule="auto"/>
        <w:ind w:start="1200"/>
        <w:rPr>
          <w:rFonts w:ascii="Times New Roman" w:hAnsi="Times New Roman" w:eastAsia="Times New Roman" w:cs="Times New Roman"/>
          <w:color w:val="000000"/>
          <w:sz w:val="27"/>
          <w:szCs w:val="27"/>
          <w:lang w:eastAsia="de-DE"/>
        </w:rPr>
      </w:pPr>
      <w:hyperlink w:history="1" r:id="rId42">
        <w:r w:rsidRPr="001D488E" w:rsidR="001D488E">
          <w:rPr>
            <w:rFonts w:ascii="Times New Roman" w:hAnsi="Times New Roman" w:eastAsia="Times New Roman" w:cs="Times New Roman"/>
            <w:color w:val="0000FF"/>
            <w:sz w:val="27"/>
            <w:szCs w:val="27"/>
            <w:u w:val="single"/>
            <w:lang w:eastAsia="de-DE"/>
          </w:rPr>
          <w:t xml:space="preserve">European </w:t>
        </w:r>
        <w:r w:rsidRPr="001D488E" w:rsidR="001D488E">
          <w:rPr>
            <w:rFonts w:ascii="Times New Roman" w:hAnsi="Times New Roman" w:eastAsia="Times New Roman" w:cs="Times New Roman"/>
            <w:color w:val="0000FF"/>
            <w:sz w:val="27"/>
            <w:szCs w:val="27"/>
            <w:u w:val="single"/>
            <w:lang w:eastAsia="de-DE"/>
          </w:rPr>
          <w:t xml:space="preserve">Agenda for </w:t>
        </w:r>
        <w:r w:rsidRPr="001D488E" w:rsidR="001D488E">
          <w:rPr>
            <w:rFonts w:ascii="Times New Roman" w:hAnsi="Times New Roman" w:eastAsia="Times New Roman" w:cs="Times New Roman"/>
            <w:color w:val="0000FF"/>
            <w:sz w:val="27"/>
            <w:szCs w:val="27"/>
            <w:u w:val="single"/>
            <w:lang w:eastAsia="de-DE"/>
          </w:rPr>
          <w:t xml:space="preserve">Culture</w:t>
        </w:r>
      </w:hyperlink>
    </w:p>
    <w:p w:rsidRPr="001D488E" w:rsidR="001D488E" w:rsidP="001D488E" w:rsidRDefault="00E52C24" w14:paraId="3627F718" w14:textId="77777777">
      <w:pPr>
        <w:numPr>
          <w:ilvl w:val="0"/>
          <w:numId w:val="21"/>
        </w:numPr>
        <w:spacing w:before="240" w:after="240" w:line="240" w:lineRule="auto"/>
        <w:ind w:start="1200"/>
        <w:rPr>
          <w:rFonts w:ascii="Times New Roman" w:hAnsi="Times New Roman" w:eastAsia="Times New Roman" w:cs="Times New Roman"/>
          <w:color w:val="000000"/>
          <w:sz w:val="27"/>
          <w:szCs w:val="27"/>
          <w:lang w:eastAsia="de-DE"/>
        </w:rPr>
      </w:pPr>
      <w:hyperlink w:history="1" r:id="rId43">
        <w:r w:rsidRPr="001D488E" w:rsidR="001D488E">
          <w:rPr>
            <w:rFonts w:ascii="Times New Roman" w:hAnsi="Times New Roman" w:eastAsia="Times New Roman" w:cs="Times New Roman"/>
            <w:color w:val="0000FF"/>
            <w:sz w:val="27"/>
            <w:szCs w:val="27"/>
            <w:u w:val="single"/>
            <w:lang w:eastAsia="de-DE"/>
          </w:rPr>
          <w:t xml:space="preserve">Global </w:t>
        </w:r>
        <w:r w:rsidRPr="001D488E" w:rsidR="001D488E">
          <w:rPr>
            <w:rFonts w:ascii="Times New Roman" w:hAnsi="Times New Roman" w:eastAsia="Times New Roman" w:cs="Times New Roman"/>
            <w:color w:val="0000FF"/>
            <w:sz w:val="27"/>
            <w:szCs w:val="27"/>
            <w:u w:val="single"/>
            <w:lang w:eastAsia="de-DE"/>
          </w:rPr>
          <w:t xml:space="preserve">strategy </w:t>
        </w:r>
        <w:r w:rsidRPr="001D488E" w:rsidR="001D488E">
          <w:rPr>
            <w:rFonts w:ascii="Times New Roman" w:hAnsi="Times New Roman" w:eastAsia="Times New Roman" w:cs="Times New Roman"/>
            <w:color w:val="0000FF"/>
            <w:sz w:val="27"/>
            <w:szCs w:val="27"/>
            <w:u w:val="single"/>
            <w:lang w:eastAsia="de-DE"/>
          </w:rPr>
          <w:t xml:space="preserve">for </w:t>
        </w:r>
        <w:r w:rsidRPr="001D488E" w:rsidR="001D488E">
          <w:rPr>
            <w:rFonts w:ascii="Times New Roman" w:hAnsi="Times New Roman" w:eastAsia="Times New Roman" w:cs="Times New Roman"/>
            <w:color w:val="0000FF"/>
            <w:sz w:val="27"/>
            <w:szCs w:val="27"/>
            <w:u w:val="single"/>
            <w:lang w:eastAsia="de-DE"/>
          </w:rPr>
          <w:t xml:space="preserve">the </w:t>
        </w:r>
        <w:r w:rsidRPr="001D488E" w:rsidR="001D488E">
          <w:rPr>
            <w:rFonts w:ascii="Times New Roman" w:hAnsi="Times New Roman" w:eastAsia="Times New Roman" w:cs="Times New Roman"/>
            <w:color w:val="0000FF"/>
            <w:sz w:val="27"/>
            <w:szCs w:val="27"/>
            <w:u w:val="single"/>
            <w:lang w:eastAsia="de-DE"/>
          </w:rPr>
          <w:t xml:space="preserve">European Union</w:t>
        </w:r>
      </w:hyperlink>
    </w:p>
    <w:p w:rsidRPr="001D488E" w:rsidR="001D488E" w:rsidP="001D488E" w:rsidRDefault="00E52C24" w14:paraId="363F2278" w14:textId="77777777">
      <w:pPr>
        <w:numPr>
          <w:ilvl w:val="0"/>
          <w:numId w:val="21"/>
        </w:numPr>
        <w:spacing w:before="240" w:after="240" w:line="240" w:lineRule="auto"/>
        <w:ind w:start="1200"/>
        <w:rPr>
          <w:rFonts w:ascii="Times New Roman" w:hAnsi="Times New Roman" w:eastAsia="Times New Roman" w:cs="Times New Roman"/>
          <w:color w:val="000000"/>
          <w:sz w:val="27"/>
          <w:szCs w:val="27"/>
          <w:lang w:val="fr-FR" w:eastAsia="de-DE"/>
        </w:rPr>
      </w:pPr>
      <w:hyperlink w:history="1" r:id="rId44">
        <w:r w:rsidRPr="001D488E" w:rsidR="001D488E">
          <w:rPr>
            <w:rFonts w:ascii="Times New Roman" w:hAnsi="Times New Roman" w:eastAsia="Times New Roman" w:cs="Times New Roman"/>
            <w:color w:val="0000FF"/>
            <w:sz w:val="27"/>
            <w:szCs w:val="27"/>
            <w:u w:val="single"/>
            <w:lang w:val="fr-FR" w:eastAsia="de-DE"/>
          </w:rPr>
          <w:t xml:space="preserve">European Year of Cultural Heritage in 2018</w:t>
        </w:r>
      </w:hyperlink>
    </w:p>
    <w:p w:rsidRPr="001D488E" w:rsidR="001D488E" w:rsidP="001D488E" w:rsidRDefault="001D488E" w14:paraId="2F1A2BC3"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1D488E">
        <w:rPr>
          <w:rFonts w:ascii="Times New Roman" w:hAnsi="Times New Roman" w:eastAsia="Times New Roman" w:cs="Times New Roman"/>
          <w:b/>
          <w:bCs/>
          <w:color w:val="444444"/>
          <w:sz w:val="27"/>
          <w:szCs w:val="27"/>
          <w:lang w:val="fr-FR" w:eastAsia="de-DE"/>
        </w:rPr>
        <w:t xml:space="preserve">KEY TERMS</w:t>
      </w:r>
    </w:p>
    <w:p w:rsidRPr="001D488E" w:rsidR="001D488E" w:rsidP="001D488E" w:rsidRDefault="001D488E" w14:paraId="1A0DAD56" w14:textId="77777777">
      <w:pPr>
        <w:spacing w:after="0" w:line="240" w:lineRule="auto"/>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b/>
          <w:bCs/>
          <w:color w:val="000000"/>
          <w:sz w:val="27"/>
          <w:szCs w:val="27"/>
          <w:lang w:val="fr-FR" w:eastAsia="de-DE"/>
        </w:rPr>
        <w:t xml:space="preserve">Intercultural dialogue: </w:t>
      </w:r>
      <w:r w:rsidRPr="001D488E">
        <w:rPr>
          <w:rFonts w:ascii="Times New Roman" w:hAnsi="Times New Roman" w:eastAsia="Times New Roman" w:cs="Times New Roman"/>
          <w:color w:val="000000"/>
          <w:sz w:val="27"/>
          <w:szCs w:val="27"/>
          <w:lang w:val="fr-FR" w:eastAsia="de-DE"/>
        </w:rPr>
        <w:t xml:space="preserve">the exchange of ideas, views and opinions between different cultures.</w:t>
      </w:r>
    </w:p>
    <w:p w:rsidRPr="001D488E" w:rsidR="001D488E" w:rsidP="001D488E" w:rsidRDefault="001D488E" w14:paraId="19BF7963"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1D488E">
        <w:rPr>
          <w:rFonts w:ascii="Times New Roman" w:hAnsi="Times New Roman" w:eastAsia="Times New Roman" w:cs="Times New Roman"/>
          <w:b/>
          <w:bCs/>
          <w:color w:val="444444"/>
          <w:sz w:val="27"/>
          <w:szCs w:val="27"/>
          <w:lang w:val="fr-FR" w:eastAsia="de-DE"/>
        </w:rPr>
        <w:t xml:space="preserve">KEY DOCUMENTS</w:t>
      </w:r>
    </w:p>
    <w:p w:rsidRPr="001D488E" w:rsidR="001D488E" w:rsidP="001D488E" w:rsidRDefault="001D488E" w14:paraId="61A086D5"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Joint Communication to the European Parliament and the Council: Towards an EU strategy in the field of international cultural relations [</w:t>
      </w:r>
      <w:hyperlink w:history="1" r:id="rId45">
        <w:r w:rsidRPr="001D488E">
          <w:rPr>
            <w:rFonts w:ascii="Times New Roman" w:hAnsi="Times New Roman" w:eastAsia="Times New Roman" w:cs="Times New Roman"/>
            <w:color w:val="0000FF"/>
            <w:sz w:val="27"/>
            <w:szCs w:val="27"/>
            <w:u w:val="single"/>
            <w:lang w:val="fr-FR" w:eastAsia="de-DE"/>
          </w:rPr>
          <w:t xml:space="preserve">JOIN(2016) 29 final</w:t>
        </w:r>
      </w:hyperlink>
      <w:r w:rsidRPr="001D488E">
        <w:rPr>
          <w:rFonts w:ascii="Times New Roman" w:hAnsi="Times New Roman" w:eastAsia="Times New Roman" w:cs="Times New Roman"/>
          <w:color w:val="000000"/>
          <w:sz w:val="27"/>
          <w:szCs w:val="27"/>
          <w:lang w:val="fr-FR" w:eastAsia="de-DE"/>
        </w:rPr>
        <w:t xml:space="preserve">, 8.6.2016]</w:t>
      </w:r>
    </w:p>
    <w:p w:rsidRPr="001D488E" w:rsidR="001D488E" w:rsidP="001D488E" w:rsidRDefault="001D488E" w14:paraId="6661783C"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Consolidated version of the Treaty on the Functioning of the European Union - Part One: Principles - Title I: Categories and areas of Union competence - </w:t>
      </w:r>
      <w:hyperlink w:history="1" r:id="rId46">
        <w:r w:rsidRPr="001D488E">
          <w:rPr>
            <w:rFonts w:ascii="Times New Roman" w:hAnsi="Times New Roman" w:eastAsia="Times New Roman" w:cs="Times New Roman"/>
            <w:color w:val="0000FF"/>
            <w:sz w:val="27"/>
            <w:szCs w:val="27"/>
            <w:u w:val="single"/>
            <w:lang w:val="fr-FR" w:eastAsia="de-DE"/>
          </w:rPr>
          <w:t xml:space="preserve">Article 6 </w:t>
        </w:r>
      </w:hyperlink>
      <w:r w:rsidRPr="001D488E">
        <w:rPr>
          <w:rFonts w:ascii="Times New Roman" w:hAnsi="Times New Roman" w:eastAsia="Times New Roman" w:cs="Times New Roman"/>
          <w:color w:val="000000"/>
          <w:sz w:val="27"/>
          <w:szCs w:val="27"/>
          <w:lang w:val="fr-FR" w:eastAsia="de-DE"/>
        </w:rPr>
        <w:t xml:space="preserve">(OJ C 202, 7.6.2016, p. 52-53)</w:t>
      </w:r>
    </w:p>
    <w:p w:rsidRPr="001D488E" w:rsidR="001D488E" w:rsidP="001D488E" w:rsidRDefault="001D488E" w14:paraId="444E945A"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1D488E">
        <w:rPr>
          <w:rFonts w:ascii="Times New Roman" w:hAnsi="Times New Roman" w:eastAsia="Times New Roman" w:cs="Times New Roman"/>
          <w:b/>
          <w:bCs/>
          <w:color w:val="444444"/>
          <w:sz w:val="27"/>
          <w:szCs w:val="27"/>
          <w:lang w:val="fr-FR" w:eastAsia="de-DE"/>
        </w:rPr>
        <w:t xml:space="preserve">RELATED DOCUMENTS</w:t>
      </w:r>
    </w:p>
    <w:p w:rsidRPr="001D488E" w:rsidR="001D488E" w:rsidP="001D488E" w:rsidRDefault="00E52C24" w14:paraId="159E1285"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1D488E" w:rsidR="001D488E">
        <w:rPr>
          <w:rFonts w:ascii="Times New Roman" w:hAnsi="Times New Roman" w:eastAsia="Times New Roman" w:cs="Times New Roman"/>
          <w:color w:val="000000"/>
          <w:sz w:val="27"/>
          <w:szCs w:val="27"/>
          <w:lang w:val="fr-FR" w:eastAsia="de-DE"/>
        </w:rPr>
        <w:t xml:space="preserve">Council </w:t>
      </w:r>
      <w:hyperlink w:history="1" r:id="rId47">
        <w:r w:rsidRPr="001D488E" w:rsidR="001D488E">
          <w:rPr>
            <w:rFonts w:ascii="Times New Roman" w:hAnsi="Times New Roman" w:eastAsia="Times New Roman" w:cs="Times New Roman"/>
            <w:color w:val="0000FF"/>
            <w:sz w:val="27"/>
            <w:szCs w:val="27"/>
            <w:u w:val="single"/>
            <w:lang w:val="fr-FR" w:eastAsia="de-DE"/>
          </w:rPr>
          <w:t xml:space="preserve">conclusions </w:t>
        </w:r>
      </w:hyperlink>
      <w:r w:rsidRPr="001D488E" w:rsidR="001D488E">
        <w:rPr>
          <w:rFonts w:ascii="Times New Roman" w:hAnsi="Times New Roman" w:eastAsia="Times New Roman" w:cs="Times New Roman"/>
          <w:color w:val="000000"/>
          <w:sz w:val="27"/>
          <w:szCs w:val="27"/>
          <w:lang w:val="fr-FR" w:eastAsia="de-DE"/>
        </w:rPr>
        <w:t xml:space="preserve">on culture in the European Union's external relations, in particular in the context of development cooperation (OJ C 417, 15.12.2015, p. 41-43)</w:t>
      </w:r>
    </w:p>
    <w:p w:rsidRPr="001D488E" w:rsidR="001D488E" w:rsidP="001D488E" w:rsidRDefault="00E52C24" w14:paraId="6C393947" w14:textId="77777777">
      <w:pPr>
        <w:spacing w:before="195" w:after="0" w:line="240" w:lineRule="auto"/>
        <w:jc w:val="both"/>
        <w:rPr>
          <w:rFonts w:ascii="Times New Roman" w:hAnsi="Times New Roman" w:eastAsia="Times New Roman" w:cs="Times New Roman"/>
          <w:color w:val="000000"/>
          <w:sz w:val="27"/>
          <w:szCs w:val="27"/>
          <w:lang w:val="fr-FR" w:eastAsia="de-DE"/>
        </w:rPr>
      </w:pPr>
      <w:hyperlink w:history="1" r:id="rId48">
        <w:r w:rsidRPr="001D488E" w:rsidR="001D488E">
          <w:rPr>
            <w:rFonts w:ascii="Times New Roman" w:hAnsi="Times New Roman" w:eastAsia="Times New Roman" w:cs="Times New Roman"/>
            <w:color w:val="0000FF"/>
            <w:sz w:val="27"/>
            <w:szCs w:val="27"/>
            <w:u w:val="single"/>
            <w:lang w:val="fr-FR" w:eastAsia="de-DE"/>
          </w:rPr>
          <w:t xml:space="preserve">Conclusions </w:t>
        </w:r>
      </w:hyperlink>
      <w:r w:rsidRPr="001D488E" w:rsidR="001D488E">
        <w:rPr>
          <w:rFonts w:ascii="Times New Roman" w:hAnsi="Times New Roman" w:eastAsia="Times New Roman" w:cs="Times New Roman"/>
          <w:color w:val="000000"/>
          <w:sz w:val="27"/>
          <w:szCs w:val="27"/>
          <w:lang w:val="fr-FR" w:eastAsia="de-DE"/>
        </w:rPr>
        <w:t xml:space="preserve">of the Council and of the Representatives of the Governments of the Member States, meeting within the Council, on the promotion of cultural diversity and intercultural dialogue in the external relations of the Union and its Member States (OJ C 320, 16.12.2008, p. 10-12)</w:t>
      </w:r>
    </w:p>
    <w:p w:rsidRPr="001D488E" w:rsidR="001D488E" w:rsidP="001D488E" w:rsidRDefault="001D488E" w14:paraId="6A574523" w14:textId="77777777">
      <w:pPr>
        <w:spacing w:before="810" w:after="100" w:afterAutospacing="1" w:line="240" w:lineRule="auto"/>
        <w:jc w:val="right"/>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lastRenderedPageBreak/>
        <w:t xml:space="preserve">last modification 17.07.2017</w:t>
      </w:r>
    </w:p>
    <w:p w:rsidRPr="001D488E" w:rsidR="001D488E" w:rsidP="001D488E" w:rsidRDefault="001D488E" w14:paraId="243D4B3E" w14:textId="77777777">
      <w:pPr>
        <w:spacing w:before="810" w:after="390" w:line="240" w:lineRule="auto"/>
        <w:jc w:val="center"/>
        <w:rPr>
          <w:rFonts w:ascii="Times New Roman" w:hAnsi="Times New Roman" w:eastAsia="Times New Roman" w:cs="Times New Roman"/>
          <w:b/>
          <w:bCs/>
          <w:color w:val="444444"/>
          <w:sz w:val="42"/>
          <w:szCs w:val="42"/>
          <w:lang w:val="fr-FR" w:eastAsia="de-DE"/>
        </w:rPr>
      </w:pPr>
      <w:r w:rsidRPr="001D488E">
        <w:rPr>
          <w:rFonts w:ascii="Times New Roman" w:hAnsi="Times New Roman" w:eastAsia="Times New Roman" w:cs="Times New Roman"/>
          <w:b/>
          <w:bCs/>
          <w:color w:val="444444"/>
          <w:sz w:val="42"/>
          <w:szCs w:val="42"/>
          <w:lang w:val="fr-FR" w:eastAsia="de-DE"/>
        </w:rPr>
        <w:t xml:space="preserve">IT in the field of customs</w:t>
      </w:r>
    </w:p>
    <w:p w:rsidRPr="001D488E" w:rsidR="001D488E" w:rsidP="001D488E" w:rsidRDefault="001D488E" w14:paraId="5E7C61B6"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 </w:t>
      </w:r>
    </w:p>
    <w:p w:rsidRPr="001D488E" w:rsidR="001D488E" w:rsidP="001D488E" w:rsidRDefault="001D488E" w14:paraId="64BD7B4D"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1D488E">
        <w:rPr>
          <w:rFonts w:ascii="Times New Roman" w:hAnsi="Times New Roman" w:eastAsia="Times New Roman" w:cs="Times New Roman"/>
          <w:b/>
          <w:bCs/>
          <w:color w:val="444444"/>
          <w:sz w:val="27"/>
          <w:szCs w:val="27"/>
          <w:lang w:val="fr-FR" w:eastAsia="de-DE"/>
        </w:rPr>
        <w:t xml:space="preserve">SYNTHESIS OF THE DOCUMENT:</w:t>
      </w:r>
    </w:p>
    <w:p w:rsidRPr="001D488E" w:rsidR="001D488E" w:rsidP="001D488E" w:rsidRDefault="00E52C24" w14:paraId="5430204C" w14:textId="77777777">
      <w:pPr>
        <w:spacing w:before="195" w:after="0" w:line="240" w:lineRule="auto"/>
        <w:jc w:val="both"/>
        <w:rPr>
          <w:rFonts w:ascii="Times New Roman" w:hAnsi="Times New Roman" w:eastAsia="Times New Roman" w:cs="Times New Roman"/>
          <w:color w:val="000000"/>
          <w:sz w:val="27"/>
          <w:szCs w:val="27"/>
          <w:lang w:val="fr-FR" w:eastAsia="de-DE"/>
        </w:rPr>
      </w:pPr>
      <w:hyperlink w:history="1" r:id="rId49">
        <w:r w:rsidRPr="001D488E" w:rsidR="001D488E">
          <w:rPr>
            <w:rFonts w:ascii="Times New Roman" w:hAnsi="Times New Roman" w:eastAsia="Times New Roman" w:cs="Times New Roman"/>
            <w:color w:val="0000FF"/>
            <w:sz w:val="27"/>
            <w:szCs w:val="27"/>
            <w:u w:val="single"/>
            <w:lang w:val="fr-FR" w:eastAsia="de-DE"/>
          </w:rPr>
          <w:t xml:space="preserve">Decision 2009/917/JHA on the use of information technology for customs purposes</w:t>
        </w:r>
      </w:hyperlink>
    </w:p>
    <w:p w:rsidRPr="001D488E" w:rsidR="001D488E" w:rsidP="001D488E" w:rsidRDefault="001D488E" w14:paraId="5553EFF4"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1D488E">
        <w:rPr>
          <w:rFonts w:ascii="Times New Roman" w:hAnsi="Times New Roman" w:eastAsia="Times New Roman" w:cs="Times New Roman"/>
          <w:b/>
          <w:bCs/>
          <w:color w:val="444444"/>
          <w:sz w:val="27"/>
          <w:szCs w:val="27"/>
          <w:lang w:val="fr-FR" w:eastAsia="de-DE"/>
        </w:rPr>
        <w:t xml:space="preserve">WHAT IS THE PURPOSE OF THIS DECISION?</w:t>
      </w:r>
    </w:p>
    <w:p w:rsidRPr="001D488E" w:rsidR="001D488E" w:rsidP="001D488E" w:rsidRDefault="001D488E" w14:paraId="10295682" w14:textId="77777777">
      <w:pPr>
        <w:numPr>
          <w:ilvl w:val="0"/>
          <w:numId w:val="22"/>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It replaces and updates the </w:t>
      </w:r>
      <w:hyperlink w:history="1" r:id="rId50">
        <w:r w:rsidRPr="001D488E">
          <w:rPr>
            <w:rFonts w:ascii="Times New Roman" w:hAnsi="Times New Roman" w:eastAsia="Times New Roman" w:cs="Times New Roman"/>
            <w:color w:val="0000FF"/>
            <w:sz w:val="27"/>
            <w:szCs w:val="27"/>
            <w:u w:val="single"/>
            <w:lang w:val="fr-FR" w:eastAsia="de-DE"/>
          </w:rPr>
          <w:t xml:space="preserve">Convention on the use of information technology for customs purposes (CIS Convention) </w:t>
        </w:r>
      </w:hyperlink>
      <w:r w:rsidRPr="001D488E">
        <w:rPr>
          <w:rFonts w:ascii="Times New Roman" w:hAnsi="Times New Roman" w:eastAsia="Times New Roman" w:cs="Times New Roman"/>
          <w:color w:val="000000"/>
          <w:sz w:val="27"/>
          <w:szCs w:val="27"/>
          <w:lang w:val="fr-FR" w:eastAsia="de-DE"/>
        </w:rPr>
        <w:t xml:space="preserve">of 1995. It also ensures compliance with Regulation (EC) No. </w:t>
      </w:r>
      <w:hyperlink w:history="1" r:id="rId51">
        <w:r w:rsidRPr="001D488E">
          <w:rPr>
            <w:rFonts w:ascii="Times New Roman" w:hAnsi="Times New Roman" w:eastAsia="Times New Roman" w:cs="Times New Roman"/>
            <w:color w:val="0000FF"/>
            <w:sz w:val="27"/>
            <w:szCs w:val="27"/>
            <w:u w:val="single"/>
            <w:lang w:val="fr-FR" w:eastAsia="de-DE"/>
          </w:rPr>
          <w:t xml:space="preserve">766/2008</w:t>
        </w:r>
      </w:hyperlink>
      <w:r w:rsidRPr="001D488E">
        <w:rPr>
          <w:rFonts w:ascii="Times New Roman" w:hAnsi="Times New Roman" w:eastAsia="Times New Roman" w:cs="Times New Roman"/>
          <w:color w:val="000000"/>
          <w:sz w:val="27"/>
          <w:szCs w:val="27"/>
          <w:lang w:val="fr-FR" w:eastAsia="de-DE"/>
        </w:rPr>
        <w:t xml:space="preserve">, which amends Regulation (EC) No. </w:t>
      </w:r>
      <w:hyperlink w:history="1" r:id="rId52">
        <w:r w:rsidRPr="001D488E">
          <w:rPr>
            <w:rFonts w:ascii="Times New Roman" w:hAnsi="Times New Roman" w:eastAsia="Times New Roman" w:cs="Times New Roman"/>
            <w:color w:val="0000FF"/>
            <w:sz w:val="27"/>
            <w:szCs w:val="27"/>
            <w:u w:val="single"/>
            <w:lang w:val="fr-FR" w:eastAsia="de-DE"/>
          </w:rPr>
          <w:t xml:space="preserve">515/97 </w:t>
        </w:r>
      </w:hyperlink>
      <w:r w:rsidRPr="001D488E">
        <w:rPr>
          <w:rFonts w:ascii="Times New Roman" w:hAnsi="Times New Roman" w:eastAsia="Times New Roman" w:cs="Times New Roman"/>
          <w:color w:val="000000"/>
          <w:sz w:val="27"/>
          <w:szCs w:val="27"/>
          <w:lang w:val="fr-FR" w:eastAsia="de-DE"/>
        </w:rPr>
        <w:t xml:space="preserve">(see </w:t>
      </w:r>
      <w:hyperlink w:history="1" r:id="rId53">
        <w:r w:rsidRPr="001D488E">
          <w:rPr>
            <w:rFonts w:ascii="Times New Roman" w:hAnsi="Times New Roman" w:eastAsia="Times New Roman" w:cs="Times New Roman"/>
            <w:color w:val="0000FF"/>
            <w:sz w:val="27"/>
            <w:szCs w:val="27"/>
            <w:u w:val="single"/>
            <w:lang w:val="fr-FR" w:eastAsia="de-DE"/>
          </w:rPr>
          <w:t xml:space="preserve">Customs Information System (CIS) summary</w:t>
        </w:r>
      </w:hyperlink>
      <w:r w:rsidRPr="001D488E">
        <w:rPr>
          <w:rFonts w:ascii="Times New Roman" w:hAnsi="Times New Roman" w:eastAsia="Times New Roman" w:cs="Times New Roman"/>
          <w:color w:val="000000"/>
          <w:sz w:val="27"/>
          <w:szCs w:val="27"/>
          <w:lang w:val="fr-FR" w:eastAsia="de-DE"/>
        </w:rPr>
        <w:t xml:space="preserve">) on cooperation between the European Union (EU) countries and the </w:t>
      </w:r>
      <w:hyperlink w:history="1" r:id="rId54">
        <w:r w:rsidRPr="001D488E">
          <w:rPr>
            <w:rFonts w:ascii="Times New Roman" w:hAnsi="Times New Roman" w:eastAsia="Times New Roman" w:cs="Times New Roman"/>
            <w:color w:val="0000FF"/>
            <w:sz w:val="27"/>
            <w:szCs w:val="27"/>
            <w:u w:val="single"/>
            <w:lang w:val="fr-FR" w:eastAsia="de-DE"/>
          </w:rPr>
          <w:t xml:space="preserve">European Commission to </w:t>
        </w:r>
      </w:hyperlink>
      <w:r w:rsidRPr="001D488E">
        <w:rPr>
          <w:rFonts w:ascii="Times New Roman" w:hAnsi="Times New Roman" w:eastAsia="Times New Roman" w:cs="Times New Roman"/>
          <w:color w:val="000000"/>
          <w:sz w:val="27"/>
          <w:szCs w:val="27"/>
          <w:lang w:val="fr-FR" w:eastAsia="de-DE"/>
        </w:rPr>
        <w:t xml:space="preserve">ensure the correct application of the law on customs and agricultural matters.</w:t>
      </w:r>
    </w:p>
    <w:p w:rsidRPr="001D488E" w:rsidR="001D488E" w:rsidP="001D488E" w:rsidRDefault="001D488E" w14:paraId="1CE87E2A" w14:textId="77777777">
      <w:pPr>
        <w:numPr>
          <w:ilvl w:val="0"/>
          <w:numId w:val="22"/>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The objective of the CIS is to help prevent, investigate and prosecute serious infringements of national legislation by increasing the effectiveness of the cooperation and control procedures of the customs administrations of the EU countries through a more rapid dissemination of information.</w:t>
      </w:r>
    </w:p>
    <w:p w:rsidRPr="001D488E" w:rsidR="001D488E" w:rsidP="001D488E" w:rsidRDefault="001D488E" w14:paraId="1E3CC8EF"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1D488E">
        <w:rPr>
          <w:rFonts w:ascii="Times New Roman" w:hAnsi="Times New Roman" w:eastAsia="Times New Roman" w:cs="Times New Roman"/>
          <w:b/>
          <w:bCs/>
          <w:color w:val="444444"/>
          <w:sz w:val="27"/>
          <w:szCs w:val="27"/>
          <w:lang w:val="fr-FR" w:eastAsia="de-DE"/>
        </w:rPr>
        <w:t xml:space="preserve">KEY POINTS</w:t>
      </w:r>
    </w:p>
    <w:p w:rsidRPr="001D488E" w:rsidR="001D488E" w:rsidP="001D488E" w:rsidRDefault="001D488E" w14:paraId="1CF52ABB"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The CIS consists of a </w:t>
      </w:r>
      <w:r w:rsidRPr="001D488E">
        <w:rPr>
          <w:rFonts w:ascii="Times New Roman" w:hAnsi="Times New Roman" w:eastAsia="Times New Roman" w:cs="Times New Roman"/>
          <w:color w:val="000000"/>
          <w:sz w:val="27"/>
          <w:szCs w:val="27"/>
          <w:lang w:val="fr-FR" w:eastAsia="de-DE"/>
        </w:rPr>
        <w:t xml:space="preserve">central database accessible from each of the EU countries. It contains only the data, including personal data, necessary to achieve its purpose in the following areas</w:t>
      </w:r>
    </w:p>
    <w:p w:rsidRPr="001D488E" w:rsidR="001D488E" w:rsidP="001D488E" w:rsidRDefault="001D488E" w14:paraId="0474FA5D" w14:textId="77777777">
      <w:pPr>
        <w:numPr>
          <w:ilvl w:val="0"/>
          <w:numId w:val="23"/>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goods (products that can be sold or purchased);</w:t>
      </w:r>
    </w:p>
    <w:p w:rsidRPr="001D488E" w:rsidR="001D488E" w:rsidP="001D488E" w:rsidRDefault="001D488E" w14:paraId="16B57EA1" w14:textId="77777777">
      <w:pPr>
        <w:numPr>
          <w:ilvl w:val="0"/>
          <w:numId w:val="23"/>
        </w:numPr>
        <w:spacing w:before="240" w:after="240" w:line="240" w:lineRule="auto"/>
        <w:ind w:start="1200"/>
        <w:rPr>
          <w:rFonts w:ascii="Times New Roman" w:hAnsi="Times New Roman" w:eastAsia="Times New Roman" w:cs="Times New Roman"/>
          <w:color w:val="000000"/>
          <w:sz w:val="27"/>
          <w:szCs w:val="27"/>
          <w:lang w:eastAsia="de-DE"/>
        </w:rPr>
      </w:pPr>
      <w:r w:rsidRPr="001D488E">
        <w:rPr>
          <w:rFonts w:ascii="Times New Roman" w:hAnsi="Times New Roman" w:eastAsia="Times New Roman" w:cs="Times New Roman"/>
          <w:color w:val="000000"/>
          <w:sz w:val="27"/>
          <w:szCs w:val="27"/>
          <w:lang w:eastAsia="de-DE"/>
        </w:rPr>
        <w:t xml:space="preserve">means of </w:t>
      </w:r>
      <w:r w:rsidRPr="001D488E">
        <w:rPr>
          <w:rFonts w:ascii="Times New Roman" w:hAnsi="Times New Roman" w:eastAsia="Times New Roman" w:cs="Times New Roman"/>
          <w:color w:val="000000"/>
          <w:sz w:val="27"/>
          <w:szCs w:val="27"/>
          <w:lang w:eastAsia="de-DE"/>
        </w:rPr>
        <w:t xml:space="preserve">transportation</w:t>
      </w:r>
      <w:r w:rsidRPr="001D488E">
        <w:rPr>
          <w:rFonts w:ascii="Times New Roman" w:hAnsi="Times New Roman" w:eastAsia="Times New Roman" w:cs="Times New Roman"/>
          <w:color w:val="000000"/>
          <w:sz w:val="27"/>
          <w:szCs w:val="27"/>
          <w:lang w:eastAsia="de-DE"/>
        </w:rPr>
        <w:t xml:space="preserve">;</w:t>
      </w:r>
    </w:p>
    <w:p w:rsidRPr="001D488E" w:rsidR="001D488E" w:rsidP="001D488E" w:rsidRDefault="001D488E" w14:paraId="4BC7ACD8" w14:textId="77777777">
      <w:pPr>
        <w:numPr>
          <w:ilvl w:val="0"/>
          <w:numId w:val="23"/>
        </w:numPr>
        <w:spacing w:before="240" w:after="240" w:line="240" w:lineRule="auto"/>
        <w:ind w:start="1200"/>
        <w:rPr>
          <w:rFonts w:ascii="Times New Roman" w:hAnsi="Times New Roman" w:eastAsia="Times New Roman" w:cs="Times New Roman"/>
          <w:color w:val="000000"/>
          <w:sz w:val="27"/>
          <w:szCs w:val="27"/>
          <w:lang w:eastAsia="de-DE"/>
        </w:rPr>
      </w:pPr>
      <w:r w:rsidRPr="001D488E">
        <w:rPr>
          <w:rFonts w:ascii="Times New Roman" w:hAnsi="Times New Roman" w:eastAsia="Times New Roman" w:cs="Times New Roman"/>
          <w:color w:val="000000"/>
          <w:sz w:val="27"/>
          <w:szCs w:val="27"/>
          <w:lang w:eastAsia="de-DE"/>
        </w:rPr>
        <w:t xml:space="preserve">companies</w:t>
      </w:r>
      <w:r w:rsidRPr="001D488E">
        <w:rPr>
          <w:rFonts w:ascii="Times New Roman" w:hAnsi="Times New Roman" w:eastAsia="Times New Roman" w:cs="Times New Roman"/>
          <w:color w:val="000000"/>
          <w:sz w:val="27"/>
          <w:szCs w:val="27"/>
          <w:lang w:eastAsia="de-DE"/>
        </w:rPr>
        <w:t xml:space="preserve">;</w:t>
      </w:r>
    </w:p>
    <w:p w:rsidRPr="001D488E" w:rsidR="001D488E" w:rsidP="001D488E" w:rsidRDefault="001D488E" w14:paraId="463EC9D0" w14:textId="77777777">
      <w:pPr>
        <w:numPr>
          <w:ilvl w:val="0"/>
          <w:numId w:val="23"/>
        </w:numPr>
        <w:spacing w:before="240" w:after="240" w:line="240" w:lineRule="auto"/>
        <w:ind w:start="1200"/>
        <w:rPr>
          <w:rFonts w:ascii="Times New Roman" w:hAnsi="Times New Roman" w:eastAsia="Times New Roman" w:cs="Times New Roman"/>
          <w:color w:val="000000"/>
          <w:sz w:val="27"/>
          <w:szCs w:val="27"/>
          <w:lang w:eastAsia="de-DE"/>
        </w:rPr>
      </w:pPr>
      <w:r w:rsidRPr="001D488E">
        <w:rPr>
          <w:rFonts w:ascii="Times New Roman" w:hAnsi="Times New Roman" w:eastAsia="Times New Roman" w:cs="Times New Roman"/>
          <w:color w:val="000000"/>
          <w:sz w:val="27"/>
          <w:szCs w:val="27"/>
          <w:lang w:eastAsia="de-DE"/>
        </w:rPr>
        <w:t xml:space="preserve">people</w:t>
      </w:r>
      <w:r w:rsidRPr="001D488E">
        <w:rPr>
          <w:rFonts w:ascii="Times New Roman" w:hAnsi="Times New Roman" w:eastAsia="Times New Roman" w:cs="Times New Roman"/>
          <w:color w:val="000000"/>
          <w:sz w:val="27"/>
          <w:szCs w:val="27"/>
          <w:lang w:eastAsia="de-DE"/>
        </w:rPr>
        <w:t xml:space="preserve">;</w:t>
      </w:r>
    </w:p>
    <w:p w:rsidRPr="001D488E" w:rsidR="001D488E" w:rsidP="001D488E" w:rsidRDefault="001D488E" w14:paraId="71D10740" w14:textId="77777777">
      <w:pPr>
        <w:numPr>
          <w:ilvl w:val="0"/>
          <w:numId w:val="23"/>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fraud trends;</w:t>
      </w:r>
    </w:p>
    <w:p w:rsidRPr="001D488E" w:rsidR="001D488E" w:rsidP="001D488E" w:rsidRDefault="001D488E" w14:paraId="7B102885" w14:textId="77777777">
      <w:pPr>
        <w:numPr>
          <w:ilvl w:val="0"/>
          <w:numId w:val="23"/>
        </w:numPr>
        <w:spacing w:before="240" w:after="240" w:line="240" w:lineRule="auto"/>
        <w:ind w:start="1200"/>
        <w:rPr>
          <w:rFonts w:ascii="Times New Roman" w:hAnsi="Times New Roman" w:eastAsia="Times New Roman" w:cs="Times New Roman"/>
          <w:color w:val="000000"/>
          <w:sz w:val="27"/>
          <w:szCs w:val="27"/>
          <w:lang w:eastAsia="de-DE"/>
        </w:rPr>
      </w:pPr>
      <w:r w:rsidRPr="001D488E">
        <w:rPr>
          <w:rFonts w:ascii="Times New Roman" w:hAnsi="Times New Roman" w:eastAsia="Times New Roman" w:cs="Times New Roman"/>
          <w:color w:val="000000"/>
          <w:sz w:val="27"/>
          <w:szCs w:val="27"/>
          <w:lang w:eastAsia="de-DE"/>
        </w:rPr>
        <w:t xml:space="preserve">the </w:t>
      </w:r>
      <w:r w:rsidRPr="001D488E">
        <w:rPr>
          <w:rFonts w:ascii="Times New Roman" w:hAnsi="Times New Roman" w:eastAsia="Times New Roman" w:cs="Times New Roman"/>
          <w:color w:val="000000"/>
          <w:sz w:val="27"/>
          <w:szCs w:val="27"/>
          <w:lang w:eastAsia="de-DE"/>
        </w:rPr>
        <w:t xml:space="preserve">available </w:t>
      </w:r>
      <w:r w:rsidRPr="001D488E">
        <w:rPr>
          <w:rFonts w:ascii="Times New Roman" w:hAnsi="Times New Roman" w:eastAsia="Times New Roman" w:cs="Times New Roman"/>
          <w:color w:val="000000"/>
          <w:sz w:val="27"/>
          <w:szCs w:val="27"/>
          <w:lang w:eastAsia="de-DE"/>
        </w:rPr>
        <w:t xml:space="preserve">skills;</w:t>
      </w:r>
    </w:p>
    <w:p w:rsidRPr="001D488E" w:rsidR="001D488E" w:rsidP="001D488E" w:rsidRDefault="001D488E" w14:paraId="35EF6357" w14:textId="77777777">
      <w:pPr>
        <w:numPr>
          <w:ilvl w:val="0"/>
          <w:numId w:val="23"/>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lastRenderedPageBreak/>
        <w:t xml:space="preserve">the detention, seizure or forfeiture of goods; and</w:t>
      </w:r>
    </w:p>
    <w:p w:rsidRPr="001D488E" w:rsidR="001D488E" w:rsidP="001D488E" w:rsidRDefault="001D488E" w14:paraId="3BC2BF2C" w14:textId="77777777">
      <w:pPr>
        <w:numPr>
          <w:ilvl w:val="0"/>
          <w:numId w:val="23"/>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withholding, seizure or confiscation of cash.</w:t>
      </w:r>
    </w:p>
    <w:p w:rsidRPr="001D488E" w:rsidR="001D488E" w:rsidP="001D488E" w:rsidRDefault="001D488E" w14:paraId="392CC829" w14:textId="77777777">
      <w:pPr>
        <w:spacing w:before="195" w:after="0" w:line="240" w:lineRule="auto"/>
        <w:jc w:val="both"/>
        <w:rPr>
          <w:rFonts w:ascii="Times New Roman" w:hAnsi="Times New Roman" w:eastAsia="Times New Roman" w:cs="Times New Roman"/>
          <w:color w:val="000000"/>
          <w:sz w:val="27"/>
          <w:szCs w:val="27"/>
          <w:lang w:eastAsia="de-DE"/>
        </w:rPr>
      </w:pPr>
      <w:r w:rsidRPr="001D488E">
        <w:rPr>
          <w:rFonts w:ascii="Times New Roman" w:hAnsi="Times New Roman" w:eastAsia="Times New Roman" w:cs="Times New Roman"/>
          <w:b/>
          <w:bCs/>
          <w:color w:val="000000"/>
          <w:sz w:val="27"/>
          <w:szCs w:val="27"/>
          <w:lang w:eastAsia="de-DE"/>
        </w:rPr>
        <w:t xml:space="preserve">Data </w:t>
      </w:r>
      <w:r w:rsidRPr="001D488E">
        <w:rPr>
          <w:rFonts w:ascii="Times New Roman" w:hAnsi="Times New Roman" w:eastAsia="Times New Roman" w:cs="Times New Roman"/>
          <w:b/>
          <w:bCs/>
          <w:color w:val="000000"/>
          <w:sz w:val="27"/>
          <w:szCs w:val="27"/>
          <w:lang w:eastAsia="de-DE"/>
        </w:rPr>
        <w:t xml:space="preserve">protection</w:t>
      </w:r>
    </w:p>
    <w:p w:rsidRPr="001D488E" w:rsidR="001D488E" w:rsidP="001D488E" w:rsidRDefault="001D488E" w14:paraId="0607AA2F" w14:textId="77777777">
      <w:pPr>
        <w:numPr>
          <w:ilvl w:val="0"/>
          <w:numId w:val="24"/>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Directive (EU) </w:t>
      </w:r>
      <w:hyperlink w:history="1" r:id="rId55">
        <w:r w:rsidRPr="001D488E">
          <w:rPr>
            <w:rFonts w:ascii="Times New Roman" w:hAnsi="Times New Roman" w:eastAsia="Times New Roman" w:cs="Times New Roman"/>
            <w:color w:val="0000FF"/>
            <w:sz w:val="27"/>
            <w:szCs w:val="27"/>
            <w:u w:val="single"/>
            <w:lang w:val="fr-FR" w:eastAsia="de-DE"/>
          </w:rPr>
          <w:t xml:space="preserve">2016/680 </w:t>
        </w:r>
      </w:hyperlink>
      <w:r w:rsidRPr="001D488E">
        <w:rPr>
          <w:rFonts w:ascii="Times New Roman" w:hAnsi="Times New Roman" w:eastAsia="Times New Roman" w:cs="Times New Roman"/>
          <w:color w:val="000000"/>
          <w:sz w:val="27"/>
          <w:szCs w:val="27"/>
          <w:lang w:val="fr-FR" w:eastAsia="de-DE"/>
        </w:rPr>
        <w:t xml:space="preserve">applies to data protection, unless otherwise stated in this decision.</w:t>
      </w:r>
    </w:p>
    <w:p w:rsidRPr="001D488E" w:rsidR="001D488E" w:rsidP="001D488E" w:rsidRDefault="001D488E" w14:paraId="6F188604" w14:textId="77777777">
      <w:pPr>
        <w:numPr>
          <w:ilvl w:val="0"/>
          <w:numId w:val="24"/>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The CIS contains the data (including personal data) necessary to accomplish the system's objectives through activities such as observation and reporting, covert monitoring, specific controls, and strategic and operational analyses.</w:t>
      </w:r>
    </w:p>
    <w:p w:rsidRPr="001D488E" w:rsidR="001D488E" w:rsidP="001D488E" w:rsidRDefault="001D488E" w14:paraId="1ADA4975" w14:textId="77777777">
      <w:pPr>
        <w:numPr>
          <w:ilvl w:val="0"/>
          <w:numId w:val="24"/>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This decision respects fundamental rights and adheres to the principles recognized in particular in the </w:t>
      </w:r>
      <w:hyperlink w:history="1" r:id="rId56">
        <w:r w:rsidRPr="001D488E">
          <w:rPr>
            <w:rFonts w:ascii="Times New Roman" w:hAnsi="Times New Roman" w:eastAsia="Times New Roman" w:cs="Times New Roman"/>
            <w:color w:val="0000FF"/>
            <w:sz w:val="27"/>
            <w:szCs w:val="27"/>
            <w:u w:val="single"/>
            <w:lang w:val="fr-FR" w:eastAsia="de-DE"/>
          </w:rPr>
          <w:t xml:space="preserve">Charter of Fundamental Rights of the European Union</w:t>
        </w:r>
      </w:hyperlink>
      <w:r w:rsidRPr="001D488E">
        <w:rPr>
          <w:rFonts w:ascii="Times New Roman" w:hAnsi="Times New Roman" w:eastAsia="Times New Roman" w:cs="Times New Roman"/>
          <w:color w:val="000000"/>
          <w:sz w:val="27"/>
          <w:szCs w:val="27"/>
          <w:lang w:val="fr-FR" w:eastAsia="de-DE"/>
        </w:rPr>
        <w:t xml:space="preserve">. It does not prevent EU countries from applying their constitutional rules on public access to official documents.</w:t>
      </w:r>
    </w:p>
    <w:p w:rsidRPr="001D488E" w:rsidR="001D488E" w:rsidP="001D488E" w:rsidRDefault="001D488E" w14:paraId="4340C6AD" w14:textId="77777777">
      <w:pPr>
        <w:numPr>
          <w:ilvl w:val="0"/>
          <w:numId w:val="24"/>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Only the EU countries that feed the CIS database are allowed to modify, add or delete the information they have entered.</w:t>
      </w:r>
    </w:p>
    <w:p w:rsidRPr="001D488E" w:rsidR="001D488E" w:rsidP="001D488E" w:rsidRDefault="001D488E" w14:paraId="2712A507" w14:textId="77777777">
      <w:pPr>
        <w:numPr>
          <w:ilvl w:val="0"/>
          <w:numId w:val="24"/>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The data are retained only as long as necessary to achieve the purpose for which they were entered. The need for retention is reviewed at least annually by the providing country.</w:t>
      </w:r>
    </w:p>
    <w:p w:rsidRPr="001D488E" w:rsidR="001D488E" w:rsidP="001D488E" w:rsidRDefault="001D488E" w14:paraId="1151D0A4"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b/>
          <w:bCs/>
          <w:color w:val="000000"/>
          <w:sz w:val="27"/>
          <w:szCs w:val="27"/>
          <w:lang w:val="fr-FR" w:eastAsia="de-DE"/>
        </w:rPr>
        <w:t xml:space="preserve">Customs Investigation File Identification</w:t>
      </w:r>
    </w:p>
    <w:p w:rsidRPr="001D488E" w:rsidR="001D488E" w:rsidP="001D488E" w:rsidRDefault="001D488E" w14:paraId="0ABDE7EB" w14:textId="77777777">
      <w:pPr>
        <w:numPr>
          <w:ilvl w:val="0"/>
          <w:numId w:val="25"/>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A special database called the "customs files identification database" has been set up to enable national authorities to find out whether the persons or companies involved in their own investigations are also, or have been, the subject of investigations in other EU countries. For the purposes of this database, EU countries share with each other, and with </w:t>
      </w:r>
      <w:hyperlink w:history="1" r:id="rId57">
        <w:r w:rsidRPr="001D488E">
          <w:rPr>
            <w:rFonts w:ascii="Times New Roman" w:hAnsi="Times New Roman" w:eastAsia="Times New Roman" w:cs="Times New Roman"/>
            <w:color w:val="0000FF"/>
            <w:sz w:val="27"/>
            <w:szCs w:val="27"/>
            <w:u w:val="single"/>
            <w:lang w:val="fr-FR" w:eastAsia="de-DE"/>
          </w:rPr>
          <w:t xml:space="preserve">Europol </w:t>
        </w:r>
      </w:hyperlink>
      <w:r w:rsidRPr="001D488E">
        <w:rPr>
          <w:rFonts w:ascii="Times New Roman" w:hAnsi="Times New Roman" w:eastAsia="Times New Roman" w:cs="Times New Roman"/>
          <w:color w:val="000000"/>
          <w:sz w:val="27"/>
          <w:szCs w:val="27"/>
          <w:lang w:val="fr-FR" w:eastAsia="de-DE"/>
        </w:rPr>
        <w:t xml:space="preserve">and </w:t>
      </w:r>
      <w:hyperlink w:history="1" r:id="rId58">
        <w:r w:rsidRPr="001D488E">
          <w:rPr>
            <w:rFonts w:ascii="Times New Roman" w:hAnsi="Times New Roman" w:eastAsia="Times New Roman" w:cs="Times New Roman"/>
            <w:color w:val="0000FF"/>
            <w:sz w:val="27"/>
            <w:szCs w:val="27"/>
            <w:u w:val="single"/>
            <w:lang w:val="fr-FR" w:eastAsia="de-DE"/>
          </w:rPr>
          <w:t xml:space="preserve">Eurojust</w:t>
        </w:r>
      </w:hyperlink>
      <w:r w:rsidRPr="001D488E">
        <w:rPr>
          <w:rFonts w:ascii="Times New Roman" w:hAnsi="Times New Roman" w:eastAsia="Times New Roman" w:cs="Times New Roman"/>
          <w:color w:val="000000"/>
          <w:sz w:val="27"/>
          <w:szCs w:val="27"/>
          <w:lang w:val="fr-FR" w:eastAsia="de-DE"/>
        </w:rPr>
        <w:t xml:space="preserve">, a list of serious offences against national laws, namely those punishable by a custodial sentence of at least 12 months or a fine of at least 15,000 euros.</w:t>
      </w:r>
    </w:p>
    <w:p w:rsidRPr="001D488E" w:rsidR="001D488E" w:rsidP="001D488E" w:rsidRDefault="001D488E" w14:paraId="3276C8A9" w14:textId="77777777">
      <w:pPr>
        <w:numPr>
          <w:ilvl w:val="0"/>
          <w:numId w:val="25"/>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An EU country is not obliged to share information with this special file when such registration would be detrimental to public order or other essential interests.</w:t>
      </w:r>
    </w:p>
    <w:p w:rsidRPr="001D488E" w:rsidR="001D488E" w:rsidP="001D488E" w:rsidRDefault="001D488E" w14:paraId="11FCCE45" w14:textId="77777777">
      <w:pPr>
        <w:numPr>
          <w:ilvl w:val="0"/>
          <w:numId w:val="25"/>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The data are kept for three years if no offence has been found and are deleted twelve months after the last investigation. </w:t>
      </w:r>
      <w:r w:rsidRPr="001D488E">
        <w:rPr>
          <w:rFonts w:ascii="Times New Roman" w:hAnsi="Times New Roman" w:eastAsia="Times New Roman" w:cs="Times New Roman"/>
          <w:color w:val="000000"/>
          <w:sz w:val="27"/>
          <w:szCs w:val="27"/>
          <w:lang w:val="fr-FR" w:eastAsia="de-DE"/>
        </w:rPr>
        <w:lastRenderedPageBreak/>
        <w:t xml:space="preserve">This period is extended to six years in the case of an offence that did not result in a conviction or to ten years in the case of a conviction.</w:t>
      </w:r>
    </w:p>
    <w:p w:rsidRPr="001D488E" w:rsidR="001D488E" w:rsidP="001D488E" w:rsidRDefault="001D488E" w14:paraId="2A81DC7F" w14:textId="77777777">
      <w:pPr>
        <w:spacing w:before="195" w:after="0" w:line="240" w:lineRule="auto"/>
        <w:jc w:val="both"/>
        <w:rPr>
          <w:rFonts w:ascii="Times New Roman" w:hAnsi="Times New Roman" w:eastAsia="Times New Roman" w:cs="Times New Roman"/>
          <w:color w:val="000000"/>
          <w:sz w:val="27"/>
          <w:szCs w:val="27"/>
          <w:lang w:eastAsia="de-DE"/>
        </w:rPr>
      </w:pPr>
      <w:r w:rsidRPr="001D488E">
        <w:rPr>
          <w:rFonts w:ascii="Times New Roman" w:hAnsi="Times New Roman" w:eastAsia="Times New Roman" w:cs="Times New Roman"/>
          <w:b/>
          <w:bCs/>
          <w:color w:val="000000"/>
          <w:sz w:val="27"/>
          <w:szCs w:val="27"/>
          <w:lang w:eastAsia="de-DE"/>
        </w:rPr>
        <w:t xml:space="preserve">Control </w:t>
      </w:r>
      <w:r w:rsidRPr="001D488E">
        <w:rPr>
          <w:rFonts w:ascii="Times New Roman" w:hAnsi="Times New Roman" w:eastAsia="Times New Roman" w:cs="Times New Roman"/>
          <w:b/>
          <w:bCs/>
          <w:color w:val="000000"/>
          <w:sz w:val="27"/>
          <w:szCs w:val="27"/>
          <w:lang w:eastAsia="de-DE"/>
        </w:rPr>
        <w:t xml:space="preserve">and </w:t>
      </w:r>
      <w:r w:rsidRPr="001D488E">
        <w:rPr>
          <w:rFonts w:ascii="Times New Roman" w:hAnsi="Times New Roman" w:eastAsia="Times New Roman" w:cs="Times New Roman"/>
          <w:b/>
          <w:bCs/>
          <w:color w:val="000000"/>
          <w:sz w:val="27"/>
          <w:szCs w:val="27"/>
          <w:lang w:eastAsia="de-DE"/>
        </w:rPr>
        <w:t xml:space="preserve">administration</w:t>
      </w:r>
    </w:p>
    <w:p w:rsidRPr="001D488E" w:rsidR="001D488E" w:rsidP="001D488E" w:rsidRDefault="001D488E" w14:paraId="52F4CD27" w14:textId="77777777">
      <w:pPr>
        <w:numPr>
          <w:ilvl w:val="0"/>
          <w:numId w:val="26"/>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Each EU country designates one or more national supervisory authorities responsible for the protection of personal data to independently supervise the data covered by this decision. A joint supervisory authority, which includes two representatives from the respective national supervisory authority of each EU country, has also been established.</w:t>
      </w:r>
    </w:p>
    <w:p w:rsidRPr="001D488E" w:rsidR="001D488E" w:rsidP="001D488E" w:rsidRDefault="001D488E" w14:paraId="146F22EB" w14:textId="77777777">
      <w:pPr>
        <w:numPr>
          <w:ilvl w:val="0"/>
          <w:numId w:val="26"/>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The </w:t>
      </w:r>
      <w:hyperlink w:history="1" r:id="rId59">
        <w:r w:rsidRPr="001D488E">
          <w:rPr>
            <w:rFonts w:ascii="Times New Roman" w:hAnsi="Times New Roman" w:eastAsia="Times New Roman" w:cs="Times New Roman"/>
            <w:color w:val="0000FF"/>
            <w:sz w:val="27"/>
            <w:szCs w:val="27"/>
            <w:u w:val="single"/>
            <w:lang w:val="fr-FR" w:eastAsia="de-DE"/>
          </w:rPr>
          <w:t xml:space="preserve">European Data Protection Supervisor </w:t>
        </w:r>
      </w:hyperlink>
      <w:r w:rsidRPr="001D488E">
        <w:rPr>
          <w:rFonts w:ascii="Times New Roman" w:hAnsi="Times New Roman" w:eastAsia="Times New Roman" w:cs="Times New Roman"/>
          <w:color w:val="000000"/>
          <w:sz w:val="27"/>
          <w:szCs w:val="27"/>
          <w:lang w:val="fr-FR" w:eastAsia="de-DE"/>
        </w:rPr>
        <w:t xml:space="preserve">oversees the Commission's activities related to the CIS.</w:t>
      </w:r>
    </w:p>
    <w:p w:rsidRPr="001D488E" w:rsidR="001D488E" w:rsidP="001D488E" w:rsidRDefault="001D488E" w14:paraId="069B4B5F" w14:textId="77777777">
      <w:pPr>
        <w:numPr>
          <w:ilvl w:val="0"/>
          <w:numId w:val="26"/>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A committee, composed of representatives of the customs administrations of the EU countries, with the participation of the Commission, is responsible for the implementation and proper application of the decision (unanimity), as well as for the proper functioning, from a technical and operational point of view, of the CIS (decisions by a two-thirds majority).</w:t>
      </w:r>
    </w:p>
    <w:p w:rsidRPr="001D488E" w:rsidR="001D488E" w:rsidP="001D488E" w:rsidRDefault="001D488E" w14:paraId="0EA71F41"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1D488E">
        <w:rPr>
          <w:rFonts w:ascii="Times New Roman" w:hAnsi="Times New Roman" w:eastAsia="Times New Roman" w:cs="Times New Roman"/>
          <w:b/>
          <w:bCs/>
          <w:color w:val="444444"/>
          <w:sz w:val="27"/>
          <w:szCs w:val="27"/>
          <w:lang w:val="fr-FR" w:eastAsia="de-DE"/>
        </w:rPr>
        <w:t xml:space="preserve">SINCE WHEN DOES THIS DECISION APPLY?</w:t>
      </w:r>
    </w:p>
    <w:p w:rsidRPr="001D488E" w:rsidR="001D488E" w:rsidP="001D488E" w:rsidRDefault="001D488E" w14:paraId="3C66CCBE"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It applies since May 27, 2011.</w:t>
      </w:r>
    </w:p>
    <w:p w:rsidRPr="001D488E" w:rsidR="001D488E" w:rsidP="001D488E" w:rsidRDefault="001D488E" w14:paraId="4EC95D7B"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1D488E">
        <w:rPr>
          <w:rFonts w:ascii="Times New Roman" w:hAnsi="Times New Roman" w:eastAsia="Times New Roman" w:cs="Times New Roman"/>
          <w:b/>
          <w:bCs/>
          <w:color w:val="444444"/>
          <w:sz w:val="27"/>
          <w:szCs w:val="27"/>
          <w:lang w:val="fr-FR" w:eastAsia="de-DE"/>
        </w:rPr>
        <w:t xml:space="preserve">BACKGROUND</w:t>
      </w:r>
    </w:p>
    <w:p w:rsidRPr="001D488E" w:rsidR="001D488E" w:rsidP="001D488E" w:rsidRDefault="001D488E" w14:paraId="1E1403F7"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For more information, see:</w:t>
      </w:r>
    </w:p>
    <w:p w:rsidRPr="001D488E" w:rsidR="001D488E" w:rsidP="001D488E" w:rsidRDefault="00E52C24" w14:paraId="00E8CAC4" w14:textId="77777777">
      <w:pPr>
        <w:numPr>
          <w:ilvl w:val="0"/>
          <w:numId w:val="27"/>
        </w:numPr>
        <w:spacing w:before="240" w:after="240" w:line="240" w:lineRule="auto"/>
        <w:ind w:start="1200"/>
        <w:rPr>
          <w:rFonts w:ascii="Times New Roman" w:hAnsi="Times New Roman" w:eastAsia="Times New Roman" w:cs="Times New Roman"/>
          <w:color w:val="000000"/>
          <w:sz w:val="27"/>
          <w:szCs w:val="27"/>
          <w:lang w:val="fr-FR" w:eastAsia="de-DE"/>
        </w:rPr>
      </w:pPr>
      <w:hyperlink w:history="1" r:id="rId60">
        <w:r w:rsidRPr="001D488E" w:rsidR="001D488E">
          <w:rPr>
            <w:rFonts w:ascii="Times New Roman" w:hAnsi="Times New Roman" w:eastAsia="Times New Roman" w:cs="Times New Roman"/>
            <w:color w:val="0000FF"/>
            <w:sz w:val="27"/>
            <w:szCs w:val="27"/>
            <w:u w:val="single"/>
            <w:lang w:val="fr-FR" w:eastAsia="de-DE"/>
          </w:rPr>
          <w:t xml:space="preserve">Customs Information System </w:t>
        </w:r>
      </w:hyperlink>
      <w:r w:rsidRPr="001D488E" w:rsidR="001D488E">
        <w:rPr>
          <w:rFonts w:ascii="Times New Roman" w:hAnsi="Times New Roman" w:eastAsia="Times New Roman" w:cs="Times New Roman"/>
          <w:color w:val="000000"/>
          <w:sz w:val="27"/>
          <w:szCs w:val="27"/>
          <w:lang w:val="fr-FR" w:eastAsia="de-DE"/>
        </w:rPr>
        <w:t xml:space="preserve">(</w:t>
      </w:r>
      <w:r w:rsidRPr="001D488E" w:rsidR="001D488E">
        <w:rPr>
          <w:rFonts w:ascii="Times New Roman" w:hAnsi="Times New Roman" w:eastAsia="Times New Roman" w:cs="Times New Roman"/>
          <w:i/>
          <w:iCs/>
          <w:color w:val="000000"/>
          <w:sz w:val="27"/>
          <w:szCs w:val="27"/>
          <w:lang w:val="fr-FR" w:eastAsia="de-DE"/>
        </w:rPr>
        <w:t xml:space="preserve">European Data Protection Supervisor</w:t>
      </w:r>
      <w:r w:rsidRPr="001D488E" w:rsidR="001D488E">
        <w:rPr>
          <w:rFonts w:ascii="Times New Roman" w:hAnsi="Times New Roman" w:eastAsia="Times New Roman" w:cs="Times New Roman"/>
          <w:color w:val="000000"/>
          <w:sz w:val="27"/>
          <w:szCs w:val="27"/>
          <w:lang w:val="fr-FR" w:eastAsia="de-DE"/>
        </w:rPr>
        <w:t xml:space="preserve">)</w:t>
      </w:r>
    </w:p>
    <w:p w:rsidRPr="001D488E" w:rsidR="001D488E" w:rsidP="001D488E" w:rsidRDefault="001D488E" w14:paraId="7DB75EDF"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1D488E">
        <w:rPr>
          <w:rFonts w:ascii="Times New Roman" w:hAnsi="Times New Roman" w:eastAsia="Times New Roman" w:cs="Times New Roman"/>
          <w:b/>
          <w:bCs/>
          <w:color w:val="444444"/>
          <w:sz w:val="27"/>
          <w:szCs w:val="27"/>
          <w:lang w:val="fr-FR" w:eastAsia="de-DE"/>
        </w:rPr>
        <w:t xml:space="preserve">MAIN DOCUMENT</w:t>
      </w:r>
    </w:p>
    <w:p w:rsidRPr="001D488E" w:rsidR="001D488E" w:rsidP="001D488E" w:rsidRDefault="001D488E" w14:paraId="7EBF8E84"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Council </w:t>
      </w:r>
      <w:r w:rsidRPr="001D488E">
        <w:rPr>
          <w:rFonts w:ascii="Times New Roman" w:hAnsi="Times New Roman" w:eastAsia="Times New Roman" w:cs="Times New Roman"/>
          <w:color w:val="000000"/>
          <w:sz w:val="27"/>
          <w:szCs w:val="27"/>
          <w:lang w:val="fr-FR" w:eastAsia="de-DE"/>
        </w:rPr>
        <w:t xml:space="preserve">Decision </w:t>
      </w:r>
      <w:hyperlink w:history="1" r:id="rId61">
        <w:r w:rsidRPr="001D488E">
          <w:rPr>
            <w:rFonts w:ascii="Times New Roman" w:hAnsi="Times New Roman" w:eastAsia="Times New Roman" w:cs="Times New Roman"/>
            <w:color w:val="0000FF"/>
            <w:sz w:val="27"/>
            <w:szCs w:val="27"/>
            <w:u w:val="single"/>
            <w:lang w:val="fr-FR" w:eastAsia="de-DE"/>
          </w:rPr>
          <w:t xml:space="preserve">2009/917/JHA </w:t>
        </w:r>
      </w:hyperlink>
      <w:r w:rsidRPr="001D488E">
        <w:rPr>
          <w:rFonts w:ascii="Times New Roman" w:hAnsi="Times New Roman" w:eastAsia="Times New Roman" w:cs="Times New Roman"/>
          <w:color w:val="000000"/>
          <w:sz w:val="27"/>
          <w:szCs w:val="27"/>
          <w:lang w:val="fr-FR" w:eastAsia="de-DE"/>
        </w:rPr>
        <w:t xml:space="preserve">of 30 November 2009 on the use of information technology for customs purposes (OJ L 323, 10.12.2009, p. 20-30)</w:t>
      </w:r>
    </w:p>
    <w:p w:rsidRPr="001D488E" w:rsidR="001D488E" w:rsidP="001D488E" w:rsidRDefault="001D488E" w14:paraId="15CB4CED"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Successive amendments to Decision 2009/917/JHA have been incorporated into the basic text. This </w:t>
      </w:r>
      <w:hyperlink w:history="1" r:id="rId62">
        <w:r w:rsidRPr="001D488E">
          <w:rPr>
            <w:rFonts w:ascii="Times New Roman" w:hAnsi="Times New Roman" w:eastAsia="Times New Roman" w:cs="Times New Roman"/>
            <w:color w:val="0000FF"/>
            <w:sz w:val="27"/>
            <w:szCs w:val="27"/>
            <w:u w:val="single"/>
            <w:lang w:val="fr-FR" w:eastAsia="de-DE"/>
          </w:rPr>
          <w:t xml:space="preserve">consolidated version </w:t>
        </w:r>
      </w:hyperlink>
      <w:r w:rsidRPr="001D488E">
        <w:rPr>
          <w:rFonts w:ascii="Times New Roman" w:hAnsi="Times New Roman" w:eastAsia="Times New Roman" w:cs="Times New Roman"/>
          <w:color w:val="000000"/>
          <w:sz w:val="27"/>
          <w:szCs w:val="27"/>
          <w:lang w:val="fr-FR" w:eastAsia="de-DE"/>
        </w:rPr>
        <w:t xml:space="preserve">has only a documentary value.</w:t>
      </w:r>
    </w:p>
    <w:p w:rsidRPr="001D488E" w:rsidR="001D488E" w:rsidP="001D488E" w:rsidRDefault="001D488E" w14:paraId="3352D406"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1D488E">
        <w:rPr>
          <w:rFonts w:ascii="Times New Roman" w:hAnsi="Times New Roman" w:eastAsia="Times New Roman" w:cs="Times New Roman"/>
          <w:b/>
          <w:bCs/>
          <w:color w:val="444444"/>
          <w:sz w:val="27"/>
          <w:szCs w:val="27"/>
          <w:lang w:val="fr-FR" w:eastAsia="de-DE"/>
        </w:rPr>
        <w:t xml:space="preserve">RELATED DOCUMENTS</w:t>
      </w:r>
    </w:p>
    <w:p w:rsidRPr="001D488E" w:rsidR="001D488E" w:rsidP="001D488E" w:rsidRDefault="001D488E" w14:paraId="0B9CBF4D"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Directive (EU) </w:t>
      </w:r>
      <w:hyperlink w:history="1" r:id="rId63">
        <w:r w:rsidRPr="001D488E">
          <w:rPr>
            <w:rFonts w:ascii="Times New Roman" w:hAnsi="Times New Roman" w:eastAsia="Times New Roman" w:cs="Times New Roman"/>
            <w:color w:val="0000FF"/>
            <w:sz w:val="27"/>
            <w:szCs w:val="27"/>
            <w:u w:val="single"/>
            <w:lang w:val="fr-FR" w:eastAsia="de-DE"/>
          </w:rPr>
          <w:t xml:space="preserve">2016/680 </w:t>
        </w:r>
      </w:hyperlink>
      <w:r w:rsidRPr="001D488E">
        <w:rPr>
          <w:rFonts w:ascii="Times New Roman" w:hAnsi="Times New Roman" w:eastAsia="Times New Roman" w:cs="Times New Roman"/>
          <w:color w:val="000000"/>
          <w:sz w:val="27"/>
          <w:szCs w:val="27"/>
          <w:lang w:val="fr-FR" w:eastAsia="de-DE"/>
        </w:rPr>
        <w:t xml:space="preserve">of the European Parliament and of the Council of 27 April 2016 on the protection of individuals with regard to the processing of personal data by competent authorities for the purpose of the prevention, investigation, detection or prosecution of criminal offences or the </w:t>
      </w:r>
      <w:r w:rsidRPr="001D488E">
        <w:rPr>
          <w:rFonts w:ascii="Times New Roman" w:hAnsi="Times New Roman" w:eastAsia="Times New Roman" w:cs="Times New Roman"/>
          <w:color w:val="000000"/>
          <w:sz w:val="27"/>
          <w:szCs w:val="27"/>
          <w:lang w:val="fr-FR" w:eastAsia="de-DE"/>
        </w:rPr>
        <w:lastRenderedPageBreak/>
        <w:t xml:space="preserve">execution of criminal penalties, and on the free movement of such data, and repealing Council Framework Decision 2008/977/JHA (OJ L 119, 4.5.2016, pp. 89-131)</w:t>
      </w:r>
    </w:p>
    <w:p w:rsidRPr="001D488E" w:rsidR="001D488E" w:rsidP="001D488E" w:rsidRDefault="001D488E" w14:paraId="1763ADA3"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Please see the </w:t>
      </w:r>
      <w:hyperlink w:history="1" r:id="rId64">
        <w:r w:rsidRPr="001D488E">
          <w:rPr>
            <w:rFonts w:ascii="Times New Roman" w:hAnsi="Times New Roman" w:eastAsia="Times New Roman" w:cs="Times New Roman"/>
            <w:color w:val="0000FF"/>
            <w:sz w:val="27"/>
            <w:szCs w:val="27"/>
            <w:u w:val="single"/>
            <w:lang w:val="fr-FR" w:eastAsia="de-DE"/>
          </w:rPr>
          <w:t xml:space="preserve">consolidated version</w:t>
        </w:r>
      </w:hyperlink>
      <w:r w:rsidRPr="001D488E">
        <w:rPr>
          <w:rFonts w:ascii="Times New Roman" w:hAnsi="Times New Roman" w:eastAsia="Times New Roman" w:cs="Times New Roman"/>
          <w:color w:val="000000"/>
          <w:sz w:val="27"/>
          <w:szCs w:val="27"/>
          <w:lang w:val="fr-FR" w:eastAsia="de-DE"/>
        </w:rPr>
        <w:t xml:space="preserve">.</w:t>
      </w:r>
    </w:p>
    <w:p w:rsidRPr="001D488E" w:rsidR="001D488E" w:rsidP="001D488E" w:rsidRDefault="001D488E" w14:paraId="660916B0"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Council </w:t>
      </w:r>
      <w:r w:rsidRPr="001D488E">
        <w:rPr>
          <w:rFonts w:ascii="Times New Roman" w:hAnsi="Times New Roman" w:eastAsia="Times New Roman" w:cs="Times New Roman"/>
          <w:color w:val="000000"/>
          <w:sz w:val="27"/>
          <w:szCs w:val="27"/>
          <w:lang w:val="fr-FR" w:eastAsia="de-DE"/>
        </w:rPr>
        <w:t xml:space="preserve">Regulation (EC) No </w:t>
      </w:r>
      <w:hyperlink w:history="1" r:id="rId65">
        <w:r w:rsidRPr="001D488E">
          <w:rPr>
            <w:rFonts w:ascii="Times New Roman" w:hAnsi="Times New Roman" w:eastAsia="Times New Roman" w:cs="Times New Roman"/>
            <w:color w:val="0000FF"/>
            <w:sz w:val="27"/>
            <w:szCs w:val="27"/>
            <w:u w:val="single"/>
            <w:lang w:val="fr-FR" w:eastAsia="de-DE"/>
          </w:rPr>
          <w:t xml:space="preserve">515/97 </w:t>
        </w:r>
      </w:hyperlink>
      <w:r w:rsidRPr="001D488E">
        <w:rPr>
          <w:rFonts w:ascii="Times New Roman" w:hAnsi="Times New Roman" w:eastAsia="Times New Roman" w:cs="Times New Roman"/>
          <w:color w:val="000000"/>
          <w:sz w:val="27"/>
          <w:szCs w:val="27"/>
          <w:lang w:val="fr-FR" w:eastAsia="de-DE"/>
        </w:rPr>
        <w:t xml:space="preserve">of 13 March 1997 on mutual assistance between the administrative authorities of the Member States and cooperation between the latter and the Commission to ensure the correct application of the law on customs and agricultural matters (OJ L 82, 22.3.1997, p. 1-16)</w:t>
      </w:r>
    </w:p>
    <w:p w:rsidRPr="001D488E" w:rsidR="001D488E" w:rsidP="001D488E" w:rsidRDefault="001D488E" w14:paraId="05B83AED"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Please see the </w:t>
      </w:r>
      <w:hyperlink w:history="1" r:id="rId66">
        <w:r w:rsidRPr="001D488E">
          <w:rPr>
            <w:rFonts w:ascii="Times New Roman" w:hAnsi="Times New Roman" w:eastAsia="Times New Roman" w:cs="Times New Roman"/>
            <w:color w:val="0000FF"/>
            <w:sz w:val="27"/>
            <w:szCs w:val="27"/>
            <w:u w:val="single"/>
            <w:lang w:val="fr-FR" w:eastAsia="de-DE"/>
          </w:rPr>
          <w:t xml:space="preserve">consolidated version</w:t>
        </w:r>
      </w:hyperlink>
      <w:r w:rsidRPr="001D488E">
        <w:rPr>
          <w:rFonts w:ascii="Times New Roman" w:hAnsi="Times New Roman" w:eastAsia="Times New Roman" w:cs="Times New Roman"/>
          <w:color w:val="000000"/>
          <w:sz w:val="27"/>
          <w:szCs w:val="27"/>
          <w:lang w:val="fr-FR" w:eastAsia="de-DE"/>
        </w:rPr>
        <w:t xml:space="preserve">.</w:t>
      </w:r>
    </w:p>
    <w:p w:rsidRPr="001D488E" w:rsidR="001D488E" w:rsidP="001D488E" w:rsidRDefault="001D488E" w14:paraId="07B95989" w14:textId="77777777">
      <w:pPr>
        <w:spacing w:before="810" w:after="100" w:afterAutospacing="1" w:line="240" w:lineRule="auto"/>
        <w:jc w:val="right"/>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last modification 08.11.2019</w:t>
      </w:r>
    </w:p>
    <w:p w:rsidRPr="00EE42EB" w:rsidR="00EE42EB" w:rsidP="00EE42EB" w:rsidRDefault="00EE42EB" w14:paraId="6659617A" w14:textId="77777777">
      <w:pPr>
        <w:spacing w:before="810" w:after="390" w:line="240" w:lineRule="auto"/>
        <w:jc w:val="center"/>
        <w:outlineLvl w:val="0"/>
        <w:rPr>
          <w:rFonts w:ascii="Times New Roman" w:hAnsi="Times New Roman" w:eastAsia="Times New Roman" w:cs="Times New Roman"/>
          <w:b/>
          <w:bCs/>
          <w:color w:val="444444"/>
          <w:kern w:val="36"/>
          <w:sz w:val="42"/>
          <w:szCs w:val="42"/>
          <w:lang w:val="fr-FR" w:eastAsia="de-DE"/>
        </w:rPr>
      </w:pPr>
      <w:r w:rsidRPr="00EE42EB">
        <w:rPr>
          <w:rFonts w:ascii="Times New Roman" w:hAnsi="Times New Roman" w:eastAsia="Times New Roman" w:cs="Times New Roman"/>
          <w:b/>
          <w:bCs/>
          <w:color w:val="444444"/>
          <w:kern w:val="36"/>
          <w:sz w:val="42"/>
          <w:szCs w:val="42"/>
          <w:lang w:val="fr-FR" w:eastAsia="de-DE"/>
        </w:rPr>
        <w:t xml:space="preserve">EU development policy</w:t>
      </w:r>
    </w:p>
    <w:p w:rsidRPr="00EE42EB" w:rsidR="00EE42EB" w:rsidP="00EE42EB" w:rsidRDefault="00EE42EB" w14:paraId="0DFD74AB"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 </w:t>
      </w:r>
    </w:p>
    <w:p w:rsidRPr="00EE42EB" w:rsidR="00EE42EB" w:rsidP="00EE42EB" w:rsidRDefault="00EE42EB" w14:paraId="4F717473" w14:textId="77777777">
      <w:pPr>
        <w:spacing w:before="390" w:after="195" w:line="240" w:lineRule="auto"/>
        <w:outlineLvl w:val="1"/>
        <w:rPr>
          <w:rFonts w:ascii="Times New Roman" w:hAnsi="Times New Roman" w:eastAsia="Times New Roman" w:cs="Times New Roman"/>
          <w:b/>
          <w:bCs/>
          <w:color w:val="444444"/>
          <w:sz w:val="27"/>
          <w:szCs w:val="27"/>
          <w:lang w:val="fr-FR" w:eastAsia="de-DE"/>
        </w:rPr>
      </w:pPr>
      <w:r w:rsidRPr="00EE42EB">
        <w:rPr>
          <w:rFonts w:ascii="Times New Roman" w:hAnsi="Times New Roman" w:eastAsia="Times New Roman" w:cs="Times New Roman"/>
          <w:b/>
          <w:bCs/>
          <w:color w:val="444444"/>
          <w:sz w:val="27"/>
          <w:szCs w:val="27"/>
          <w:lang w:val="fr-FR" w:eastAsia="de-DE"/>
        </w:rPr>
        <w:t xml:space="preserve">SYNTHESIS OF DOCUMENTS:</w:t>
      </w:r>
    </w:p>
    <w:p w:rsidRPr="00EE42EB" w:rsidR="00EE42EB" w:rsidP="00EE42EB" w:rsidRDefault="00E52C24" w14:paraId="4E8D3FAF" w14:textId="77777777">
      <w:pPr>
        <w:spacing w:before="195" w:after="0" w:line="240" w:lineRule="auto"/>
        <w:jc w:val="both"/>
        <w:rPr>
          <w:rFonts w:ascii="Times New Roman" w:hAnsi="Times New Roman" w:eastAsia="Times New Roman" w:cs="Times New Roman"/>
          <w:color w:val="000000"/>
          <w:sz w:val="27"/>
          <w:szCs w:val="27"/>
          <w:lang w:val="fr-FR" w:eastAsia="de-DE"/>
        </w:rPr>
      </w:pPr>
      <w:hyperlink w:history="1" r:id="rId67">
        <w:r w:rsidRPr="00EE42EB" w:rsidR="00EE42EB">
          <w:rPr>
            <w:rFonts w:ascii="Times New Roman" w:hAnsi="Times New Roman" w:eastAsia="Times New Roman" w:cs="Times New Roman"/>
            <w:color w:val="0000FF"/>
            <w:sz w:val="27"/>
            <w:szCs w:val="27"/>
            <w:u w:val="single"/>
            <w:lang w:val="fr-FR" w:eastAsia="de-DE"/>
          </w:rPr>
          <w:t xml:space="preserve">Article 4 of the Treaty on the Functioning of the European Union (TFEU)</w:t>
        </w:r>
      </w:hyperlink>
    </w:p>
    <w:p w:rsidRPr="00EE42EB" w:rsidR="00EE42EB" w:rsidP="00EE42EB" w:rsidRDefault="00E52C24" w14:paraId="1BD10999" w14:textId="77777777">
      <w:pPr>
        <w:spacing w:before="195" w:after="0" w:line="240" w:lineRule="auto"/>
        <w:jc w:val="both"/>
        <w:rPr>
          <w:rFonts w:ascii="Times New Roman" w:hAnsi="Times New Roman" w:eastAsia="Times New Roman" w:cs="Times New Roman"/>
          <w:color w:val="000000"/>
          <w:sz w:val="27"/>
          <w:szCs w:val="27"/>
          <w:lang w:val="fr-FR" w:eastAsia="de-DE"/>
        </w:rPr>
      </w:pPr>
      <w:hyperlink w:history="1" r:id="rId68">
        <w:r w:rsidRPr="00EE42EB" w:rsidR="00EE42EB">
          <w:rPr>
            <w:rFonts w:ascii="Times New Roman" w:hAnsi="Times New Roman" w:eastAsia="Times New Roman" w:cs="Times New Roman"/>
            <w:color w:val="0000FF"/>
            <w:sz w:val="27"/>
            <w:szCs w:val="27"/>
            <w:u w:val="single"/>
            <w:lang w:val="fr-FR" w:eastAsia="de-DE"/>
          </w:rPr>
          <w:t xml:space="preserve">Article 208 of the Treaty on the Functioning of the European Union (TFEU)</w:t>
        </w:r>
      </w:hyperlink>
    </w:p>
    <w:p w:rsidRPr="00EE42EB" w:rsidR="00EE42EB" w:rsidP="00EE42EB" w:rsidRDefault="00E52C24" w14:paraId="3D69F113" w14:textId="77777777">
      <w:pPr>
        <w:spacing w:before="195" w:after="0" w:line="240" w:lineRule="auto"/>
        <w:jc w:val="both"/>
        <w:rPr>
          <w:rFonts w:ascii="Times New Roman" w:hAnsi="Times New Roman" w:eastAsia="Times New Roman" w:cs="Times New Roman"/>
          <w:color w:val="000000"/>
          <w:sz w:val="27"/>
          <w:szCs w:val="27"/>
          <w:lang w:val="fr-FR" w:eastAsia="de-DE"/>
        </w:rPr>
      </w:pPr>
      <w:hyperlink w:history="1" r:id="rId69">
        <w:r w:rsidRPr="00EE42EB" w:rsidR="00EE42EB">
          <w:rPr>
            <w:rFonts w:ascii="Times New Roman" w:hAnsi="Times New Roman" w:eastAsia="Times New Roman" w:cs="Times New Roman"/>
            <w:color w:val="0000FF"/>
            <w:sz w:val="27"/>
            <w:szCs w:val="27"/>
            <w:u w:val="single"/>
            <w:lang w:val="fr-FR" w:eastAsia="de-DE"/>
          </w:rPr>
          <w:t xml:space="preserve">Article 21(2)(d) of the Treaty on European Union (TEU)</w:t>
        </w:r>
      </w:hyperlink>
    </w:p>
    <w:p w:rsidRPr="00EE42EB" w:rsidR="00EE42EB" w:rsidP="00EE42EB" w:rsidRDefault="00EE42EB" w14:paraId="24522C1D" w14:textId="77777777">
      <w:pPr>
        <w:spacing w:before="390" w:after="195" w:line="240" w:lineRule="auto"/>
        <w:outlineLvl w:val="1"/>
        <w:rPr>
          <w:rFonts w:ascii="Times New Roman" w:hAnsi="Times New Roman" w:eastAsia="Times New Roman" w:cs="Times New Roman"/>
          <w:b/>
          <w:bCs/>
          <w:color w:val="444444"/>
          <w:sz w:val="27"/>
          <w:szCs w:val="27"/>
          <w:lang w:val="fr-FR" w:eastAsia="de-DE"/>
        </w:rPr>
      </w:pPr>
      <w:r w:rsidRPr="00EE42EB">
        <w:rPr>
          <w:rFonts w:ascii="Times New Roman" w:hAnsi="Times New Roman" w:eastAsia="Times New Roman" w:cs="Times New Roman"/>
          <w:b/>
          <w:bCs/>
          <w:color w:val="444444"/>
          <w:sz w:val="27"/>
          <w:szCs w:val="27"/>
          <w:lang w:val="fr-FR" w:eastAsia="de-DE"/>
        </w:rPr>
        <w:t xml:space="preserve">EU DEVELOPMENT POLICY IN THE EUROPEAN UNION TREATIES</w:t>
      </w:r>
    </w:p>
    <w:p w:rsidRPr="00EE42EB" w:rsidR="00EE42EB" w:rsidP="00EE42EB" w:rsidRDefault="00EE42EB" w14:paraId="7F730F93" w14:textId="77777777">
      <w:pPr>
        <w:spacing w:before="195" w:after="0" w:line="240" w:lineRule="auto"/>
        <w:jc w:val="both"/>
        <w:rPr>
          <w:rFonts w:ascii="Times New Roman" w:hAnsi="Times New Roman" w:eastAsia="Times New Roman" w:cs="Times New Roman"/>
          <w:color w:val="000000"/>
          <w:sz w:val="27"/>
          <w:szCs w:val="27"/>
          <w:lang w:val="fr-FR" w:eastAsia="de-DE"/>
        </w:rPr>
      </w:pPr>
      <w:hyperlink w:history="1" r:id="rId70">
        <w:r w:rsidRPr="00EE42EB">
          <w:rPr>
            <w:rFonts w:ascii="Times New Roman" w:hAnsi="Times New Roman" w:eastAsia="Times New Roman" w:cs="Times New Roman"/>
            <w:color w:val="0000FF"/>
            <w:sz w:val="27"/>
            <w:szCs w:val="27"/>
            <w:u w:val="single"/>
            <w:lang w:val="fr-FR" w:eastAsia="de-DE"/>
          </w:rPr>
          <w:t xml:space="preserve">Article 4 of the TFEU </w:t>
        </w:r>
      </w:hyperlink>
      <w:r w:rsidRPr="00EE42EB">
        <w:rPr>
          <w:rFonts w:ascii="Times New Roman" w:hAnsi="Times New Roman" w:eastAsia="Times New Roman" w:cs="Times New Roman"/>
          <w:color w:val="000000"/>
          <w:sz w:val="27"/>
          <w:szCs w:val="27"/>
          <w:lang w:val="fr-FR" w:eastAsia="de-DE"/>
        </w:rPr>
        <w:t xml:space="preserve">gives the European Union (EU) the competence to carry out activities and a common policy in the field of </w:t>
      </w:r>
      <w:hyperlink w:history="1" r:id="rId71">
        <w:r w:rsidRPr="00EE42EB">
          <w:rPr>
            <w:rFonts w:ascii="Times New Roman" w:hAnsi="Times New Roman" w:eastAsia="Times New Roman" w:cs="Times New Roman"/>
            <w:color w:val="0000FF"/>
            <w:sz w:val="27"/>
            <w:szCs w:val="27"/>
            <w:u w:val="single"/>
            <w:lang w:val="fr-FR" w:eastAsia="de-DE"/>
          </w:rPr>
          <w:t xml:space="preserve">development cooperation</w:t>
        </w:r>
      </w:hyperlink>
      <w:r w:rsidRPr="00EE42EB">
        <w:rPr>
          <w:rFonts w:ascii="Times New Roman" w:hAnsi="Times New Roman" w:eastAsia="Times New Roman" w:cs="Times New Roman"/>
          <w:color w:val="000000"/>
          <w:sz w:val="27"/>
          <w:szCs w:val="27"/>
          <w:lang w:val="fr-FR" w:eastAsia="de-DE"/>
        </w:rPr>
        <w:t xml:space="preserve">. EU countries can also exercise their own </w:t>
      </w:r>
      <w:hyperlink w:history="1" r:id="rId72">
        <w:r w:rsidRPr="00EE42EB">
          <w:rPr>
            <w:rFonts w:ascii="Times New Roman" w:hAnsi="Times New Roman" w:eastAsia="Times New Roman" w:cs="Times New Roman"/>
            <w:color w:val="0000FF"/>
            <w:sz w:val="27"/>
            <w:szCs w:val="27"/>
            <w:u w:val="single"/>
            <w:lang w:val="fr-FR" w:eastAsia="de-DE"/>
          </w:rPr>
          <w:t xml:space="preserve">competences </w:t>
        </w:r>
      </w:hyperlink>
      <w:r w:rsidRPr="00EE42EB">
        <w:rPr>
          <w:rFonts w:ascii="Times New Roman" w:hAnsi="Times New Roman" w:eastAsia="Times New Roman" w:cs="Times New Roman"/>
          <w:color w:val="000000"/>
          <w:sz w:val="27"/>
          <w:szCs w:val="27"/>
          <w:lang w:val="fr-FR" w:eastAsia="de-DE"/>
        </w:rPr>
        <w:t xml:space="preserve">in this field.</w:t>
      </w:r>
    </w:p>
    <w:p w:rsidRPr="00EE42EB" w:rsidR="00EE42EB" w:rsidP="00EE42EB" w:rsidRDefault="00EE42EB" w14:paraId="7C297FB2"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The main objective of EU development policy, as set out in </w:t>
      </w:r>
      <w:hyperlink w:history="1" r:id="rId73">
        <w:r w:rsidRPr="00EE42EB">
          <w:rPr>
            <w:rFonts w:ascii="Times New Roman" w:hAnsi="Times New Roman" w:eastAsia="Times New Roman" w:cs="Times New Roman"/>
            <w:color w:val="0000FF"/>
            <w:sz w:val="27"/>
            <w:szCs w:val="27"/>
            <w:u w:val="single"/>
            <w:lang w:val="fr-FR" w:eastAsia="de-DE"/>
          </w:rPr>
          <w:t xml:space="preserve">Article 208 TFEU</w:t>
        </w:r>
      </w:hyperlink>
      <w:r w:rsidRPr="00EE42EB">
        <w:rPr>
          <w:rFonts w:ascii="Times New Roman" w:hAnsi="Times New Roman" w:eastAsia="Times New Roman" w:cs="Times New Roman"/>
          <w:color w:val="000000"/>
          <w:sz w:val="27"/>
          <w:szCs w:val="27"/>
          <w:lang w:val="fr-FR" w:eastAsia="de-DE"/>
        </w:rPr>
        <w:t xml:space="preserve">, is the reduction and, in the long term, the eradication of poverty. Article 208 also requires the EU and its member countries to respect the commitments made in the framework of the </w:t>
      </w:r>
      <w:hyperlink w:history="1" r:id="rId74">
        <w:r w:rsidRPr="00EE42EB">
          <w:rPr>
            <w:rFonts w:ascii="Times New Roman" w:hAnsi="Times New Roman" w:eastAsia="Times New Roman" w:cs="Times New Roman"/>
            <w:color w:val="0000FF"/>
            <w:sz w:val="27"/>
            <w:szCs w:val="27"/>
            <w:u w:val="single"/>
            <w:lang w:val="fr-FR" w:eastAsia="de-DE"/>
          </w:rPr>
          <w:t xml:space="preserve">United Nations </w:t>
        </w:r>
      </w:hyperlink>
      <w:r w:rsidRPr="00EE42EB">
        <w:rPr>
          <w:rFonts w:ascii="Times New Roman" w:hAnsi="Times New Roman" w:eastAsia="Times New Roman" w:cs="Times New Roman"/>
          <w:color w:val="000000"/>
          <w:sz w:val="27"/>
          <w:szCs w:val="27"/>
          <w:lang w:val="fr-FR" w:eastAsia="de-DE"/>
        </w:rPr>
        <w:t xml:space="preserve">(UN) and other relevant international organizations.</w:t>
      </w:r>
    </w:p>
    <w:p w:rsidRPr="00EE42EB" w:rsidR="00EE42EB" w:rsidP="00EE42EB" w:rsidRDefault="00EE42EB" w14:paraId="5F14D542"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The Union's development policy shall also pursue the objectives of the EU's external action, in particular those set out in </w:t>
      </w:r>
      <w:hyperlink w:history="1" r:id="rId75">
        <w:r w:rsidRPr="00EE42EB">
          <w:rPr>
            <w:rFonts w:ascii="Times New Roman" w:hAnsi="Times New Roman" w:eastAsia="Times New Roman" w:cs="Times New Roman"/>
            <w:color w:val="0000FF"/>
            <w:sz w:val="27"/>
            <w:szCs w:val="27"/>
            <w:u w:val="single"/>
            <w:lang w:val="fr-FR" w:eastAsia="de-DE"/>
          </w:rPr>
          <w:t xml:space="preserve">Article 21(2)(d) </w:t>
        </w:r>
      </w:hyperlink>
      <w:r w:rsidRPr="00EE42EB">
        <w:rPr>
          <w:rFonts w:ascii="Times New Roman" w:hAnsi="Times New Roman" w:eastAsia="Times New Roman" w:cs="Times New Roman"/>
          <w:color w:val="000000"/>
          <w:sz w:val="27"/>
          <w:szCs w:val="27"/>
          <w:lang w:val="fr-FR" w:eastAsia="de-DE"/>
        </w:rPr>
        <w:t xml:space="preserve">of the Treaty on European Union (TEU), namely to promote the </w:t>
      </w:r>
      <w:r w:rsidRPr="00EE42EB">
        <w:rPr>
          <w:rFonts w:ascii="Times New Roman" w:hAnsi="Times New Roman" w:eastAsia="Times New Roman" w:cs="Times New Roman"/>
          <w:color w:val="000000"/>
          <w:sz w:val="27"/>
          <w:szCs w:val="27"/>
          <w:lang w:val="fr-FR" w:eastAsia="de-DE"/>
        </w:rPr>
        <w:lastRenderedPageBreak/>
        <w:t xml:space="preserve">sustainable economic, social and environmental </w:t>
      </w:r>
      <w:r w:rsidRPr="00EE42EB">
        <w:rPr>
          <w:rFonts w:ascii="Times New Roman" w:hAnsi="Times New Roman" w:eastAsia="Times New Roman" w:cs="Times New Roman"/>
          <w:color w:val="000000"/>
          <w:sz w:val="27"/>
          <w:szCs w:val="27"/>
          <w:lang w:val="fr-FR" w:eastAsia="de-DE"/>
        </w:rPr>
        <w:t xml:space="preserve">development </w:t>
      </w:r>
      <w:r w:rsidRPr="00EE42EB">
        <w:rPr>
          <w:rFonts w:ascii="Times New Roman" w:hAnsi="Times New Roman" w:eastAsia="Times New Roman" w:cs="Times New Roman"/>
          <w:color w:val="000000"/>
          <w:sz w:val="27"/>
          <w:szCs w:val="27"/>
          <w:lang w:val="fr-FR" w:eastAsia="de-DE"/>
        </w:rPr>
        <w:lastRenderedPageBreak/>
        <w:t xml:space="preserve">of developing countries, with the primary objective of eradicating poverty.</w:t>
      </w:r>
    </w:p>
    <w:p w:rsidRPr="00EE42EB" w:rsidR="00EE42EB" w:rsidP="00EE42EB" w:rsidRDefault="00EE42EB" w14:paraId="3D464016"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In accordance with the objectives set out in Article 21(2) of the TEU, development policy shall also contribute, inter alia, to supporting democracy, the rule of law and human rights, to preserving peace and preventing conflicts, to improving the quality of the environment and the sustainable management of global natural resources, to assisting populations, countries and regions confronted with natural or man-made disasters, and to promoting an international system based on strengthened multilateral cooperation and good global governance</w:t>
      </w:r>
    </w:p>
    <w:p w:rsidRPr="00EE42EB" w:rsidR="00EE42EB" w:rsidP="00EE42EB" w:rsidRDefault="00EE42EB" w14:paraId="4B15502D" w14:textId="77777777">
      <w:pPr>
        <w:spacing w:before="390" w:after="195" w:line="240" w:lineRule="auto"/>
        <w:outlineLvl w:val="1"/>
        <w:rPr>
          <w:rFonts w:ascii="Times New Roman" w:hAnsi="Times New Roman" w:eastAsia="Times New Roman" w:cs="Times New Roman"/>
          <w:b/>
          <w:bCs/>
          <w:color w:val="444444"/>
          <w:sz w:val="27"/>
          <w:szCs w:val="27"/>
          <w:lang w:val="fr-FR" w:eastAsia="de-DE"/>
        </w:rPr>
      </w:pPr>
      <w:r w:rsidRPr="00EE42EB">
        <w:rPr>
          <w:rFonts w:ascii="Times New Roman" w:hAnsi="Times New Roman" w:eastAsia="Times New Roman" w:cs="Times New Roman"/>
          <w:b/>
          <w:bCs/>
          <w:color w:val="444444"/>
          <w:sz w:val="27"/>
          <w:szCs w:val="27"/>
          <w:lang w:val="fr-FR" w:eastAsia="de-DE"/>
        </w:rPr>
        <w:t xml:space="preserve">KEY POINTS</w:t>
      </w:r>
    </w:p>
    <w:p w:rsidRPr="00EE42EB" w:rsidR="00EE42EB" w:rsidP="00EE42EB" w:rsidRDefault="00EE42EB" w14:paraId="0BB1B36E"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b/>
          <w:bCs/>
          <w:color w:val="000000"/>
          <w:sz w:val="27"/>
          <w:szCs w:val="27"/>
          <w:lang w:val="fr-FR" w:eastAsia="de-DE"/>
        </w:rPr>
        <w:t xml:space="preserve">International commitments</w:t>
      </w:r>
    </w:p>
    <w:p w:rsidRPr="00EE42EB" w:rsidR="00EE42EB" w:rsidP="00EE42EB" w:rsidRDefault="00EE42EB" w14:paraId="3B3D37B6"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i/>
          <w:iCs/>
          <w:color w:val="000000"/>
          <w:sz w:val="27"/>
          <w:szCs w:val="27"/>
          <w:lang w:val="fr-FR" w:eastAsia="de-DE"/>
        </w:rPr>
        <w:t xml:space="preserve">A stronger Europe on the international scene</w:t>
      </w:r>
    </w:p>
    <w:p w:rsidRPr="00EE42EB" w:rsidR="00EE42EB" w:rsidP="00EE42EB" w:rsidRDefault="00EE42EB" w14:paraId="368F1629"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The EU strives to bring together all the means at its disposal and those of its member countries to work for a more peaceful and prosperous world. The full implementation of the </w:t>
      </w:r>
      <w:hyperlink w:history="1" r:id="rId76">
        <w:r w:rsidRPr="00EE42EB">
          <w:rPr>
            <w:rFonts w:ascii="Times New Roman" w:hAnsi="Times New Roman" w:eastAsia="Times New Roman" w:cs="Times New Roman"/>
            <w:color w:val="0000FF"/>
            <w:sz w:val="27"/>
            <w:szCs w:val="27"/>
            <w:u w:val="single"/>
            <w:lang w:val="fr-FR" w:eastAsia="de-DE"/>
          </w:rPr>
          <w:t xml:space="preserve">EU's comprehensive </w:t>
        </w:r>
      </w:hyperlink>
      <w:hyperlink w:history="1" r:id="rId77">
        <w:r w:rsidRPr="00EE42EB">
          <w:rPr>
            <w:rFonts w:ascii="Times New Roman" w:hAnsi="Times New Roman" w:eastAsia="Times New Roman" w:cs="Times New Roman"/>
            <w:color w:val="0000FF"/>
            <w:sz w:val="27"/>
            <w:szCs w:val="27"/>
            <w:u w:val="single"/>
            <w:lang w:val="fr-FR" w:eastAsia="de-DE"/>
          </w:rPr>
          <w:t xml:space="preserve">foreign and security policy </w:t>
        </w:r>
      </w:hyperlink>
      <w:hyperlink w:history="1" r:id="rId76">
        <w:r w:rsidRPr="00EE42EB">
          <w:rPr>
            <w:rFonts w:ascii="Times New Roman" w:hAnsi="Times New Roman" w:eastAsia="Times New Roman" w:cs="Times New Roman"/>
            <w:color w:val="0000FF"/>
            <w:sz w:val="27"/>
            <w:szCs w:val="27"/>
            <w:u w:val="single"/>
            <w:lang w:val="fr-FR" w:eastAsia="de-DE"/>
          </w:rPr>
          <w:t xml:space="preserve">strategy (EUMS) </w:t>
        </w:r>
      </w:hyperlink>
      <w:r w:rsidRPr="00EE42EB">
        <w:rPr>
          <w:rFonts w:ascii="Times New Roman" w:hAnsi="Times New Roman" w:eastAsia="Times New Roman" w:cs="Times New Roman"/>
          <w:color w:val="000000"/>
          <w:sz w:val="27"/>
          <w:szCs w:val="27"/>
          <w:lang w:val="fr-FR" w:eastAsia="de-DE"/>
        </w:rPr>
        <w:t xml:space="preserve">began in 2017. This strategy sets out the EU's core interests and principles of engagement and offers a vision of a more credible, responsible, and responsive EU in the world. The UN Sustainable Development Goals (SDGs) will also represent cross-cutting elements in the implementation of the EUMS</w:t>
      </w:r>
    </w:p>
    <w:p w:rsidRPr="00EE42EB" w:rsidR="00EE42EB" w:rsidP="00EE42EB" w:rsidRDefault="00EE42EB" w14:paraId="2A5202F4"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The EU and its member countries together constitute the largest donor of official development assistance (ODA). The </w:t>
      </w:r>
      <w:hyperlink w:history="1" r:id="rId78">
        <w:r w:rsidRPr="00EE42EB">
          <w:rPr>
            <w:rFonts w:ascii="Times New Roman" w:hAnsi="Times New Roman" w:eastAsia="Times New Roman" w:cs="Times New Roman"/>
            <w:b/>
            <w:bCs/>
            <w:color w:val="0000FF"/>
            <w:sz w:val="27"/>
            <w:szCs w:val="27"/>
            <w:u w:val="single"/>
            <w:lang w:val="fr-FR" w:eastAsia="de-DE"/>
          </w:rPr>
          <w:t xml:space="preserve">European Development Fund (EDF) is </w:t>
        </w:r>
      </w:hyperlink>
      <w:r w:rsidRPr="00EE42EB">
        <w:rPr>
          <w:rFonts w:ascii="Times New Roman" w:hAnsi="Times New Roman" w:eastAsia="Times New Roman" w:cs="Times New Roman"/>
          <w:color w:val="000000"/>
          <w:sz w:val="27"/>
          <w:szCs w:val="27"/>
          <w:lang w:val="fr-FR" w:eastAsia="de-DE"/>
        </w:rPr>
        <w:t xml:space="preserve">the EU's main development aid instrument for supporting 79 African, Caribbean and Pacific States (the ACP countries) and </w:t>
      </w:r>
      <w:hyperlink w:history="1" r:id="rId79">
        <w:r w:rsidRPr="00EE42EB">
          <w:rPr>
            <w:rFonts w:ascii="Times New Roman" w:hAnsi="Times New Roman" w:eastAsia="Times New Roman" w:cs="Times New Roman"/>
            <w:color w:val="0000FF"/>
            <w:sz w:val="27"/>
            <w:szCs w:val="27"/>
            <w:u w:val="single"/>
            <w:lang w:val="fr-FR" w:eastAsia="de-DE"/>
          </w:rPr>
          <w:t xml:space="preserve">Overseas Countries and Territories </w:t>
        </w:r>
      </w:hyperlink>
      <w:r w:rsidRPr="00EE42EB">
        <w:rPr>
          <w:rFonts w:ascii="Times New Roman" w:hAnsi="Times New Roman" w:eastAsia="Times New Roman" w:cs="Times New Roman"/>
          <w:color w:val="000000"/>
          <w:sz w:val="27"/>
          <w:szCs w:val="27"/>
          <w:lang w:val="fr-FR" w:eastAsia="de-DE"/>
        </w:rPr>
        <w:t xml:space="preserve">under the </w:t>
      </w:r>
      <w:hyperlink w:history="1" r:id="rId80">
        <w:r w:rsidRPr="00EE42EB">
          <w:rPr>
            <w:rFonts w:ascii="Times New Roman" w:hAnsi="Times New Roman" w:eastAsia="Times New Roman" w:cs="Times New Roman"/>
            <w:color w:val="0000FF"/>
            <w:sz w:val="27"/>
            <w:szCs w:val="27"/>
            <w:u w:val="single"/>
            <w:lang w:val="fr-FR" w:eastAsia="de-DE"/>
          </w:rPr>
          <w:t xml:space="preserve">Cotonou Agreement</w:t>
        </w:r>
      </w:hyperlink>
      <w:r w:rsidRPr="00EE42EB">
        <w:rPr>
          <w:rFonts w:ascii="Times New Roman" w:hAnsi="Times New Roman" w:eastAsia="Times New Roman" w:cs="Times New Roman"/>
          <w:color w:val="000000"/>
          <w:sz w:val="27"/>
          <w:szCs w:val="27"/>
          <w:lang w:val="fr-FR" w:eastAsia="de-DE"/>
        </w:rPr>
        <w:t xml:space="preserve">.</w:t>
      </w:r>
    </w:p>
    <w:p w:rsidRPr="00EE42EB" w:rsidR="00EE42EB" w:rsidP="00EE42EB" w:rsidRDefault="00EE42EB" w14:paraId="27481F3D"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The </w:t>
      </w:r>
      <w:r w:rsidRPr="00EE42EB">
        <w:rPr>
          <w:rFonts w:ascii="Times New Roman" w:hAnsi="Times New Roman" w:eastAsia="Times New Roman" w:cs="Times New Roman"/>
          <w:color w:val="000000"/>
          <w:sz w:val="27"/>
          <w:szCs w:val="27"/>
          <w:lang w:val="fr-FR" w:eastAsia="de-DE"/>
        </w:rPr>
        <w:t xml:space="preserve">EU's </w:t>
      </w:r>
      <w:hyperlink w:history="1" r:id="rId81">
        <w:r w:rsidRPr="00EE42EB">
          <w:rPr>
            <w:rFonts w:ascii="Times New Roman" w:hAnsi="Times New Roman" w:eastAsia="Times New Roman" w:cs="Times New Roman"/>
            <w:color w:val="0000FF"/>
            <w:sz w:val="27"/>
            <w:szCs w:val="27"/>
            <w:u w:val="single"/>
            <w:lang w:val="fr-FR" w:eastAsia="de-DE"/>
          </w:rPr>
          <w:t xml:space="preserve">development cooperation instrument </w:t>
        </w:r>
      </w:hyperlink>
      <w:r w:rsidRPr="00EE42EB">
        <w:rPr>
          <w:rFonts w:ascii="Times New Roman" w:hAnsi="Times New Roman" w:eastAsia="Times New Roman" w:cs="Times New Roman"/>
          <w:color w:val="000000"/>
          <w:sz w:val="27"/>
          <w:szCs w:val="27"/>
          <w:lang w:val="fr-FR" w:eastAsia="de-DE"/>
        </w:rPr>
        <w:t xml:space="preserve">aims to reduce poverty in developing countries and promotes sustainable economic, social and environmental development, democracy, the rule of law, human rights and good governance.</w:t>
      </w:r>
    </w:p>
    <w:p w:rsidRPr="00EE42EB" w:rsidR="00EE42EB" w:rsidP="00EE42EB" w:rsidRDefault="00EE42EB" w14:paraId="14E31D69"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i/>
          <w:iCs/>
          <w:color w:val="000000"/>
          <w:sz w:val="27"/>
          <w:szCs w:val="27"/>
          <w:lang w:val="fr-FR" w:eastAsia="de-DE"/>
        </w:rPr>
        <w:t xml:space="preserve">The 2030 Agenda for Sustainable Development and the European Consensus on Development</w:t>
      </w:r>
    </w:p>
    <w:p w:rsidRPr="00EE42EB" w:rsidR="00EE42EB" w:rsidP="00EE42EB" w:rsidRDefault="00EE42EB" w14:paraId="67EC0C19"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The </w:t>
      </w:r>
      <w:hyperlink w:history="1" r:id="rId82">
        <w:r w:rsidRPr="00EE42EB">
          <w:rPr>
            <w:rFonts w:ascii="Times New Roman" w:hAnsi="Times New Roman" w:eastAsia="Times New Roman" w:cs="Times New Roman"/>
            <w:color w:val="0000FF"/>
            <w:sz w:val="27"/>
            <w:szCs w:val="27"/>
            <w:u w:val="single"/>
            <w:lang w:val="fr-FR" w:eastAsia="de-DE"/>
          </w:rPr>
          <w:t xml:space="preserve">2030 Agenda for Sustainable Development </w:t>
        </w:r>
      </w:hyperlink>
      <w:r w:rsidRPr="00EE42EB">
        <w:rPr>
          <w:rFonts w:ascii="Times New Roman" w:hAnsi="Times New Roman" w:eastAsia="Times New Roman" w:cs="Times New Roman"/>
          <w:color w:val="000000"/>
          <w:sz w:val="27"/>
          <w:szCs w:val="27"/>
          <w:lang w:val="fr-FR" w:eastAsia="de-DE"/>
        </w:rPr>
        <w:t xml:space="preserve">(or 2030 Agenda) and its 17 </w:t>
      </w:r>
      <w:hyperlink w:history="1" r:id="rId83">
        <w:r w:rsidRPr="00EE42EB">
          <w:rPr>
            <w:rFonts w:ascii="Times New Roman" w:hAnsi="Times New Roman" w:eastAsia="Times New Roman" w:cs="Times New Roman"/>
            <w:color w:val="0000FF"/>
            <w:sz w:val="27"/>
            <w:szCs w:val="27"/>
            <w:u w:val="single"/>
            <w:lang w:val="fr-FR" w:eastAsia="de-DE"/>
          </w:rPr>
          <w:t xml:space="preserve">SDGs</w:t>
        </w:r>
      </w:hyperlink>
      <w:r w:rsidRPr="00EE42EB">
        <w:rPr>
          <w:rFonts w:ascii="Times New Roman" w:hAnsi="Times New Roman" w:eastAsia="Times New Roman" w:cs="Times New Roman"/>
          <w:color w:val="000000"/>
          <w:sz w:val="27"/>
          <w:szCs w:val="27"/>
          <w:lang w:val="fr-FR" w:eastAsia="de-DE"/>
        </w:rPr>
        <w:t xml:space="preserve">, adopted by the 193 UN member states in 2015, is the new global framework for eradicating poverty and achieving global sustainable development by 2030.</w:t>
      </w:r>
    </w:p>
    <w:p w:rsidRPr="00EE42EB" w:rsidR="00EE42EB" w:rsidP="00EE42EB" w:rsidRDefault="00EE42EB" w14:paraId="65991BCF"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In line with the EUMS, the EU sets out in its </w:t>
      </w:r>
      <w:hyperlink w:history="1" r:id="rId84">
        <w:r w:rsidRPr="00EE42EB">
          <w:rPr>
            <w:rFonts w:ascii="Times New Roman" w:hAnsi="Times New Roman" w:eastAsia="Times New Roman" w:cs="Times New Roman"/>
            <w:color w:val="0000FF"/>
            <w:sz w:val="27"/>
            <w:szCs w:val="27"/>
            <w:u w:val="single"/>
            <w:lang w:val="fr-FR" w:eastAsia="de-DE"/>
          </w:rPr>
          <w:t xml:space="preserve">new </w:t>
        </w:r>
      </w:hyperlink>
      <w:r w:rsidRPr="00EE42EB">
        <w:rPr>
          <w:rFonts w:ascii="Times New Roman" w:hAnsi="Times New Roman" w:eastAsia="Times New Roman" w:cs="Times New Roman"/>
          <w:color w:val="000000"/>
          <w:sz w:val="27"/>
          <w:szCs w:val="27"/>
          <w:lang w:val="fr-FR" w:eastAsia="de-DE"/>
        </w:rPr>
        <w:t xml:space="preserve">2017 </w:t>
      </w:r>
      <w:hyperlink w:history="1" r:id="rId84">
        <w:r w:rsidRPr="00EE42EB">
          <w:rPr>
            <w:rFonts w:ascii="Times New Roman" w:hAnsi="Times New Roman" w:eastAsia="Times New Roman" w:cs="Times New Roman"/>
            <w:color w:val="0000FF"/>
            <w:sz w:val="27"/>
            <w:szCs w:val="27"/>
            <w:u w:val="single"/>
            <w:lang w:val="fr-FR" w:eastAsia="de-DE"/>
          </w:rPr>
          <w:t xml:space="preserve">European Consensus on Development </w:t>
        </w:r>
      </w:hyperlink>
      <w:r w:rsidRPr="00EE42EB">
        <w:rPr>
          <w:rFonts w:ascii="Times New Roman" w:hAnsi="Times New Roman" w:eastAsia="Times New Roman" w:cs="Times New Roman"/>
          <w:color w:val="000000"/>
          <w:sz w:val="27"/>
          <w:szCs w:val="27"/>
          <w:lang w:val="fr-FR" w:eastAsia="de-DE"/>
        </w:rPr>
        <w:t xml:space="preserve">the principles that should guide its institutions and member countries in their cooperation with developing countries to contribute to </w:t>
      </w:r>
      <w:r w:rsidRPr="00EE42EB">
        <w:rPr>
          <w:rFonts w:ascii="Times New Roman" w:hAnsi="Times New Roman" w:eastAsia="Times New Roman" w:cs="Times New Roman"/>
          <w:color w:val="000000"/>
          <w:sz w:val="27"/>
          <w:szCs w:val="27"/>
          <w:lang w:val="fr-FR" w:eastAsia="de-DE"/>
        </w:rPr>
        <w:lastRenderedPageBreak/>
        <w:t xml:space="preserve">the achievement of the 2030 Agenda and the </w:t>
      </w:r>
      <w:hyperlink w:history="1" r:id="rId85">
        <w:r w:rsidRPr="00EE42EB">
          <w:rPr>
            <w:rFonts w:ascii="Times New Roman" w:hAnsi="Times New Roman" w:eastAsia="Times New Roman" w:cs="Times New Roman"/>
            <w:color w:val="0000FF"/>
            <w:sz w:val="27"/>
            <w:szCs w:val="27"/>
            <w:u w:val="single"/>
            <w:lang w:val="fr-FR" w:eastAsia="de-DE"/>
          </w:rPr>
          <w:t xml:space="preserve">Addis Ababa Action Agenda</w:t>
        </w:r>
      </w:hyperlink>
      <w:r w:rsidRPr="00EE42EB">
        <w:rPr>
          <w:rFonts w:ascii="Times New Roman" w:hAnsi="Times New Roman" w:eastAsia="Times New Roman" w:cs="Times New Roman"/>
          <w:color w:val="000000"/>
          <w:sz w:val="27"/>
          <w:szCs w:val="27"/>
          <w:lang w:val="fr-FR" w:eastAsia="de-DE"/>
        </w:rPr>
        <w:t xml:space="preserve">, adopted by the United Nations in 2015, and the </w:t>
      </w:r>
      <w:hyperlink w:history="1" r:id="rId86">
        <w:r w:rsidRPr="00EE42EB">
          <w:rPr>
            <w:rFonts w:ascii="Times New Roman" w:hAnsi="Times New Roman" w:eastAsia="Times New Roman" w:cs="Times New Roman"/>
            <w:color w:val="0000FF"/>
            <w:sz w:val="27"/>
            <w:szCs w:val="27"/>
            <w:u w:val="single"/>
            <w:lang w:val="fr-FR" w:eastAsia="de-DE"/>
          </w:rPr>
          <w:t xml:space="preserve">Paris Agreement on climate change</w:t>
        </w:r>
      </w:hyperlink>
      <w:r w:rsidRPr="00EE42EB">
        <w:rPr>
          <w:rFonts w:ascii="Times New Roman" w:hAnsi="Times New Roman" w:eastAsia="Times New Roman" w:cs="Times New Roman"/>
          <w:color w:val="000000"/>
          <w:sz w:val="27"/>
          <w:szCs w:val="27"/>
          <w:lang w:val="fr-FR" w:eastAsia="de-DE"/>
        </w:rPr>
        <w:t xml:space="preserve">.</w:t>
      </w:r>
    </w:p>
    <w:p w:rsidRPr="00EE42EB" w:rsidR="00EE42EB" w:rsidP="00EE42EB" w:rsidRDefault="00EE42EB" w14:paraId="3DCCB049"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The consensus aligns the EU's development action with the SDGs and is built around the 5 Ps that define the 2030 Agenda (people, planet, prosperity, peace and partnership).</w:t>
      </w:r>
    </w:p>
    <w:p w:rsidRPr="00EE42EB" w:rsidR="00EE42EB" w:rsidP="00EE42EB" w:rsidRDefault="00EE42EB" w14:paraId="7093C36C"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i/>
          <w:iCs/>
          <w:color w:val="000000"/>
          <w:sz w:val="27"/>
          <w:szCs w:val="27"/>
          <w:lang w:val="fr-FR" w:eastAsia="de-DE"/>
        </w:rPr>
        <w:t xml:space="preserve">Financing sustainable development</w:t>
      </w:r>
    </w:p>
    <w:p w:rsidRPr="00EE42EB" w:rsidR="00EE42EB" w:rsidP="00EE42EB" w:rsidRDefault="00EE42EB" w14:paraId="6FBCFD71" w14:textId="77777777">
      <w:pPr>
        <w:spacing w:before="195" w:after="0" w:line="240" w:lineRule="auto"/>
        <w:jc w:val="both"/>
        <w:rPr>
          <w:rFonts w:ascii="Times New Roman" w:hAnsi="Times New Roman" w:eastAsia="Times New Roman" w:cs="Times New Roman"/>
          <w:color w:val="000000"/>
          <w:sz w:val="27"/>
          <w:szCs w:val="27"/>
          <w:lang w:eastAsia="de-DE"/>
        </w:rPr>
      </w:pPr>
      <w:r w:rsidRPr="00EE42EB">
        <w:rPr>
          <w:rFonts w:ascii="Times New Roman" w:hAnsi="Times New Roman" w:eastAsia="Times New Roman" w:cs="Times New Roman"/>
          <w:color w:val="000000"/>
          <w:sz w:val="27"/>
          <w:szCs w:val="27"/>
          <w:lang w:val="fr-FR" w:eastAsia="de-DE"/>
        </w:rPr>
        <w:t xml:space="preserve">The EU is party to the Addis Ababa Action Agenda, an agreement reached by a partnership of 193 UN member countries at the </w:t>
      </w:r>
      <w:r w:rsidRPr="00EE42EB">
        <w:rPr>
          <w:rFonts w:ascii="Times New Roman" w:hAnsi="Times New Roman" w:eastAsia="Times New Roman" w:cs="Times New Roman"/>
          <w:b/>
          <w:bCs/>
          <w:color w:val="000000"/>
          <w:sz w:val="27"/>
          <w:szCs w:val="27"/>
          <w:lang w:val="fr-FR" w:eastAsia="de-DE"/>
        </w:rPr>
        <w:t xml:space="preserve">Third UN International Conference on Financing for Development</w:t>
      </w:r>
      <w:r w:rsidRPr="00EE42EB">
        <w:rPr>
          <w:rFonts w:ascii="Times New Roman" w:hAnsi="Times New Roman" w:eastAsia="Times New Roman" w:cs="Times New Roman"/>
          <w:color w:val="000000"/>
          <w:sz w:val="27"/>
          <w:szCs w:val="27"/>
          <w:lang w:val="fr-FR" w:eastAsia="de-DE"/>
        </w:rPr>
        <w:t xml:space="preserve">. This agreement is an integral part of the 2030 Agenda and establishes a new implementation paradigm through the effective use of financial and non-financial resources and by prioritizing national actions and sound policies. </w:t>
      </w:r>
      <w:r w:rsidRPr="00EE42EB">
        <w:rPr>
          <w:rFonts w:ascii="Times New Roman" w:hAnsi="Times New Roman" w:eastAsia="Times New Roman" w:cs="Times New Roman"/>
          <w:color w:val="000000"/>
          <w:sz w:val="27"/>
          <w:szCs w:val="27"/>
          <w:lang w:eastAsia="de-DE"/>
        </w:rPr>
        <w:t xml:space="preserve">Its </w:t>
      </w:r>
      <w:r w:rsidRPr="00EE42EB">
        <w:rPr>
          <w:rFonts w:ascii="Times New Roman" w:hAnsi="Times New Roman" w:eastAsia="Times New Roman" w:cs="Times New Roman"/>
          <w:color w:val="000000"/>
          <w:sz w:val="27"/>
          <w:szCs w:val="27"/>
          <w:lang w:eastAsia="de-DE"/>
        </w:rPr>
        <w:t xml:space="preserve">focus </w:t>
      </w:r>
      <w:r w:rsidRPr="00EE42EB">
        <w:rPr>
          <w:rFonts w:ascii="Times New Roman" w:hAnsi="Times New Roman" w:eastAsia="Times New Roman" w:cs="Times New Roman"/>
          <w:color w:val="000000"/>
          <w:sz w:val="27"/>
          <w:szCs w:val="27"/>
          <w:lang w:eastAsia="de-DE"/>
        </w:rPr>
        <w:t xml:space="preserve">areas </w:t>
      </w:r>
      <w:r w:rsidRPr="00EE42EB">
        <w:rPr>
          <w:rFonts w:ascii="Times New Roman" w:hAnsi="Times New Roman" w:eastAsia="Times New Roman" w:cs="Times New Roman"/>
          <w:color w:val="000000"/>
          <w:sz w:val="27"/>
          <w:szCs w:val="27"/>
          <w:lang w:eastAsia="de-DE"/>
        </w:rPr>
        <w:t xml:space="preserve">include</w:t>
      </w:r>
      <w:r w:rsidRPr="00EE42EB">
        <w:rPr>
          <w:rFonts w:ascii="Times New Roman" w:hAnsi="Times New Roman" w:eastAsia="Times New Roman" w:cs="Times New Roman"/>
          <w:color w:val="000000"/>
          <w:sz w:val="27"/>
          <w:szCs w:val="27"/>
          <w:lang w:eastAsia="de-DE"/>
        </w:rPr>
        <w:t xml:space="preserve">:</w:t>
      </w:r>
    </w:p>
    <w:p w:rsidRPr="00EE42EB" w:rsidR="00EE42EB" w:rsidP="00EE42EB" w:rsidRDefault="00EE42EB" w14:paraId="4053D7F4" w14:textId="77777777">
      <w:pPr>
        <w:numPr>
          <w:ilvl w:val="0"/>
          <w:numId w:val="28"/>
        </w:numPr>
        <w:spacing w:before="240" w:after="240" w:line="240" w:lineRule="auto"/>
        <w:ind w:start="1200"/>
        <w:rPr>
          <w:rFonts w:ascii="Times New Roman" w:hAnsi="Times New Roman" w:eastAsia="Times New Roman" w:cs="Times New Roman"/>
          <w:color w:val="000000"/>
          <w:sz w:val="27"/>
          <w:szCs w:val="27"/>
          <w:lang w:eastAsia="de-DE"/>
        </w:rPr>
      </w:pPr>
      <w:r w:rsidRPr="00EE42EB">
        <w:rPr>
          <w:rFonts w:ascii="Times New Roman" w:hAnsi="Times New Roman" w:eastAsia="Times New Roman" w:cs="Times New Roman"/>
          <w:color w:val="000000"/>
          <w:sz w:val="27"/>
          <w:szCs w:val="27"/>
          <w:lang w:eastAsia="de-DE"/>
        </w:rPr>
        <w:t xml:space="preserve">domestic </w:t>
      </w:r>
      <w:r w:rsidRPr="00EE42EB">
        <w:rPr>
          <w:rFonts w:ascii="Times New Roman" w:hAnsi="Times New Roman" w:eastAsia="Times New Roman" w:cs="Times New Roman"/>
          <w:color w:val="000000"/>
          <w:sz w:val="27"/>
          <w:szCs w:val="27"/>
          <w:lang w:eastAsia="de-DE"/>
        </w:rPr>
        <w:t xml:space="preserve">public </w:t>
      </w:r>
      <w:r w:rsidRPr="00EE42EB">
        <w:rPr>
          <w:rFonts w:ascii="Times New Roman" w:hAnsi="Times New Roman" w:eastAsia="Times New Roman" w:cs="Times New Roman"/>
          <w:color w:val="000000"/>
          <w:sz w:val="27"/>
          <w:szCs w:val="27"/>
          <w:lang w:eastAsia="de-DE"/>
        </w:rPr>
        <w:t xml:space="preserve">resources</w:t>
      </w:r>
      <w:r w:rsidRPr="00EE42EB">
        <w:rPr>
          <w:rFonts w:ascii="Times New Roman" w:hAnsi="Times New Roman" w:eastAsia="Times New Roman" w:cs="Times New Roman"/>
          <w:color w:val="000000"/>
          <w:sz w:val="27"/>
          <w:szCs w:val="27"/>
          <w:lang w:eastAsia="de-DE"/>
        </w:rPr>
        <w:t xml:space="preserve">;</w:t>
      </w:r>
    </w:p>
    <w:p w:rsidRPr="00EE42EB" w:rsidR="00EE42EB" w:rsidP="00EE42EB" w:rsidRDefault="00EE42EB" w14:paraId="6B9087E0" w14:textId="77777777">
      <w:pPr>
        <w:numPr>
          <w:ilvl w:val="0"/>
          <w:numId w:val="28"/>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private enterprise and domestic and international finance;</w:t>
      </w:r>
    </w:p>
    <w:p w:rsidRPr="00EE42EB" w:rsidR="00EE42EB" w:rsidP="00EE42EB" w:rsidRDefault="00EE42EB" w14:paraId="22B98D38" w14:textId="77777777">
      <w:pPr>
        <w:numPr>
          <w:ilvl w:val="0"/>
          <w:numId w:val="28"/>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international cooperation for development;</w:t>
      </w:r>
    </w:p>
    <w:p w:rsidRPr="00EE42EB" w:rsidR="00EE42EB" w:rsidP="00EE42EB" w:rsidRDefault="00EE42EB" w14:paraId="436B6619" w14:textId="77777777">
      <w:pPr>
        <w:numPr>
          <w:ilvl w:val="0"/>
          <w:numId w:val="28"/>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international trade as an engine for development;</w:t>
      </w:r>
    </w:p>
    <w:p w:rsidRPr="00EE42EB" w:rsidR="00EE42EB" w:rsidP="00EE42EB" w:rsidRDefault="00EE42EB" w14:paraId="0A38B53C" w14:textId="77777777">
      <w:pPr>
        <w:numPr>
          <w:ilvl w:val="0"/>
          <w:numId w:val="28"/>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debt and debt sustainability;</w:t>
      </w:r>
    </w:p>
    <w:p w:rsidRPr="00EE42EB" w:rsidR="00EE42EB" w:rsidP="00EE42EB" w:rsidRDefault="00EE42EB" w14:paraId="3C8D84B5" w14:textId="77777777">
      <w:pPr>
        <w:numPr>
          <w:ilvl w:val="0"/>
          <w:numId w:val="28"/>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solving systemic problems;</w:t>
      </w:r>
    </w:p>
    <w:p w:rsidRPr="00EE42EB" w:rsidR="00EE42EB" w:rsidP="00EE42EB" w:rsidRDefault="00EE42EB" w14:paraId="1C28D94A" w14:textId="77777777">
      <w:pPr>
        <w:numPr>
          <w:ilvl w:val="0"/>
          <w:numId w:val="28"/>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science, technology, innovation and capacity building.</w:t>
      </w:r>
    </w:p>
    <w:p w:rsidRPr="00EE42EB" w:rsidR="00EE42EB" w:rsidP="00EE42EB" w:rsidRDefault="00EE42EB" w14:paraId="6624B4F0"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i/>
          <w:iCs/>
          <w:color w:val="000000"/>
          <w:sz w:val="27"/>
          <w:szCs w:val="27"/>
          <w:lang w:val="fr-FR" w:eastAsia="de-DE"/>
        </w:rPr>
        <w:t xml:space="preserve">External Investment Plan</w:t>
      </w:r>
    </w:p>
    <w:p w:rsidRPr="00EE42EB" w:rsidR="00EE42EB" w:rsidP="00EE42EB" w:rsidRDefault="00EE42EB" w14:paraId="293E38D9"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In order to contribute to the achievement of the SDGs and mobilize public and private investment, the EU established the </w:t>
      </w:r>
      <w:hyperlink w:history="1" r:id="rId87">
        <w:r w:rsidRPr="00EE42EB">
          <w:rPr>
            <w:rFonts w:ascii="Times New Roman" w:hAnsi="Times New Roman" w:eastAsia="Times New Roman" w:cs="Times New Roman"/>
            <w:color w:val="0000FF"/>
            <w:sz w:val="27"/>
            <w:szCs w:val="27"/>
            <w:u w:val="single"/>
            <w:lang w:val="fr-FR" w:eastAsia="de-DE"/>
          </w:rPr>
          <w:t xml:space="preserve">European Fund for Sustainable Development (EFSD) </w:t>
        </w:r>
      </w:hyperlink>
      <w:r w:rsidRPr="00EE42EB">
        <w:rPr>
          <w:rFonts w:ascii="Times New Roman" w:hAnsi="Times New Roman" w:eastAsia="Times New Roman" w:cs="Times New Roman"/>
          <w:color w:val="000000"/>
          <w:sz w:val="27"/>
          <w:szCs w:val="27"/>
          <w:lang w:val="fr-FR" w:eastAsia="de-DE"/>
        </w:rPr>
        <w:t xml:space="preserve">and the EFSD Guarantee </w:t>
      </w:r>
      <w:r w:rsidRPr="00EE42EB">
        <w:rPr>
          <w:rFonts w:ascii="Times New Roman" w:hAnsi="Times New Roman" w:eastAsia="Times New Roman" w:cs="Times New Roman"/>
          <w:color w:val="000000"/>
          <w:sz w:val="27"/>
          <w:szCs w:val="27"/>
          <w:lang w:val="fr-FR" w:eastAsia="de-DE"/>
        </w:rPr>
        <w:t xml:space="preserve">in 2017. </w:t>
      </w:r>
      <w:r w:rsidRPr="00EE42EB">
        <w:rPr>
          <w:rFonts w:ascii="Times New Roman" w:hAnsi="Times New Roman" w:eastAsia="Times New Roman" w:cs="Times New Roman"/>
          <w:color w:val="000000"/>
          <w:sz w:val="27"/>
          <w:szCs w:val="27"/>
          <w:lang w:val="fr-FR" w:eastAsia="de-DE"/>
        </w:rPr>
        <w:t xml:space="preserve">These measures are part of the </w:t>
      </w:r>
      <w:r w:rsidRPr="00EE42EB">
        <w:rPr>
          <w:rFonts w:ascii="Times New Roman" w:hAnsi="Times New Roman" w:eastAsia="Times New Roman" w:cs="Times New Roman"/>
          <w:color w:val="000000"/>
          <w:sz w:val="27"/>
          <w:szCs w:val="27"/>
          <w:lang w:val="fr-FR" w:eastAsia="de-DE"/>
        </w:rPr>
        <w:t xml:space="preserve">EU's </w:t>
      </w:r>
      <w:hyperlink w:history="1" r:id="rId88">
        <w:r w:rsidRPr="00EE42EB">
          <w:rPr>
            <w:rFonts w:ascii="Times New Roman" w:hAnsi="Times New Roman" w:eastAsia="Times New Roman" w:cs="Times New Roman"/>
            <w:color w:val="0000FF"/>
            <w:sz w:val="27"/>
            <w:szCs w:val="27"/>
            <w:u w:val="single"/>
            <w:lang w:val="fr-FR" w:eastAsia="de-DE"/>
          </w:rPr>
          <w:t xml:space="preserve">External Investment Plan (EIP)</w:t>
        </w:r>
      </w:hyperlink>
      <w:r w:rsidRPr="00EE42EB">
        <w:rPr>
          <w:rFonts w:ascii="Times New Roman" w:hAnsi="Times New Roman" w:eastAsia="Times New Roman" w:cs="Times New Roman"/>
          <w:color w:val="000000"/>
          <w:sz w:val="27"/>
          <w:szCs w:val="27"/>
          <w:lang w:val="fr-FR" w:eastAsia="de-DE"/>
        </w:rPr>
        <w:t xml:space="preserve">, which aims to address sustainable development challenges in sub-Saharan Africa and ensure transition through reforms in the </w:t>
      </w:r>
      <w:r w:rsidRPr="00EE42EB">
        <w:rPr>
          <w:rFonts w:ascii="Times New Roman" w:hAnsi="Times New Roman" w:eastAsia="Times New Roman" w:cs="Times New Roman"/>
          <w:color w:val="000000"/>
          <w:sz w:val="27"/>
          <w:szCs w:val="27"/>
          <w:lang w:val="fr-FR" w:eastAsia="de-DE"/>
        </w:rPr>
        <w:t xml:space="preserve">EU's </w:t>
      </w:r>
      <w:hyperlink w:history="1" r:id="rId89">
        <w:r w:rsidRPr="00EE42EB">
          <w:rPr>
            <w:rFonts w:ascii="Times New Roman" w:hAnsi="Times New Roman" w:eastAsia="Times New Roman" w:cs="Times New Roman"/>
            <w:color w:val="0000FF"/>
            <w:sz w:val="27"/>
            <w:szCs w:val="27"/>
            <w:u w:val="single"/>
            <w:lang w:val="fr-FR" w:eastAsia="de-DE"/>
          </w:rPr>
          <w:t xml:space="preserve">neighborhood.</w:t>
        </w:r>
      </w:hyperlink>
    </w:p>
    <w:p w:rsidRPr="00EE42EB" w:rsidR="00EE42EB" w:rsidP="00EE42EB" w:rsidRDefault="00EE42EB" w14:paraId="5317B89E"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i/>
          <w:iCs/>
          <w:color w:val="000000"/>
          <w:sz w:val="27"/>
          <w:szCs w:val="27"/>
          <w:lang w:val="fr-FR" w:eastAsia="de-DE"/>
        </w:rPr>
        <w:t xml:space="preserve">Post-Cotonou Agreement</w:t>
      </w:r>
    </w:p>
    <w:p w:rsidRPr="00EE42EB" w:rsidR="00EE42EB" w:rsidP="00EE42EB" w:rsidRDefault="00EE42EB" w14:paraId="501272CB" w14:textId="77777777">
      <w:pPr>
        <w:spacing w:before="195" w:after="0" w:line="240" w:lineRule="auto"/>
        <w:jc w:val="both"/>
        <w:rPr>
          <w:rFonts w:ascii="Times New Roman" w:hAnsi="Times New Roman" w:eastAsia="Times New Roman" w:cs="Times New Roman"/>
          <w:color w:val="000000"/>
          <w:sz w:val="27"/>
          <w:szCs w:val="27"/>
          <w:lang w:val="fr-FR" w:eastAsia="de-DE"/>
        </w:rPr>
      </w:pPr>
      <w:hyperlink w:history="1" r:id="rId90">
        <w:r w:rsidRPr="00EE42EB">
          <w:rPr>
            <w:rFonts w:ascii="Times New Roman" w:hAnsi="Times New Roman" w:eastAsia="Times New Roman" w:cs="Times New Roman"/>
            <w:color w:val="0000FF"/>
            <w:sz w:val="27"/>
            <w:szCs w:val="27"/>
            <w:u w:val="single"/>
            <w:lang w:val="fr-FR" w:eastAsia="de-DE"/>
          </w:rPr>
          <w:t xml:space="preserve">Negotiations </w:t>
        </w:r>
      </w:hyperlink>
      <w:r w:rsidRPr="00EE42EB">
        <w:rPr>
          <w:rFonts w:ascii="Times New Roman" w:hAnsi="Times New Roman" w:eastAsia="Times New Roman" w:cs="Times New Roman"/>
          <w:color w:val="000000"/>
          <w:sz w:val="27"/>
          <w:szCs w:val="27"/>
          <w:lang w:val="fr-FR" w:eastAsia="de-DE"/>
        </w:rPr>
        <w:t xml:space="preserve">are underway </w:t>
      </w:r>
      <w:r w:rsidRPr="00EE42EB">
        <w:rPr>
          <w:rFonts w:ascii="Times New Roman" w:hAnsi="Times New Roman" w:eastAsia="Times New Roman" w:cs="Times New Roman"/>
          <w:color w:val="000000"/>
          <w:sz w:val="27"/>
          <w:szCs w:val="27"/>
          <w:lang w:val="fr-FR" w:eastAsia="de-DE"/>
        </w:rPr>
        <w:t xml:space="preserve">to redefine the EU's future relations with the ACP countries. Currently, they are defined by the Cotonou Agreement, which expires in 2020. This agreement has helped reduce poverty, increase stability and integrate ACP countries into the global economy.</w:t>
      </w:r>
    </w:p>
    <w:p w:rsidRPr="00EE42EB" w:rsidR="00EE42EB" w:rsidP="00EE42EB" w:rsidRDefault="00EE42EB" w14:paraId="6ECAB713"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i/>
          <w:iCs/>
          <w:color w:val="000000"/>
          <w:sz w:val="27"/>
          <w:szCs w:val="27"/>
          <w:lang w:val="fr-FR" w:eastAsia="de-DE"/>
        </w:rPr>
        <w:t xml:space="preserve">Development effectiveness and joint programming: working better with EU countries</w:t>
      </w:r>
    </w:p>
    <w:p w:rsidRPr="00EE42EB" w:rsidR="00EE42EB" w:rsidP="00EE42EB" w:rsidRDefault="00EE42EB" w14:paraId="71DE523B" w14:textId="77777777">
      <w:pPr>
        <w:spacing w:before="195" w:after="0" w:line="240" w:lineRule="auto"/>
        <w:jc w:val="both"/>
        <w:rPr>
          <w:rFonts w:ascii="Times New Roman" w:hAnsi="Times New Roman" w:eastAsia="Times New Roman" w:cs="Times New Roman"/>
          <w:color w:val="000000"/>
          <w:sz w:val="27"/>
          <w:szCs w:val="27"/>
          <w:lang w:eastAsia="de-DE"/>
        </w:rPr>
      </w:pPr>
      <w:r w:rsidRPr="00EE42EB">
        <w:rPr>
          <w:rFonts w:ascii="Times New Roman" w:hAnsi="Times New Roman" w:eastAsia="Times New Roman" w:cs="Times New Roman"/>
          <w:color w:val="000000"/>
          <w:sz w:val="27"/>
          <w:szCs w:val="27"/>
          <w:lang w:val="fr-FR" w:eastAsia="de-DE"/>
        </w:rPr>
        <w:lastRenderedPageBreak/>
        <w:t xml:space="preserve">The EU is committed to ensuring that development aid is spent as effectively as possible to achieve the SDGs. </w:t>
      </w:r>
      <w:r w:rsidRPr="00EE42EB">
        <w:rPr>
          <w:rFonts w:ascii="Times New Roman" w:hAnsi="Times New Roman" w:eastAsia="Times New Roman" w:cs="Times New Roman"/>
          <w:color w:val="000000"/>
          <w:sz w:val="27"/>
          <w:szCs w:val="27"/>
          <w:lang w:eastAsia="de-DE"/>
        </w:rPr>
        <w:t xml:space="preserve">In </w:t>
      </w:r>
      <w:r w:rsidRPr="00EE42EB">
        <w:rPr>
          <w:rFonts w:ascii="Times New Roman" w:hAnsi="Times New Roman" w:eastAsia="Times New Roman" w:cs="Times New Roman"/>
          <w:color w:val="000000"/>
          <w:sz w:val="27"/>
          <w:szCs w:val="27"/>
          <w:lang w:eastAsia="de-DE"/>
        </w:rPr>
        <w:t xml:space="preserve">this </w:t>
      </w:r>
      <w:r w:rsidRPr="00EE42EB">
        <w:rPr>
          <w:rFonts w:ascii="Times New Roman" w:hAnsi="Times New Roman" w:eastAsia="Times New Roman" w:cs="Times New Roman"/>
          <w:color w:val="000000"/>
          <w:sz w:val="27"/>
          <w:szCs w:val="27"/>
          <w:lang w:eastAsia="de-DE"/>
        </w:rPr>
        <w:t xml:space="preserve">regard</w:t>
      </w:r>
      <w:r w:rsidRPr="00EE42EB">
        <w:rPr>
          <w:rFonts w:ascii="Times New Roman" w:hAnsi="Times New Roman" w:eastAsia="Times New Roman" w:cs="Times New Roman"/>
          <w:color w:val="000000"/>
          <w:sz w:val="27"/>
          <w:szCs w:val="27"/>
          <w:lang w:eastAsia="de-DE"/>
        </w:rPr>
        <w:t xml:space="preserve">, </w:t>
      </w:r>
      <w:r w:rsidRPr="00EE42EB">
        <w:rPr>
          <w:rFonts w:ascii="Times New Roman" w:hAnsi="Times New Roman" w:eastAsia="Times New Roman" w:cs="Times New Roman"/>
          <w:color w:val="000000"/>
          <w:sz w:val="27"/>
          <w:szCs w:val="27"/>
          <w:lang w:eastAsia="de-DE"/>
        </w:rPr>
        <w:t xml:space="preserve">it </w:t>
      </w:r>
      <w:r w:rsidRPr="00EE42EB">
        <w:rPr>
          <w:rFonts w:ascii="Times New Roman" w:hAnsi="Times New Roman" w:eastAsia="Times New Roman" w:cs="Times New Roman"/>
          <w:color w:val="000000"/>
          <w:sz w:val="27"/>
          <w:szCs w:val="27"/>
          <w:lang w:eastAsia="de-DE"/>
        </w:rPr>
        <w:t xml:space="preserve">supports </w:t>
      </w:r>
      <w:r w:rsidRPr="00EE42EB">
        <w:rPr>
          <w:rFonts w:ascii="Times New Roman" w:hAnsi="Times New Roman" w:eastAsia="Times New Roman" w:cs="Times New Roman"/>
          <w:color w:val="000000"/>
          <w:sz w:val="27"/>
          <w:szCs w:val="27"/>
          <w:lang w:eastAsia="de-DE"/>
        </w:rPr>
        <w:t xml:space="preserve">several </w:t>
      </w:r>
      <w:r w:rsidRPr="00EE42EB">
        <w:rPr>
          <w:rFonts w:ascii="Times New Roman" w:hAnsi="Times New Roman" w:eastAsia="Times New Roman" w:cs="Times New Roman"/>
          <w:color w:val="000000"/>
          <w:sz w:val="27"/>
          <w:szCs w:val="27"/>
          <w:lang w:eastAsia="de-DE"/>
        </w:rPr>
        <w:t xml:space="preserve">international </w:t>
      </w:r>
      <w:r w:rsidRPr="00EE42EB">
        <w:rPr>
          <w:rFonts w:ascii="Times New Roman" w:hAnsi="Times New Roman" w:eastAsia="Times New Roman" w:cs="Times New Roman"/>
          <w:color w:val="000000"/>
          <w:sz w:val="27"/>
          <w:szCs w:val="27"/>
          <w:lang w:eastAsia="de-DE"/>
        </w:rPr>
        <w:t xml:space="preserve">agreements</w:t>
      </w:r>
      <w:r w:rsidRPr="00EE42EB">
        <w:rPr>
          <w:rFonts w:ascii="Times New Roman" w:hAnsi="Times New Roman" w:eastAsia="Times New Roman" w:cs="Times New Roman"/>
          <w:color w:val="000000"/>
          <w:sz w:val="27"/>
          <w:szCs w:val="27"/>
          <w:lang w:eastAsia="de-DE"/>
        </w:rPr>
        <w:t xml:space="preserve">, </w:t>
      </w:r>
      <w:r w:rsidRPr="00EE42EB">
        <w:rPr>
          <w:rFonts w:ascii="Times New Roman" w:hAnsi="Times New Roman" w:eastAsia="Times New Roman" w:cs="Times New Roman"/>
          <w:color w:val="000000"/>
          <w:sz w:val="27"/>
          <w:szCs w:val="27"/>
          <w:lang w:eastAsia="de-DE"/>
        </w:rPr>
        <w:t xml:space="preserve">including</w:t>
      </w:r>
      <w:r w:rsidRPr="00EE42EB">
        <w:rPr>
          <w:rFonts w:ascii="Times New Roman" w:hAnsi="Times New Roman" w:eastAsia="Times New Roman" w:cs="Times New Roman"/>
          <w:color w:val="000000"/>
          <w:sz w:val="27"/>
          <w:szCs w:val="27"/>
          <w:lang w:eastAsia="de-DE"/>
        </w:rPr>
        <w:t xml:space="preserve">:</w:t>
      </w:r>
    </w:p>
    <w:p w:rsidRPr="00EE42EB" w:rsidR="00EE42EB" w:rsidP="00EE42EB" w:rsidRDefault="00EE42EB" w14:paraId="790584DC" w14:textId="77777777">
      <w:pPr>
        <w:numPr>
          <w:ilvl w:val="0"/>
          <w:numId w:val="29"/>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the </w:t>
      </w:r>
      <w:hyperlink w:history="1" r:id="rId91">
        <w:r w:rsidRPr="00EE42EB">
          <w:rPr>
            <w:rFonts w:ascii="Times New Roman" w:hAnsi="Times New Roman" w:eastAsia="Times New Roman" w:cs="Times New Roman"/>
            <w:color w:val="0000FF"/>
            <w:sz w:val="27"/>
            <w:szCs w:val="27"/>
            <w:u w:val="single"/>
            <w:lang w:val="fr-FR" w:eastAsia="de-DE"/>
          </w:rPr>
          <w:t xml:space="preserve">2005 Paris Declaration and the 2008 Accra Agenda for Action</w:t>
        </w:r>
      </w:hyperlink>
      <w:r w:rsidRPr="00EE42EB">
        <w:rPr>
          <w:rFonts w:ascii="Times New Roman" w:hAnsi="Times New Roman" w:eastAsia="Times New Roman" w:cs="Times New Roman"/>
          <w:color w:val="000000"/>
          <w:sz w:val="27"/>
          <w:szCs w:val="27"/>
          <w:lang w:val="fr-FR" w:eastAsia="de-DE"/>
        </w:rPr>
        <w:t xml:space="preserve">;</w:t>
      </w:r>
    </w:p>
    <w:p w:rsidRPr="00EE42EB" w:rsidR="00EE42EB" w:rsidP="00EE42EB" w:rsidRDefault="00EE42EB" w14:paraId="63C6ED9F" w14:textId="77777777">
      <w:pPr>
        <w:numPr>
          <w:ilvl w:val="0"/>
          <w:numId w:val="29"/>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the </w:t>
      </w:r>
      <w:hyperlink w:history="1" r:id="rId92">
        <w:r w:rsidRPr="00EE42EB">
          <w:rPr>
            <w:rFonts w:ascii="Times New Roman" w:hAnsi="Times New Roman" w:eastAsia="Times New Roman" w:cs="Times New Roman"/>
            <w:color w:val="0000FF"/>
            <w:sz w:val="27"/>
            <w:szCs w:val="27"/>
            <w:u w:val="single"/>
            <w:lang w:val="fr-FR" w:eastAsia="de-DE"/>
          </w:rPr>
          <w:t xml:space="preserve">2011 Busan outcome document</w:t>
        </w:r>
      </w:hyperlink>
      <w:r w:rsidRPr="00EE42EB">
        <w:rPr>
          <w:rFonts w:ascii="Times New Roman" w:hAnsi="Times New Roman" w:eastAsia="Times New Roman" w:cs="Times New Roman"/>
          <w:color w:val="000000"/>
          <w:sz w:val="27"/>
          <w:szCs w:val="27"/>
          <w:lang w:val="fr-FR" w:eastAsia="de-DE"/>
        </w:rPr>
        <w:t xml:space="preserve">; and</w:t>
      </w:r>
    </w:p>
    <w:p w:rsidRPr="00EE42EB" w:rsidR="00EE42EB" w:rsidP="00EE42EB" w:rsidRDefault="00EE42EB" w14:paraId="6196D6C9" w14:textId="77777777">
      <w:pPr>
        <w:numPr>
          <w:ilvl w:val="0"/>
          <w:numId w:val="29"/>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the </w:t>
      </w:r>
      <w:hyperlink w:history="1" r:id="rId93">
        <w:r w:rsidRPr="00EE42EB">
          <w:rPr>
            <w:rFonts w:ascii="Times New Roman" w:hAnsi="Times New Roman" w:eastAsia="Times New Roman" w:cs="Times New Roman"/>
            <w:color w:val="0000FF"/>
            <w:sz w:val="27"/>
            <w:szCs w:val="27"/>
            <w:u w:val="single"/>
            <w:lang w:val="fr-FR" w:eastAsia="de-DE"/>
          </w:rPr>
          <w:t xml:space="preserve">2016 Nairobi outcome document</w:t>
        </w:r>
      </w:hyperlink>
      <w:r w:rsidRPr="00EE42EB">
        <w:rPr>
          <w:rFonts w:ascii="Times New Roman" w:hAnsi="Times New Roman" w:eastAsia="Times New Roman" w:cs="Times New Roman"/>
          <w:color w:val="000000"/>
          <w:sz w:val="27"/>
          <w:szCs w:val="27"/>
          <w:lang w:val="fr-FR" w:eastAsia="de-DE"/>
        </w:rPr>
        <w:t xml:space="preserve">.</w:t>
      </w:r>
    </w:p>
    <w:p w:rsidRPr="00EE42EB" w:rsidR="00EE42EB" w:rsidP="00EE42EB" w:rsidRDefault="00EE42EB" w14:paraId="72BAB7AE"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The key principles of </w:t>
      </w:r>
      <w:r w:rsidRPr="00EE42EB">
        <w:rPr>
          <w:rFonts w:ascii="Times New Roman" w:hAnsi="Times New Roman" w:eastAsia="Times New Roman" w:cs="Times New Roman"/>
          <w:b/>
          <w:bCs/>
          <w:color w:val="000000"/>
          <w:sz w:val="27"/>
          <w:szCs w:val="27"/>
          <w:lang w:val="fr-FR" w:eastAsia="de-DE"/>
        </w:rPr>
        <w:t xml:space="preserve">development effectiveness</w:t>
      </w:r>
      <w:r w:rsidRPr="00EE42EB">
        <w:rPr>
          <w:rFonts w:ascii="Times New Roman" w:hAnsi="Times New Roman" w:eastAsia="Times New Roman" w:cs="Times New Roman"/>
          <w:color w:val="000000"/>
          <w:sz w:val="27"/>
          <w:szCs w:val="27"/>
          <w:lang w:val="fr-FR" w:eastAsia="de-DE"/>
        </w:rPr>
        <w:t xml:space="preserve">, redefined at the 2016 Nairobi High Level Meeting, are:</w:t>
      </w:r>
    </w:p>
    <w:p w:rsidRPr="00EE42EB" w:rsidR="00EE42EB" w:rsidP="00EE42EB" w:rsidRDefault="00EE42EB" w14:paraId="0025862D" w14:textId="77777777">
      <w:pPr>
        <w:numPr>
          <w:ilvl w:val="0"/>
          <w:numId w:val="30"/>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ownership of development priorities by developing countries;</w:t>
      </w:r>
    </w:p>
    <w:p w:rsidRPr="00EE42EB" w:rsidR="00EE42EB" w:rsidP="00EE42EB" w:rsidRDefault="00EE42EB" w14:paraId="3A99187B" w14:textId="77777777">
      <w:pPr>
        <w:numPr>
          <w:ilvl w:val="0"/>
          <w:numId w:val="30"/>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transparency and mutual accountability;</w:t>
      </w:r>
    </w:p>
    <w:p w:rsidRPr="00EE42EB" w:rsidR="00EE42EB" w:rsidP="00EE42EB" w:rsidRDefault="00EE42EB" w14:paraId="1E4D0001" w14:textId="77777777">
      <w:pPr>
        <w:numPr>
          <w:ilvl w:val="0"/>
          <w:numId w:val="30"/>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results-oriented development cooperation; and</w:t>
      </w:r>
    </w:p>
    <w:p w:rsidRPr="00EE42EB" w:rsidR="00EE42EB" w:rsidP="00EE42EB" w:rsidRDefault="00EE42EB" w14:paraId="0B05D5A6" w14:textId="77777777">
      <w:pPr>
        <w:numPr>
          <w:ilvl w:val="0"/>
          <w:numId w:val="30"/>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the involvement of all stakeholders in partnerships open to all.</w:t>
      </w:r>
    </w:p>
    <w:p w:rsidRPr="00EE42EB" w:rsidR="00EE42EB" w:rsidP="00EE42EB" w:rsidRDefault="00EE42EB" w14:paraId="79E1E604"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These principles are put into practice through programs and projects, as well as through </w:t>
      </w:r>
      <w:hyperlink w:history="1" r:id="rId94">
        <w:r w:rsidRPr="00EE42EB">
          <w:rPr>
            <w:rFonts w:ascii="Times New Roman" w:hAnsi="Times New Roman" w:eastAsia="Times New Roman" w:cs="Times New Roman"/>
            <w:b/>
            <w:bCs/>
            <w:color w:val="0000FF"/>
            <w:sz w:val="27"/>
            <w:szCs w:val="27"/>
            <w:u w:val="single"/>
            <w:lang w:val="fr-FR" w:eastAsia="de-DE"/>
          </w:rPr>
          <w:t xml:space="preserve">joint programming</w:t>
        </w:r>
      </w:hyperlink>
      <w:r w:rsidRPr="00EE42EB">
        <w:rPr>
          <w:rFonts w:ascii="Times New Roman" w:hAnsi="Times New Roman" w:eastAsia="Times New Roman" w:cs="Times New Roman"/>
          <w:color w:val="000000"/>
          <w:sz w:val="27"/>
          <w:szCs w:val="27"/>
          <w:lang w:val="fr-FR" w:eastAsia="de-DE"/>
        </w:rPr>
        <w:t xml:space="preserve">: the various EU development partners (i.e. the EU and EU countries) work together in a partner country to plan development cooperation.</w:t>
      </w:r>
    </w:p>
    <w:p w:rsidRPr="00EE42EB" w:rsidR="00EE42EB" w:rsidP="00EE42EB" w:rsidRDefault="00EE42EB" w14:paraId="6A4227CE"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i/>
          <w:iCs/>
          <w:color w:val="000000"/>
          <w:sz w:val="27"/>
          <w:szCs w:val="27"/>
          <w:lang w:val="fr-FR" w:eastAsia="de-DE"/>
        </w:rPr>
        <w:t xml:space="preserve">Policy coherence for development</w:t>
      </w:r>
    </w:p>
    <w:p w:rsidRPr="00EE42EB" w:rsidR="00EE42EB" w:rsidP="00EE42EB" w:rsidRDefault="00EE42EB" w14:paraId="06FDE986" w14:textId="77777777">
      <w:pPr>
        <w:spacing w:before="195" w:after="0" w:line="240" w:lineRule="auto"/>
        <w:jc w:val="both"/>
        <w:rPr>
          <w:rFonts w:ascii="Times New Roman" w:hAnsi="Times New Roman" w:eastAsia="Times New Roman" w:cs="Times New Roman"/>
          <w:color w:val="000000"/>
          <w:sz w:val="27"/>
          <w:szCs w:val="27"/>
          <w:lang w:eastAsia="de-DE"/>
        </w:rPr>
      </w:pPr>
      <w:r w:rsidRPr="00EE42EB">
        <w:rPr>
          <w:rFonts w:ascii="Times New Roman" w:hAnsi="Times New Roman" w:eastAsia="Times New Roman" w:cs="Times New Roman"/>
          <w:color w:val="000000"/>
          <w:sz w:val="27"/>
          <w:szCs w:val="27"/>
          <w:lang w:val="fr-FR" w:eastAsia="de-DE"/>
        </w:rPr>
        <w:t xml:space="preserve">Through </w:t>
      </w:r>
      <w:hyperlink w:history="1" r:id="rId95">
        <w:r w:rsidRPr="00EE42EB">
          <w:rPr>
            <w:rFonts w:ascii="Times New Roman" w:hAnsi="Times New Roman" w:eastAsia="Times New Roman" w:cs="Times New Roman"/>
            <w:color w:val="0000FF"/>
            <w:sz w:val="27"/>
            <w:szCs w:val="27"/>
            <w:u w:val="single"/>
            <w:lang w:val="fr-FR" w:eastAsia="de-DE"/>
          </w:rPr>
          <w:t xml:space="preserve">Policy Coherence for Development (PCD)</w:t>
        </w:r>
      </w:hyperlink>
      <w:r w:rsidRPr="00EE42EB">
        <w:rPr>
          <w:rFonts w:ascii="Times New Roman" w:hAnsi="Times New Roman" w:eastAsia="Times New Roman" w:cs="Times New Roman"/>
          <w:color w:val="000000"/>
          <w:sz w:val="27"/>
          <w:szCs w:val="27"/>
          <w:lang w:val="fr-FR" w:eastAsia="de-DE"/>
        </w:rPr>
        <w:t xml:space="preserve">, the EU aims to minimize the negative impact of its policies on developing countries. </w:t>
      </w:r>
      <w:r w:rsidRPr="00EE42EB">
        <w:rPr>
          <w:rFonts w:ascii="Times New Roman" w:hAnsi="Times New Roman" w:eastAsia="Times New Roman" w:cs="Times New Roman"/>
          <w:color w:val="000000"/>
          <w:sz w:val="27"/>
          <w:szCs w:val="27"/>
          <w:lang w:eastAsia="de-DE"/>
        </w:rPr>
        <w:t xml:space="preserve">It </w:t>
      </w:r>
      <w:r w:rsidRPr="00EE42EB">
        <w:rPr>
          <w:rFonts w:ascii="Times New Roman" w:hAnsi="Times New Roman" w:eastAsia="Times New Roman" w:cs="Times New Roman"/>
          <w:color w:val="000000"/>
          <w:sz w:val="27"/>
          <w:szCs w:val="27"/>
          <w:lang w:eastAsia="de-DE"/>
        </w:rPr>
        <w:t xml:space="preserve">aims to:</w:t>
      </w:r>
    </w:p>
    <w:p w:rsidRPr="00EE42EB" w:rsidR="00EE42EB" w:rsidP="00EE42EB" w:rsidRDefault="00EE42EB" w14:paraId="55F46B6E" w14:textId="77777777">
      <w:pPr>
        <w:numPr>
          <w:ilvl w:val="0"/>
          <w:numId w:val="31"/>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Promote synergies between different EU policies for the benefit of partner countries and support the SDGs;</w:t>
      </w:r>
    </w:p>
    <w:p w:rsidRPr="00EE42EB" w:rsidR="00EE42EB" w:rsidP="00EE42EB" w:rsidRDefault="00EE42EB" w14:paraId="1CCA4C2E" w14:textId="77777777">
      <w:pPr>
        <w:numPr>
          <w:ilvl w:val="0"/>
          <w:numId w:val="31"/>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increase the effectiveness of development cooperation.</w:t>
      </w:r>
    </w:p>
    <w:p w:rsidRPr="00EE42EB" w:rsidR="00EE42EB" w:rsidP="00EE42EB" w:rsidRDefault="00EE42EB" w14:paraId="17D945CC"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To ensure that it remains relevant to the pursuit of the SDGs, the EU has integrated PCD into all of the Commission's work on the implementation of the 2030 Agenda. EU countries have also put in place their own mechanisms to ensure PCD in their national policies. The </w:t>
      </w:r>
      <w:hyperlink w:history="1" r:id="rId96">
        <w:r w:rsidRPr="00EE42EB">
          <w:rPr>
            <w:rFonts w:ascii="Times New Roman" w:hAnsi="Times New Roman" w:eastAsia="Times New Roman" w:cs="Times New Roman"/>
            <w:color w:val="0000FF"/>
            <w:sz w:val="27"/>
            <w:szCs w:val="27"/>
            <w:u w:val="single"/>
            <w:lang w:val="fr-FR" w:eastAsia="de-DE"/>
          </w:rPr>
          <w:t xml:space="preserve">2019 EU Report on Policy Coherence for Development </w:t>
        </w:r>
      </w:hyperlink>
      <w:r w:rsidRPr="00EE42EB">
        <w:rPr>
          <w:rFonts w:ascii="Times New Roman" w:hAnsi="Times New Roman" w:eastAsia="Times New Roman" w:cs="Times New Roman"/>
          <w:color w:val="000000"/>
          <w:sz w:val="27"/>
          <w:szCs w:val="27"/>
          <w:lang w:val="fr-FR" w:eastAsia="de-DE"/>
        </w:rPr>
        <w:t xml:space="preserve">examines the progress made by EU institutions and countries on PCD over the period 2015-2018.</w:t>
      </w:r>
    </w:p>
    <w:p w:rsidRPr="00EE42EB" w:rsidR="00EE42EB" w:rsidP="00EE42EB" w:rsidRDefault="00EE42EB" w14:paraId="055768B9"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b/>
          <w:bCs/>
          <w:color w:val="000000"/>
          <w:sz w:val="27"/>
          <w:szCs w:val="27"/>
          <w:lang w:val="fr-FR" w:eastAsia="de-DE"/>
        </w:rPr>
        <w:t xml:space="preserve">Populations</w:t>
      </w:r>
    </w:p>
    <w:p w:rsidRPr="00EE42EB" w:rsidR="00EE42EB" w:rsidP="00EE42EB" w:rsidRDefault="00EE42EB" w14:paraId="05592ADF"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i/>
          <w:iCs/>
          <w:color w:val="000000"/>
          <w:sz w:val="27"/>
          <w:szCs w:val="27"/>
          <w:lang w:val="fr-FR" w:eastAsia="de-DE"/>
        </w:rPr>
        <w:lastRenderedPageBreak/>
        <w:t xml:space="preserve">Poverty and Inequality Reduction</w:t>
      </w:r>
    </w:p>
    <w:p w:rsidRPr="00EE42EB" w:rsidR="00EE42EB" w:rsidP="00EE42EB" w:rsidRDefault="00EE42EB" w14:paraId="48CE6030" w14:textId="77777777">
      <w:pPr>
        <w:spacing w:before="195" w:after="0" w:line="240" w:lineRule="auto"/>
        <w:jc w:val="both"/>
        <w:rPr>
          <w:rFonts w:ascii="Times New Roman" w:hAnsi="Times New Roman" w:eastAsia="Times New Roman" w:cs="Times New Roman"/>
          <w:color w:val="000000"/>
          <w:sz w:val="27"/>
          <w:szCs w:val="27"/>
          <w:lang w:val="fr-FR" w:eastAsia="de-DE"/>
        </w:rPr>
      </w:pPr>
      <w:hyperlink w:history="1" r:id="rId97">
        <w:r w:rsidRPr="00EE42EB">
          <w:rPr>
            <w:rFonts w:ascii="Times New Roman" w:hAnsi="Times New Roman" w:eastAsia="Times New Roman" w:cs="Times New Roman"/>
            <w:color w:val="0000FF"/>
            <w:sz w:val="27"/>
            <w:szCs w:val="27"/>
            <w:u w:val="single"/>
            <w:lang w:val="fr-FR" w:eastAsia="de-DE"/>
          </w:rPr>
          <w:t xml:space="preserve">MDGs 1 </w:t>
        </w:r>
      </w:hyperlink>
      <w:r w:rsidRPr="00EE42EB">
        <w:rPr>
          <w:rFonts w:ascii="Times New Roman" w:hAnsi="Times New Roman" w:eastAsia="Times New Roman" w:cs="Times New Roman"/>
          <w:color w:val="000000"/>
          <w:sz w:val="27"/>
          <w:szCs w:val="27"/>
          <w:lang w:val="fr-FR" w:eastAsia="de-DE"/>
        </w:rPr>
        <w:t xml:space="preserve">(eradicate poverty) and </w:t>
      </w:r>
      <w:hyperlink w:history="1" r:id="rId98">
        <w:r w:rsidRPr="00EE42EB">
          <w:rPr>
            <w:rFonts w:ascii="Times New Roman" w:hAnsi="Times New Roman" w:eastAsia="Times New Roman" w:cs="Times New Roman"/>
            <w:color w:val="0000FF"/>
            <w:sz w:val="27"/>
            <w:szCs w:val="27"/>
            <w:u w:val="single"/>
            <w:lang w:val="fr-FR" w:eastAsia="de-DE"/>
          </w:rPr>
          <w:t xml:space="preserve">10 </w:t>
        </w:r>
      </w:hyperlink>
      <w:r w:rsidRPr="00EE42EB">
        <w:rPr>
          <w:rFonts w:ascii="Times New Roman" w:hAnsi="Times New Roman" w:eastAsia="Times New Roman" w:cs="Times New Roman"/>
          <w:color w:val="000000"/>
          <w:sz w:val="27"/>
          <w:szCs w:val="27"/>
          <w:lang w:val="fr-FR" w:eastAsia="de-DE"/>
        </w:rPr>
        <w:t xml:space="preserve">(tackle inequality and discrimination) are at the heart of the EU's development policy.</w:t>
      </w:r>
    </w:p>
    <w:p w:rsidRPr="00EE42EB" w:rsidR="00EE42EB" w:rsidP="00EE42EB" w:rsidRDefault="00EE42EB" w14:paraId="304CED9A"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Preliminary results from the inequality analysis study launched by the Commission in 2017 reveal that:</w:t>
      </w:r>
    </w:p>
    <w:p w:rsidRPr="00EE42EB" w:rsidR="00EE42EB" w:rsidP="00EE42EB" w:rsidRDefault="00EE42EB" w14:paraId="1243F075" w14:textId="77777777">
      <w:pPr>
        <w:numPr>
          <w:ilvl w:val="0"/>
          <w:numId w:val="32"/>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In developing countries, the level of income inequality is high and, on average, higher than 30 years ago;</w:t>
      </w:r>
    </w:p>
    <w:p w:rsidRPr="00EE42EB" w:rsidR="00EE42EB" w:rsidP="00EE42EB" w:rsidRDefault="00EE42EB" w14:paraId="536C853B" w14:textId="77777777">
      <w:pPr>
        <w:numPr>
          <w:ilvl w:val="0"/>
          <w:numId w:val="32"/>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income inequality appears to have decreased in some Latin American countries (Brazil, Peru, Mexico), while it has increased in some Asian countries (China and Vietnam); and</w:t>
      </w:r>
    </w:p>
    <w:p w:rsidRPr="00EE42EB" w:rsidR="00EE42EB" w:rsidP="00EE42EB" w:rsidRDefault="00EE42EB" w14:paraId="05400247" w14:textId="77777777">
      <w:pPr>
        <w:numPr>
          <w:ilvl w:val="0"/>
          <w:numId w:val="32"/>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Latin America and sub-Saharan Africa are the regions of the world most marked by inequality.</w:t>
      </w:r>
    </w:p>
    <w:p w:rsidRPr="00EE42EB" w:rsidR="00EE42EB" w:rsidP="00EE42EB" w:rsidRDefault="00EE42EB" w14:paraId="03A4091B"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Inequality at the national level remains a significant barrier to rapid growth and poverty reduction. Although extreme poverty continues to decline worldwide, it is still widespread in Africa, particularly in the Sub-Saharan region.</w:t>
      </w:r>
    </w:p>
    <w:p w:rsidRPr="00EE42EB" w:rsidR="00EE42EB" w:rsidP="00EE42EB" w:rsidRDefault="00EE42EB" w14:paraId="46FE03D6"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i/>
          <w:iCs/>
          <w:color w:val="000000"/>
          <w:sz w:val="27"/>
          <w:szCs w:val="27"/>
          <w:lang w:val="fr-FR" w:eastAsia="de-DE"/>
        </w:rPr>
        <w:t xml:space="preserve">Human development</w:t>
      </w:r>
    </w:p>
    <w:p w:rsidRPr="00EE42EB" w:rsidR="00EE42EB" w:rsidP="00EE42EB" w:rsidRDefault="00EE42EB" w14:paraId="19E5F6F8"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EU development policy priorities include eradicating poverty (</w:t>
      </w:r>
      <w:hyperlink w:history="1" r:id="rId99">
        <w:r w:rsidRPr="00EE42EB">
          <w:rPr>
            <w:rFonts w:ascii="Times New Roman" w:hAnsi="Times New Roman" w:eastAsia="Times New Roman" w:cs="Times New Roman"/>
            <w:color w:val="0000FF"/>
            <w:sz w:val="27"/>
            <w:szCs w:val="27"/>
            <w:u w:val="single"/>
            <w:lang w:val="fr-FR" w:eastAsia="de-DE"/>
          </w:rPr>
          <w:t xml:space="preserve">MDG 1</w:t>
        </w:r>
      </w:hyperlink>
      <w:r w:rsidRPr="00EE42EB">
        <w:rPr>
          <w:rFonts w:ascii="Times New Roman" w:hAnsi="Times New Roman" w:eastAsia="Times New Roman" w:cs="Times New Roman"/>
          <w:color w:val="000000"/>
          <w:sz w:val="27"/>
          <w:szCs w:val="27"/>
          <w:lang w:val="fr-FR" w:eastAsia="de-DE"/>
        </w:rPr>
        <w:t xml:space="preserve">), fighting inequality and discrimination (</w:t>
      </w:r>
      <w:hyperlink w:history="1" r:id="rId100">
        <w:r w:rsidRPr="00EE42EB">
          <w:rPr>
            <w:rFonts w:ascii="Times New Roman" w:hAnsi="Times New Roman" w:eastAsia="Times New Roman" w:cs="Times New Roman"/>
            <w:color w:val="0000FF"/>
            <w:sz w:val="27"/>
            <w:szCs w:val="27"/>
            <w:u w:val="single"/>
            <w:lang w:val="fr-FR" w:eastAsia="de-DE"/>
          </w:rPr>
          <w:t xml:space="preserve">MDG 10</w:t>
        </w:r>
      </w:hyperlink>
      <w:r w:rsidRPr="00EE42EB">
        <w:rPr>
          <w:rFonts w:ascii="Times New Roman" w:hAnsi="Times New Roman" w:eastAsia="Times New Roman" w:cs="Times New Roman"/>
          <w:color w:val="000000"/>
          <w:sz w:val="27"/>
          <w:szCs w:val="27"/>
          <w:lang w:val="fr-FR" w:eastAsia="de-DE"/>
        </w:rPr>
        <w:t xml:space="preserve">) and eliminating marginalization (i.e. leaving no one behind). </w:t>
      </w:r>
      <w:hyperlink w:history="1" r:id="rId101">
        <w:r w:rsidRPr="00EE42EB">
          <w:rPr>
            <w:rFonts w:ascii="Times New Roman" w:hAnsi="Times New Roman" w:eastAsia="Times New Roman" w:cs="Times New Roman"/>
            <w:color w:val="0000FF"/>
            <w:sz w:val="27"/>
            <w:szCs w:val="27"/>
            <w:u w:val="single"/>
            <w:lang w:val="fr-FR" w:eastAsia="de-DE"/>
          </w:rPr>
          <w:t xml:space="preserve">Human development </w:t>
        </w:r>
      </w:hyperlink>
      <w:r w:rsidRPr="00EE42EB">
        <w:rPr>
          <w:rFonts w:ascii="Times New Roman" w:hAnsi="Times New Roman" w:eastAsia="Times New Roman" w:cs="Times New Roman"/>
          <w:color w:val="000000"/>
          <w:sz w:val="27"/>
          <w:szCs w:val="27"/>
          <w:lang w:val="fr-FR" w:eastAsia="de-DE"/>
        </w:rPr>
        <w:t xml:space="preserve">is </w:t>
      </w:r>
      <w:r w:rsidRPr="00EE42EB">
        <w:rPr>
          <w:rFonts w:ascii="Times New Roman" w:hAnsi="Times New Roman" w:eastAsia="Times New Roman" w:cs="Times New Roman"/>
          <w:color w:val="000000"/>
          <w:sz w:val="27"/>
          <w:szCs w:val="27"/>
          <w:lang w:val="fr-FR" w:eastAsia="de-DE"/>
        </w:rPr>
        <w:t xml:space="preserve">about people, their opportunities and their choices. The EU helps partner countries' societies and economies become more inclusive and sustainable, so that development benefits everyone and leaves no one behind.</w:t>
      </w:r>
    </w:p>
    <w:p w:rsidRPr="00EE42EB" w:rsidR="00EE42EB" w:rsidP="00EE42EB" w:rsidRDefault="00EE42EB" w14:paraId="264053D9"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i/>
          <w:iCs/>
          <w:color w:val="000000"/>
          <w:sz w:val="27"/>
          <w:szCs w:val="27"/>
          <w:lang w:val="fr-FR" w:eastAsia="de-DE"/>
        </w:rPr>
        <w:t xml:space="preserve">Gender equality and women's empowerment</w:t>
      </w:r>
    </w:p>
    <w:p w:rsidRPr="00EE42EB" w:rsidR="00EE42EB" w:rsidP="00EE42EB" w:rsidRDefault="00EE42EB" w14:paraId="0CDD77D0"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Equality between women and men is a fundamental value of the EU (Article 2 TEU) and is a policy objective enshrined in the Treaty on the Functioning of the European Union (Article 19 TFEU). By promoting </w:t>
      </w:r>
      <w:hyperlink w:history="1" r:id="rId102">
        <w:r w:rsidRPr="00EE42EB">
          <w:rPr>
            <w:rFonts w:ascii="Times New Roman" w:hAnsi="Times New Roman" w:eastAsia="Times New Roman" w:cs="Times New Roman"/>
            <w:color w:val="0000FF"/>
            <w:sz w:val="27"/>
            <w:szCs w:val="27"/>
            <w:u w:val="single"/>
            <w:lang w:val="fr-FR" w:eastAsia="de-DE"/>
          </w:rPr>
          <w:t xml:space="preserve">gender equality and women's empowerment</w:t>
        </w:r>
      </w:hyperlink>
      <w:r w:rsidRPr="00EE42EB">
        <w:rPr>
          <w:rFonts w:ascii="Times New Roman" w:hAnsi="Times New Roman" w:eastAsia="Times New Roman" w:cs="Times New Roman"/>
          <w:color w:val="000000"/>
          <w:sz w:val="27"/>
          <w:szCs w:val="27"/>
          <w:lang w:val="fr-FR" w:eastAsia="de-DE"/>
        </w:rPr>
        <w:t xml:space="preserve">, the EU contributes to the achievement of </w:t>
      </w:r>
      <w:hyperlink w:history="1" r:id="rId103">
        <w:r w:rsidRPr="00EE42EB">
          <w:rPr>
            <w:rFonts w:ascii="Times New Roman" w:hAnsi="Times New Roman" w:eastAsia="Times New Roman" w:cs="Times New Roman"/>
            <w:color w:val="0000FF"/>
            <w:sz w:val="27"/>
            <w:szCs w:val="27"/>
            <w:u w:val="single"/>
            <w:lang w:val="fr-FR" w:eastAsia="de-DE"/>
          </w:rPr>
          <w:t xml:space="preserve">SDG 5 </w:t>
        </w:r>
      </w:hyperlink>
      <w:r w:rsidRPr="00EE42EB">
        <w:rPr>
          <w:rFonts w:ascii="Times New Roman" w:hAnsi="Times New Roman" w:eastAsia="Times New Roman" w:cs="Times New Roman"/>
          <w:color w:val="000000"/>
          <w:sz w:val="27"/>
          <w:szCs w:val="27"/>
          <w:lang w:val="fr-FR" w:eastAsia="de-DE"/>
        </w:rPr>
        <w:t xml:space="preserve">and the 2030 Agenda as a whole, as also highlighted in the 2017 European Consensus on Development.</w:t>
      </w:r>
    </w:p>
    <w:p w:rsidRPr="00EE42EB" w:rsidR="00EE42EB" w:rsidP="00EE42EB" w:rsidRDefault="00EE42EB" w14:paraId="274A2115"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Gender equality is an essential prerequisite for equitable and inclusive sustainable development, as women and girls make up half of the world's population. The EU aims to ensure that women and girls can participate fully and equally in social, economic, political and civil life. More specifically, the EU supports the elimination of sexual and gender-based violence and barriers to gender equality, such as discriminatory laws or unequal access to services and justice, education and </w:t>
      </w:r>
      <w:r w:rsidRPr="00EE42EB">
        <w:rPr>
          <w:rFonts w:ascii="Times New Roman" w:hAnsi="Times New Roman" w:eastAsia="Times New Roman" w:cs="Times New Roman"/>
          <w:color w:val="000000"/>
          <w:sz w:val="27"/>
          <w:szCs w:val="27"/>
          <w:lang w:val="fr-FR" w:eastAsia="de-DE"/>
        </w:rPr>
        <w:lastRenderedPageBreak/>
        <w:t xml:space="preserve">health, employment and economic empowerment, or political participation, including by challenging social norms and gender stereotypes and supporting women's movements and civil society.</w:t>
      </w:r>
    </w:p>
    <w:p w:rsidRPr="00EE42EB" w:rsidR="00EE42EB" w:rsidP="00EE42EB" w:rsidRDefault="00EE42EB" w14:paraId="61E3F725"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The EU Action Plan on Gender Equality (2016-2020) sets out the framework for achieving these priority objectives worldwide, through the Union's external relations policies. The </w:t>
      </w:r>
      <w:hyperlink w:history="1" r:id="rId104">
        <w:r w:rsidRPr="00EE42EB">
          <w:rPr>
            <w:rFonts w:ascii="Times New Roman" w:hAnsi="Times New Roman" w:eastAsia="Times New Roman" w:cs="Times New Roman"/>
            <w:color w:val="0000FF"/>
            <w:sz w:val="27"/>
            <w:szCs w:val="27"/>
            <w:u w:val="single"/>
            <w:lang w:val="fr-FR" w:eastAsia="de-DE"/>
          </w:rPr>
          <w:t xml:space="preserve">European Commission </w:t>
        </w:r>
      </w:hyperlink>
      <w:r w:rsidRPr="00EE42EB">
        <w:rPr>
          <w:rFonts w:ascii="Times New Roman" w:hAnsi="Times New Roman" w:eastAsia="Times New Roman" w:cs="Times New Roman"/>
          <w:color w:val="000000"/>
          <w:sz w:val="27"/>
          <w:szCs w:val="27"/>
          <w:lang w:val="fr-FR" w:eastAsia="de-DE"/>
        </w:rPr>
        <w:t xml:space="preserve">published its first </w:t>
      </w:r>
      <w:hyperlink w:history="1" r:id="rId105">
        <w:r w:rsidRPr="00EE42EB">
          <w:rPr>
            <w:rFonts w:ascii="Times New Roman" w:hAnsi="Times New Roman" w:eastAsia="Times New Roman" w:cs="Times New Roman"/>
            <w:color w:val="0000FF"/>
            <w:sz w:val="27"/>
            <w:szCs w:val="27"/>
            <w:u w:val="single"/>
            <w:lang w:val="fr-FR" w:eastAsia="de-DE"/>
          </w:rPr>
          <w:t xml:space="preserve">report </w:t>
        </w:r>
      </w:hyperlink>
      <w:r w:rsidRPr="00EE42EB">
        <w:rPr>
          <w:rFonts w:ascii="Times New Roman" w:hAnsi="Times New Roman" w:eastAsia="Times New Roman" w:cs="Times New Roman"/>
          <w:color w:val="000000"/>
          <w:sz w:val="27"/>
          <w:szCs w:val="27"/>
          <w:lang w:val="fr-FR" w:eastAsia="de-DE"/>
        </w:rPr>
        <w:t xml:space="preserve">on the implementation of this </w:t>
      </w:r>
      <w:hyperlink w:history="1" r:id="rId106">
        <w:r w:rsidRPr="00EE42EB">
          <w:rPr>
            <w:rFonts w:ascii="Times New Roman" w:hAnsi="Times New Roman" w:eastAsia="Times New Roman" w:cs="Times New Roman"/>
            <w:color w:val="0000FF"/>
            <w:sz w:val="27"/>
            <w:szCs w:val="27"/>
            <w:u w:val="single"/>
            <w:lang w:val="fr-FR" w:eastAsia="de-DE"/>
          </w:rPr>
          <w:t xml:space="preserve">action plan 2016-2020 </w:t>
        </w:r>
      </w:hyperlink>
      <w:r w:rsidRPr="00EE42EB">
        <w:rPr>
          <w:rFonts w:ascii="Times New Roman" w:hAnsi="Times New Roman" w:eastAsia="Times New Roman" w:cs="Times New Roman"/>
          <w:color w:val="000000"/>
          <w:sz w:val="27"/>
          <w:szCs w:val="27"/>
          <w:lang w:val="fr-FR" w:eastAsia="de-DE"/>
        </w:rPr>
        <w:t xml:space="preserve">in 2017.</w:t>
      </w:r>
    </w:p>
    <w:p w:rsidRPr="00EE42EB" w:rsidR="00EE42EB" w:rsidP="00EE42EB" w:rsidRDefault="00EE42EB" w14:paraId="018D4274"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One of the EU's flagship initiatives is the </w:t>
      </w:r>
      <w:r w:rsidRPr="00EE42EB">
        <w:rPr>
          <w:rFonts w:ascii="Times New Roman" w:hAnsi="Times New Roman" w:eastAsia="Times New Roman" w:cs="Times New Roman"/>
          <w:color w:val="000000"/>
          <w:sz w:val="27"/>
          <w:szCs w:val="27"/>
          <w:lang w:val="fr-FR" w:eastAsia="de-DE"/>
        </w:rPr>
        <w:t xml:space="preserve">€500 million </w:t>
      </w:r>
      <w:hyperlink w:history="1" r:id="rId107">
        <w:r w:rsidRPr="00EE42EB">
          <w:rPr>
            <w:rFonts w:ascii="Times New Roman" w:hAnsi="Times New Roman" w:eastAsia="Times New Roman" w:cs="Times New Roman"/>
            <w:color w:val="0000FF"/>
            <w:sz w:val="27"/>
            <w:szCs w:val="27"/>
            <w:u w:val="single"/>
            <w:lang w:val="fr-FR" w:eastAsia="de-DE"/>
          </w:rPr>
          <w:t xml:space="preserve">Spotlight Initiative</w:t>
        </w:r>
      </w:hyperlink>
      <w:r w:rsidRPr="00EE42EB">
        <w:rPr>
          <w:rFonts w:ascii="Times New Roman" w:hAnsi="Times New Roman" w:eastAsia="Times New Roman" w:cs="Times New Roman"/>
          <w:color w:val="000000"/>
          <w:sz w:val="27"/>
          <w:szCs w:val="27"/>
          <w:lang w:val="fr-FR" w:eastAsia="de-DE"/>
        </w:rPr>
        <w:t xml:space="preserve">, a unique partnership with the United Nations to eliminate violence against women and girls. This initiative brings together governments and civil society partners from Asia, sub-Saharan Africa, Latin America, the Caribbean and the Pacific.</w:t>
      </w:r>
    </w:p>
    <w:p w:rsidRPr="00EE42EB" w:rsidR="00EE42EB" w:rsidP="00EE42EB" w:rsidRDefault="00EE42EB" w14:paraId="233B00DC"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i/>
          <w:iCs/>
          <w:color w:val="000000"/>
          <w:sz w:val="27"/>
          <w:szCs w:val="27"/>
          <w:lang w:val="fr-FR" w:eastAsia="de-DE"/>
        </w:rPr>
        <w:t xml:space="preserve">Migration, forced displacement and asylum</w:t>
      </w:r>
    </w:p>
    <w:p w:rsidRPr="00EE42EB" w:rsidR="00EE42EB" w:rsidP="00EE42EB" w:rsidRDefault="00EE42EB" w14:paraId="299CAB8D"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While the topics of migration and mobility are not new, the number of international migrants has increased in recent years to 258 million in 2017 (up from 220 million in 2010 and 173 million in 2000). Most international migrants are citizens of developing countries, which themselves host more than 85 percent of the world's forcibly displaced people.</w:t>
      </w:r>
    </w:p>
    <w:p w:rsidRPr="00EE42EB" w:rsidR="00EE42EB" w:rsidP="00EE42EB" w:rsidRDefault="00EE42EB" w14:paraId="7A6E04F7"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Migration challenges continue to be high on the European agenda. In 2017, the European Commission continued to proactively address the link between development and migration, in line with the 2030 Agenda and the development consensus. EU development cooperation played a crucial role in contributing to the Union's overall efforts to address migration, in the context of the </w:t>
      </w:r>
      <w:hyperlink w:history="1" r:id="rId108">
        <w:r w:rsidRPr="00EE42EB">
          <w:rPr>
            <w:rFonts w:ascii="Times New Roman" w:hAnsi="Times New Roman" w:eastAsia="Times New Roman" w:cs="Times New Roman"/>
            <w:color w:val="0000FF"/>
            <w:sz w:val="27"/>
            <w:szCs w:val="27"/>
            <w:u w:val="single"/>
            <w:lang w:val="fr-FR" w:eastAsia="de-DE"/>
          </w:rPr>
          <w:t xml:space="preserve">European migration agenda</w:t>
        </w:r>
      </w:hyperlink>
      <w:r w:rsidRPr="00EE42EB">
        <w:rPr>
          <w:rFonts w:ascii="Times New Roman" w:hAnsi="Times New Roman" w:eastAsia="Times New Roman" w:cs="Times New Roman"/>
          <w:color w:val="000000"/>
          <w:sz w:val="27"/>
          <w:szCs w:val="27"/>
          <w:lang w:val="fr-FR" w:eastAsia="de-DE"/>
        </w:rPr>
        <w:t xml:space="preserve">, the </w:t>
      </w:r>
      <w:hyperlink w:history="1" r:id="rId109">
        <w:r w:rsidRPr="00EE42EB">
          <w:rPr>
            <w:rFonts w:ascii="Times New Roman" w:hAnsi="Times New Roman" w:eastAsia="Times New Roman" w:cs="Times New Roman"/>
            <w:color w:val="0000FF"/>
            <w:sz w:val="27"/>
            <w:szCs w:val="27"/>
            <w:u w:val="single"/>
            <w:lang w:val="fr-FR" w:eastAsia="de-DE"/>
          </w:rPr>
          <w:t xml:space="preserve">Valletta Declaration</w:t>
        </w:r>
      </w:hyperlink>
      <w:r w:rsidRPr="00EE42EB">
        <w:rPr>
          <w:rFonts w:ascii="Times New Roman" w:hAnsi="Times New Roman" w:eastAsia="Times New Roman" w:cs="Times New Roman"/>
          <w:color w:val="000000"/>
          <w:sz w:val="27"/>
          <w:szCs w:val="27"/>
          <w:lang w:val="fr-FR" w:eastAsia="de-DE"/>
        </w:rPr>
        <w:t xml:space="preserve">, the </w:t>
      </w:r>
      <w:hyperlink w:history="1" r:id="rId110">
        <w:r w:rsidRPr="00EE42EB">
          <w:rPr>
            <w:rFonts w:ascii="Times New Roman" w:hAnsi="Times New Roman" w:eastAsia="Times New Roman" w:cs="Times New Roman"/>
            <w:color w:val="0000FF"/>
            <w:sz w:val="27"/>
            <w:szCs w:val="27"/>
            <w:u w:val="single"/>
            <w:lang w:val="fr-FR" w:eastAsia="de-DE"/>
          </w:rPr>
          <w:t xml:space="preserve">Partnership Framework on Migration</w:t>
        </w:r>
      </w:hyperlink>
      <w:r w:rsidRPr="00EE42EB">
        <w:rPr>
          <w:rFonts w:ascii="Times New Roman" w:hAnsi="Times New Roman" w:eastAsia="Times New Roman" w:cs="Times New Roman"/>
          <w:color w:val="000000"/>
          <w:sz w:val="27"/>
          <w:szCs w:val="27"/>
          <w:lang w:val="fr-FR" w:eastAsia="de-DE"/>
        </w:rPr>
        <w:t xml:space="preserve">, and the new European approach to </w:t>
      </w:r>
      <w:hyperlink w:history="1" r:id="rId111">
        <w:r w:rsidRPr="00EE42EB">
          <w:rPr>
            <w:rFonts w:ascii="Times New Roman" w:hAnsi="Times New Roman" w:eastAsia="Times New Roman" w:cs="Times New Roman"/>
            <w:color w:val="0000FF"/>
            <w:sz w:val="27"/>
            <w:szCs w:val="27"/>
            <w:u w:val="single"/>
            <w:lang w:val="fr-FR" w:eastAsia="de-DE"/>
          </w:rPr>
          <w:t xml:space="preserve">forced displacement</w:t>
        </w:r>
      </w:hyperlink>
      <w:r w:rsidRPr="00EE42EB">
        <w:rPr>
          <w:rFonts w:ascii="Times New Roman" w:hAnsi="Times New Roman" w:eastAsia="Times New Roman" w:cs="Times New Roman"/>
          <w:color w:val="000000"/>
          <w:sz w:val="27"/>
          <w:szCs w:val="27"/>
          <w:lang w:val="fr-FR" w:eastAsia="de-DE"/>
        </w:rPr>
        <w:t xml:space="preserve">, in full respect of development objectives and principles.</w:t>
      </w:r>
    </w:p>
    <w:p w:rsidRPr="00EE42EB" w:rsidR="00EE42EB" w:rsidP="00EE42EB" w:rsidRDefault="00EE42EB" w14:paraId="69C17DE3"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Through </w:t>
      </w:r>
      <w:r w:rsidRPr="00EE42EB">
        <w:rPr>
          <w:rFonts w:ascii="Times New Roman" w:hAnsi="Times New Roman" w:eastAsia="Times New Roman" w:cs="Times New Roman"/>
          <w:color w:val="000000"/>
          <w:sz w:val="27"/>
          <w:szCs w:val="27"/>
          <w:lang w:val="fr-FR" w:eastAsia="de-DE"/>
        </w:rPr>
        <w:t xml:space="preserve">a range of development instruments, such as the </w:t>
      </w:r>
      <w:hyperlink w:history="1" r:id="rId112">
        <w:r w:rsidRPr="00EE42EB">
          <w:rPr>
            <w:rFonts w:ascii="Times New Roman" w:hAnsi="Times New Roman" w:eastAsia="Times New Roman" w:cs="Times New Roman"/>
            <w:color w:val="0000FF"/>
            <w:sz w:val="27"/>
            <w:szCs w:val="27"/>
            <w:u w:val="single"/>
            <w:lang w:val="fr-FR" w:eastAsia="de-DE"/>
          </w:rPr>
          <w:t xml:space="preserve">Emergency Trust Fund for Africa </w:t>
        </w:r>
      </w:hyperlink>
      <w:r w:rsidRPr="00EE42EB">
        <w:rPr>
          <w:rFonts w:ascii="Times New Roman" w:hAnsi="Times New Roman" w:eastAsia="Times New Roman" w:cs="Times New Roman"/>
          <w:color w:val="000000"/>
          <w:sz w:val="27"/>
          <w:szCs w:val="27"/>
          <w:lang w:val="fr-FR" w:eastAsia="de-DE"/>
        </w:rPr>
        <w:t xml:space="preserve">and the </w:t>
      </w:r>
      <w:hyperlink w:history="1" r:id="rId113">
        <w:r w:rsidRPr="00EE42EB">
          <w:rPr>
            <w:rFonts w:ascii="Times New Roman" w:hAnsi="Times New Roman" w:eastAsia="Times New Roman" w:cs="Times New Roman"/>
            <w:color w:val="0000FF"/>
            <w:sz w:val="27"/>
            <w:szCs w:val="27"/>
            <w:u w:val="single"/>
            <w:lang w:val="fr-FR" w:eastAsia="de-DE"/>
          </w:rPr>
          <w:t xml:space="preserve">EU Regional Trust Fund for Syria</w:t>
        </w:r>
      </w:hyperlink>
      <w:r w:rsidRPr="00EE42EB">
        <w:rPr>
          <w:rFonts w:ascii="Times New Roman" w:hAnsi="Times New Roman" w:eastAsia="Times New Roman" w:cs="Times New Roman"/>
          <w:color w:val="000000"/>
          <w:sz w:val="27"/>
          <w:szCs w:val="27"/>
          <w:lang w:val="fr-FR" w:eastAsia="de-DE"/>
        </w:rPr>
        <w:t xml:space="preserve">, but also through regular geographic instruments, the European Commission has implemented actions in partner countries to address the challenges and opportunities arising from migration in the short and long term.</w:t>
      </w:r>
    </w:p>
    <w:p w:rsidRPr="00EE42EB" w:rsidR="00EE42EB" w:rsidP="00EE42EB" w:rsidRDefault="00EE42EB" w14:paraId="3F076354"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The actions focused on three aspects in particular:</w:t>
      </w:r>
    </w:p>
    <w:p w:rsidRPr="00EE42EB" w:rsidR="00EE42EB" w:rsidP="00EE42EB" w:rsidRDefault="00EE42EB" w14:paraId="197A5CA5" w14:textId="77777777">
      <w:pPr>
        <w:numPr>
          <w:ilvl w:val="0"/>
          <w:numId w:val="33"/>
        </w:numPr>
        <w:spacing w:before="100" w:beforeAutospacing="1" w:after="100" w:afterAutospacing="1" w:line="240" w:lineRule="auto"/>
        <w:rPr>
          <w:rFonts w:ascii="Times New Roman" w:hAnsi="Times New Roman" w:eastAsia="Times New Roman" w:cs="Times New Roman"/>
          <w:color w:val="000000"/>
          <w:sz w:val="27"/>
          <w:szCs w:val="27"/>
          <w:lang w:eastAsia="de-DE"/>
        </w:rPr>
      </w:pPr>
      <w:r w:rsidRPr="00EE42EB">
        <w:rPr>
          <w:rFonts w:ascii="Times New Roman" w:hAnsi="Times New Roman" w:eastAsia="Times New Roman" w:cs="Times New Roman"/>
          <w:color w:val="000000"/>
          <w:sz w:val="27"/>
          <w:szCs w:val="27"/>
          <w:lang w:eastAsia="de-DE"/>
        </w:rPr>
        <w:t xml:space="preserve">1)</w:t>
      </w:r>
    </w:p>
    <w:p w:rsidRPr="00EE42EB" w:rsidR="00EE42EB" w:rsidP="00EE42EB" w:rsidRDefault="00EE42EB" w14:paraId="0640D23A" w14:textId="77777777">
      <w:pPr>
        <w:spacing w:line="240" w:lineRule="auto"/>
        <w:ind w:start="1828"/>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address the determinants and root causes of irregular migration and forced displacement;</w:t>
      </w:r>
    </w:p>
    <w:p w:rsidRPr="00EE42EB" w:rsidR="00EE42EB" w:rsidP="00EE42EB" w:rsidRDefault="00EE42EB" w14:paraId="7FCDBBF4" w14:textId="77777777">
      <w:pPr>
        <w:numPr>
          <w:ilvl w:val="0"/>
          <w:numId w:val="33"/>
        </w:numPr>
        <w:spacing w:before="100" w:beforeAutospacing="1" w:after="100" w:afterAutospacing="1" w:line="240" w:lineRule="auto"/>
        <w:rPr>
          <w:rFonts w:ascii="Times New Roman" w:hAnsi="Times New Roman" w:eastAsia="Times New Roman" w:cs="Times New Roman"/>
          <w:color w:val="000000"/>
          <w:sz w:val="27"/>
          <w:szCs w:val="27"/>
          <w:lang w:eastAsia="de-DE"/>
        </w:rPr>
      </w:pPr>
      <w:r w:rsidRPr="00EE42EB">
        <w:rPr>
          <w:rFonts w:ascii="Times New Roman" w:hAnsi="Times New Roman" w:eastAsia="Times New Roman" w:cs="Times New Roman"/>
          <w:color w:val="000000"/>
          <w:sz w:val="27"/>
          <w:szCs w:val="27"/>
          <w:lang w:eastAsia="de-DE"/>
        </w:rPr>
        <w:lastRenderedPageBreak/>
        <w:t xml:space="preserve">2)</w:t>
      </w:r>
    </w:p>
    <w:p w:rsidRPr="00EE42EB" w:rsidR="00EE42EB" w:rsidP="00EE42EB" w:rsidRDefault="00EE42EB" w14:paraId="12B08B63" w14:textId="77777777">
      <w:pPr>
        <w:spacing w:line="240" w:lineRule="auto"/>
        <w:ind w:start="1828"/>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build the capacity of partners to improve migration and refugee management;</w:t>
      </w:r>
    </w:p>
    <w:p w:rsidRPr="00EE42EB" w:rsidR="00EE42EB" w:rsidP="00EE42EB" w:rsidRDefault="00EE42EB" w14:paraId="19DFFF4D" w14:textId="77777777">
      <w:pPr>
        <w:numPr>
          <w:ilvl w:val="0"/>
          <w:numId w:val="33"/>
        </w:numPr>
        <w:spacing w:before="100" w:beforeAutospacing="1" w:after="100" w:afterAutospacing="1" w:line="240" w:lineRule="auto"/>
        <w:rPr>
          <w:rFonts w:ascii="Times New Roman" w:hAnsi="Times New Roman" w:eastAsia="Times New Roman" w:cs="Times New Roman"/>
          <w:color w:val="000000"/>
          <w:sz w:val="27"/>
          <w:szCs w:val="27"/>
          <w:lang w:eastAsia="de-DE"/>
        </w:rPr>
      </w:pPr>
      <w:r w:rsidRPr="00EE42EB">
        <w:rPr>
          <w:rFonts w:ascii="Times New Roman" w:hAnsi="Times New Roman" w:eastAsia="Times New Roman" w:cs="Times New Roman"/>
          <w:color w:val="000000"/>
          <w:sz w:val="27"/>
          <w:szCs w:val="27"/>
          <w:lang w:eastAsia="de-DE"/>
        </w:rPr>
        <w:t xml:space="preserve">3)</w:t>
      </w:r>
    </w:p>
    <w:p w:rsidRPr="00EE42EB" w:rsidR="00EE42EB" w:rsidP="00EE42EB" w:rsidRDefault="00EE42EB" w14:paraId="4151F880" w14:textId="77777777">
      <w:pPr>
        <w:spacing w:line="240" w:lineRule="auto"/>
        <w:ind w:start="1828"/>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maximize the development impact of migration.</w:t>
      </w:r>
    </w:p>
    <w:p w:rsidRPr="00EE42EB" w:rsidR="00EE42EB" w:rsidP="00EE42EB" w:rsidRDefault="00EE42EB" w14:paraId="00B723F1"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Through this comprehensive approach, support in 2017 helped strengthen dialogue and partnership with partner countries on migration and achieve tangible results in improving migration management, ensuring the protection of vulnerable migrants and refugees, and maximizing the positive impact of migration on development.</w:t>
      </w:r>
    </w:p>
    <w:p w:rsidRPr="00EE42EB" w:rsidR="00EE42EB" w:rsidP="00EE42EB" w:rsidRDefault="00EE42EB" w14:paraId="0CEA7513"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Among other goals achieved in 2017, the EU has:</w:t>
      </w:r>
    </w:p>
    <w:p w:rsidRPr="00EE42EB" w:rsidR="00EE42EB" w:rsidP="00EE42EB" w:rsidRDefault="00EE42EB" w14:paraId="199A06F0" w14:textId="77777777">
      <w:pPr>
        <w:numPr>
          <w:ilvl w:val="0"/>
          <w:numId w:val="34"/>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committed €3 billion to the </w:t>
      </w:r>
      <w:hyperlink w:history="1" r:id="rId114">
        <w:r w:rsidRPr="00EE42EB">
          <w:rPr>
            <w:rFonts w:ascii="Times New Roman" w:hAnsi="Times New Roman" w:eastAsia="Times New Roman" w:cs="Times New Roman"/>
            <w:color w:val="0000FF"/>
            <w:sz w:val="27"/>
            <w:szCs w:val="27"/>
            <w:u w:val="single"/>
            <w:lang w:val="fr-FR" w:eastAsia="de-DE"/>
          </w:rPr>
          <w:t xml:space="preserve">refugee facility in Turkey</w:t>
        </w:r>
      </w:hyperlink>
      <w:r w:rsidRPr="00EE42EB">
        <w:rPr>
          <w:rFonts w:ascii="Times New Roman" w:hAnsi="Times New Roman" w:eastAsia="Times New Roman" w:cs="Times New Roman"/>
          <w:color w:val="000000"/>
          <w:sz w:val="27"/>
          <w:szCs w:val="27"/>
          <w:lang w:val="fr-FR" w:eastAsia="de-DE"/>
        </w:rPr>
        <w:t xml:space="preserve">; and</w:t>
      </w:r>
    </w:p>
    <w:p w:rsidRPr="00EE42EB" w:rsidR="00EE42EB" w:rsidP="00EE42EB" w:rsidRDefault="00EE42EB" w14:paraId="4508EA89" w14:textId="77777777">
      <w:pPr>
        <w:numPr>
          <w:ilvl w:val="0"/>
          <w:numId w:val="34"/>
        </w:numPr>
        <w:spacing w:before="240" w:after="240" w:line="240" w:lineRule="auto"/>
        <w:ind w:start="1200"/>
        <w:rPr>
          <w:rFonts w:ascii="Times New Roman" w:hAnsi="Times New Roman" w:eastAsia="Times New Roman" w:cs="Times New Roman"/>
          <w:color w:val="000000"/>
          <w:sz w:val="27"/>
          <w:szCs w:val="27"/>
          <w:lang w:val="fr-FR" w:eastAsia="de-DE"/>
        </w:rPr>
      </w:pPr>
      <w:hyperlink w:history="1" r:id="rId115">
        <w:r w:rsidRPr="00EE42EB">
          <w:rPr>
            <w:rFonts w:ascii="Times New Roman" w:hAnsi="Times New Roman" w:eastAsia="Times New Roman" w:cs="Times New Roman"/>
            <w:color w:val="0000FF"/>
            <w:sz w:val="27"/>
            <w:szCs w:val="27"/>
            <w:u w:val="single"/>
            <w:lang w:val="fr-FR" w:eastAsia="de-DE"/>
          </w:rPr>
          <w:t xml:space="preserve">90 million program </w:t>
        </w:r>
      </w:hyperlink>
      <w:r w:rsidRPr="00EE42EB">
        <w:rPr>
          <w:rFonts w:ascii="Times New Roman" w:hAnsi="Times New Roman" w:eastAsia="Times New Roman" w:cs="Times New Roman"/>
          <w:color w:val="000000"/>
          <w:sz w:val="27"/>
          <w:szCs w:val="27"/>
          <w:lang w:val="fr-FR" w:eastAsia="de-DE"/>
        </w:rPr>
        <w:t xml:space="preserve">to provide protection and assistance to people in need in Libya and to support the stabilization of host communities, with a focus on the central Mediterranean route;</w:t>
      </w:r>
    </w:p>
    <w:p w:rsidRPr="00EE42EB" w:rsidR="00EE42EB" w:rsidP="00EE42EB" w:rsidRDefault="00EE42EB" w14:paraId="021A5497" w14:textId="77777777">
      <w:pPr>
        <w:numPr>
          <w:ilvl w:val="0"/>
          <w:numId w:val="34"/>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approved, as of December 31, 2017, 143 projects with a total value of €2,388 billion under the EU Trust Fund for Africa;</w:t>
      </w:r>
    </w:p>
    <w:p w:rsidRPr="00EE42EB" w:rsidR="00EE42EB" w:rsidP="00EE42EB" w:rsidRDefault="00EE42EB" w14:paraId="472BD350" w14:textId="77777777">
      <w:pPr>
        <w:numPr>
          <w:ilvl w:val="0"/>
          <w:numId w:val="34"/>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adopted in September 2017 for Asia, Afghanistan, Bangladesh, Pakistan, and Iraq a special measure of €196 million through the Commission to address the challenges posed by protracted forced displacement and migration in Asia and the Middle East.</w:t>
      </w:r>
    </w:p>
    <w:p w:rsidRPr="00EE42EB" w:rsidR="00EE42EB" w:rsidP="00EE42EB" w:rsidRDefault="00EE42EB" w14:paraId="77566F37"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i/>
          <w:iCs/>
          <w:color w:val="000000"/>
          <w:sz w:val="27"/>
          <w:szCs w:val="27"/>
          <w:lang w:val="fr-FR" w:eastAsia="de-DE"/>
        </w:rPr>
        <w:t xml:space="preserve">Culture, education and health</w:t>
      </w:r>
    </w:p>
    <w:p w:rsidRPr="00EE42EB" w:rsidR="00EE42EB" w:rsidP="00EE42EB" w:rsidRDefault="00EE42EB" w14:paraId="49F588F1"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The EU recognizes the role of </w:t>
      </w:r>
      <w:hyperlink w:history="1" r:id="rId116">
        <w:r w:rsidRPr="00EE42EB">
          <w:rPr>
            <w:rFonts w:ascii="Times New Roman" w:hAnsi="Times New Roman" w:eastAsia="Times New Roman" w:cs="Times New Roman"/>
            <w:color w:val="0000FF"/>
            <w:sz w:val="27"/>
            <w:szCs w:val="27"/>
            <w:u w:val="single"/>
            <w:lang w:val="fr-FR" w:eastAsia="de-DE"/>
          </w:rPr>
          <w:t xml:space="preserve">culture </w:t>
        </w:r>
      </w:hyperlink>
      <w:r w:rsidRPr="00EE42EB">
        <w:rPr>
          <w:rFonts w:ascii="Times New Roman" w:hAnsi="Times New Roman" w:eastAsia="Times New Roman" w:cs="Times New Roman"/>
          <w:color w:val="000000"/>
          <w:sz w:val="27"/>
          <w:szCs w:val="27"/>
          <w:lang w:val="fr-FR" w:eastAsia="de-DE"/>
        </w:rPr>
        <w:t xml:space="preserve">in economic growth, considering it a key element and a facilitating instrument in favor of:</w:t>
      </w:r>
    </w:p>
    <w:p w:rsidRPr="00EE42EB" w:rsidR="00EE42EB" w:rsidP="00EE42EB" w:rsidRDefault="00EE42EB" w14:paraId="6B93580B" w14:textId="77777777">
      <w:pPr>
        <w:numPr>
          <w:ilvl w:val="0"/>
          <w:numId w:val="35"/>
        </w:numPr>
        <w:spacing w:before="240" w:after="240" w:line="240" w:lineRule="auto"/>
        <w:ind w:start="1200"/>
        <w:rPr>
          <w:rFonts w:ascii="Times New Roman" w:hAnsi="Times New Roman" w:eastAsia="Times New Roman" w:cs="Times New Roman"/>
          <w:color w:val="000000"/>
          <w:sz w:val="27"/>
          <w:szCs w:val="27"/>
          <w:lang w:eastAsia="de-DE"/>
        </w:rPr>
      </w:pPr>
      <w:r w:rsidRPr="00EE42EB">
        <w:rPr>
          <w:rFonts w:ascii="Times New Roman" w:hAnsi="Times New Roman" w:eastAsia="Times New Roman" w:cs="Times New Roman"/>
          <w:color w:val="000000"/>
          <w:sz w:val="27"/>
          <w:szCs w:val="27"/>
          <w:lang w:eastAsia="de-DE"/>
        </w:rPr>
        <w:t xml:space="preserve">social </w:t>
      </w:r>
      <w:r w:rsidRPr="00EE42EB">
        <w:rPr>
          <w:rFonts w:ascii="Times New Roman" w:hAnsi="Times New Roman" w:eastAsia="Times New Roman" w:cs="Times New Roman"/>
          <w:color w:val="000000"/>
          <w:sz w:val="27"/>
          <w:szCs w:val="27"/>
          <w:lang w:eastAsia="de-DE"/>
        </w:rPr>
        <w:t xml:space="preserve">inclusion</w:t>
      </w:r>
      <w:r w:rsidRPr="00EE42EB">
        <w:rPr>
          <w:rFonts w:ascii="Times New Roman" w:hAnsi="Times New Roman" w:eastAsia="Times New Roman" w:cs="Times New Roman"/>
          <w:color w:val="000000"/>
          <w:sz w:val="27"/>
          <w:szCs w:val="27"/>
          <w:lang w:eastAsia="de-DE"/>
        </w:rPr>
        <w:t xml:space="preserve">;</w:t>
      </w:r>
    </w:p>
    <w:p w:rsidRPr="00EE42EB" w:rsidR="00EE42EB" w:rsidP="00EE42EB" w:rsidRDefault="00EE42EB" w14:paraId="0EA59DAD" w14:textId="77777777">
      <w:pPr>
        <w:numPr>
          <w:ilvl w:val="0"/>
          <w:numId w:val="35"/>
        </w:numPr>
        <w:spacing w:before="240" w:after="240" w:line="240" w:lineRule="auto"/>
        <w:ind w:start="1200"/>
        <w:rPr>
          <w:rFonts w:ascii="Times New Roman" w:hAnsi="Times New Roman" w:eastAsia="Times New Roman" w:cs="Times New Roman"/>
          <w:color w:val="000000"/>
          <w:sz w:val="27"/>
          <w:szCs w:val="27"/>
          <w:lang w:eastAsia="de-DE"/>
        </w:rPr>
      </w:pPr>
      <w:r w:rsidRPr="00EE42EB">
        <w:rPr>
          <w:rFonts w:ascii="Times New Roman" w:hAnsi="Times New Roman" w:eastAsia="Times New Roman" w:cs="Times New Roman"/>
          <w:color w:val="000000"/>
          <w:sz w:val="27"/>
          <w:szCs w:val="27"/>
          <w:lang w:eastAsia="de-DE"/>
        </w:rPr>
        <w:t xml:space="preserve">freedom of </w:t>
      </w:r>
      <w:r w:rsidRPr="00EE42EB">
        <w:rPr>
          <w:rFonts w:ascii="Times New Roman" w:hAnsi="Times New Roman" w:eastAsia="Times New Roman" w:cs="Times New Roman"/>
          <w:color w:val="000000"/>
          <w:sz w:val="27"/>
          <w:szCs w:val="27"/>
          <w:lang w:eastAsia="de-DE"/>
        </w:rPr>
        <w:t xml:space="preserve">expression</w:t>
      </w:r>
      <w:r w:rsidRPr="00EE42EB">
        <w:rPr>
          <w:rFonts w:ascii="Times New Roman" w:hAnsi="Times New Roman" w:eastAsia="Times New Roman" w:cs="Times New Roman"/>
          <w:color w:val="000000"/>
          <w:sz w:val="27"/>
          <w:szCs w:val="27"/>
          <w:lang w:eastAsia="de-DE"/>
        </w:rPr>
        <w:t xml:space="preserve">;</w:t>
      </w:r>
    </w:p>
    <w:p w:rsidRPr="00EE42EB" w:rsidR="00EE42EB" w:rsidP="00EE42EB" w:rsidRDefault="00EE42EB" w14:paraId="029EBD1C" w14:textId="77777777">
      <w:pPr>
        <w:numPr>
          <w:ilvl w:val="0"/>
          <w:numId w:val="35"/>
        </w:numPr>
        <w:spacing w:before="240" w:after="240" w:line="240" w:lineRule="auto"/>
        <w:ind w:start="1200"/>
        <w:rPr>
          <w:rFonts w:ascii="Times New Roman" w:hAnsi="Times New Roman" w:eastAsia="Times New Roman" w:cs="Times New Roman"/>
          <w:color w:val="000000"/>
          <w:sz w:val="27"/>
          <w:szCs w:val="27"/>
          <w:lang w:eastAsia="de-DE"/>
        </w:rPr>
      </w:pPr>
      <w:r w:rsidRPr="00EE42EB">
        <w:rPr>
          <w:rFonts w:ascii="Times New Roman" w:hAnsi="Times New Roman" w:eastAsia="Times New Roman" w:cs="Times New Roman"/>
          <w:color w:val="000000"/>
          <w:sz w:val="27"/>
          <w:szCs w:val="27"/>
          <w:lang w:eastAsia="de-DE"/>
        </w:rPr>
        <w:t xml:space="preserve">the </w:t>
      </w:r>
      <w:r w:rsidRPr="00EE42EB">
        <w:rPr>
          <w:rFonts w:ascii="Times New Roman" w:hAnsi="Times New Roman" w:eastAsia="Times New Roman" w:cs="Times New Roman"/>
          <w:color w:val="000000"/>
          <w:sz w:val="27"/>
          <w:szCs w:val="27"/>
          <w:lang w:eastAsia="de-DE"/>
        </w:rPr>
        <w:t xml:space="preserve">construction of </w:t>
      </w:r>
      <w:r w:rsidRPr="00EE42EB">
        <w:rPr>
          <w:rFonts w:ascii="Times New Roman" w:hAnsi="Times New Roman" w:eastAsia="Times New Roman" w:cs="Times New Roman"/>
          <w:color w:val="000000"/>
          <w:sz w:val="27"/>
          <w:szCs w:val="27"/>
          <w:lang w:eastAsia="de-DE"/>
        </w:rPr>
        <w:t xml:space="preserve">identity</w:t>
      </w:r>
      <w:r w:rsidRPr="00EE42EB">
        <w:rPr>
          <w:rFonts w:ascii="Times New Roman" w:hAnsi="Times New Roman" w:eastAsia="Times New Roman" w:cs="Times New Roman"/>
          <w:color w:val="000000"/>
          <w:sz w:val="27"/>
          <w:szCs w:val="27"/>
          <w:lang w:eastAsia="de-DE"/>
        </w:rPr>
        <w:t xml:space="preserve">;</w:t>
      </w:r>
    </w:p>
    <w:p w:rsidRPr="00EE42EB" w:rsidR="00EE42EB" w:rsidP="00EE42EB" w:rsidRDefault="00EE42EB" w14:paraId="1EC984AF" w14:textId="77777777">
      <w:pPr>
        <w:numPr>
          <w:ilvl w:val="0"/>
          <w:numId w:val="35"/>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strengthening civil society;</w:t>
      </w:r>
    </w:p>
    <w:p w:rsidRPr="00EE42EB" w:rsidR="00EE42EB" w:rsidP="00EE42EB" w:rsidRDefault="00EE42EB" w14:paraId="33F3F92E" w14:textId="77777777">
      <w:pPr>
        <w:numPr>
          <w:ilvl w:val="0"/>
          <w:numId w:val="35"/>
        </w:numPr>
        <w:spacing w:before="240" w:after="240" w:line="240" w:lineRule="auto"/>
        <w:ind w:start="1200"/>
        <w:rPr>
          <w:rFonts w:ascii="Times New Roman" w:hAnsi="Times New Roman" w:eastAsia="Times New Roman" w:cs="Times New Roman"/>
          <w:color w:val="000000"/>
          <w:sz w:val="27"/>
          <w:szCs w:val="27"/>
          <w:lang w:eastAsia="de-DE"/>
        </w:rPr>
      </w:pPr>
      <w:r w:rsidRPr="00EE42EB">
        <w:rPr>
          <w:rFonts w:ascii="Times New Roman" w:hAnsi="Times New Roman" w:eastAsia="Times New Roman" w:cs="Times New Roman"/>
          <w:color w:val="000000"/>
          <w:sz w:val="27"/>
          <w:szCs w:val="27"/>
          <w:lang w:eastAsia="de-DE"/>
        </w:rPr>
        <w:t xml:space="preserve">conflict </w:t>
      </w:r>
      <w:r w:rsidRPr="00EE42EB">
        <w:rPr>
          <w:rFonts w:ascii="Times New Roman" w:hAnsi="Times New Roman" w:eastAsia="Times New Roman" w:cs="Times New Roman"/>
          <w:color w:val="000000"/>
          <w:sz w:val="27"/>
          <w:szCs w:val="27"/>
          <w:lang w:eastAsia="de-DE"/>
        </w:rPr>
        <w:t xml:space="preserve">prevention</w:t>
      </w:r>
      <w:r w:rsidRPr="00EE42EB">
        <w:rPr>
          <w:rFonts w:ascii="Times New Roman" w:hAnsi="Times New Roman" w:eastAsia="Times New Roman" w:cs="Times New Roman"/>
          <w:color w:val="000000"/>
          <w:sz w:val="27"/>
          <w:szCs w:val="27"/>
          <w:lang w:eastAsia="de-DE"/>
        </w:rPr>
        <w:t xml:space="preserve">.</w:t>
      </w:r>
    </w:p>
    <w:p w:rsidRPr="00EE42EB" w:rsidR="00EE42EB" w:rsidP="00EE42EB" w:rsidRDefault="00EE42EB" w14:paraId="31AB2EC1" w14:textId="77777777">
      <w:pPr>
        <w:spacing w:before="195" w:after="0" w:line="240" w:lineRule="auto"/>
        <w:jc w:val="both"/>
        <w:rPr>
          <w:rFonts w:ascii="Times New Roman" w:hAnsi="Times New Roman" w:eastAsia="Times New Roman" w:cs="Times New Roman"/>
          <w:color w:val="000000"/>
          <w:sz w:val="27"/>
          <w:szCs w:val="27"/>
          <w:lang w:eastAsia="de-DE"/>
        </w:rPr>
      </w:pPr>
      <w:r w:rsidRPr="00EE42EB">
        <w:rPr>
          <w:rFonts w:ascii="Times New Roman" w:hAnsi="Times New Roman" w:eastAsia="Times New Roman" w:cs="Times New Roman"/>
          <w:color w:val="000000"/>
          <w:sz w:val="27"/>
          <w:szCs w:val="27"/>
          <w:lang w:eastAsia="de-DE"/>
        </w:rPr>
        <w:lastRenderedPageBreak/>
        <w:t xml:space="preserve">In 2017</w:t>
      </w:r>
      <w:r w:rsidRPr="00EE42EB">
        <w:rPr>
          <w:rFonts w:ascii="Times New Roman" w:hAnsi="Times New Roman" w:eastAsia="Times New Roman" w:cs="Times New Roman"/>
          <w:color w:val="000000"/>
          <w:sz w:val="27"/>
          <w:szCs w:val="27"/>
          <w:lang w:eastAsia="de-DE"/>
        </w:rPr>
        <w:t xml:space="preserve">, </w:t>
      </w:r>
      <w:r w:rsidRPr="00EE42EB">
        <w:rPr>
          <w:rFonts w:ascii="Times New Roman" w:hAnsi="Times New Roman" w:eastAsia="Times New Roman" w:cs="Times New Roman"/>
          <w:color w:val="000000"/>
          <w:sz w:val="27"/>
          <w:szCs w:val="27"/>
          <w:lang w:eastAsia="de-DE"/>
        </w:rPr>
        <w:t xml:space="preserve">the EU </w:t>
      </w:r>
      <w:r w:rsidRPr="00EE42EB">
        <w:rPr>
          <w:rFonts w:ascii="Times New Roman" w:hAnsi="Times New Roman" w:eastAsia="Times New Roman" w:cs="Times New Roman"/>
          <w:color w:val="000000"/>
          <w:sz w:val="27"/>
          <w:szCs w:val="27"/>
          <w:lang w:eastAsia="de-DE"/>
        </w:rPr>
        <w:t xml:space="preserve">adopted</w:t>
      </w:r>
      <w:r w:rsidRPr="00EE42EB">
        <w:rPr>
          <w:rFonts w:ascii="Times New Roman" w:hAnsi="Times New Roman" w:eastAsia="Times New Roman" w:cs="Times New Roman"/>
          <w:color w:val="000000"/>
          <w:sz w:val="27"/>
          <w:szCs w:val="27"/>
          <w:lang w:eastAsia="de-DE"/>
        </w:rPr>
        <w:t xml:space="preserve">:</w:t>
      </w:r>
    </w:p>
    <w:p w:rsidRPr="00EE42EB" w:rsidR="00EE42EB" w:rsidP="00EE42EB" w:rsidRDefault="00EE42EB" w14:paraId="0F2D822D" w14:textId="77777777">
      <w:pPr>
        <w:numPr>
          <w:ilvl w:val="0"/>
          <w:numId w:val="36"/>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conclusions on a </w:t>
      </w:r>
      <w:hyperlink w:history="1" r:id="rId117">
        <w:r w:rsidRPr="00EE42EB">
          <w:rPr>
            <w:rFonts w:ascii="Times New Roman" w:hAnsi="Times New Roman" w:eastAsia="Times New Roman" w:cs="Times New Roman"/>
            <w:color w:val="0000FF"/>
            <w:sz w:val="27"/>
            <w:szCs w:val="27"/>
            <w:u w:val="single"/>
            <w:lang w:val="fr-FR" w:eastAsia="de-DE"/>
          </w:rPr>
          <w:t xml:space="preserve">strategic approach of the EU in the field of international cultural relations</w:t>
        </w:r>
      </w:hyperlink>
      <w:r w:rsidRPr="00EE42EB">
        <w:rPr>
          <w:rFonts w:ascii="Times New Roman" w:hAnsi="Times New Roman" w:eastAsia="Times New Roman" w:cs="Times New Roman"/>
          <w:color w:val="000000"/>
          <w:sz w:val="27"/>
          <w:szCs w:val="27"/>
          <w:lang w:val="fr-FR" w:eastAsia="de-DE"/>
        </w:rPr>
        <w:t xml:space="preserve">;</w:t>
      </w:r>
    </w:p>
    <w:p w:rsidRPr="00EE42EB" w:rsidR="00EE42EB" w:rsidP="00EE42EB" w:rsidRDefault="00EE42EB" w14:paraId="5FE7A694" w14:textId="77777777">
      <w:pPr>
        <w:numPr>
          <w:ilvl w:val="0"/>
          <w:numId w:val="36"/>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a number of programs, such as </w:t>
      </w:r>
      <w:hyperlink w:history="1" r:id="rId118">
        <w:r w:rsidRPr="00EE42EB">
          <w:rPr>
            <w:rFonts w:ascii="Times New Roman" w:hAnsi="Times New Roman" w:eastAsia="Times New Roman" w:cs="Times New Roman"/>
            <w:color w:val="0000FF"/>
            <w:sz w:val="27"/>
            <w:szCs w:val="27"/>
            <w:u w:val="single"/>
            <w:lang w:val="fr-FR" w:eastAsia="de-DE"/>
          </w:rPr>
          <w:t xml:space="preserve">Investing in Culture and Creativity</w:t>
        </w:r>
      </w:hyperlink>
      <w:r w:rsidRPr="00EE42EB">
        <w:rPr>
          <w:rFonts w:ascii="Times New Roman" w:hAnsi="Times New Roman" w:eastAsia="Times New Roman" w:cs="Times New Roman"/>
          <w:color w:val="000000"/>
          <w:sz w:val="27"/>
          <w:szCs w:val="27"/>
          <w:lang w:val="fr-FR" w:eastAsia="de-DE"/>
        </w:rPr>
        <w:t xml:space="preserve">, which aims to:</w:t>
      </w:r>
    </w:p>
    <w:p w:rsidRPr="00EE42EB" w:rsidR="00EE42EB" w:rsidP="00EE42EB" w:rsidRDefault="00EE42EB" w14:paraId="54EE5860" w14:textId="77777777">
      <w:pPr>
        <w:numPr>
          <w:ilvl w:val="1"/>
          <w:numId w:val="36"/>
        </w:numPr>
        <w:spacing w:before="240" w:after="240" w:line="240" w:lineRule="auto"/>
        <w:ind w:start="24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improve cultural governance in partner countries;</w:t>
      </w:r>
    </w:p>
    <w:p w:rsidRPr="00EE42EB" w:rsidR="00EE42EB" w:rsidP="00EE42EB" w:rsidRDefault="00EE42EB" w14:paraId="56C14832" w14:textId="77777777">
      <w:pPr>
        <w:numPr>
          <w:ilvl w:val="1"/>
          <w:numId w:val="36"/>
        </w:numPr>
        <w:spacing w:before="240" w:after="240" w:line="240" w:lineRule="auto"/>
        <w:ind w:start="2400"/>
        <w:rPr>
          <w:rFonts w:ascii="Times New Roman" w:hAnsi="Times New Roman" w:eastAsia="Times New Roman" w:cs="Times New Roman"/>
          <w:color w:val="000000"/>
          <w:sz w:val="27"/>
          <w:szCs w:val="27"/>
          <w:lang w:eastAsia="de-DE"/>
        </w:rPr>
      </w:pPr>
      <w:r w:rsidRPr="00EE42EB">
        <w:rPr>
          <w:rFonts w:ascii="Times New Roman" w:hAnsi="Times New Roman" w:eastAsia="Times New Roman" w:cs="Times New Roman"/>
          <w:color w:val="000000"/>
          <w:sz w:val="27"/>
          <w:szCs w:val="27"/>
          <w:lang w:eastAsia="de-DE"/>
        </w:rPr>
        <w:t xml:space="preserve">stimulate </w:t>
      </w:r>
      <w:r w:rsidRPr="00EE42EB">
        <w:rPr>
          <w:rFonts w:ascii="Times New Roman" w:hAnsi="Times New Roman" w:eastAsia="Times New Roman" w:cs="Times New Roman"/>
          <w:color w:val="000000"/>
          <w:sz w:val="27"/>
          <w:szCs w:val="27"/>
          <w:lang w:eastAsia="de-DE"/>
        </w:rPr>
        <w:t xml:space="preserve">job </w:t>
      </w:r>
      <w:r w:rsidRPr="00EE42EB">
        <w:rPr>
          <w:rFonts w:ascii="Times New Roman" w:hAnsi="Times New Roman" w:eastAsia="Times New Roman" w:cs="Times New Roman"/>
          <w:color w:val="000000"/>
          <w:sz w:val="27"/>
          <w:szCs w:val="27"/>
          <w:lang w:eastAsia="de-DE"/>
        </w:rPr>
        <w:t xml:space="preserve">creation</w:t>
      </w:r>
      <w:r w:rsidRPr="00EE42EB">
        <w:rPr>
          <w:rFonts w:ascii="Times New Roman" w:hAnsi="Times New Roman" w:eastAsia="Times New Roman" w:cs="Times New Roman"/>
          <w:color w:val="000000"/>
          <w:sz w:val="27"/>
          <w:szCs w:val="27"/>
          <w:lang w:eastAsia="de-DE"/>
        </w:rPr>
        <w:t xml:space="preserve">; and</w:t>
      </w:r>
    </w:p>
    <w:p w:rsidRPr="00EE42EB" w:rsidR="00EE42EB" w:rsidP="00EE42EB" w:rsidRDefault="00EE42EB" w14:paraId="4FFB8087" w14:textId="77777777">
      <w:pPr>
        <w:numPr>
          <w:ilvl w:val="1"/>
          <w:numId w:val="36"/>
        </w:numPr>
        <w:spacing w:before="240" w:after="240" w:line="240" w:lineRule="auto"/>
        <w:ind w:start="2400"/>
        <w:rPr>
          <w:rFonts w:ascii="Times New Roman" w:hAnsi="Times New Roman" w:eastAsia="Times New Roman" w:cs="Times New Roman"/>
          <w:color w:val="000000"/>
          <w:sz w:val="27"/>
          <w:szCs w:val="27"/>
          <w:lang w:eastAsia="de-DE"/>
        </w:rPr>
      </w:pPr>
      <w:r w:rsidRPr="00EE42EB">
        <w:rPr>
          <w:rFonts w:ascii="Times New Roman" w:hAnsi="Times New Roman" w:eastAsia="Times New Roman" w:cs="Times New Roman"/>
          <w:color w:val="000000"/>
          <w:sz w:val="27"/>
          <w:szCs w:val="27"/>
          <w:lang w:eastAsia="de-DE"/>
        </w:rPr>
        <w:t xml:space="preserve">strengthen </w:t>
      </w:r>
      <w:r w:rsidRPr="00EE42EB">
        <w:rPr>
          <w:rFonts w:ascii="Times New Roman" w:hAnsi="Times New Roman" w:eastAsia="Times New Roman" w:cs="Times New Roman"/>
          <w:color w:val="000000"/>
          <w:sz w:val="27"/>
          <w:szCs w:val="27"/>
          <w:lang w:eastAsia="de-DE"/>
        </w:rPr>
        <w:t xml:space="preserve">the </w:t>
      </w:r>
      <w:r w:rsidRPr="00EE42EB">
        <w:rPr>
          <w:rFonts w:ascii="Times New Roman" w:hAnsi="Times New Roman" w:eastAsia="Times New Roman" w:cs="Times New Roman"/>
          <w:color w:val="000000"/>
          <w:sz w:val="27"/>
          <w:szCs w:val="27"/>
          <w:lang w:eastAsia="de-DE"/>
        </w:rPr>
        <w:t xml:space="preserve">cultural </w:t>
      </w:r>
      <w:r w:rsidRPr="00EE42EB">
        <w:rPr>
          <w:rFonts w:ascii="Times New Roman" w:hAnsi="Times New Roman" w:eastAsia="Times New Roman" w:cs="Times New Roman"/>
          <w:color w:val="000000"/>
          <w:sz w:val="27"/>
          <w:szCs w:val="27"/>
          <w:lang w:eastAsia="de-DE"/>
        </w:rPr>
        <w:t xml:space="preserve">heritage</w:t>
      </w:r>
      <w:r w:rsidRPr="00EE42EB">
        <w:rPr>
          <w:rFonts w:ascii="Times New Roman" w:hAnsi="Times New Roman" w:eastAsia="Times New Roman" w:cs="Times New Roman"/>
          <w:color w:val="000000"/>
          <w:sz w:val="27"/>
          <w:szCs w:val="27"/>
          <w:lang w:eastAsia="de-DE"/>
        </w:rPr>
        <w:t xml:space="preserve">.</w:t>
      </w:r>
    </w:p>
    <w:p w:rsidRPr="00EE42EB" w:rsidR="00EE42EB" w:rsidP="00EE42EB" w:rsidRDefault="00EE42EB" w14:paraId="7E7E9720"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The goal of </w:t>
      </w:r>
      <w:hyperlink w:history="1" r:id="rId119">
        <w:r w:rsidRPr="00EE42EB">
          <w:rPr>
            <w:rFonts w:ascii="Times New Roman" w:hAnsi="Times New Roman" w:eastAsia="Times New Roman" w:cs="Times New Roman"/>
            <w:color w:val="0000FF"/>
            <w:sz w:val="27"/>
            <w:szCs w:val="27"/>
            <w:u w:val="single"/>
            <w:lang w:val="fr-FR" w:eastAsia="de-DE"/>
          </w:rPr>
          <w:t xml:space="preserve">MDG 4 </w:t>
        </w:r>
      </w:hyperlink>
      <w:r w:rsidRPr="00EE42EB">
        <w:rPr>
          <w:rFonts w:ascii="Times New Roman" w:hAnsi="Times New Roman" w:eastAsia="Times New Roman" w:cs="Times New Roman"/>
          <w:color w:val="000000"/>
          <w:sz w:val="27"/>
          <w:szCs w:val="27"/>
          <w:lang w:val="fr-FR" w:eastAsia="de-DE"/>
        </w:rPr>
        <w:t xml:space="preserve">is to ensure inclusive and equitable quality education and promote learning opportunities for all throughout life by 2030. </w:t>
      </w:r>
      <w:hyperlink w:history="1" r:id="rId120">
        <w:r w:rsidRPr="00EE42EB">
          <w:rPr>
            <w:rFonts w:ascii="Times New Roman" w:hAnsi="Times New Roman" w:eastAsia="Times New Roman" w:cs="Times New Roman"/>
            <w:color w:val="0000FF"/>
            <w:sz w:val="27"/>
            <w:szCs w:val="27"/>
            <w:u w:val="single"/>
            <w:lang w:val="fr-FR" w:eastAsia="de-DE"/>
          </w:rPr>
          <w:t xml:space="preserve">Education </w:t>
        </w:r>
      </w:hyperlink>
      <w:r w:rsidRPr="00EE42EB">
        <w:rPr>
          <w:rFonts w:ascii="Times New Roman" w:hAnsi="Times New Roman" w:eastAsia="Times New Roman" w:cs="Times New Roman"/>
          <w:color w:val="000000"/>
          <w:sz w:val="27"/>
          <w:szCs w:val="27"/>
          <w:lang w:val="fr-FR" w:eastAsia="de-DE"/>
        </w:rPr>
        <w:t xml:space="preserve">is </w:t>
      </w:r>
      <w:r w:rsidRPr="00EE42EB">
        <w:rPr>
          <w:rFonts w:ascii="Times New Roman" w:hAnsi="Times New Roman" w:eastAsia="Times New Roman" w:cs="Times New Roman"/>
          <w:color w:val="000000"/>
          <w:sz w:val="27"/>
          <w:szCs w:val="27"/>
          <w:lang w:val="fr-FR" w:eastAsia="de-DE"/>
        </w:rPr>
        <w:t xml:space="preserve">a basic human right and a public good. It also plays an important role in achieving other SDGs through learning, skills and awareness.</w:t>
      </w:r>
    </w:p>
    <w:p w:rsidRPr="00EE42EB" w:rsidR="00EE42EB" w:rsidP="00EE42EB" w:rsidRDefault="00EE42EB" w14:paraId="5978AFE4" w14:textId="77777777">
      <w:pPr>
        <w:spacing w:before="195" w:after="0" w:line="240" w:lineRule="auto"/>
        <w:jc w:val="both"/>
        <w:rPr>
          <w:rFonts w:ascii="Times New Roman" w:hAnsi="Times New Roman" w:eastAsia="Times New Roman" w:cs="Times New Roman"/>
          <w:color w:val="000000"/>
          <w:sz w:val="27"/>
          <w:szCs w:val="27"/>
          <w:lang w:eastAsia="de-DE"/>
        </w:rPr>
      </w:pPr>
      <w:r w:rsidRPr="00EE42EB">
        <w:rPr>
          <w:rFonts w:ascii="Times New Roman" w:hAnsi="Times New Roman" w:eastAsia="Times New Roman" w:cs="Times New Roman"/>
          <w:color w:val="000000"/>
          <w:sz w:val="27"/>
          <w:szCs w:val="27"/>
          <w:lang w:eastAsia="de-DE"/>
        </w:rPr>
        <w:t xml:space="preserve">In 2017, </w:t>
      </w:r>
      <w:r w:rsidRPr="00EE42EB">
        <w:rPr>
          <w:rFonts w:ascii="Times New Roman" w:hAnsi="Times New Roman" w:eastAsia="Times New Roman" w:cs="Times New Roman"/>
          <w:color w:val="000000"/>
          <w:sz w:val="27"/>
          <w:szCs w:val="27"/>
          <w:lang w:eastAsia="de-DE"/>
        </w:rPr>
        <w:t xml:space="preserve">the EU </w:t>
      </w:r>
      <w:r w:rsidRPr="00EE42EB">
        <w:rPr>
          <w:rFonts w:ascii="Times New Roman" w:hAnsi="Times New Roman" w:eastAsia="Times New Roman" w:cs="Times New Roman"/>
          <w:color w:val="000000"/>
          <w:sz w:val="27"/>
          <w:szCs w:val="27"/>
          <w:lang w:eastAsia="de-DE"/>
        </w:rPr>
        <w:t xml:space="preserve">has:</w:t>
      </w:r>
    </w:p>
    <w:p w:rsidRPr="00EE42EB" w:rsidR="00EE42EB" w:rsidP="00EE42EB" w:rsidRDefault="00EE42EB" w14:paraId="0600B50B" w14:textId="77777777">
      <w:pPr>
        <w:numPr>
          <w:ilvl w:val="0"/>
          <w:numId w:val="37"/>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supported over 45 countries in their efforts to strengthen their education systems;</w:t>
      </w:r>
    </w:p>
    <w:p w:rsidRPr="00EE42EB" w:rsidR="00EE42EB" w:rsidP="00EE42EB" w:rsidRDefault="00EE42EB" w14:paraId="642E1A18" w14:textId="77777777">
      <w:pPr>
        <w:numPr>
          <w:ilvl w:val="0"/>
          <w:numId w:val="37"/>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collaborated with the </w:t>
      </w:r>
      <w:hyperlink w:history="1" r:id="rId121">
        <w:r w:rsidRPr="00EE42EB">
          <w:rPr>
            <w:rFonts w:ascii="Times New Roman" w:hAnsi="Times New Roman" w:eastAsia="Times New Roman" w:cs="Times New Roman"/>
            <w:color w:val="0000FF"/>
            <w:sz w:val="27"/>
            <w:szCs w:val="27"/>
            <w:u w:val="single"/>
            <w:lang w:val="fr-FR" w:eastAsia="de-DE"/>
          </w:rPr>
          <w:t xml:space="preserve">Global Partnership for Education</w:t>
        </w:r>
      </w:hyperlink>
      <w:r w:rsidRPr="00EE42EB">
        <w:rPr>
          <w:rFonts w:ascii="Times New Roman" w:hAnsi="Times New Roman" w:eastAsia="Times New Roman" w:cs="Times New Roman"/>
          <w:color w:val="000000"/>
          <w:sz w:val="27"/>
          <w:szCs w:val="27"/>
          <w:lang w:val="fr-FR" w:eastAsia="de-DE"/>
        </w:rPr>
        <w:t xml:space="preserve">, which supports basic education with a focus on the poorest and most fragile countries;</w:t>
      </w:r>
    </w:p>
    <w:p w:rsidRPr="00EE42EB" w:rsidR="00EE42EB" w:rsidP="00EE42EB" w:rsidRDefault="00EE42EB" w14:paraId="57AC0646" w14:textId="77777777">
      <w:pPr>
        <w:numPr>
          <w:ilvl w:val="0"/>
          <w:numId w:val="37"/>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21 million program to address education needs in a protracted crisis, focusing on improving the quality of education in safe learning environments and building a global database to guide future support decisions.</w:t>
      </w:r>
    </w:p>
    <w:p w:rsidRPr="00EE42EB" w:rsidR="00EE42EB" w:rsidP="00EE42EB" w:rsidRDefault="00EE42EB" w14:paraId="7D79996C"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To achieve </w:t>
      </w:r>
      <w:hyperlink w:history="1" r:id="rId122">
        <w:r w:rsidRPr="00EE42EB">
          <w:rPr>
            <w:rFonts w:ascii="Times New Roman" w:hAnsi="Times New Roman" w:eastAsia="Times New Roman" w:cs="Times New Roman"/>
            <w:color w:val="0000FF"/>
            <w:sz w:val="27"/>
            <w:szCs w:val="27"/>
            <w:u w:val="single"/>
            <w:lang w:val="fr-FR" w:eastAsia="de-DE"/>
          </w:rPr>
          <w:t xml:space="preserve">MDG 3 </w:t>
        </w:r>
      </w:hyperlink>
      <w:r w:rsidRPr="00EE42EB">
        <w:rPr>
          <w:rFonts w:ascii="Times New Roman" w:hAnsi="Times New Roman" w:eastAsia="Times New Roman" w:cs="Times New Roman"/>
          <w:color w:val="000000"/>
          <w:sz w:val="27"/>
          <w:szCs w:val="27"/>
          <w:lang w:val="fr-FR" w:eastAsia="de-DE"/>
        </w:rPr>
        <w:t xml:space="preserve">on health and well-being, the EU has continued its efforts in the area of </w:t>
      </w:r>
      <w:hyperlink w:history="1" r:id="rId123">
        <w:r w:rsidRPr="00EE42EB">
          <w:rPr>
            <w:rFonts w:ascii="Times New Roman" w:hAnsi="Times New Roman" w:eastAsia="Times New Roman" w:cs="Times New Roman"/>
            <w:color w:val="0000FF"/>
            <w:sz w:val="27"/>
            <w:szCs w:val="27"/>
            <w:u w:val="single"/>
            <w:lang w:val="fr-FR" w:eastAsia="de-DE"/>
          </w:rPr>
          <w:t xml:space="preserve">health </w:t>
        </w:r>
      </w:hyperlink>
      <w:r w:rsidRPr="00EE42EB">
        <w:rPr>
          <w:rFonts w:ascii="Times New Roman" w:hAnsi="Times New Roman" w:eastAsia="Times New Roman" w:cs="Times New Roman"/>
          <w:color w:val="000000"/>
          <w:sz w:val="27"/>
          <w:szCs w:val="27"/>
          <w:lang w:val="fr-FR" w:eastAsia="de-DE"/>
        </w:rPr>
        <w:t xml:space="preserve">by supporting the </w:t>
      </w:r>
      <w:hyperlink w:history="1" r:id="rId124">
        <w:r w:rsidRPr="00EE42EB">
          <w:rPr>
            <w:rFonts w:ascii="Times New Roman" w:hAnsi="Times New Roman" w:eastAsia="Times New Roman" w:cs="Times New Roman"/>
            <w:color w:val="0000FF"/>
            <w:sz w:val="27"/>
            <w:szCs w:val="27"/>
            <w:u w:val="single"/>
            <w:lang w:val="fr-FR" w:eastAsia="de-DE"/>
          </w:rPr>
          <w:t xml:space="preserve">Global Fund </w:t>
        </w:r>
      </w:hyperlink>
      <w:r w:rsidRPr="00EE42EB">
        <w:rPr>
          <w:rFonts w:ascii="Times New Roman" w:hAnsi="Times New Roman" w:eastAsia="Times New Roman" w:cs="Times New Roman"/>
          <w:color w:val="000000"/>
          <w:sz w:val="27"/>
          <w:szCs w:val="27"/>
          <w:lang w:val="fr-FR" w:eastAsia="de-DE"/>
        </w:rPr>
        <w:t xml:space="preserve">and </w:t>
      </w:r>
      <w:hyperlink w:history="1" r:id="rId125">
        <w:r w:rsidRPr="00EE42EB">
          <w:rPr>
            <w:rFonts w:ascii="Times New Roman" w:hAnsi="Times New Roman" w:eastAsia="Times New Roman" w:cs="Times New Roman"/>
            <w:color w:val="0000FF"/>
            <w:sz w:val="27"/>
            <w:szCs w:val="27"/>
            <w:u w:val="single"/>
            <w:lang w:val="fr-FR" w:eastAsia="de-DE"/>
          </w:rPr>
          <w:t xml:space="preserve">GAVI, the Vaccine Alliance</w:t>
        </w:r>
      </w:hyperlink>
      <w:r w:rsidRPr="00EE42EB">
        <w:rPr>
          <w:rFonts w:ascii="Times New Roman" w:hAnsi="Times New Roman" w:eastAsia="Times New Roman" w:cs="Times New Roman"/>
          <w:color w:val="000000"/>
          <w:sz w:val="27"/>
          <w:szCs w:val="27"/>
          <w:lang w:val="fr-FR" w:eastAsia="de-DE"/>
        </w:rPr>
        <w:t xml:space="preserve">, as well as conducting research on the fight against </w:t>
      </w:r>
      <w:r w:rsidRPr="00EE42EB">
        <w:rPr>
          <w:rFonts w:ascii="Times New Roman" w:hAnsi="Times New Roman" w:eastAsia="Times New Roman" w:cs="Times New Roman"/>
          <w:b/>
          <w:bCs/>
          <w:color w:val="000000"/>
          <w:sz w:val="27"/>
          <w:szCs w:val="27"/>
          <w:lang w:val="fr-FR" w:eastAsia="de-DE"/>
        </w:rPr>
        <w:t xml:space="preserve">neglected and poverty-related infectious diseases</w:t>
      </w:r>
      <w:r w:rsidRPr="00EE42EB">
        <w:rPr>
          <w:rFonts w:ascii="Times New Roman" w:hAnsi="Times New Roman" w:eastAsia="Times New Roman" w:cs="Times New Roman"/>
          <w:color w:val="000000"/>
          <w:sz w:val="27"/>
          <w:szCs w:val="27"/>
          <w:lang w:val="fr-FR" w:eastAsia="de-DE"/>
        </w:rPr>
        <w:t xml:space="preserve">. It also supported regional initiatives, such as the </w:t>
      </w:r>
      <w:hyperlink w:history="1" r:id="rId126">
        <w:r w:rsidRPr="00EE42EB">
          <w:rPr>
            <w:rFonts w:ascii="Times New Roman" w:hAnsi="Times New Roman" w:eastAsia="Times New Roman" w:cs="Times New Roman"/>
            <w:color w:val="0000FF"/>
            <w:sz w:val="27"/>
            <w:szCs w:val="27"/>
            <w:u w:val="single"/>
            <w:lang w:val="fr-FR" w:eastAsia="de-DE"/>
          </w:rPr>
          <w:t xml:space="preserve">Second European and Developing Countries Clinical Trials Partnership Program, as well as </w:t>
        </w:r>
      </w:hyperlink>
      <w:r w:rsidRPr="00EE42EB">
        <w:rPr>
          <w:rFonts w:ascii="Times New Roman" w:hAnsi="Times New Roman" w:eastAsia="Times New Roman" w:cs="Times New Roman"/>
          <w:color w:val="000000"/>
          <w:sz w:val="27"/>
          <w:szCs w:val="27"/>
          <w:lang w:val="fr-FR" w:eastAsia="de-DE"/>
        </w:rPr>
        <w:t xml:space="preserve">other multinational initiatives.</w:t>
      </w:r>
    </w:p>
    <w:p w:rsidRPr="00EE42EB" w:rsidR="00EE42EB" w:rsidP="00EE42EB" w:rsidRDefault="00EE42EB" w14:paraId="3CFFB6F3"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Together with the </w:t>
      </w:r>
      <w:hyperlink w:history="1" r:id="rId127">
        <w:r w:rsidRPr="00EE42EB">
          <w:rPr>
            <w:rFonts w:ascii="Times New Roman" w:hAnsi="Times New Roman" w:eastAsia="Times New Roman" w:cs="Times New Roman"/>
            <w:color w:val="0000FF"/>
            <w:sz w:val="27"/>
            <w:szCs w:val="27"/>
            <w:u w:val="single"/>
            <w:lang w:val="fr-FR" w:eastAsia="de-DE"/>
          </w:rPr>
          <w:t xml:space="preserve">United Nations Population Fund</w:t>
        </w:r>
      </w:hyperlink>
      <w:r w:rsidRPr="00EE42EB">
        <w:rPr>
          <w:rFonts w:ascii="Times New Roman" w:hAnsi="Times New Roman" w:eastAsia="Times New Roman" w:cs="Times New Roman"/>
          <w:color w:val="000000"/>
          <w:sz w:val="27"/>
          <w:szCs w:val="27"/>
          <w:lang w:val="fr-FR" w:eastAsia="de-DE"/>
        </w:rPr>
        <w:t xml:space="preserve">, the EU supports efforts to increase the availability of </w:t>
      </w:r>
      <w:r w:rsidRPr="00EE42EB">
        <w:rPr>
          <w:rFonts w:ascii="Times New Roman" w:hAnsi="Times New Roman" w:eastAsia="Times New Roman" w:cs="Times New Roman"/>
          <w:color w:val="000000"/>
          <w:sz w:val="27"/>
          <w:szCs w:val="27"/>
          <w:lang w:val="fr-FR" w:eastAsia="de-DE"/>
        </w:rPr>
        <w:t xml:space="preserve">quality </w:t>
      </w:r>
      <w:r w:rsidRPr="00EE42EB">
        <w:rPr>
          <w:rFonts w:ascii="Times New Roman" w:hAnsi="Times New Roman" w:eastAsia="Times New Roman" w:cs="Times New Roman"/>
          <w:b/>
          <w:bCs/>
          <w:color w:val="000000"/>
          <w:sz w:val="27"/>
          <w:szCs w:val="27"/>
          <w:lang w:val="fr-FR" w:eastAsia="de-DE"/>
        </w:rPr>
        <w:t xml:space="preserve">reproductive </w:t>
      </w:r>
      <w:r w:rsidRPr="00EE42EB">
        <w:rPr>
          <w:rFonts w:ascii="Times New Roman" w:hAnsi="Times New Roman" w:eastAsia="Times New Roman" w:cs="Times New Roman"/>
          <w:color w:val="000000"/>
          <w:sz w:val="27"/>
          <w:szCs w:val="27"/>
          <w:lang w:val="fr-FR" w:eastAsia="de-DE"/>
        </w:rPr>
        <w:t xml:space="preserve">and </w:t>
      </w:r>
      <w:r w:rsidRPr="00EE42EB">
        <w:rPr>
          <w:rFonts w:ascii="Times New Roman" w:hAnsi="Times New Roman" w:eastAsia="Times New Roman" w:cs="Times New Roman"/>
          <w:b/>
          <w:bCs/>
          <w:color w:val="000000"/>
          <w:sz w:val="27"/>
          <w:szCs w:val="27"/>
          <w:lang w:val="fr-FR" w:eastAsia="de-DE"/>
        </w:rPr>
        <w:t xml:space="preserve">maternal </w:t>
      </w:r>
      <w:r w:rsidRPr="00EE42EB">
        <w:rPr>
          <w:rFonts w:ascii="Times New Roman" w:hAnsi="Times New Roman" w:eastAsia="Times New Roman" w:cs="Times New Roman"/>
          <w:b/>
          <w:bCs/>
          <w:color w:val="000000"/>
          <w:sz w:val="27"/>
          <w:szCs w:val="27"/>
          <w:lang w:val="fr-FR" w:eastAsia="de-DE"/>
        </w:rPr>
        <w:t xml:space="preserve">health </w:t>
      </w:r>
      <w:r w:rsidRPr="00EE42EB">
        <w:rPr>
          <w:rFonts w:ascii="Times New Roman" w:hAnsi="Times New Roman" w:eastAsia="Times New Roman" w:cs="Times New Roman"/>
          <w:color w:val="000000"/>
          <w:sz w:val="27"/>
          <w:szCs w:val="27"/>
          <w:lang w:val="fr-FR" w:eastAsia="de-DE"/>
        </w:rPr>
        <w:t xml:space="preserve">services.</w:t>
      </w:r>
    </w:p>
    <w:p w:rsidRPr="00EE42EB" w:rsidR="00EE42EB" w:rsidP="00EE42EB" w:rsidRDefault="00EE42EB" w14:paraId="391A65B7"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i/>
          <w:iCs/>
          <w:color w:val="000000"/>
          <w:sz w:val="27"/>
          <w:szCs w:val="27"/>
          <w:lang w:val="fr-FR" w:eastAsia="de-DE"/>
        </w:rPr>
        <w:t xml:space="preserve">Food and nutritional security and sustainable agriculture</w:t>
      </w:r>
    </w:p>
    <w:p w:rsidRPr="00EE42EB" w:rsidR="00EE42EB" w:rsidP="00EE42EB" w:rsidRDefault="00EE42EB" w14:paraId="44BCE45D"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lastRenderedPageBreak/>
        <w:t xml:space="preserve">With one in nine people suffering from </w:t>
      </w:r>
      <w:hyperlink w:history="1" r:id="rId128">
        <w:r w:rsidRPr="00EE42EB">
          <w:rPr>
            <w:rFonts w:ascii="Times New Roman" w:hAnsi="Times New Roman" w:eastAsia="Times New Roman" w:cs="Times New Roman"/>
            <w:color w:val="0000FF"/>
            <w:sz w:val="27"/>
            <w:szCs w:val="27"/>
            <w:u w:val="single"/>
            <w:lang w:val="fr-FR" w:eastAsia="de-DE"/>
          </w:rPr>
          <w:t xml:space="preserve">food and nutrition insecurity</w:t>
        </w:r>
      </w:hyperlink>
      <w:r w:rsidRPr="00EE42EB">
        <w:rPr>
          <w:rFonts w:ascii="Times New Roman" w:hAnsi="Times New Roman" w:eastAsia="Times New Roman" w:cs="Times New Roman"/>
          <w:color w:val="000000"/>
          <w:sz w:val="27"/>
          <w:szCs w:val="27"/>
          <w:lang w:val="fr-FR" w:eastAsia="de-DE"/>
        </w:rPr>
        <w:t xml:space="preserve">, </w:t>
      </w:r>
      <w:hyperlink w:history="1" r:id="rId129">
        <w:r w:rsidRPr="00EE42EB">
          <w:rPr>
            <w:rFonts w:ascii="Times New Roman" w:hAnsi="Times New Roman" w:eastAsia="Times New Roman" w:cs="Times New Roman"/>
            <w:color w:val="0000FF"/>
            <w:sz w:val="27"/>
            <w:szCs w:val="27"/>
            <w:u w:val="single"/>
            <w:lang w:val="fr-FR" w:eastAsia="de-DE"/>
          </w:rPr>
          <w:t xml:space="preserve">MDG 2 </w:t>
        </w:r>
      </w:hyperlink>
      <w:r w:rsidRPr="00EE42EB">
        <w:rPr>
          <w:rFonts w:ascii="Times New Roman" w:hAnsi="Times New Roman" w:eastAsia="Times New Roman" w:cs="Times New Roman"/>
          <w:color w:val="000000"/>
          <w:sz w:val="27"/>
          <w:szCs w:val="27"/>
          <w:lang w:val="fr-FR" w:eastAsia="de-DE"/>
        </w:rPr>
        <w:t xml:space="preserve">aims to eliminate hunger, ensure food security, improve nutrition and promote sustainable agriculture by 2030.</w:t>
      </w:r>
    </w:p>
    <w:p w:rsidRPr="00EE42EB" w:rsidR="00EE42EB" w:rsidP="00EE42EB" w:rsidRDefault="00EE42EB" w14:paraId="1D91972F"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Sustainable agriculture, along with sustainable fisheries and aquaculture, is essential to eliminating hunger and ensuring food security. They remain a key driver for poverty eradication and sustainable development. Agriculture and food security are key factors in achieving good nutritional outcomes.</w:t>
      </w:r>
    </w:p>
    <w:p w:rsidRPr="00EE42EB" w:rsidR="00EE42EB" w:rsidP="00EE42EB" w:rsidRDefault="00EE42EB" w14:paraId="75619FEA"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The EU was one of the main instigators of the publication, in 2017, of the </w:t>
      </w:r>
      <w:hyperlink w:history="1" r:id="rId130">
        <w:r w:rsidRPr="00EE42EB">
          <w:rPr>
            <w:rFonts w:ascii="Times New Roman" w:hAnsi="Times New Roman" w:eastAsia="Times New Roman" w:cs="Times New Roman"/>
            <w:color w:val="0000FF"/>
            <w:sz w:val="27"/>
            <w:szCs w:val="27"/>
            <w:u w:val="single"/>
            <w:lang w:val="fr-FR" w:eastAsia="de-DE"/>
          </w:rPr>
          <w:t xml:space="preserve">Global Food Crisis Report</w:t>
        </w:r>
      </w:hyperlink>
      <w:r w:rsidRPr="00EE42EB">
        <w:rPr>
          <w:rFonts w:ascii="Times New Roman" w:hAnsi="Times New Roman" w:eastAsia="Times New Roman" w:cs="Times New Roman"/>
          <w:color w:val="000000"/>
          <w:sz w:val="27"/>
          <w:szCs w:val="27"/>
          <w:lang w:val="fr-FR" w:eastAsia="de-DE"/>
        </w:rPr>
        <w:t xml:space="preserve">. The report identified the need for food aid, revealing that nearly 108 million people were in a food crisis or emergency situation:</w:t>
      </w:r>
    </w:p>
    <w:p w:rsidRPr="00EE42EB" w:rsidR="00EE42EB" w:rsidP="00EE42EB" w:rsidRDefault="00EE42EB" w14:paraId="3D40DCE7" w14:textId="77777777">
      <w:pPr>
        <w:numPr>
          <w:ilvl w:val="0"/>
          <w:numId w:val="38"/>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analyze the main factors of food insecurity; and</w:t>
      </w:r>
    </w:p>
    <w:p w:rsidRPr="00EE42EB" w:rsidR="00EE42EB" w:rsidP="00EE42EB" w:rsidRDefault="00EE42EB" w14:paraId="7C675E5C" w14:textId="77777777">
      <w:pPr>
        <w:numPr>
          <w:ilvl w:val="0"/>
          <w:numId w:val="38"/>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to continue efforts to meet these challenges.</w:t>
      </w:r>
    </w:p>
    <w:p w:rsidRPr="00EE42EB" w:rsidR="00EE42EB" w:rsidP="00EE42EB" w:rsidRDefault="00EE42EB" w14:paraId="249BE476"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The EU has put in place several initiatives to reduce the number of stunted children under 5 by at least 7 million by 2025, with an allocation of €3.5 billion over the period 2014-2020.</w:t>
      </w:r>
    </w:p>
    <w:p w:rsidRPr="00EE42EB" w:rsidR="00EE42EB" w:rsidP="00EE42EB" w:rsidRDefault="00EE42EB" w14:paraId="0B985238" w14:textId="77777777">
      <w:pPr>
        <w:spacing w:before="195" w:after="0" w:line="240" w:lineRule="auto"/>
        <w:jc w:val="both"/>
        <w:rPr>
          <w:rFonts w:ascii="Times New Roman" w:hAnsi="Times New Roman" w:eastAsia="Times New Roman" w:cs="Times New Roman"/>
          <w:color w:val="000000"/>
          <w:sz w:val="27"/>
          <w:szCs w:val="27"/>
          <w:lang w:eastAsia="de-DE"/>
        </w:rPr>
      </w:pPr>
      <w:r w:rsidRPr="00EE42EB">
        <w:rPr>
          <w:rFonts w:ascii="Times New Roman" w:hAnsi="Times New Roman" w:eastAsia="Times New Roman" w:cs="Times New Roman"/>
          <w:color w:val="000000"/>
          <w:sz w:val="27"/>
          <w:szCs w:val="27"/>
          <w:lang w:val="fr-FR" w:eastAsia="de-DE"/>
        </w:rPr>
        <w:t xml:space="preserve">Sustainable agriculture, from an economic, social and environmental point of view, is a central theme of the EU's development cooperation programme with its partner countries. </w:t>
      </w:r>
      <w:r w:rsidRPr="00EE42EB">
        <w:rPr>
          <w:rFonts w:ascii="Times New Roman" w:hAnsi="Times New Roman" w:eastAsia="Times New Roman" w:cs="Times New Roman"/>
          <w:color w:val="000000"/>
          <w:sz w:val="27"/>
          <w:szCs w:val="27"/>
          <w:lang w:eastAsia="de-DE"/>
        </w:rPr>
        <w:t xml:space="preserve">In </w:t>
      </w:r>
      <w:r w:rsidRPr="00EE42EB">
        <w:rPr>
          <w:rFonts w:ascii="Times New Roman" w:hAnsi="Times New Roman" w:eastAsia="Times New Roman" w:cs="Times New Roman"/>
          <w:color w:val="000000"/>
          <w:sz w:val="27"/>
          <w:szCs w:val="27"/>
          <w:lang w:eastAsia="de-DE"/>
        </w:rPr>
        <w:t xml:space="preserve">this </w:t>
      </w:r>
      <w:r w:rsidRPr="00EE42EB">
        <w:rPr>
          <w:rFonts w:ascii="Times New Roman" w:hAnsi="Times New Roman" w:eastAsia="Times New Roman" w:cs="Times New Roman"/>
          <w:color w:val="000000"/>
          <w:sz w:val="27"/>
          <w:szCs w:val="27"/>
          <w:lang w:eastAsia="de-DE"/>
        </w:rPr>
        <w:t xml:space="preserve">area</w:t>
      </w:r>
      <w:r w:rsidRPr="00EE42EB">
        <w:rPr>
          <w:rFonts w:ascii="Times New Roman" w:hAnsi="Times New Roman" w:eastAsia="Times New Roman" w:cs="Times New Roman"/>
          <w:color w:val="000000"/>
          <w:sz w:val="27"/>
          <w:szCs w:val="27"/>
          <w:lang w:eastAsia="de-DE"/>
        </w:rPr>
        <w:t xml:space="preserve">, </w:t>
      </w:r>
      <w:r w:rsidRPr="00EE42EB">
        <w:rPr>
          <w:rFonts w:ascii="Times New Roman" w:hAnsi="Times New Roman" w:eastAsia="Times New Roman" w:cs="Times New Roman"/>
          <w:color w:val="000000"/>
          <w:sz w:val="27"/>
          <w:szCs w:val="27"/>
          <w:lang w:eastAsia="de-DE"/>
        </w:rPr>
        <w:t xml:space="preserve">the Union </w:t>
      </w:r>
      <w:r w:rsidRPr="00EE42EB">
        <w:rPr>
          <w:rFonts w:ascii="Times New Roman" w:hAnsi="Times New Roman" w:eastAsia="Times New Roman" w:cs="Times New Roman"/>
          <w:color w:val="000000"/>
          <w:sz w:val="27"/>
          <w:szCs w:val="27"/>
          <w:lang w:eastAsia="de-DE"/>
        </w:rPr>
        <w:t xml:space="preserve">focuses </w:t>
      </w:r>
      <w:r w:rsidRPr="00EE42EB">
        <w:rPr>
          <w:rFonts w:ascii="Times New Roman" w:hAnsi="Times New Roman" w:eastAsia="Times New Roman" w:cs="Times New Roman"/>
          <w:color w:val="000000"/>
          <w:sz w:val="27"/>
          <w:szCs w:val="27"/>
          <w:lang w:eastAsia="de-DE"/>
        </w:rPr>
        <w:t xml:space="preserve">its </w:t>
      </w:r>
      <w:r w:rsidRPr="00EE42EB">
        <w:rPr>
          <w:rFonts w:ascii="Times New Roman" w:hAnsi="Times New Roman" w:eastAsia="Times New Roman" w:cs="Times New Roman"/>
          <w:color w:val="000000"/>
          <w:sz w:val="27"/>
          <w:szCs w:val="27"/>
          <w:lang w:eastAsia="de-DE"/>
        </w:rPr>
        <w:t xml:space="preserve">work </w:t>
      </w:r>
      <w:r w:rsidRPr="00EE42EB">
        <w:rPr>
          <w:rFonts w:ascii="Times New Roman" w:hAnsi="Times New Roman" w:eastAsia="Times New Roman" w:cs="Times New Roman"/>
          <w:color w:val="000000"/>
          <w:sz w:val="27"/>
          <w:szCs w:val="27"/>
          <w:lang w:eastAsia="de-DE"/>
        </w:rPr>
        <w:t xml:space="preserve">on</w:t>
      </w:r>
      <w:r w:rsidRPr="00EE42EB">
        <w:rPr>
          <w:rFonts w:ascii="Times New Roman" w:hAnsi="Times New Roman" w:eastAsia="Times New Roman" w:cs="Times New Roman"/>
          <w:color w:val="000000"/>
          <w:sz w:val="27"/>
          <w:szCs w:val="27"/>
          <w:lang w:eastAsia="de-DE"/>
        </w:rPr>
        <w:t xml:space="preserve">:</w:t>
      </w:r>
    </w:p>
    <w:p w:rsidRPr="00EE42EB" w:rsidR="00EE42EB" w:rsidP="00EE42EB" w:rsidRDefault="00EE42EB" w14:paraId="6D96EF87" w14:textId="77777777">
      <w:pPr>
        <w:numPr>
          <w:ilvl w:val="0"/>
          <w:numId w:val="39"/>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investment in small farms;</w:t>
      </w:r>
    </w:p>
    <w:p w:rsidRPr="00EE42EB" w:rsidR="00EE42EB" w:rsidP="00EE42EB" w:rsidRDefault="00EE42EB" w14:paraId="52700F4B" w14:textId="77777777">
      <w:pPr>
        <w:numPr>
          <w:ilvl w:val="0"/>
          <w:numId w:val="39"/>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Support for government initiatives and programs that encourage sustainability and innovation in the agricultural sector;</w:t>
      </w:r>
    </w:p>
    <w:p w:rsidRPr="00EE42EB" w:rsidR="00EE42EB" w:rsidP="00EE42EB" w:rsidRDefault="00EE42EB" w14:paraId="300796D3" w14:textId="77777777">
      <w:pPr>
        <w:numPr>
          <w:ilvl w:val="0"/>
          <w:numId w:val="39"/>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promoting agricultural practices and technologies that increase rural income while being sustainable in terms of water, soil, ecosystems and biodiversity;</w:t>
      </w:r>
    </w:p>
    <w:p w:rsidRPr="00EE42EB" w:rsidR="00EE42EB" w:rsidP="00EE42EB" w:rsidRDefault="00EE42EB" w14:paraId="2E31E9AE" w14:textId="77777777">
      <w:pPr>
        <w:numPr>
          <w:ilvl w:val="0"/>
          <w:numId w:val="39"/>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improving farmers' access to means of production, such as land, capital, etc., especially by encouraging local cooperation and partnerships between farmers;</w:t>
      </w:r>
    </w:p>
    <w:p w:rsidRPr="00EE42EB" w:rsidR="00EE42EB" w:rsidP="00EE42EB" w:rsidRDefault="00EE42EB" w14:paraId="4BDE878F" w14:textId="77777777">
      <w:pPr>
        <w:numPr>
          <w:ilvl w:val="0"/>
          <w:numId w:val="39"/>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increased private investment in the agricultural sector;</w:t>
      </w:r>
    </w:p>
    <w:p w:rsidRPr="00EE42EB" w:rsidR="00EE42EB" w:rsidP="00EE42EB" w:rsidRDefault="00EE42EB" w14:paraId="33036080" w14:textId="77777777">
      <w:pPr>
        <w:numPr>
          <w:ilvl w:val="0"/>
          <w:numId w:val="39"/>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empowerment of women in agriculture.</w:t>
      </w:r>
    </w:p>
    <w:p w:rsidRPr="00EE42EB" w:rsidR="00EE42EB" w:rsidP="00EE42EB" w:rsidRDefault="00EE42EB" w14:paraId="2399E964"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b/>
          <w:bCs/>
          <w:color w:val="000000"/>
          <w:sz w:val="27"/>
          <w:szCs w:val="27"/>
          <w:lang w:val="fr-FR" w:eastAsia="de-DE"/>
        </w:rPr>
        <w:t xml:space="preserve">Planet</w:t>
      </w:r>
    </w:p>
    <w:p w:rsidRPr="00EE42EB" w:rsidR="00EE42EB" w:rsidP="00EE42EB" w:rsidRDefault="00EE42EB" w14:paraId="629B6177"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i/>
          <w:iCs/>
          <w:color w:val="000000"/>
          <w:sz w:val="27"/>
          <w:szCs w:val="27"/>
          <w:lang w:val="fr-FR" w:eastAsia="de-DE"/>
        </w:rPr>
        <w:t xml:space="preserve">Climate change</w:t>
      </w:r>
    </w:p>
    <w:p w:rsidRPr="00EE42EB" w:rsidR="00EE42EB" w:rsidP="00EE42EB" w:rsidRDefault="00EE42EB" w14:paraId="7DF6FEA6"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The EU is committed to contributing to the global fight against </w:t>
      </w:r>
      <w:hyperlink w:history="1" r:id="rId131">
        <w:r w:rsidRPr="00EE42EB">
          <w:rPr>
            <w:rFonts w:ascii="Times New Roman" w:hAnsi="Times New Roman" w:eastAsia="Times New Roman" w:cs="Times New Roman"/>
            <w:color w:val="0000FF"/>
            <w:sz w:val="27"/>
            <w:szCs w:val="27"/>
            <w:u w:val="single"/>
            <w:lang w:val="fr-FR" w:eastAsia="de-DE"/>
          </w:rPr>
          <w:t xml:space="preserve">climate change</w:t>
        </w:r>
      </w:hyperlink>
      <w:r w:rsidRPr="00EE42EB">
        <w:rPr>
          <w:rFonts w:ascii="Times New Roman" w:hAnsi="Times New Roman" w:eastAsia="Times New Roman" w:cs="Times New Roman"/>
          <w:color w:val="000000"/>
          <w:sz w:val="27"/>
          <w:szCs w:val="27"/>
          <w:lang w:val="fr-FR" w:eastAsia="de-DE"/>
        </w:rPr>
        <w:t xml:space="preserve">, in line with the 2015 Paris Agreement and </w:t>
      </w:r>
      <w:hyperlink w:history="1" r:id="rId132">
        <w:r w:rsidRPr="00EE42EB">
          <w:rPr>
            <w:rFonts w:ascii="Times New Roman" w:hAnsi="Times New Roman" w:eastAsia="Times New Roman" w:cs="Times New Roman"/>
            <w:color w:val="0000FF"/>
            <w:sz w:val="27"/>
            <w:szCs w:val="27"/>
            <w:u w:val="single"/>
            <w:lang w:val="fr-FR" w:eastAsia="de-DE"/>
          </w:rPr>
          <w:t xml:space="preserve">MDG 13</w:t>
        </w:r>
      </w:hyperlink>
      <w:r w:rsidRPr="00EE42EB">
        <w:rPr>
          <w:rFonts w:ascii="Times New Roman" w:hAnsi="Times New Roman" w:eastAsia="Times New Roman" w:cs="Times New Roman"/>
          <w:color w:val="000000"/>
          <w:sz w:val="27"/>
          <w:szCs w:val="27"/>
          <w:lang w:val="fr-FR" w:eastAsia="de-DE"/>
        </w:rPr>
        <w:t xml:space="preserve">. The implementation of </w:t>
      </w:r>
      <w:r w:rsidRPr="00EE42EB">
        <w:rPr>
          <w:rFonts w:ascii="Times New Roman" w:hAnsi="Times New Roman" w:eastAsia="Times New Roman" w:cs="Times New Roman"/>
          <w:color w:val="000000"/>
          <w:sz w:val="27"/>
          <w:szCs w:val="27"/>
          <w:lang w:val="fr-FR" w:eastAsia="de-DE"/>
        </w:rPr>
        <w:lastRenderedPageBreak/>
        <w:t xml:space="preserve">nationally determined contributions is at the heart of the policy dialogue between the EU and partner countries, to integrate climate change into its policies, strategies, investment plans and projects so that they fully contribute to the Paris Agreement and SDG 13. The EU's efforts around climate change and the 2030 Agenda must go hand in hand.</w:t>
      </w:r>
    </w:p>
    <w:p w:rsidRPr="00EE42EB" w:rsidR="00EE42EB" w:rsidP="00EE42EB" w:rsidRDefault="00EE42EB" w14:paraId="07942024"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The EU has stepped up efforts to manage risks and build resilience and adaptive capacity to change, in line with the </w:t>
      </w:r>
      <w:hyperlink w:history="1" r:id="rId133">
        <w:r w:rsidRPr="00EE42EB">
          <w:rPr>
            <w:rFonts w:ascii="Times New Roman" w:hAnsi="Times New Roman" w:eastAsia="Times New Roman" w:cs="Times New Roman"/>
            <w:color w:val="0000FF"/>
            <w:sz w:val="27"/>
            <w:szCs w:val="27"/>
            <w:u w:val="single"/>
            <w:lang w:val="fr-FR" w:eastAsia="de-DE"/>
          </w:rPr>
          <w:t xml:space="preserve">Sendai Framework for Disaster Risk Reduction</w:t>
        </w:r>
      </w:hyperlink>
      <w:r w:rsidRPr="00EE42EB">
        <w:rPr>
          <w:rFonts w:ascii="Times New Roman" w:hAnsi="Times New Roman" w:eastAsia="Times New Roman" w:cs="Times New Roman"/>
          <w:color w:val="000000"/>
          <w:sz w:val="27"/>
          <w:szCs w:val="27"/>
          <w:lang w:val="fr-FR" w:eastAsia="de-DE"/>
        </w:rPr>
        <w:t xml:space="preserve">. The EU also supports the transition to a low-emission, climate-resilient green economy, in line with </w:t>
      </w:r>
      <w:hyperlink w:history="1" r:id="rId134">
        <w:r w:rsidRPr="00EE42EB">
          <w:rPr>
            <w:rFonts w:ascii="Times New Roman" w:hAnsi="Times New Roman" w:eastAsia="Times New Roman" w:cs="Times New Roman"/>
            <w:color w:val="0000FF"/>
            <w:sz w:val="27"/>
            <w:szCs w:val="27"/>
            <w:u w:val="single"/>
            <w:lang w:val="fr-FR" w:eastAsia="de-DE"/>
          </w:rPr>
          <w:t xml:space="preserve">SDG 8 </w:t>
        </w:r>
      </w:hyperlink>
      <w:r w:rsidRPr="00EE42EB">
        <w:rPr>
          <w:rFonts w:ascii="Times New Roman" w:hAnsi="Times New Roman" w:eastAsia="Times New Roman" w:cs="Times New Roman"/>
          <w:color w:val="000000"/>
          <w:sz w:val="27"/>
          <w:szCs w:val="27"/>
          <w:lang w:val="fr-FR" w:eastAsia="de-DE"/>
        </w:rPr>
        <w:t xml:space="preserve">on growth and </w:t>
      </w:r>
      <w:hyperlink w:history="1" r:id="rId135">
        <w:r w:rsidRPr="00EE42EB">
          <w:rPr>
            <w:rFonts w:ascii="Times New Roman" w:hAnsi="Times New Roman" w:eastAsia="Times New Roman" w:cs="Times New Roman"/>
            <w:color w:val="0000FF"/>
            <w:sz w:val="27"/>
            <w:szCs w:val="27"/>
            <w:u w:val="single"/>
            <w:lang w:val="fr-FR" w:eastAsia="de-DE"/>
          </w:rPr>
          <w:t xml:space="preserve">SDG 12 </w:t>
        </w:r>
      </w:hyperlink>
      <w:r w:rsidRPr="00EE42EB">
        <w:rPr>
          <w:rFonts w:ascii="Times New Roman" w:hAnsi="Times New Roman" w:eastAsia="Times New Roman" w:cs="Times New Roman"/>
          <w:color w:val="000000"/>
          <w:sz w:val="27"/>
          <w:szCs w:val="27"/>
          <w:lang w:val="fr-FR" w:eastAsia="de-DE"/>
        </w:rPr>
        <w:t xml:space="preserve">on sustainable consumption and production. Climate change is linked to the vast majority of the SDGs.</w:t>
      </w:r>
    </w:p>
    <w:p w:rsidRPr="00EE42EB" w:rsidR="00EE42EB" w:rsidP="00EE42EB" w:rsidRDefault="00EE42EB" w14:paraId="58A1C60A"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During 2014-2018, the EU invested €8.2 billion to support climate action. The largest share of EU climate funding went to adaptation actions (41%), followed by synergistic actions on both adaptation and mitigation (31%) and mitigation actions (28%). Its objective is to promote actions that contribute to both adaptation and mitigation.</w:t>
      </w:r>
    </w:p>
    <w:p w:rsidRPr="00EE42EB" w:rsidR="00EE42EB" w:rsidP="00EE42EB" w:rsidRDefault="00EE42EB" w14:paraId="513759FA"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i/>
          <w:iCs/>
          <w:color w:val="000000"/>
          <w:sz w:val="27"/>
          <w:szCs w:val="27"/>
          <w:lang w:val="fr-FR" w:eastAsia="de-DE"/>
        </w:rPr>
        <w:t xml:space="preserve">Environment and sustainable management of natural resources</w:t>
      </w:r>
    </w:p>
    <w:p w:rsidRPr="00EE42EB" w:rsidR="00EE42EB" w:rsidP="00EE42EB" w:rsidRDefault="00EE42EB" w14:paraId="5383BEAF"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The environment and natural resources, such as land, water resources, forests, </w:t>
      </w:r>
      <w:hyperlink w:history="1" r:id="rId136">
        <w:r w:rsidRPr="00EE42EB">
          <w:rPr>
            <w:rFonts w:ascii="Times New Roman" w:hAnsi="Times New Roman" w:eastAsia="Times New Roman" w:cs="Times New Roman"/>
            <w:color w:val="0000FF"/>
            <w:sz w:val="27"/>
            <w:szCs w:val="27"/>
            <w:u w:val="single"/>
            <w:lang w:val="fr-FR" w:eastAsia="de-DE"/>
          </w:rPr>
          <w:t xml:space="preserve">fish stocks</w:t>
        </w:r>
      </w:hyperlink>
      <w:r w:rsidRPr="00EE42EB">
        <w:rPr>
          <w:rFonts w:ascii="Times New Roman" w:hAnsi="Times New Roman" w:eastAsia="Times New Roman" w:cs="Times New Roman"/>
          <w:color w:val="000000"/>
          <w:sz w:val="27"/>
          <w:szCs w:val="27"/>
          <w:lang w:val="fr-FR" w:eastAsia="de-DE"/>
        </w:rPr>
        <w:t xml:space="preserve">, and biodiversity, are essential to the economies of developing countries and the livelihoods of their citizens. Protecting and sustainably managing them is critical to achieving the 2030 sustainable development agenda (including SDGs </w:t>
      </w:r>
      <w:hyperlink w:history="1" r:id="rId137">
        <w:r w:rsidRPr="00EE42EB">
          <w:rPr>
            <w:rFonts w:ascii="Times New Roman" w:hAnsi="Times New Roman" w:eastAsia="Times New Roman" w:cs="Times New Roman"/>
            <w:color w:val="0000FF"/>
            <w:sz w:val="27"/>
            <w:szCs w:val="27"/>
            <w:u w:val="single"/>
            <w:lang w:val="fr-FR" w:eastAsia="de-DE"/>
          </w:rPr>
          <w:t xml:space="preserve">6</w:t>
        </w:r>
      </w:hyperlink>
      <w:r w:rsidRPr="00EE42EB">
        <w:rPr>
          <w:rFonts w:ascii="Times New Roman" w:hAnsi="Times New Roman" w:eastAsia="Times New Roman" w:cs="Times New Roman"/>
          <w:color w:val="000000"/>
          <w:sz w:val="27"/>
          <w:szCs w:val="27"/>
          <w:lang w:val="fr-FR" w:eastAsia="de-DE"/>
        </w:rPr>
        <w:t xml:space="preserve">, </w:t>
      </w:r>
      <w:hyperlink w:history="1" r:id="rId138">
        <w:r w:rsidRPr="00EE42EB">
          <w:rPr>
            <w:rFonts w:ascii="Times New Roman" w:hAnsi="Times New Roman" w:eastAsia="Times New Roman" w:cs="Times New Roman"/>
            <w:color w:val="0000FF"/>
            <w:sz w:val="27"/>
            <w:szCs w:val="27"/>
            <w:u w:val="single"/>
            <w:lang w:val="fr-FR" w:eastAsia="de-DE"/>
          </w:rPr>
          <w:t xml:space="preserve">12</w:t>
        </w:r>
      </w:hyperlink>
      <w:r w:rsidRPr="00EE42EB">
        <w:rPr>
          <w:rFonts w:ascii="Times New Roman" w:hAnsi="Times New Roman" w:eastAsia="Times New Roman" w:cs="Times New Roman"/>
          <w:color w:val="000000"/>
          <w:sz w:val="27"/>
          <w:szCs w:val="27"/>
          <w:lang w:val="fr-FR" w:eastAsia="de-DE"/>
        </w:rPr>
        <w:t xml:space="preserve">, </w:t>
      </w:r>
      <w:hyperlink w:history="1" r:id="rId139">
        <w:r w:rsidRPr="00EE42EB">
          <w:rPr>
            <w:rFonts w:ascii="Times New Roman" w:hAnsi="Times New Roman" w:eastAsia="Times New Roman" w:cs="Times New Roman"/>
            <w:color w:val="0000FF"/>
            <w:sz w:val="27"/>
            <w:szCs w:val="27"/>
            <w:u w:val="single"/>
            <w:lang w:val="fr-FR" w:eastAsia="de-DE"/>
          </w:rPr>
          <w:t xml:space="preserve">14 </w:t>
        </w:r>
      </w:hyperlink>
      <w:r w:rsidRPr="00EE42EB">
        <w:rPr>
          <w:rFonts w:ascii="Times New Roman" w:hAnsi="Times New Roman" w:eastAsia="Times New Roman" w:cs="Times New Roman"/>
          <w:color w:val="000000"/>
          <w:sz w:val="27"/>
          <w:szCs w:val="27"/>
          <w:lang w:val="fr-FR" w:eastAsia="de-DE"/>
        </w:rPr>
        <w:t xml:space="preserve">and </w:t>
      </w:r>
      <w:hyperlink w:history="1" r:id="rId140">
        <w:r w:rsidRPr="00EE42EB">
          <w:rPr>
            <w:rFonts w:ascii="Times New Roman" w:hAnsi="Times New Roman" w:eastAsia="Times New Roman" w:cs="Times New Roman"/>
            <w:color w:val="0000FF"/>
            <w:sz w:val="27"/>
            <w:szCs w:val="27"/>
            <w:u w:val="single"/>
            <w:lang w:val="fr-FR" w:eastAsia="de-DE"/>
          </w:rPr>
          <w:t xml:space="preserve">15</w:t>
        </w:r>
      </w:hyperlink>
      <w:r w:rsidRPr="00EE42EB">
        <w:rPr>
          <w:rFonts w:ascii="Times New Roman" w:hAnsi="Times New Roman" w:eastAsia="Times New Roman" w:cs="Times New Roman"/>
          <w:color w:val="000000"/>
          <w:sz w:val="27"/>
          <w:szCs w:val="27"/>
          <w:lang w:val="fr-FR" w:eastAsia="de-DE"/>
        </w:rPr>
        <w:t xml:space="preserve">), eradicating poverty and hunger, and ensuring health, well-being, access to clean water and sanitation, and sustainable growth, while preserving ecosystems and combating climate change. The EU assists partner countries to improve environmental and natural resource governance, sustainably manage land, water, forests and other natural resources, protect biodiversity, combat pollution and promote inclusive green economies.</w:t>
      </w:r>
    </w:p>
    <w:p w:rsidRPr="00EE42EB" w:rsidR="00EE42EB" w:rsidP="00EE42EB" w:rsidRDefault="00EE42EB" w14:paraId="00372AE0"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i/>
          <w:iCs/>
          <w:color w:val="000000"/>
          <w:sz w:val="27"/>
          <w:szCs w:val="27"/>
          <w:lang w:val="fr-FR" w:eastAsia="de-DE"/>
        </w:rPr>
        <w:t xml:space="preserve">Sustainable energy</w:t>
      </w:r>
    </w:p>
    <w:p w:rsidRPr="00EE42EB" w:rsidR="00EE42EB" w:rsidP="00EE42EB" w:rsidRDefault="00EE42EB" w14:paraId="5F748B0C"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Access to modern and sustainable energy services is one of the main objectives of EU development assistance. In 2017, the Commission published a </w:t>
      </w:r>
      <w:hyperlink w:history="1" r:id="rId141">
        <w:r w:rsidRPr="00EE42EB">
          <w:rPr>
            <w:rFonts w:ascii="Times New Roman" w:hAnsi="Times New Roman" w:eastAsia="Times New Roman" w:cs="Times New Roman"/>
            <w:color w:val="0000FF"/>
            <w:sz w:val="27"/>
            <w:szCs w:val="27"/>
            <w:u w:val="single"/>
            <w:lang w:val="fr-FR" w:eastAsia="de-DE"/>
          </w:rPr>
          <w:t xml:space="preserve">paper </w:t>
        </w:r>
      </w:hyperlink>
      <w:r w:rsidRPr="00EE42EB">
        <w:rPr>
          <w:rFonts w:ascii="Times New Roman" w:hAnsi="Times New Roman" w:eastAsia="Times New Roman" w:cs="Times New Roman"/>
          <w:color w:val="000000"/>
          <w:sz w:val="27"/>
          <w:szCs w:val="27"/>
          <w:lang w:val="fr-FR" w:eastAsia="de-DE"/>
        </w:rPr>
        <w:t xml:space="preserve">showing that sustainable energy cooperation contributes to the implementation of the European Consensus on Development.</w:t>
      </w:r>
    </w:p>
    <w:p w:rsidRPr="00EE42EB" w:rsidR="00EE42EB" w:rsidP="00EE42EB" w:rsidRDefault="00EE42EB" w14:paraId="150723A1"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Under the 2014-2020 financial perspective, €3.7 billion has been allocated to sustainable energy cooperation for development to help achieve the EU's three goals for 2020: to provide access to energy for approximately 40 million people, to increase renewable energy production by approximately 6.5 gigawatts, and to contribute to the fight against climate change, saving approximately 15 million tons of </w:t>
      </w:r>
      <w:r w:rsidRPr="00EE42EB">
        <w:rPr>
          <w:rFonts w:ascii="Times New Roman" w:hAnsi="Times New Roman" w:eastAsia="Times New Roman" w:cs="Times New Roman"/>
          <w:color w:val="000000"/>
          <w:sz w:val="27"/>
          <w:szCs w:val="27"/>
          <w:vertAlign w:val="subscript"/>
          <w:lang w:val="fr-FR" w:eastAsia="de-DE"/>
        </w:rPr>
        <w:t xml:space="preserve">CO2 </w:t>
      </w:r>
      <w:r w:rsidRPr="00EE42EB">
        <w:rPr>
          <w:rFonts w:ascii="Times New Roman" w:hAnsi="Times New Roman" w:eastAsia="Times New Roman" w:cs="Times New Roman"/>
          <w:color w:val="000000"/>
          <w:sz w:val="27"/>
          <w:szCs w:val="27"/>
          <w:lang w:val="fr-FR" w:eastAsia="de-DE"/>
        </w:rPr>
        <w:t xml:space="preserve">per year.</w:t>
      </w:r>
    </w:p>
    <w:p w:rsidRPr="00EE42EB" w:rsidR="00EE42EB" w:rsidP="00EE42EB" w:rsidRDefault="00EE42EB" w14:paraId="4DEE984D"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For </w:t>
      </w:r>
      <w:r w:rsidRPr="00EE42EB">
        <w:rPr>
          <w:rFonts w:ascii="Times New Roman" w:hAnsi="Times New Roman" w:eastAsia="Times New Roman" w:cs="Times New Roman"/>
          <w:color w:val="000000"/>
          <w:sz w:val="27"/>
          <w:szCs w:val="27"/>
          <w:lang w:val="fr-FR" w:eastAsia="de-DE"/>
        </w:rPr>
        <w:lastRenderedPageBreak/>
        <w:t xml:space="preserve">example, the EU aims to contribute to the goals of the </w:t>
      </w:r>
      <w:hyperlink w:history="1" r:id="rId142">
        <w:r w:rsidRPr="00EE42EB">
          <w:rPr>
            <w:rFonts w:ascii="Times New Roman" w:hAnsi="Times New Roman" w:eastAsia="Times New Roman" w:cs="Times New Roman"/>
            <w:color w:val="0000FF"/>
            <w:sz w:val="27"/>
            <w:szCs w:val="27"/>
            <w:u w:val="single"/>
            <w:lang w:val="fr-FR" w:eastAsia="de-DE"/>
          </w:rPr>
          <w:t xml:space="preserve">African Renewable Energy Initiative </w:t>
        </w:r>
      </w:hyperlink>
      <w:r w:rsidRPr="00EE42EB">
        <w:rPr>
          <w:rFonts w:ascii="Times New Roman" w:hAnsi="Times New Roman" w:eastAsia="Times New Roman" w:cs="Times New Roman"/>
          <w:color w:val="000000"/>
          <w:sz w:val="27"/>
          <w:szCs w:val="27"/>
          <w:lang w:val="fr-FR" w:eastAsia="de-DE"/>
        </w:rPr>
        <w:t xml:space="preserve">and to reach 5 GW of renewable energy capacity by 2020 while providing 30 million people in Africa with access to sustainable energy and saving 11 million tons of </w:t>
      </w:r>
      <w:r w:rsidRPr="00EE42EB">
        <w:rPr>
          <w:rFonts w:ascii="Times New Roman" w:hAnsi="Times New Roman" w:eastAsia="Times New Roman" w:cs="Times New Roman"/>
          <w:color w:val="000000"/>
          <w:sz w:val="27"/>
          <w:szCs w:val="27"/>
          <w:vertAlign w:val="subscript"/>
          <w:lang w:val="fr-FR" w:eastAsia="de-DE"/>
        </w:rPr>
        <w:t xml:space="preserve">CO2 </w:t>
      </w:r>
      <w:r w:rsidRPr="00EE42EB">
        <w:rPr>
          <w:rFonts w:ascii="Times New Roman" w:hAnsi="Times New Roman" w:eastAsia="Times New Roman" w:cs="Times New Roman"/>
          <w:color w:val="000000"/>
          <w:sz w:val="27"/>
          <w:szCs w:val="27"/>
          <w:lang w:val="fr-FR" w:eastAsia="de-DE"/>
        </w:rPr>
        <w:t xml:space="preserve">per year.</w:t>
      </w:r>
    </w:p>
    <w:p w:rsidRPr="00EE42EB" w:rsidR="00EE42EB" w:rsidP="00EE42EB" w:rsidRDefault="00EE42EB" w14:paraId="5555A062"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b/>
          <w:bCs/>
          <w:color w:val="000000"/>
          <w:sz w:val="27"/>
          <w:szCs w:val="27"/>
          <w:lang w:val="fr-FR" w:eastAsia="de-DE"/>
        </w:rPr>
        <w:t xml:space="preserve">Prosperity</w:t>
      </w:r>
    </w:p>
    <w:p w:rsidRPr="00EE42EB" w:rsidR="00EE42EB" w:rsidP="00EE42EB" w:rsidRDefault="00EE42EB" w14:paraId="50F6A458"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i/>
          <w:iCs/>
          <w:color w:val="000000"/>
          <w:sz w:val="27"/>
          <w:szCs w:val="27"/>
          <w:lang w:val="fr-FR" w:eastAsia="de-DE"/>
        </w:rPr>
        <w:t xml:space="preserve">Cooperate with the private sector</w:t>
      </w:r>
    </w:p>
    <w:p w:rsidRPr="00EE42EB" w:rsidR="00EE42EB" w:rsidP="00EE42EB" w:rsidRDefault="00EE42EB" w14:paraId="210BAE85"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Because the investment needs in partner countries are so great, and funding from governments and international organizations is insufficient to meet them, the EU uses </w:t>
      </w:r>
      <w:r w:rsidRPr="00EE42EB">
        <w:rPr>
          <w:rFonts w:ascii="Times New Roman" w:hAnsi="Times New Roman" w:eastAsia="Times New Roman" w:cs="Times New Roman"/>
          <w:b/>
          <w:bCs/>
          <w:color w:val="000000"/>
          <w:sz w:val="27"/>
          <w:szCs w:val="27"/>
          <w:lang w:val="fr-FR" w:eastAsia="de-DE"/>
        </w:rPr>
        <w:t xml:space="preserve">blending</w:t>
      </w:r>
      <w:r w:rsidRPr="00EE42EB">
        <w:rPr>
          <w:rFonts w:ascii="Times New Roman" w:hAnsi="Times New Roman" w:eastAsia="Times New Roman" w:cs="Times New Roman"/>
          <w:color w:val="000000"/>
          <w:sz w:val="27"/>
          <w:szCs w:val="27"/>
          <w:lang w:val="fr-FR" w:eastAsia="de-DE"/>
        </w:rPr>
        <w:t xml:space="preserve">, where EU grants are combined with loans or equity from public and private financiers, thereby contributing to </w:t>
      </w:r>
      <w:hyperlink w:history="1" r:id="rId143">
        <w:r w:rsidRPr="00EE42EB">
          <w:rPr>
            <w:rFonts w:ascii="Times New Roman" w:hAnsi="Times New Roman" w:eastAsia="Times New Roman" w:cs="Times New Roman"/>
            <w:color w:val="0000FF"/>
            <w:sz w:val="27"/>
            <w:szCs w:val="27"/>
            <w:u w:val="single"/>
            <w:lang w:val="fr-FR" w:eastAsia="de-DE"/>
          </w:rPr>
          <w:t xml:space="preserve">MDG 17 </w:t>
        </w:r>
      </w:hyperlink>
      <w:r w:rsidRPr="00EE42EB">
        <w:rPr>
          <w:rFonts w:ascii="Times New Roman" w:hAnsi="Times New Roman" w:eastAsia="Times New Roman" w:cs="Times New Roman"/>
          <w:color w:val="000000"/>
          <w:sz w:val="27"/>
          <w:szCs w:val="27"/>
          <w:lang w:val="fr-FR" w:eastAsia="de-DE"/>
        </w:rPr>
        <w:t xml:space="preserve">(strengthening the means of implementation and partnerships for achieving the goals). The EU blending framework includes the following regional blending mechanisms:</w:t>
      </w:r>
    </w:p>
    <w:p w:rsidRPr="00EE42EB" w:rsidR="00EE42EB" w:rsidP="00EE42EB" w:rsidRDefault="00E52C24" w14:paraId="5832E308" w14:textId="77777777">
      <w:pPr>
        <w:numPr>
          <w:ilvl w:val="0"/>
          <w:numId w:val="40"/>
        </w:numPr>
        <w:spacing w:before="240" w:after="240" w:line="240" w:lineRule="auto"/>
        <w:ind w:start="1200"/>
        <w:rPr>
          <w:rFonts w:ascii="Times New Roman" w:hAnsi="Times New Roman" w:eastAsia="Times New Roman" w:cs="Times New Roman"/>
          <w:color w:val="000000"/>
          <w:sz w:val="27"/>
          <w:szCs w:val="27"/>
          <w:lang w:val="fr-FR" w:eastAsia="de-DE"/>
        </w:rPr>
      </w:pPr>
      <w:hyperlink w:history="1" r:id="rId144">
        <w:r w:rsidRPr="00EE42EB" w:rsidR="00EE42EB">
          <w:rPr>
            <w:rFonts w:ascii="Times New Roman" w:hAnsi="Times New Roman" w:eastAsia="Times New Roman" w:cs="Times New Roman"/>
            <w:color w:val="0000FF"/>
            <w:sz w:val="27"/>
            <w:szCs w:val="27"/>
            <w:u w:val="single"/>
            <w:lang w:val="fr-FR" w:eastAsia="de-DE"/>
          </w:rPr>
          <w:t xml:space="preserve">Investment Facility for Latin America</w:t>
        </w:r>
      </w:hyperlink>
      <w:r w:rsidRPr="00EE42EB" w:rsidR="00EE42EB">
        <w:rPr>
          <w:rFonts w:ascii="Times New Roman" w:hAnsi="Times New Roman" w:eastAsia="Times New Roman" w:cs="Times New Roman"/>
          <w:color w:val="000000"/>
          <w:sz w:val="27"/>
          <w:szCs w:val="27"/>
          <w:lang w:val="fr-FR" w:eastAsia="de-DE"/>
        </w:rPr>
        <w:t xml:space="preserve">;</w:t>
      </w:r>
    </w:p>
    <w:p w:rsidRPr="00EE42EB" w:rsidR="00EE42EB" w:rsidP="00EE42EB" w:rsidRDefault="00E52C24" w14:paraId="333C8505" w14:textId="77777777">
      <w:pPr>
        <w:numPr>
          <w:ilvl w:val="0"/>
          <w:numId w:val="40"/>
        </w:numPr>
        <w:spacing w:before="240" w:after="240" w:line="240" w:lineRule="auto"/>
        <w:ind w:start="1200"/>
        <w:rPr>
          <w:rFonts w:ascii="Times New Roman" w:hAnsi="Times New Roman" w:eastAsia="Times New Roman" w:cs="Times New Roman"/>
          <w:color w:val="000000"/>
          <w:sz w:val="27"/>
          <w:szCs w:val="27"/>
          <w:lang w:eastAsia="de-DE"/>
        </w:rPr>
      </w:pPr>
      <w:hyperlink w:history="1" r:id="rId145">
        <w:r w:rsidRPr="00EE42EB" w:rsidR="00EE42EB">
          <w:rPr>
            <w:rFonts w:ascii="Times New Roman" w:hAnsi="Times New Roman" w:eastAsia="Times New Roman" w:cs="Times New Roman"/>
            <w:color w:val="0000FF"/>
            <w:sz w:val="27"/>
            <w:szCs w:val="27"/>
            <w:u w:val="single"/>
            <w:lang w:eastAsia="de-DE"/>
          </w:rPr>
          <w:t xml:space="preserve">Asia</w:t>
        </w:r>
        <w:r w:rsidRPr="00EE42EB" w:rsidR="00EE42EB">
          <w:rPr>
            <w:rFonts w:ascii="Times New Roman" w:hAnsi="Times New Roman" w:eastAsia="Times New Roman" w:cs="Times New Roman"/>
            <w:color w:val="0000FF"/>
            <w:sz w:val="27"/>
            <w:szCs w:val="27"/>
            <w:u w:val="single"/>
            <w:lang w:eastAsia="de-DE"/>
          </w:rPr>
          <w:t xml:space="preserve">Investment</w:t>
        </w:r>
        <w:r w:rsidRPr="00EE42EB" w:rsidR="00EE42EB">
          <w:rPr>
            <w:rFonts w:ascii="Times New Roman" w:hAnsi="Times New Roman" w:eastAsia="Times New Roman" w:cs="Times New Roman"/>
            <w:color w:val="0000FF"/>
            <w:sz w:val="27"/>
            <w:szCs w:val="27"/>
            <w:u w:val="single"/>
            <w:lang w:eastAsia="de-DE"/>
          </w:rPr>
          <w:t xml:space="preserve">Facility</w:t>
        </w:r>
      </w:hyperlink>
      <w:r w:rsidRPr="00EE42EB" w:rsidR="00EE42EB">
        <w:rPr>
          <w:rFonts w:ascii="Times New Roman" w:hAnsi="Times New Roman" w:eastAsia="Times New Roman" w:cs="Times New Roman"/>
          <w:color w:val="000000"/>
          <w:sz w:val="27"/>
          <w:szCs w:val="27"/>
          <w:lang w:eastAsia="de-DE"/>
        </w:rPr>
        <w:t xml:space="preserve">;</w:t>
      </w:r>
    </w:p>
    <w:p w:rsidRPr="00EE42EB" w:rsidR="00EE42EB" w:rsidP="00EE42EB" w:rsidRDefault="00E52C24" w14:paraId="33C7E5DC" w14:textId="77777777">
      <w:pPr>
        <w:numPr>
          <w:ilvl w:val="0"/>
          <w:numId w:val="40"/>
        </w:numPr>
        <w:spacing w:before="240" w:after="240" w:line="240" w:lineRule="auto"/>
        <w:ind w:start="1200"/>
        <w:rPr>
          <w:rFonts w:ascii="Times New Roman" w:hAnsi="Times New Roman" w:eastAsia="Times New Roman" w:cs="Times New Roman"/>
          <w:color w:val="000000"/>
          <w:sz w:val="27"/>
          <w:szCs w:val="27"/>
          <w:lang w:val="fr-FR" w:eastAsia="de-DE"/>
        </w:rPr>
      </w:pPr>
      <w:hyperlink w:history="1" r:id="rId146">
        <w:r w:rsidRPr="00EE42EB" w:rsidR="00EE42EB">
          <w:rPr>
            <w:rFonts w:ascii="Times New Roman" w:hAnsi="Times New Roman" w:eastAsia="Times New Roman" w:cs="Times New Roman"/>
            <w:color w:val="0000FF"/>
            <w:sz w:val="27"/>
            <w:szCs w:val="27"/>
            <w:u w:val="single"/>
            <w:lang w:val="fr-FR" w:eastAsia="de-DE"/>
          </w:rPr>
          <w:t xml:space="preserve">Central Asia Investment Facility</w:t>
        </w:r>
      </w:hyperlink>
      <w:r w:rsidRPr="00EE42EB" w:rsidR="00EE42EB">
        <w:rPr>
          <w:rFonts w:ascii="Times New Roman" w:hAnsi="Times New Roman" w:eastAsia="Times New Roman" w:cs="Times New Roman"/>
          <w:color w:val="000000"/>
          <w:sz w:val="27"/>
          <w:szCs w:val="27"/>
          <w:lang w:val="fr-FR" w:eastAsia="de-DE"/>
        </w:rPr>
        <w:t xml:space="preserve">;</w:t>
      </w:r>
    </w:p>
    <w:p w:rsidRPr="00EE42EB" w:rsidR="00EE42EB" w:rsidP="00EE42EB" w:rsidRDefault="00E52C24" w14:paraId="16CA08FC" w14:textId="77777777">
      <w:pPr>
        <w:numPr>
          <w:ilvl w:val="0"/>
          <w:numId w:val="40"/>
        </w:numPr>
        <w:spacing w:before="240" w:after="240" w:line="240" w:lineRule="auto"/>
        <w:ind w:start="1200"/>
        <w:rPr>
          <w:rFonts w:ascii="Times New Roman" w:hAnsi="Times New Roman" w:eastAsia="Times New Roman" w:cs="Times New Roman"/>
          <w:color w:val="000000"/>
          <w:sz w:val="27"/>
          <w:szCs w:val="27"/>
          <w:lang w:val="fr-FR" w:eastAsia="de-DE"/>
        </w:rPr>
      </w:pPr>
      <w:hyperlink w:history="1" r:id="rId147">
        <w:r w:rsidRPr="00EE42EB" w:rsidR="00EE42EB">
          <w:rPr>
            <w:rFonts w:ascii="Times New Roman" w:hAnsi="Times New Roman" w:eastAsia="Times New Roman" w:cs="Times New Roman"/>
            <w:color w:val="0000FF"/>
            <w:sz w:val="27"/>
            <w:szCs w:val="27"/>
            <w:u w:val="single"/>
            <w:lang w:val="fr-FR" w:eastAsia="de-DE"/>
          </w:rPr>
          <w:t xml:space="preserve">Investment facility for the Caribbean</w:t>
        </w:r>
      </w:hyperlink>
      <w:r w:rsidRPr="00EE42EB" w:rsidR="00EE42EB">
        <w:rPr>
          <w:rFonts w:ascii="Times New Roman" w:hAnsi="Times New Roman" w:eastAsia="Times New Roman" w:cs="Times New Roman"/>
          <w:color w:val="000000"/>
          <w:sz w:val="27"/>
          <w:szCs w:val="27"/>
          <w:lang w:val="fr-FR" w:eastAsia="de-DE"/>
        </w:rPr>
        <w:t xml:space="preserve">;</w:t>
      </w:r>
    </w:p>
    <w:p w:rsidRPr="00EE42EB" w:rsidR="00EE42EB" w:rsidP="00EE42EB" w:rsidRDefault="00E52C24" w14:paraId="5FC759C7" w14:textId="77777777">
      <w:pPr>
        <w:numPr>
          <w:ilvl w:val="0"/>
          <w:numId w:val="40"/>
        </w:numPr>
        <w:spacing w:before="240" w:after="240" w:line="240" w:lineRule="auto"/>
        <w:ind w:start="1200"/>
        <w:rPr>
          <w:rFonts w:ascii="Times New Roman" w:hAnsi="Times New Roman" w:eastAsia="Times New Roman" w:cs="Times New Roman"/>
          <w:color w:val="000000"/>
          <w:sz w:val="27"/>
          <w:szCs w:val="27"/>
          <w:lang w:val="fr-FR" w:eastAsia="de-DE"/>
        </w:rPr>
      </w:pPr>
      <w:hyperlink w:history="1" r:id="rId148">
        <w:r w:rsidRPr="00EE42EB" w:rsidR="00EE42EB">
          <w:rPr>
            <w:rFonts w:ascii="Times New Roman" w:hAnsi="Times New Roman" w:eastAsia="Times New Roman" w:cs="Times New Roman"/>
            <w:color w:val="0000FF"/>
            <w:sz w:val="27"/>
            <w:szCs w:val="27"/>
            <w:u w:val="single"/>
            <w:lang w:val="fr-FR" w:eastAsia="de-DE"/>
          </w:rPr>
          <w:t xml:space="preserve">Pacific Investment Facility</w:t>
        </w:r>
      </w:hyperlink>
      <w:r w:rsidRPr="00EE42EB" w:rsidR="00EE42EB">
        <w:rPr>
          <w:rFonts w:ascii="Times New Roman" w:hAnsi="Times New Roman" w:eastAsia="Times New Roman" w:cs="Times New Roman"/>
          <w:color w:val="000000"/>
          <w:sz w:val="27"/>
          <w:szCs w:val="27"/>
          <w:lang w:val="fr-FR" w:eastAsia="de-DE"/>
        </w:rPr>
        <w:t xml:space="preserve">;</w:t>
      </w:r>
    </w:p>
    <w:p w:rsidRPr="00EE42EB" w:rsidR="00EE42EB" w:rsidP="00EE42EB" w:rsidRDefault="00E52C24" w14:paraId="7DCC03E7" w14:textId="77777777">
      <w:pPr>
        <w:numPr>
          <w:ilvl w:val="0"/>
          <w:numId w:val="40"/>
        </w:numPr>
        <w:spacing w:before="240" w:after="240" w:line="240" w:lineRule="auto"/>
        <w:ind w:start="1200"/>
        <w:rPr>
          <w:rFonts w:ascii="Times New Roman" w:hAnsi="Times New Roman" w:eastAsia="Times New Roman" w:cs="Times New Roman"/>
          <w:color w:val="000000"/>
          <w:sz w:val="27"/>
          <w:szCs w:val="27"/>
          <w:lang w:val="fr-FR" w:eastAsia="de-DE"/>
        </w:rPr>
      </w:pPr>
      <w:hyperlink w:history="1" r:id="rId149">
        <w:r w:rsidRPr="00EE42EB" w:rsidR="00EE42EB">
          <w:rPr>
            <w:rFonts w:ascii="Times New Roman" w:hAnsi="Times New Roman" w:eastAsia="Times New Roman" w:cs="Times New Roman"/>
            <w:color w:val="0000FF"/>
            <w:sz w:val="27"/>
            <w:szCs w:val="27"/>
            <w:u w:val="single"/>
            <w:lang w:val="fr-FR" w:eastAsia="de-DE"/>
          </w:rPr>
          <w:t xml:space="preserve">EU-Africa Infrastructure Trust Fund</w:t>
        </w:r>
      </w:hyperlink>
      <w:r w:rsidRPr="00EE42EB" w:rsidR="00EE42EB">
        <w:rPr>
          <w:rFonts w:ascii="Times New Roman" w:hAnsi="Times New Roman" w:eastAsia="Times New Roman" w:cs="Times New Roman"/>
          <w:color w:val="000000"/>
          <w:sz w:val="27"/>
          <w:szCs w:val="27"/>
          <w:lang w:val="fr-FR" w:eastAsia="de-DE"/>
        </w:rPr>
        <w:t xml:space="preserve">;</w:t>
      </w:r>
    </w:p>
    <w:p w:rsidRPr="00EE42EB" w:rsidR="00EE42EB" w:rsidP="00EE42EB" w:rsidRDefault="00EE42EB" w14:paraId="16BEA23E" w14:textId="77777777">
      <w:pPr>
        <w:numPr>
          <w:ilvl w:val="0"/>
          <w:numId w:val="40"/>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The </w:t>
      </w:r>
      <w:hyperlink w:history="1" r:id="rId150">
        <w:r w:rsidRPr="00EE42EB">
          <w:rPr>
            <w:rFonts w:ascii="Times New Roman" w:hAnsi="Times New Roman" w:eastAsia="Times New Roman" w:cs="Times New Roman"/>
            <w:color w:val="0000FF"/>
            <w:sz w:val="27"/>
            <w:szCs w:val="27"/>
            <w:u w:val="single"/>
            <w:lang w:val="fr-FR" w:eastAsia="de-DE"/>
          </w:rPr>
          <w:t xml:space="preserve">Africa Investment Platform </w:t>
        </w:r>
      </w:hyperlink>
      <w:r w:rsidRPr="00EE42EB">
        <w:rPr>
          <w:rFonts w:ascii="Times New Roman" w:hAnsi="Times New Roman" w:eastAsia="Times New Roman" w:cs="Times New Roman"/>
          <w:color w:val="000000"/>
          <w:sz w:val="27"/>
          <w:szCs w:val="27"/>
          <w:lang w:val="fr-FR" w:eastAsia="de-DE"/>
        </w:rPr>
        <w:t xml:space="preserve">and the </w:t>
      </w:r>
      <w:hyperlink w:history="1" r:id="rId151">
        <w:r w:rsidRPr="00EE42EB">
          <w:rPr>
            <w:rFonts w:ascii="Times New Roman" w:hAnsi="Times New Roman" w:eastAsia="Times New Roman" w:cs="Times New Roman"/>
            <w:color w:val="0000FF"/>
            <w:sz w:val="27"/>
            <w:szCs w:val="27"/>
            <w:u w:val="single"/>
            <w:lang w:val="fr-FR" w:eastAsia="de-DE"/>
          </w:rPr>
          <w:t xml:space="preserve">Neighborhood Investment Platform </w:t>
        </w:r>
      </w:hyperlink>
      <w:r w:rsidRPr="00EE42EB">
        <w:rPr>
          <w:rFonts w:ascii="Times New Roman" w:hAnsi="Times New Roman" w:eastAsia="Times New Roman" w:cs="Times New Roman"/>
          <w:color w:val="000000"/>
          <w:sz w:val="27"/>
          <w:szCs w:val="27"/>
          <w:lang w:val="fr-FR" w:eastAsia="de-DE"/>
        </w:rPr>
        <w:t xml:space="preserve">(managed by the </w:t>
      </w:r>
      <w:hyperlink w:history="1" r:id="rId152">
        <w:r w:rsidRPr="00EE42EB">
          <w:rPr>
            <w:rFonts w:ascii="Times New Roman" w:hAnsi="Times New Roman" w:eastAsia="Times New Roman" w:cs="Times New Roman"/>
            <w:color w:val="0000FF"/>
            <w:sz w:val="27"/>
            <w:szCs w:val="27"/>
            <w:u w:val="single"/>
            <w:lang w:val="fr-FR" w:eastAsia="de-DE"/>
          </w:rPr>
          <w:t xml:space="preserve">Directorate General for Neighborhood and Enlargement Negotiations, or NEAR</w:t>
        </w:r>
      </w:hyperlink>
      <w:r w:rsidRPr="00EE42EB">
        <w:rPr>
          <w:rFonts w:ascii="Times New Roman" w:hAnsi="Times New Roman" w:eastAsia="Times New Roman" w:cs="Times New Roman"/>
          <w:color w:val="000000"/>
          <w:sz w:val="27"/>
          <w:szCs w:val="27"/>
          <w:lang w:val="fr-FR" w:eastAsia="de-DE"/>
        </w:rPr>
        <w:t xml:space="preserve">), both of which are integrated into the EDF as part of the first pillar of the EIP (see "External Investment Plan" section above).</w:t>
      </w:r>
    </w:p>
    <w:p w:rsidRPr="00EE42EB" w:rsidR="00EE42EB" w:rsidP="00EE42EB" w:rsidRDefault="00EE42EB" w14:paraId="2A62D89A"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A major innovation, the EDFD guarantee uses limited public funds to mobilize private investment in particular. These investments support viable projects that would otherwise have difficulty getting off the ground or expanding, while focusing on sustainable development goals in partner countries. The EIP as a whole aims to remove barriers to sustainable private investment and support priority reforms through enhanced dialogue with the private sector and relevant stakeholders. Boosting sustainable investment and job creation (SDG 8) is also one of the main objectives of the Africa-Europe Sustainable Investment and Jobs Alliance launched in September 2018.</w:t>
      </w:r>
    </w:p>
    <w:p w:rsidRPr="00EE42EB" w:rsidR="00EE42EB" w:rsidP="00EE42EB" w:rsidRDefault="00EE42EB" w14:paraId="2D1C48A4"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In </w:t>
      </w:r>
      <w:r w:rsidRPr="00EE42EB">
        <w:rPr>
          <w:rFonts w:ascii="Times New Roman" w:hAnsi="Times New Roman" w:eastAsia="Times New Roman" w:cs="Times New Roman"/>
          <w:color w:val="000000"/>
          <w:sz w:val="27"/>
          <w:szCs w:val="27"/>
          <w:lang w:val="fr-FR" w:eastAsia="de-DE"/>
        </w:rPr>
        <w:t xml:space="preserve">addition, the EU adopted a new Aid for Trade strategy in November 2017, which aims to </w:t>
      </w:r>
      <w:hyperlink w:history="1" r:id="rId153">
        <w:r w:rsidRPr="00EE42EB">
          <w:rPr>
            <w:rFonts w:ascii="Times New Roman" w:hAnsi="Times New Roman" w:eastAsia="Times New Roman" w:cs="Times New Roman"/>
            <w:color w:val="0000FF"/>
            <w:sz w:val="27"/>
            <w:szCs w:val="27"/>
            <w:u w:val="single"/>
            <w:lang w:val="fr-FR" w:eastAsia="de-DE"/>
          </w:rPr>
          <w:t xml:space="preserve">achieve prosperity through trade and</w:t>
        </w:r>
        <w:r w:rsidRPr="00EE42EB">
          <w:rPr>
            <w:rFonts w:ascii="Times New Roman" w:hAnsi="Times New Roman" w:eastAsia="Times New Roman" w:cs="Times New Roman"/>
            <w:color w:val="0000FF"/>
            <w:sz w:val="27"/>
            <w:szCs w:val="27"/>
            <w:u w:val="single"/>
            <w:lang w:val="fr-FR" w:eastAsia="de-DE"/>
          </w:rPr>
          <w:lastRenderedPageBreak/>
          <w:t xml:space="preserve">investment</w:t>
        </w:r>
      </w:hyperlink>
      <w:r w:rsidRPr="00EE42EB">
        <w:rPr>
          <w:rFonts w:ascii="Times New Roman" w:hAnsi="Times New Roman" w:eastAsia="Times New Roman" w:cs="Times New Roman"/>
          <w:color w:val="000000"/>
          <w:sz w:val="27"/>
          <w:szCs w:val="27"/>
          <w:lang w:val="fr-FR" w:eastAsia="de-DE"/>
        </w:rPr>
        <w:t xml:space="preserve">, jointly with EU countries. This initiative aims to encourage better mobilization of </w:t>
      </w:r>
      <w:hyperlink w:history="1" r:id="rId154">
        <w:r w:rsidRPr="00EE42EB">
          <w:rPr>
            <w:rFonts w:ascii="Times New Roman" w:hAnsi="Times New Roman" w:eastAsia="Times New Roman" w:cs="Times New Roman"/>
            <w:color w:val="0000FF"/>
            <w:sz w:val="27"/>
            <w:szCs w:val="27"/>
            <w:u w:val="single"/>
            <w:lang w:val="fr-FR" w:eastAsia="de-DE"/>
          </w:rPr>
          <w:t xml:space="preserve">EU aid for trade to </w:t>
        </w:r>
      </w:hyperlink>
      <w:r w:rsidRPr="00EE42EB">
        <w:rPr>
          <w:rFonts w:ascii="Times New Roman" w:hAnsi="Times New Roman" w:eastAsia="Times New Roman" w:cs="Times New Roman"/>
          <w:color w:val="000000"/>
          <w:sz w:val="27"/>
          <w:szCs w:val="27"/>
          <w:lang w:val="fr-FR" w:eastAsia="de-DE"/>
        </w:rPr>
        <w:t xml:space="preserve">help developing countries take full advantage of the Union's various policy instruments, including trade agreements and preferential regimes (including </w:t>
      </w:r>
      <w:hyperlink w:history="1" r:id="rId155">
        <w:r w:rsidRPr="00EE42EB">
          <w:rPr>
            <w:rFonts w:ascii="Times New Roman" w:hAnsi="Times New Roman" w:eastAsia="Times New Roman" w:cs="Times New Roman"/>
            <w:color w:val="0000FF"/>
            <w:sz w:val="27"/>
            <w:szCs w:val="27"/>
            <w:u w:val="single"/>
            <w:lang w:val="fr-FR" w:eastAsia="de-DE"/>
          </w:rPr>
          <w:t xml:space="preserve">Economic Partnership Agreements </w:t>
        </w:r>
      </w:hyperlink>
      <w:r w:rsidRPr="00EE42EB">
        <w:rPr>
          <w:rFonts w:ascii="Times New Roman" w:hAnsi="Times New Roman" w:eastAsia="Times New Roman" w:cs="Times New Roman"/>
          <w:color w:val="000000"/>
          <w:sz w:val="27"/>
          <w:szCs w:val="27"/>
          <w:lang w:val="fr-FR" w:eastAsia="de-DE"/>
        </w:rPr>
        <w:t xml:space="preserve">and the </w:t>
      </w:r>
      <w:hyperlink w:history="1" r:id="rId156">
        <w:r w:rsidRPr="00EE42EB">
          <w:rPr>
            <w:rFonts w:ascii="Times New Roman" w:hAnsi="Times New Roman" w:eastAsia="Times New Roman" w:cs="Times New Roman"/>
            <w:color w:val="0000FF"/>
            <w:sz w:val="27"/>
            <w:szCs w:val="27"/>
            <w:u w:val="single"/>
            <w:lang w:val="fr-FR" w:eastAsia="de-DE"/>
          </w:rPr>
          <w:t xml:space="preserve">Generalized System of Preferences</w:t>
        </w:r>
      </w:hyperlink>
      <w:r w:rsidRPr="00EE42EB">
        <w:rPr>
          <w:rFonts w:ascii="Times New Roman" w:hAnsi="Times New Roman" w:eastAsia="Times New Roman" w:cs="Times New Roman"/>
          <w:color w:val="000000"/>
          <w:sz w:val="27"/>
          <w:szCs w:val="27"/>
          <w:lang w:val="fr-FR" w:eastAsia="de-DE"/>
        </w:rPr>
        <w:t xml:space="preserve">), in a sustainable and inclusive manner.</w:t>
      </w:r>
    </w:p>
    <w:p w:rsidRPr="00EE42EB" w:rsidR="00EE42EB" w:rsidP="00EE42EB" w:rsidRDefault="00EE42EB" w14:paraId="311B7400"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i/>
          <w:iCs/>
          <w:color w:val="000000"/>
          <w:sz w:val="27"/>
          <w:szCs w:val="27"/>
          <w:lang w:val="fr-FR" w:eastAsia="de-DE"/>
        </w:rPr>
        <w:t xml:space="preserve">Agricultural growth</w:t>
      </w:r>
    </w:p>
    <w:p w:rsidRPr="00EE42EB" w:rsidR="00EE42EB" w:rsidP="00EE42EB" w:rsidRDefault="00EE42EB" w14:paraId="053DF53A"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Two-thirds of the world's poor depend on agriculture for their livelihoods, and many developing countries remain highly dependent on trade in just a few commodities.</w:t>
      </w:r>
    </w:p>
    <w:p w:rsidRPr="00EE42EB" w:rsidR="00EE42EB" w:rsidP="00EE42EB" w:rsidRDefault="00EE42EB" w14:paraId="34F561A7"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The EU is convinced that greater levels of responsible public and private, domestic and international investment in agriculture and agribusiness are needed to create the momentum for sustainable growth and resilience in rural areas in developing countries. In this approach, President Jean-Claude Juncker announced in September 2018 the creation of the new Africa-Europe Alliance for Sustainable Investment and Jobs.</w:t>
      </w:r>
    </w:p>
    <w:p w:rsidRPr="00EE42EB" w:rsidR="00EE42EB" w:rsidP="00EE42EB" w:rsidRDefault="00EE42EB" w14:paraId="44B00442"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Private sector investment must be stimulated by the creation of a well-regulated and maintained business environment. The public sector has a key role to play in this regard. However, high levels of risk, related to production, financing and market risks, remain major obstacles to increased private sector investment. The EU is helping to reduce these risks through the European External Investment Plan. It supports land governance activities in some 40 countries, with a total budget of nearly 240 million euros. In Peru and Honduras, EU-funded actions are protecting the land rights of indigenous peoples and guaranteeing them basic goods (contribution to MDG 2).</w:t>
      </w:r>
    </w:p>
    <w:p w:rsidRPr="00EE42EB" w:rsidR="00EE42EB" w:rsidP="00EE42EB" w:rsidRDefault="00EE42EB" w14:paraId="2FA0217C"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i/>
          <w:iCs/>
          <w:color w:val="000000"/>
          <w:sz w:val="27"/>
          <w:szCs w:val="27"/>
          <w:lang w:val="fr-FR" w:eastAsia="de-DE"/>
        </w:rPr>
        <w:t xml:space="preserve">Infrastructure, cities and digitalization</w:t>
      </w:r>
    </w:p>
    <w:p w:rsidRPr="00EE42EB" w:rsidR="00EE42EB" w:rsidP="00EE42EB" w:rsidRDefault="00EE42EB" w14:paraId="2D314CCB"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To make progress toward the 2030 agenda, we need to:</w:t>
      </w:r>
    </w:p>
    <w:p w:rsidRPr="00EE42EB" w:rsidR="00EE42EB" w:rsidP="00EE42EB" w:rsidRDefault="00EE42EB" w14:paraId="575BCACE" w14:textId="77777777">
      <w:pPr>
        <w:numPr>
          <w:ilvl w:val="0"/>
          <w:numId w:val="41"/>
        </w:numPr>
        <w:spacing w:before="240" w:after="240" w:line="240" w:lineRule="auto"/>
        <w:ind w:start="1200"/>
        <w:rPr>
          <w:rFonts w:ascii="Times New Roman" w:hAnsi="Times New Roman" w:eastAsia="Times New Roman" w:cs="Times New Roman"/>
          <w:color w:val="000000"/>
          <w:sz w:val="27"/>
          <w:szCs w:val="27"/>
          <w:lang w:eastAsia="de-DE"/>
        </w:rPr>
      </w:pPr>
      <w:r w:rsidRPr="00EE42EB">
        <w:rPr>
          <w:rFonts w:ascii="Times New Roman" w:hAnsi="Times New Roman" w:eastAsia="Times New Roman" w:cs="Times New Roman"/>
          <w:color w:val="000000"/>
          <w:sz w:val="27"/>
          <w:szCs w:val="27"/>
          <w:lang w:eastAsia="de-DE"/>
        </w:rPr>
        <w:t xml:space="preserve">build </w:t>
      </w:r>
      <w:r w:rsidRPr="00EE42EB">
        <w:rPr>
          <w:rFonts w:ascii="Times New Roman" w:hAnsi="Times New Roman" w:eastAsia="Times New Roman" w:cs="Times New Roman"/>
          <w:color w:val="000000"/>
          <w:sz w:val="27"/>
          <w:szCs w:val="27"/>
          <w:lang w:eastAsia="de-DE"/>
        </w:rPr>
        <w:t xml:space="preserve">resilient </w:t>
      </w:r>
      <w:r w:rsidRPr="00EE42EB">
        <w:rPr>
          <w:rFonts w:ascii="Times New Roman" w:hAnsi="Times New Roman" w:eastAsia="Times New Roman" w:cs="Times New Roman"/>
          <w:color w:val="000000"/>
          <w:sz w:val="27"/>
          <w:szCs w:val="27"/>
          <w:lang w:eastAsia="de-DE"/>
        </w:rPr>
        <w:t xml:space="preserve">infrastructure</w:t>
      </w:r>
      <w:r w:rsidRPr="00EE42EB">
        <w:rPr>
          <w:rFonts w:ascii="Times New Roman" w:hAnsi="Times New Roman" w:eastAsia="Times New Roman" w:cs="Times New Roman"/>
          <w:color w:val="000000"/>
          <w:sz w:val="27"/>
          <w:szCs w:val="27"/>
          <w:lang w:eastAsia="de-DE"/>
        </w:rPr>
        <w:t xml:space="preserve">;</w:t>
      </w:r>
    </w:p>
    <w:p w:rsidRPr="00EE42EB" w:rsidR="00EE42EB" w:rsidP="00EE42EB" w:rsidRDefault="00EE42EB" w14:paraId="7780307A" w14:textId="77777777">
      <w:pPr>
        <w:numPr>
          <w:ilvl w:val="0"/>
          <w:numId w:val="41"/>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promote sustainable industrialization that benefits all; and</w:t>
      </w:r>
    </w:p>
    <w:p w:rsidRPr="00EE42EB" w:rsidR="00EE42EB" w:rsidP="00EE42EB" w:rsidRDefault="00EE42EB" w14:paraId="0BD0AAE4" w14:textId="77777777">
      <w:pPr>
        <w:numPr>
          <w:ilvl w:val="0"/>
          <w:numId w:val="41"/>
        </w:numPr>
        <w:spacing w:before="240" w:after="240" w:line="240" w:lineRule="auto"/>
        <w:ind w:start="1200"/>
        <w:rPr>
          <w:rFonts w:ascii="Times New Roman" w:hAnsi="Times New Roman" w:eastAsia="Times New Roman" w:cs="Times New Roman"/>
          <w:color w:val="000000"/>
          <w:sz w:val="27"/>
          <w:szCs w:val="27"/>
          <w:lang w:eastAsia="de-DE"/>
        </w:rPr>
      </w:pPr>
      <w:r w:rsidRPr="00EE42EB">
        <w:rPr>
          <w:rFonts w:ascii="Times New Roman" w:hAnsi="Times New Roman" w:eastAsia="Times New Roman" w:cs="Times New Roman"/>
          <w:color w:val="000000"/>
          <w:sz w:val="27"/>
          <w:szCs w:val="27"/>
          <w:lang w:eastAsia="de-DE"/>
        </w:rPr>
        <w:t xml:space="preserve">encourage </w:t>
      </w:r>
      <w:r w:rsidRPr="00EE42EB">
        <w:rPr>
          <w:rFonts w:ascii="Times New Roman" w:hAnsi="Times New Roman" w:eastAsia="Times New Roman" w:cs="Times New Roman"/>
          <w:color w:val="000000"/>
          <w:sz w:val="27"/>
          <w:szCs w:val="27"/>
          <w:lang w:eastAsia="de-DE"/>
        </w:rPr>
        <w:t xml:space="preserve">innovation </w:t>
      </w:r>
      <w:r w:rsidRPr="00EE42EB">
        <w:rPr>
          <w:rFonts w:ascii="Times New Roman" w:hAnsi="Times New Roman" w:eastAsia="Times New Roman" w:cs="Times New Roman"/>
          <w:color w:val="000000"/>
          <w:sz w:val="27"/>
          <w:szCs w:val="27"/>
          <w:lang w:eastAsia="de-DE"/>
        </w:rPr>
        <w:t xml:space="preserve">(</w:t>
      </w:r>
      <w:hyperlink w:history="1" r:id="rId157">
        <w:r w:rsidRPr="00EE42EB">
          <w:rPr>
            <w:rFonts w:ascii="Times New Roman" w:hAnsi="Times New Roman" w:eastAsia="Times New Roman" w:cs="Times New Roman"/>
            <w:color w:val="0000FF"/>
            <w:sz w:val="27"/>
            <w:szCs w:val="27"/>
            <w:u w:val="single"/>
            <w:lang w:eastAsia="de-DE"/>
          </w:rPr>
          <w:t xml:space="preserve">SDG 9</w:t>
        </w:r>
      </w:hyperlink>
      <w:r w:rsidRPr="00EE42EB">
        <w:rPr>
          <w:rFonts w:ascii="Times New Roman" w:hAnsi="Times New Roman" w:eastAsia="Times New Roman" w:cs="Times New Roman"/>
          <w:color w:val="000000"/>
          <w:sz w:val="27"/>
          <w:szCs w:val="27"/>
          <w:lang w:eastAsia="de-DE"/>
        </w:rPr>
        <w:t xml:space="preserve">).</w:t>
      </w:r>
    </w:p>
    <w:p w:rsidRPr="00EE42EB" w:rsidR="00EE42EB" w:rsidP="00EE42EB" w:rsidRDefault="00EE42EB" w14:paraId="5F3895F6"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The </w:t>
      </w:r>
      <w:r w:rsidRPr="00EE42EB">
        <w:rPr>
          <w:rFonts w:ascii="Times New Roman" w:hAnsi="Times New Roman" w:eastAsia="Times New Roman" w:cs="Times New Roman"/>
          <w:color w:val="000000"/>
          <w:sz w:val="27"/>
          <w:szCs w:val="27"/>
          <w:lang w:val="fr-FR" w:eastAsia="de-DE"/>
        </w:rPr>
        <w:t xml:space="preserve">current </w:t>
      </w:r>
      <w:r w:rsidRPr="00EE42EB">
        <w:rPr>
          <w:rFonts w:ascii="Times New Roman" w:hAnsi="Times New Roman" w:eastAsia="Times New Roman" w:cs="Times New Roman"/>
          <w:b/>
          <w:bCs/>
          <w:color w:val="000000"/>
          <w:sz w:val="27"/>
          <w:szCs w:val="27"/>
          <w:lang w:val="fr-FR" w:eastAsia="de-DE"/>
        </w:rPr>
        <w:t xml:space="preserve">digital transformation </w:t>
      </w:r>
      <w:r w:rsidRPr="00EE42EB">
        <w:rPr>
          <w:rFonts w:ascii="Times New Roman" w:hAnsi="Times New Roman" w:eastAsia="Times New Roman" w:cs="Times New Roman"/>
          <w:color w:val="000000"/>
          <w:sz w:val="27"/>
          <w:szCs w:val="27"/>
          <w:lang w:val="fr-FR" w:eastAsia="de-DE"/>
        </w:rPr>
        <w:t xml:space="preserve">opens up new opportunities to increase job creation and accelerate access to quality basic services, but also to improve government transparency and accountability and strengthen democracy. To support the achievement of SDG 9, there is one prerequisite: good connectivity and appropriate regulation.</w:t>
      </w:r>
    </w:p>
    <w:p w:rsidRPr="00EE42EB" w:rsidR="00EE42EB" w:rsidP="00EE42EB" w:rsidRDefault="00EE42EB" w14:paraId="18DDF3DC"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lastRenderedPageBreak/>
        <w:t xml:space="preserve">The EU helps coordinate the </w:t>
      </w:r>
      <w:hyperlink w:history="1" r:id="rId158">
        <w:r w:rsidRPr="00EE42EB">
          <w:rPr>
            <w:rFonts w:ascii="Times New Roman" w:hAnsi="Times New Roman" w:eastAsia="Times New Roman" w:cs="Times New Roman"/>
            <w:color w:val="0000FF"/>
            <w:sz w:val="27"/>
            <w:szCs w:val="27"/>
            <w:u w:val="single"/>
            <w:lang w:val="fr-FR" w:eastAsia="de-DE"/>
          </w:rPr>
          <w:t xml:space="preserve">joint Africa-EU infrastructure strategy </w:t>
        </w:r>
      </w:hyperlink>
      <w:r w:rsidRPr="00EE42EB">
        <w:rPr>
          <w:rFonts w:ascii="Times New Roman" w:hAnsi="Times New Roman" w:eastAsia="Times New Roman" w:cs="Times New Roman"/>
          <w:color w:val="000000"/>
          <w:sz w:val="27"/>
          <w:szCs w:val="27"/>
          <w:lang w:val="fr-FR" w:eastAsia="de-DE"/>
        </w:rPr>
        <w:t xml:space="preserve">and participates on the board of the African Transport Policy Program, which supports the policy and strategy of African governments and regional economic communities.</w:t>
      </w:r>
    </w:p>
    <w:p w:rsidRPr="00EE42EB" w:rsidR="00EE42EB" w:rsidP="00EE42EB" w:rsidRDefault="00EE42EB" w14:paraId="15E0EB35"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b/>
          <w:bCs/>
          <w:color w:val="000000"/>
          <w:sz w:val="27"/>
          <w:szCs w:val="27"/>
          <w:lang w:val="fr-FR" w:eastAsia="de-DE"/>
        </w:rPr>
        <w:t xml:space="preserve">Rapid urbanization</w:t>
      </w:r>
      <w:r w:rsidRPr="00EE42EB">
        <w:rPr>
          <w:rFonts w:ascii="Times New Roman" w:hAnsi="Times New Roman" w:eastAsia="Times New Roman" w:cs="Times New Roman"/>
          <w:color w:val="000000"/>
          <w:sz w:val="27"/>
          <w:szCs w:val="27"/>
          <w:lang w:val="fr-FR" w:eastAsia="de-DE"/>
        </w:rPr>
        <w:t xml:space="preserve">, particularly in Asia and Africa, poses major development challenges. The year 2017 saw the development of the </w:t>
      </w:r>
      <w:hyperlink w:history="1" r:id="rId159">
        <w:r w:rsidRPr="00EE42EB">
          <w:rPr>
            <w:rFonts w:ascii="Times New Roman" w:hAnsi="Times New Roman" w:eastAsia="Times New Roman" w:cs="Times New Roman"/>
            <w:color w:val="0000FF"/>
            <w:sz w:val="27"/>
            <w:szCs w:val="27"/>
            <w:u w:val="single"/>
            <w:lang w:val="fr-FR" w:eastAsia="de-DE"/>
          </w:rPr>
          <w:t xml:space="preserve">International Urban Cooperation program</w:t>
        </w:r>
      </w:hyperlink>
      <w:r w:rsidRPr="00EE42EB">
        <w:rPr>
          <w:rFonts w:ascii="Times New Roman" w:hAnsi="Times New Roman" w:eastAsia="Times New Roman" w:cs="Times New Roman"/>
          <w:color w:val="000000"/>
          <w:sz w:val="27"/>
          <w:szCs w:val="27"/>
          <w:lang w:val="fr-FR" w:eastAsia="de-DE"/>
        </w:rPr>
        <w:t xml:space="preserve">, which shares urban best practices between EU cities and cities in strategic partner countries, such as India and China. Also of note during this year was the inclusion in the IAP of a specific investment window for "sustainable cities" (</w:t>
      </w:r>
      <w:hyperlink w:history="1" r:id="rId160">
        <w:r w:rsidRPr="00EE42EB">
          <w:rPr>
            <w:rFonts w:ascii="Times New Roman" w:hAnsi="Times New Roman" w:eastAsia="Times New Roman" w:cs="Times New Roman"/>
            <w:color w:val="0000FF"/>
            <w:sz w:val="27"/>
            <w:szCs w:val="27"/>
            <w:u w:val="single"/>
            <w:lang w:val="fr-FR" w:eastAsia="de-DE"/>
          </w:rPr>
          <w:t xml:space="preserve">SDG 11</w:t>
        </w:r>
      </w:hyperlink>
      <w:r w:rsidRPr="00EE42EB">
        <w:rPr>
          <w:rFonts w:ascii="Times New Roman" w:hAnsi="Times New Roman" w:eastAsia="Times New Roman" w:cs="Times New Roman"/>
          <w:color w:val="000000"/>
          <w:sz w:val="27"/>
          <w:szCs w:val="27"/>
          <w:lang w:val="fr-FR" w:eastAsia="de-DE"/>
        </w:rPr>
        <w:t xml:space="preserve">).</w:t>
      </w:r>
    </w:p>
    <w:p w:rsidRPr="00EE42EB" w:rsidR="00EE42EB" w:rsidP="00EE42EB" w:rsidRDefault="00EE42EB" w14:paraId="70AC1124"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b/>
          <w:bCs/>
          <w:color w:val="000000"/>
          <w:sz w:val="27"/>
          <w:szCs w:val="27"/>
          <w:lang w:val="fr-FR" w:eastAsia="de-DE"/>
        </w:rPr>
        <w:t xml:space="preserve">Peace</w:t>
      </w:r>
    </w:p>
    <w:p w:rsidRPr="00EE42EB" w:rsidR="00EE42EB" w:rsidP="00EE42EB" w:rsidRDefault="00EE42EB" w14:paraId="141A7776"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i/>
          <w:iCs/>
          <w:color w:val="000000"/>
          <w:sz w:val="27"/>
          <w:szCs w:val="27"/>
          <w:lang w:val="fr-FR" w:eastAsia="de-DE"/>
        </w:rPr>
        <w:t xml:space="preserve">Democracy, human rights, good governance</w:t>
      </w:r>
    </w:p>
    <w:p w:rsidRPr="00EE42EB" w:rsidR="00EE42EB" w:rsidP="00EE42EB" w:rsidRDefault="00EE42EB" w14:paraId="56659433"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The EU is founded on the fundamental values of respect for democracy, the rule of law and human rights (</w:t>
      </w:r>
      <w:hyperlink w:history="1" r:id="rId161">
        <w:r w:rsidRPr="00EE42EB">
          <w:rPr>
            <w:rFonts w:ascii="Times New Roman" w:hAnsi="Times New Roman" w:eastAsia="Times New Roman" w:cs="Times New Roman"/>
            <w:color w:val="0000FF"/>
            <w:sz w:val="27"/>
            <w:szCs w:val="27"/>
            <w:u w:val="single"/>
            <w:lang w:val="fr-FR" w:eastAsia="de-DE"/>
          </w:rPr>
          <w:t xml:space="preserve">Article 2 </w:t>
        </w:r>
      </w:hyperlink>
      <w:r w:rsidRPr="00EE42EB">
        <w:rPr>
          <w:rFonts w:ascii="Times New Roman" w:hAnsi="Times New Roman" w:eastAsia="Times New Roman" w:cs="Times New Roman"/>
          <w:color w:val="000000"/>
          <w:sz w:val="27"/>
          <w:szCs w:val="27"/>
          <w:lang w:val="fr-FR" w:eastAsia="de-DE"/>
        </w:rPr>
        <w:t xml:space="preserve">TEU). The promotion of these values is a key priority in external relations (</w:t>
      </w:r>
      <w:hyperlink w:history="1" r:id="rId162">
        <w:r w:rsidRPr="00EE42EB">
          <w:rPr>
            <w:rFonts w:ascii="Times New Roman" w:hAnsi="Times New Roman" w:eastAsia="Times New Roman" w:cs="Times New Roman"/>
            <w:color w:val="0000FF"/>
            <w:sz w:val="27"/>
            <w:szCs w:val="27"/>
            <w:u w:val="single"/>
            <w:lang w:val="fr-FR" w:eastAsia="de-DE"/>
          </w:rPr>
          <w:t xml:space="preserve">Article 21 </w:t>
        </w:r>
      </w:hyperlink>
      <w:r w:rsidRPr="00EE42EB">
        <w:rPr>
          <w:rFonts w:ascii="Times New Roman" w:hAnsi="Times New Roman" w:eastAsia="Times New Roman" w:cs="Times New Roman"/>
          <w:color w:val="000000"/>
          <w:sz w:val="27"/>
          <w:szCs w:val="27"/>
          <w:lang w:val="fr-FR" w:eastAsia="de-DE"/>
        </w:rPr>
        <w:t xml:space="preserve">TEU), which has been reflected in the EU's Global Strategy (EUGS). Through its development assistance programs, the Union supports partner countries in the implementation of </w:t>
      </w:r>
      <w:hyperlink w:history="1" r:id="rId163">
        <w:r w:rsidRPr="00EE42EB">
          <w:rPr>
            <w:rFonts w:ascii="Times New Roman" w:hAnsi="Times New Roman" w:eastAsia="Times New Roman" w:cs="Times New Roman"/>
            <w:color w:val="0000FF"/>
            <w:sz w:val="27"/>
            <w:szCs w:val="27"/>
            <w:u w:val="single"/>
            <w:lang w:val="fr-FR" w:eastAsia="de-DE"/>
          </w:rPr>
          <w:t xml:space="preserve">MDG 16 </w:t>
        </w:r>
      </w:hyperlink>
      <w:r w:rsidRPr="00EE42EB">
        <w:rPr>
          <w:rFonts w:ascii="Times New Roman" w:hAnsi="Times New Roman" w:eastAsia="Times New Roman" w:cs="Times New Roman"/>
          <w:color w:val="000000"/>
          <w:sz w:val="27"/>
          <w:szCs w:val="27"/>
          <w:lang w:val="fr-FR" w:eastAsia="de-DE"/>
        </w:rPr>
        <w:t xml:space="preserve">on </w:t>
      </w:r>
      <w:hyperlink w:history="1" r:id="rId164">
        <w:r w:rsidRPr="00EE42EB">
          <w:rPr>
            <w:rFonts w:ascii="Times New Roman" w:hAnsi="Times New Roman" w:eastAsia="Times New Roman" w:cs="Times New Roman"/>
            <w:color w:val="0000FF"/>
            <w:sz w:val="27"/>
            <w:szCs w:val="27"/>
            <w:u w:val="single"/>
            <w:lang w:val="fr-FR" w:eastAsia="de-DE"/>
          </w:rPr>
          <w:t xml:space="preserve">democracy</w:t>
        </w:r>
      </w:hyperlink>
      <w:r w:rsidRPr="00EE42EB">
        <w:rPr>
          <w:rFonts w:ascii="Times New Roman" w:hAnsi="Times New Roman" w:eastAsia="Times New Roman" w:cs="Times New Roman"/>
          <w:color w:val="000000"/>
          <w:sz w:val="27"/>
          <w:szCs w:val="27"/>
          <w:lang w:val="fr-FR" w:eastAsia="de-DE"/>
        </w:rPr>
        <w:t xml:space="preserve">, access to justice, anti-corruption, </w:t>
      </w:r>
      <w:hyperlink w:history="1" r:id="rId165">
        <w:r w:rsidRPr="00EE42EB">
          <w:rPr>
            <w:rFonts w:ascii="Times New Roman" w:hAnsi="Times New Roman" w:eastAsia="Times New Roman" w:cs="Times New Roman"/>
            <w:color w:val="0000FF"/>
            <w:sz w:val="27"/>
            <w:szCs w:val="27"/>
            <w:u w:val="single"/>
            <w:lang w:val="fr-FR" w:eastAsia="de-DE"/>
          </w:rPr>
          <w:t xml:space="preserve">human rights </w:t>
        </w:r>
      </w:hyperlink>
      <w:r w:rsidRPr="00EE42EB">
        <w:rPr>
          <w:rFonts w:ascii="Times New Roman" w:hAnsi="Times New Roman" w:eastAsia="Times New Roman" w:cs="Times New Roman"/>
          <w:color w:val="000000"/>
          <w:sz w:val="27"/>
          <w:szCs w:val="27"/>
          <w:lang w:val="fr-FR" w:eastAsia="de-DE"/>
        </w:rPr>
        <w:t xml:space="preserve">and good governance. Activities carried out in partnership with third country governments include electoral assistance and support for democracy, justice and anti-corruption reforms, as well as the promotion of media independence and fundamental freedoms.</w:t>
      </w:r>
    </w:p>
    <w:p w:rsidRPr="00EE42EB" w:rsidR="00EE42EB" w:rsidP="00EE42EB" w:rsidRDefault="00EE42EB" w14:paraId="11F35A6C"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In addition, the EU plays a leading role at the global level through its </w:t>
      </w:r>
      <w:hyperlink w:history="1" r:id="rId166">
        <w:r w:rsidRPr="00EE42EB">
          <w:rPr>
            <w:rFonts w:ascii="Times New Roman" w:hAnsi="Times New Roman" w:eastAsia="Times New Roman" w:cs="Times New Roman"/>
            <w:color w:val="0000FF"/>
            <w:sz w:val="27"/>
            <w:szCs w:val="27"/>
            <w:u w:val="single"/>
            <w:lang w:val="fr-FR" w:eastAsia="de-DE"/>
          </w:rPr>
          <w:t xml:space="preserve">European Instrument for Democracy and Human Rights (EIDHR)</w:t>
        </w:r>
      </w:hyperlink>
      <w:r w:rsidRPr="00EE42EB">
        <w:rPr>
          <w:rFonts w:ascii="Times New Roman" w:hAnsi="Times New Roman" w:eastAsia="Times New Roman" w:cs="Times New Roman"/>
          <w:color w:val="000000"/>
          <w:sz w:val="27"/>
          <w:szCs w:val="27"/>
          <w:lang w:val="fr-FR" w:eastAsia="de-DE"/>
        </w:rPr>
        <w:t xml:space="preserve">, whose priorities are guided by the EU Action Plan for Human Rights and Democracy (2014-2019). This instrument focuses on strengthening international human rights courts and tribunals and is primarily aimed at civil society and independent monitoring bodies to ensure the promotion and protection of human rights and democracy.</w:t>
      </w:r>
    </w:p>
    <w:p w:rsidRPr="00EE42EB" w:rsidR="00EE42EB" w:rsidP="00EE42EB" w:rsidRDefault="00EE42EB" w14:paraId="3FE0984F"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For example, the European Instrument for Democracy and Human Rights allows for emergency measures and confidential projects to protect human rights organizations and defenders operating in the most difficult contexts.</w:t>
      </w:r>
    </w:p>
    <w:p w:rsidRPr="00EE42EB" w:rsidR="00EE42EB" w:rsidP="00EE42EB" w:rsidRDefault="00EE42EB" w14:paraId="263FD595"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Targeted support is provided to EU delegations to </w:t>
      </w:r>
      <w:r w:rsidRPr="00EE42EB">
        <w:rPr>
          <w:rFonts w:ascii="Times New Roman" w:hAnsi="Times New Roman" w:eastAsia="Times New Roman" w:cs="Times New Roman"/>
          <w:b/>
          <w:bCs/>
          <w:color w:val="000000"/>
          <w:sz w:val="27"/>
          <w:szCs w:val="27"/>
          <w:lang w:val="fr-FR" w:eastAsia="de-DE"/>
        </w:rPr>
        <w:t xml:space="preserve">build capacity to promote human rights. </w:t>
      </w:r>
      <w:r w:rsidRPr="00EE42EB">
        <w:rPr>
          <w:rFonts w:ascii="Times New Roman" w:hAnsi="Times New Roman" w:eastAsia="Times New Roman" w:cs="Times New Roman"/>
          <w:color w:val="000000"/>
          <w:sz w:val="27"/>
          <w:szCs w:val="27"/>
          <w:lang w:val="fr-FR" w:eastAsia="de-DE"/>
        </w:rPr>
        <w:t xml:space="preserve">For </w:t>
      </w:r>
      <w:r w:rsidRPr="00EE42EB">
        <w:rPr>
          <w:rFonts w:ascii="Times New Roman" w:hAnsi="Times New Roman" w:eastAsia="Times New Roman" w:cs="Times New Roman"/>
          <w:b/>
          <w:bCs/>
          <w:color w:val="000000"/>
          <w:sz w:val="27"/>
          <w:szCs w:val="27"/>
          <w:lang w:val="fr-FR" w:eastAsia="de-DE"/>
        </w:rPr>
        <w:t xml:space="preserve">freedom of expression</w:t>
      </w:r>
      <w:r w:rsidRPr="00EE42EB">
        <w:rPr>
          <w:rFonts w:ascii="Times New Roman" w:hAnsi="Times New Roman" w:eastAsia="Times New Roman" w:cs="Times New Roman"/>
          <w:color w:val="000000"/>
          <w:sz w:val="27"/>
          <w:szCs w:val="27"/>
          <w:lang w:val="fr-FR" w:eastAsia="de-DE"/>
        </w:rPr>
        <w:t xml:space="preserve">, for example, support is provided through two programs:</w:t>
      </w:r>
    </w:p>
    <w:p w:rsidRPr="00EE42EB" w:rsidR="00EE42EB" w:rsidP="00EE42EB" w:rsidRDefault="00EE42EB" w14:paraId="79F18885" w14:textId="77777777">
      <w:pPr>
        <w:numPr>
          <w:ilvl w:val="0"/>
          <w:numId w:val="42"/>
        </w:numPr>
        <w:spacing w:before="240" w:after="240" w:line="240" w:lineRule="auto"/>
        <w:ind w:start="1200"/>
        <w:rPr>
          <w:rFonts w:ascii="Times New Roman" w:hAnsi="Times New Roman" w:eastAsia="Times New Roman" w:cs="Times New Roman"/>
          <w:color w:val="000000"/>
          <w:sz w:val="27"/>
          <w:szCs w:val="27"/>
          <w:lang w:eastAsia="de-DE"/>
        </w:rPr>
      </w:pPr>
      <w:r w:rsidRPr="00EE42EB">
        <w:rPr>
          <w:rFonts w:ascii="Times New Roman" w:hAnsi="Times New Roman" w:eastAsia="Times New Roman" w:cs="Times New Roman"/>
          <w:color w:val="000000"/>
          <w:sz w:val="27"/>
          <w:szCs w:val="27"/>
          <w:lang w:eastAsia="de-DE"/>
        </w:rPr>
        <w:t xml:space="preserve">Supporting </w:t>
      </w:r>
      <w:r w:rsidRPr="00EE42EB">
        <w:rPr>
          <w:rFonts w:ascii="Times New Roman" w:hAnsi="Times New Roman" w:eastAsia="Times New Roman" w:cs="Times New Roman"/>
          <w:color w:val="000000"/>
          <w:sz w:val="27"/>
          <w:szCs w:val="27"/>
          <w:lang w:eastAsia="de-DE"/>
        </w:rPr>
        <w:t xml:space="preserve">Democracy; and</w:t>
      </w:r>
    </w:p>
    <w:p w:rsidRPr="00EE42EB" w:rsidR="00EE42EB" w:rsidP="00EE42EB" w:rsidRDefault="00E52C24" w14:paraId="420F5CE3" w14:textId="77777777">
      <w:pPr>
        <w:numPr>
          <w:ilvl w:val="0"/>
          <w:numId w:val="42"/>
        </w:numPr>
        <w:spacing w:before="240" w:after="240" w:line="240" w:lineRule="auto"/>
        <w:ind w:start="1200"/>
        <w:rPr>
          <w:rFonts w:ascii="Times New Roman" w:hAnsi="Times New Roman" w:eastAsia="Times New Roman" w:cs="Times New Roman"/>
          <w:color w:val="000000"/>
          <w:sz w:val="27"/>
          <w:szCs w:val="27"/>
          <w:lang w:eastAsia="de-DE"/>
        </w:rPr>
      </w:pPr>
      <w:hyperlink w:history="1" r:id="rId167">
        <w:r w:rsidRPr="00EE42EB" w:rsidR="00EE42EB">
          <w:rPr>
            <w:rFonts w:ascii="Times New Roman" w:hAnsi="Times New Roman" w:eastAsia="Times New Roman" w:cs="Times New Roman"/>
            <w:color w:val="0000FF"/>
            <w:sz w:val="27"/>
            <w:szCs w:val="27"/>
            <w:u w:val="single"/>
            <w:lang w:eastAsia="de-DE"/>
          </w:rPr>
          <w:t xml:space="preserve">Media4Democracy</w:t>
        </w:r>
      </w:hyperlink>
      <w:r w:rsidRPr="00EE42EB" w:rsidR="00EE42EB">
        <w:rPr>
          <w:rFonts w:ascii="Times New Roman" w:hAnsi="Times New Roman" w:eastAsia="Times New Roman" w:cs="Times New Roman"/>
          <w:color w:val="000000"/>
          <w:sz w:val="27"/>
          <w:szCs w:val="27"/>
          <w:lang w:eastAsia="de-DE"/>
        </w:rPr>
        <w:t xml:space="preserve">.</w:t>
      </w:r>
    </w:p>
    <w:p w:rsidRPr="00EE42EB" w:rsidR="00EE42EB" w:rsidP="00EE42EB" w:rsidRDefault="00EE42EB" w14:paraId="626B52FE" w14:textId="77777777">
      <w:pPr>
        <w:spacing w:before="195" w:after="0" w:line="240" w:lineRule="auto"/>
        <w:jc w:val="both"/>
        <w:rPr>
          <w:rFonts w:ascii="Times New Roman" w:hAnsi="Times New Roman" w:eastAsia="Times New Roman" w:cs="Times New Roman"/>
          <w:color w:val="000000"/>
          <w:sz w:val="27"/>
          <w:szCs w:val="27"/>
          <w:lang w:eastAsia="de-DE"/>
        </w:rPr>
      </w:pPr>
      <w:r w:rsidRPr="00EE42EB">
        <w:rPr>
          <w:rFonts w:ascii="Times New Roman" w:hAnsi="Times New Roman" w:eastAsia="Times New Roman" w:cs="Times New Roman"/>
          <w:i/>
          <w:iCs/>
          <w:color w:val="000000"/>
          <w:sz w:val="27"/>
          <w:szCs w:val="27"/>
          <w:lang w:eastAsia="de-DE"/>
        </w:rPr>
        <w:t xml:space="preserve">Fragility </w:t>
      </w:r>
      <w:r w:rsidRPr="00EE42EB">
        <w:rPr>
          <w:rFonts w:ascii="Times New Roman" w:hAnsi="Times New Roman" w:eastAsia="Times New Roman" w:cs="Times New Roman"/>
          <w:i/>
          <w:iCs/>
          <w:color w:val="000000"/>
          <w:sz w:val="27"/>
          <w:szCs w:val="27"/>
          <w:lang w:eastAsia="de-DE"/>
        </w:rPr>
        <w:t xml:space="preserve">and </w:t>
      </w:r>
      <w:r w:rsidRPr="00EE42EB">
        <w:rPr>
          <w:rFonts w:ascii="Times New Roman" w:hAnsi="Times New Roman" w:eastAsia="Times New Roman" w:cs="Times New Roman"/>
          <w:i/>
          <w:iCs/>
          <w:color w:val="000000"/>
          <w:sz w:val="27"/>
          <w:szCs w:val="27"/>
          <w:lang w:eastAsia="de-DE"/>
        </w:rPr>
        <w:t xml:space="preserve">resilience</w:t>
      </w:r>
    </w:p>
    <w:p w:rsidRPr="00EE42EB" w:rsidR="00EE42EB" w:rsidP="00EE42EB" w:rsidRDefault="00EE42EB" w14:paraId="4A5BD501"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lastRenderedPageBreak/>
        <w:t xml:space="preserve">In 2017, the EU adopted a </w:t>
      </w:r>
      <w:hyperlink w:history="1" r:id="rId168">
        <w:r w:rsidRPr="00EE42EB">
          <w:rPr>
            <w:rFonts w:ascii="Times New Roman" w:hAnsi="Times New Roman" w:eastAsia="Times New Roman" w:cs="Times New Roman"/>
            <w:color w:val="0000FF"/>
            <w:sz w:val="27"/>
            <w:szCs w:val="27"/>
            <w:u w:val="single"/>
            <w:lang w:val="fr-FR" w:eastAsia="de-DE"/>
          </w:rPr>
          <w:t xml:space="preserve">commitment on resilience that applies to several sectors</w:t>
        </w:r>
      </w:hyperlink>
      <w:r w:rsidRPr="00EE42EB">
        <w:rPr>
          <w:rFonts w:ascii="Times New Roman" w:hAnsi="Times New Roman" w:eastAsia="Times New Roman" w:cs="Times New Roman"/>
          <w:color w:val="000000"/>
          <w:sz w:val="27"/>
          <w:szCs w:val="27"/>
          <w:lang w:val="fr-FR" w:eastAsia="de-DE"/>
        </w:rPr>
        <w:t xml:space="preserve">. A pilot process was launched in six countries (Iraq, Myanmar/Burma, Nigeria, Uganda, Sudan, and Chad) to test a broader approach to the link between humanitarian, development, and peace in fragile contexts.</w:t>
      </w:r>
    </w:p>
    <w:p w:rsidRPr="00EE42EB" w:rsidR="00EE42EB" w:rsidP="00EE42EB" w:rsidRDefault="00EE42EB" w14:paraId="4007756F"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During 2017, work on resilience and addressing fragility also advanced in the following 4 areas.</w:t>
      </w:r>
    </w:p>
    <w:p w:rsidRPr="00EE42EB" w:rsidR="00EE42EB" w:rsidP="00EE42EB" w:rsidRDefault="00EE42EB" w14:paraId="7930F6A4" w14:textId="77777777">
      <w:pPr>
        <w:numPr>
          <w:ilvl w:val="0"/>
          <w:numId w:val="43"/>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Strengthen the resilience framework, including through the adoption of the Joint Communication "A Strategic Approach to Resilience in EU External Action".</w:t>
      </w:r>
    </w:p>
    <w:p w:rsidRPr="00EE42EB" w:rsidR="00EE42EB" w:rsidP="00EE42EB" w:rsidRDefault="00EE42EB" w14:paraId="6672F12E" w14:textId="77777777">
      <w:pPr>
        <w:numPr>
          <w:ilvl w:val="0"/>
          <w:numId w:val="43"/>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Develop and implement an </w:t>
      </w:r>
      <w:hyperlink w:history="1" r:id="rId169">
        <w:r w:rsidRPr="00EE42EB">
          <w:rPr>
            <w:rFonts w:ascii="Times New Roman" w:hAnsi="Times New Roman" w:eastAsia="Times New Roman" w:cs="Times New Roman"/>
            <w:color w:val="0000FF"/>
            <w:sz w:val="27"/>
            <w:szCs w:val="27"/>
            <w:u w:val="single"/>
            <w:lang w:val="fr-FR" w:eastAsia="de-DE"/>
          </w:rPr>
          <w:t xml:space="preserve">integrated approach to external conflicts and crises</w:t>
        </w:r>
      </w:hyperlink>
      <w:r w:rsidRPr="00EE42EB">
        <w:rPr>
          <w:rFonts w:ascii="Times New Roman" w:hAnsi="Times New Roman" w:eastAsia="Times New Roman" w:cs="Times New Roman"/>
          <w:color w:val="000000"/>
          <w:sz w:val="27"/>
          <w:szCs w:val="27"/>
          <w:lang w:val="fr-FR" w:eastAsia="de-DE"/>
        </w:rPr>
        <w:t xml:space="preserve">, bringing together the relevant EU institutions and instruments and EU countries for better coordinated and more coherent external action. Its main objective is to enhance the EU's impact in helping to prevent, manage and resolve conflicts and crises.</w:t>
      </w:r>
    </w:p>
    <w:p w:rsidRPr="00EE42EB" w:rsidR="00EE42EB" w:rsidP="00EE42EB" w:rsidRDefault="00EE42EB" w14:paraId="629B5870" w14:textId="77777777">
      <w:pPr>
        <w:numPr>
          <w:ilvl w:val="0"/>
          <w:numId w:val="43"/>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Reinforce the importance of resilience in conflict and crisis, including through state reform and contracts that help build resilience, as part of our budget support operations.</w:t>
      </w:r>
    </w:p>
    <w:p w:rsidRPr="00EE42EB" w:rsidR="00EE42EB" w:rsidP="00EE42EB" w:rsidRDefault="00EE42EB" w14:paraId="7C9C9BA6" w14:textId="77777777">
      <w:pPr>
        <w:numPr>
          <w:ilvl w:val="0"/>
          <w:numId w:val="43"/>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Support </w:t>
      </w:r>
      <w:hyperlink w:history="1" r:id="rId170">
        <w:r w:rsidRPr="00EE42EB">
          <w:rPr>
            <w:rFonts w:ascii="Times New Roman" w:hAnsi="Times New Roman" w:eastAsia="Times New Roman" w:cs="Times New Roman"/>
            <w:color w:val="0000FF"/>
            <w:sz w:val="27"/>
            <w:szCs w:val="27"/>
            <w:u w:val="single"/>
            <w:lang w:val="fr-FR" w:eastAsia="de-DE"/>
          </w:rPr>
          <w:t xml:space="preserve">international dialogue on peacebuilding and statebuilding </w:t>
        </w:r>
      </w:hyperlink>
      <w:r w:rsidRPr="00EE42EB">
        <w:rPr>
          <w:rFonts w:ascii="Times New Roman" w:hAnsi="Times New Roman" w:eastAsia="Times New Roman" w:cs="Times New Roman"/>
          <w:color w:val="000000"/>
          <w:sz w:val="27"/>
          <w:szCs w:val="27"/>
          <w:lang w:val="fr-FR" w:eastAsia="de-DE"/>
        </w:rPr>
        <w:t xml:space="preserve">led by governments of fragile countries and </w:t>
      </w:r>
      <w:hyperlink w:history="1" r:id="rId171">
        <w:r w:rsidRPr="00EE42EB">
          <w:rPr>
            <w:rFonts w:ascii="Times New Roman" w:hAnsi="Times New Roman" w:eastAsia="Times New Roman" w:cs="Times New Roman"/>
            <w:color w:val="0000FF"/>
            <w:sz w:val="27"/>
            <w:szCs w:val="27"/>
            <w:u w:val="single"/>
            <w:lang w:val="fr-FR" w:eastAsia="de-DE"/>
          </w:rPr>
          <w:t xml:space="preserve">civil society organizations </w:t>
        </w:r>
      </w:hyperlink>
      <w:r w:rsidRPr="00EE42EB">
        <w:rPr>
          <w:rFonts w:ascii="Times New Roman" w:hAnsi="Times New Roman" w:eastAsia="Times New Roman" w:cs="Times New Roman"/>
          <w:color w:val="000000"/>
          <w:sz w:val="27"/>
          <w:szCs w:val="27"/>
          <w:lang w:val="fr-FR" w:eastAsia="de-DE"/>
        </w:rPr>
        <w:t xml:space="preserve">(CSOs).</w:t>
      </w:r>
    </w:p>
    <w:p w:rsidRPr="00EE42EB" w:rsidR="00EE42EB" w:rsidP="00EE42EB" w:rsidRDefault="00EE42EB" w14:paraId="1F0C1CC7"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i/>
          <w:iCs/>
          <w:color w:val="000000"/>
          <w:sz w:val="27"/>
          <w:szCs w:val="27"/>
          <w:lang w:val="fr-FR" w:eastAsia="de-DE"/>
        </w:rPr>
        <w:t xml:space="preserve">Security</w:t>
      </w:r>
    </w:p>
    <w:p w:rsidRPr="00EE42EB" w:rsidR="00EE42EB" w:rsidP="00EE42EB" w:rsidRDefault="00EE42EB" w14:paraId="2EB8C04E"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The </w:t>
      </w:r>
      <w:hyperlink w:history="1" r:id="rId172">
        <w:r w:rsidRPr="00EE42EB">
          <w:rPr>
            <w:rFonts w:ascii="Times New Roman" w:hAnsi="Times New Roman" w:eastAsia="Times New Roman" w:cs="Times New Roman"/>
            <w:color w:val="0000FF"/>
            <w:sz w:val="27"/>
            <w:szCs w:val="27"/>
            <w:u w:val="single"/>
            <w:lang w:val="fr-FR" w:eastAsia="de-DE"/>
          </w:rPr>
          <w:t xml:space="preserve">Instrument for Contributing to the Stability and Peace Regulation (</w:t>
        </w:r>
        <w:r w:rsidRPr="00EE42EB">
          <w:rPr>
            <w:rFonts w:ascii="Times New Roman" w:hAnsi="Times New Roman" w:eastAsia="Times New Roman" w:cs="Times New Roman"/>
            <w:color w:val="0000FF"/>
            <w:sz w:val="27"/>
            <w:szCs w:val="27"/>
            <w:u w:val="single"/>
            <w:lang w:val="fr-FR" w:eastAsia="de-DE"/>
          </w:rPr>
          <w:t xml:space="preserve">IcSP</w:t>
        </w:r>
        <w:r w:rsidRPr="00EE42EB">
          <w:rPr>
            <w:rFonts w:ascii="Times New Roman" w:hAnsi="Times New Roman" w:eastAsia="Times New Roman" w:cs="Times New Roman"/>
            <w:color w:val="0000FF"/>
            <w:sz w:val="27"/>
            <w:szCs w:val="27"/>
            <w:u w:val="single"/>
            <w:lang w:val="fr-FR" w:eastAsia="de-DE"/>
          </w:rPr>
          <w:t xml:space="preserve">) </w:t>
        </w:r>
      </w:hyperlink>
      <w:r w:rsidRPr="00EE42EB">
        <w:rPr>
          <w:rFonts w:ascii="Times New Roman" w:hAnsi="Times New Roman" w:eastAsia="Times New Roman" w:cs="Times New Roman"/>
          <w:color w:val="000000"/>
          <w:sz w:val="27"/>
          <w:szCs w:val="27"/>
          <w:lang w:val="fr-FR" w:eastAsia="de-DE"/>
        </w:rPr>
        <w:t xml:space="preserve">is the Commission's main financial instrument for improving stability, peace and resilience in partner countries. Its international scope and focus on security make it complementary to other financial tools, particularly when certain geographic or thematic instruments that depend on official development assistance criteria cannot be used. It can also address issues of a trans-regional or global nature. Under the programmable part of </w:t>
      </w:r>
      <w:r w:rsidRPr="00EE42EB">
        <w:rPr>
          <w:rFonts w:ascii="Times New Roman" w:hAnsi="Times New Roman" w:eastAsia="Times New Roman" w:cs="Times New Roman"/>
          <w:color w:val="000000"/>
          <w:sz w:val="27"/>
          <w:szCs w:val="27"/>
          <w:lang w:val="fr-FR" w:eastAsia="de-DE"/>
        </w:rPr>
        <w:t xml:space="preserve">IcSP </w:t>
      </w:r>
      <w:r w:rsidRPr="00EE42EB">
        <w:rPr>
          <w:rFonts w:ascii="Times New Roman" w:hAnsi="Times New Roman" w:eastAsia="Times New Roman" w:cs="Times New Roman"/>
          <w:color w:val="000000"/>
          <w:sz w:val="27"/>
          <w:szCs w:val="27"/>
          <w:lang w:val="fr-FR" w:eastAsia="de-DE"/>
        </w:rPr>
        <w:t xml:space="preserve">managed by the </w:t>
      </w:r>
      <w:hyperlink w:history="1" r:id="rId173">
        <w:r w:rsidRPr="00EE42EB">
          <w:rPr>
            <w:rFonts w:ascii="Times New Roman" w:hAnsi="Times New Roman" w:eastAsia="Times New Roman" w:cs="Times New Roman"/>
            <w:color w:val="0000FF"/>
            <w:sz w:val="27"/>
            <w:szCs w:val="27"/>
            <w:u w:val="single"/>
            <w:lang w:val="fr-FR" w:eastAsia="de-DE"/>
          </w:rPr>
          <w:t xml:space="preserve">Directorate General for International Cooperation and Development </w:t>
        </w:r>
      </w:hyperlink>
      <w:r w:rsidRPr="00EE42EB">
        <w:rPr>
          <w:rFonts w:ascii="Times New Roman" w:hAnsi="Times New Roman" w:eastAsia="Times New Roman" w:cs="Times New Roman"/>
          <w:color w:val="000000"/>
          <w:sz w:val="27"/>
          <w:szCs w:val="27"/>
          <w:lang w:val="fr-FR" w:eastAsia="de-DE"/>
        </w:rPr>
        <w:t xml:space="preserve">(DEVCO), there are more than 260 projects underway, benefiting 70 countries. These projects are carried out jointly between agencies in partner countries and EU countries.</w:t>
      </w:r>
    </w:p>
    <w:p w:rsidRPr="00EE42EB" w:rsidR="00EE42EB" w:rsidP="00EE42EB" w:rsidRDefault="00EE42EB" w14:paraId="00B64B27"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They cover a wide range of issues, for example: countering violent extremism; technical assistance to law enforcement agencies to combat terrorism, chemical, biological, radiological, and nuclear threats, organized crime, drug trafficking, or money laundering; capacity building to improve judicial systems; or critical infrastructure protection. Support tools can include training of </w:t>
      </w:r>
      <w:r w:rsidRPr="00EE42EB">
        <w:rPr>
          <w:rFonts w:ascii="Times New Roman" w:hAnsi="Times New Roman" w:eastAsia="Times New Roman" w:cs="Times New Roman"/>
          <w:color w:val="000000"/>
          <w:sz w:val="27"/>
          <w:szCs w:val="27"/>
          <w:lang w:val="fr-FR" w:eastAsia="de-DE"/>
        </w:rPr>
        <w:lastRenderedPageBreak/>
        <w:t xml:space="preserve">trainers, on-site assistance, simulated or real cross-border field exercises, and the development of national action plans based on needs and risk assessments. Since January 2018, the EU has been able to support capacity building in support of security and development (RCSD). This allows for training and equipment to be provided to partner country militaries to carry out activities that support development objectives in exceptional circumstances.</w:t>
      </w:r>
    </w:p>
    <w:p w:rsidRPr="00EE42EB" w:rsidR="00EE42EB" w:rsidP="00EE42EB" w:rsidRDefault="00EE42EB" w14:paraId="6C6DD056"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With its multidimensional approach covering both intentional (terrorism, crime), accidental (Seveso, Fukushima) and environmental (Ebola) risks, the </w:t>
      </w:r>
      <w:r w:rsidRPr="00EE42EB">
        <w:rPr>
          <w:rFonts w:ascii="Times New Roman" w:hAnsi="Times New Roman" w:eastAsia="Times New Roman" w:cs="Times New Roman"/>
          <w:color w:val="000000"/>
          <w:sz w:val="27"/>
          <w:szCs w:val="27"/>
          <w:lang w:val="fr-FR" w:eastAsia="de-DE"/>
        </w:rPr>
        <w:t xml:space="preserve">IcSP </w:t>
      </w:r>
      <w:r w:rsidRPr="00EE42EB">
        <w:rPr>
          <w:rFonts w:ascii="Times New Roman" w:hAnsi="Times New Roman" w:eastAsia="Times New Roman" w:cs="Times New Roman"/>
          <w:color w:val="000000"/>
          <w:sz w:val="27"/>
          <w:szCs w:val="27"/>
          <w:lang w:val="fr-FR" w:eastAsia="de-DE"/>
        </w:rPr>
        <w:t xml:space="preserve">contributes to several UN SDGs as well as to key principles of the European Consensus on Development, including major priority actions in the EU neighborhood.</w:t>
      </w:r>
    </w:p>
    <w:p w:rsidRPr="00EE42EB" w:rsidR="00EE42EB" w:rsidP="00EE42EB" w:rsidRDefault="00EE42EB" w14:paraId="4BDE63C9"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i/>
          <w:iCs/>
          <w:color w:val="000000"/>
          <w:sz w:val="27"/>
          <w:szCs w:val="27"/>
          <w:lang w:val="fr-FR" w:eastAsia="de-DE"/>
        </w:rPr>
        <w:t xml:space="preserve">Nuclear security</w:t>
      </w:r>
    </w:p>
    <w:p w:rsidRPr="00EE42EB" w:rsidR="00EE42EB" w:rsidP="00EE42EB" w:rsidRDefault="00EE42EB" w14:paraId="2DA6F4A8"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The European Commission does not promote nuclear energy, which is the sole responsibility of a state government, but it does promote nuclear safety. Any nuclear accident has a global effect on societies. Cooperation on nuclear safety is therefore of the utmost importance for the safety of European citizens and the environment.</w:t>
      </w:r>
    </w:p>
    <w:p w:rsidRPr="00EE42EB" w:rsidR="00EE42EB" w:rsidP="00EE42EB" w:rsidRDefault="00EE42EB" w14:paraId="79049450"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With its multi-dimensional approach covering nuclear safety, health, environment and other related issues, the </w:t>
      </w:r>
      <w:hyperlink w:history="1" r:id="rId174">
        <w:r w:rsidRPr="00EE42EB">
          <w:rPr>
            <w:rFonts w:ascii="Times New Roman" w:hAnsi="Times New Roman" w:eastAsia="Times New Roman" w:cs="Times New Roman"/>
            <w:color w:val="0000FF"/>
            <w:sz w:val="27"/>
            <w:szCs w:val="27"/>
            <w:u w:val="single"/>
            <w:lang w:val="fr-FR" w:eastAsia="de-DE"/>
          </w:rPr>
          <w:t xml:space="preserve">Nuclear Safety Cooperation Instrument </w:t>
        </w:r>
      </w:hyperlink>
      <w:r w:rsidRPr="00EE42EB">
        <w:rPr>
          <w:rFonts w:ascii="Times New Roman" w:hAnsi="Times New Roman" w:eastAsia="Times New Roman" w:cs="Times New Roman"/>
          <w:color w:val="000000"/>
          <w:sz w:val="27"/>
          <w:szCs w:val="27"/>
          <w:lang w:val="fr-FR" w:eastAsia="de-DE"/>
        </w:rPr>
        <w:t xml:space="preserve">contributes to many key areas of the European Consensus on Development, including major priority actions in the EU's neighbourhood, Central Asia and Iran.</w:t>
      </w:r>
    </w:p>
    <w:p w:rsidRPr="00EE42EB" w:rsidR="00EE42EB" w:rsidP="00EE42EB" w:rsidRDefault="00EE42EB" w14:paraId="3FBAC59C"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The EU's neighbourhood presents certain challenges, mainly concerning countries that decide to use nuclear energy, such as Belarus and Turkey, those that extend the life of reactors, such as Armenia and Ukraine, and those that decommission and manage radioactive waste.</w:t>
      </w:r>
    </w:p>
    <w:p w:rsidRPr="00EE42EB" w:rsidR="00EE42EB" w:rsidP="00EE42EB" w:rsidRDefault="00EE42EB" w14:paraId="7B3BD7F2"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b/>
          <w:bCs/>
          <w:color w:val="000000"/>
          <w:sz w:val="27"/>
          <w:szCs w:val="27"/>
          <w:lang w:val="fr-FR" w:eastAsia="de-DE"/>
        </w:rPr>
        <w:t xml:space="preserve">Partnerships</w:t>
      </w:r>
    </w:p>
    <w:p w:rsidRPr="00EE42EB" w:rsidR="00EE42EB" w:rsidP="00EE42EB" w:rsidRDefault="00EE42EB" w14:paraId="41D85CCB" w14:textId="77777777">
      <w:pPr>
        <w:spacing w:before="195" w:after="0" w:line="240" w:lineRule="auto"/>
        <w:jc w:val="both"/>
        <w:rPr>
          <w:rFonts w:ascii="Times New Roman" w:hAnsi="Times New Roman" w:eastAsia="Times New Roman" w:cs="Times New Roman"/>
          <w:color w:val="000000"/>
          <w:sz w:val="27"/>
          <w:szCs w:val="27"/>
          <w:lang w:val="fr-FR" w:eastAsia="de-DE"/>
        </w:rPr>
      </w:pPr>
      <w:hyperlink w:history="1" r:id="rId175">
        <w:r w:rsidRPr="00EE42EB">
          <w:rPr>
            <w:rFonts w:ascii="Times New Roman" w:hAnsi="Times New Roman" w:eastAsia="Times New Roman" w:cs="Times New Roman"/>
            <w:color w:val="0000FF"/>
            <w:sz w:val="27"/>
            <w:szCs w:val="27"/>
            <w:u w:val="single"/>
            <w:lang w:val="fr-FR" w:eastAsia="de-DE"/>
          </w:rPr>
          <w:t xml:space="preserve">SDG 17 </w:t>
        </w:r>
      </w:hyperlink>
      <w:r w:rsidRPr="00EE42EB">
        <w:rPr>
          <w:rFonts w:ascii="Times New Roman" w:hAnsi="Times New Roman" w:eastAsia="Times New Roman" w:cs="Times New Roman"/>
          <w:color w:val="000000"/>
          <w:sz w:val="27"/>
          <w:szCs w:val="27"/>
          <w:lang w:val="fr-FR" w:eastAsia="de-DE"/>
        </w:rPr>
        <w:t xml:space="preserve">refers to partnership for development and emphasizes the importance of multi-stakeholder and inclusive platforms as a means to effectively implement the 2030 agenda. The EU is committed to achieving SDG 17, both through its own actions and external resources and by participating in its implementation through other means. The EU continues to be involved in UN development processes, in particular the </w:t>
      </w:r>
      <w:hyperlink w:history="1" r:id="rId176">
        <w:r w:rsidRPr="00EE42EB">
          <w:rPr>
            <w:rFonts w:ascii="Times New Roman" w:hAnsi="Times New Roman" w:eastAsia="Times New Roman" w:cs="Times New Roman"/>
            <w:color w:val="0000FF"/>
            <w:sz w:val="27"/>
            <w:szCs w:val="27"/>
            <w:u w:val="single"/>
            <w:lang w:val="fr-FR" w:eastAsia="de-DE"/>
          </w:rPr>
          <w:t xml:space="preserve">Global Partnership for Effective Development Cooperation (GPEDC)</w:t>
        </w:r>
      </w:hyperlink>
      <w:r w:rsidRPr="00EE42EB">
        <w:rPr>
          <w:rFonts w:ascii="Times New Roman" w:hAnsi="Times New Roman" w:eastAsia="Times New Roman" w:cs="Times New Roman"/>
          <w:color w:val="000000"/>
          <w:sz w:val="27"/>
          <w:szCs w:val="27"/>
          <w:lang w:val="fr-FR" w:eastAsia="de-DE"/>
        </w:rPr>
        <w:t xml:space="preserve">, which is currently monitoring development effectiveness at country level.</w:t>
      </w:r>
    </w:p>
    <w:p w:rsidRPr="00EE42EB" w:rsidR="00EE42EB" w:rsidP="00EE42EB" w:rsidRDefault="00EE42EB" w14:paraId="246CB795"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i/>
          <w:iCs/>
          <w:color w:val="000000"/>
          <w:sz w:val="27"/>
          <w:szCs w:val="27"/>
          <w:lang w:val="fr-FR" w:eastAsia="de-DE"/>
        </w:rPr>
        <w:t xml:space="preserve">Cooperation with civil society</w:t>
      </w:r>
    </w:p>
    <w:p w:rsidRPr="00EE42EB" w:rsidR="00EE42EB" w:rsidP="00EE42EB" w:rsidRDefault="00EE42EB" w14:paraId="79CB8ED1"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With the adoption of the </w:t>
      </w:r>
      <w:hyperlink w:history="1" r:id="rId177">
        <w:r w:rsidRPr="00EE42EB">
          <w:rPr>
            <w:rFonts w:ascii="Times New Roman" w:hAnsi="Times New Roman" w:eastAsia="Times New Roman" w:cs="Times New Roman"/>
            <w:color w:val="0000FF"/>
            <w:sz w:val="27"/>
            <w:szCs w:val="27"/>
            <w:u w:val="single"/>
            <w:lang w:val="fr-FR" w:eastAsia="de-DE"/>
          </w:rPr>
          <w:t xml:space="preserve">2012 Communication</w:t>
        </w:r>
      </w:hyperlink>
      <w:r w:rsidRPr="00EE42EB">
        <w:rPr>
          <w:rFonts w:ascii="Times New Roman" w:hAnsi="Times New Roman" w:eastAsia="Times New Roman" w:cs="Times New Roman"/>
          <w:color w:val="000000"/>
          <w:sz w:val="27"/>
          <w:szCs w:val="27"/>
          <w:lang w:val="fr-FR" w:eastAsia="de-DE"/>
        </w:rPr>
        <w:t xml:space="preserve">, the European Commission recognizes civil society organizations (CSOs) as actors in governance, </w:t>
      </w:r>
      <w:r w:rsidRPr="00EE42EB">
        <w:rPr>
          <w:rFonts w:ascii="Times New Roman" w:hAnsi="Times New Roman" w:eastAsia="Times New Roman" w:cs="Times New Roman"/>
          <w:color w:val="000000"/>
          <w:sz w:val="27"/>
          <w:szCs w:val="27"/>
          <w:lang w:val="fr-FR" w:eastAsia="de-DE"/>
        </w:rPr>
        <w:lastRenderedPageBreak/>
        <w:t xml:space="preserve">not just as service providers. To implement the SDGs, the EU is also taking an inclusive and comprehensive approach that reaches out to all of society by expanding its engagement to non-conventional CSOs, such as foundations, diaspora, trade unions, professional associations, etc. Foundations, in particular, are playing a growing and influential role in this regard.</w:t>
      </w:r>
    </w:p>
    <w:p w:rsidRPr="00EE42EB" w:rsidR="00EE42EB" w:rsidP="00EE42EB" w:rsidRDefault="00EE42EB" w14:paraId="1132D0E7"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The European Commission has promoted dialogue and consultation around the SDGs, including through the Development Policy Forum, which provides a space for multi-stakeholder exchange on development policies. It has signed 25 framework partnership agreements with international and regional civil society networks to help CSOs contribute to regional and global policymaking, particularly with regard to the successful implementation of the SDGs.</w:t>
      </w:r>
    </w:p>
    <w:p w:rsidRPr="00EE42EB" w:rsidR="00EE42EB" w:rsidP="00EE42EB" w:rsidRDefault="00EE42EB" w14:paraId="6584F3D3"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At the country level, the EU has developed 107 roadmaps for its engagement with civil society. These roadmaps are a country's comprehensive strategic framework, encompassing all EU support (including that of EU delegations and countries) to civil society. Conceived as a joint initiative of the European Union and its member countries, the roadmaps were introduced to strengthen Europe's engagement with civil society.</w:t>
      </w:r>
    </w:p>
    <w:p w:rsidRPr="00EE42EB" w:rsidR="00EE42EB" w:rsidP="00EE42EB" w:rsidRDefault="00EE42EB" w14:paraId="388AD18D"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For the period 2014-2020, the EU has allocated €1.4 billion to support CSOs at the global and national levels through the CSO Local Authorities Program. This focuses on participation, partnership and multi-stakeholder dialogues to reflect the core values of the 2030 Agenda.</w:t>
      </w:r>
    </w:p>
    <w:p w:rsidRPr="00EE42EB" w:rsidR="00EE42EB" w:rsidP="00EE42EB" w:rsidRDefault="00EE42EB" w14:paraId="4095D747"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The </w:t>
      </w:r>
      <w:hyperlink w:history="1" r:id="rId178">
        <w:r w:rsidRPr="00EE42EB">
          <w:rPr>
            <w:rFonts w:ascii="Times New Roman" w:hAnsi="Times New Roman" w:eastAsia="Times New Roman" w:cs="Times New Roman"/>
            <w:color w:val="0000FF"/>
            <w:sz w:val="27"/>
            <w:szCs w:val="27"/>
            <w:u w:val="single"/>
            <w:lang w:val="fr-FR" w:eastAsia="de-DE"/>
          </w:rPr>
          <w:t xml:space="preserve">2017 report on the EU's engagement with civil society outlines </w:t>
        </w:r>
      </w:hyperlink>
      <w:r w:rsidRPr="00EE42EB">
        <w:rPr>
          <w:rFonts w:ascii="Times New Roman" w:hAnsi="Times New Roman" w:eastAsia="Times New Roman" w:cs="Times New Roman"/>
          <w:color w:val="000000"/>
          <w:sz w:val="27"/>
          <w:szCs w:val="27"/>
          <w:lang w:val="fr-FR" w:eastAsia="de-DE"/>
        </w:rPr>
        <w:t xml:space="preserve">the many forms of support provided and provides examples. The report also discusses the ways in which this engagement is being strengthened.</w:t>
      </w:r>
    </w:p>
    <w:p w:rsidRPr="00EE42EB" w:rsidR="00EE42EB" w:rsidP="00EE42EB" w:rsidRDefault="00EE42EB" w14:paraId="4F709C74"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i/>
          <w:iCs/>
          <w:color w:val="000000"/>
          <w:sz w:val="27"/>
          <w:szCs w:val="27"/>
          <w:lang w:val="fr-FR" w:eastAsia="de-DE"/>
        </w:rPr>
        <w:t xml:space="preserve">Cooperation with donor countries</w:t>
      </w:r>
    </w:p>
    <w:p w:rsidRPr="00EE42EB" w:rsidR="00EE42EB" w:rsidP="00EE42EB" w:rsidRDefault="00EE42EB" w14:paraId="2E2EE9EE"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The European Union, together with its member countries, is the </w:t>
      </w:r>
      <w:hyperlink w:history="1" r:id="rId179">
        <w:r w:rsidRPr="00EE42EB">
          <w:rPr>
            <w:rFonts w:ascii="Times New Roman" w:hAnsi="Times New Roman" w:eastAsia="Times New Roman" w:cs="Times New Roman"/>
            <w:color w:val="0000FF"/>
            <w:sz w:val="27"/>
            <w:szCs w:val="27"/>
            <w:u w:val="single"/>
            <w:lang w:val="fr-FR" w:eastAsia="de-DE"/>
          </w:rPr>
          <w:t xml:space="preserve">world's largest donor of official development assistance</w:t>
        </w:r>
      </w:hyperlink>
      <w:r w:rsidRPr="00EE42EB">
        <w:rPr>
          <w:rFonts w:ascii="Times New Roman" w:hAnsi="Times New Roman" w:eastAsia="Times New Roman" w:cs="Times New Roman"/>
          <w:color w:val="000000"/>
          <w:sz w:val="27"/>
          <w:szCs w:val="27"/>
          <w:lang w:val="fr-FR" w:eastAsia="de-DE"/>
        </w:rPr>
        <w:t xml:space="preserve">: its support accounts for almost 57% of the total aid provided by the donors of the Development Assistance Committee of the Organization for Economic Cooperation and Development. The EU also works on common policies as well as at the country level to deploy common approaches, including </w:t>
      </w:r>
      <w:hyperlink w:history="1" r:id="rId180">
        <w:r w:rsidRPr="00EE42EB">
          <w:rPr>
            <w:rFonts w:ascii="Times New Roman" w:hAnsi="Times New Roman" w:eastAsia="Times New Roman" w:cs="Times New Roman"/>
            <w:color w:val="0000FF"/>
            <w:sz w:val="27"/>
            <w:szCs w:val="27"/>
            <w:u w:val="single"/>
            <w:lang w:val="fr-FR" w:eastAsia="de-DE"/>
          </w:rPr>
          <w:t xml:space="preserve">joint programming</w:t>
        </w:r>
      </w:hyperlink>
      <w:r w:rsidRPr="00EE42EB">
        <w:rPr>
          <w:rFonts w:ascii="Times New Roman" w:hAnsi="Times New Roman" w:eastAsia="Times New Roman" w:cs="Times New Roman"/>
          <w:color w:val="000000"/>
          <w:sz w:val="27"/>
          <w:szCs w:val="27"/>
          <w:lang w:val="fr-FR" w:eastAsia="de-DE"/>
        </w:rPr>
        <w:t xml:space="preserve">.</w:t>
      </w:r>
    </w:p>
    <w:p w:rsidRPr="00EE42EB" w:rsidR="00EE42EB" w:rsidP="00EE42EB" w:rsidRDefault="00EE42EB" w14:paraId="58D1167E"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Furthermore, in </w:t>
      </w:r>
      <w:r w:rsidRPr="00EE42EB">
        <w:rPr>
          <w:rFonts w:ascii="Times New Roman" w:hAnsi="Times New Roman" w:eastAsia="Times New Roman" w:cs="Times New Roman"/>
          <w:color w:val="000000"/>
          <w:sz w:val="27"/>
          <w:szCs w:val="27"/>
          <w:lang w:val="fr-FR" w:eastAsia="de-DE"/>
        </w:rPr>
        <w:t xml:space="preserve">line with the partnership for the implementation of the 2030 Agenda and the Addis Ababa Action Agenda, as well as to strengthen multilateralism, the European Commission engages in </w:t>
      </w:r>
      <w:r w:rsidRPr="00EE42EB">
        <w:rPr>
          <w:rFonts w:ascii="Times New Roman" w:hAnsi="Times New Roman" w:eastAsia="Times New Roman" w:cs="Times New Roman"/>
          <w:b/>
          <w:bCs/>
          <w:color w:val="000000"/>
          <w:sz w:val="27"/>
          <w:szCs w:val="27"/>
          <w:lang w:val="fr-FR" w:eastAsia="de-DE"/>
        </w:rPr>
        <w:t xml:space="preserve">regular development dialogue with non-European partners</w:t>
      </w:r>
      <w:r w:rsidRPr="00EE42EB">
        <w:rPr>
          <w:rFonts w:ascii="Times New Roman" w:hAnsi="Times New Roman" w:eastAsia="Times New Roman" w:cs="Times New Roman"/>
          <w:color w:val="000000"/>
          <w:sz w:val="27"/>
          <w:szCs w:val="27"/>
          <w:lang w:val="fr-FR" w:eastAsia="de-DE"/>
        </w:rPr>
        <w:t xml:space="preserve">, such as Australia, Canada, Korea, the United States and Japan. Its circle of partners continues to grow through its engagement with new and emerging donors, such as those in the Arab world.</w:t>
      </w:r>
    </w:p>
    <w:p w:rsidRPr="00EE42EB" w:rsidR="00EE42EB" w:rsidP="00EE42EB" w:rsidRDefault="00EE42EB" w14:paraId="6858C11A"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i/>
          <w:iCs/>
          <w:color w:val="000000"/>
          <w:sz w:val="27"/>
          <w:szCs w:val="27"/>
          <w:lang w:val="fr-FR" w:eastAsia="de-DE"/>
        </w:rPr>
        <w:lastRenderedPageBreak/>
        <w:t xml:space="preserve">Cooperation with international organizations</w:t>
      </w:r>
    </w:p>
    <w:p w:rsidRPr="00EE42EB" w:rsidR="00EE42EB" w:rsidP="00EE42EB" w:rsidRDefault="00EE42EB" w14:paraId="2FF500C7" w14:textId="77777777">
      <w:pPr>
        <w:spacing w:before="195" w:after="0" w:line="240" w:lineRule="auto"/>
        <w:jc w:val="both"/>
        <w:rPr>
          <w:rFonts w:ascii="Times New Roman" w:hAnsi="Times New Roman" w:eastAsia="Times New Roman" w:cs="Times New Roman"/>
          <w:color w:val="000000"/>
          <w:sz w:val="27"/>
          <w:szCs w:val="27"/>
          <w:lang w:eastAsia="de-DE"/>
        </w:rPr>
      </w:pPr>
      <w:r w:rsidRPr="00EE42EB">
        <w:rPr>
          <w:rFonts w:ascii="Times New Roman" w:hAnsi="Times New Roman" w:eastAsia="Times New Roman" w:cs="Times New Roman"/>
          <w:color w:val="000000"/>
          <w:sz w:val="27"/>
          <w:szCs w:val="27"/>
          <w:lang w:val="fr-FR" w:eastAsia="de-DE"/>
        </w:rPr>
        <w:t xml:space="preserve">The EU also engages strategically with the United Nations and other international organizations and financial institutions. In addition to the substantial assistance provided through these organizations and institutions, regular high-level policy dialogues are organized. </w:t>
      </w:r>
      <w:r w:rsidRPr="00EE42EB">
        <w:rPr>
          <w:rFonts w:ascii="Times New Roman" w:hAnsi="Times New Roman" w:eastAsia="Times New Roman" w:cs="Times New Roman"/>
          <w:color w:val="000000"/>
          <w:sz w:val="27"/>
          <w:szCs w:val="27"/>
          <w:lang w:eastAsia="de-DE"/>
        </w:rPr>
        <w:t xml:space="preserve">The EU is </w:t>
      </w:r>
      <w:r w:rsidRPr="00EE42EB">
        <w:rPr>
          <w:rFonts w:ascii="Times New Roman" w:hAnsi="Times New Roman" w:eastAsia="Times New Roman" w:cs="Times New Roman"/>
          <w:color w:val="000000"/>
          <w:sz w:val="27"/>
          <w:szCs w:val="27"/>
          <w:lang w:eastAsia="de-DE"/>
        </w:rPr>
        <w:t xml:space="preserve">thus </w:t>
      </w:r>
      <w:r w:rsidRPr="00EE42EB">
        <w:rPr>
          <w:rFonts w:ascii="Times New Roman" w:hAnsi="Times New Roman" w:eastAsia="Times New Roman" w:cs="Times New Roman"/>
          <w:color w:val="000000"/>
          <w:sz w:val="27"/>
          <w:szCs w:val="27"/>
          <w:lang w:eastAsia="de-DE"/>
        </w:rPr>
        <w:t xml:space="preserve">particularly </w:t>
      </w:r>
      <w:r w:rsidRPr="00EE42EB">
        <w:rPr>
          <w:rFonts w:ascii="Times New Roman" w:hAnsi="Times New Roman" w:eastAsia="Times New Roman" w:cs="Times New Roman"/>
          <w:color w:val="000000"/>
          <w:sz w:val="27"/>
          <w:szCs w:val="27"/>
          <w:lang w:eastAsia="de-DE"/>
        </w:rPr>
        <w:t xml:space="preserve">involved </w:t>
      </w:r>
      <w:r w:rsidRPr="00EE42EB">
        <w:rPr>
          <w:rFonts w:ascii="Times New Roman" w:hAnsi="Times New Roman" w:eastAsia="Times New Roman" w:cs="Times New Roman"/>
          <w:color w:val="000000"/>
          <w:sz w:val="27"/>
          <w:szCs w:val="27"/>
          <w:lang w:eastAsia="de-DE"/>
        </w:rPr>
        <w:t xml:space="preserve">in</w:t>
      </w:r>
      <w:r w:rsidRPr="00EE42EB">
        <w:rPr>
          <w:rFonts w:ascii="Times New Roman" w:hAnsi="Times New Roman" w:eastAsia="Times New Roman" w:cs="Times New Roman"/>
          <w:color w:val="000000"/>
          <w:sz w:val="27"/>
          <w:szCs w:val="27"/>
          <w:lang w:eastAsia="de-DE"/>
        </w:rPr>
        <w:t xml:space="preserve">:</w:t>
      </w:r>
    </w:p>
    <w:p w:rsidRPr="00EE42EB" w:rsidR="00EE42EB" w:rsidP="00EE42EB" w:rsidRDefault="00EE42EB" w14:paraId="652B8F35" w14:textId="77777777">
      <w:pPr>
        <w:numPr>
          <w:ilvl w:val="0"/>
          <w:numId w:val="44"/>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UN development-related </w:t>
      </w:r>
      <w:r w:rsidRPr="00EE42EB">
        <w:rPr>
          <w:rFonts w:ascii="Times New Roman" w:hAnsi="Times New Roman" w:eastAsia="Times New Roman" w:cs="Times New Roman"/>
          <w:b/>
          <w:bCs/>
          <w:color w:val="000000"/>
          <w:sz w:val="27"/>
          <w:szCs w:val="27"/>
          <w:lang w:val="fr-FR" w:eastAsia="de-DE"/>
        </w:rPr>
        <w:t xml:space="preserve">processes</w:t>
      </w:r>
      <w:r w:rsidRPr="00EE42EB">
        <w:rPr>
          <w:rFonts w:ascii="Times New Roman" w:hAnsi="Times New Roman" w:eastAsia="Times New Roman" w:cs="Times New Roman"/>
          <w:color w:val="000000"/>
          <w:sz w:val="27"/>
          <w:szCs w:val="27"/>
          <w:lang w:val="fr-FR" w:eastAsia="de-DE"/>
        </w:rPr>
        <w:t xml:space="preserve">, </w:t>
      </w:r>
      <w:r w:rsidRPr="00EE42EB">
        <w:rPr>
          <w:rFonts w:ascii="Times New Roman" w:hAnsi="Times New Roman" w:eastAsia="Times New Roman" w:cs="Times New Roman"/>
          <w:color w:val="000000"/>
          <w:sz w:val="27"/>
          <w:szCs w:val="27"/>
          <w:lang w:val="fr-FR" w:eastAsia="de-DE"/>
        </w:rPr>
        <w:t xml:space="preserve">including the High Level Political Forum and the Financing for Development Forum. It also demonstrates its support to the UN through the </w:t>
      </w:r>
      <w:hyperlink w:history="1" r:id="rId181">
        <w:r w:rsidRPr="00EE42EB">
          <w:rPr>
            <w:rFonts w:ascii="Times New Roman" w:hAnsi="Times New Roman" w:eastAsia="Times New Roman" w:cs="Times New Roman"/>
            <w:color w:val="0000FF"/>
            <w:sz w:val="27"/>
            <w:szCs w:val="27"/>
            <w:u w:val="single"/>
            <w:lang w:val="fr-FR" w:eastAsia="de-DE"/>
          </w:rPr>
          <w:t xml:space="preserve">renewed EU-UN Partnership for Development </w:t>
        </w:r>
      </w:hyperlink>
      <w:r w:rsidRPr="00EE42EB">
        <w:rPr>
          <w:rFonts w:ascii="Times New Roman" w:hAnsi="Times New Roman" w:eastAsia="Times New Roman" w:cs="Times New Roman"/>
          <w:color w:val="000000"/>
          <w:sz w:val="27"/>
          <w:szCs w:val="27"/>
          <w:lang w:val="fr-FR" w:eastAsia="de-DE"/>
        </w:rPr>
        <w:t xml:space="preserve">(2018);</w:t>
      </w:r>
    </w:p>
    <w:p w:rsidRPr="00EE42EB" w:rsidR="00EE42EB" w:rsidP="00EE42EB" w:rsidRDefault="00EE42EB" w14:paraId="5321D7F1" w14:textId="77777777">
      <w:pPr>
        <w:numPr>
          <w:ilvl w:val="0"/>
          <w:numId w:val="44"/>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the discussions and deliberations of the </w:t>
      </w:r>
      <w:hyperlink w:history="1" r:id="rId182">
        <w:r w:rsidRPr="00EE42EB">
          <w:rPr>
            <w:rFonts w:ascii="Times New Roman" w:hAnsi="Times New Roman" w:eastAsia="Times New Roman" w:cs="Times New Roman"/>
            <w:color w:val="0000FF"/>
            <w:sz w:val="27"/>
            <w:szCs w:val="27"/>
            <w:u w:val="single"/>
            <w:lang w:val="fr-FR" w:eastAsia="de-DE"/>
          </w:rPr>
          <w:t xml:space="preserve">Organization for Economic Cooperation and Development </w:t>
        </w:r>
      </w:hyperlink>
      <w:r w:rsidRPr="00EE42EB">
        <w:rPr>
          <w:rFonts w:ascii="Times New Roman" w:hAnsi="Times New Roman" w:eastAsia="Times New Roman" w:cs="Times New Roman"/>
          <w:color w:val="000000"/>
          <w:sz w:val="27"/>
          <w:szCs w:val="27"/>
          <w:lang w:val="fr-FR" w:eastAsia="de-DE"/>
        </w:rPr>
        <w:t xml:space="preserve">through its participation in the Development Assistance Committee (DAC);</w:t>
      </w:r>
    </w:p>
    <w:p w:rsidRPr="00EE42EB" w:rsidR="00EE42EB" w:rsidP="00EE42EB" w:rsidRDefault="00EE42EB" w14:paraId="546623C6" w14:textId="77777777">
      <w:pPr>
        <w:numPr>
          <w:ilvl w:val="0"/>
          <w:numId w:val="44"/>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the </w:t>
      </w:r>
      <w:r w:rsidRPr="00EE42EB">
        <w:rPr>
          <w:rFonts w:ascii="Times New Roman" w:hAnsi="Times New Roman" w:eastAsia="Times New Roman" w:cs="Times New Roman"/>
          <w:b/>
          <w:bCs/>
          <w:color w:val="000000"/>
          <w:sz w:val="27"/>
          <w:szCs w:val="27"/>
          <w:lang w:val="fr-FR" w:eastAsia="de-DE"/>
        </w:rPr>
        <w:t xml:space="preserve">G20 </w:t>
      </w:r>
      <w:r w:rsidRPr="00EE42EB">
        <w:rPr>
          <w:rFonts w:ascii="Times New Roman" w:hAnsi="Times New Roman" w:eastAsia="Times New Roman" w:cs="Times New Roman"/>
          <w:color w:val="000000"/>
          <w:sz w:val="27"/>
          <w:szCs w:val="27"/>
          <w:lang w:val="fr-FR" w:eastAsia="de-DE"/>
        </w:rPr>
        <w:t xml:space="preserve">and </w:t>
      </w:r>
      <w:r w:rsidRPr="00EE42EB">
        <w:rPr>
          <w:rFonts w:ascii="Times New Roman" w:hAnsi="Times New Roman" w:eastAsia="Times New Roman" w:cs="Times New Roman"/>
          <w:b/>
          <w:bCs/>
          <w:color w:val="000000"/>
          <w:sz w:val="27"/>
          <w:szCs w:val="27"/>
          <w:lang w:val="fr-FR" w:eastAsia="de-DE"/>
        </w:rPr>
        <w:t xml:space="preserve">G7</w:t>
      </w:r>
      <w:r w:rsidRPr="00EE42EB">
        <w:rPr>
          <w:rFonts w:ascii="Times New Roman" w:hAnsi="Times New Roman" w:eastAsia="Times New Roman" w:cs="Times New Roman"/>
          <w:color w:val="000000"/>
          <w:sz w:val="27"/>
          <w:szCs w:val="27"/>
          <w:lang w:val="fr-FR" w:eastAsia="de-DE"/>
        </w:rPr>
        <w:t xml:space="preserve">, making sure to emphasize its commitment to the implementation of the 2030 Agenda and its SDGs;</w:t>
      </w:r>
    </w:p>
    <w:p w:rsidRPr="00EE42EB" w:rsidR="00EE42EB" w:rsidP="00EE42EB" w:rsidRDefault="00EE42EB" w14:paraId="6D7739FE" w14:textId="77777777">
      <w:pPr>
        <w:numPr>
          <w:ilvl w:val="0"/>
          <w:numId w:val="44"/>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strengthening its </w:t>
      </w:r>
      <w:r w:rsidRPr="00EE42EB">
        <w:rPr>
          <w:rFonts w:ascii="Times New Roman" w:hAnsi="Times New Roman" w:eastAsia="Times New Roman" w:cs="Times New Roman"/>
          <w:b/>
          <w:bCs/>
          <w:color w:val="000000"/>
          <w:sz w:val="27"/>
          <w:szCs w:val="27"/>
          <w:lang w:val="fr-FR" w:eastAsia="de-DE"/>
        </w:rPr>
        <w:t xml:space="preserve">partnerships with international financial institutions</w:t>
      </w:r>
      <w:r w:rsidRPr="00EE42EB">
        <w:rPr>
          <w:rFonts w:ascii="Times New Roman" w:hAnsi="Times New Roman" w:eastAsia="Times New Roman" w:cs="Times New Roman"/>
          <w:color w:val="000000"/>
          <w:sz w:val="27"/>
          <w:szCs w:val="27"/>
          <w:lang w:val="fr-FR" w:eastAsia="de-DE"/>
        </w:rPr>
        <w:t xml:space="preserve">, such as the World Bank Group (WBG) and the International Monetary Fund (IMF), as well as with </w:t>
      </w:r>
      <w:r w:rsidRPr="00EE42EB">
        <w:rPr>
          <w:rFonts w:ascii="Times New Roman" w:hAnsi="Times New Roman" w:eastAsia="Times New Roman" w:cs="Times New Roman"/>
          <w:b/>
          <w:bCs/>
          <w:color w:val="000000"/>
          <w:sz w:val="27"/>
          <w:szCs w:val="27"/>
          <w:lang w:val="fr-FR" w:eastAsia="de-DE"/>
        </w:rPr>
        <w:t xml:space="preserve">European financial institutions and regional development banks</w:t>
      </w:r>
      <w:r w:rsidRPr="00EE42EB">
        <w:rPr>
          <w:rFonts w:ascii="Times New Roman" w:hAnsi="Times New Roman" w:eastAsia="Times New Roman" w:cs="Times New Roman"/>
          <w:color w:val="000000"/>
          <w:sz w:val="27"/>
          <w:szCs w:val="27"/>
          <w:lang w:val="fr-FR" w:eastAsia="de-DE"/>
        </w:rPr>
        <w:t xml:space="preserve">.</w:t>
      </w:r>
    </w:p>
    <w:p w:rsidRPr="00EE42EB" w:rsidR="00EE42EB" w:rsidP="00EE42EB" w:rsidRDefault="00EE42EB" w14:paraId="11F8C807"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b/>
          <w:bCs/>
          <w:color w:val="000000"/>
          <w:sz w:val="27"/>
          <w:szCs w:val="27"/>
          <w:lang w:val="fr-FR" w:eastAsia="de-DE"/>
        </w:rPr>
        <w:t xml:space="preserve">Global reach</w:t>
      </w:r>
    </w:p>
    <w:p w:rsidRPr="00EE42EB" w:rsidR="00EE42EB" w:rsidP="00EE42EB" w:rsidRDefault="00E52C24" w14:paraId="101E66AC" w14:textId="77777777">
      <w:pPr>
        <w:spacing w:before="195" w:after="0" w:line="240" w:lineRule="auto"/>
        <w:jc w:val="both"/>
        <w:rPr>
          <w:rFonts w:ascii="Times New Roman" w:hAnsi="Times New Roman" w:eastAsia="Times New Roman" w:cs="Times New Roman"/>
          <w:color w:val="000000"/>
          <w:sz w:val="27"/>
          <w:szCs w:val="27"/>
          <w:lang w:val="fr-FR" w:eastAsia="de-DE"/>
        </w:rPr>
      </w:pPr>
      <w:hyperlink w:history="1" r:id="rId183">
        <w:r w:rsidRPr="00EE42EB" w:rsidR="00EE42EB">
          <w:rPr>
            <w:rFonts w:ascii="Times New Roman" w:hAnsi="Times New Roman" w:eastAsia="Times New Roman" w:cs="Times New Roman"/>
            <w:color w:val="0000FF"/>
            <w:sz w:val="27"/>
            <w:szCs w:val="27"/>
            <w:u w:val="single"/>
            <w:lang w:val="fr-FR" w:eastAsia="de-DE"/>
          </w:rPr>
          <w:t xml:space="preserve">List of countries eligible for EU development assistance</w:t>
        </w:r>
      </w:hyperlink>
    </w:p>
    <w:p w:rsidRPr="00EE42EB" w:rsidR="00EE42EB" w:rsidP="00EE42EB" w:rsidRDefault="00EE42EB" w14:paraId="79559BD0" w14:textId="77777777">
      <w:pPr>
        <w:spacing w:before="390" w:after="195" w:line="240" w:lineRule="auto"/>
        <w:outlineLvl w:val="1"/>
        <w:rPr>
          <w:rFonts w:ascii="Times New Roman" w:hAnsi="Times New Roman" w:eastAsia="Times New Roman" w:cs="Times New Roman"/>
          <w:b/>
          <w:bCs/>
          <w:color w:val="444444"/>
          <w:sz w:val="27"/>
          <w:szCs w:val="27"/>
          <w:lang w:val="fr-FR" w:eastAsia="de-DE"/>
        </w:rPr>
      </w:pPr>
      <w:r w:rsidRPr="00EE42EB">
        <w:rPr>
          <w:rFonts w:ascii="Times New Roman" w:hAnsi="Times New Roman" w:eastAsia="Times New Roman" w:cs="Times New Roman"/>
          <w:b/>
          <w:bCs/>
          <w:color w:val="444444"/>
          <w:sz w:val="27"/>
          <w:szCs w:val="27"/>
          <w:lang w:val="fr-FR" w:eastAsia="de-DE"/>
        </w:rPr>
        <w:t xml:space="preserve">KEY DOCUMENTS</w:t>
      </w:r>
    </w:p>
    <w:p w:rsidRPr="00EE42EB" w:rsidR="00EE42EB" w:rsidP="00EE42EB" w:rsidRDefault="00EE42EB" w14:paraId="644777C4"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Consolidated version of the Treaty on the Functioning of the European Union - Part One - The principles - Title I - Categories and areas of Union competence - </w:t>
      </w:r>
      <w:hyperlink w:history="1" r:id="rId184">
        <w:r w:rsidRPr="00EE42EB">
          <w:rPr>
            <w:rFonts w:ascii="Times New Roman" w:hAnsi="Times New Roman" w:eastAsia="Times New Roman" w:cs="Times New Roman"/>
            <w:color w:val="0000FF"/>
            <w:sz w:val="27"/>
            <w:szCs w:val="27"/>
            <w:u w:val="single"/>
            <w:lang w:val="fr-FR" w:eastAsia="de-DE"/>
          </w:rPr>
          <w:t xml:space="preserve">Article 4 </w:t>
        </w:r>
      </w:hyperlink>
      <w:r w:rsidRPr="00EE42EB">
        <w:rPr>
          <w:rFonts w:ascii="Times New Roman" w:hAnsi="Times New Roman" w:eastAsia="Times New Roman" w:cs="Times New Roman"/>
          <w:color w:val="000000"/>
          <w:sz w:val="27"/>
          <w:szCs w:val="27"/>
          <w:lang w:val="fr-FR" w:eastAsia="de-DE"/>
        </w:rPr>
        <w:t xml:space="preserve">(OJ C 202, 7.6.2016, p. 51-52)</w:t>
      </w:r>
    </w:p>
    <w:p w:rsidRPr="00EE42EB" w:rsidR="00EE42EB" w:rsidP="00EE42EB" w:rsidRDefault="00EE42EB" w14:paraId="24CA8820"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Consolidated version of the Treaty on the Functioning of the European Union - Part Five - The Union's external action - Title III - Cooperation with third countries and humanitarian aid - Chapter 1 - Development cooperation - </w:t>
      </w:r>
      <w:hyperlink w:history="1" r:id="rId185">
        <w:r w:rsidRPr="00EE42EB">
          <w:rPr>
            <w:rFonts w:ascii="Times New Roman" w:hAnsi="Times New Roman" w:eastAsia="Times New Roman" w:cs="Times New Roman"/>
            <w:color w:val="0000FF"/>
            <w:sz w:val="27"/>
            <w:szCs w:val="27"/>
            <w:u w:val="single"/>
            <w:lang w:val="fr-FR" w:eastAsia="de-DE"/>
          </w:rPr>
          <w:t xml:space="preserve">Article 208 </w:t>
        </w:r>
      </w:hyperlink>
      <w:r w:rsidRPr="00EE42EB">
        <w:rPr>
          <w:rFonts w:ascii="Times New Roman" w:hAnsi="Times New Roman" w:eastAsia="Times New Roman" w:cs="Times New Roman"/>
          <w:color w:val="000000"/>
          <w:sz w:val="27"/>
          <w:szCs w:val="27"/>
          <w:lang w:val="fr-FR" w:eastAsia="de-DE"/>
        </w:rPr>
        <w:t xml:space="preserve">(ex Article 177 TEC) (OJ C 202, 7.6.2016, p. 141)</w:t>
      </w:r>
    </w:p>
    <w:p w:rsidRPr="00EE42EB" w:rsidR="00EE42EB" w:rsidP="00EE42EB" w:rsidRDefault="00EE42EB" w14:paraId="08D4F903"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Consolidated version of the Treaty on European Union - Title V - General provisions on the Union's external action and specific provisions on the common foreign and security policy - Chapter 1 - General provisions on the Union's external action - </w:t>
      </w:r>
      <w:hyperlink w:history="1" r:id="rId186">
        <w:r w:rsidRPr="00EE42EB">
          <w:rPr>
            <w:rFonts w:ascii="Times New Roman" w:hAnsi="Times New Roman" w:eastAsia="Times New Roman" w:cs="Times New Roman"/>
            <w:color w:val="0000FF"/>
            <w:sz w:val="27"/>
            <w:szCs w:val="27"/>
            <w:u w:val="single"/>
            <w:lang w:val="fr-FR" w:eastAsia="de-DE"/>
          </w:rPr>
          <w:t xml:space="preserve">Article 21(2)(d) </w:t>
        </w:r>
      </w:hyperlink>
      <w:r w:rsidRPr="00EE42EB">
        <w:rPr>
          <w:rFonts w:ascii="Times New Roman" w:hAnsi="Times New Roman" w:eastAsia="Times New Roman" w:cs="Times New Roman"/>
          <w:color w:val="000000"/>
          <w:sz w:val="27"/>
          <w:szCs w:val="27"/>
          <w:lang w:val="fr-FR" w:eastAsia="de-DE"/>
        </w:rPr>
        <w:t xml:space="preserve">(OJ C 202, 7.6.2016, pp. 28-29)</w:t>
      </w:r>
    </w:p>
    <w:p w:rsidRPr="00601F4B" w:rsidR="00EE42EB" w:rsidP="00EE42EB" w:rsidRDefault="00EE42EB" w14:paraId="6D61A335" w14:textId="77777777">
      <w:pPr>
        <w:spacing w:before="810" w:after="100" w:afterAutospacing="1" w:line="240" w:lineRule="auto"/>
        <w:jc w:val="right"/>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lastRenderedPageBreak/>
        <w:t xml:space="preserve">last modification 09.07.2019</w:t>
      </w:r>
    </w:p>
    <w:p w:rsidRPr="00601F4B" w:rsidR="00601F4B" w:rsidP="00601F4B" w:rsidRDefault="00601F4B" w14:paraId="6460BF4F" w14:textId="77777777">
      <w:pPr>
        <w:spacing w:before="810" w:after="390" w:line="240" w:lineRule="auto"/>
        <w:jc w:val="center"/>
        <w:rPr>
          <w:rFonts w:ascii="Times New Roman" w:hAnsi="Times New Roman" w:eastAsia="Times New Roman" w:cs="Times New Roman"/>
          <w:b/>
          <w:bCs/>
          <w:color w:val="444444"/>
          <w:sz w:val="42"/>
          <w:szCs w:val="42"/>
          <w:lang w:val="fr-FR" w:eastAsia="de-DE"/>
        </w:rPr>
      </w:pPr>
      <w:r w:rsidRPr="00601F4B">
        <w:rPr>
          <w:rFonts w:ascii="Times New Roman" w:hAnsi="Times New Roman" w:eastAsia="Times New Roman" w:cs="Times New Roman"/>
          <w:b/>
          <w:bCs/>
          <w:color w:val="444444"/>
          <w:sz w:val="42"/>
          <w:szCs w:val="42"/>
          <w:lang w:val="fr-FR" w:eastAsia="de-DE"/>
        </w:rPr>
        <w:t xml:space="preserve">Strengthening Economic and Monetary Union</w:t>
      </w:r>
    </w:p>
    <w:p w:rsidRPr="00601F4B" w:rsidR="00601F4B" w:rsidP="00601F4B" w:rsidRDefault="00601F4B" w14:paraId="6E98358E"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 </w:t>
      </w:r>
    </w:p>
    <w:p w:rsidRPr="00601F4B" w:rsidR="00601F4B" w:rsidP="00601F4B" w:rsidRDefault="00601F4B" w14:paraId="604B6C17"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601F4B">
        <w:rPr>
          <w:rFonts w:ascii="Times New Roman" w:hAnsi="Times New Roman" w:eastAsia="Times New Roman" w:cs="Times New Roman"/>
          <w:b/>
          <w:bCs/>
          <w:color w:val="444444"/>
          <w:sz w:val="27"/>
          <w:szCs w:val="27"/>
          <w:lang w:val="fr-FR" w:eastAsia="de-DE"/>
        </w:rPr>
        <w:t xml:space="preserve">SYNTHESIS OF DOCUMENTS:</w:t>
      </w:r>
    </w:p>
    <w:p w:rsidRPr="00601F4B" w:rsidR="00601F4B" w:rsidP="00601F4B" w:rsidRDefault="00E52C24" w14:paraId="487E9096" w14:textId="77777777">
      <w:pPr>
        <w:spacing w:before="195" w:after="0" w:line="240" w:lineRule="auto"/>
        <w:jc w:val="both"/>
        <w:rPr>
          <w:rFonts w:ascii="Times New Roman" w:hAnsi="Times New Roman" w:eastAsia="Times New Roman" w:cs="Times New Roman"/>
          <w:color w:val="000000"/>
          <w:sz w:val="27"/>
          <w:szCs w:val="27"/>
          <w:lang w:val="fr-FR" w:eastAsia="de-DE"/>
        </w:rPr>
      </w:pPr>
      <w:hyperlink w:history="1" r:id="rId187">
        <w:r w:rsidRPr="00601F4B" w:rsidR="00601F4B">
          <w:rPr>
            <w:rFonts w:ascii="Times New Roman" w:hAnsi="Times New Roman" w:eastAsia="Times New Roman" w:cs="Times New Roman"/>
            <w:color w:val="0000FF"/>
            <w:sz w:val="27"/>
            <w:szCs w:val="27"/>
            <w:u w:val="single"/>
            <w:lang w:val="fr-FR" w:eastAsia="de-DE"/>
          </w:rPr>
          <w:t xml:space="preserve">Communication [COM(2015) 600 final] on measures to complete Economic and Monetary Union</w:t>
        </w:r>
      </w:hyperlink>
    </w:p>
    <w:p w:rsidRPr="00601F4B" w:rsidR="00601F4B" w:rsidP="00601F4B" w:rsidRDefault="00E52C24" w14:paraId="3A7DA95A" w14:textId="77777777">
      <w:pPr>
        <w:spacing w:before="195" w:after="0" w:line="240" w:lineRule="auto"/>
        <w:jc w:val="both"/>
        <w:rPr>
          <w:rFonts w:ascii="Times New Roman" w:hAnsi="Times New Roman" w:eastAsia="Times New Roman" w:cs="Times New Roman"/>
          <w:color w:val="000000"/>
          <w:sz w:val="27"/>
          <w:szCs w:val="27"/>
          <w:lang w:val="fr-FR" w:eastAsia="de-DE"/>
        </w:rPr>
      </w:pPr>
      <w:hyperlink w:history="1" r:id="rId188">
        <w:r w:rsidRPr="00601F4B" w:rsidR="00601F4B">
          <w:rPr>
            <w:rFonts w:ascii="Times New Roman" w:hAnsi="Times New Roman" w:eastAsia="Times New Roman" w:cs="Times New Roman"/>
            <w:color w:val="0000FF"/>
            <w:sz w:val="27"/>
            <w:szCs w:val="27"/>
            <w:u w:val="single"/>
            <w:lang w:val="fr-FR" w:eastAsia="de-DE"/>
          </w:rPr>
          <w:t xml:space="preserve">Article 119 of the Treaty on the Functioning of the European Union</w:t>
        </w:r>
      </w:hyperlink>
    </w:p>
    <w:p w:rsidRPr="00601F4B" w:rsidR="00601F4B" w:rsidP="00601F4B" w:rsidRDefault="00E52C24" w14:paraId="01D6B9E4" w14:textId="77777777">
      <w:pPr>
        <w:spacing w:before="195" w:after="0" w:line="240" w:lineRule="auto"/>
        <w:jc w:val="both"/>
        <w:rPr>
          <w:rFonts w:ascii="Times New Roman" w:hAnsi="Times New Roman" w:eastAsia="Times New Roman" w:cs="Times New Roman"/>
          <w:color w:val="000000"/>
          <w:sz w:val="27"/>
          <w:szCs w:val="27"/>
          <w:lang w:val="fr-FR" w:eastAsia="de-DE"/>
        </w:rPr>
      </w:pPr>
      <w:hyperlink w:history="1" r:id="rId189">
        <w:r w:rsidRPr="00601F4B" w:rsidR="00601F4B">
          <w:rPr>
            <w:rFonts w:ascii="Times New Roman" w:hAnsi="Times New Roman" w:eastAsia="Times New Roman" w:cs="Times New Roman"/>
            <w:color w:val="0000FF"/>
            <w:sz w:val="27"/>
            <w:szCs w:val="27"/>
            <w:u w:val="single"/>
            <w:lang w:val="fr-FR" w:eastAsia="de-DE"/>
          </w:rPr>
          <w:t xml:space="preserve">Article 120 of the Treaty on the Functioning of the European Union</w:t>
        </w:r>
      </w:hyperlink>
    </w:p>
    <w:p w:rsidRPr="00601F4B" w:rsidR="00601F4B" w:rsidP="00601F4B" w:rsidRDefault="00E52C24" w14:paraId="25A60B4A" w14:textId="77777777">
      <w:pPr>
        <w:spacing w:before="195" w:after="0" w:line="240" w:lineRule="auto"/>
        <w:jc w:val="both"/>
        <w:rPr>
          <w:rFonts w:ascii="Times New Roman" w:hAnsi="Times New Roman" w:eastAsia="Times New Roman" w:cs="Times New Roman"/>
          <w:color w:val="000000"/>
          <w:sz w:val="27"/>
          <w:szCs w:val="27"/>
          <w:lang w:val="fr-FR" w:eastAsia="de-DE"/>
        </w:rPr>
      </w:pPr>
      <w:hyperlink w:history="1" r:id="rId190">
        <w:r w:rsidRPr="00601F4B" w:rsidR="00601F4B">
          <w:rPr>
            <w:rFonts w:ascii="Times New Roman" w:hAnsi="Times New Roman" w:eastAsia="Times New Roman" w:cs="Times New Roman"/>
            <w:color w:val="0000FF"/>
            <w:sz w:val="27"/>
            <w:szCs w:val="27"/>
            <w:u w:val="single"/>
            <w:lang w:val="fr-FR" w:eastAsia="de-DE"/>
          </w:rPr>
          <w:t xml:space="preserve">Article 121 of the Treaty on the Functioning of the European Union</w:t>
        </w:r>
      </w:hyperlink>
    </w:p>
    <w:p w:rsidRPr="00601F4B" w:rsidR="00601F4B" w:rsidP="00601F4B" w:rsidRDefault="00601F4B" w14:paraId="6E0BD6D8"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601F4B">
        <w:rPr>
          <w:rFonts w:ascii="Times New Roman" w:hAnsi="Times New Roman" w:eastAsia="Times New Roman" w:cs="Times New Roman"/>
          <w:b/>
          <w:bCs/>
          <w:color w:val="444444"/>
          <w:sz w:val="27"/>
          <w:szCs w:val="27"/>
          <w:lang w:val="fr-FR" w:eastAsia="de-DE"/>
        </w:rPr>
        <w:t xml:space="preserve">WHAT IS THE PURPOSE OF THIS COMMUNICATION AND THE TREATY ARTICLES ON MONETARY AND ECONOMIC POLICY?</w:t>
      </w:r>
    </w:p>
    <w:p w:rsidRPr="00601F4B" w:rsidR="00601F4B" w:rsidP="00601F4B" w:rsidRDefault="00601F4B" w14:paraId="573E1FD1"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The communication sets out the measures needed to complete the first stage of </w:t>
      </w:r>
      <w:hyperlink w:history="1" r:id="rId191">
        <w:r w:rsidRPr="00601F4B">
          <w:rPr>
            <w:rFonts w:ascii="Times New Roman" w:hAnsi="Times New Roman" w:eastAsia="Times New Roman" w:cs="Times New Roman"/>
            <w:color w:val="0000FF"/>
            <w:sz w:val="27"/>
            <w:szCs w:val="27"/>
            <w:u w:val="single"/>
            <w:lang w:val="fr-FR" w:eastAsia="de-DE"/>
          </w:rPr>
          <w:t xml:space="preserve">Economic and Monetary Union (EMU)</w:t>
        </w:r>
      </w:hyperlink>
      <w:r w:rsidRPr="00601F4B">
        <w:rPr>
          <w:rFonts w:ascii="Times New Roman" w:hAnsi="Times New Roman" w:eastAsia="Times New Roman" w:cs="Times New Roman"/>
          <w:color w:val="000000"/>
          <w:sz w:val="27"/>
          <w:szCs w:val="27"/>
          <w:lang w:val="fr-FR" w:eastAsia="de-DE"/>
        </w:rPr>
        <w:t xml:space="preserve">, which was established on 1 July 2015, </w:t>
      </w:r>
      <w:r w:rsidRPr="00601F4B">
        <w:rPr>
          <w:rFonts w:ascii="Times New Roman" w:hAnsi="Times New Roman" w:eastAsia="Times New Roman" w:cs="Times New Roman"/>
          <w:color w:val="000000"/>
          <w:sz w:val="27"/>
          <w:szCs w:val="27"/>
          <w:lang w:val="fr-FR" w:eastAsia="de-DE"/>
        </w:rPr>
        <w:t xml:space="preserve">by the beginning of 2017. </w:t>
      </w:r>
      <w:r w:rsidRPr="00601F4B">
        <w:rPr>
          <w:rFonts w:ascii="Times New Roman" w:hAnsi="Times New Roman" w:eastAsia="Times New Roman" w:cs="Times New Roman"/>
          <w:color w:val="000000"/>
          <w:sz w:val="27"/>
          <w:szCs w:val="27"/>
          <w:lang w:val="fr-FR" w:eastAsia="de-DE"/>
        </w:rPr>
        <w:t xml:space="preserve">Since then, the European Commission has added a </w:t>
      </w:r>
      <w:hyperlink w:history="1" r:id="rId192">
        <w:r w:rsidRPr="00601F4B">
          <w:rPr>
            <w:rFonts w:ascii="Times New Roman" w:hAnsi="Times New Roman" w:eastAsia="Times New Roman" w:cs="Times New Roman"/>
            <w:color w:val="0000FF"/>
            <w:sz w:val="27"/>
            <w:szCs w:val="27"/>
            <w:u w:val="single"/>
            <w:lang w:val="fr-FR" w:eastAsia="de-DE"/>
          </w:rPr>
          <w:t xml:space="preserve">reflection paper on the deepening of the Economic and Monetary Union</w:t>
        </w:r>
      </w:hyperlink>
      <w:r w:rsidRPr="00601F4B">
        <w:rPr>
          <w:rFonts w:ascii="Times New Roman" w:hAnsi="Times New Roman" w:eastAsia="Times New Roman" w:cs="Times New Roman"/>
          <w:color w:val="000000"/>
          <w:sz w:val="27"/>
          <w:szCs w:val="27"/>
          <w:lang w:val="fr-FR" w:eastAsia="de-DE"/>
        </w:rPr>
        <w:t xml:space="preserve">.</w:t>
      </w:r>
    </w:p>
    <w:p w:rsidRPr="00601F4B" w:rsidR="00601F4B" w:rsidP="00601F4B" w:rsidRDefault="00601F4B" w14:paraId="05577ECE" w14:textId="77777777">
      <w:pPr>
        <w:spacing w:before="195" w:after="0" w:line="240" w:lineRule="auto"/>
        <w:jc w:val="both"/>
        <w:rPr>
          <w:rFonts w:ascii="Times New Roman" w:hAnsi="Times New Roman" w:eastAsia="Times New Roman" w:cs="Times New Roman"/>
          <w:color w:val="000000"/>
          <w:sz w:val="27"/>
          <w:szCs w:val="27"/>
          <w:lang w:eastAsia="de-DE"/>
        </w:rPr>
      </w:pPr>
      <w:r w:rsidRPr="00601F4B">
        <w:rPr>
          <w:rFonts w:ascii="Times New Roman" w:hAnsi="Times New Roman" w:eastAsia="Times New Roman" w:cs="Times New Roman"/>
          <w:color w:val="000000"/>
          <w:sz w:val="27"/>
          <w:szCs w:val="27"/>
          <w:lang w:val="fr-FR" w:eastAsia="de-DE"/>
        </w:rPr>
        <w:t xml:space="preserve">Articles 119, 120 and 121 of the Treaty on the Functioning of the European Union address the economic and monetary policy of the European Union (EU). </w:t>
      </w:r>
      <w:r w:rsidRPr="00601F4B">
        <w:rPr>
          <w:rFonts w:ascii="Times New Roman" w:hAnsi="Times New Roman" w:eastAsia="Times New Roman" w:cs="Times New Roman"/>
          <w:color w:val="000000"/>
          <w:sz w:val="27"/>
          <w:szCs w:val="27"/>
          <w:lang w:eastAsia="de-DE"/>
        </w:rPr>
        <w:t xml:space="preserve">According to </w:t>
      </w:r>
      <w:r w:rsidRPr="00601F4B">
        <w:rPr>
          <w:rFonts w:ascii="Times New Roman" w:hAnsi="Times New Roman" w:eastAsia="Times New Roman" w:cs="Times New Roman"/>
          <w:color w:val="000000"/>
          <w:sz w:val="27"/>
          <w:szCs w:val="27"/>
          <w:lang w:eastAsia="de-DE"/>
        </w:rPr>
        <w:t xml:space="preserve">these </w:t>
      </w:r>
      <w:r w:rsidRPr="00601F4B">
        <w:rPr>
          <w:rFonts w:ascii="Times New Roman" w:hAnsi="Times New Roman" w:eastAsia="Times New Roman" w:cs="Times New Roman"/>
          <w:color w:val="000000"/>
          <w:sz w:val="27"/>
          <w:szCs w:val="27"/>
          <w:lang w:eastAsia="de-DE"/>
        </w:rPr>
        <w:t xml:space="preserve">articles</w:t>
      </w:r>
      <w:r w:rsidRPr="00601F4B">
        <w:rPr>
          <w:rFonts w:ascii="Times New Roman" w:hAnsi="Times New Roman" w:eastAsia="Times New Roman" w:cs="Times New Roman"/>
          <w:color w:val="000000"/>
          <w:sz w:val="27"/>
          <w:szCs w:val="27"/>
          <w:lang w:eastAsia="de-DE"/>
        </w:rPr>
        <w:t xml:space="preserve">, </w:t>
      </w:r>
      <w:r w:rsidRPr="00601F4B">
        <w:rPr>
          <w:rFonts w:ascii="Times New Roman" w:hAnsi="Times New Roman" w:eastAsia="Times New Roman" w:cs="Times New Roman"/>
          <w:color w:val="000000"/>
          <w:sz w:val="27"/>
          <w:szCs w:val="27"/>
          <w:lang w:eastAsia="de-DE"/>
        </w:rPr>
        <w:t xml:space="preserve">the </w:t>
      </w:r>
      <w:r w:rsidRPr="00601F4B">
        <w:rPr>
          <w:rFonts w:ascii="Times New Roman" w:hAnsi="Times New Roman" w:eastAsia="Times New Roman" w:cs="Times New Roman"/>
          <w:color w:val="000000"/>
          <w:sz w:val="27"/>
          <w:szCs w:val="27"/>
          <w:lang w:eastAsia="de-DE"/>
        </w:rPr>
        <w:t xml:space="preserve">EU </w:t>
      </w:r>
      <w:r w:rsidRPr="00601F4B">
        <w:rPr>
          <w:rFonts w:ascii="Times New Roman" w:hAnsi="Times New Roman" w:eastAsia="Times New Roman" w:cs="Times New Roman"/>
          <w:color w:val="000000"/>
          <w:sz w:val="27"/>
          <w:szCs w:val="27"/>
          <w:lang w:eastAsia="de-DE"/>
        </w:rPr>
        <w:t xml:space="preserve">countries </w:t>
      </w:r>
      <w:r w:rsidRPr="00601F4B">
        <w:rPr>
          <w:rFonts w:ascii="Times New Roman" w:hAnsi="Times New Roman" w:eastAsia="Times New Roman" w:cs="Times New Roman"/>
          <w:color w:val="000000"/>
          <w:sz w:val="27"/>
          <w:szCs w:val="27"/>
          <w:lang w:eastAsia="de-DE"/>
        </w:rPr>
        <w:t xml:space="preserve">agree to</w:t>
      </w:r>
      <w:r w:rsidRPr="00601F4B">
        <w:rPr>
          <w:rFonts w:ascii="Times New Roman" w:hAnsi="Times New Roman" w:eastAsia="Times New Roman" w:cs="Times New Roman"/>
          <w:color w:val="000000"/>
          <w:sz w:val="27"/>
          <w:szCs w:val="27"/>
          <w:lang w:eastAsia="de-DE"/>
        </w:rPr>
        <w:t xml:space="preserve">:</w:t>
      </w:r>
    </w:p>
    <w:p w:rsidRPr="00601F4B" w:rsidR="00601F4B" w:rsidP="00601F4B" w:rsidRDefault="00601F4B" w14:paraId="08A84B34" w14:textId="77777777">
      <w:pPr>
        <w:numPr>
          <w:ilvl w:val="0"/>
          <w:numId w:val="45"/>
        </w:numPr>
        <w:spacing w:before="240" w:after="240" w:line="240" w:lineRule="auto"/>
        <w:ind w:start="1200"/>
        <w:rPr>
          <w:rFonts w:ascii="Times New Roman" w:hAnsi="Times New Roman" w:eastAsia="Times New Roman" w:cs="Times New Roman"/>
          <w:color w:val="000000"/>
          <w:sz w:val="27"/>
          <w:szCs w:val="27"/>
          <w:lang w:eastAsia="de-DE"/>
        </w:rPr>
      </w:pPr>
      <w:r w:rsidRPr="00601F4B">
        <w:rPr>
          <w:rFonts w:ascii="Times New Roman" w:hAnsi="Times New Roman" w:eastAsia="Times New Roman" w:cs="Times New Roman"/>
          <w:color w:val="000000"/>
          <w:sz w:val="27"/>
          <w:szCs w:val="27"/>
          <w:lang w:eastAsia="de-DE"/>
        </w:rPr>
        <w:t xml:space="preserve">coordinate </w:t>
      </w:r>
      <w:r w:rsidRPr="00601F4B">
        <w:rPr>
          <w:rFonts w:ascii="Times New Roman" w:hAnsi="Times New Roman" w:eastAsia="Times New Roman" w:cs="Times New Roman"/>
          <w:color w:val="000000"/>
          <w:sz w:val="27"/>
          <w:szCs w:val="27"/>
          <w:lang w:eastAsia="de-DE"/>
        </w:rPr>
        <w:t xml:space="preserve">their </w:t>
      </w:r>
      <w:r w:rsidRPr="00601F4B">
        <w:rPr>
          <w:rFonts w:ascii="Times New Roman" w:hAnsi="Times New Roman" w:eastAsia="Times New Roman" w:cs="Times New Roman"/>
          <w:color w:val="000000"/>
          <w:sz w:val="27"/>
          <w:szCs w:val="27"/>
          <w:lang w:eastAsia="de-DE"/>
        </w:rPr>
        <w:t xml:space="preserve">economic </w:t>
      </w:r>
      <w:r w:rsidRPr="00601F4B">
        <w:rPr>
          <w:rFonts w:ascii="Times New Roman" w:hAnsi="Times New Roman" w:eastAsia="Times New Roman" w:cs="Times New Roman"/>
          <w:color w:val="000000"/>
          <w:sz w:val="27"/>
          <w:szCs w:val="27"/>
          <w:lang w:eastAsia="de-DE"/>
        </w:rPr>
        <w:t xml:space="preserve">policies</w:t>
      </w:r>
      <w:r w:rsidRPr="00601F4B">
        <w:rPr>
          <w:rFonts w:ascii="Times New Roman" w:hAnsi="Times New Roman" w:eastAsia="Times New Roman" w:cs="Times New Roman"/>
          <w:color w:val="000000"/>
          <w:sz w:val="27"/>
          <w:szCs w:val="27"/>
          <w:lang w:eastAsia="de-DE"/>
        </w:rPr>
        <w:t xml:space="preserve">;</w:t>
      </w:r>
    </w:p>
    <w:p w:rsidRPr="00601F4B" w:rsidR="00601F4B" w:rsidP="00601F4B" w:rsidRDefault="00601F4B" w14:paraId="3B59BD5E" w14:textId="77777777">
      <w:pPr>
        <w:numPr>
          <w:ilvl w:val="0"/>
          <w:numId w:val="45"/>
        </w:numPr>
        <w:spacing w:before="240" w:after="240" w:line="240" w:lineRule="auto"/>
        <w:ind w:start="1200"/>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work towards a convergence of their economic performance; and</w:t>
      </w:r>
    </w:p>
    <w:p w:rsidRPr="00601F4B" w:rsidR="00601F4B" w:rsidP="00601F4B" w:rsidRDefault="00601F4B" w14:paraId="7CC290D1" w14:textId="77777777">
      <w:pPr>
        <w:numPr>
          <w:ilvl w:val="0"/>
          <w:numId w:val="45"/>
        </w:numPr>
        <w:spacing w:before="240" w:after="240" w:line="240" w:lineRule="auto"/>
        <w:ind w:start="1200"/>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act in accordance with the principles of an open market economy.</w:t>
      </w:r>
    </w:p>
    <w:p w:rsidRPr="00601F4B" w:rsidR="00601F4B" w:rsidP="00601F4B" w:rsidRDefault="00601F4B" w14:paraId="4F3AA1AE"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601F4B">
        <w:rPr>
          <w:rFonts w:ascii="Times New Roman" w:hAnsi="Times New Roman" w:eastAsia="Times New Roman" w:cs="Times New Roman"/>
          <w:b/>
          <w:bCs/>
          <w:color w:val="444444"/>
          <w:sz w:val="27"/>
          <w:szCs w:val="27"/>
          <w:lang w:val="fr-FR" w:eastAsia="de-DE"/>
        </w:rPr>
        <w:t xml:space="preserve">KEY POINTS</w:t>
      </w:r>
    </w:p>
    <w:p w:rsidRPr="00601F4B" w:rsidR="00601F4B" w:rsidP="00601F4B" w:rsidRDefault="00601F4B" w14:paraId="17595E84"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The communication argues for:</w:t>
      </w:r>
    </w:p>
    <w:p w:rsidRPr="00601F4B" w:rsidR="00601F4B" w:rsidP="00601F4B" w:rsidRDefault="00E52C24" w14:paraId="5A8B9A4F" w14:textId="77777777">
      <w:pPr>
        <w:numPr>
          <w:ilvl w:val="0"/>
          <w:numId w:val="46"/>
        </w:numPr>
        <w:spacing w:before="240" w:after="240" w:line="240" w:lineRule="auto"/>
        <w:ind w:start="1200"/>
        <w:rPr>
          <w:rFonts w:ascii="Times New Roman" w:hAnsi="Times New Roman" w:eastAsia="Times New Roman" w:cs="Times New Roman"/>
          <w:color w:val="000000"/>
          <w:sz w:val="27"/>
          <w:szCs w:val="27"/>
          <w:lang w:val="fr-FR" w:eastAsia="de-DE"/>
        </w:rPr>
      </w:pPr>
      <w:hyperlink w:history="1" r:id="rId193">
        <w:r w:rsidRPr="00601F4B" w:rsidR="00601F4B">
          <w:rPr>
            <w:rFonts w:ascii="Times New Roman" w:hAnsi="Times New Roman" w:eastAsia="Times New Roman" w:cs="Times New Roman"/>
            <w:color w:val="0000FF"/>
            <w:sz w:val="27"/>
            <w:szCs w:val="27"/>
            <w:u w:val="single"/>
            <w:lang w:val="fr-FR" w:eastAsia="de-DE"/>
          </w:rPr>
          <w:t xml:space="preserve">a European Semester* </w:t>
        </w:r>
      </w:hyperlink>
      <w:r w:rsidRPr="00601F4B" w:rsidR="00601F4B">
        <w:rPr>
          <w:rFonts w:ascii="Times New Roman" w:hAnsi="Times New Roman" w:eastAsia="Times New Roman" w:cs="Times New Roman"/>
          <w:b/>
          <w:bCs/>
          <w:color w:val="000000"/>
          <w:sz w:val="27"/>
          <w:szCs w:val="27"/>
          <w:lang w:val="fr-FR" w:eastAsia="de-DE"/>
        </w:rPr>
        <w:t xml:space="preserve">redesigned </w:t>
      </w:r>
      <w:r w:rsidRPr="00601F4B" w:rsidR="00601F4B">
        <w:rPr>
          <w:rFonts w:ascii="Times New Roman" w:hAnsi="Times New Roman" w:eastAsia="Times New Roman" w:cs="Times New Roman"/>
          <w:color w:val="000000"/>
          <w:sz w:val="27"/>
          <w:szCs w:val="27"/>
          <w:lang w:val="fr-FR" w:eastAsia="de-DE"/>
        </w:rPr>
        <w:t xml:space="preserve">in:</w:t>
      </w:r>
    </w:p>
    <w:p w:rsidRPr="00601F4B" w:rsidR="00601F4B" w:rsidP="00601F4B" w:rsidRDefault="00601F4B" w14:paraId="38ABB6EB" w14:textId="77777777">
      <w:pPr>
        <w:numPr>
          <w:ilvl w:val="1"/>
          <w:numId w:val="46"/>
        </w:numPr>
        <w:spacing w:before="240" w:after="240" w:line="240" w:lineRule="auto"/>
        <w:ind w:start="2400"/>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better integrating national and </w:t>
      </w:r>
      <w:hyperlink w:history="1" r:id="rId195">
        <w:r w:rsidRPr="00601F4B">
          <w:rPr>
            <w:rFonts w:ascii="Times New Roman" w:hAnsi="Times New Roman" w:eastAsia="Times New Roman" w:cs="Times New Roman"/>
            <w:color w:val="0000FF"/>
            <w:sz w:val="27"/>
            <w:szCs w:val="27"/>
            <w:u w:val="single"/>
            <w:lang w:val="fr-FR" w:eastAsia="de-DE"/>
          </w:rPr>
          <w:t xml:space="preserve">eurozone </w:t>
        </w:r>
      </w:hyperlink>
      <w:r w:rsidRPr="00601F4B">
        <w:rPr>
          <w:rFonts w:ascii="Times New Roman" w:hAnsi="Times New Roman" w:eastAsia="Times New Roman" w:cs="Times New Roman"/>
          <w:color w:val="000000"/>
          <w:sz w:val="27"/>
          <w:szCs w:val="27"/>
          <w:lang w:val="fr-FR" w:eastAsia="de-DE"/>
        </w:rPr>
        <w:t xml:space="preserve">considerations</w:t>
      </w:r>
      <w:r w:rsidRPr="00601F4B">
        <w:rPr>
          <w:rFonts w:ascii="Times New Roman" w:hAnsi="Times New Roman" w:eastAsia="Times New Roman" w:cs="Times New Roman"/>
          <w:color w:val="000000"/>
          <w:sz w:val="27"/>
          <w:szCs w:val="27"/>
          <w:lang w:val="fr-FR" w:eastAsia="de-DE"/>
        </w:rPr>
        <w:t xml:space="preserve">,</w:t>
      </w:r>
    </w:p>
    <w:p w:rsidRPr="00601F4B" w:rsidR="00601F4B" w:rsidP="00601F4B" w:rsidRDefault="00601F4B" w14:paraId="2E9536A1" w14:textId="77777777">
      <w:pPr>
        <w:numPr>
          <w:ilvl w:val="1"/>
          <w:numId w:val="46"/>
        </w:numPr>
        <w:spacing w:before="240" w:after="240" w:line="240" w:lineRule="auto"/>
        <w:ind w:start="2400"/>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lastRenderedPageBreak/>
        <w:t xml:space="preserve">paying increased attention to social and employment performance,</w:t>
      </w:r>
    </w:p>
    <w:p w:rsidRPr="00601F4B" w:rsidR="00601F4B" w:rsidP="00601F4B" w:rsidRDefault="00601F4B" w14:paraId="2D5D8F7D" w14:textId="77777777">
      <w:pPr>
        <w:numPr>
          <w:ilvl w:val="1"/>
          <w:numId w:val="46"/>
        </w:numPr>
        <w:spacing w:before="240" w:after="240" w:line="240" w:lineRule="auto"/>
        <w:ind w:start="2400"/>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encouraging economic convergence through the establishment of criteria and the application of good practices,</w:t>
      </w:r>
    </w:p>
    <w:p w:rsidRPr="00601F4B" w:rsidR="00601F4B" w:rsidP="00601F4B" w:rsidRDefault="00601F4B" w14:paraId="79566F72" w14:textId="77777777">
      <w:pPr>
        <w:numPr>
          <w:ilvl w:val="1"/>
          <w:numId w:val="46"/>
        </w:numPr>
        <w:spacing w:before="240" w:after="240" w:line="240" w:lineRule="auto"/>
        <w:ind w:start="2400"/>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supporting reforms through the </w:t>
      </w:r>
      <w:hyperlink w:history="1" r:id="rId196">
        <w:r w:rsidRPr="00601F4B">
          <w:rPr>
            <w:rFonts w:ascii="Times New Roman" w:hAnsi="Times New Roman" w:eastAsia="Times New Roman" w:cs="Times New Roman"/>
            <w:color w:val="0000FF"/>
            <w:sz w:val="27"/>
            <w:szCs w:val="27"/>
            <w:u w:val="single"/>
            <w:lang w:val="fr-FR" w:eastAsia="de-DE"/>
          </w:rPr>
          <w:t xml:space="preserve">European Structural and Investment Funds </w:t>
        </w:r>
      </w:hyperlink>
      <w:r w:rsidRPr="00601F4B">
        <w:rPr>
          <w:rFonts w:ascii="Times New Roman" w:hAnsi="Times New Roman" w:eastAsia="Times New Roman" w:cs="Times New Roman"/>
          <w:color w:val="000000"/>
          <w:sz w:val="27"/>
          <w:szCs w:val="27"/>
          <w:lang w:val="fr-FR" w:eastAsia="de-DE"/>
        </w:rPr>
        <w:t xml:space="preserve">and technical assistance;</w:t>
      </w:r>
    </w:p>
    <w:p w:rsidRPr="00601F4B" w:rsidR="00601F4B" w:rsidP="00601F4B" w:rsidRDefault="00E52C24" w14:paraId="03FE5BBC" w14:textId="77777777">
      <w:pPr>
        <w:numPr>
          <w:ilvl w:val="0"/>
          <w:numId w:val="46"/>
        </w:numPr>
        <w:spacing w:before="240" w:after="240" w:line="240" w:lineRule="auto"/>
        <w:ind w:start="1200"/>
        <w:rPr>
          <w:rFonts w:ascii="Times New Roman" w:hAnsi="Times New Roman" w:eastAsia="Times New Roman" w:cs="Times New Roman"/>
          <w:color w:val="000000"/>
          <w:sz w:val="27"/>
          <w:szCs w:val="27"/>
          <w:lang w:val="fr-FR" w:eastAsia="de-DE"/>
        </w:rPr>
      </w:pPr>
      <w:r w:rsidRPr="00601F4B" w:rsidR="00601F4B">
        <w:rPr>
          <w:rFonts w:ascii="Times New Roman" w:hAnsi="Times New Roman" w:eastAsia="Times New Roman" w:cs="Times New Roman"/>
          <w:b/>
          <w:bCs/>
          <w:color w:val="000000"/>
          <w:sz w:val="27"/>
          <w:szCs w:val="27"/>
          <w:lang w:val="fr-FR" w:eastAsia="de-DE"/>
        </w:rPr>
        <w:t xml:space="preserve">improved </w:t>
      </w:r>
      <w:hyperlink w:history="1" r:id="rId197">
        <w:r w:rsidRPr="00601F4B" w:rsidR="00601F4B">
          <w:rPr>
            <w:rFonts w:ascii="Times New Roman" w:hAnsi="Times New Roman" w:eastAsia="Times New Roman" w:cs="Times New Roman"/>
            <w:color w:val="0000FF"/>
            <w:sz w:val="27"/>
            <w:szCs w:val="27"/>
            <w:u w:val="single"/>
            <w:lang w:val="fr-FR" w:eastAsia="de-DE"/>
          </w:rPr>
          <w:t xml:space="preserve">economic governance </w:t>
        </w:r>
      </w:hyperlink>
      <w:r w:rsidRPr="00601F4B" w:rsidR="00601F4B">
        <w:rPr>
          <w:rFonts w:ascii="Times New Roman" w:hAnsi="Times New Roman" w:eastAsia="Times New Roman" w:cs="Times New Roman"/>
          <w:color w:val="000000"/>
          <w:sz w:val="27"/>
          <w:szCs w:val="27"/>
          <w:lang w:val="fr-FR" w:eastAsia="de-DE"/>
        </w:rPr>
        <w:t xml:space="preserve">in:</w:t>
      </w:r>
    </w:p>
    <w:p w:rsidRPr="00601F4B" w:rsidR="00601F4B" w:rsidP="00601F4B" w:rsidRDefault="00601F4B" w14:paraId="5011DD63" w14:textId="77777777">
      <w:pPr>
        <w:numPr>
          <w:ilvl w:val="1"/>
          <w:numId w:val="46"/>
        </w:numPr>
        <w:spacing w:before="240" w:after="240" w:line="240" w:lineRule="auto"/>
        <w:ind w:start="2400"/>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reducing the complexity and increasing the transparency of budgetary rules,</w:t>
      </w:r>
    </w:p>
    <w:p w:rsidRPr="00601F4B" w:rsidR="00601F4B" w:rsidP="00601F4B" w:rsidRDefault="00601F4B" w14:paraId="5867119B" w14:textId="77777777">
      <w:pPr>
        <w:numPr>
          <w:ilvl w:val="1"/>
          <w:numId w:val="46"/>
        </w:numPr>
        <w:spacing w:before="240" w:after="240" w:line="240" w:lineRule="auto"/>
        <w:ind w:start="2400"/>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strengthening the procedures for combating </w:t>
      </w:r>
      <w:hyperlink w:history="1" r:id="rId198">
        <w:r w:rsidRPr="00601F4B">
          <w:rPr>
            <w:rFonts w:ascii="Times New Roman" w:hAnsi="Times New Roman" w:eastAsia="Times New Roman" w:cs="Times New Roman"/>
            <w:color w:val="0000FF"/>
            <w:sz w:val="27"/>
            <w:szCs w:val="27"/>
            <w:u w:val="single"/>
            <w:lang w:val="fr-FR" w:eastAsia="de-DE"/>
          </w:rPr>
          <w:t xml:space="preserve">macroeconomic imbalances</w:t>
        </w:r>
      </w:hyperlink>
      <w:r w:rsidRPr="00601F4B">
        <w:rPr>
          <w:rFonts w:ascii="Times New Roman" w:hAnsi="Times New Roman" w:eastAsia="Times New Roman" w:cs="Times New Roman"/>
          <w:color w:val="000000"/>
          <w:sz w:val="27"/>
          <w:szCs w:val="27"/>
          <w:lang w:val="fr-FR" w:eastAsia="de-DE"/>
        </w:rPr>
        <w:t xml:space="preserve">,</w:t>
      </w:r>
    </w:p>
    <w:p w:rsidRPr="00601F4B" w:rsidR="00601F4B" w:rsidP="00601F4B" w:rsidRDefault="00601F4B" w14:paraId="051B3DB4" w14:textId="77777777">
      <w:pPr>
        <w:numPr>
          <w:ilvl w:val="1"/>
          <w:numId w:val="46"/>
        </w:numPr>
        <w:spacing w:before="240" w:after="240" w:line="240" w:lineRule="auto"/>
        <w:ind w:start="2400"/>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creating a system of national competitiveness authorities to provide independent expertise,</w:t>
      </w:r>
    </w:p>
    <w:p w:rsidRPr="00601F4B" w:rsidR="00601F4B" w:rsidP="00601F4B" w:rsidRDefault="00601F4B" w14:paraId="011AE66E" w14:textId="77777777">
      <w:pPr>
        <w:numPr>
          <w:ilvl w:val="1"/>
          <w:numId w:val="46"/>
        </w:numPr>
        <w:spacing w:before="240" w:after="240" w:line="240" w:lineRule="auto"/>
        <w:ind w:start="2400"/>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establishing a </w:t>
      </w:r>
      <w:hyperlink w:history="1" r:id="rId199">
        <w:r w:rsidRPr="00601F4B">
          <w:rPr>
            <w:rFonts w:ascii="Times New Roman" w:hAnsi="Times New Roman" w:eastAsia="Times New Roman" w:cs="Times New Roman"/>
            <w:color w:val="0000FF"/>
            <w:sz w:val="27"/>
            <w:szCs w:val="27"/>
            <w:u w:val="single"/>
            <w:lang w:val="fr-FR" w:eastAsia="de-DE"/>
          </w:rPr>
          <w:t xml:space="preserve">European Budget </w:t>
        </w:r>
      </w:hyperlink>
      <w:r w:rsidRPr="00601F4B">
        <w:rPr>
          <w:rFonts w:ascii="Times New Roman" w:hAnsi="Times New Roman" w:eastAsia="Times New Roman" w:cs="Times New Roman"/>
          <w:color w:val="000000"/>
          <w:sz w:val="27"/>
          <w:szCs w:val="27"/>
          <w:lang w:val="fr-FR" w:eastAsia="de-DE"/>
        </w:rPr>
        <w:t xml:space="preserve">Advisory </w:t>
      </w:r>
      <w:hyperlink w:history="1" r:id="rId199">
        <w:r w:rsidRPr="00601F4B">
          <w:rPr>
            <w:rFonts w:ascii="Times New Roman" w:hAnsi="Times New Roman" w:eastAsia="Times New Roman" w:cs="Times New Roman"/>
            <w:color w:val="0000FF"/>
            <w:sz w:val="27"/>
            <w:szCs w:val="27"/>
            <w:u w:val="single"/>
            <w:lang w:val="fr-FR" w:eastAsia="de-DE"/>
          </w:rPr>
          <w:t xml:space="preserve">Committee </w:t>
        </w:r>
      </w:hyperlink>
      <w:r w:rsidRPr="00601F4B">
        <w:rPr>
          <w:rFonts w:ascii="Times New Roman" w:hAnsi="Times New Roman" w:eastAsia="Times New Roman" w:cs="Times New Roman"/>
          <w:color w:val="000000"/>
          <w:sz w:val="27"/>
          <w:szCs w:val="27"/>
          <w:lang w:val="fr-FR" w:eastAsia="de-DE"/>
        </w:rPr>
        <w:t xml:space="preserve">to improve the budgetary surveillance of the euro area;</w:t>
      </w:r>
    </w:p>
    <w:p w:rsidRPr="00601F4B" w:rsidR="00601F4B" w:rsidP="00601F4B" w:rsidRDefault="00601F4B" w14:paraId="0006BABE" w14:textId="77777777">
      <w:pPr>
        <w:numPr>
          <w:ilvl w:val="0"/>
          <w:numId w:val="46"/>
        </w:numPr>
        <w:spacing w:before="240" w:after="240" w:line="240" w:lineRule="auto"/>
        <w:ind w:start="1200"/>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b/>
          <w:bCs/>
          <w:color w:val="000000"/>
          <w:sz w:val="27"/>
          <w:szCs w:val="27"/>
          <w:lang w:val="fr-FR" w:eastAsia="de-DE"/>
        </w:rPr>
        <w:t xml:space="preserve">increased external representation of the euro </w:t>
      </w:r>
      <w:r w:rsidRPr="00601F4B">
        <w:rPr>
          <w:rFonts w:ascii="Times New Roman" w:hAnsi="Times New Roman" w:eastAsia="Times New Roman" w:cs="Times New Roman"/>
          <w:color w:val="000000"/>
          <w:sz w:val="27"/>
          <w:szCs w:val="27"/>
          <w:lang w:val="fr-FR" w:eastAsia="de-DE"/>
        </w:rPr>
        <w:t xml:space="preserve">by encouraging eurozone countries to speak with one voice on the international stage, in particular within the </w:t>
      </w:r>
      <w:hyperlink w:history="1" r:id="rId200">
        <w:r w:rsidRPr="00601F4B">
          <w:rPr>
            <w:rFonts w:ascii="Times New Roman" w:hAnsi="Times New Roman" w:eastAsia="Times New Roman" w:cs="Times New Roman"/>
            <w:color w:val="0000FF"/>
            <w:sz w:val="27"/>
            <w:szCs w:val="27"/>
            <w:u w:val="single"/>
            <w:lang w:val="fr-FR" w:eastAsia="de-DE"/>
          </w:rPr>
          <w:t xml:space="preserve">International Monetary Fund</w:t>
        </w:r>
      </w:hyperlink>
      <w:r w:rsidRPr="00601F4B">
        <w:rPr>
          <w:rFonts w:ascii="Times New Roman" w:hAnsi="Times New Roman" w:eastAsia="Times New Roman" w:cs="Times New Roman"/>
          <w:color w:val="000000"/>
          <w:sz w:val="27"/>
          <w:szCs w:val="27"/>
          <w:lang w:val="fr-FR" w:eastAsia="de-DE"/>
        </w:rPr>
        <w:t xml:space="preserve">;</w:t>
      </w:r>
    </w:p>
    <w:p w:rsidRPr="00601F4B" w:rsidR="00601F4B" w:rsidP="00601F4B" w:rsidRDefault="00601F4B" w14:paraId="1D36C805" w14:textId="77777777">
      <w:pPr>
        <w:numPr>
          <w:ilvl w:val="0"/>
          <w:numId w:val="46"/>
        </w:numPr>
        <w:spacing w:before="240" w:after="240" w:line="240" w:lineRule="auto"/>
        <w:ind w:start="1200"/>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b/>
          <w:bCs/>
          <w:color w:val="000000"/>
          <w:sz w:val="27"/>
          <w:szCs w:val="27"/>
          <w:lang w:val="fr-FR" w:eastAsia="de-DE"/>
        </w:rPr>
        <w:t xml:space="preserve">a willingness to move towards a true financial union</w:t>
      </w:r>
      <w:r w:rsidRPr="00601F4B">
        <w:rPr>
          <w:rFonts w:ascii="Times New Roman" w:hAnsi="Times New Roman" w:eastAsia="Times New Roman" w:cs="Times New Roman"/>
          <w:color w:val="000000"/>
          <w:sz w:val="27"/>
          <w:szCs w:val="27"/>
          <w:lang w:val="fr-FR" w:eastAsia="de-DE"/>
        </w:rPr>
        <w:t xml:space="preserve">, notably by:</w:t>
      </w:r>
    </w:p>
    <w:p w:rsidRPr="00601F4B" w:rsidR="00601F4B" w:rsidP="00601F4B" w:rsidRDefault="00601F4B" w14:paraId="59A4213F" w14:textId="77777777">
      <w:pPr>
        <w:numPr>
          <w:ilvl w:val="1"/>
          <w:numId w:val="46"/>
        </w:numPr>
        <w:spacing w:before="240" w:after="240" w:line="240" w:lineRule="auto"/>
        <w:ind w:start="2400"/>
        <w:rPr>
          <w:rFonts w:ascii="Times New Roman" w:hAnsi="Times New Roman" w:eastAsia="Times New Roman" w:cs="Times New Roman"/>
          <w:color w:val="000000"/>
          <w:sz w:val="27"/>
          <w:szCs w:val="27"/>
          <w:lang w:val="fr-FR" w:eastAsia="de-DE"/>
        </w:rPr>
      </w:pPr>
      <w:hyperlink w:history="1" r:id="rId201">
        <w:r w:rsidRPr="00601F4B">
          <w:rPr>
            <w:rFonts w:ascii="Times New Roman" w:hAnsi="Times New Roman" w:eastAsia="Times New Roman" w:cs="Times New Roman"/>
            <w:color w:val="0000FF"/>
            <w:sz w:val="27"/>
            <w:szCs w:val="27"/>
            <w:u w:val="single"/>
            <w:lang w:val="fr-FR" w:eastAsia="de-DE"/>
          </w:rPr>
          <w:t xml:space="preserve">setting </w:t>
        </w:r>
      </w:hyperlink>
      <w:r w:rsidRPr="00601F4B">
        <w:rPr>
          <w:rFonts w:ascii="Times New Roman" w:hAnsi="Times New Roman" w:eastAsia="Times New Roman" w:cs="Times New Roman"/>
          <w:color w:val="000000"/>
          <w:sz w:val="27"/>
          <w:szCs w:val="27"/>
          <w:lang w:val="fr-FR" w:eastAsia="de-DE"/>
        </w:rPr>
        <w:t xml:space="preserve">up a </w:t>
      </w:r>
      <w:hyperlink w:history="1" r:id="rId201">
        <w:r w:rsidRPr="00601F4B">
          <w:rPr>
            <w:rFonts w:ascii="Times New Roman" w:hAnsi="Times New Roman" w:eastAsia="Times New Roman" w:cs="Times New Roman"/>
            <w:color w:val="0000FF"/>
            <w:sz w:val="27"/>
            <w:szCs w:val="27"/>
            <w:u w:val="single"/>
            <w:lang w:val="fr-FR" w:eastAsia="de-DE"/>
          </w:rPr>
          <w:t xml:space="preserve">banking union</w:t>
        </w:r>
      </w:hyperlink>
      <w:r w:rsidRPr="00601F4B">
        <w:rPr>
          <w:rFonts w:ascii="Times New Roman" w:hAnsi="Times New Roman" w:eastAsia="Times New Roman" w:cs="Times New Roman"/>
          <w:color w:val="000000"/>
          <w:sz w:val="27"/>
          <w:szCs w:val="27"/>
          <w:lang w:val="fr-FR" w:eastAsia="de-DE"/>
        </w:rPr>
        <w:t xml:space="preserve">,</w:t>
      </w:r>
    </w:p>
    <w:p w:rsidRPr="00601F4B" w:rsidR="00601F4B" w:rsidP="00601F4B" w:rsidRDefault="00601F4B" w14:paraId="089C4ECF" w14:textId="77777777">
      <w:pPr>
        <w:numPr>
          <w:ilvl w:val="1"/>
          <w:numId w:val="46"/>
        </w:numPr>
        <w:spacing w:before="240" w:after="240" w:line="240" w:lineRule="auto"/>
        <w:ind w:start="2400"/>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approving a </w:t>
      </w:r>
      <w:hyperlink w:history="1" r:id="rId202">
        <w:r w:rsidRPr="00601F4B">
          <w:rPr>
            <w:rFonts w:ascii="Times New Roman" w:hAnsi="Times New Roman" w:eastAsia="Times New Roman" w:cs="Times New Roman"/>
            <w:color w:val="0000FF"/>
            <w:sz w:val="27"/>
            <w:szCs w:val="27"/>
            <w:u w:val="single"/>
            <w:lang w:val="fr-FR" w:eastAsia="de-DE"/>
          </w:rPr>
          <w:t xml:space="preserve">European deposit guarantee scheme</w:t>
        </w:r>
      </w:hyperlink>
      <w:r w:rsidRPr="00601F4B">
        <w:rPr>
          <w:rFonts w:ascii="Times New Roman" w:hAnsi="Times New Roman" w:eastAsia="Times New Roman" w:cs="Times New Roman"/>
          <w:color w:val="000000"/>
          <w:sz w:val="27"/>
          <w:szCs w:val="27"/>
          <w:lang w:val="fr-FR" w:eastAsia="de-DE"/>
        </w:rPr>
        <w:t xml:space="preserve">,</w:t>
      </w:r>
    </w:p>
    <w:p w:rsidRPr="00601F4B" w:rsidR="00601F4B" w:rsidP="00601F4B" w:rsidRDefault="00601F4B" w14:paraId="6F881FFB" w14:textId="77777777">
      <w:pPr>
        <w:numPr>
          <w:ilvl w:val="1"/>
          <w:numId w:val="46"/>
        </w:numPr>
        <w:spacing w:before="240" w:after="240" w:line="240" w:lineRule="auto"/>
        <w:ind w:start="2400"/>
        <w:rPr>
          <w:rFonts w:ascii="Times New Roman" w:hAnsi="Times New Roman" w:eastAsia="Times New Roman" w:cs="Times New Roman"/>
          <w:color w:val="000000"/>
          <w:sz w:val="27"/>
          <w:szCs w:val="27"/>
          <w:lang w:val="fr-FR" w:eastAsia="de-DE"/>
        </w:rPr>
      </w:pPr>
      <w:hyperlink w:history="1" r:id="rId203">
        <w:r w:rsidRPr="00601F4B">
          <w:rPr>
            <w:rFonts w:ascii="Times New Roman" w:hAnsi="Times New Roman" w:eastAsia="Times New Roman" w:cs="Times New Roman"/>
            <w:color w:val="0000FF"/>
            <w:sz w:val="27"/>
            <w:szCs w:val="27"/>
            <w:u w:val="single"/>
            <w:lang w:val="fr-FR" w:eastAsia="de-DE"/>
          </w:rPr>
          <w:t xml:space="preserve">setting up </w:t>
        </w:r>
      </w:hyperlink>
      <w:r w:rsidRPr="00601F4B">
        <w:rPr>
          <w:rFonts w:ascii="Times New Roman" w:hAnsi="Times New Roman" w:eastAsia="Times New Roman" w:cs="Times New Roman"/>
          <w:color w:val="000000"/>
          <w:sz w:val="27"/>
          <w:szCs w:val="27"/>
          <w:lang w:val="fr-FR" w:eastAsia="de-DE"/>
        </w:rPr>
        <w:t xml:space="preserve">a </w:t>
      </w:r>
      <w:hyperlink w:history="1" r:id="rId203">
        <w:r w:rsidRPr="00601F4B">
          <w:rPr>
            <w:rFonts w:ascii="Times New Roman" w:hAnsi="Times New Roman" w:eastAsia="Times New Roman" w:cs="Times New Roman"/>
            <w:color w:val="0000FF"/>
            <w:sz w:val="27"/>
            <w:szCs w:val="27"/>
            <w:u w:val="single"/>
            <w:lang w:val="fr-FR" w:eastAsia="de-DE"/>
          </w:rPr>
          <w:t xml:space="preserve">capital markets union</w:t>
        </w:r>
      </w:hyperlink>
      <w:r w:rsidRPr="00601F4B">
        <w:rPr>
          <w:rFonts w:ascii="Times New Roman" w:hAnsi="Times New Roman" w:eastAsia="Times New Roman" w:cs="Times New Roman"/>
          <w:color w:val="000000"/>
          <w:sz w:val="27"/>
          <w:szCs w:val="27"/>
          <w:lang w:val="fr-FR" w:eastAsia="de-DE"/>
        </w:rPr>
        <w:t xml:space="preserve">;</w:t>
      </w:r>
    </w:p>
    <w:p w:rsidRPr="00601F4B" w:rsidR="00601F4B" w:rsidP="00601F4B" w:rsidRDefault="00601F4B" w14:paraId="543FD6A5" w14:textId="77777777">
      <w:pPr>
        <w:numPr>
          <w:ilvl w:val="0"/>
          <w:numId w:val="46"/>
        </w:numPr>
        <w:spacing w:before="240" w:after="240" w:line="240" w:lineRule="auto"/>
        <w:ind w:start="1200"/>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more effective </w:t>
      </w:r>
      <w:r w:rsidRPr="00601F4B">
        <w:rPr>
          <w:rFonts w:ascii="Times New Roman" w:hAnsi="Times New Roman" w:eastAsia="Times New Roman" w:cs="Times New Roman"/>
          <w:b/>
          <w:bCs/>
          <w:color w:val="000000"/>
          <w:sz w:val="27"/>
          <w:szCs w:val="27"/>
          <w:lang w:val="fr-FR" w:eastAsia="de-DE"/>
        </w:rPr>
        <w:t xml:space="preserve">democratic legitimacy </w:t>
      </w:r>
      <w:r w:rsidRPr="00601F4B">
        <w:rPr>
          <w:rFonts w:ascii="Times New Roman" w:hAnsi="Times New Roman" w:eastAsia="Times New Roman" w:cs="Times New Roman"/>
          <w:color w:val="000000"/>
          <w:sz w:val="27"/>
          <w:szCs w:val="27"/>
          <w:lang w:val="fr-FR" w:eastAsia="de-DE"/>
        </w:rPr>
        <w:t xml:space="preserve">by strengthening parliamentary oversight of EMU developments and developing closer involvement of national parliaments.</w:t>
      </w:r>
    </w:p>
    <w:p w:rsidRPr="00601F4B" w:rsidR="00601F4B" w:rsidP="00601F4B" w:rsidRDefault="00601F4B" w14:paraId="301A5886" w14:textId="77777777">
      <w:pPr>
        <w:spacing w:before="195" w:after="0" w:line="240" w:lineRule="auto"/>
        <w:jc w:val="both"/>
        <w:rPr>
          <w:rFonts w:ascii="Times New Roman" w:hAnsi="Times New Roman" w:eastAsia="Times New Roman" w:cs="Times New Roman"/>
          <w:color w:val="000000"/>
          <w:sz w:val="27"/>
          <w:szCs w:val="27"/>
          <w:lang w:eastAsia="de-DE"/>
        </w:rPr>
      </w:pPr>
      <w:r w:rsidRPr="00601F4B">
        <w:rPr>
          <w:rFonts w:ascii="Times New Roman" w:hAnsi="Times New Roman" w:eastAsia="Times New Roman" w:cs="Times New Roman"/>
          <w:color w:val="000000"/>
          <w:sz w:val="27"/>
          <w:szCs w:val="27"/>
          <w:lang w:val="fr-FR" w:eastAsia="de-DE"/>
        </w:rPr>
        <w:t xml:space="preserve">In May 2017, the Commission published a reflection paper on EMU based on the 2015 Communication. This promotes </w:t>
      </w:r>
      <w:r w:rsidRPr="00601F4B">
        <w:rPr>
          <w:rFonts w:ascii="Times New Roman" w:hAnsi="Times New Roman" w:eastAsia="Times New Roman" w:cs="Times New Roman"/>
          <w:b/>
          <w:bCs/>
          <w:color w:val="000000"/>
          <w:sz w:val="27"/>
          <w:szCs w:val="27"/>
          <w:lang w:val="fr-FR" w:eastAsia="de-DE"/>
        </w:rPr>
        <w:t xml:space="preserve">four principles </w:t>
      </w:r>
      <w:r w:rsidRPr="00601F4B">
        <w:rPr>
          <w:rFonts w:ascii="Times New Roman" w:hAnsi="Times New Roman" w:eastAsia="Times New Roman" w:cs="Times New Roman"/>
          <w:color w:val="000000"/>
          <w:sz w:val="27"/>
          <w:szCs w:val="27"/>
          <w:lang w:val="fr-FR" w:eastAsia="de-DE"/>
        </w:rPr>
        <w:t xml:space="preserve">to strengthen the single currency and to jointly address issues of common interest that cross national borders. </w:t>
      </w:r>
      <w:r w:rsidRPr="00601F4B">
        <w:rPr>
          <w:rFonts w:ascii="Times New Roman" w:hAnsi="Times New Roman" w:eastAsia="Times New Roman" w:cs="Times New Roman"/>
          <w:color w:val="000000"/>
          <w:sz w:val="27"/>
          <w:szCs w:val="27"/>
          <w:lang w:eastAsia="de-DE"/>
        </w:rPr>
        <w:t xml:space="preserve">These </w:t>
      </w:r>
      <w:r w:rsidRPr="00601F4B">
        <w:rPr>
          <w:rFonts w:ascii="Times New Roman" w:hAnsi="Times New Roman" w:eastAsia="Times New Roman" w:cs="Times New Roman"/>
          <w:color w:val="000000"/>
          <w:sz w:val="27"/>
          <w:szCs w:val="27"/>
          <w:lang w:eastAsia="de-DE"/>
        </w:rPr>
        <w:t xml:space="preserve">are</w:t>
      </w:r>
      <w:r w:rsidRPr="00601F4B">
        <w:rPr>
          <w:rFonts w:ascii="Times New Roman" w:hAnsi="Times New Roman" w:eastAsia="Times New Roman" w:cs="Times New Roman"/>
          <w:color w:val="000000"/>
          <w:sz w:val="27"/>
          <w:szCs w:val="27"/>
          <w:lang w:eastAsia="de-DE"/>
        </w:rPr>
        <w:t xml:space="preserve">:</w:t>
      </w:r>
    </w:p>
    <w:p w:rsidRPr="00601F4B" w:rsidR="00601F4B" w:rsidP="00601F4B" w:rsidRDefault="00601F4B" w14:paraId="7DC2EBAF" w14:textId="77777777">
      <w:pPr>
        <w:numPr>
          <w:ilvl w:val="0"/>
          <w:numId w:val="47"/>
        </w:numPr>
        <w:spacing w:before="240" w:after="240" w:line="240" w:lineRule="auto"/>
        <w:ind w:start="1200"/>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b/>
          <w:bCs/>
          <w:color w:val="000000"/>
          <w:sz w:val="27"/>
          <w:szCs w:val="27"/>
          <w:lang w:val="fr-FR" w:eastAsia="de-DE"/>
        </w:rPr>
        <w:t xml:space="preserve">employment</w:t>
      </w:r>
      <w:r w:rsidRPr="00601F4B">
        <w:rPr>
          <w:rFonts w:ascii="Times New Roman" w:hAnsi="Times New Roman" w:eastAsia="Times New Roman" w:cs="Times New Roman"/>
          <w:color w:val="000000"/>
          <w:sz w:val="27"/>
          <w:szCs w:val="27"/>
          <w:lang w:val="fr-FR" w:eastAsia="de-DE"/>
        </w:rPr>
        <w:t xml:space="preserve">, </w:t>
      </w:r>
      <w:r w:rsidRPr="00601F4B">
        <w:rPr>
          <w:rFonts w:ascii="Times New Roman" w:hAnsi="Times New Roman" w:eastAsia="Times New Roman" w:cs="Times New Roman"/>
          <w:b/>
          <w:bCs/>
          <w:color w:val="000000"/>
          <w:sz w:val="27"/>
          <w:szCs w:val="27"/>
          <w:lang w:val="fr-FR" w:eastAsia="de-DE"/>
        </w:rPr>
        <w:t xml:space="preserve">growth</w:t>
      </w:r>
      <w:r w:rsidRPr="00601F4B">
        <w:rPr>
          <w:rFonts w:ascii="Times New Roman" w:hAnsi="Times New Roman" w:eastAsia="Times New Roman" w:cs="Times New Roman"/>
          <w:color w:val="000000"/>
          <w:sz w:val="27"/>
          <w:szCs w:val="27"/>
          <w:lang w:val="fr-FR" w:eastAsia="de-DE"/>
        </w:rPr>
        <w:t xml:space="preserve">, </w:t>
      </w:r>
      <w:r w:rsidRPr="00601F4B">
        <w:rPr>
          <w:rFonts w:ascii="Times New Roman" w:hAnsi="Times New Roman" w:eastAsia="Times New Roman" w:cs="Times New Roman"/>
          <w:b/>
          <w:bCs/>
          <w:color w:val="000000"/>
          <w:sz w:val="27"/>
          <w:szCs w:val="27"/>
          <w:lang w:val="fr-FR" w:eastAsia="de-DE"/>
        </w:rPr>
        <w:t xml:space="preserve">social justice</w:t>
      </w:r>
      <w:r w:rsidRPr="00601F4B">
        <w:rPr>
          <w:rFonts w:ascii="Times New Roman" w:hAnsi="Times New Roman" w:eastAsia="Times New Roman" w:cs="Times New Roman"/>
          <w:color w:val="000000"/>
          <w:sz w:val="27"/>
          <w:szCs w:val="27"/>
          <w:lang w:val="fr-FR" w:eastAsia="de-DE"/>
        </w:rPr>
        <w:t xml:space="preserve">, </w:t>
      </w:r>
      <w:r w:rsidRPr="00601F4B">
        <w:rPr>
          <w:rFonts w:ascii="Times New Roman" w:hAnsi="Times New Roman" w:eastAsia="Times New Roman" w:cs="Times New Roman"/>
          <w:b/>
          <w:bCs/>
          <w:color w:val="000000"/>
          <w:sz w:val="27"/>
          <w:szCs w:val="27"/>
          <w:lang w:val="fr-FR" w:eastAsia="de-DE"/>
        </w:rPr>
        <w:t xml:space="preserve">economic convergence </w:t>
      </w:r>
      <w:r w:rsidRPr="00601F4B">
        <w:rPr>
          <w:rFonts w:ascii="Times New Roman" w:hAnsi="Times New Roman" w:eastAsia="Times New Roman" w:cs="Times New Roman"/>
          <w:color w:val="000000"/>
          <w:sz w:val="27"/>
          <w:szCs w:val="27"/>
          <w:lang w:val="fr-FR" w:eastAsia="de-DE"/>
        </w:rPr>
        <w:t xml:space="preserve">and </w:t>
      </w:r>
      <w:r w:rsidRPr="00601F4B">
        <w:rPr>
          <w:rFonts w:ascii="Times New Roman" w:hAnsi="Times New Roman" w:eastAsia="Times New Roman" w:cs="Times New Roman"/>
          <w:b/>
          <w:bCs/>
          <w:color w:val="000000"/>
          <w:sz w:val="27"/>
          <w:szCs w:val="27"/>
          <w:lang w:val="fr-FR" w:eastAsia="de-DE"/>
        </w:rPr>
        <w:t xml:space="preserve">financial stability</w:t>
      </w:r>
      <w:r w:rsidRPr="00601F4B">
        <w:rPr>
          <w:rFonts w:ascii="Times New Roman" w:hAnsi="Times New Roman" w:eastAsia="Times New Roman" w:cs="Times New Roman"/>
          <w:color w:val="000000"/>
          <w:sz w:val="27"/>
          <w:szCs w:val="27"/>
          <w:lang w:val="fr-FR" w:eastAsia="de-DE"/>
        </w:rPr>
        <w:t xml:space="preserve">, the main objectives of EMU;</w:t>
      </w:r>
    </w:p>
    <w:p w:rsidRPr="00601F4B" w:rsidR="00601F4B" w:rsidP="00601F4B" w:rsidRDefault="00601F4B" w14:paraId="39D8A511" w14:textId="77777777">
      <w:pPr>
        <w:numPr>
          <w:ilvl w:val="0"/>
          <w:numId w:val="47"/>
        </w:numPr>
        <w:spacing w:before="240" w:after="240" w:line="240" w:lineRule="auto"/>
        <w:ind w:start="1200"/>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b/>
          <w:bCs/>
          <w:color w:val="000000"/>
          <w:sz w:val="27"/>
          <w:szCs w:val="27"/>
          <w:lang w:val="fr-FR" w:eastAsia="de-DE"/>
        </w:rPr>
        <w:lastRenderedPageBreak/>
        <w:t xml:space="preserve">solidarity </w:t>
      </w:r>
      <w:r w:rsidRPr="00601F4B">
        <w:rPr>
          <w:rFonts w:ascii="Times New Roman" w:hAnsi="Times New Roman" w:eastAsia="Times New Roman" w:cs="Times New Roman"/>
          <w:color w:val="000000"/>
          <w:sz w:val="27"/>
          <w:szCs w:val="27"/>
          <w:lang w:val="fr-FR" w:eastAsia="de-DE"/>
        </w:rPr>
        <w:t xml:space="preserve">and </w:t>
      </w:r>
      <w:r w:rsidRPr="00601F4B">
        <w:rPr>
          <w:rFonts w:ascii="Times New Roman" w:hAnsi="Times New Roman" w:eastAsia="Times New Roman" w:cs="Times New Roman"/>
          <w:b/>
          <w:bCs/>
          <w:color w:val="000000"/>
          <w:sz w:val="27"/>
          <w:szCs w:val="27"/>
          <w:lang w:val="fr-FR" w:eastAsia="de-DE"/>
        </w:rPr>
        <w:t xml:space="preserve">responsibility</w:t>
      </w:r>
      <w:r w:rsidRPr="00601F4B">
        <w:rPr>
          <w:rFonts w:ascii="Times New Roman" w:hAnsi="Times New Roman" w:eastAsia="Times New Roman" w:cs="Times New Roman"/>
          <w:color w:val="000000"/>
          <w:sz w:val="27"/>
          <w:szCs w:val="27"/>
          <w:lang w:val="fr-FR" w:eastAsia="de-DE"/>
        </w:rPr>
        <w:t xml:space="preserve">, </w:t>
      </w:r>
      <w:r w:rsidRPr="00601F4B">
        <w:rPr>
          <w:rFonts w:ascii="Times New Roman" w:hAnsi="Times New Roman" w:eastAsia="Times New Roman" w:cs="Times New Roman"/>
          <w:b/>
          <w:bCs/>
          <w:color w:val="000000"/>
          <w:sz w:val="27"/>
          <w:szCs w:val="27"/>
          <w:lang w:val="fr-FR" w:eastAsia="de-DE"/>
        </w:rPr>
        <w:t xml:space="preserve">risk reduction </w:t>
      </w:r>
      <w:r w:rsidRPr="00601F4B">
        <w:rPr>
          <w:rFonts w:ascii="Times New Roman" w:hAnsi="Times New Roman" w:eastAsia="Times New Roman" w:cs="Times New Roman"/>
          <w:color w:val="000000"/>
          <w:sz w:val="27"/>
          <w:szCs w:val="27"/>
          <w:lang w:val="fr-FR" w:eastAsia="de-DE"/>
        </w:rPr>
        <w:t xml:space="preserve">and </w:t>
      </w:r>
      <w:r w:rsidRPr="00601F4B">
        <w:rPr>
          <w:rFonts w:ascii="Times New Roman" w:hAnsi="Times New Roman" w:eastAsia="Times New Roman" w:cs="Times New Roman"/>
          <w:b/>
          <w:bCs/>
          <w:color w:val="000000"/>
          <w:sz w:val="27"/>
          <w:szCs w:val="27"/>
          <w:lang w:val="fr-FR" w:eastAsia="de-DE"/>
        </w:rPr>
        <w:t xml:space="preserve">risk sharing, which are </w:t>
      </w:r>
      <w:r w:rsidRPr="00601F4B">
        <w:rPr>
          <w:rFonts w:ascii="Times New Roman" w:hAnsi="Times New Roman" w:eastAsia="Times New Roman" w:cs="Times New Roman"/>
          <w:color w:val="000000"/>
          <w:sz w:val="27"/>
          <w:szCs w:val="27"/>
          <w:lang w:val="fr-FR" w:eastAsia="de-DE"/>
        </w:rPr>
        <w:t xml:space="preserve">closely linked;</w:t>
      </w:r>
    </w:p>
    <w:p w:rsidRPr="00601F4B" w:rsidR="00601F4B" w:rsidP="00601F4B" w:rsidRDefault="00601F4B" w14:paraId="474146D5" w14:textId="77777777">
      <w:pPr>
        <w:numPr>
          <w:ilvl w:val="0"/>
          <w:numId w:val="47"/>
        </w:numPr>
        <w:spacing w:before="240" w:after="240" w:line="240" w:lineRule="auto"/>
        <w:ind w:start="1200"/>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b/>
          <w:bCs/>
          <w:color w:val="000000"/>
          <w:sz w:val="27"/>
          <w:szCs w:val="27"/>
          <w:lang w:val="fr-FR" w:eastAsia="de-DE"/>
        </w:rPr>
        <w:t xml:space="preserve">EMU membership</w:t>
      </w:r>
      <w:r w:rsidRPr="00601F4B">
        <w:rPr>
          <w:rFonts w:ascii="Times New Roman" w:hAnsi="Times New Roman" w:eastAsia="Times New Roman" w:cs="Times New Roman"/>
          <w:color w:val="000000"/>
          <w:sz w:val="27"/>
          <w:szCs w:val="27"/>
          <w:lang w:val="fr-FR" w:eastAsia="de-DE"/>
        </w:rPr>
        <w:t xml:space="preserve">, which is open to all EU countries (except the United Kingdom (</w:t>
      </w:r>
      <w:hyperlink w:history="1" w:anchor="BREXIT" r:id="rId204">
        <w:r w:rsidRPr="00601F4B">
          <w:rPr>
            <w:rFonts w:ascii="Times New Roman" w:hAnsi="Times New Roman" w:eastAsia="Times New Roman" w:cs="Times New Roman"/>
            <w:color w:val="0000FF"/>
            <w:sz w:val="24"/>
            <w:szCs w:val="24"/>
            <w:u w:val="single"/>
            <w:vertAlign w:val="superscript"/>
            <w:lang w:val="fr-FR" w:eastAsia="de-DE"/>
          </w:rPr>
          <w:t xml:space="preserve">1) </w:t>
        </w:r>
      </w:hyperlink>
      <w:r w:rsidRPr="00601F4B">
        <w:rPr>
          <w:rFonts w:ascii="Times New Roman" w:hAnsi="Times New Roman" w:eastAsia="Times New Roman" w:cs="Times New Roman"/>
          <w:color w:val="000000"/>
          <w:sz w:val="27"/>
          <w:szCs w:val="27"/>
          <w:lang w:val="fr-FR" w:eastAsia="de-DE"/>
        </w:rPr>
        <w:t xml:space="preserve">and Denmark, which have </w:t>
      </w:r>
      <w:hyperlink w:history="1" r:id="rId205">
        <w:r w:rsidRPr="00601F4B">
          <w:rPr>
            <w:rFonts w:ascii="Times New Roman" w:hAnsi="Times New Roman" w:eastAsia="Times New Roman" w:cs="Times New Roman"/>
            <w:color w:val="0000FF"/>
            <w:sz w:val="27"/>
            <w:szCs w:val="27"/>
            <w:u w:val="single"/>
            <w:lang w:val="fr-FR" w:eastAsia="de-DE"/>
          </w:rPr>
          <w:t xml:space="preserve">chosen not to join</w:t>
        </w:r>
      </w:hyperlink>
      <w:r w:rsidRPr="00601F4B">
        <w:rPr>
          <w:rFonts w:ascii="Times New Roman" w:hAnsi="Times New Roman" w:eastAsia="Times New Roman" w:cs="Times New Roman"/>
          <w:color w:val="000000"/>
          <w:sz w:val="27"/>
          <w:szCs w:val="27"/>
          <w:lang w:val="fr-FR" w:eastAsia="de-DE"/>
        </w:rPr>
        <w:t xml:space="preserve">). The single market is essential for an effective single currency, and its integrity must be preserved;</w:t>
      </w:r>
    </w:p>
    <w:p w:rsidRPr="00601F4B" w:rsidR="00601F4B" w:rsidP="00601F4B" w:rsidRDefault="00601F4B" w14:paraId="2E472210" w14:textId="77777777">
      <w:pPr>
        <w:numPr>
          <w:ilvl w:val="0"/>
          <w:numId w:val="47"/>
        </w:numPr>
        <w:spacing w:before="240" w:after="240" w:line="240" w:lineRule="auto"/>
        <w:ind w:start="1200"/>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the </w:t>
      </w:r>
      <w:r w:rsidRPr="00601F4B">
        <w:rPr>
          <w:rFonts w:ascii="Times New Roman" w:hAnsi="Times New Roman" w:eastAsia="Times New Roman" w:cs="Times New Roman"/>
          <w:b/>
          <w:bCs/>
          <w:color w:val="000000"/>
          <w:sz w:val="27"/>
          <w:szCs w:val="27"/>
          <w:lang w:val="fr-FR" w:eastAsia="de-DE"/>
        </w:rPr>
        <w:t xml:space="preserve">method of decision making</w:t>
      </w:r>
      <w:r w:rsidRPr="00601F4B">
        <w:rPr>
          <w:rFonts w:ascii="Times New Roman" w:hAnsi="Times New Roman" w:eastAsia="Times New Roman" w:cs="Times New Roman"/>
          <w:color w:val="000000"/>
          <w:sz w:val="27"/>
          <w:szCs w:val="27"/>
          <w:lang w:val="fr-FR" w:eastAsia="de-DE"/>
        </w:rPr>
        <w:t xml:space="preserve">, which must become more transparent and democratic.</w:t>
      </w:r>
    </w:p>
    <w:p w:rsidRPr="00601F4B" w:rsidR="00601F4B" w:rsidP="00601F4B" w:rsidRDefault="00601F4B" w14:paraId="79F27AA1"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The paper highlighted the need for progress in </w:t>
      </w:r>
      <w:r w:rsidRPr="00601F4B">
        <w:rPr>
          <w:rFonts w:ascii="Times New Roman" w:hAnsi="Times New Roman" w:eastAsia="Times New Roman" w:cs="Times New Roman"/>
          <w:b/>
          <w:bCs/>
          <w:color w:val="000000"/>
          <w:sz w:val="27"/>
          <w:szCs w:val="27"/>
          <w:lang w:val="fr-FR" w:eastAsia="de-DE"/>
        </w:rPr>
        <w:t xml:space="preserve">three areas</w:t>
      </w:r>
      <w:r w:rsidRPr="00601F4B">
        <w:rPr>
          <w:rFonts w:ascii="Times New Roman" w:hAnsi="Times New Roman" w:eastAsia="Times New Roman" w:cs="Times New Roman"/>
          <w:color w:val="000000"/>
          <w:sz w:val="27"/>
          <w:szCs w:val="27"/>
          <w:lang w:val="fr-FR" w:eastAsia="de-DE"/>
        </w:rPr>
        <w:t xml:space="preserve">:</w:t>
      </w:r>
    </w:p>
    <w:p w:rsidRPr="00601F4B" w:rsidR="00601F4B" w:rsidP="00601F4B" w:rsidRDefault="00601F4B" w14:paraId="665762E1" w14:textId="77777777">
      <w:pPr>
        <w:numPr>
          <w:ilvl w:val="0"/>
          <w:numId w:val="48"/>
        </w:numPr>
        <w:spacing w:before="240" w:after="240" w:line="240" w:lineRule="auto"/>
        <w:ind w:start="1200"/>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the establishment of a </w:t>
      </w:r>
      <w:r w:rsidRPr="00601F4B">
        <w:rPr>
          <w:rFonts w:ascii="Times New Roman" w:hAnsi="Times New Roman" w:eastAsia="Times New Roman" w:cs="Times New Roman"/>
          <w:b/>
          <w:bCs/>
          <w:color w:val="000000"/>
          <w:sz w:val="27"/>
          <w:szCs w:val="27"/>
          <w:lang w:val="fr-FR" w:eastAsia="de-DE"/>
        </w:rPr>
        <w:t xml:space="preserve">true financial union</w:t>
      </w:r>
      <w:r w:rsidRPr="00601F4B">
        <w:rPr>
          <w:rFonts w:ascii="Times New Roman" w:hAnsi="Times New Roman" w:eastAsia="Times New Roman" w:cs="Times New Roman"/>
          <w:color w:val="000000"/>
          <w:sz w:val="27"/>
          <w:szCs w:val="27"/>
          <w:lang w:val="fr-FR" w:eastAsia="de-DE"/>
        </w:rPr>
        <w:t xml:space="preserve">, particularly by making the banking sector more resilient;</w:t>
      </w:r>
    </w:p>
    <w:p w:rsidRPr="00601F4B" w:rsidR="00601F4B" w:rsidP="00601F4B" w:rsidRDefault="00601F4B" w14:paraId="41793D43" w14:textId="77777777">
      <w:pPr>
        <w:numPr>
          <w:ilvl w:val="0"/>
          <w:numId w:val="48"/>
        </w:numPr>
        <w:spacing w:before="240" w:after="240" w:line="240" w:lineRule="auto"/>
        <w:ind w:start="1200"/>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achieving a </w:t>
      </w:r>
      <w:r w:rsidRPr="00601F4B">
        <w:rPr>
          <w:rFonts w:ascii="Times New Roman" w:hAnsi="Times New Roman" w:eastAsia="Times New Roman" w:cs="Times New Roman"/>
          <w:b/>
          <w:bCs/>
          <w:color w:val="000000"/>
          <w:sz w:val="27"/>
          <w:szCs w:val="27"/>
          <w:lang w:val="fr-FR" w:eastAsia="de-DE"/>
        </w:rPr>
        <w:t xml:space="preserve">more integrated economic and fiscal union </w:t>
      </w:r>
      <w:r w:rsidRPr="00601F4B">
        <w:rPr>
          <w:rFonts w:ascii="Times New Roman" w:hAnsi="Times New Roman" w:eastAsia="Times New Roman" w:cs="Times New Roman"/>
          <w:color w:val="000000"/>
          <w:sz w:val="27"/>
          <w:szCs w:val="27"/>
          <w:lang w:val="fr-FR" w:eastAsia="de-DE"/>
        </w:rPr>
        <w:t xml:space="preserve">by improving macroeconomic stabilization in the euro area;</w:t>
      </w:r>
    </w:p>
    <w:p w:rsidRPr="00601F4B" w:rsidR="00601F4B" w:rsidP="00601F4B" w:rsidRDefault="00601F4B" w14:paraId="632FFFEA" w14:textId="77777777">
      <w:pPr>
        <w:numPr>
          <w:ilvl w:val="0"/>
          <w:numId w:val="48"/>
        </w:numPr>
        <w:spacing w:before="240" w:after="240" w:line="240" w:lineRule="auto"/>
        <w:ind w:start="1200"/>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strengthening the architecture of EMU through a </w:t>
      </w:r>
      <w:r w:rsidRPr="00601F4B">
        <w:rPr>
          <w:rFonts w:ascii="Times New Roman" w:hAnsi="Times New Roman" w:eastAsia="Times New Roman" w:cs="Times New Roman"/>
          <w:b/>
          <w:bCs/>
          <w:color w:val="000000"/>
          <w:sz w:val="27"/>
          <w:szCs w:val="27"/>
          <w:lang w:val="fr-FR" w:eastAsia="de-DE"/>
        </w:rPr>
        <w:t xml:space="preserve">better sharing of national competences and decisions </w:t>
      </w:r>
      <w:r w:rsidRPr="00601F4B">
        <w:rPr>
          <w:rFonts w:ascii="Times New Roman" w:hAnsi="Times New Roman" w:eastAsia="Times New Roman" w:cs="Times New Roman"/>
          <w:color w:val="000000"/>
          <w:sz w:val="27"/>
          <w:szCs w:val="27"/>
          <w:lang w:val="fr-FR" w:eastAsia="de-DE"/>
        </w:rPr>
        <w:t xml:space="preserve">around the euro zone, within a common legal framework.</w:t>
      </w:r>
    </w:p>
    <w:p w:rsidRPr="00601F4B" w:rsidR="00601F4B" w:rsidP="00601F4B" w:rsidRDefault="00601F4B" w14:paraId="4379A646"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601F4B">
        <w:rPr>
          <w:rFonts w:ascii="Times New Roman" w:hAnsi="Times New Roman" w:eastAsia="Times New Roman" w:cs="Times New Roman"/>
          <w:b/>
          <w:bCs/>
          <w:color w:val="444444"/>
          <w:sz w:val="27"/>
          <w:szCs w:val="27"/>
          <w:lang w:val="fr-FR" w:eastAsia="de-DE"/>
        </w:rPr>
        <w:t xml:space="preserve">BACKGROUND</w:t>
      </w:r>
    </w:p>
    <w:p w:rsidRPr="00601F4B" w:rsidR="00601F4B" w:rsidP="00601F4B" w:rsidRDefault="00601F4B" w14:paraId="2CECA558"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In June 2015, the Presidents of the Commission, the </w:t>
      </w:r>
      <w:hyperlink w:history="1" r:id="rId206">
        <w:r w:rsidRPr="00601F4B">
          <w:rPr>
            <w:rFonts w:ascii="Times New Roman" w:hAnsi="Times New Roman" w:eastAsia="Times New Roman" w:cs="Times New Roman"/>
            <w:color w:val="0000FF"/>
            <w:sz w:val="27"/>
            <w:szCs w:val="27"/>
            <w:u w:val="single"/>
            <w:lang w:val="fr-FR" w:eastAsia="de-DE"/>
          </w:rPr>
          <w:t xml:space="preserve">European Parliament</w:t>
        </w:r>
      </w:hyperlink>
      <w:r w:rsidRPr="00601F4B">
        <w:rPr>
          <w:rFonts w:ascii="Times New Roman" w:hAnsi="Times New Roman" w:eastAsia="Times New Roman" w:cs="Times New Roman"/>
          <w:color w:val="000000"/>
          <w:sz w:val="27"/>
          <w:szCs w:val="27"/>
          <w:lang w:val="fr-FR" w:eastAsia="de-DE"/>
        </w:rPr>
        <w:t xml:space="preserve">, the </w:t>
      </w:r>
      <w:hyperlink w:history="1" r:id="rId207">
        <w:r w:rsidRPr="00601F4B">
          <w:rPr>
            <w:rFonts w:ascii="Times New Roman" w:hAnsi="Times New Roman" w:eastAsia="Times New Roman" w:cs="Times New Roman"/>
            <w:color w:val="0000FF"/>
            <w:sz w:val="27"/>
            <w:szCs w:val="27"/>
            <w:u w:val="single"/>
            <w:lang w:val="fr-FR" w:eastAsia="de-DE"/>
          </w:rPr>
          <w:t xml:space="preserve">European Central Bank</w:t>
        </w:r>
      </w:hyperlink>
      <w:r w:rsidRPr="00601F4B">
        <w:rPr>
          <w:rFonts w:ascii="Times New Roman" w:hAnsi="Times New Roman" w:eastAsia="Times New Roman" w:cs="Times New Roman"/>
          <w:color w:val="000000"/>
          <w:sz w:val="27"/>
          <w:szCs w:val="27"/>
          <w:lang w:val="fr-FR" w:eastAsia="de-DE"/>
        </w:rPr>
        <w:t xml:space="preserve">, the Eurozone Summit and the </w:t>
      </w:r>
      <w:hyperlink w:history="1" r:id="rId208">
        <w:r w:rsidRPr="00601F4B">
          <w:rPr>
            <w:rFonts w:ascii="Times New Roman" w:hAnsi="Times New Roman" w:eastAsia="Times New Roman" w:cs="Times New Roman"/>
            <w:color w:val="0000FF"/>
            <w:sz w:val="27"/>
            <w:szCs w:val="27"/>
            <w:u w:val="single"/>
            <w:lang w:val="fr-FR" w:eastAsia="de-DE"/>
          </w:rPr>
          <w:t xml:space="preserve">Eurogroup </w:t>
        </w:r>
      </w:hyperlink>
      <w:r w:rsidRPr="00601F4B">
        <w:rPr>
          <w:rFonts w:ascii="Times New Roman" w:hAnsi="Times New Roman" w:eastAsia="Times New Roman" w:cs="Times New Roman"/>
          <w:color w:val="000000"/>
          <w:sz w:val="27"/>
          <w:szCs w:val="27"/>
          <w:lang w:val="fr-FR" w:eastAsia="de-DE"/>
        </w:rPr>
        <w:t xml:space="preserve">presented their report (the </w:t>
      </w:r>
      <w:hyperlink w:history="1" r:id="rId209">
        <w:r w:rsidRPr="00601F4B">
          <w:rPr>
            <w:rFonts w:ascii="Times New Roman" w:hAnsi="Times New Roman" w:eastAsia="Times New Roman" w:cs="Times New Roman"/>
            <w:color w:val="0000FF"/>
            <w:sz w:val="27"/>
            <w:szCs w:val="27"/>
            <w:u w:val="single"/>
            <w:lang w:val="fr-FR" w:eastAsia="de-DE"/>
          </w:rPr>
          <w:t xml:space="preserve">"Five Presidents' Report"</w:t>
        </w:r>
      </w:hyperlink>
      <w:r w:rsidRPr="00601F4B">
        <w:rPr>
          <w:rFonts w:ascii="Times New Roman" w:hAnsi="Times New Roman" w:eastAsia="Times New Roman" w:cs="Times New Roman"/>
          <w:color w:val="000000"/>
          <w:sz w:val="27"/>
          <w:szCs w:val="27"/>
          <w:lang w:val="fr-FR" w:eastAsia="de-DE"/>
        </w:rPr>
        <w:t xml:space="preserve">) on the completion of EMU. The Communication gives more details on the first step of the action plan contained in their report.</w:t>
      </w:r>
    </w:p>
    <w:p w:rsidRPr="00601F4B" w:rsidR="00601F4B" w:rsidP="00601F4B" w:rsidRDefault="00601F4B" w14:paraId="0D8FF99D"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The Commission's discussion paper on EMU is part of a series launched in March 2017 with the publication of the White Paper on the Future of Europe, which includes:</w:t>
      </w:r>
    </w:p>
    <w:p w:rsidRPr="00601F4B" w:rsidR="00601F4B" w:rsidP="00601F4B" w:rsidRDefault="00601F4B" w14:paraId="6767AAF0" w14:textId="77777777">
      <w:pPr>
        <w:numPr>
          <w:ilvl w:val="0"/>
          <w:numId w:val="49"/>
        </w:numPr>
        <w:spacing w:before="240" w:after="240" w:line="240" w:lineRule="auto"/>
        <w:ind w:start="1200"/>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a reflection paper on the </w:t>
      </w:r>
      <w:hyperlink w:history="1" r:id="rId210">
        <w:r w:rsidRPr="00601F4B">
          <w:rPr>
            <w:rFonts w:ascii="Times New Roman" w:hAnsi="Times New Roman" w:eastAsia="Times New Roman" w:cs="Times New Roman"/>
            <w:color w:val="0000FF"/>
            <w:sz w:val="27"/>
            <w:szCs w:val="27"/>
            <w:u w:val="single"/>
            <w:lang w:val="fr-FR" w:eastAsia="de-DE"/>
          </w:rPr>
          <w:t xml:space="preserve">social dimension of Europe </w:t>
        </w:r>
      </w:hyperlink>
      <w:r w:rsidRPr="00601F4B">
        <w:rPr>
          <w:rFonts w:ascii="Times New Roman" w:hAnsi="Times New Roman" w:eastAsia="Times New Roman" w:cs="Times New Roman"/>
          <w:color w:val="000000"/>
          <w:sz w:val="27"/>
          <w:szCs w:val="27"/>
          <w:lang w:val="fr-FR" w:eastAsia="de-DE"/>
        </w:rPr>
        <w:t xml:space="preserve">and</w:t>
      </w:r>
    </w:p>
    <w:p w:rsidRPr="00601F4B" w:rsidR="00601F4B" w:rsidP="00601F4B" w:rsidRDefault="00601F4B" w14:paraId="0F15AE27" w14:textId="77777777">
      <w:pPr>
        <w:numPr>
          <w:ilvl w:val="0"/>
          <w:numId w:val="49"/>
        </w:numPr>
        <w:spacing w:before="240" w:after="240" w:line="240" w:lineRule="auto"/>
        <w:ind w:start="1200"/>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a reflection paper on the </w:t>
      </w:r>
      <w:hyperlink w:history="1" r:id="rId211">
        <w:r w:rsidRPr="00601F4B">
          <w:rPr>
            <w:rFonts w:ascii="Times New Roman" w:hAnsi="Times New Roman" w:eastAsia="Times New Roman" w:cs="Times New Roman"/>
            <w:color w:val="0000FF"/>
            <w:sz w:val="27"/>
            <w:szCs w:val="27"/>
            <w:u w:val="single"/>
            <w:lang w:val="fr-FR" w:eastAsia="de-DE"/>
          </w:rPr>
          <w:t xml:space="preserve">future of EU finances</w:t>
        </w:r>
      </w:hyperlink>
      <w:r w:rsidRPr="00601F4B">
        <w:rPr>
          <w:rFonts w:ascii="Times New Roman" w:hAnsi="Times New Roman" w:eastAsia="Times New Roman" w:cs="Times New Roman"/>
          <w:color w:val="000000"/>
          <w:sz w:val="27"/>
          <w:szCs w:val="27"/>
          <w:lang w:val="fr-FR" w:eastAsia="de-DE"/>
        </w:rPr>
        <w:t xml:space="preserve">.</w:t>
      </w:r>
    </w:p>
    <w:p w:rsidRPr="00601F4B" w:rsidR="00601F4B" w:rsidP="00601F4B" w:rsidRDefault="00601F4B" w14:paraId="4DC6D666" w14:textId="77777777">
      <w:pPr>
        <w:spacing w:before="195" w:after="0" w:line="240" w:lineRule="auto"/>
        <w:jc w:val="both"/>
        <w:rPr>
          <w:rFonts w:ascii="Times New Roman" w:hAnsi="Times New Roman" w:eastAsia="Times New Roman" w:cs="Times New Roman"/>
          <w:color w:val="000000"/>
          <w:sz w:val="27"/>
          <w:szCs w:val="27"/>
          <w:lang w:eastAsia="de-DE"/>
        </w:rPr>
      </w:pPr>
      <w:r w:rsidRPr="00601F4B">
        <w:rPr>
          <w:rFonts w:ascii="Times New Roman" w:hAnsi="Times New Roman" w:eastAsia="Times New Roman" w:cs="Times New Roman"/>
          <w:color w:val="000000"/>
          <w:sz w:val="27"/>
          <w:szCs w:val="27"/>
          <w:lang w:eastAsia="de-DE"/>
        </w:rPr>
        <w:t xml:space="preserve">For more </w:t>
      </w:r>
      <w:r w:rsidRPr="00601F4B">
        <w:rPr>
          <w:rFonts w:ascii="Times New Roman" w:hAnsi="Times New Roman" w:eastAsia="Times New Roman" w:cs="Times New Roman"/>
          <w:color w:val="000000"/>
          <w:sz w:val="27"/>
          <w:szCs w:val="27"/>
          <w:lang w:eastAsia="de-DE"/>
        </w:rPr>
        <w:t xml:space="preserve">information</w:t>
      </w:r>
      <w:r w:rsidRPr="00601F4B">
        <w:rPr>
          <w:rFonts w:ascii="Times New Roman" w:hAnsi="Times New Roman" w:eastAsia="Times New Roman" w:cs="Times New Roman"/>
          <w:color w:val="000000"/>
          <w:sz w:val="27"/>
          <w:szCs w:val="27"/>
          <w:lang w:eastAsia="de-DE"/>
        </w:rPr>
        <w:t xml:space="preserve">, </w:t>
      </w:r>
      <w:r w:rsidRPr="00601F4B">
        <w:rPr>
          <w:rFonts w:ascii="Times New Roman" w:hAnsi="Times New Roman" w:eastAsia="Times New Roman" w:cs="Times New Roman"/>
          <w:color w:val="000000"/>
          <w:sz w:val="27"/>
          <w:szCs w:val="27"/>
          <w:lang w:eastAsia="de-DE"/>
        </w:rPr>
        <w:t xml:space="preserve">see</w:t>
      </w:r>
      <w:r w:rsidRPr="00601F4B">
        <w:rPr>
          <w:rFonts w:ascii="Times New Roman" w:hAnsi="Times New Roman" w:eastAsia="Times New Roman" w:cs="Times New Roman"/>
          <w:color w:val="000000"/>
          <w:sz w:val="27"/>
          <w:szCs w:val="27"/>
          <w:lang w:eastAsia="de-DE"/>
        </w:rPr>
        <w:t xml:space="preserve">:</w:t>
      </w:r>
    </w:p>
    <w:p w:rsidRPr="00601F4B" w:rsidR="00601F4B" w:rsidP="00601F4B" w:rsidRDefault="00E52C24" w14:paraId="601BE4CA" w14:textId="77777777">
      <w:pPr>
        <w:numPr>
          <w:ilvl w:val="0"/>
          <w:numId w:val="50"/>
        </w:numPr>
        <w:spacing w:before="240" w:after="240" w:line="240" w:lineRule="auto"/>
        <w:ind w:start="1200"/>
        <w:rPr>
          <w:rFonts w:ascii="Times New Roman" w:hAnsi="Times New Roman" w:eastAsia="Times New Roman" w:cs="Times New Roman"/>
          <w:color w:val="000000"/>
          <w:sz w:val="27"/>
          <w:szCs w:val="27"/>
          <w:lang w:val="fr-FR" w:eastAsia="de-DE"/>
        </w:rPr>
      </w:pPr>
      <w:hyperlink w:history="1" r:id="rId212">
        <w:r w:rsidRPr="00601F4B" w:rsidR="00601F4B">
          <w:rPr>
            <w:rFonts w:ascii="Times New Roman" w:hAnsi="Times New Roman" w:eastAsia="Times New Roman" w:cs="Times New Roman"/>
            <w:color w:val="0000FF"/>
            <w:sz w:val="27"/>
            <w:szCs w:val="27"/>
            <w:u w:val="single"/>
            <w:lang w:val="fr-FR" w:eastAsia="de-DE"/>
          </w:rPr>
          <w:t xml:space="preserve">"Completing European Economic and Monetary Union: Commission takes concrete steps to strengthen EMU</w:t>
        </w:r>
      </w:hyperlink>
      <w:r w:rsidRPr="00601F4B" w:rsidR="00601F4B">
        <w:rPr>
          <w:rFonts w:ascii="Times New Roman" w:hAnsi="Times New Roman" w:eastAsia="Times New Roman" w:cs="Times New Roman"/>
          <w:color w:val="000000"/>
          <w:sz w:val="27"/>
          <w:szCs w:val="27"/>
          <w:lang w:val="fr-FR" w:eastAsia="de-DE"/>
        </w:rPr>
        <w:t xml:space="preserve">" - press release (</w:t>
      </w:r>
      <w:r w:rsidRPr="00601F4B" w:rsidR="00601F4B">
        <w:rPr>
          <w:rFonts w:ascii="Times New Roman" w:hAnsi="Times New Roman" w:eastAsia="Times New Roman" w:cs="Times New Roman"/>
          <w:i/>
          <w:iCs/>
          <w:color w:val="000000"/>
          <w:sz w:val="27"/>
          <w:szCs w:val="27"/>
          <w:lang w:val="fr-FR" w:eastAsia="de-DE"/>
        </w:rPr>
        <w:t xml:space="preserve">European Commission</w:t>
      </w:r>
      <w:r w:rsidRPr="00601F4B" w:rsidR="00601F4B">
        <w:rPr>
          <w:rFonts w:ascii="Times New Roman" w:hAnsi="Times New Roman" w:eastAsia="Times New Roman" w:cs="Times New Roman"/>
          <w:color w:val="000000"/>
          <w:sz w:val="27"/>
          <w:szCs w:val="27"/>
          <w:lang w:val="fr-FR" w:eastAsia="de-DE"/>
        </w:rPr>
        <w:t xml:space="preserve">).</w:t>
      </w:r>
    </w:p>
    <w:p w:rsidRPr="00601F4B" w:rsidR="00601F4B" w:rsidP="00601F4B" w:rsidRDefault="00601F4B" w14:paraId="2924FC24"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601F4B">
        <w:rPr>
          <w:rFonts w:ascii="Times New Roman" w:hAnsi="Times New Roman" w:eastAsia="Times New Roman" w:cs="Times New Roman"/>
          <w:b/>
          <w:bCs/>
          <w:color w:val="444444"/>
          <w:sz w:val="27"/>
          <w:szCs w:val="27"/>
          <w:lang w:val="fr-FR" w:eastAsia="de-DE"/>
        </w:rPr>
        <w:t xml:space="preserve">KEY TERMS</w:t>
      </w:r>
    </w:p>
    <w:p w:rsidRPr="00601F4B" w:rsidR="00601F4B" w:rsidP="00601F4B" w:rsidRDefault="00601F4B" w14:paraId="0AE9B3FE" w14:textId="77777777">
      <w:pPr>
        <w:spacing w:after="0" w:line="240" w:lineRule="auto"/>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b/>
          <w:bCs/>
          <w:color w:val="000000"/>
          <w:sz w:val="27"/>
          <w:szCs w:val="27"/>
          <w:lang w:val="fr-FR" w:eastAsia="de-DE"/>
        </w:rPr>
        <w:lastRenderedPageBreak/>
        <w:t xml:space="preserve">European Semester: provides a </w:t>
      </w:r>
      <w:r w:rsidRPr="00601F4B">
        <w:rPr>
          <w:rFonts w:ascii="Times New Roman" w:hAnsi="Times New Roman" w:eastAsia="Times New Roman" w:cs="Times New Roman"/>
          <w:color w:val="000000"/>
          <w:sz w:val="27"/>
          <w:szCs w:val="27"/>
          <w:lang w:val="fr-FR" w:eastAsia="de-DE"/>
        </w:rPr>
        <w:t xml:space="preserve">framework for the coordination of national economic and budgetary policies in the EU.</w:t>
      </w:r>
    </w:p>
    <w:p w:rsidRPr="00601F4B" w:rsidR="00601F4B" w:rsidP="00601F4B" w:rsidRDefault="00601F4B" w14:paraId="42AAD29E"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601F4B">
        <w:rPr>
          <w:rFonts w:ascii="Times New Roman" w:hAnsi="Times New Roman" w:eastAsia="Times New Roman" w:cs="Times New Roman"/>
          <w:b/>
          <w:bCs/>
          <w:color w:val="444444"/>
          <w:sz w:val="27"/>
          <w:szCs w:val="27"/>
          <w:lang w:val="fr-FR" w:eastAsia="de-DE"/>
        </w:rPr>
        <w:t xml:space="preserve">KEY DOCUMENTS</w:t>
      </w:r>
    </w:p>
    <w:p w:rsidRPr="00601F4B" w:rsidR="00601F4B" w:rsidP="00601F4B" w:rsidRDefault="00601F4B" w14:paraId="2E5ECBD8"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Consolidated version of the Treaty on the Functioning of the European Union - Part Three - The Union's internal policies and activities - Title VIII - Economic and monetary policy - </w:t>
      </w:r>
      <w:hyperlink w:history="1" r:id="rId213">
        <w:r w:rsidRPr="00601F4B">
          <w:rPr>
            <w:rFonts w:ascii="Times New Roman" w:hAnsi="Times New Roman" w:eastAsia="Times New Roman" w:cs="Times New Roman"/>
            <w:color w:val="0000FF"/>
            <w:sz w:val="27"/>
            <w:szCs w:val="27"/>
            <w:u w:val="single"/>
            <w:lang w:val="fr-FR" w:eastAsia="de-DE"/>
          </w:rPr>
          <w:t xml:space="preserve">Article 119 </w:t>
        </w:r>
      </w:hyperlink>
      <w:r w:rsidRPr="00601F4B">
        <w:rPr>
          <w:rFonts w:ascii="Times New Roman" w:hAnsi="Times New Roman" w:eastAsia="Times New Roman" w:cs="Times New Roman"/>
          <w:color w:val="000000"/>
          <w:sz w:val="27"/>
          <w:szCs w:val="27"/>
          <w:lang w:val="fr-FR" w:eastAsia="de-DE"/>
        </w:rPr>
        <w:t xml:space="preserve">(ex Article 4 TEC) (OJ C 202, 7.6.2016, p. 96-97)</w:t>
      </w:r>
    </w:p>
    <w:p w:rsidRPr="00601F4B" w:rsidR="00601F4B" w:rsidP="00601F4B" w:rsidRDefault="00601F4B" w14:paraId="05BEEC26"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Consolidated version of the Treaty on the Functioning of the European Union - Part Three - The Union's internal policies and activities - Title VIII - Economic and monetary policy - Chapter 1 - Economic policy - </w:t>
      </w:r>
      <w:hyperlink w:history="1" r:id="rId214">
        <w:r w:rsidRPr="00601F4B">
          <w:rPr>
            <w:rFonts w:ascii="Times New Roman" w:hAnsi="Times New Roman" w:eastAsia="Times New Roman" w:cs="Times New Roman"/>
            <w:color w:val="0000FF"/>
            <w:sz w:val="27"/>
            <w:szCs w:val="27"/>
            <w:u w:val="single"/>
            <w:lang w:val="fr-FR" w:eastAsia="de-DE"/>
          </w:rPr>
          <w:t xml:space="preserve">Article 120 </w:t>
        </w:r>
      </w:hyperlink>
      <w:r w:rsidRPr="00601F4B">
        <w:rPr>
          <w:rFonts w:ascii="Times New Roman" w:hAnsi="Times New Roman" w:eastAsia="Times New Roman" w:cs="Times New Roman"/>
          <w:color w:val="000000"/>
          <w:sz w:val="27"/>
          <w:szCs w:val="27"/>
          <w:lang w:val="fr-FR" w:eastAsia="de-DE"/>
        </w:rPr>
        <w:t xml:space="preserve">(ex Article 98 TEC) (OJ C 202, 7.6.2016, p. 97)</w:t>
      </w:r>
    </w:p>
    <w:p w:rsidRPr="00601F4B" w:rsidR="00601F4B" w:rsidP="00601F4B" w:rsidRDefault="00601F4B" w14:paraId="087616A5"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Consolidated version of the Treaty on the Functioning of the European Union - Part Three - The Union's internal policies and activities - Title VIII - Economic and monetary policy - Chapter 1 - Economic policy - </w:t>
      </w:r>
      <w:hyperlink w:history="1" r:id="rId215">
        <w:r w:rsidRPr="00601F4B">
          <w:rPr>
            <w:rFonts w:ascii="Times New Roman" w:hAnsi="Times New Roman" w:eastAsia="Times New Roman" w:cs="Times New Roman"/>
            <w:color w:val="0000FF"/>
            <w:sz w:val="27"/>
            <w:szCs w:val="27"/>
            <w:u w:val="single"/>
            <w:lang w:val="fr-FR" w:eastAsia="de-DE"/>
          </w:rPr>
          <w:t xml:space="preserve">Article 121 </w:t>
        </w:r>
      </w:hyperlink>
      <w:r w:rsidRPr="00601F4B">
        <w:rPr>
          <w:rFonts w:ascii="Times New Roman" w:hAnsi="Times New Roman" w:eastAsia="Times New Roman" w:cs="Times New Roman"/>
          <w:color w:val="000000"/>
          <w:sz w:val="27"/>
          <w:szCs w:val="27"/>
          <w:lang w:val="fr-FR" w:eastAsia="de-DE"/>
        </w:rPr>
        <w:t xml:space="preserve">(ex Article 99 TEC) (OJ C 202, 7.6.2016, p. 97-98)</w:t>
      </w:r>
    </w:p>
    <w:p w:rsidRPr="00601F4B" w:rsidR="00601F4B" w:rsidP="00601F4B" w:rsidRDefault="00601F4B" w14:paraId="354F6B31"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Communication from the Commission to the European Parliament, the Council and the European Central Bank on measures to complete Economic and Monetary Union [</w:t>
      </w:r>
      <w:r w:rsidR="00E52C24">
        <w:fldChar w:fldCharType="begin"/>
      </w:r>
      <w:r w:rsidRPr="00E52C24" w:rsidR="00E52C24">
        <w:rPr>
          <w:lang w:val="fr-FR"/>
        </w:rPr>
        <w:instrText xml:space="preserve"> HYPERLINK "https://eur-lex.europa.eu/legal-content/FR/AUTO/?uri=celex:52015DC0600" </w:instrText>
      </w:r>
      <w:r w:rsidR="00E52C24">
        <w:fldChar w:fldCharType="separate"/>
      </w:r>
      <w:r w:rsidRPr="00601F4B">
        <w:rPr>
          <w:rFonts w:ascii="Times New Roman" w:hAnsi="Times New Roman" w:eastAsia="Times New Roman" w:cs="Times New Roman"/>
          <w:color w:val="0000FF"/>
          <w:sz w:val="27"/>
          <w:szCs w:val="27"/>
          <w:u w:val="single"/>
          <w:lang w:val="fr-FR" w:eastAsia="de-DE"/>
        </w:rPr>
        <w:t xml:space="preserve">COM(2015) 600 final </w:t>
      </w:r>
      <w:r w:rsidR="00E52C24">
        <w:rPr>
          <w:rFonts w:ascii="Times New Roman" w:hAnsi="Times New Roman" w:eastAsia="Times New Roman" w:cs="Times New Roman"/>
          <w:color w:val="0000FF"/>
          <w:sz w:val="27"/>
          <w:szCs w:val="27"/>
          <w:u w:val="single"/>
          <w:lang w:val="fr-FR" w:eastAsia="de-DE"/>
        </w:rPr>
        <w:fldChar w:fldCharType="end"/>
      </w:r>
      <w:r w:rsidRPr="00601F4B">
        <w:rPr>
          <w:rFonts w:ascii="Times New Roman" w:hAnsi="Times New Roman" w:eastAsia="Times New Roman" w:cs="Times New Roman"/>
          <w:color w:val="000000"/>
          <w:sz w:val="27"/>
          <w:szCs w:val="27"/>
          <w:lang w:val="fr-FR" w:eastAsia="de-DE"/>
        </w:rPr>
        <w:t xml:space="preserve">of 21.10.2015]</w:t>
      </w:r>
    </w:p>
    <w:p w:rsidRPr="00601F4B" w:rsidR="00601F4B" w:rsidP="00601F4B" w:rsidRDefault="00601F4B" w14:paraId="42D019EE"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601F4B">
        <w:rPr>
          <w:rFonts w:ascii="Times New Roman" w:hAnsi="Times New Roman" w:eastAsia="Times New Roman" w:cs="Times New Roman"/>
          <w:b/>
          <w:bCs/>
          <w:color w:val="444444"/>
          <w:sz w:val="27"/>
          <w:szCs w:val="27"/>
          <w:lang w:val="fr-FR" w:eastAsia="de-DE"/>
        </w:rPr>
        <w:t xml:space="preserve">RELATED DOCUMENTS</w:t>
      </w:r>
    </w:p>
    <w:p w:rsidRPr="00601F4B" w:rsidR="00601F4B" w:rsidP="00601F4B" w:rsidRDefault="00601F4B" w14:paraId="447FA537"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Reflection paper on deepening Economic and Monetary Union [</w:t>
      </w:r>
      <w:hyperlink w:history="1" r:id="rId216">
        <w:r w:rsidRPr="00601F4B">
          <w:rPr>
            <w:rFonts w:ascii="Times New Roman" w:hAnsi="Times New Roman" w:eastAsia="Times New Roman" w:cs="Times New Roman"/>
            <w:color w:val="0000FF"/>
            <w:sz w:val="27"/>
            <w:szCs w:val="27"/>
            <w:u w:val="single"/>
            <w:lang w:val="fr-FR" w:eastAsia="de-DE"/>
          </w:rPr>
          <w:t xml:space="preserve">COM (2017) 291 final </w:t>
        </w:r>
      </w:hyperlink>
      <w:r w:rsidRPr="00601F4B">
        <w:rPr>
          <w:rFonts w:ascii="Times New Roman" w:hAnsi="Times New Roman" w:eastAsia="Times New Roman" w:cs="Times New Roman"/>
          <w:color w:val="000000"/>
          <w:sz w:val="27"/>
          <w:szCs w:val="27"/>
          <w:lang w:val="fr-FR" w:eastAsia="de-DE"/>
        </w:rPr>
        <w:t xml:space="preserve">of 31.5.2017]</w:t>
      </w:r>
    </w:p>
    <w:p w:rsidRPr="00601F4B" w:rsidR="00601F4B" w:rsidP="00601F4B" w:rsidRDefault="00E52C24" w14:paraId="6FF1FC14" w14:textId="77777777">
      <w:pPr>
        <w:spacing w:before="195" w:after="0" w:line="240" w:lineRule="auto"/>
        <w:jc w:val="both"/>
        <w:rPr>
          <w:rFonts w:ascii="Times New Roman" w:hAnsi="Times New Roman" w:eastAsia="Times New Roman" w:cs="Times New Roman"/>
          <w:color w:val="000000"/>
          <w:sz w:val="27"/>
          <w:szCs w:val="27"/>
          <w:lang w:val="fr-FR" w:eastAsia="de-DE"/>
        </w:rPr>
      </w:pPr>
      <w:r>
        <w:fldChar w:fldCharType="begin"/>
      </w:r>
      <w:r w:rsidRPr="00E52C24">
        <w:rPr>
          <w:lang w:val="fr-FR"/>
        </w:rPr>
        <w:instrText xml:space="preserve"> HYPERLINK "http://ec.europa.eu/commission/sites/beta-political/files/5-presidents-report_fr.pdf" </w:instrText>
      </w:r>
      <w:r>
        <w:fldChar w:fldCharType="separate"/>
      </w:r>
      <w:r w:rsidRPr="00601F4B" w:rsidR="00601F4B">
        <w:rPr>
          <w:rFonts w:ascii="Times New Roman" w:hAnsi="Times New Roman" w:eastAsia="Times New Roman" w:cs="Times New Roman"/>
          <w:color w:val="0000FF"/>
          <w:sz w:val="27"/>
          <w:szCs w:val="27"/>
          <w:u w:val="single"/>
          <w:lang w:val="fr-FR" w:eastAsia="de-DE"/>
        </w:rPr>
        <w:t xml:space="preserve">"Completing the European Economic and Monetary Union"</w:t>
      </w:r>
      <w:r>
        <w:rPr>
          <w:rFonts w:ascii="Times New Roman" w:hAnsi="Times New Roman" w:eastAsia="Times New Roman" w:cs="Times New Roman"/>
          <w:color w:val="0000FF"/>
          <w:sz w:val="27"/>
          <w:szCs w:val="27"/>
          <w:u w:val="single"/>
          <w:lang w:val="fr-FR" w:eastAsia="de-DE"/>
        </w:rPr>
        <w:fldChar w:fldCharType="end"/>
      </w:r>
      <w:r w:rsidRPr="00601F4B" w:rsidR="00601F4B">
        <w:rPr>
          <w:rFonts w:ascii="Times New Roman" w:hAnsi="Times New Roman" w:eastAsia="Times New Roman" w:cs="Times New Roman"/>
          <w:color w:val="000000"/>
          <w:sz w:val="27"/>
          <w:szCs w:val="27"/>
          <w:lang w:val="fr-FR" w:eastAsia="de-DE"/>
        </w:rPr>
        <w:t xml:space="preserve">, report prepared by Jean-Claude Juncker in close cooperation with Donald Tusk, Jeroen </w:t>
      </w:r>
      <w:r w:rsidRPr="00601F4B" w:rsidR="00601F4B">
        <w:rPr>
          <w:rFonts w:ascii="Times New Roman" w:hAnsi="Times New Roman" w:eastAsia="Times New Roman" w:cs="Times New Roman"/>
          <w:color w:val="000000"/>
          <w:sz w:val="27"/>
          <w:szCs w:val="27"/>
          <w:lang w:val="fr-FR" w:eastAsia="de-DE"/>
        </w:rPr>
        <w:t xml:space="preserve">Dijsselbloem</w:t>
      </w:r>
      <w:r w:rsidRPr="00601F4B" w:rsidR="00601F4B">
        <w:rPr>
          <w:rFonts w:ascii="Times New Roman" w:hAnsi="Times New Roman" w:eastAsia="Times New Roman" w:cs="Times New Roman"/>
          <w:color w:val="000000"/>
          <w:sz w:val="27"/>
          <w:szCs w:val="27"/>
          <w:lang w:val="fr-FR" w:eastAsia="de-DE"/>
        </w:rPr>
        <w:t xml:space="preserve">, Mario Draghi and Martin Schulz, 22.6.2015</w:t>
      </w:r>
    </w:p>
    <w:p w:rsidRPr="00601F4B" w:rsidR="00601F4B" w:rsidP="00601F4B" w:rsidRDefault="00601F4B" w14:paraId="316087F3" w14:textId="77777777">
      <w:pPr>
        <w:spacing w:before="810" w:after="100" w:afterAutospacing="1" w:line="240" w:lineRule="auto"/>
        <w:jc w:val="right"/>
        <w:rPr>
          <w:rFonts w:ascii="Times New Roman" w:hAnsi="Times New Roman" w:eastAsia="Times New Roman" w:cs="Times New Roman"/>
          <w:color w:val="000000"/>
          <w:sz w:val="27"/>
          <w:szCs w:val="27"/>
          <w:lang w:eastAsia="de-DE"/>
        </w:rPr>
      </w:pPr>
      <w:r w:rsidRPr="00601F4B">
        <w:rPr>
          <w:rFonts w:ascii="Times New Roman" w:hAnsi="Times New Roman" w:eastAsia="Times New Roman" w:cs="Times New Roman"/>
          <w:color w:val="000000"/>
          <w:sz w:val="27"/>
          <w:szCs w:val="27"/>
          <w:lang w:eastAsia="de-DE"/>
        </w:rPr>
        <w:t xml:space="preserve">last </w:t>
      </w:r>
      <w:r w:rsidRPr="00601F4B">
        <w:rPr>
          <w:rFonts w:ascii="Times New Roman" w:hAnsi="Times New Roman" w:eastAsia="Times New Roman" w:cs="Times New Roman"/>
          <w:color w:val="000000"/>
          <w:sz w:val="27"/>
          <w:szCs w:val="27"/>
          <w:lang w:eastAsia="de-DE"/>
        </w:rPr>
        <w:t xml:space="preserve">modification </w:t>
      </w:r>
      <w:r w:rsidRPr="00601F4B">
        <w:rPr>
          <w:rFonts w:ascii="Times New Roman" w:hAnsi="Times New Roman" w:eastAsia="Times New Roman" w:cs="Times New Roman"/>
          <w:color w:val="000000"/>
          <w:sz w:val="27"/>
          <w:szCs w:val="27"/>
          <w:lang w:eastAsia="de-DE"/>
        </w:rPr>
        <w:t xml:space="preserve">01.12.2017</w:t>
      </w:r>
    </w:p>
    <w:p w:rsidRPr="00601F4B" w:rsidR="00601F4B" w:rsidP="00601F4B" w:rsidRDefault="00601F4B" w14:paraId="5F4C3258" w14:textId="77777777">
      <w:pPr>
        <w:spacing w:before="100" w:beforeAutospacing="1" w:after="100" w:afterAutospacing="1" w:line="240" w:lineRule="auto"/>
        <w:rPr>
          <w:rFonts w:ascii="Times New Roman" w:hAnsi="Times New Roman" w:eastAsia="Times New Roman" w:cs="Times New Roman"/>
          <w:color w:val="000000"/>
          <w:sz w:val="27"/>
          <w:szCs w:val="27"/>
          <w:lang w:eastAsia="de-DE"/>
        </w:rPr>
      </w:pPr>
    </w:p>
    <w:p w:rsidRPr="00601F4B" w:rsidR="00601F4B" w:rsidP="00601F4B" w:rsidRDefault="00E52C24" w14:paraId="0934353C" w14:textId="77777777">
      <w:pPr>
        <w:spacing w:after="0" w:line="240" w:lineRule="auto"/>
        <w:rPr>
          <w:rFonts w:ascii="Times New Roman" w:hAnsi="Times New Roman" w:eastAsia="Times New Roman" w:cs="Times New Roman"/>
          <w:sz w:val="24"/>
          <w:szCs w:val="24"/>
          <w:lang w:eastAsia="de-DE"/>
        </w:rPr>
      </w:pPr>
      <w:r>
        <w:rPr>
          <w:rFonts w:ascii="Times New Roman" w:hAnsi="Times New Roman" w:eastAsia="Times New Roman" w:cs="Times New Roman"/>
          <w:sz w:val="24"/>
          <w:szCs w:val="24"/>
          <w:lang w:eastAsia="de-DE"/>
        </w:rPr>
        <w:pict w14:anchorId="0618116A">
          <v:rect id="_x0000_i1025" style="width:0;height:1.5pt" o:hr="t" o:hrstd="t" o:hrnoshade="t" o:hralign="center" fillcolor="black" stroked="f"/>
        </w:pict>
      </w:r>
    </w:p>
    <w:p w:rsidRPr="00601F4B" w:rsidR="00601F4B" w:rsidP="00601F4B" w:rsidRDefault="00601F4B" w14:paraId="32EAFB6A" w14:textId="77777777">
      <w:pPr>
        <w:spacing w:before="100" w:beforeAutospacing="1" w:after="100" w:afterAutospacing="1" w:line="240" w:lineRule="auto"/>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w:t>
      </w:r>
      <w:hyperlink w:history="1" w:anchor="src.BREXIT" r:id="rId217">
        <w:r w:rsidRPr="00601F4B">
          <w:rPr>
            <w:rFonts w:ascii="Times New Roman" w:hAnsi="Times New Roman" w:eastAsia="Times New Roman" w:cs="Times New Roman"/>
            <w:color w:val="0000FF"/>
            <w:sz w:val="24"/>
            <w:szCs w:val="24"/>
            <w:u w:val="single"/>
            <w:vertAlign w:val="superscript"/>
            <w:lang w:val="fr-FR" w:eastAsia="de-DE"/>
          </w:rPr>
          <w:t xml:space="preserve">1) </w:t>
        </w:r>
      </w:hyperlink>
      <w:r w:rsidRPr="00601F4B">
        <w:rPr>
          <w:rFonts w:ascii="Times New Roman" w:hAnsi="Times New Roman" w:eastAsia="Times New Roman" w:cs="Times New Roman"/>
          <w:color w:val="000000"/>
          <w:sz w:val="27"/>
          <w:szCs w:val="27"/>
          <w:lang w:val="fr-FR" w:eastAsia="de-DE"/>
        </w:rPr>
        <w:t xml:space="preserve">The United Kingdom is withdrawing from the European Union and will become a third country (non-EU country) as of February 1, 2020.</w:t>
      </w:r>
    </w:p>
    <w:p w:rsidRPr="00601F4B" w:rsidR="0036649D" w:rsidRDefault="0036649D" w14:paraId="0899394B" w14:textId="77777777">
      <w:pPr>
        <w:rPr>
          <w:lang w:val="fr-FR"/>
        </w:rPr>
      </w:pPr>
      <w:bookmarkStart w:name="_GoBack" w:id="0"/>
      <w:bookmarkEnd w:id="0"/>
    </w:p>
    <w:sectPr w:rsidRPr="00601F4B" w:rsidR="003664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5756"/>
    <w:multiLevelType w:val="multilevel"/>
    <w:tmpl w:val="75E6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537721"/>
    <w:multiLevelType w:val="multilevel"/>
    <w:tmpl w:val="F746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F67550"/>
    <w:multiLevelType w:val="multilevel"/>
    <w:tmpl w:val="B466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195A5D"/>
    <w:multiLevelType w:val="multilevel"/>
    <w:tmpl w:val="F646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BC4E56"/>
    <w:multiLevelType w:val="multilevel"/>
    <w:tmpl w:val="0492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111158"/>
    <w:multiLevelType w:val="multilevel"/>
    <w:tmpl w:val="37A2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5422EE"/>
    <w:multiLevelType w:val="multilevel"/>
    <w:tmpl w:val="7298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7F1340"/>
    <w:multiLevelType w:val="multilevel"/>
    <w:tmpl w:val="803E57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5F95164"/>
    <w:multiLevelType w:val="multilevel"/>
    <w:tmpl w:val="59F0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412D29"/>
    <w:multiLevelType w:val="multilevel"/>
    <w:tmpl w:val="589A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790305"/>
    <w:multiLevelType w:val="multilevel"/>
    <w:tmpl w:val="FC96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9F30CF"/>
    <w:multiLevelType w:val="multilevel"/>
    <w:tmpl w:val="86D4F6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74F1AA0"/>
    <w:multiLevelType w:val="multilevel"/>
    <w:tmpl w:val="58D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A017AC7"/>
    <w:multiLevelType w:val="multilevel"/>
    <w:tmpl w:val="D5C4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B197C6C"/>
    <w:multiLevelType w:val="multilevel"/>
    <w:tmpl w:val="25E2A1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C0378A5"/>
    <w:multiLevelType w:val="multilevel"/>
    <w:tmpl w:val="5678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C8A3598"/>
    <w:multiLevelType w:val="multilevel"/>
    <w:tmpl w:val="6710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D372FFF"/>
    <w:multiLevelType w:val="multilevel"/>
    <w:tmpl w:val="0AA4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DB058A7"/>
    <w:multiLevelType w:val="multilevel"/>
    <w:tmpl w:val="7966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F4167B5"/>
    <w:multiLevelType w:val="multilevel"/>
    <w:tmpl w:val="CA74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17C647E"/>
    <w:multiLevelType w:val="multilevel"/>
    <w:tmpl w:val="DFB6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EF1982"/>
    <w:multiLevelType w:val="multilevel"/>
    <w:tmpl w:val="9DA6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30567BF"/>
    <w:multiLevelType w:val="multilevel"/>
    <w:tmpl w:val="A5C053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3303EB0"/>
    <w:multiLevelType w:val="multilevel"/>
    <w:tmpl w:val="5832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3F54CB4"/>
    <w:multiLevelType w:val="multilevel"/>
    <w:tmpl w:val="B1943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166EB9"/>
    <w:multiLevelType w:val="multilevel"/>
    <w:tmpl w:val="0D106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2614BD"/>
    <w:multiLevelType w:val="multilevel"/>
    <w:tmpl w:val="716C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8D67B39"/>
    <w:multiLevelType w:val="multilevel"/>
    <w:tmpl w:val="024C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96F7BAE"/>
    <w:multiLevelType w:val="multilevel"/>
    <w:tmpl w:val="1980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9EA6C5C"/>
    <w:multiLevelType w:val="multilevel"/>
    <w:tmpl w:val="AA42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A295DA1"/>
    <w:multiLevelType w:val="multilevel"/>
    <w:tmpl w:val="4BFE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A393AF3"/>
    <w:multiLevelType w:val="multilevel"/>
    <w:tmpl w:val="9DCA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ABB3B74"/>
    <w:multiLevelType w:val="multilevel"/>
    <w:tmpl w:val="1F6A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C1B6C8F"/>
    <w:multiLevelType w:val="multilevel"/>
    <w:tmpl w:val="0D36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C3856B6"/>
    <w:multiLevelType w:val="multilevel"/>
    <w:tmpl w:val="8C20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CFD49DD"/>
    <w:multiLevelType w:val="multilevel"/>
    <w:tmpl w:val="DF70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F50665A"/>
    <w:multiLevelType w:val="multilevel"/>
    <w:tmpl w:val="CD18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1795D8E"/>
    <w:multiLevelType w:val="multilevel"/>
    <w:tmpl w:val="D04C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180568F"/>
    <w:multiLevelType w:val="multilevel"/>
    <w:tmpl w:val="FC48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23342B6"/>
    <w:multiLevelType w:val="multilevel"/>
    <w:tmpl w:val="2242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31061B1"/>
    <w:multiLevelType w:val="multilevel"/>
    <w:tmpl w:val="1F88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35404B5"/>
    <w:multiLevelType w:val="multilevel"/>
    <w:tmpl w:val="ACFA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3576E65"/>
    <w:multiLevelType w:val="multilevel"/>
    <w:tmpl w:val="EF94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4686DFA"/>
    <w:multiLevelType w:val="multilevel"/>
    <w:tmpl w:val="B7F6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5696FC0"/>
    <w:multiLevelType w:val="multilevel"/>
    <w:tmpl w:val="C756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6443926"/>
    <w:multiLevelType w:val="multilevel"/>
    <w:tmpl w:val="443E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6814FA4"/>
    <w:multiLevelType w:val="multilevel"/>
    <w:tmpl w:val="146C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7CB4A63"/>
    <w:multiLevelType w:val="multilevel"/>
    <w:tmpl w:val="02A6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7E82100"/>
    <w:multiLevelType w:val="multilevel"/>
    <w:tmpl w:val="728A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A106CD6"/>
    <w:multiLevelType w:val="multilevel"/>
    <w:tmpl w:val="3E74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B3E2D09"/>
    <w:multiLevelType w:val="multilevel"/>
    <w:tmpl w:val="F1A8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BAB7B4B"/>
    <w:multiLevelType w:val="multilevel"/>
    <w:tmpl w:val="9594F6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BF040A0"/>
    <w:multiLevelType w:val="multilevel"/>
    <w:tmpl w:val="DC32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D5B3CD9"/>
    <w:multiLevelType w:val="multilevel"/>
    <w:tmpl w:val="232A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DD44D16"/>
    <w:multiLevelType w:val="multilevel"/>
    <w:tmpl w:val="05AC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DD4527B"/>
    <w:multiLevelType w:val="multilevel"/>
    <w:tmpl w:val="05EA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E692AD8"/>
    <w:multiLevelType w:val="multilevel"/>
    <w:tmpl w:val="CBBC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25F3704"/>
    <w:multiLevelType w:val="multilevel"/>
    <w:tmpl w:val="C586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35B5549"/>
    <w:multiLevelType w:val="multilevel"/>
    <w:tmpl w:val="2EB6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3700961"/>
    <w:multiLevelType w:val="multilevel"/>
    <w:tmpl w:val="0D7E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4D461D2"/>
    <w:multiLevelType w:val="multilevel"/>
    <w:tmpl w:val="221259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6D66857"/>
    <w:multiLevelType w:val="multilevel"/>
    <w:tmpl w:val="32D0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7516D9C"/>
    <w:multiLevelType w:val="multilevel"/>
    <w:tmpl w:val="8396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7F56D1F"/>
    <w:multiLevelType w:val="multilevel"/>
    <w:tmpl w:val="2CCC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82E7D22"/>
    <w:multiLevelType w:val="multilevel"/>
    <w:tmpl w:val="9F6E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88452DD"/>
    <w:multiLevelType w:val="multilevel"/>
    <w:tmpl w:val="547E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9400922"/>
    <w:multiLevelType w:val="multilevel"/>
    <w:tmpl w:val="3B44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A0F1FF2"/>
    <w:multiLevelType w:val="multilevel"/>
    <w:tmpl w:val="59AA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C5D059A"/>
    <w:multiLevelType w:val="multilevel"/>
    <w:tmpl w:val="066A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C704251"/>
    <w:multiLevelType w:val="multilevel"/>
    <w:tmpl w:val="BEF2E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CE42725"/>
    <w:multiLevelType w:val="multilevel"/>
    <w:tmpl w:val="D744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D982B32"/>
    <w:multiLevelType w:val="multilevel"/>
    <w:tmpl w:val="9FDA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F027057"/>
    <w:multiLevelType w:val="multilevel"/>
    <w:tmpl w:val="2F86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F3C1E2C"/>
    <w:multiLevelType w:val="multilevel"/>
    <w:tmpl w:val="75B0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03A3FC3"/>
    <w:multiLevelType w:val="multilevel"/>
    <w:tmpl w:val="C43C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06C2186"/>
    <w:multiLevelType w:val="multilevel"/>
    <w:tmpl w:val="6E3C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15C2350"/>
    <w:multiLevelType w:val="multilevel"/>
    <w:tmpl w:val="E522DD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26737E9"/>
    <w:multiLevelType w:val="multilevel"/>
    <w:tmpl w:val="4944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2BC7A15"/>
    <w:multiLevelType w:val="multilevel"/>
    <w:tmpl w:val="74AC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3275FBD"/>
    <w:multiLevelType w:val="multilevel"/>
    <w:tmpl w:val="478A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52F4D52"/>
    <w:multiLevelType w:val="multilevel"/>
    <w:tmpl w:val="15C2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5A17AAC"/>
    <w:multiLevelType w:val="multilevel"/>
    <w:tmpl w:val="F6DE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75F465B"/>
    <w:multiLevelType w:val="multilevel"/>
    <w:tmpl w:val="A2A061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7C33726"/>
    <w:multiLevelType w:val="multilevel"/>
    <w:tmpl w:val="DABE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7D17073"/>
    <w:multiLevelType w:val="multilevel"/>
    <w:tmpl w:val="713C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8ED70C2"/>
    <w:multiLevelType w:val="multilevel"/>
    <w:tmpl w:val="1A0A48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90915B2"/>
    <w:multiLevelType w:val="multilevel"/>
    <w:tmpl w:val="E264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9F460B8"/>
    <w:multiLevelType w:val="multilevel"/>
    <w:tmpl w:val="873A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A445AE1"/>
    <w:multiLevelType w:val="multilevel"/>
    <w:tmpl w:val="6562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B6D64DC"/>
    <w:multiLevelType w:val="multilevel"/>
    <w:tmpl w:val="1FEC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C5053D0"/>
    <w:multiLevelType w:val="multilevel"/>
    <w:tmpl w:val="2C04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CBC0967"/>
    <w:multiLevelType w:val="multilevel"/>
    <w:tmpl w:val="CF7664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D6563FC"/>
    <w:multiLevelType w:val="multilevel"/>
    <w:tmpl w:val="0B34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F756F5E"/>
    <w:multiLevelType w:val="multilevel"/>
    <w:tmpl w:val="55F2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F960379"/>
    <w:multiLevelType w:val="multilevel"/>
    <w:tmpl w:val="B05C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0F222F0"/>
    <w:multiLevelType w:val="multilevel"/>
    <w:tmpl w:val="1B14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189429E"/>
    <w:multiLevelType w:val="multilevel"/>
    <w:tmpl w:val="D656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1EE7035"/>
    <w:multiLevelType w:val="multilevel"/>
    <w:tmpl w:val="C98E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29A2252"/>
    <w:multiLevelType w:val="multilevel"/>
    <w:tmpl w:val="935A9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4726AE8"/>
    <w:multiLevelType w:val="multilevel"/>
    <w:tmpl w:val="3972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4825447"/>
    <w:multiLevelType w:val="multilevel"/>
    <w:tmpl w:val="BF80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720243B"/>
    <w:multiLevelType w:val="multilevel"/>
    <w:tmpl w:val="698E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772009C"/>
    <w:multiLevelType w:val="multilevel"/>
    <w:tmpl w:val="32FE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58601CCB"/>
    <w:multiLevelType w:val="multilevel"/>
    <w:tmpl w:val="8B2E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58893C43"/>
    <w:multiLevelType w:val="multilevel"/>
    <w:tmpl w:val="3150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C347820"/>
    <w:multiLevelType w:val="multilevel"/>
    <w:tmpl w:val="7E64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C55608E"/>
    <w:multiLevelType w:val="multilevel"/>
    <w:tmpl w:val="CC08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C6270E5"/>
    <w:multiLevelType w:val="multilevel"/>
    <w:tmpl w:val="8454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5CC24D37"/>
    <w:multiLevelType w:val="multilevel"/>
    <w:tmpl w:val="D940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5DF1281B"/>
    <w:multiLevelType w:val="multilevel"/>
    <w:tmpl w:val="A6B2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5E31401C"/>
    <w:multiLevelType w:val="multilevel"/>
    <w:tmpl w:val="58A6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5F911720"/>
    <w:multiLevelType w:val="multilevel"/>
    <w:tmpl w:val="B66C03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1D03669"/>
    <w:multiLevelType w:val="multilevel"/>
    <w:tmpl w:val="300A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1E30344"/>
    <w:multiLevelType w:val="multilevel"/>
    <w:tmpl w:val="D4CC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38937AF"/>
    <w:multiLevelType w:val="multilevel"/>
    <w:tmpl w:val="CB366D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5857B2D"/>
    <w:multiLevelType w:val="multilevel"/>
    <w:tmpl w:val="720E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5FB19E2"/>
    <w:multiLevelType w:val="multilevel"/>
    <w:tmpl w:val="400C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607679E"/>
    <w:multiLevelType w:val="multilevel"/>
    <w:tmpl w:val="D9A2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6547541"/>
    <w:multiLevelType w:val="multilevel"/>
    <w:tmpl w:val="3436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67B47DB"/>
    <w:multiLevelType w:val="multilevel"/>
    <w:tmpl w:val="B876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6855B82"/>
    <w:multiLevelType w:val="multilevel"/>
    <w:tmpl w:val="B4E2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81370E6"/>
    <w:multiLevelType w:val="multilevel"/>
    <w:tmpl w:val="F7A86C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8734BC8"/>
    <w:multiLevelType w:val="multilevel"/>
    <w:tmpl w:val="F828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68E97C51"/>
    <w:multiLevelType w:val="multilevel"/>
    <w:tmpl w:val="01B2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9942967"/>
    <w:multiLevelType w:val="multilevel"/>
    <w:tmpl w:val="25BE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9E82468"/>
    <w:multiLevelType w:val="multilevel"/>
    <w:tmpl w:val="C9A4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6B8F2740"/>
    <w:multiLevelType w:val="multilevel"/>
    <w:tmpl w:val="F674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BCE7A13"/>
    <w:multiLevelType w:val="multilevel"/>
    <w:tmpl w:val="1B0C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6D360BFC"/>
    <w:multiLevelType w:val="multilevel"/>
    <w:tmpl w:val="EB5A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6D547C1A"/>
    <w:multiLevelType w:val="multilevel"/>
    <w:tmpl w:val="89EA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6DEA09DA"/>
    <w:multiLevelType w:val="multilevel"/>
    <w:tmpl w:val="1EB4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6EA2003A"/>
    <w:multiLevelType w:val="multilevel"/>
    <w:tmpl w:val="D330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6EC425B1"/>
    <w:multiLevelType w:val="multilevel"/>
    <w:tmpl w:val="5F6C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6EE215D9"/>
    <w:multiLevelType w:val="multilevel"/>
    <w:tmpl w:val="C6EA9C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6FC47A3E"/>
    <w:multiLevelType w:val="multilevel"/>
    <w:tmpl w:val="F650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1867DE6"/>
    <w:multiLevelType w:val="multilevel"/>
    <w:tmpl w:val="8A6862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1DE24E4"/>
    <w:multiLevelType w:val="multilevel"/>
    <w:tmpl w:val="CF6E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2C54660"/>
    <w:multiLevelType w:val="multilevel"/>
    <w:tmpl w:val="2C1EE6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384670E"/>
    <w:multiLevelType w:val="multilevel"/>
    <w:tmpl w:val="952C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749956F6"/>
    <w:multiLevelType w:val="multilevel"/>
    <w:tmpl w:val="CDC2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49E1008"/>
    <w:multiLevelType w:val="multilevel"/>
    <w:tmpl w:val="7B54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4F0738F"/>
    <w:multiLevelType w:val="multilevel"/>
    <w:tmpl w:val="248C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7585368D"/>
    <w:multiLevelType w:val="multilevel"/>
    <w:tmpl w:val="0F24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7668353C"/>
    <w:multiLevelType w:val="multilevel"/>
    <w:tmpl w:val="1B92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77BD4EA6"/>
    <w:multiLevelType w:val="multilevel"/>
    <w:tmpl w:val="E3EA4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7A043D6B"/>
    <w:multiLevelType w:val="multilevel"/>
    <w:tmpl w:val="BFC4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7A4F6C4A"/>
    <w:multiLevelType w:val="multilevel"/>
    <w:tmpl w:val="3F66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7ABE225C"/>
    <w:multiLevelType w:val="multilevel"/>
    <w:tmpl w:val="93D0F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7B1E141A"/>
    <w:multiLevelType w:val="multilevel"/>
    <w:tmpl w:val="B84A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BF700CD"/>
    <w:multiLevelType w:val="multilevel"/>
    <w:tmpl w:val="D56C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7E584023"/>
    <w:multiLevelType w:val="multilevel"/>
    <w:tmpl w:val="99EA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7E7D5D91"/>
    <w:multiLevelType w:val="multilevel"/>
    <w:tmpl w:val="82124B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0"/>
  </w:num>
  <w:num w:numId="2">
    <w:abstractNumId w:val="34"/>
  </w:num>
  <w:num w:numId="3">
    <w:abstractNumId w:val="128"/>
  </w:num>
  <w:num w:numId="4">
    <w:abstractNumId w:val="31"/>
  </w:num>
  <w:num w:numId="5">
    <w:abstractNumId w:val="2"/>
  </w:num>
  <w:num w:numId="6">
    <w:abstractNumId w:val="16"/>
  </w:num>
  <w:num w:numId="7">
    <w:abstractNumId w:val="149"/>
  </w:num>
  <w:num w:numId="8">
    <w:abstractNumId w:val="108"/>
  </w:num>
  <w:num w:numId="9">
    <w:abstractNumId w:val="119"/>
  </w:num>
  <w:num w:numId="10">
    <w:abstractNumId w:val="70"/>
  </w:num>
  <w:num w:numId="11">
    <w:abstractNumId w:val="50"/>
  </w:num>
  <w:num w:numId="12">
    <w:abstractNumId w:val="67"/>
  </w:num>
  <w:num w:numId="13">
    <w:abstractNumId w:val="144"/>
  </w:num>
  <w:num w:numId="14">
    <w:abstractNumId w:val="95"/>
  </w:num>
  <w:num w:numId="15">
    <w:abstractNumId w:val="92"/>
  </w:num>
  <w:num w:numId="16">
    <w:abstractNumId w:val="136"/>
  </w:num>
  <w:num w:numId="17">
    <w:abstractNumId w:val="151"/>
  </w:num>
  <w:num w:numId="18">
    <w:abstractNumId w:val="114"/>
  </w:num>
  <w:num w:numId="19">
    <w:abstractNumId w:val="55"/>
  </w:num>
  <w:num w:numId="20">
    <w:abstractNumId w:val="118"/>
  </w:num>
  <w:num w:numId="21">
    <w:abstractNumId w:val="138"/>
  </w:num>
  <w:num w:numId="22">
    <w:abstractNumId w:val="62"/>
  </w:num>
  <w:num w:numId="23">
    <w:abstractNumId w:val="145"/>
  </w:num>
  <w:num w:numId="24">
    <w:abstractNumId w:val="101"/>
  </w:num>
  <w:num w:numId="25">
    <w:abstractNumId w:val="90"/>
  </w:num>
  <w:num w:numId="26">
    <w:abstractNumId w:val="84"/>
  </w:num>
  <w:num w:numId="27">
    <w:abstractNumId w:val="141"/>
  </w:num>
  <w:num w:numId="28">
    <w:abstractNumId w:val="17"/>
  </w:num>
  <w:num w:numId="29">
    <w:abstractNumId w:val="110"/>
  </w:num>
  <w:num w:numId="30">
    <w:abstractNumId w:val="39"/>
  </w:num>
  <w:num w:numId="31">
    <w:abstractNumId w:val="66"/>
  </w:num>
  <w:num w:numId="32">
    <w:abstractNumId w:val="88"/>
  </w:num>
  <w:num w:numId="33">
    <w:abstractNumId w:val="42"/>
  </w:num>
  <w:num w:numId="34">
    <w:abstractNumId w:val="44"/>
  </w:num>
  <w:num w:numId="35">
    <w:abstractNumId w:val="97"/>
  </w:num>
  <w:num w:numId="36">
    <w:abstractNumId w:val="22"/>
  </w:num>
  <w:num w:numId="37">
    <w:abstractNumId w:val="29"/>
  </w:num>
  <w:num w:numId="38">
    <w:abstractNumId w:val="113"/>
  </w:num>
  <w:num w:numId="39">
    <w:abstractNumId w:val="54"/>
  </w:num>
  <w:num w:numId="40">
    <w:abstractNumId w:val="6"/>
  </w:num>
  <w:num w:numId="41">
    <w:abstractNumId w:val="5"/>
  </w:num>
  <w:num w:numId="42">
    <w:abstractNumId w:val="86"/>
  </w:num>
  <w:num w:numId="43">
    <w:abstractNumId w:val="53"/>
  </w:num>
  <w:num w:numId="44">
    <w:abstractNumId w:val="64"/>
  </w:num>
  <w:num w:numId="45">
    <w:abstractNumId w:val="120"/>
  </w:num>
  <w:num w:numId="46">
    <w:abstractNumId w:val="98"/>
  </w:num>
  <w:num w:numId="47">
    <w:abstractNumId w:val="9"/>
  </w:num>
  <w:num w:numId="48">
    <w:abstractNumId w:val="13"/>
  </w:num>
  <w:num w:numId="49">
    <w:abstractNumId w:val="72"/>
  </w:num>
  <w:num w:numId="50">
    <w:abstractNumId w:val="93"/>
  </w:num>
  <w:num w:numId="51">
    <w:abstractNumId w:val="124"/>
  </w:num>
  <w:num w:numId="52">
    <w:abstractNumId w:val="37"/>
  </w:num>
  <w:num w:numId="53">
    <w:abstractNumId w:val="111"/>
  </w:num>
  <w:num w:numId="54">
    <w:abstractNumId w:val="147"/>
  </w:num>
  <w:num w:numId="55">
    <w:abstractNumId w:val="63"/>
  </w:num>
  <w:num w:numId="56">
    <w:abstractNumId w:val="106"/>
  </w:num>
  <w:num w:numId="57">
    <w:abstractNumId w:val="135"/>
  </w:num>
  <w:num w:numId="58">
    <w:abstractNumId w:val="104"/>
  </w:num>
  <w:num w:numId="59">
    <w:abstractNumId w:val="107"/>
  </w:num>
  <w:num w:numId="60">
    <w:abstractNumId w:val="18"/>
  </w:num>
  <w:num w:numId="61">
    <w:abstractNumId w:val="123"/>
  </w:num>
  <w:num w:numId="62">
    <w:abstractNumId w:val="61"/>
  </w:num>
  <w:num w:numId="63">
    <w:abstractNumId w:val="133"/>
  </w:num>
  <w:num w:numId="64">
    <w:abstractNumId w:val="59"/>
  </w:num>
  <w:num w:numId="65">
    <w:abstractNumId w:val="142"/>
  </w:num>
  <w:num w:numId="66">
    <w:abstractNumId w:val="91"/>
  </w:num>
  <w:num w:numId="67">
    <w:abstractNumId w:val="139"/>
  </w:num>
  <w:num w:numId="68">
    <w:abstractNumId w:val="30"/>
  </w:num>
  <w:num w:numId="69">
    <w:abstractNumId w:val="14"/>
  </w:num>
  <w:num w:numId="70">
    <w:abstractNumId w:val="116"/>
  </w:num>
  <w:num w:numId="71">
    <w:abstractNumId w:val="100"/>
  </w:num>
  <w:num w:numId="72">
    <w:abstractNumId w:val="20"/>
  </w:num>
  <w:num w:numId="73">
    <w:abstractNumId w:val="94"/>
  </w:num>
  <w:num w:numId="74">
    <w:abstractNumId w:val="75"/>
  </w:num>
  <w:num w:numId="75">
    <w:abstractNumId w:val="1"/>
  </w:num>
  <w:num w:numId="76">
    <w:abstractNumId w:val="73"/>
  </w:num>
  <w:num w:numId="77">
    <w:abstractNumId w:val="74"/>
  </w:num>
  <w:num w:numId="78">
    <w:abstractNumId w:val="80"/>
  </w:num>
  <w:num w:numId="79">
    <w:abstractNumId w:val="41"/>
  </w:num>
  <w:num w:numId="80">
    <w:abstractNumId w:val="109"/>
  </w:num>
  <w:num w:numId="81">
    <w:abstractNumId w:val="38"/>
  </w:num>
  <w:num w:numId="82">
    <w:abstractNumId w:val="96"/>
  </w:num>
  <w:num w:numId="83">
    <w:abstractNumId w:val="35"/>
  </w:num>
  <w:num w:numId="84">
    <w:abstractNumId w:val="134"/>
  </w:num>
  <w:num w:numId="85">
    <w:abstractNumId w:val="121"/>
  </w:num>
  <w:num w:numId="86">
    <w:abstractNumId w:val="78"/>
  </w:num>
  <w:num w:numId="87">
    <w:abstractNumId w:val="127"/>
  </w:num>
  <w:num w:numId="88">
    <w:abstractNumId w:val="79"/>
  </w:num>
  <w:num w:numId="89">
    <w:abstractNumId w:val="125"/>
  </w:num>
  <w:num w:numId="90">
    <w:abstractNumId w:val="19"/>
  </w:num>
  <w:num w:numId="91">
    <w:abstractNumId w:val="46"/>
  </w:num>
  <w:num w:numId="92">
    <w:abstractNumId w:val="87"/>
  </w:num>
  <w:num w:numId="93">
    <w:abstractNumId w:val="28"/>
  </w:num>
  <w:num w:numId="94">
    <w:abstractNumId w:val="4"/>
  </w:num>
  <w:num w:numId="95">
    <w:abstractNumId w:val="48"/>
  </w:num>
  <w:num w:numId="96">
    <w:abstractNumId w:val="82"/>
  </w:num>
  <w:num w:numId="97">
    <w:abstractNumId w:val="49"/>
  </w:num>
  <w:num w:numId="98">
    <w:abstractNumId w:val="58"/>
  </w:num>
  <w:num w:numId="99">
    <w:abstractNumId w:val="15"/>
  </w:num>
  <w:num w:numId="100">
    <w:abstractNumId w:val="56"/>
  </w:num>
  <w:num w:numId="101">
    <w:abstractNumId w:val="112"/>
  </w:num>
  <w:num w:numId="102">
    <w:abstractNumId w:val="85"/>
  </w:num>
  <w:num w:numId="103">
    <w:abstractNumId w:val="89"/>
  </w:num>
  <w:num w:numId="104">
    <w:abstractNumId w:val="26"/>
  </w:num>
  <w:num w:numId="105">
    <w:abstractNumId w:val="57"/>
  </w:num>
  <w:num w:numId="106">
    <w:abstractNumId w:val="99"/>
  </w:num>
  <w:num w:numId="107">
    <w:abstractNumId w:val="7"/>
  </w:num>
  <w:num w:numId="108">
    <w:abstractNumId w:val="102"/>
  </w:num>
  <w:num w:numId="109">
    <w:abstractNumId w:val="129"/>
  </w:num>
  <w:num w:numId="110">
    <w:abstractNumId w:val="23"/>
  </w:num>
  <w:num w:numId="111">
    <w:abstractNumId w:val="12"/>
  </w:num>
  <w:num w:numId="112">
    <w:abstractNumId w:val="33"/>
  </w:num>
  <w:num w:numId="113">
    <w:abstractNumId w:val="115"/>
  </w:num>
  <w:num w:numId="114">
    <w:abstractNumId w:val="8"/>
  </w:num>
  <w:num w:numId="115">
    <w:abstractNumId w:val="65"/>
  </w:num>
  <w:num w:numId="116">
    <w:abstractNumId w:val="71"/>
  </w:num>
  <w:num w:numId="117">
    <w:abstractNumId w:val="27"/>
  </w:num>
  <w:num w:numId="118">
    <w:abstractNumId w:val="11"/>
  </w:num>
  <w:num w:numId="119">
    <w:abstractNumId w:val="36"/>
  </w:num>
  <w:num w:numId="120">
    <w:abstractNumId w:val="105"/>
  </w:num>
  <w:num w:numId="121">
    <w:abstractNumId w:val="140"/>
  </w:num>
  <w:num w:numId="122">
    <w:abstractNumId w:val="51"/>
  </w:num>
  <w:num w:numId="123">
    <w:abstractNumId w:val="130"/>
  </w:num>
  <w:num w:numId="124">
    <w:abstractNumId w:val="132"/>
  </w:num>
  <w:num w:numId="125">
    <w:abstractNumId w:val="24"/>
  </w:num>
  <w:num w:numId="126">
    <w:abstractNumId w:val="25"/>
  </w:num>
  <w:num w:numId="127">
    <w:abstractNumId w:val="69"/>
  </w:num>
  <w:num w:numId="128">
    <w:abstractNumId w:val="45"/>
  </w:num>
  <w:num w:numId="129">
    <w:abstractNumId w:val="76"/>
  </w:num>
  <w:num w:numId="130">
    <w:abstractNumId w:val="52"/>
  </w:num>
  <w:num w:numId="131">
    <w:abstractNumId w:val="103"/>
  </w:num>
  <w:num w:numId="132">
    <w:abstractNumId w:val="0"/>
  </w:num>
  <w:num w:numId="133">
    <w:abstractNumId w:val="137"/>
  </w:num>
  <w:num w:numId="134">
    <w:abstractNumId w:val="126"/>
  </w:num>
  <w:num w:numId="135">
    <w:abstractNumId w:val="81"/>
  </w:num>
  <w:num w:numId="136">
    <w:abstractNumId w:val="83"/>
  </w:num>
  <w:num w:numId="137">
    <w:abstractNumId w:val="43"/>
  </w:num>
  <w:num w:numId="138">
    <w:abstractNumId w:val="10"/>
  </w:num>
  <w:num w:numId="139">
    <w:abstractNumId w:val="21"/>
  </w:num>
  <w:num w:numId="140">
    <w:abstractNumId w:val="60"/>
  </w:num>
  <w:num w:numId="141">
    <w:abstractNumId w:val="77"/>
  </w:num>
  <w:num w:numId="142">
    <w:abstractNumId w:val="131"/>
  </w:num>
  <w:num w:numId="143">
    <w:abstractNumId w:val="47"/>
  </w:num>
  <w:num w:numId="144">
    <w:abstractNumId w:val="3"/>
  </w:num>
  <w:num w:numId="145">
    <w:abstractNumId w:val="117"/>
  </w:num>
  <w:num w:numId="146">
    <w:abstractNumId w:val="122"/>
  </w:num>
  <w:num w:numId="147">
    <w:abstractNumId w:val="143"/>
  </w:num>
  <w:num w:numId="148">
    <w:abstractNumId w:val="32"/>
  </w:num>
  <w:num w:numId="149">
    <w:abstractNumId w:val="148"/>
  </w:num>
  <w:num w:numId="150">
    <w:abstractNumId w:val="146"/>
  </w:num>
  <w:num w:numId="151">
    <w:abstractNumId w:val="150"/>
  </w:num>
  <w:num w:numId="152">
    <w:abstractNumId w:val="68"/>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cumentProtection w:edit="forms" w:enforcement="true" w:cryptProviderType="rsaAES" w:cryptAlgorithmClass="hash" w:cryptAlgorithmType="typeAny" w:cryptAlgorithmSid="14" w:hash="S79jzJM0xL7GnRcEC0X1FCE/DBXGpxs3zcZJaJTCcoNe++VSe6jxAJ0kOHl4af451iLGf2hKTU5p6bMCYzjnBw==" w:salt="2iM+6JOs+2kf63xprp4ohQ==" w:spinCount="10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0MDawsDAwsTQ1tTBT0lEKTi0uzszPAykwrgUAnaPfQywAAAA="/>
  </w:docVars>
  <w:rsids>
    <w:rsidRoot w:val="0036649D"/>
    <w:rsid w:val="00133F23"/>
    <w:rsid w:val="001D488E"/>
    <w:rsid w:val="003146A1"/>
    <w:rsid w:val="0036649D"/>
    <w:rsid w:val="005846B1"/>
    <w:rsid w:val="00601F4B"/>
    <w:rsid w:val="0071586F"/>
    <w:rsid w:val="00790A17"/>
    <w:rsid w:val="00E35D9D"/>
    <w:rsid w:val="00E52C24"/>
    <w:rsid w:val="00E72BD7"/>
    <w:rsid w:val="00EE42EB"/>
    <w:rsid w:val="00EF70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F255D"/>
  <w15:chartTrackingRefBased/>
  <w15:docId w15:val="{D4587419-031B-4D3C-A914-8A4AD0EB0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EE42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EE42EB"/>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main">
    <w:name w:val="ti-main"/>
    <w:basedOn w:val="Standard"/>
    <w:rsid w:val="00E35D9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andard1">
    <w:name w:val="Standard1"/>
    <w:basedOn w:val="Standard"/>
    <w:rsid w:val="00E35D9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ti-chapter">
    <w:name w:val="ti-chapter"/>
    <w:basedOn w:val="Standard"/>
    <w:rsid w:val="00E35D9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E35D9D"/>
    <w:rPr>
      <w:color w:val="0000FF"/>
      <w:u w:val="single"/>
    </w:rPr>
  </w:style>
  <w:style w:type="character" w:customStyle="1" w:styleId="bold">
    <w:name w:val="bold"/>
    <w:basedOn w:val="Absatz-Standardschriftart"/>
    <w:rsid w:val="00E35D9D"/>
  </w:style>
  <w:style w:type="character" w:customStyle="1" w:styleId="italic">
    <w:name w:val="italic"/>
    <w:basedOn w:val="Absatz-Standardschriftart"/>
    <w:rsid w:val="00E35D9D"/>
  </w:style>
  <w:style w:type="paragraph" w:customStyle="1" w:styleId="lastmod">
    <w:name w:val="lastmod"/>
    <w:basedOn w:val="Standard"/>
    <w:rsid w:val="00E35D9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ti-col">
    <w:name w:val="ti-col"/>
    <w:basedOn w:val="Standard"/>
    <w:rsid w:val="00E35D9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cell">
    <w:name w:val="cell"/>
    <w:basedOn w:val="Standard"/>
    <w:rsid w:val="00E35D9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EE42EB"/>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EE42EB"/>
    <w:rPr>
      <w:rFonts w:ascii="Times New Roman" w:eastAsia="Times New Roman" w:hAnsi="Times New Roman" w:cs="Times New Roman"/>
      <w:b/>
      <w:bCs/>
      <w:sz w:val="36"/>
      <w:szCs w:val="36"/>
      <w:lang w:eastAsia="de-DE"/>
    </w:rPr>
  </w:style>
  <w:style w:type="character" w:customStyle="1" w:styleId="superscript">
    <w:name w:val="superscript"/>
    <w:basedOn w:val="Absatz-Standardschriftart"/>
    <w:rsid w:val="00601F4B"/>
  </w:style>
  <w:style w:type="paragraph" w:styleId="StandardWeb">
    <w:name w:val="Normal (Web)"/>
    <w:basedOn w:val="Standard"/>
    <w:uiPriority w:val="99"/>
    <w:semiHidden/>
    <w:unhideWhenUsed/>
    <w:rsid w:val="00601F4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ootnote">
    <w:name w:val="footnote"/>
    <w:basedOn w:val="Standard"/>
    <w:rsid w:val="00601F4B"/>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51289">
      <w:bodyDiv w:val="1"/>
      <w:marLeft w:val="0"/>
      <w:marRight w:val="0"/>
      <w:marTop w:val="0"/>
      <w:marBottom w:val="0"/>
      <w:divBdr>
        <w:top w:val="none" w:sz="0" w:space="0" w:color="auto"/>
        <w:left w:val="none" w:sz="0" w:space="0" w:color="auto"/>
        <w:bottom w:val="none" w:sz="0" w:space="0" w:color="auto"/>
        <w:right w:val="none" w:sz="0" w:space="0" w:color="auto"/>
      </w:divBdr>
      <w:divsChild>
        <w:div w:id="829903586">
          <w:marLeft w:val="0"/>
          <w:marRight w:val="0"/>
          <w:marTop w:val="0"/>
          <w:marBottom w:val="0"/>
          <w:divBdr>
            <w:top w:val="none" w:sz="0" w:space="0" w:color="auto"/>
            <w:left w:val="none" w:sz="0" w:space="0" w:color="auto"/>
            <w:bottom w:val="none" w:sz="0" w:space="0" w:color="auto"/>
            <w:right w:val="none" w:sz="0" w:space="0" w:color="auto"/>
          </w:divBdr>
        </w:div>
        <w:div w:id="1070419677">
          <w:marLeft w:val="0"/>
          <w:marRight w:val="0"/>
          <w:marTop w:val="0"/>
          <w:marBottom w:val="0"/>
          <w:divBdr>
            <w:top w:val="none" w:sz="0" w:space="0" w:color="auto"/>
            <w:left w:val="none" w:sz="0" w:space="0" w:color="auto"/>
            <w:bottom w:val="none" w:sz="0" w:space="0" w:color="auto"/>
            <w:right w:val="none" w:sz="0" w:space="0" w:color="auto"/>
          </w:divBdr>
        </w:div>
        <w:div w:id="367804597">
          <w:marLeft w:val="0"/>
          <w:marRight w:val="0"/>
          <w:marTop w:val="0"/>
          <w:marBottom w:val="0"/>
          <w:divBdr>
            <w:top w:val="none" w:sz="0" w:space="0" w:color="auto"/>
            <w:left w:val="none" w:sz="0" w:space="0" w:color="auto"/>
            <w:bottom w:val="none" w:sz="0" w:space="0" w:color="auto"/>
            <w:right w:val="none" w:sz="0" w:space="0" w:color="auto"/>
          </w:divBdr>
        </w:div>
      </w:divsChild>
    </w:div>
    <w:div w:id="151799599">
      <w:bodyDiv w:val="1"/>
      <w:marLeft w:val="0"/>
      <w:marRight w:val="0"/>
      <w:marTop w:val="0"/>
      <w:marBottom w:val="0"/>
      <w:divBdr>
        <w:top w:val="none" w:sz="0" w:space="0" w:color="auto"/>
        <w:left w:val="none" w:sz="0" w:space="0" w:color="auto"/>
        <w:bottom w:val="none" w:sz="0" w:space="0" w:color="auto"/>
        <w:right w:val="none" w:sz="0" w:space="0" w:color="auto"/>
      </w:divBdr>
      <w:divsChild>
        <w:div w:id="1976906983">
          <w:marLeft w:val="0"/>
          <w:marRight w:val="0"/>
          <w:marTop w:val="0"/>
          <w:marBottom w:val="0"/>
          <w:divBdr>
            <w:top w:val="none" w:sz="0" w:space="0" w:color="auto"/>
            <w:left w:val="none" w:sz="0" w:space="0" w:color="auto"/>
            <w:bottom w:val="none" w:sz="0" w:space="0" w:color="auto"/>
            <w:right w:val="none" w:sz="0" w:space="0" w:color="auto"/>
          </w:divBdr>
        </w:div>
      </w:divsChild>
    </w:div>
    <w:div w:id="167717032">
      <w:bodyDiv w:val="1"/>
      <w:marLeft w:val="0"/>
      <w:marRight w:val="0"/>
      <w:marTop w:val="0"/>
      <w:marBottom w:val="0"/>
      <w:divBdr>
        <w:top w:val="none" w:sz="0" w:space="0" w:color="auto"/>
        <w:left w:val="none" w:sz="0" w:space="0" w:color="auto"/>
        <w:bottom w:val="none" w:sz="0" w:space="0" w:color="auto"/>
        <w:right w:val="none" w:sz="0" w:space="0" w:color="auto"/>
      </w:divBdr>
      <w:divsChild>
        <w:div w:id="894852360">
          <w:marLeft w:val="0"/>
          <w:marRight w:val="0"/>
          <w:marTop w:val="0"/>
          <w:marBottom w:val="0"/>
          <w:divBdr>
            <w:top w:val="none" w:sz="0" w:space="0" w:color="auto"/>
            <w:left w:val="none" w:sz="0" w:space="0" w:color="auto"/>
            <w:bottom w:val="none" w:sz="0" w:space="0" w:color="auto"/>
            <w:right w:val="none" w:sz="0" w:space="0" w:color="auto"/>
          </w:divBdr>
        </w:div>
        <w:div w:id="484787962">
          <w:marLeft w:val="1108"/>
          <w:marRight w:val="0"/>
          <w:marTop w:val="240"/>
          <w:marBottom w:val="240"/>
          <w:divBdr>
            <w:top w:val="none" w:sz="0" w:space="0" w:color="auto"/>
            <w:left w:val="none" w:sz="0" w:space="0" w:color="auto"/>
            <w:bottom w:val="none" w:sz="0" w:space="0" w:color="auto"/>
            <w:right w:val="none" w:sz="0" w:space="0" w:color="auto"/>
          </w:divBdr>
        </w:div>
        <w:div w:id="2143573064">
          <w:marLeft w:val="0"/>
          <w:marRight w:val="0"/>
          <w:marTop w:val="0"/>
          <w:marBottom w:val="0"/>
          <w:divBdr>
            <w:top w:val="none" w:sz="0" w:space="0" w:color="auto"/>
            <w:left w:val="none" w:sz="0" w:space="0" w:color="auto"/>
            <w:bottom w:val="none" w:sz="0" w:space="0" w:color="auto"/>
            <w:right w:val="none" w:sz="0" w:space="0" w:color="auto"/>
          </w:divBdr>
        </w:div>
        <w:div w:id="2079739807">
          <w:marLeft w:val="1108"/>
          <w:marRight w:val="0"/>
          <w:marTop w:val="240"/>
          <w:marBottom w:val="240"/>
          <w:divBdr>
            <w:top w:val="none" w:sz="0" w:space="0" w:color="auto"/>
            <w:left w:val="none" w:sz="0" w:space="0" w:color="auto"/>
            <w:bottom w:val="none" w:sz="0" w:space="0" w:color="auto"/>
            <w:right w:val="none" w:sz="0" w:space="0" w:color="auto"/>
          </w:divBdr>
        </w:div>
      </w:divsChild>
    </w:div>
    <w:div w:id="182982851">
      <w:bodyDiv w:val="1"/>
      <w:marLeft w:val="0"/>
      <w:marRight w:val="0"/>
      <w:marTop w:val="0"/>
      <w:marBottom w:val="0"/>
      <w:divBdr>
        <w:top w:val="none" w:sz="0" w:space="0" w:color="auto"/>
        <w:left w:val="none" w:sz="0" w:space="0" w:color="auto"/>
        <w:bottom w:val="none" w:sz="0" w:space="0" w:color="auto"/>
        <w:right w:val="none" w:sz="0" w:space="0" w:color="auto"/>
      </w:divBdr>
      <w:divsChild>
        <w:div w:id="1533180936">
          <w:marLeft w:val="0"/>
          <w:marRight w:val="0"/>
          <w:marTop w:val="0"/>
          <w:marBottom w:val="0"/>
          <w:divBdr>
            <w:top w:val="none" w:sz="0" w:space="0" w:color="auto"/>
            <w:left w:val="none" w:sz="0" w:space="0" w:color="auto"/>
            <w:bottom w:val="none" w:sz="0" w:space="0" w:color="auto"/>
            <w:right w:val="none" w:sz="0" w:space="0" w:color="auto"/>
          </w:divBdr>
        </w:div>
        <w:div w:id="1839417176">
          <w:marLeft w:val="0"/>
          <w:marRight w:val="0"/>
          <w:marTop w:val="0"/>
          <w:marBottom w:val="0"/>
          <w:divBdr>
            <w:top w:val="none" w:sz="0" w:space="0" w:color="auto"/>
            <w:left w:val="none" w:sz="0" w:space="0" w:color="auto"/>
            <w:bottom w:val="none" w:sz="0" w:space="0" w:color="auto"/>
            <w:right w:val="none" w:sz="0" w:space="0" w:color="auto"/>
          </w:divBdr>
        </w:div>
      </w:divsChild>
    </w:div>
    <w:div w:id="251085829">
      <w:bodyDiv w:val="1"/>
      <w:marLeft w:val="0"/>
      <w:marRight w:val="0"/>
      <w:marTop w:val="0"/>
      <w:marBottom w:val="0"/>
      <w:divBdr>
        <w:top w:val="none" w:sz="0" w:space="0" w:color="auto"/>
        <w:left w:val="none" w:sz="0" w:space="0" w:color="auto"/>
        <w:bottom w:val="none" w:sz="0" w:space="0" w:color="auto"/>
        <w:right w:val="none" w:sz="0" w:space="0" w:color="auto"/>
      </w:divBdr>
      <w:divsChild>
        <w:div w:id="511190148">
          <w:marLeft w:val="0"/>
          <w:marRight w:val="0"/>
          <w:marTop w:val="0"/>
          <w:marBottom w:val="0"/>
          <w:divBdr>
            <w:top w:val="none" w:sz="0" w:space="0" w:color="auto"/>
            <w:left w:val="none" w:sz="0" w:space="0" w:color="auto"/>
            <w:bottom w:val="none" w:sz="0" w:space="0" w:color="auto"/>
            <w:right w:val="none" w:sz="0" w:space="0" w:color="auto"/>
          </w:divBdr>
        </w:div>
        <w:div w:id="1848209536">
          <w:marLeft w:val="1108"/>
          <w:marRight w:val="0"/>
          <w:marTop w:val="240"/>
          <w:marBottom w:val="240"/>
          <w:divBdr>
            <w:top w:val="none" w:sz="0" w:space="0" w:color="auto"/>
            <w:left w:val="none" w:sz="0" w:space="0" w:color="auto"/>
            <w:bottom w:val="none" w:sz="0" w:space="0" w:color="auto"/>
            <w:right w:val="none" w:sz="0" w:space="0" w:color="auto"/>
          </w:divBdr>
        </w:div>
        <w:div w:id="2043628587">
          <w:marLeft w:val="0"/>
          <w:marRight w:val="0"/>
          <w:marTop w:val="0"/>
          <w:marBottom w:val="0"/>
          <w:divBdr>
            <w:top w:val="none" w:sz="0" w:space="0" w:color="auto"/>
            <w:left w:val="none" w:sz="0" w:space="0" w:color="auto"/>
            <w:bottom w:val="none" w:sz="0" w:space="0" w:color="auto"/>
            <w:right w:val="none" w:sz="0" w:space="0" w:color="auto"/>
          </w:divBdr>
        </w:div>
        <w:div w:id="828210285">
          <w:marLeft w:val="1108"/>
          <w:marRight w:val="0"/>
          <w:marTop w:val="240"/>
          <w:marBottom w:val="240"/>
          <w:divBdr>
            <w:top w:val="none" w:sz="0" w:space="0" w:color="auto"/>
            <w:left w:val="none" w:sz="0" w:space="0" w:color="auto"/>
            <w:bottom w:val="none" w:sz="0" w:space="0" w:color="auto"/>
            <w:right w:val="none" w:sz="0" w:space="0" w:color="auto"/>
          </w:divBdr>
        </w:div>
        <w:div w:id="347295524">
          <w:marLeft w:val="0"/>
          <w:marRight w:val="0"/>
          <w:marTop w:val="0"/>
          <w:marBottom w:val="0"/>
          <w:divBdr>
            <w:top w:val="none" w:sz="0" w:space="0" w:color="auto"/>
            <w:left w:val="none" w:sz="0" w:space="0" w:color="auto"/>
            <w:bottom w:val="none" w:sz="0" w:space="0" w:color="auto"/>
            <w:right w:val="none" w:sz="0" w:space="0" w:color="auto"/>
          </w:divBdr>
        </w:div>
        <w:div w:id="923689030">
          <w:marLeft w:val="1108"/>
          <w:marRight w:val="0"/>
          <w:marTop w:val="240"/>
          <w:marBottom w:val="240"/>
          <w:divBdr>
            <w:top w:val="none" w:sz="0" w:space="0" w:color="auto"/>
            <w:left w:val="none" w:sz="0" w:space="0" w:color="auto"/>
            <w:bottom w:val="none" w:sz="0" w:space="0" w:color="auto"/>
            <w:right w:val="none" w:sz="0" w:space="0" w:color="auto"/>
          </w:divBdr>
        </w:div>
      </w:divsChild>
    </w:div>
    <w:div w:id="264732561">
      <w:bodyDiv w:val="1"/>
      <w:marLeft w:val="0"/>
      <w:marRight w:val="0"/>
      <w:marTop w:val="0"/>
      <w:marBottom w:val="0"/>
      <w:divBdr>
        <w:top w:val="none" w:sz="0" w:space="0" w:color="auto"/>
        <w:left w:val="none" w:sz="0" w:space="0" w:color="auto"/>
        <w:bottom w:val="none" w:sz="0" w:space="0" w:color="auto"/>
        <w:right w:val="none" w:sz="0" w:space="0" w:color="auto"/>
      </w:divBdr>
    </w:div>
    <w:div w:id="278532441">
      <w:bodyDiv w:val="1"/>
      <w:marLeft w:val="0"/>
      <w:marRight w:val="0"/>
      <w:marTop w:val="0"/>
      <w:marBottom w:val="0"/>
      <w:divBdr>
        <w:top w:val="none" w:sz="0" w:space="0" w:color="auto"/>
        <w:left w:val="none" w:sz="0" w:space="0" w:color="auto"/>
        <w:bottom w:val="none" w:sz="0" w:space="0" w:color="auto"/>
        <w:right w:val="none" w:sz="0" w:space="0" w:color="auto"/>
      </w:divBdr>
    </w:div>
    <w:div w:id="327100024">
      <w:bodyDiv w:val="1"/>
      <w:marLeft w:val="0"/>
      <w:marRight w:val="0"/>
      <w:marTop w:val="0"/>
      <w:marBottom w:val="0"/>
      <w:divBdr>
        <w:top w:val="none" w:sz="0" w:space="0" w:color="auto"/>
        <w:left w:val="none" w:sz="0" w:space="0" w:color="auto"/>
        <w:bottom w:val="none" w:sz="0" w:space="0" w:color="auto"/>
        <w:right w:val="none" w:sz="0" w:space="0" w:color="auto"/>
      </w:divBdr>
    </w:div>
    <w:div w:id="354968015">
      <w:bodyDiv w:val="1"/>
      <w:marLeft w:val="0"/>
      <w:marRight w:val="0"/>
      <w:marTop w:val="0"/>
      <w:marBottom w:val="0"/>
      <w:divBdr>
        <w:top w:val="none" w:sz="0" w:space="0" w:color="auto"/>
        <w:left w:val="none" w:sz="0" w:space="0" w:color="auto"/>
        <w:bottom w:val="none" w:sz="0" w:space="0" w:color="auto"/>
        <w:right w:val="none" w:sz="0" w:space="0" w:color="auto"/>
      </w:divBdr>
      <w:divsChild>
        <w:div w:id="695498705">
          <w:marLeft w:val="0"/>
          <w:marRight w:val="0"/>
          <w:marTop w:val="0"/>
          <w:marBottom w:val="0"/>
          <w:divBdr>
            <w:top w:val="none" w:sz="0" w:space="0" w:color="auto"/>
            <w:left w:val="none" w:sz="0" w:space="0" w:color="auto"/>
            <w:bottom w:val="none" w:sz="0" w:space="0" w:color="auto"/>
            <w:right w:val="none" w:sz="0" w:space="0" w:color="auto"/>
          </w:divBdr>
        </w:div>
        <w:div w:id="873736159">
          <w:marLeft w:val="0"/>
          <w:marRight w:val="0"/>
          <w:marTop w:val="0"/>
          <w:marBottom w:val="0"/>
          <w:divBdr>
            <w:top w:val="none" w:sz="0" w:space="0" w:color="auto"/>
            <w:left w:val="none" w:sz="0" w:space="0" w:color="auto"/>
            <w:bottom w:val="none" w:sz="0" w:space="0" w:color="auto"/>
            <w:right w:val="none" w:sz="0" w:space="0" w:color="auto"/>
          </w:divBdr>
        </w:div>
        <w:div w:id="733116568">
          <w:marLeft w:val="0"/>
          <w:marRight w:val="0"/>
          <w:marTop w:val="0"/>
          <w:marBottom w:val="0"/>
          <w:divBdr>
            <w:top w:val="none" w:sz="0" w:space="0" w:color="auto"/>
            <w:left w:val="none" w:sz="0" w:space="0" w:color="auto"/>
            <w:bottom w:val="none" w:sz="0" w:space="0" w:color="auto"/>
            <w:right w:val="none" w:sz="0" w:space="0" w:color="auto"/>
          </w:divBdr>
        </w:div>
      </w:divsChild>
    </w:div>
    <w:div w:id="422343979">
      <w:bodyDiv w:val="1"/>
      <w:marLeft w:val="0"/>
      <w:marRight w:val="0"/>
      <w:marTop w:val="0"/>
      <w:marBottom w:val="0"/>
      <w:divBdr>
        <w:top w:val="none" w:sz="0" w:space="0" w:color="auto"/>
        <w:left w:val="none" w:sz="0" w:space="0" w:color="auto"/>
        <w:bottom w:val="none" w:sz="0" w:space="0" w:color="auto"/>
        <w:right w:val="none" w:sz="0" w:space="0" w:color="auto"/>
      </w:divBdr>
      <w:divsChild>
        <w:div w:id="1650746886">
          <w:marLeft w:val="0"/>
          <w:marRight w:val="0"/>
          <w:marTop w:val="0"/>
          <w:marBottom w:val="0"/>
          <w:divBdr>
            <w:top w:val="none" w:sz="0" w:space="0" w:color="auto"/>
            <w:left w:val="none" w:sz="0" w:space="0" w:color="auto"/>
            <w:bottom w:val="none" w:sz="0" w:space="0" w:color="auto"/>
            <w:right w:val="none" w:sz="0" w:space="0" w:color="auto"/>
          </w:divBdr>
        </w:div>
      </w:divsChild>
    </w:div>
    <w:div w:id="465317400">
      <w:bodyDiv w:val="1"/>
      <w:marLeft w:val="0"/>
      <w:marRight w:val="0"/>
      <w:marTop w:val="0"/>
      <w:marBottom w:val="0"/>
      <w:divBdr>
        <w:top w:val="none" w:sz="0" w:space="0" w:color="auto"/>
        <w:left w:val="none" w:sz="0" w:space="0" w:color="auto"/>
        <w:bottom w:val="none" w:sz="0" w:space="0" w:color="auto"/>
        <w:right w:val="none" w:sz="0" w:space="0" w:color="auto"/>
      </w:divBdr>
      <w:divsChild>
        <w:div w:id="1531799213">
          <w:marLeft w:val="0"/>
          <w:marRight w:val="0"/>
          <w:marTop w:val="0"/>
          <w:marBottom w:val="0"/>
          <w:divBdr>
            <w:top w:val="none" w:sz="0" w:space="0" w:color="auto"/>
            <w:left w:val="none" w:sz="0" w:space="0" w:color="auto"/>
            <w:bottom w:val="none" w:sz="0" w:space="0" w:color="auto"/>
            <w:right w:val="none" w:sz="0" w:space="0" w:color="auto"/>
          </w:divBdr>
        </w:div>
      </w:divsChild>
    </w:div>
    <w:div w:id="631450342">
      <w:bodyDiv w:val="1"/>
      <w:marLeft w:val="0"/>
      <w:marRight w:val="0"/>
      <w:marTop w:val="0"/>
      <w:marBottom w:val="0"/>
      <w:divBdr>
        <w:top w:val="none" w:sz="0" w:space="0" w:color="auto"/>
        <w:left w:val="none" w:sz="0" w:space="0" w:color="auto"/>
        <w:bottom w:val="none" w:sz="0" w:space="0" w:color="auto"/>
        <w:right w:val="none" w:sz="0" w:space="0" w:color="auto"/>
      </w:divBdr>
    </w:div>
    <w:div w:id="717818880">
      <w:bodyDiv w:val="1"/>
      <w:marLeft w:val="0"/>
      <w:marRight w:val="0"/>
      <w:marTop w:val="0"/>
      <w:marBottom w:val="0"/>
      <w:divBdr>
        <w:top w:val="none" w:sz="0" w:space="0" w:color="auto"/>
        <w:left w:val="none" w:sz="0" w:space="0" w:color="auto"/>
        <w:bottom w:val="none" w:sz="0" w:space="0" w:color="auto"/>
        <w:right w:val="none" w:sz="0" w:space="0" w:color="auto"/>
      </w:divBdr>
      <w:divsChild>
        <w:div w:id="1329286744">
          <w:marLeft w:val="0"/>
          <w:marRight w:val="0"/>
          <w:marTop w:val="0"/>
          <w:marBottom w:val="0"/>
          <w:divBdr>
            <w:top w:val="none" w:sz="0" w:space="0" w:color="auto"/>
            <w:left w:val="none" w:sz="0" w:space="0" w:color="auto"/>
            <w:bottom w:val="none" w:sz="0" w:space="0" w:color="auto"/>
            <w:right w:val="none" w:sz="0" w:space="0" w:color="auto"/>
          </w:divBdr>
        </w:div>
        <w:div w:id="747388748">
          <w:marLeft w:val="1108"/>
          <w:marRight w:val="0"/>
          <w:marTop w:val="240"/>
          <w:marBottom w:val="240"/>
          <w:divBdr>
            <w:top w:val="none" w:sz="0" w:space="0" w:color="auto"/>
            <w:left w:val="none" w:sz="0" w:space="0" w:color="auto"/>
            <w:bottom w:val="none" w:sz="0" w:space="0" w:color="auto"/>
            <w:right w:val="none" w:sz="0" w:space="0" w:color="auto"/>
          </w:divBdr>
        </w:div>
        <w:div w:id="1499229964">
          <w:marLeft w:val="0"/>
          <w:marRight w:val="0"/>
          <w:marTop w:val="0"/>
          <w:marBottom w:val="0"/>
          <w:divBdr>
            <w:top w:val="none" w:sz="0" w:space="0" w:color="auto"/>
            <w:left w:val="none" w:sz="0" w:space="0" w:color="auto"/>
            <w:bottom w:val="none" w:sz="0" w:space="0" w:color="auto"/>
            <w:right w:val="none" w:sz="0" w:space="0" w:color="auto"/>
          </w:divBdr>
        </w:div>
        <w:div w:id="1184251542">
          <w:marLeft w:val="1108"/>
          <w:marRight w:val="0"/>
          <w:marTop w:val="240"/>
          <w:marBottom w:val="240"/>
          <w:divBdr>
            <w:top w:val="none" w:sz="0" w:space="0" w:color="auto"/>
            <w:left w:val="none" w:sz="0" w:space="0" w:color="auto"/>
            <w:bottom w:val="none" w:sz="0" w:space="0" w:color="auto"/>
            <w:right w:val="none" w:sz="0" w:space="0" w:color="auto"/>
          </w:divBdr>
        </w:div>
      </w:divsChild>
    </w:div>
    <w:div w:id="773939413">
      <w:bodyDiv w:val="1"/>
      <w:marLeft w:val="0"/>
      <w:marRight w:val="0"/>
      <w:marTop w:val="0"/>
      <w:marBottom w:val="0"/>
      <w:divBdr>
        <w:top w:val="none" w:sz="0" w:space="0" w:color="auto"/>
        <w:left w:val="none" w:sz="0" w:space="0" w:color="auto"/>
        <w:bottom w:val="none" w:sz="0" w:space="0" w:color="auto"/>
        <w:right w:val="none" w:sz="0" w:space="0" w:color="auto"/>
      </w:divBdr>
      <w:divsChild>
        <w:div w:id="1842314083">
          <w:marLeft w:val="0"/>
          <w:marRight w:val="0"/>
          <w:marTop w:val="0"/>
          <w:marBottom w:val="0"/>
          <w:divBdr>
            <w:top w:val="none" w:sz="0" w:space="0" w:color="auto"/>
            <w:left w:val="none" w:sz="0" w:space="0" w:color="auto"/>
            <w:bottom w:val="none" w:sz="0" w:space="0" w:color="auto"/>
            <w:right w:val="none" w:sz="0" w:space="0" w:color="auto"/>
          </w:divBdr>
        </w:div>
      </w:divsChild>
    </w:div>
    <w:div w:id="869799100">
      <w:bodyDiv w:val="1"/>
      <w:marLeft w:val="0"/>
      <w:marRight w:val="0"/>
      <w:marTop w:val="0"/>
      <w:marBottom w:val="0"/>
      <w:divBdr>
        <w:top w:val="none" w:sz="0" w:space="0" w:color="auto"/>
        <w:left w:val="none" w:sz="0" w:space="0" w:color="auto"/>
        <w:bottom w:val="none" w:sz="0" w:space="0" w:color="auto"/>
        <w:right w:val="none" w:sz="0" w:space="0" w:color="auto"/>
      </w:divBdr>
      <w:divsChild>
        <w:div w:id="1415585278">
          <w:marLeft w:val="0"/>
          <w:marRight w:val="0"/>
          <w:marTop w:val="195"/>
          <w:marBottom w:val="0"/>
          <w:divBdr>
            <w:top w:val="none" w:sz="0" w:space="0" w:color="auto"/>
            <w:left w:val="none" w:sz="0" w:space="0" w:color="auto"/>
            <w:bottom w:val="none" w:sz="0" w:space="0" w:color="auto"/>
            <w:right w:val="none" w:sz="0" w:space="0" w:color="auto"/>
          </w:divBdr>
          <w:divsChild>
            <w:div w:id="1629356994">
              <w:marLeft w:val="0"/>
              <w:marRight w:val="0"/>
              <w:marTop w:val="195"/>
              <w:marBottom w:val="0"/>
              <w:divBdr>
                <w:top w:val="none" w:sz="0" w:space="0" w:color="auto"/>
                <w:left w:val="none" w:sz="0" w:space="0" w:color="auto"/>
                <w:bottom w:val="none" w:sz="0" w:space="0" w:color="auto"/>
                <w:right w:val="none" w:sz="0" w:space="0" w:color="auto"/>
              </w:divBdr>
            </w:div>
            <w:div w:id="2079866063">
              <w:marLeft w:val="0"/>
              <w:marRight w:val="0"/>
              <w:marTop w:val="195"/>
              <w:marBottom w:val="0"/>
              <w:divBdr>
                <w:top w:val="none" w:sz="0" w:space="0" w:color="auto"/>
                <w:left w:val="none" w:sz="0" w:space="0" w:color="auto"/>
                <w:bottom w:val="none" w:sz="0" w:space="0" w:color="auto"/>
                <w:right w:val="none" w:sz="0" w:space="0" w:color="auto"/>
              </w:divBdr>
            </w:div>
            <w:div w:id="1702778578">
              <w:marLeft w:val="0"/>
              <w:marRight w:val="0"/>
              <w:marTop w:val="195"/>
              <w:marBottom w:val="0"/>
              <w:divBdr>
                <w:top w:val="none" w:sz="0" w:space="0" w:color="auto"/>
                <w:left w:val="none" w:sz="0" w:space="0" w:color="auto"/>
                <w:bottom w:val="none" w:sz="0" w:space="0" w:color="auto"/>
                <w:right w:val="none" w:sz="0" w:space="0" w:color="auto"/>
              </w:divBdr>
            </w:div>
          </w:divsChild>
        </w:div>
        <w:div w:id="527111188">
          <w:marLeft w:val="0"/>
          <w:marRight w:val="0"/>
          <w:marTop w:val="195"/>
          <w:marBottom w:val="0"/>
          <w:divBdr>
            <w:top w:val="none" w:sz="0" w:space="0" w:color="auto"/>
            <w:left w:val="none" w:sz="0" w:space="0" w:color="auto"/>
            <w:bottom w:val="none" w:sz="0" w:space="0" w:color="auto"/>
            <w:right w:val="none" w:sz="0" w:space="0" w:color="auto"/>
          </w:divBdr>
        </w:div>
        <w:div w:id="1225524914">
          <w:marLeft w:val="0"/>
          <w:marRight w:val="0"/>
          <w:marTop w:val="195"/>
          <w:marBottom w:val="0"/>
          <w:divBdr>
            <w:top w:val="none" w:sz="0" w:space="0" w:color="auto"/>
            <w:left w:val="none" w:sz="0" w:space="0" w:color="auto"/>
            <w:bottom w:val="none" w:sz="0" w:space="0" w:color="auto"/>
            <w:right w:val="none" w:sz="0" w:space="0" w:color="auto"/>
          </w:divBdr>
        </w:div>
        <w:div w:id="910771848">
          <w:marLeft w:val="0"/>
          <w:marRight w:val="0"/>
          <w:marTop w:val="195"/>
          <w:marBottom w:val="0"/>
          <w:divBdr>
            <w:top w:val="none" w:sz="0" w:space="0" w:color="auto"/>
            <w:left w:val="none" w:sz="0" w:space="0" w:color="auto"/>
            <w:bottom w:val="none" w:sz="0" w:space="0" w:color="auto"/>
            <w:right w:val="none" w:sz="0" w:space="0" w:color="auto"/>
          </w:divBdr>
        </w:div>
        <w:div w:id="351994872">
          <w:marLeft w:val="0"/>
          <w:marRight w:val="0"/>
          <w:marTop w:val="195"/>
          <w:marBottom w:val="0"/>
          <w:divBdr>
            <w:top w:val="none" w:sz="0" w:space="0" w:color="auto"/>
            <w:left w:val="none" w:sz="0" w:space="0" w:color="auto"/>
            <w:bottom w:val="none" w:sz="0" w:space="0" w:color="auto"/>
            <w:right w:val="none" w:sz="0" w:space="0" w:color="auto"/>
          </w:divBdr>
        </w:div>
        <w:div w:id="148596404">
          <w:marLeft w:val="0"/>
          <w:marRight w:val="0"/>
          <w:marTop w:val="195"/>
          <w:marBottom w:val="0"/>
          <w:divBdr>
            <w:top w:val="none" w:sz="0" w:space="0" w:color="auto"/>
            <w:left w:val="none" w:sz="0" w:space="0" w:color="auto"/>
            <w:bottom w:val="none" w:sz="0" w:space="0" w:color="auto"/>
            <w:right w:val="none" w:sz="0" w:space="0" w:color="auto"/>
          </w:divBdr>
        </w:div>
        <w:div w:id="440954739">
          <w:marLeft w:val="0"/>
          <w:marRight w:val="0"/>
          <w:marTop w:val="195"/>
          <w:marBottom w:val="0"/>
          <w:divBdr>
            <w:top w:val="none" w:sz="0" w:space="0" w:color="auto"/>
            <w:left w:val="none" w:sz="0" w:space="0" w:color="auto"/>
            <w:bottom w:val="none" w:sz="0" w:space="0" w:color="auto"/>
            <w:right w:val="none" w:sz="0" w:space="0" w:color="auto"/>
          </w:divBdr>
        </w:div>
        <w:div w:id="916356537">
          <w:marLeft w:val="0"/>
          <w:marRight w:val="0"/>
          <w:marTop w:val="195"/>
          <w:marBottom w:val="0"/>
          <w:divBdr>
            <w:top w:val="none" w:sz="0" w:space="0" w:color="auto"/>
            <w:left w:val="none" w:sz="0" w:space="0" w:color="auto"/>
            <w:bottom w:val="none" w:sz="0" w:space="0" w:color="auto"/>
            <w:right w:val="none" w:sz="0" w:space="0" w:color="auto"/>
          </w:divBdr>
        </w:div>
        <w:div w:id="1568300442">
          <w:marLeft w:val="0"/>
          <w:marRight w:val="0"/>
          <w:marTop w:val="195"/>
          <w:marBottom w:val="0"/>
          <w:divBdr>
            <w:top w:val="none" w:sz="0" w:space="0" w:color="auto"/>
            <w:left w:val="none" w:sz="0" w:space="0" w:color="auto"/>
            <w:bottom w:val="none" w:sz="0" w:space="0" w:color="auto"/>
            <w:right w:val="none" w:sz="0" w:space="0" w:color="auto"/>
          </w:divBdr>
        </w:div>
        <w:div w:id="673336281">
          <w:marLeft w:val="0"/>
          <w:marRight w:val="0"/>
          <w:marTop w:val="195"/>
          <w:marBottom w:val="0"/>
          <w:divBdr>
            <w:top w:val="none" w:sz="0" w:space="0" w:color="auto"/>
            <w:left w:val="none" w:sz="0" w:space="0" w:color="auto"/>
            <w:bottom w:val="none" w:sz="0" w:space="0" w:color="auto"/>
            <w:right w:val="none" w:sz="0" w:space="0" w:color="auto"/>
          </w:divBdr>
        </w:div>
        <w:div w:id="468012159">
          <w:marLeft w:val="0"/>
          <w:marRight w:val="0"/>
          <w:marTop w:val="0"/>
          <w:marBottom w:val="0"/>
          <w:divBdr>
            <w:top w:val="none" w:sz="0" w:space="0" w:color="auto"/>
            <w:left w:val="none" w:sz="0" w:space="0" w:color="auto"/>
            <w:bottom w:val="none" w:sz="0" w:space="0" w:color="auto"/>
            <w:right w:val="none" w:sz="0" w:space="0" w:color="auto"/>
          </w:divBdr>
        </w:div>
      </w:divsChild>
    </w:div>
    <w:div w:id="1041906565">
      <w:bodyDiv w:val="1"/>
      <w:marLeft w:val="0"/>
      <w:marRight w:val="0"/>
      <w:marTop w:val="0"/>
      <w:marBottom w:val="0"/>
      <w:divBdr>
        <w:top w:val="none" w:sz="0" w:space="0" w:color="auto"/>
        <w:left w:val="none" w:sz="0" w:space="0" w:color="auto"/>
        <w:bottom w:val="none" w:sz="0" w:space="0" w:color="auto"/>
        <w:right w:val="none" w:sz="0" w:space="0" w:color="auto"/>
      </w:divBdr>
      <w:divsChild>
        <w:div w:id="1216505722">
          <w:marLeft w:val="0"/>
          <w:marRight w:val="0"/>
          <w:marTop w:val="0"/>
          <w:marBottom w:val="0"/>
          <w:divBdr>
            <w:top w:val="none" w:sz="0" w:space="0" w:color="auto"/>
            <w:left w:val="none" w:sz="0" w:space="0" w:color="auto"/>
            <w:bottom w:val="none" w:sz="0" w:space="0" w:color="auto"/>
            <w:right w:val="none" w:sz="0" w:space="0" w:color="auto"/>
          </w:divBdr>
        </w:div>
        <w:div w:id="1311523958">
          <w:marLeft w:val="0"/>
          <w:marRight w:val="0"/>
          <w:marTop w:val="0"/>
          <w:marBottom w:val="0"/>
          <w:divBdr>
            <w:top w:val="none" w:sz="0" w:space="0" w:color="auto"/>
            <w:left w:val="none" w:sz="0" w:space="0" w:color="auto"/>
            <w:bottom w:val="none" w:sz="0" w:space="0" w:color="auto"/>
            <w:right w:val="none" w:sz="0" w:space="0" w:color="auto"/>
          </w:divBdr>
        </w:div>
        <w:div w:id="1848671276">
          <w:marLeft w:val="0"/>
          <w:marRight w:val="0"/>
          <w:marTop w:val="0"/>
          <w:marBottom w:val="0"/>
          <w:divBdr>
            <w:top w:val="none" w:sz="0" w:space="0" w:color="auto"/>
            <w:left w:val="none" w:sz="0" w:space="0" w:color="auto"/>
            <w:bottom w:val="none" w:sz="0" w:space="0" w:color="auto"/>
            <w:right w:val="none" w:sz="0" w:space="0" w:color="auto"/>
          </w:divBdr>
        </w:div>
      </w:divsChild>
    </w:div>
    <w:div w:id="1060136245">
      <w:bodyDiv w:val="1"/>
      <w:marLeft w:val="0"/>
      <w:marRight w:val="0"/>
      <w:marTop w:val="0"/>
      <w:marBottom w:val="0"/>
      <w:divBdr>
        <w:top w:val="none" w:sz="0" w:space="0" w:color="auto"/>
        <w:left w:val="none" w:sz="0" w:space="0" w:color="auto"/>
        <w:bottom w:val="none" w:sz="0" w:space="0" w:color="auto"/>
        <w:right w:val="none" w:sz="0" w:space="0" w:color="auto"/>
      </w:divBdr>
    </w:div>
    <w:div w:id="1105542358">
      <w:bodyDiv w:val="1"/>
      <w:marLeft w:val="0"/>
      <w:marRight w:val="0"/>
      <w:marTop w:val="0"/>
      <w:marBottom w:val="0"/>
      <w:divBdr>
        <w:top w:val="none" w:sz="0" w:space="0" w:color="auto"/>
        <w:left w:val="none" w:sz="0" w:space="0" w:color="auto"/>
        <w:bottom w:val="none" w:sz="0" w:space="0" w:color="auto"/>
        <w:right w:val="none" w:sz="0" w:space="0" w:color="auto"/>
      </w:divBdr>
      <w:divsChild>
        <w:div w:id="1091968976">
          <w:marLeft w:val="0"/>
          <w:marRight w:val="0"/>
          <w:marTop w:val="0"/>
          <w:marBottom w:val="0"/>
          <w:divBdr>
            <w:top w:val="none" w:sz="0" w:space="0" w:color="auto"/>
            <w:left w:val="none" w:sz="0" w:space="0" w:color="auto"/>
            <w:bottom w:val="none" w:sz="0" w:space="0" w:color="auto"/>
            <w:right w:val="none" w:sz="0" w:space="0" w:color="auto"/>
          </w:divBdr>
        </w:div>
        <w:div w:id="1159691604">
          <w:marLeft w:val="0"/>
          <w:marRight w:val="0"/>
          <w:marTop w:val="0"/>
          <w:marBottom w:val="0"/>
          <w:divBdr>
            <w:top w:val="none" w:sz="0" w:space="0" w:color="auto"/>
            <w:left w:val="none" w:sz="0" w:space="0" w:color="auto"/>
            <w:bottom w:val="none" w:sz="0" w:space="0" w:color="auto"/>
            <w:right w:val="none" w:sz="0" w:space="0" w:color="auto"/>
          </w:divBdr>
        </w:div>
        <w:div w:id="1428846151">
          <w:marLeft w:val="0"/>
          <w:marRight w:val="0"/>
          <w:marTop w:val="0"/>
          <w:marBottom w:val="0"/>
          <w:divBdr>
            <w:top w:val="none" w:sz="0" w:space="0" w:color="auto"/>
            <w:left w:val="none" w:sz="0" w:space="0" w:color="auto"/>
            <w:bottom w:val="none" w:sz="0" w:space="0" w:color="auto"/>
            <w:right w:val="none" w:sz="0" w:space="0" w:color="auto"/>
          </w:divBdr>
        </w:div>
        <w:div w:id="1012876102">
          <w:marLeft w:val="0"/>
          <w:marRight w:val="0"/>
          <w:marTop w:val="0"/>
          <w:marBottom w:val="0"/>
          <w:divBdr>
            <w:top w:val="none" w:sz="0" w:space="0" w:color="auto"/>
            <w:left w:val="none" w:sz="0" w:space="0" w:color="auto"/>
            <w:bottom w:val="none" w:sz="0" w:space="0" w:color="auto"/>
            <w:right w:val="none" w:sz="0" w:space="0" w:color="auto"/>
          </w:divBdr>
        </w:div>
        <w:div w:id="1338725960">
          <w:marLeft w:val="0"/>
          <w:marRight w:val="0"/>
          <w:marTop w:val="0"/>
          <w:marBottom w:val="0"/>
          <w:divBdr>
            <w:top w:val="none" w:sz="0" w:space="0" w:color="auto"/>
            <w:left w:val="none" w:sz="0" w:space="0" w:color="auto"/>
            <w:bottom w:val="none" w:sz="0" w:space="0" w:color="auto"/>
            <w:right w:val="none" w:sz="0" w:space="0" w:color="auto"/>
          </w:divBdr>
        </w:div>
        <w:div w:id="382675766">
          <w:marLeft w:val="0"/>
          <w:marRight w:val="0"/>
          <w:marTop w:val="0"/>
          <w:marBottom w:val="0"/>
          <w:divBdr>
            <w:top w:val="none" w:sz="0" w:space="0" w:color="auto"/>
            <w:left w:val="none" w:sz="0" w:space="0" w:color="auto"/>
            <w:bottom w:val="none" w:sz="0" w:space="0" w:color="auto"/>
            <w:right w:val="none" w:sz="0" w:space="0" w:color="auto"/>
          </w:divBdr>
        </w:div>
      </w:divsChild>
    </w:div>
    <w:div w:id="1166359189">
      <w:bodyDiv w:val="1"/>
      <w:marLeft w:val="0"/>
      <w:marRight w:val="0"/>
      <w:marTop w:val="0"/>
      <w:marBottom w:val="0"/>
      <w:divBdr>
        <w:top w:val="none" w:sz="0" w:space="0" w:color="auto"/>
        <w:left w:val="none" w:sz="0" w:space="0" w:color="auto"/>
        <w:bottom w:val="none" w:sz="0" w:space="0" w:color="auto"/>
        <w:right w:val="none" w:sz="0" w:space="0" w:color="auto"/>
      </w:divBdr>
    </w:div>
    <w:div w:id="1306931447">
      <w:bodyDiv w:val="1"/>
      <w:marLeft w:val="0"/>
      <w:marRight w:val="0"/>
      <w:marTop w:val="0"/>
      <w:marBottom w:val="0"/>
      <w:divBdr>
        <w:top w:val="none" w:sz="0" w:space="0" w:color="auto"/>
        <w:left w:val="none" w:sz="0" w:space="0" w:color="auto"/>
        <w:bottom w:val="none" w:sz="0" w:space="0" w:color="auto"/>
        <w:right w:val="none" w:sz="0" w:space="0" w:color="auto"/>
      </w:divBdr>
      <w:divsChild>
        <w:div w:id="1110969728">
          <w:marLeft w:val="0"/>
          <w:marRight w:val="0"/>
          <w:marTop w:val="0"/>
          <w:marBottom w:val="0"/>
          <w:divBdr>
            <w:top w:val="none" w:sz="0" w:space="0" w:color="auto"/>
            <w:left w:val="none" w:sz="0" w:space="0" w:color="auto"/>
            <w:bottom w:val="none" w:sz="0" w:space="0" w:color="auto"/>
            <w:right w:val="none" w:sz="0" w:space="0" w:color="auto"/>
          </w:divBdr>
        </w:div>
        <w:div w:id="2072802327">
          <w:marLeft w:val="1108"/>
          <w:marRight w:val="0"/>
          <w:marTop w:val="240"/>
          <w:marBottom w:val="240"/>
          <w:divBdr>
            <w:top w:val="none" w:sz="0" w:space="0" w:color="auto"/>
            <w:left w:val="none" w:sz="0" w:space="0" w:color="auto"/>
            <w:bottom w:val="none" w:sz="0" w:space="0" w:color="auto"/>
            <w:right w:val="none" w:sz="0" w:space="0" w:color="auto"/>
          </w:divBdr>
        </w:div>
        <w:div w:id="1359625261">
          <w:marLeft w:val="0"/>
          <w:marRight w:val="0"/>
          <w:marTop w:val="0"/>
          <w:marBottom w:val="0"/>
          <w:divBdr>
            <w:top w:val="none" w:sz="0" w:space="0" w:color="auto"/>
            <w:left w:val="none" w:sz="0" w:space="0" w:color="auto"/>
            <w:bottom w:val="none" w:sz="0" w:space="0" w:color="auto"/>
            <w:right w:val="none" w:sz="0" w:space="0" w:color="auto"/>
          </w:divBdr>
        </w:div>
        <w:div w:id="879319152">
          <w:marLeft w:val="1108"/>
          <w:marRight w:val="0"/>
          <w:marTop w:val="240"/>
          <w:marBottom w:val="240"/>
          <w:divBdr>
            <w:top w:val="none" w:sz="0" w:space="0" w:color="auto"/>
            <w:left w:val="none" w:sz="0" w:space="0" w:color="auto"/>
            <w:bottom w:val="none" w:sz="0" w:space="0" w:color="auto"/>
            <w:right w:val="none" w:sz="0" w:space="0" w:color="auto"/>
          </w:divBdr>
        </w:div>
      </w:divsChild>
    </w:div>
    <w:div w:id="1329795401">
      <w:bodyDiv w:val="1"/>
      <w:marLeft w:val="0"/>
      <w:marRight w:val="0"/>
      <w:marTop w:val="0"/>
      <w:marBottom w:val="0"/>
      <w:divBdr>
        <w:top w:val="none" w:sz="0" w:space="0" w:color="auto"/>
        <w:left w:val="none" w:sz="0" w:space="0" w:color="auto"/>
        <w:bottom w:val="none" w:sz="0" w:space="0" w:color="auto"/>
        <w:right w:val="none" w:sz="0" w:space="0" w:color="auto"/>
      </w:divBdr>
    </w:div>
    <w:div w:id="1337149857">
      <w:bodyDiv w:val="1"/>
      <w:marLeft w:val="0"/>
      <w:marRight w:val="0"/>
      <w:marTop w:val="0"/>
      <w:marBottom w:val="0"/>
      <w:divBdr>
        <w:top w:val="none" w:sz="0" w:space="0" w:color="auto"/>
        <w:left w:val="none" w:sz="0" w:space="0" w:color="auto"/>
        <w:bottom w:val="none" w:sz="0" w:space="0" w:color="auto"/>
        <w:right w:val="none" w:sz="0" w:space="0" w:color="auto"/>
      </w:divBdr>
    </w:div>
    <w:div w:id="1447240446">
      <w:bodyDiv w:val="1"/>
      <w:marLeft w:val="0"/>
      <w:marRight w:val="0"/>
      <w:marTop w:val="0"/>
      <w:marBottom w:val="0"/>
      <w:divBdr>
        <w:top w:val="none" w:sz="0" w:space="0" w:color="auto"/>
        <w:left w:val="none" w:sz="0" w:space="0" w:color="auto"/>
        <w:bottom w:val="none" w:sz="0" w:space="0" w:color="auto"/>
        <w:right w:val="none" w:sz="0" w:space="0" w:color="auto"/>
      </w:divBdr>
    </w:div>
    <w:div w:id="1465194835">
      <w:bodyDiv w:val="1"/>
      <w:marLeft w:val="0"/>
      <w:marRight w:val="0"/>
      <w:marTop w:val="0"/>
      <w:marBottom w:val="0"/>
      <w:divBdr>
        <w:top w:val="none" w:sz="0" w:space="0" w:color="auto"/>
        <w:left w:val="none" w:sz="0" w:space="0" w:color="auto"/>
        <w:bottom w:val="none" w:sz="0" w:space="0" w:color="auto"/>
        <w:right w:val="none" w:sz="0" w:space="0" w:color="auto"/>
      </w:divBdr>
    </w:div>
    <w:div w:id="1478570442">
      <w:bodyDiv w:val="1"/>
      <w:marLeft w:val="0"/>
      <w:marRight w:val="0"/>
      <w:marTop w:val="0"/>
      <w:marBottom w:val="0"/>
      <w:divBdr>
        <w:top w:val="none" w:sz="0" w:space="0" w:color="auto"/>
        <w:left w:val="none" w:sz="0" w:space="0" w:color="auto"/>
        <w:bottom w:val="none" w:sz="0" w:space="0" w:color="auto"/>
        <w:right w:val="none" w:sz="0" w:space="0" w:color="auto"/>
      </w:divBdr>
      <w:divsChild>
        <w:div w:id="1808164350">
          <w:marLeft w:val="0"/>
          <w:marRight w:val="0"/>
          <w:marTop w:val="0"/>
          <w:marBottom w:val="0"/>
          <w:divBdr>
            <w:top w:val="none" w:sz="0" w:space="0" w:color="auto"/>
            <w:left w:val="none" w:sz="0" w:space="0" w:color="auto"/>
            <w:bottom w:val="none" w:sz="0" w:space="0" w:color="auto"/>
            <w:right w:val="none" w:sz="0" w:space="0" w:color="auto"/>
          </w:divBdr>
        </w:div>
      </w:divsChild>
    </w:div>
    <w:div w:id="1543832324">
      <w:bodyDiv w:val="1"/>
      <w:marLeft w:val="0"/>
      <w:marRight w:val="0"/>
      <w:marTop w:val="0"/>
      <w:marBottom w:val="0"/>
      <w:divBdr>
        <w:top w:val="none" w:sz="0" w:space="0" w:color="auto"/>
        <w:left w:val="none" w:sz="0" w:space="0" w:color="auto"/>
        <w:bottom w:val="none" w:sz="0" w:space="0" w:color="auto"/>
        <w:right w:val="none" w:sz="0" w:space="0" w:color="auto"/>
      </w:divBdr>
      <w:divsChild>
        <w:div w:id="1145122128">
          <w:marLeft w:val="0"/>
          <w:marRight w:val="0"/>
          <w:marTop w:val="0"/>
          <w:marBottom w:val="0"/>
          <w:divBdr>
            <w:top w:val="none" w:sz="0" w:space="0" w:color="auto"/>
            <w:left w:val="none" w:sz="0" w:space="0" w:color="auto"/>
            <w:bottom w:val="none" w:sz="0" w:space="0" w:color="auto"/>
            <w:right w:val="none" w:sz="0" w:space="0" w:color="auto"/>
          </w:divBdr>
        </w:div>
      </w:divsChild>
    </w:div>
    <w:div w:id="1606377393">
      <w:bodyDiv w:val="1"/>
      <w:marLeft w:val="0"/>
      <w:marRight w:val="0"/>
      <w:marTop w:val="0"/>
      <w:marBottom w:val="0"/>
      <w:divBdr>
        <w:top w:val="none" w:sz="0" w:space="0" w:color="auto"/>
        <w:left w:val="none" w:sz="0" w:space="0" w:color="auto"/>
        <w:bottom w:val="none" w:sz="0" w:space="0" w:color="auto"/>
        <w:right w:val="none" w:sz="0" w:space="0" w:color="auto"/>
      </w:divBdr>
      <w:divsChild>
        <w:div w:id="1541085228">
          <w:marLeft w:val="0"/>
          <w:marRight w:val="0"/>
          <w:marTop w:val="0"/>
          <w:marBottom w:val="0"/>
          <w:divBdr>
            <w:top w:val="none" w:sz="0" w:space="0" w:color="auto"/>
            <w:left w:val="none" w:sz="0" w:space="0" w:color="auto"/>
            <w:bottom w:val="none" w:sz="0" w:space="0" w:color="auto"/>
            <w:right w:val="none" w:sz="0" w:space="0" w:color="auto"/>
          </w:divBdr>
        </w:div>
      </w:divsChild>
    </w:div>
    <w:div w:id="1611355931">
      <w:bodyDiv w:val="1"/>
      <w:marLeft w:val="0"/>
      <w:marRight w:val="0"/>
      <w:marTop w:val="0"/>
      <w:marBottom w:val="0"/>
      <w:divBdr>
        <w:top w:val="none" w:sz="0" w:space="0" w:color="auto"/>
        <w:left w:val="none" w:sz="0" w:space="0" w:color="auto"/>
        <w:bottom w:val="none" w:sz="0" w:space="0" w:color="auto"/>
        <w:right w:val="none" w:sz="0" w:space="0" w:color="auto"/>
      </w:divBdr>
      <w:divsChild>
        <w:div w:id="2081244034">
          <w:marLeft w:val="0"/>
          <w:marRight w:val="0"/>
          <w:marTop w:val="0"/>
          <w:marBottom w:val="0"/>
          <w:divBdr>
            <w:top w:val="none" w:sz="0" w:space="0" w:color="auto"/>
            <w:left w:val="none" w:sz="0" w:space="0" w:color="auto"/>
            <w:bottom w:val="none" w:sz="0" w:space="0" w:color="auto"/>
            <w:right w:val="none" w:sz="0" w:space="0" w:color="auto"/>
          </w:divBdr>
        </w:div>
        <w:div w:id="1792481982">
          <w:marLeft w:val="0"/>
          <w:marRight w:val="0"/>
          <w:marTop w:val="0"/>
          <w:marBottom w:val="0"/>
          <w:divBdr>
            <w:top w:val="none" w:sz="0" w:space="0" w:color="auto"/>
            <w:left w:val="none" w:sz="0" w:space="0" w:color="auto"/>
            <w:bottom w:val="none" w:sz="0" w:space="0" w:color="auto"/>
            <w:right w:val="none" w:sz="0" w:space="0" w:color="auto"/>
          </w:divBdr>
        </w:div>
        <w:div w:id="103966697">
          <w:marLeft w:val="0"/>
          <w:marRight w:val="0"/>
          <w:marTop w:val="0"/>
          <w:marBottom w:val="0"/>
          <w:divBdr>
            <w:top w:val="none" w:sz="0" w:space="0" w:color="auto"/>
            <w:left w:val="none" w:sz="0" w:space="0" w:color="auto"/>
            <w:bottom w:val="none" w:sz="0" w:space="0" w:color="auto"/>
            <w:right w:val="none" w:sz="0" w:space="0" w:color="auto"/>
          </w:divBdr>
        </w:div>
        <w:div w:id="152528862">
          <w:marLeft w:val="0"/>
          <w:marRight w:val="0"/>
          <w:marTop w:val="0"/>
          <w:marBottom w:val="0"/>
          <w:divBdr>
            <w:top w:val="none" w:sz="0" w:space="0" w:color="auto"/>
            <w:left w:val="none" w:sz="0" w:space="0" w:color="auto"/>
            <w:bottom w:val="none" w:sz="0" w:space="0" w:color="auto"/>
            <w:right w:val="none" w:sz="0" w:space="0" w:color="auto"/>
          </w:divBdr>
        </w:div>
      </w:divsChild>
    </w:div>
    <w:div w:id="1636712839">
      <w:bodyDiv w:val="1"/>
      <w:marLeft w:val="0"/>
      <w:marRight w:val="0"/>
      <w:marTop w:val="0"/>
      <w:marBottom w:val="0"/>
      <w:divBdr>
        <w:top w:val="none" w:sz="0" w:space="0" w:color="auto"/>
        <w:left w:val="none" w:sz="0" w:space="0" w:color="auto"/>
        <w:bottom w:val="none" w:sz="0" w:space="0" w:color="auto"/>
        <w:right w:val="none" w:sz="0" w:space="0" w:color="auto"/>
      </w:divBdr>
    </w:div>
    <w:div w:id="1649674061">
      <w:bodyDiv w:val="1"/>
      <w:marLeft w:val="0"/>
      <w:marRight w:val="0"/>
      <w:marTop w:val="0"/>
      <w:marBottom w:val="0"/>
      <w:divBdr>
        <w:top w:val="none" w:sz="0" w:space="0" w:color="auto"/>
        <w:left w:val="none" w:sz="0" w:space="0" w:color="auto"/>
        <w:bottom w:val="none" w:sz="0" w:space="0" w:color="auto"/>
        <w:right w:val="none" w:sz="0" w:space="0" w:color="auto"/>
      </w:divBdr>
    </w:div>
    <w:div w:id="1668703835">
      <w:bodyDiv w:val="1"/>
      <w:marLeft w:val="0"/>
      <w:marRight w:val="0"/>
      <w:marTop w:val="0"/>
      <w:marBottom w:val="0"/>
      <w:divBdr>
        <w:top w:val="none" w:sz="0" w:space="0" w:color="auto"/>
        <w:left w:val="none" w:sz="0" w:space="0" w:color="auto"/>
        <w:bottom w:val="none" w:sz="0" w:space="0" w:color="auto"/>
        <w:right w:val="none" w:sz="0" w:space="0" w:color="auto"/>
      </w:divBdr>
    </w:div>
    <w:div w:id="1691183106">
      <w:bodyDiv w:val="1"/>
      <w:marLeft w:val="0"/>
      <w:marRight w:val="0"/>
      <w:marTop w:val="0"/>
      <w:marBottom w:val="0"/>
      <w:divBdr>
        <w:top w:val="none" w:sz="0" w:space="0" w:color="auto"/>
        <w:left w:val="none" w:sz="0" w:space="0" w:color="auto"/>
        <w:bottom w:val="none" w:sz="0" w:space="0" w:color="auto"/>
        <w:right w:val="none" w:sz="0" w:space="0" w:color="auto"/>
      </w:divBdr>
    </w:div>
    <w:div w:id="1737893230">
      <w:bodyDiv w:val="1"/>
      <w:marLeft w:val="0"/>
      <w:marRight w:val="0"/>
      <w:marTop w:val="0"/>
      <w:marBottom w:val="0"/>
      <w:divBdr>
        <w:top w:val="none" w:sz="0" w:space="0" w:color="auto"/>
        <w:left w:val="none" w:sz="0" w:space="0" w:color="auto"/>
        <w:bottom w:val="none" w:sz="0" w:space="0" w:color="auto"/>
        <w:right w:val="none" w:sz="0" w:space="0" w:color="auto"/>
      </w:divBdr>
      <w:divsChild>
        <w:div w:id="980891708">
          <w:marLeft w:val="0"/>
          <w:marRight w:val="0"/>
          <w:marTop w:val="0"/>
          <w:marBottom w:val="0"/>
          <w:divBdr>
            <w:top w:val="none" w:sz="0" w:space="0" w:color="auto"/>
            <w:left w:val="none" w:sz="0" w:space="0" w:color="auto"/>
            <w:bottom w:val="none" w:sz="0" w:space="0" w:color="auto"/>
            <w:right w:val="none" w:sz="0" w:space="0" w:color="auto"/>
          </w:divBdr>
        </w:div>
        <w:div w:id="1849825234">
          <w:marLeft w:val="1118"/>
          <w:marRight w:val="0"/>
          <w:marTop w:val="240"/>
          <w:marBottom w:val="240"/>
          <w:divBdr>
            <w:top w:val="none" w:sz="0" w:space="0" w:color="auto"/>
            <w:left w:val="none" w:sz="0" w:space="0" w:color="auto"/>
            <w:bottom w:val="none" w:sz="0" w:space="0" w:color="auto"/>
            <w:right w:val="none" w:sz="0" w:space="0" w:color="auto"/>
          </w:divBdr>
        </w:div>
        <w:div w:id="1936357161">
          <w:marLeft w:val="0"/>
          <w:marRight w:val="0"/>
          <w:marTop w:val="0"/>
          <w:marBottom w:val="0"/>
          <w:divBdr>
            <w:top w:val="none" w:sz="0" w:space="0" w:color="auto"/>
            <w:left w:val="none" w:sz="0" w:space="0" w:color="auto"/>
            <w:bottom w:val="none" w:sz="0" w:space="0" w:color="auto"/>
            <w:right w:val="none" w:sz="0" w:space="0" w:color="auto"/>
          </w:divBdr>
        </w:div>
        <w:div w:id="409622247">
          <w:marLeft w:val="1118"/>
          <w:marRight w:val="0"/>
          <w:marTop w:val="240"/>
          <w:marBottom w:val="240"/>
          <w:divBdr>
            <w:top w:val="none" w:sz="0" w:space="0" w:color="auto"/>
            <w:left w:val="none" w:sz="0" w:space="0" w:color="auto"/>
            <w:bottom w:val="none" w:sz="0" w:space="0" w:color="auto"/>
            <w:right w:val="none" w:sz="0" w:space="0" w:color="auto"/>
          </w:divBdr>
        </w:div>
        <w:div w:id="2127386974">
          <w:marLeft w:val="0"/>
          <w:marRight w:val="0"/>
          <w:marTop w:val="0"/>
          <w:marBottom w:val="0"/>
          <w:divBdr>
            <w:top w:val="none" w:sz="0" w:space="0" w:color="auto"/>
            <w:left w:val="none" w:sz="0" w:space="0" w:color="auto"/>
            <w:bottom w:val="none" w:sz="0" w:space="0" w:color="auto"/>
            <w:right w:val="none" w:sz="0" w:space="0" w:color="auto"/>
          </w:divBdr>
        </w:div>
        <w:div w:id="261573777">
          <w:marLeft w:val="1118"/>
          <w:marRight w:val="0"/>
          <w:marTop w:val="240"/>
          <w:marBottom w:val="240"/>
          <w:divBdr>
            <w:top w:val="none" w:sz="0" w:space="0" w:color="auto"/>
            <w:left w:val="none" w:sz="0" w:space="0" w:color="auto"/>
            <w:bottom w:val="none" w:sz="0" w:space="0" w:color="auto"/>
            <w:right w:val="none" w:sz="0" w:space="0" w:color="auto"/>
          </w:divBdr>
        </w:div>
      </w:divsChild>
    </w:div>
    <w:div w:id="1832017544">
      <w:bodyDiv w:val="1"/>
      <w:marLeft w:val="0"/>
      <w:marRight w:val="0"/>
      <w:marTop w:val="0"/>
      <w:marBottom w:val="0"/>
      <w:divBdr>
        <w:top w:val="none" w:sz="0" w:space="0" w:color="auto"/>
        <w:left w:val="none" w:sz="0" w:space="0" w:color="auto"/>
        <w:bottom w:val="none" w:sz="0" w:space="0" w:color="auto"/>
        <w:right w:val="none" w:sz="0" w:space="0" w:color="auto"/>
      </w:divBdr>
      <w:divsChild>
        <w:div w:id="1480415742">
          <w:marLeft w:val="0"/>
          <w:marRight w:val="0"/>
          <w:marTop w:val="0"/>
          <w:marBottom w:val="0"/>
          <w:divBdr>
            <w:top w:val="none" w:sz="0" w:space="0" w:color="auto"/>
            <w:left w:val="none" w:sz="0" w:space="0" w:color="auto"/>
            <w:bottom w:val="none" w:sz="0" w:space="0" w:color="auto"/>
            <w:right w:val="none" w:sz="0" w:space="0" w:color="auto"/>
          </w:divBdr>
        </w:div>
        <w:div w:id="439616882">
          <w:marLeft w:val="0"/>
          <w:marRight w:val="0"/>
          <w:marTop w:val="0"/>
          <w:marBottom w:val="0"/>
          <w:divBdr>
            <w:top w:val="none" w:sz="0" w:space="0" w:color="auto"/>
            <w:left w:val="none" w:sz="0" w:space="0" w:color="auto"/>
            <w:bottom w:val="none" w:sz="0" w:space="0" w:color="auto"/>
            <w:right w:val="none" w:sz="0" w:space="0" w:color="auto"/>
          </w:divBdr>
        </w:div>
      </w:divsChild>
    </w:div>
    <w:div w:id="2065441281">
      <w:bodyDiv w:val="1"/>
      <w:marLeft w:val="0"/>
      <w:marRight w:val="0"/>
      <w:marTop w:val="0"/>
      <w:marBottom w:val="0"/>
      <w:divBdr>
        <w:top w:val="none" w:sz="0" w:space="0" w:color="auto"/>
        <w:left w:val="none" w:sz="0" w:space="0" w:color="auto"/>
        <w:bottom w:val="none" w:sz="0" w:space="0" w:color="auto"/>
        <w:right w:val="none" w:sz="0" w:space="0" w:color="auto"/>
      </w:divBdr>
      <w:divsChild>
        <w:div w:id="1785032687">
          <w:marLeft w:val="0"/>
          <w:marRight w:val="0"/>
          <w:marTop w:val="0"/>
          <w:marBottom w:val="0"/>
          <w:divBdr>
            <w:top w:val="none" w:sz="0" w:space="0" w:color="auto"/>
            <w:left w:val="none" w:sz="0" w:space="0" w:color="auto"/>
            <w:bottom w:val="none" w:sz="0" w:space="0" w:color="auto"/>
            <w:right w:val="none" w:sz="0" w:space="0" w:color="auto"/>
          </w:divBdr>
        </w:div>
        <w:div w:id="1174106635">
          <w:marLeft w:val="0"/>
          <w:marRight w:val="0"/>
          <w:marTop w:val="0"/>
          <w:marBottom w:val="0"/>
          <w:divBdr>
            <w:top w:val="none" w:sz="0" w:space="0" w:color="auto"/>
            <w:left w:val="none" w:sz="0" w:space="0" w:color="auto"/>
            <w:bottom w:val="none" w:sz="0" w:space="0" w:color="auto"/>
            <w:right w:val="none" w:sz="0" w:space="0" w:color="auto"/>
          </w:divBdr>
        </w:div>
        <w:div w:id="1167284160">
          <w:marLeft w:val="0"/>
          <w:marRight w:val="0"/>
          <w:marTop w:val="0"/>
          <w:marBottom w:val="0"/>
          <w:divBdr>
            <w:top w:val="none" w:sz="0" w:space="0" w:color="auto"/>
            <w:left w:val="none" w:sz="0" w:space="0" w:color="auto"/>
            <w:bottom w:val="none" w:sz="0" w:space="0" w:color="auto"/>
            <w:right w:val="none" w:sz="0" w:space="0" w:color="auto"/>
          </w:divBdr>
        </w:div>
        <w:div w:id="168448198">
          <w:marLeft w:val="0"/>
          <w:marRight w:val="0"/>
          <w:marTop w:val="0"/>
          <w:marBottom w:val="0"/>
          <w:divBdr>
            <w:top w:val="none" w:sz="0" w:space="0" w:color="auto"/>
            <w:left w:val="none" w:sz="0" w:space="0" w:color="auto"/>
            <w:bottom w:val="none" w:sz="0" w:space="0" w:color="auto"/>
            <w:right w:val="none" w:sz="0" w:space="0" w:color="auto"/>
          </w:divBdr>
        </w:div>
        <w:div w:id="1833176488">
          <w:marLeft w:val="0"/>
          <w:marRight w:val="0"/>
          <w:marTop w:val="0"/>
          <w:marBottom w:val="0"/>
          <w:divBdr>
            <w:top w:val="none" w:sz="0" w:space="0" w:color="auto"/>
            <w:left w:val="none" w:sz="0" w:space="0" w:color="auto"/>
            <w:bottom w:val="none" w:sz="0" w:space="0" w:color="auto"/>
            <w:right w:val="none" w:sz="0" w:space="0" w:color="auto"/>
          </w:divBdr>
        </w:div>
      </w:divsChild>
    </w:div>
    <w:div w:id="2071346037">
      <w:bodyDiv w:val="1"/>
      <w:marLeft w:val="0"/>
      <w:marRight w:val="0"/>
      <w:marTop w:val="0"/>
      <w:marBottom w:val="0"/>
      <w:divBdr>
        <w:top w:val="none" w:sz="0" w:space="0" w:color="auto"/>
        <w:left w:val="none" w:sz="0" w:space="0" w:color="auto"/>
        <w:bottom w:val="none" w:sz="0" w:space="0" w:color="auto"/>
        <w:right w:val="none" w:sz="0" w:space="0" w:color="auto"/>
      </w:divBdr>
      <w:divsChild>
        <w:div w:id="727991855">
          <w:marLeft w:val="0"/>
          <w:marRight w:val="0"/>
          <w:marTop w:val="0"/>
          <w:marBottom w:val="0"/>
          <w:divBdr>
            <w:top w:val="none" w:sz="0" w:space="0" w:color="auto"/>
            <w:left w:val="none" w:sz="0" w:space="0" w:color="auto"/>
            <w:bottom w:val="none" w:sz="0" w:space="0" w:color="auto"/>
            <w:right w:val="none" w:sz="0" w:space="0" w:color="auto"/>
          </w:divBdr>
        </w:div>
        <w:div w:id="312106149">
          <w:marLeft w:val="1108"/>
          <w:marRight w:val="0"/>
          <w:marTop w:val="240"/>
          <w:marBottom w:val="240"/>
          <w:divBdr>
            <w:top w:val="none" w:sz="0" w:space="0" w:color="auto"/>
            <w:left w:val="none" w:sz="0" w:space="0" w:color="auto"/>
            <w:bottom w:val="none" w:sz="0" w:space="0" w:color="auto"/>
            <w:right w:val="none" w:sz="0" w:space="0" w:color="auto"/>
          </w:divBdr>
        </w:div>
        <w:div w:id="1024207998">
          <w:marLeft w:val="0"/>
          <w:marRight w:val="0"/>
          <w:marTop w:val="0"/>
          <w:marBottom w:val="0"/>
          <w:divBdr>
            <w:top w:val="none" w:sz="0" w:space="0" w:color="auto"/>
            <w:left w:val="none" w:sz="0" w:space="0" w:color="auto"/>
            <w:bottom w:val="none" w:sz="0" w:space="0" w:color="auto"/>
            <w:right w:val="none" w:sz="0" w:space="0" w:color="auto"/>
          </w:divBdr>
        </w:div>
        <w:div w:id="2094427549">
          <w:marLeft w:val="1108"/>
          <w:marRight w:val="0"/>
          <w:marTop w:val="240"/>
          <w:marBottom w:val="240"/>
          <w:divBdr>
            <w:top w:val="none" w:sz="0" w:space="0" w:color="auto"/>
            <w:left w:val="none" w:sz="0" w:space="0" w:color="auto"/>
            <w:bottom w:val="none" w:sz="0" w:space="0" w:color="auto"/>
            <w:right w:val="none" w:sz="0" w:space="0" w:color="auto"/>
          </w:divBdr>
        </w:div>
      </w:divsChild>
    </w:div>
    <w:div w:id="2089377487">
      <w:bodyDiv w:val="1"/>
      <w:marLeft w:val="0"/>
      <w:marRight w:val="0"/>
      <w:marTop w:val="0"/>
      <w:marBottom w:val="0"/>
      <w:divBdr>
        <w:top w:val="none" w:sz="0" w:space="0" w:color="auto"/>
        <w:left w:val="none" w:sz="0" w:space="0" w:color="auto"/>
        <w:bottom w:val="none" w:sz="0" w:space="0" w:color="auto"/>
        <w:right w:val="none" w:sz="0" w:space="0" w:color="auto"/>
      </w:divBdr>
      <w:divsChild>
        <w:div w:id="1993367350">
          <w:marLeft w:val="0"/>
          <w:marRight w:val="0"/>
          <w:marTop w:val="0"/>
          <w:marBottom w:val="0"/>
          <w:divBdr>
            <w:top w:val="none" w:sz="0" w:space="0" w:color="auto"/>
            <w:left w:val="none" w:sz="0" w:space="0" w:color="auto"/>
            <w:bottom w:val="none" w:sz="0" w:space="0" w:color="auto"/>
            <w:right w:val="none" w:sz="0" w:space="0" w:color="auto"/>
          </w:divBdr>
        </w:div>
        <w:div w:id="1036733262">
          <w:marLeft w:val="1108"/>
          <w:marRight w:val="0"/>
          <w:marTop w:val="240"/>
          <w:marBottom w:val="240"/>
          <w:divBdr>
            <w:top w:val="none" w:sz="0" w:space="0" w:color="auto"/>
            <w:left w:val="none" w:sz="0" w:space="0" w:color="auto"/>
            <w:bottom w:val="none" w:sz="0" w:space="0" w:color="auto"/>
            <w:right w:val="none" w:sz="0" w:space="0" w:color="auto"/>
          </w:divBdr>
        </w:div>
        <w:div w:id="491525527">
          <w:marLeft w:val="0"/>
          <w:marRight w:val="0"/>
          <w:marTop w:val="0"/>
          <w:marBottom w:val="0"/>
          <w:divBdr>
            <w:top w:val="none" w:sz="0" w:space="0" w:color="auto"/>
            <w:left w:val="none" w:sz="0" w:space="0" w:color="auto"/>
            <w:bottom w:val="none" w:sz="0" w:space="0" w:color="auto"/>
            <w:right w:val="none" w:sz="0" w:space="0" w:color="auto"/>
          </w:divBdr>
        </w:div>
        <w:div w:id="1535968705">
          <w:marLeft w:val="1108"/>
          <w:marRight w:val="0"/>
          <w:marTop w:val="240"/>
          <w:marBottom w:val="240"/>
          <w:divBdr>
            <w:top w:val="none" w:sz="0" w:space="0" w:color="auto"/>
            <w:left w:val="none" w:sz="0" w:space="0" w:color="auto"/>
            <w:bottom w:val="none" w:sz="0" w:space="0" w:color="auto"/>
            <w:right w:val="none" w:sz="0" w:space="0" w:color="auto"/>
          </w:divBdr>
        </w:div>
        <w:div w:id="1553074720">
          <w:marLeft w:val="0"/>
          <w:marRight w:val="0"/>
          <w:marTop w:val="0"/>
          <w:marBottom w:val="0"/>
          <w:divBdr>
            <w:top w:val="none" w:sz="0" w:space="0" w:color="auto"/>
            <w:left w:val="none" w:sz="0" w:space="0" w:color="auto"/>
            <w:bottom w:val="none" w:sz="0" w:space="0" w:color="auto"/>
            <w:right w:val="none" w:sz="0" w:space="0" w:color="auto"/>
          </w:divBdr>
        </w:div>
        <w:div w:id="156073145">
          <w:marLeft w:val="1108"/>
          <w:marRight w:val="0"/>
          <w:marTop w:val="240"/>
          <w:marBottom w:val="240"/>
          <w:divBdr>
            <w:top w:val="none" w:sz="0" w:space="0" w:color="auto"/>
            <w:left w:val="none" w:sz="0" w:space="0" w:color="auto"/>
            <w:bottom w:val="none" w:sz="0" w:space="0" w:color="auto"/>
            <w:right w:val="none" w:sz="0" w:space="0" w:color="auto"/>
          </w:divBdr>
        </w:div>
      </w:divsChild>
    </w:div>
    <w:div w:id="2136367569">
      <w:bodyDiv w:val="1"/>
      <w:marLeft w:val="0"/>
      <w:marRight w:val="0"/>
      <w:marTop w:val="0"/>
      <w:marBottom w:val="0"/>
      <w:divBdr>
        <w:top w:val="none" w:sz="0" w:space="0" w:color="auto"/>
        <w:left w:val="none" w:sz="0" w:space="0" w:color="auto"/>
        <w:bottom w:val="none" w:sz="0" w:space="0" w:color="auto"/>
        <w:right w:val="none" w:sz="0" w:space="0" w:color="auto"/>
      </w:divBdr>
      <w:divsChild>
        <w:div w:id="1431395926">
          <w:marLeft w:val="0"/>
          <w:marRight w:val="0"/>
          <w:marTop w:val="0"/>
          <w:marBottom w:val="0"/>
          <w:divBdr>
            <w:top w:val="none" w:sz="0" w:space="0" w:color="auto"/>
            <w:left w:val="none" w:sz="0" w:space="0" w:color="auto"/>
            <w:bottom w:val="none" w:sz="0" w:space="0" w:color="auto"/>
            <w:right w:val="none" w:sz="0" w:space="0" w:color="auto"/>
          </w:divBdr>
        </w:div>
        <w:div w:id="839585196">
          <w:marLeft w:val="1108"/>
          <w:marRight w:val="0"/>
          <w:marTop w:val="240"/>
          <w:marBottom w:val="240"/>
          <w:divBdr>
            <w:top w:val="none" w:sz="0" w:space="0" w:color="auto"/>
            <w:left w:val="none" w:sz="0" w:space="0" w:color="auto"/>
            <w:bottom w:val="none" w:sz="0" w:space="0" w:color="auto"/>
            <w:right w:val="none" w:sz="0" w:space="0" w:color="auto"/>
          </w:divBdr>
        </w:div>
        <w:div w:id="2143116368">
          <w:marLeft w:val="0"/>
          <w:marRight w:val="0"/>
          <w:marTop w:val="0"/>
          <w:marBottom w:val="0"/>
          <w:divBdr>
            <w:top w:val="none" w:sz="0" w:space="0" w:color="auto"/>
            <w:left w:val="none" w:sz="0" w:space="0" w:color="auto"/>
            <w:bottom w:val="none" w:sz="0" w:space="0" w:color="auto"/>
            <w:right w:val="none" w:sz="0" w:space="0" w:color="auto"/>
          </w:divBdr>
        </w:div>
        <w:div w:id="94330076">
          <w:marLeft w:val="1108"/>
          <w:marRight w:val="0"/>
          <w:marTop w:val="240"/>
          <w:marBottom w:val="240"/>
          <w:divBdr>
            <w:top w:val="none" w:sz="0" w:space="0" w:color="auto"/>
            <w:left w:val="none" w:sz="0" w:space="0" w:color="auto"/>
            <w:bottom w:val="none" w:sz="0" w:space="0" w:color="auto"/>
            <w:right w:val="none" w:sz="0" w:space="0" w:color="auto"/>
          </w:divBdr>
        </w:div>
        <w:div w:id="28995360">
          <w:marLeft w:val="0"/>
          <w:marRight w:val="0"/>
          <w:marTop w:val="0"/>
          <w:marBottom w:val="0"/>
          <w:divBdr>
            <w:top w:val="none" w:sz="0" w:space="0" w:color="auto"/>
            <w:left w:val="none" w:sz="0" w:space="0" w:color="auto"/>
            <w:bottom w:val="none" w:sz="0" w:space="0" w:color="auto"/>
            <w:right w:val="none" w:sz="0" w:space="0" w:color="auto"/>
          </w:divBdr>
        </w:div>
        <w:div w:id="1275670746">
          <w:marLeft w:val="1108"/>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218" /><Relationship Type="http://schemas.openxmlformats.org/officeDocument/2006/relationships/theme" Target="/word/theme/theme11.xml" Id="rId219" /><Relationship Type="http://schemas.openxmlformats.org/officeDocument/2006/relationships/settings" Target="/word/settings.xml" Id="rId3" /><Relationship Type="http://schemas.openxmlformats.org/officeDocument/2006/relationships/webSettings" Target="/word/webSettings.xml" Id="rId4" /><Relationship Type="http://schemas.openxmlformats.org/officeDocument/2006/relationships/numbering" Target="/word/numbering.xml" Id="rId1" /><Relationship Type="http://schemas.openxmlformats.org/officeDocument/2006/relationships/styles" Target="/word/styles.xml" Id="rId2" /><Relationship Type="http://schemas.openxmlformats.org/officeDocument/2006/relationships/hyperlink" Target="https://eur-lex.europa.eu/legal-content/FR/AUTO/?uri=celex:52017XG0615%2803%29" TargetMode="External" Id="rId117" /><Relationship Type="http://schemas.openxmlformats.org/officeDocument/2006/relationships/hyperlink" Target="http://eur-lex.europa.eu/legal-content/FR/TXT/?uri=LEGISSUM:cu0002" TargetMode="External" Id="rId21" /><Relationship Type="http://schemas.openxmlformats.org/officeDocument/2006/relationships/hyperlink" Target="http://ec.europa.eu/culture/policy/strategic-framework_fr" TargetMode="External" Id="rId42" /><Relationship Type="http://schemas.openxmlformats.org/officeDocument/2006/relationships/hyperlink" Target="https://eur-lex.europa.eu/legal-content/FR/AUTO/?uri=celex:32016L0680" TargetMode="External" Id="rId63" /><Relationship Type="http://schemas.openxmlformats.org/officeDocument/2006/relationships/hyperlink" Target="https://eur-lex.europa.eu/legal-content/FR/AUTO/?uri=celex:42017Y0630%2801%29" TargetMode="External" Id="rId84" /><Relationship Type="http://schemas.openxmlformats.org/officeDocument/2006/relationships/hyperlink" Target="http://www.un.org/sustainabledevelopment/fr/sustainable-consumption-production/" TargetMode="External" Id="rId138" /><Relationship Type="http://schemas.openxmlformats.org/officeDocument/2006/relationships/hyperlink" Target="http://ec.europa.eu/regional_policy/sources/cooperate/international/pdf/iuc_leaflet_en.pdf" TargetMode="External" Id="rId159" /><Relationship Type="http://schemas.openxmlformats.org/officeDocument/2006/relationships/hyperlink" Target="http://www.pbsbdialogue.org/fr/" TargetMode="External" Id="rId170" /><Relationship Type="http://schemas.openxmlformats.org/officeDocument/2006/relationships/hyperlink" Target="http://eur-lex.europa.eu/summary/glossary/economic_monetary_union.html" TargetMode="External" Id="rId191" /><Relationship Type="http://schemas.openxmlformats.org/officeDocument/2006/relationships/hyperlink" Target="http://eur-lex.europa.eu/summary/glossary/opting_out.html" TargetMode="External" Id="rId205" /><Relationship Type="http://schemas.openxmlformats.org/officeDocument/2006/relationships/hyperlink" Target="http://spotlightinitiative.org/" TargetMode="External" Id="rId107" /><Relationship Type="http://schemas.openxmlformats.org/officeDocument/2006/relationships/hyperlink" Target="https://eur-lex.europa.eu/legal-content/FR/AUTO/?uri=celex:32019L0633" TargetMode="External" Id="rId11" /><Relationship Type="http://schemas.openxmlformats.org/officeDocument/2006/relationships/hyperlink" Target="https://ec.europa.eu/neighbourhood-enlargement/neighbourhood/countries/syria/madad_en" TargetMode="External" Id="rId32" /><Relationship Type="http://schemas.openxmlformats.org/officeDocument/2006/relationships/hyperlink" Target="http://eur-lex.europa.eu/legal-content/FR/ALL/?uri=LEGISSUM:l11037" TargetMode="External" Id="rId53" /><Relationship Type="http://schemas.openxmlformats.org/officeDocument/2006/relationships/hyperlink" Target="https://www.un.org/fr/" TargetMode="External" Id="rId74" /><Relationship Type="http://schemas.openxmlformats.org/officeDocument/2006/relationships/hyperlink" Target="http://ec.europa.eu/knowledge4policy/global-food-nutrition-security_en" TargetMode="External" Id="rId128" /><Relationship Type="http://schemas.openxmlformats.org/officeDocument/2006/relationships/hyperlink" Target="http://ec.europa.eu/europeaid/regions/africa/eu-africa-infrastructure-trust-fund-eu-aitf_en" TargetMode="External" Id="rId149" /><Relationship Type="http://schemas.openxmlformats.org/officeDocument/2006/relationships/hyperlink" Target="https://eur-lex.europa.eu/legal-content/FR/AUTO/?uri=celex:32019L0633" TargetMode="External" Id="rId5" /><Relationship Type="http://schemas.openxmlformats.org/officeDocument/2006/relationships/hyperlink" Target="http://ec.europa.eu/info/policies/international-cooperation-and-development_en" TargetMode="External" Id="rId95" /><Relationship Type="http://schemas.openxmlformats.org/officeDocument/2006/relationships/hyperlink" Target="http://www.un.org/sustainabledevelopment/fr/cities/" TargetMode="External" Id="rId160" /><Relationship Type="http://schemas.openxmlformats.org/officeDocument/2006/relationships/hyperlink" Target="http://eeas.europa.eu/delegations/guyana_en/51265/EU-UN%20renewed%20partnership%20in%20development" TargetMode="External" Id="rId181" /><Relationship Type="http://schemas.openxmlformats.org/officeDocument/2006/relationships/hyperlink" Target="https://eur-lex.europa.eu/legal-content/FR/AUTO/?uri=celex:52017DC0291" TargetMode="External" Id="rId216" /><Relationship Type="http://schemas.openxmlformats.org/officeDocument/2006/relationships/hyperlink" Target="http://eur-lex.europa.eu/legal-content/FR/TXT/?uri=LEGISSUM:11010202_3" TargetMode="External" Id="rId22" /><Relationship Type="http://schemas.openxmlformats.org/officeDocument/2006/relationships/hyperlink" Target="https://europa.eu/globalstrategy/fr" TargetMode="External" Id="rId43" /><Relationship Type="http://schemas.openxmlformats.org/officeDocument/2006/relationships/hyperlink" Target="https://eur-lex.europa.eu/legal-content/FR/AUTO/?uri=celex:02016L0680-20160504" TargetMode="External" Id="rId64" /><Relationship Type="http://schemas.openxmlformats.org/officeDocument/2006/relationships/hyperlink" Target="http://ec.europa.eu/international-partnerships/system/files/commission-implementing-decision-c2017-8725-annex-2_en.pdf" TargetMode="External" Id="rId118" /><Relationship Type="http://schemas.openxmlformats.org/officeDocument/2006/relationships/hyperlink" Target="http://www.un.org/sustainabledevelopment/fr/oceans/" TargetMode="External" Id="rId139" /><Relationship Type="http://schemas.openxmlformats.org/officeDocument/2006/relationships/hyperlink" Target="http://www.un.org/esa/ffd/wp-content/uploads/2015/08/AAAA_Outcome.pdf" TargetMode="External" Id="rId85" /><Relationship Type="http://schemas.openxmlformats.org/officeDocument/2006/relationships/hyperlink" Target="http://ec.europa.eu/europeaid/regions/africa-investment-facility_en" TargetMode="External" Id="rId150" /><Relationship Type="http://schemas.openxmlformats.org/officeDocument/2006/relationships/hyperlink" Target="http://eur-lex.europa.eu/summary/glossary/civil_society_organisation.html" TargetMode="External" Id="rId171" /><Relationship Type="http://schemas.openxmlformats.org/officeDocument/2006/relationships/hyperlink" Target="https://eur-lex.europa.eu/legal-content/FR/AUTO/?uri=celex:52017DC0291" TargetMode="External" Id="rId192" /><Relationship Type="http://schemas.openxmlformats.org/officeDocument/2006/relationships/hyperlink" Target="http://eur-lex.europa.eu/summary/glossary/european_parliament.html" TargetMode="External" Id="rId206" /><Relationship Type="http://schemas.openxmlformats.org/officeDocument/2006/relationships/hyperlink" Target="https://eur-lex.europa.eu/legal-content/FR/AUTO/?uri=celex:32016L0943" TargetMode="External" Id="rId12" /><Relationship Type="http://schemas.openxmlformats.org/officeDocument/2006/relationships/hyperlink" Target="https://ec.europa.eu/neighbourhood-enlargement/about/eu-delegations_en" TargetMode="External" Id="rId33" /><Relationship Type="http://schemas.openxmlformats.org/officeDocument/2006/relationships/hyperlink" Target="https://eur-lex.europa.eu/legal-content/FR/AUTO/?uri=celex:52015DC0240" TargetMode="External" Id="rId108" /><Relationship Type="http://schemas.openxmlformats.org/officeDocument/2006/relationships/hyperlink" Target="http://www.un.org/sustainabledevelopment/fr/hunger/" TargetMode="External" Id="rId129" /><Relationship Type="http://schemas.openxmlformats.org/officeDocument/2006/relationships/hyperlink" Target="http://eur-lex.europa.eu/summary/glossary/european_commission.html" TargetMode="External" Id="rId54" /><Relationship Type="http://schemas.openxmlformats.org/officeDocument/2006/relationships/hyperlink" Target="https://eur-lex.europa.eu/legal-content/FR/AUTO/?uri=celex:12016M021" TargetMode="External" Id="rId75" /><Relationship Type="http://schemas.openxmlformats.org/officeDocument/2006/relationships/hyperlink" Target="https://ec.europa.eu/international-partnerships/system/files/swd-2019-20-pcdreport_en.pdf" TargetMode="External" Id="rId96" /><Relationship Type="http://schemas.openxmlformats.org/officeDocument/2006/relationships/hyperlink" Target="http://www.un.org/sustainabledevelopment/fr/biodiversity/" TargetMode="External" Id="rId140" /><Relationship Type="http://schemas.openxmlformats.org/officeDocument/2006/relationships/hyperlink" Target="https://eur-lex.europa.eu/legal-content/FR/AUTO/?uri=celex:12016M002" TargetMode="External" Id="rId161" /><Relationship Type="http://schemas.openxmlformats.org/officeDocument/2006/relationships/hyperlink" Target="http://www.oecd.org/fr/developpement/" TargetMode="External" Id="rId182" /><Relationship Type="http://schemas.openxmlformats.org/officeDocument/2006/relationships/hyperlink" Target="https://eur-lex.europa.eu/legal-content/FR/TXT/HTML/?uri=LEGISSUM:1402_4&amp;from=EN" TargetMode="External" Id="rId217" /><Relationship Type="http://schemas.openxmlformats.org/officeDocument/2006/relationships/hyperlink" Target="http://eur-lex.europa.eu/legal-content/FR/TXT/?uri=LEGISSUM:mi0074" TargetMode="External" Id="rId6" /><Relationship Type="http://schemas.openxmlformats.org/officeDocument/2006/relationships/hyperlink" Target="http://www.asef.org/projects/programmes/2955-asef-creative-networks" TargetMode="External" Id="rId23" /><Relationship Type="http://schemas.openxmlformats.org/officeDocument/2006/relationships/hyperlink" Target="http://www.un.org/sustainabledevelopment/fr/education" TargetMode="External" Id="rId119" /><Relationship Type="http://schemas.openxmlformats.org/officeDocument/2006/relationships/hyperlink" Target="https://ec.europa.eu/culture/news/20160830-commission-proposal-cultural-heritage-2018_en" TargetMode="External" Id="rId44" /><Relationship Type="http://schemas.openxmlformats.org/officeDocument/2006/relationships/hyperlink" Target="https://eur-lex.europa.eu/legal-content/FR/AUTO/?uri=celex:31997R0515" TargetMode="External" Id="rId65" /><Relationship Type="http://schemas.openxmlformats.org/officeDocument/2006/relationships/hyperlink" Target="http://eur-lex.europa.eu/legal-content/FR/TXT/?uri=LEGISSUM:20010104_1" TargetMode="External" Id="rId86" /><Relationship Type="http://schemas.openxmlformats.org/officeDocument/2006/relationships/hyperlink" Target="http://ec.europa.eu/knowledge4policy/global-food-nutrition-security/global-report-food-crises_en" TargetMode="External" Id="rId130" /><Relationship Type="http://schemas.openxmlformats.org/officeDocument/2006/relationships/hyperlink" Target="http://ec.europa.eu/neighbourhood-enlargement/neighbourhood/neighbourhood-wide/neighbourhood-investment-platform_en" TargetMode="External" Id="rId151" /><Relationship Type="http://schemas.openxmlformats.org/officeDocument/2006/relationships/hyperlink" Target="http://eur-lex.europa.eu/legal-content/FR/TXT/?uri=LEGISSUM:110102_3" TargetMode="External" Id="rId172" /><Relationship Type="http://schemas.openxmlformats.org/officeDocument/2006/relationships/hyperlink" Target="http://eur-lex.europa.eu/summary/glossary/european_semester.html" TargetMode="External" Id="rId193" /><Relationship Type="http://schemas.openxmlformats.org/officeDocument/2006/relationships/hyperlink" Target="http://eur-lex.europa.eu/summary/glossary/european_central_bank.html" TargetMode="External" Id="rId207" /><Relationship Type="http://schemas.openxmlformats.org/officeDocument/2006/relationships/hyperlink" Target="https://eur-lex.europa.eu/legal-content/FR/AUTO/?uri=celex:32013R1308" TargetMode="External" Id="rId13" /><Relationship Type="http://schemas.openxmlformats.org/officeDocument/2006/relationships/hyperlink" Target="http://www.consilium.europa.eu/media/21840/12-political-declaration-fr.pdf" TargetMode="External" Id="rId109" /><Relationship Type="http://schemas.openxmlformats.org/officeDocument/2006/relationships/hyperlink" Target="http://eur-lex.europa.eu/legal-content/FR/TXT/?uri=LEGISSUM:28_1" TargetMode="External" Id="rId34" /><Relationship Type="http://schemas.openxmlformats.org/officeDocument/2006/relationships/hyperlink" Target="https://eur-lex.europa.eu/legal-content/FR/AUTO/?uri=celex:32016L0680" TargetMode="External" Id="rId55" /><Relationship Type="http://schemas.openxmlformats.org/officeDocument/2006/relationships/hyperlink" Target="http://eeas.europa.eu/topics/eu-global-strategy_fr" TargetMode="External" Id="rId76" /><Relationship Type="http://schemas.openxmlformats.org/officeDocument/2006/relationships/hyperlink" Target="http://www.un.org/sustainabledevelopment/fr/poverty/" TargetMode="External" Id="rId97" /><Relationship Type="http://schemas.openxmlformats.org/officeDocument/2006/relationships/hyperlink" Target="http://ec.europa.eu/international-partnerships/topics/education_en" TargetMode="External" Id="rId120" /><Relationship Type="http://schemas.openxmlformats.org/officeDocument/2006/relationships/hyperlink" Target="http://data.consilium.europa.eu/doc/document/ST-15866-2017-INIT/en/pdf" TargetMode="External" Id="rId141" /><Relationship Type="http://schemas.openxmlformats.org/officeDocument/2006/relationships/hyperlink" Target="http://eur-lex.europa.eu/summary/glossary/european_commission.html" TargetMode="External" Id="rId7" /><Relationship Type="http://schemas.openxmlformats.org/officeDocument/2006/relationships/hyperlink" Target="https://eur-lex.europa.eu/legal-content/FR/AUTO/?uri=celex:12016M021" TargetMode="External" Id="rId162" /><Relationship Type="http://schemas.openxmlformats.org/officeDocument/2006/relationships/hyperlink" Target="http://ec.europa.eu/international-partnerships/where-we-work_en" TargetMode="External" Id="rId183" /><Relationship Type="http://schemas.openxmlformats.org/officeDocument/2006/relationships/hyperlink" Target="http://www.unido.org/" TargetMode="External" Id="rId24" /><Relationship Type="http://schemas.openxmlformats.org/officeDocument/2006/relationships/hyperlink" Target="https://eur-lex.europa.eu/legal-content/FR/AUTO/?uri=celex:52016JC0029" TargetMode="External" Id="rId45" /><Relationship Type="http://schemas.openxmlformats.org/officeDocument/2006/relationships/hyperlink" Target="https://eur-lex.europa.eu/legal-content/FR/AUTO/?uri=celex:01997R0515-20160901" TargetMode="External" Id="rId66" /><Relationship Type="http://schemas.openxmlformats.org/officeDocument/2006/relationships/hyperlink" Target="http://eur-lex.europa.eu/legal-content/FR/TXT/?uri=LEGISSUM:4314965" TargetMode="External" Id="rId87" /><Relationship Type="http://schemas.openxmlformats.org/officeDocument/2006/relationships/hyperlink" Target="https://eur-lex.europa.eu/legal-content/FR/AUTO/?uri=celex:52016DC0385" TargetMode="External" Id="rId110" /><Relationship Type="http://schemas.openxmlformats.org/officeDocument/2006/relationships/hyperlink" Target="http://europa.eu/capacity4dev/topics/climate-change-disaster-risk-reduction-desertification" TargetMode="External" Id="rId131" /><Relationship Type="http://schemas.openxmlformats.org/officeDocument/2006/relationships/hyperlink" Target="http://ec.europa.eu/neighbourhood-enlargement/about/directorate-general_en" TargetMode="External" Id="rId152" /><Relationship Type="http://schemas.openxmlformats.org/officeDocument/2006/relationships/hyperlink" Target="https://ec.europa.eu/international-partnerships/about-us_en" TargetMode="External" Id="rId173" /><Relationship Type="http://schemas.openxmlformats.org/officeDocument/2006/relationships/hyperlink" Target="https://eur-lex.europa.eu/legal-content/FR/TXT/HTML/?uri=LEGISSUM:1402_4&amp;from=EN" TargetMode="External" Id="rId194" /><Relationship Type="http://schemas.openxmlformats.org/officeDocument/2006/relationships/hyperlink" Target="http://eur-lex.europa.eu/summary/glossary/eurogroup.html" TargetMode="External" Id="rId208" /><Relationship Type="http://schemas.openxmlformats.org/officeDocument/2006/relationships/hyperlink" Target="https://eur-lex.europa.eu/legal-content/FR/AUTO/?uri=celex:02013R1308-20190101" TargetMode="External" Id="rId14" /><Relationship Type="http://schemas.openxmlformats.org/officeDocument/2006/relationships/hyperlink" Target="http://eur-lex.europa.eu/legal-content/FR/TXT/?uri=LEGISSUM:2701_3" TargetMode="External" Id="rId30" /><Relationship Type="http://schemas.openxmlformats.org/officeDocument/2006/relationships/hyperlink" Target="http://eur-lex.europa.eu/legal-content/FR/TXT/?uri=LEGISSUM:1302_1" TargetMode="External" Id="rId35" /><Relationship Type="http://schemas.openxmlformats.org/officeDocument/2006/relationships/hyperlink" Target="http://eur-lex.europa.eu/summary/glossary/charter_fundamental_rights.html" TargetMode="External" Id="rId56" /><Relationship Type="http://schemas.openxmlformats.org/officeDocument/2006/relationships/hyperlink" Target="http://eur-lex.europa.eu/summary/glossary/foreign_security_policy.html" TargetMode="External" Id="rId77" /><Relationship Type="http://schemas.openxmlformats.org/officeDocument/2006/relationships/hyperlink" Target="http://sustainabledevelopment.un.org/sdg10" TargetMode="External" Id="rId100" /><Relationship Type="http://schemas.openxmlformats.org/officeDocument/2006/relationships/hyperlink" Target="http://ec.europa.eu/transparency/regdoc/rep/10102/2017/EN/SWD-2017-288-F1-EN-MAIN-PART-1.PDF" TargetMode="External" Id="rId105" /><Relationship Type="http://schemas.openxmlformats.org/officeDocument/2006/relationships/hyperlink" Target="http://eur-lex.europa.eu/legal-content/FR/TXT/?uri=LEGISSUM:270301_1" TargetMode="External" Id="rId126" /><Relationship Type="http://schemas.openxmlformats.org/officeDocument/2006/relationships/hyperlink" Target="http://ec.europa.eu/europeaid/regions/latin-america/caribbean-investment-facility_en" TargetMode="External" Id="rId147" /><Relationship Type="http://schemas.openxmlformats.org/officeDocument/2006/relationships/hyperlink" Target="https://eur-lex.europa.eu/legal-content/FR/AUTO/?uri=celex:52017JC0021" TargetMode="External" Id="rId168" /><Relationship Type="http://schemas.openxmlformats.org/officeDocument/2006/relationships/hyperlink" Target="http://ec.europa.eu/agriculture/committees/cmo_fr" TargetMode="External" Id="rId8" /><Relationship Type="http://schemas.openxmlformats.org/officeDocument/2006/relationships/hyperlink" Target="https://eur-lex.europa.eu/legal-content/FR/AUTO/?uri=celex:32008R0766" TargetMode="External" Id="rId51" /><Relationship Type="http://schemas.openxmlformats.org/officeDocument/2006/relationships/hyperlink" Target="http://eur-lex.europa.eu/summary/glossary/competences.html" TargetMode="External" Id="rId72" /><Relationship Type="http://schemas.openxmlformats.org/officeDocument/2006/relationships/hyperlink" Target="http://effectivecooperation.org/wp-content/uploads/2017/05/OutcomeDocumentFRfinal.pdf" TargetMode="External" Id="rId93" /><Relationship Type="http://schemas.openxmlformats.org/officeDocument/2006/relationships/hyperlink" Target="http://www.un.org/sustainabledevelopment/fr/inequality/" TargetMode="External" Id="rId98" /><Relationship Type="http://schemas.openxmlformats.org/officeDocument/2006/relationships/hyperlink" Target="http://www.globalpartnership.org/fr" TargetMode="External" Id="rId121" /><Relationship Type="http://schemas.openxmlformats.org/officeDocument/2006/relationships/hyperlink" Target="http://www.arei.org/" TargetMode="External" Id="rId142" /><Relationship Type="http://schemas.openxmlformats.org/officeDocument/2006/relationships/hyperlink" Target="http://www.un.org/sustainabledevelopment/fr/peace-justice/" TargetMode="External" Id="rId163" /><Relationship Type="http://schemas.openxmlformats.org/officeDocument/2006/relationships/hyperlink" Target="https://eur-lex.europa.eu/legal-content/FR/AUTO/?uri=celex:12016E004" TargetMode="External" Id="rId184" /><Relationship Type="http://schemas.openxmlformats.org/officeDocument/2006/relationships/hyperlink" Target="https://eur-lex.europa.eu/legal-content/FR/AUTO/?uri=celex:12016E120" TargetMode="External" Id="rId189" /><Relationship Type="http://schemas.openxmlformats.org/officeDocument/2006/relationships/hyperlink" Target="https://eur-lex.europa.eu/legal-content/FR/AUTO/?uri=celex:12016E120" TargetMode="External" Id="rId214" /><Relationship Type="http://schemas.openxmlformats.org/officeDocument/2006/relationships/hyperlink" Target="http://creativehubs.eu/" TargetMode="External" Id="rId25" /><Relationship Type="http://schemas.openxmlformats.org/officeDocument/2006/relationships/hyperlink" Target="https://eur-lex.europa.eu/legal-content/FR/AUTO/?uri=celex:12016E006" TargetMode="External" Id="rId46" /><Relationship Type="http://schemas.openxmlformats.org/officeDocument/2006/relationships/hyperlink" Target="https://eur-lex.europa.eu/legal-content/FR/AUTO/?uri=celex:12016E004" TargetMode="External" Id="rId67" /><Relationship Type="http://schemas.openxmlformats.org/officeDocument/2006/relationships/hyperlink" Target="http://ec.europa.eu/international-partnerships/topics/culture_en" TargetMode="External" Id="rId116" /><Relationship Type="http://schemas.openxmlformats.org/officeDocument/2006/relationships/hyperlink" Target="https://www.un.org/sustainabledevelopment/fr/water-and-sanitation/" TargetMode="External" Id="rId137" /><Relationship Type="http://schemas.openxmlformats.org/officeDocument/2006/relationships/hyperlink" Target="http://www.africa-eu-partnership.org/sites/default/files/documents/agenda_jaes_rgi_2018.pdf" TargetMode="External" Id="rId158" /><Relationship Type="http://schemas.openxmlformats.org/officeDocument/2006/relationships/hyperlink" Target="http://ec.europa.eu/competition/antitrust/overview_en.html" TargetMode="External" Id="rId20" /><Relationship Type="http://schemas.openxmlformats.org/officeDocument/2006/relationships/hyperlink" Target="http://eur-lex.europa.eu/legal-content/FR/TXT/?uri=LEGISSUM:r12101" TargetMode="External" Id="rId41" /><Relationship Type="http://schemas.openxmlformats.org/officeDocument/2006/relationships/hyperlink" Target="https://eur-lex.europa.eu/legal-content/FR/AUTO/?uri=celex:02009D0917-20091230" TargetMode="External" Id="rId62" /><Relationship Type="http://schemas.openxmlformats.org/officeDocument/2006/relationships/hyperlink" Target="http://www.un.org/sustainabledevelopment/fr/" TargetMode="External" Id="rId83" /><Relationship Type="http://schemas.openxmlformats.org/officeDocument/2006/relationships/hyperlink" Target="http://ec.europa.eu/commission/eu-external-investment-plan_fr" TargetMode="External" Id="rId88" /><Relationship Type="http://schemas.openxmlformats.org/officeDocument/2006/relationships/hyperlink" Target="https://eur-lex.europa.eu/legal-content/FR/AUTO/?uri=celex:52016DC0234" TargetMode="External" Id="rId111" /><Relationship Type="http://schemas.openxmlformats.org/officeDocument/2006/relationships/hyperlink" Target="http://www.un.org/sustainabledevelopment/fr/climate-change/" TargetMode="External" Id="rId132" /><Relationship Type="http://schemas.openxmlformats.org/officeDocument/2006/relationships/hyperlink" Target="https://eur-lex.europa.eu/legal-content/FR/AUTO/?uri=celex:52017DC0667" TargetMode="External" Id="rId153" /><Relationship Type="http://schemas.openxmlformats.org/officeDocument/2006/relationships/hyperlink" Target="http://ec.europa.eu/europeaid/funding/funding-instruments-programming/funding-instruments/instrument-nuclear-safety-cooperation_en" TargetMode="External" Id="rId174" /><Relationship Type="http://schemas.openxmlformats.org/officeDocument/2006/relationships/hyperlink" Target="http://europa.eu/rapid/press-release_IP-19-2075_en.htm" TargetMode="External" Id="rId179" /><Relationship Type="http://schemas.openxmlformats.org/officeDocument/2006/relationships/hyperlink" Target="http://eur-lex.europa.eu/summary/glossary/eurozone.html" TargetMode="External" Id="rId195" /><Relationship Type="http://schemas.openxmlformats.org/officeDocument/2006/relationships/hyperlink" Target="http://ec.europa.eu/commission/sites/beta-political/files/5-presidents-report_fr.pdf" TargetMode="External" Id="rId209" /><Relationship Type="http://schemas.openxmlformats.org/officeDocument/2006/relationships/hyperlink" Target="https://eur-lex.europa.eu/legal-content/FR/AUTO/?uri=celex:12016E121" TargetMode="External" Id="rId190" /><Relationship Type="http://schemas.openxmlformats.org/officeDocument/2006/relationships/hyperlink" Target="https://eur-lex.europa.eu/legal-content/FR/TXT/HTML/?uri=LEGISSUM:1402_4&amp;from=EN" TargetMode="External" Id="rId204" /><Relationship Type="http://schemas.openxmlformats.org/officeDocument/2006/relationships/hyperlink" Target="https://eur-lex.europa.eu/legal-content/FR/AUTO/?uri=celex:32011L0007" TargetMode="External" Id="rId15" /><Relationship Type="http://schemas.openxmlformats.org/officeDocument/2006/relationships/hyperlink" Target="http://eur-lex.europa.eu/legal-content/FR/TXT/?uri=LEGISSUM:110102_3" TargetMode="External" Id="rId36" /><Relationship Type="http://schemas.openxmlformats.org/officeDocument/2006/relationships/hyperlink" Target="http://eur-lex.europa.eu/legal-content/FR/TXT/?uri=legissum:23040102_1" TargetMode="External" Id="rId57" /><Relationship Type="http://schemas.openxmlformats.org/officeDocument/2006/relationships/hyperlink" Target="http://op.europa.eu/en/publication-detail/-/publication/62f7aa16-c438-11e7-9b01-01aa75ed71a1" TargetMode="External" Id="rId106" /><Relationship Type="http://schemas.openxmlformats.org/officeDocument/2006/relationships/hyperlink" Target="http://www.unfpa.org/fr" TargetMode="External" Id="rId127" /><Relationship Type="http://schemas.openxmlformats.org/officeDocument/2006/relationships/hyperlink" Target="http://ec.europa.eu/info/sites/info/files/food-farming-fisheries/key_policies/documents/brochure-utp-directive_en.pdf" TargetMode="External" Id="rId10" /><Relationship Type="http://schemas.openxmlformats.org/officeDocument/2006/relationships/hyperlink" Target="http://fr.unesco.org/" TargetMode="External" Id="rId31" /><Relationship Type="http://schemas.openxmlformats.org/officeDocument/2006/relationships/hyperlink" Target="https://eur-lex.europa.eu/legal-content/FR/AUTO/?uri=celex:31997R0515" TargetMode="External" Id="rId52" /><Relationship Type="http://schemas.openxmlformats.org/officeDocument/2006/relationships/hyperlink" Target="https://eur-lex.europa.eu/legal-content/FR/AUTO/?uri=celex:12016E208" TargetMode="External" Id="rId73" /><Relationship Type="http://schemas.openxmlformats.org/officeDocument/2006/relationships/hyperlink" Target="http://eur-lex.europa.eu/legal-content/FR/TXT/?uri=LEGISSUM:1103_1" TargetMode="External" Id="rId78" /><Relationship Type="http://schemas.openxmlformats.org/officeDocument/2006/relationships/hyperlink" Target="https://ec.europa.eu/info/aid-development-cooperation-fundamental-rights/ensuring-aid-effectiveness/joint-programming-development-cooperation_en" TargetMode="External" Id="rId94" /><Relationship Type="http://schemas.openxmlformats.org/officeDocument/2006/relationships/hyperlink" Target="http://www.un.org/sustainabledevelopment/fr/poverty/" TargetMode="External" Id="rId99" /><Relationship Type="http://schemas.openxmlformats.org/officeDocument/2006/relationships/hyperlink" Target="https://ec.europa.eu/international-partnerships/topics/human-rights_en" TargetMode="External" Id="rId101" /><Relationship Type="http://schemas.openxmlformats.org/officeDocument/2006/relationships/hyperlink" Target="http://www.un.org/sustainabledevelopment/fr/health/" TargetMode="External" Id="rId122" /><Relationship Type="http://schemas.openxmlformats.org/officeDocument/2006/relationships/hyperlink" Target="http://www.un.org/sustainabledevelopment/fr/globalpartnerships/" TargetMode="External" Id="rId143" /><Relationship Type="http://schemas.openxmlformats.org/officeDocument/2006/relationships/hyperlink" Target="http://ec.europa.eu/europeaid/regions/pacific/investment-facility-pacific-ifp_en" TargetMode="External" Id="rId148" /><Relationship Type="http://schemas.openxmlformats.org/officeDocument/2006/relationships/hyperlink" Target="http://ec.europa.eu/international-partnerships/topics/democracy_en" TargetMode="External" Id="rId164" /><Relationship Type="http://schemas.openxmlformats.org/officeDocument/2006/relationships/hyperlink" Target="http://europa.eu/globalstrategy/en/integrated-approach-conflicts" TargetMode="External" Id="rId169" /><Relationship Type="http://schemas.openxmlformats.org/officeDocument/2006/relationships/hyperlink" Target="https://eur-lex.europa.eu/legal-content/FR/AUTO/?uri=celex:12016E208" TargetMode="External" Id="rId185" /><Relationship Type="http://schemas.openxmlformats.org/officeDocument/2006/relationships/hyperlink" Target="http://eur-lex.europa.eu/legal-content/FR/TXT/?uri=LEGISSUM:0302_1" TargetMode="External" Id="rId9" /><Relationship Type="http://schemas.openxmlformats.org/officeDocument/2006/relationships/hyperlink" Target="https://ec.europa.eu/info/aid-development-cooperation-fundamental-rights/ensuring-aid-effectiveness/joint-programming-development-cooperation_en" TargetMode="External" Id="rId180" /><Relationship Type="http://schemas.openxmlformats.org/officeDocument/2006/relationships/hyperlink" Target="https://eur-lex.europa.eu/legal-content/FR/AUTO/?uri=celex:52017DC0206" TargetMode="External" Id="rId210" /><Relationship Type="http://schemas.openxmlformats.org/officeDocument/2006/relationships/hyperlink" Target="https://eur-lex.europa.eu/legal-content/FR/AUTO/?uri=celex:12016E121" TargetMode="External" Id="rId215" /><Relationship Type="http://schemas.openxmlformats.org/officeDocument/2006/relationships/hyperlink" Target="http://eur-lex.europa.eu/legal-content/FR/TXT/?uri=LEGISSUM:1002_1" TargetMode="External" Id="rId26" /><Relationship Type="http://schemas.openxmlformats.org/officeDocument/2006/relationships/hyperlink" Target="https://eur-lex.europa.eu/legal-content/FR/AUTO/?uri=celex:52015XG1215%2804%29" TargetMode="External" Id="rId47" /><Relationship Type="http://schemas.openxmlformats.org/officeDocument/2006/relationships/hyperlink" Target="https://eur-lex.europa.eu/legal-content/FR/AUTO/?uri=celex:12016E208" TargetMode="External" Id="rId68" /><Relationship Type="http://schemas.openxmlformats.org/officeDocument/2006/relationships/hyperlink" Target="http://ec.europa.eu/neighbourhood-enlargement/neighbourhood/overview_en" TargetMode="External" Id="rId89" /><Relationship Type="http://schemas.openxmlformats.org/officeDocument/2006/relationships/hyperlink" Target="http://ec.europa.eu/europeaid/regions/africa/eu-emergency-trust-fund-africa_en" TargetMode="External" Id="rId112" /><Relationship Type="http://schemas.openxmlformats.org/officeDocument/2006/relationships/hyperlink" Target="http://www.unisdr.org/we/coordinate/sendai-framework" TargetMode="External" Id="rId133" /><Relationship Type="http://schemas.openxmlformats.org/officeDocument/2006/relationships/hyperlink" Target="http://eur-lex.europa.eu/legal-content/FR/TXT/?uri=legissum:dv0006" TargetMode="External" Id="rId154" /><Relationship Type="http://schemas.openxmlformats.org/officeDocument/2006/relationships/hyperlink" Target="http://www.un.org/sustainabledevelopment/fr/globalpartnerships/" TargetMode="External" Id="rId175" /><Relationship Type="http://schemas.openxmlformats.org/officeDocument/2006/relationships/hyperlink" Target="http://eur-lex.europa.eu/summary/glossary/structural_cohesion_fund.html" TargetMode="External" Id="rId196" /><Relationship Type="http://schemas.openxmlformats.org/officeDocument/2006/relationships/hyperlink" Target="http://www.imf.org/external/french/index.htm" TargetMode="External" Id="rId200" /><Relationship Type="http://schemas.openxmlformats.org/officeDocument/2006/relationships/hyperlink" Target="https://eur-lex.europa.eu/legal-content/FR/AUTO/?uri=celex:02011L0007-20110315" TargetMode="External" Id="rId16" /><Relationship Type="http://schemas.openxmlformats.org/officeDocument/2006/relationships/hyperlink" Target="https://eacea.ec.europa.eu/creative-europe_en" TargetMode="External" Id="rId37" /><Relationship Type="http://schemas.openxmlformats.org/officeDocument/2006/relationships/hyperlink" Target="http://eur-lex.europa.eu/legal-content/FR/TXT/?uri=LEGISSUM:4369105" TargetMode="External" Id="rId58" /><Relationship Type="http://schemas.openxmlformats.org/officeDocument/2006/relationships/hyperlink" Target="http://eur-lex.europa.eu/legal-content/FR/TXT/?uri=LEGISSUM:1105_1" TargetMode="External" Id="rId79" /><Relationship Type="http://schemas.openxmlformats.org/officeDocument/2006/relationships/hyperlink" Target="http://ec.europa.eu/international-partnerships/sdg/gender-equality_en" TargetMode="External" Id="rId102" /><Relationship Type="http://schemas.openxmlformats.org/officeDocument/2006/relationships/hyperlink" Target="http://ec.europa.eu/health/international_cooperation/global_health_en" TargetMode="External" Id="rId123" /><Relationship Type="http://schemas.openxmlformats.org/officeDocument/2006/relationships/hyperlink" Target="https://www.eulaif.eu/" TargetMode="External" Id="rId144" /><Relationship Type="http://schemas.openxmlformats.org/officeDocument/2006/relationships/hyperlink" Target="http://europa.eu/rapid/press-release_IP-18-3930_fr.htm" TargetMode="External" Id="rId90" /><Relationship Type="http://schemas.openxmlformats.org/officeDocument/2006/relationships/hyperlink" Target="http://ec.europa.eu/international-partnerships/topics/human-rights_en" TargetMode="External" Id="rId165" /><Relationship Type="http://schemas.openxmlformats.org/officeDocument/2006/relationships/hyperlink" Target="https://eur-lex.europa.eu/legal-content/FR/AUTO/?uri=celex:12016M021" TargetMode="External" Id="rId186" /><Relationship Type="http://schemas.openxmlformats.org/officeDocument/2006/relationships/hyperlink" Target="https://eur-lex.europa.eu/legal-content/FR/AUTO/?uri=celex:52017DC0358" TargetMode="External" Id="rId211" /><Relationship Type="http://schemas.openxmlformats.org/officeDocument/2006/relationships/hyperlink" Target="https://ec.europa.eu/neighbourhood-enlargement/neighbourhood/eastern-partnership_en" TargetMode="External" Id="rId27" /><Relationship Type="http://schemas.openxmlformats.org/officeDocument/2006/relationships/hyperlink" Target="https://eur-lex.europa.eu/legal-content/FR/AUTO/?uri=celex:42008X1221%2802%29" TargetMode="External" Id="rId48" /><Relationship Type="http://schemas.openxmlformats.org/officeDocument/2006/relationships/hyperlink" Target="https://eur-lex.europa.eu/legal-content/FR/AUTO/?uri=celex:12016M021" TargetMode="External" Id="rId69" /><Relationship Type="http://schemas.openxmlformats.org/officeDocument/2006/relationships/hyperlink" Target="http://ec.europa.eu/trustfund-syria-region/content/home_en" TargetMode="External" Id="rId113" /><Relationship Type="http://schemas.openxmlformats.org/officeDocument/2006/relationships/hyperlink" Target="http://www.un.org/sustainabledevelopment/fr/economic-growth/" TargetMode="External" Id="rId134" /><Relationship Type="http://schemas.openxmlformats.org/officeDocument/2006/relationships/hyperlink" Target="http://eur-lex.europa.eu/legal-content/FR/AUTO/?uri=LEGISSUM:r12101" TargetMode="External" Id="rId80" /><Relationship Type="http://schemas.openxmlformats.org/officeDocument/2006/relationships/hyperlink" Target="http://ec.europa.eu/trade/policy/countries-and-regions/development/economic-partnerships/" TargetMode="External" Id="rId155" /><Relationship Type="http://schemas.openxmlformats.org/officeDocument/2006/relationships/hyperlink" Target="http://effectivecooperation.org/" TargetMode="External" Id="rId176" /><Relationship Type="http://schemas.openxmlformats.org/officeDocument/2006/relationships/hyperlink" Target="http://eur-lex.europa.eu/summary/glossary/economic_governance.html" TargetMode="External" Id="rId197" /><Relationship Type="http://schemas.openxmlformats.org/officeDocument/2006/relationships/hyperlink" Target="http://eur-lex.europa.eu/summary/glossary/europe_banking_union.html" TargetMode="External" Id="rId201" /><Relationship Type="http://schemas.openxmlformats.org/officeDocument/2006/relationships/hyperlink" Target="https://eur-lex.europa.eu/legal-content/FR/AUTO/?uri=celex:32010L0013" TargetMode="External" Id="rId17" /><Relationship Type="http://schemas.openxmlformats.org/officeDocument/2006/relationships/hyperlink" Target="http://eur-lex.europa.eu/summary/glossary/enlargement.html" TargetMode="External" Id="rId38" /><Relationship Type="http://schemas.openxmlformats.org/officeDocument/2006/relationships/hyperlink" Target="http://eur-lex.europa.eu/legal-content/FR/TXT/?uri=legissum:0102_11" TargetMode="External" Id="rId59" /><Relationship Type="http://schemas.openxmlformats.org/officeDocument/2006/relationships/hyperlink" Target="http://www.un.org/sustainabledevelopment/fr/gender-equality/" TargetMode="External" Id="rId103" /><Relationship Type="http://schemas.openxmlformats.org/officeDocument/2006/relationships/hyperlink" Target="http://www.theglobalfund.org/fr/" TargetMode="External" Id="rId124" /><Relationship Type="http://schemas.openxmlformats.org/officeDocument/2006/relationships/hyperlink" Target="https://eur-lex.europa.eu/legal-content/FR/AUTO/?uri=celex:12016E004" TargetMode="External" Id="rId70" /><Relationship Type="http://schemas.openxmlformats.org/officeDocument/2006/relationships/hyperlink" Target="http://www.oecd.org/fr/cad/efficacite/34579826.pdf" TargetMode="External" Id="rId91" /><Relationship Type="http://schemas.openxmlformats.org/officeDocument/2006/relationships/hyperlink" Target="http://ec.europa.eu/europeaid/regions/asia/asian-investment-facility-aif_en" TargetMode="External" Id="rId145" /><Relationship Type="http://schemas.openxmlformats.org/officeDocument/2006/relationships/hyperlink" Target="http://eur-lex.europa.eu/legal-content/FR/TXT/?uri=LEGISSUM:1302_1" TargetMode="External" Id="rId166" /><Relationship Type="http://schemas.openxmlformats.org/officeDocument/2006/relationships/hyperlink" Target="https://eur-lex.europa.eu/legal-content/FR/AUTO/?uri=celex:52015DC0600" TargetMode="External" Id="rId187" /><Relationship Type="http://schemas.openxmlformats.org/officeDocument/2006/relationships/hyperlink" Target="http://europa.eu/rapid/press-release_IP-15-5874_fr.htm" TargetMode="External" Id="rId212" /><Relationship Type="http://schemas.openxmlformats.org/officeDocument/2006/relationships/hyperlink" Target="http://www.annalindhfoundation.org/" TargetMode="External" Id="rId28" /><Relationship Type="http://schemas.openxmlformats.org/officeDocument/2006/relationships/hyperlink" Target="https://eur-lex.europa.eu/legal-content/FR/AUTO/?uri=celex:32009D0917" TargetMode="External" Id="rId49" /><Relationship Type="http://schemas.openxmlformats.org/officeDocument/2006/relationships/hyperlink" Target="http://eur-lex.europa.eu/legal-content/FR/TXT/?uri=LEGISSUM:4300997" TargetMode="External" Id="rId114" /><Relationship Type="http://schemas.openxmlformats.org/officeDocument/2006/relationships/hyperlink" Target="http://edps.europa.eu/data-protection/supervision-coordination/customs-information-systems_en" TargetMode="External" Id="rId60" /><Relationship Type="http://schemas.openxmlformats.org/officeDocument/2006/relationships/hyperlink" Target="http://eur-lex.europa.eu/legal-content/FR/TXT/?uri=LEGISSUM:110102_1" TargetMode="External" Id="rId81" /><Relationship Type="http://schemas.openxmlformats.org/officeDocument/2006/relationships/hyperlink" Target="http://www.un.org/sustainabledevelopment/fr/sustainable-consumption-production/" TargetMode="External" Id="rId135" /><Relationship Type="http://schemas.openxmlformats.org/officeDocument/2006/relationships/hyperlink" Target="http://eur-lex.europa.eu/legal-content/FR/TXT/?uri=LEGISSUM:cx0003" TargetMode="External" Id="rId156" /><Relationship Type="http://schemas.openxmlformats.org/officeDocument/2006/relationships/hyperlink" Target="https://eur-lex.europa.eu/legal-content/FR/AUTO/?uri=celex:52012DC0492" TargetMode="External" Id="rId177" /><Relationship Type="http://schemas.openxmlformats.org/officeDocument/2006/relationships/hyperlink" Target="http://eur-lex.europa.eu/summary/glossary/mip.html" TargetMode="External" Id="rId198" /><Relationship Type="http://schemas.openxmlformats.org/officeDocument/2006/relationships/hyperlink" Target="http://ec.europa.eu/info/business-economy-euro/banking-and-finance/banking-union/european-deposit-insurance-scheme_fr" TargetMode="External" Id="rId202" /><Relationship Type="http://schemas.openxmlformats.org/officeDocument/2006/relationships/hyperlink" Target="https://eur-lex.europa.eu/legal-content/FR/AUTO/?uri=celex:32014R0609" TargetMode="External" Id="rId18" /><Relationship Type="http://schemas.openxmlformats.org/officeDocument/2006/relationships/hyperlink" Target="http://eur-lex.europa.eu/summary/glossary/neighbourhood_policy.html?locale=fr" TargetMode="External" Id="rId39" /><Relationship Type="http://schemas.openxmlformats.org/officeDocument/2006/relationships/hyperlink" Target="https://eur-lex.europa.eu/legal-content/FR/AUTO/?uri=celex:41995A1127%2802%29" TargetMode="External" Id="rId50" /><Relationship Type="http://schemas.openxmlformats.org/officeDocument/2006/relationships/hyperlink" Target="http://eur-lex.europa.eu/summary/glossary/european_commission.html" TargetMode="External" Id="rId104" /><Relationship Type="http://schemas.openxmlformats.org/officeDocument/2006/relationships/hyperlink" Target="http://www.gavi.org/fr/" TargetMode="External" Id="rId125" /><Relationship Type="http://schemas.openxmlformats.org/officeDocument/2006/relationships/hyperlink" Target="http://ec.europa.eu/europeaid/regions/central-asia/investment-facility-central-asia-ifca_en" TargetMode="External" Id="rId146" /><Relationship Type="http://schemas.openxmlformats.org/officeDocument/2006/relationships/hyperlink" Target="http://epd.eu/media4democracy/" TargetMode="External" Id="rId167" /><Relationship Type="http://schemas.openxmlformats.org/officeDocument/2006/relationships/hyperlink" Target="https://eur-lex.europa.eu/legal-content/FR/AUTO/?uri=celex:12016E119" TargetMode="External" Id="rId188" /><Relationship Type="http://schemas.openxmlformats.org/officeDocument/2006/relationships/hyperlink" Target="http://eur-lex.europa.eu/summary/glossary/development_aid.html" TargetMode="External" Id="rId71" /><Relationship Type="http://schemas.openxmlformats.org/officeDocument/2006/relationships/hyperlink" Target="http://effectivecooperation.org/wp-content/uploads/2016/03/OUTCOME_DOCUMENT_-_FINAL_FR.pdf" TargetMode="External" Id="rId92" /><Relationship Type="http://schemas.openxmlformats.org/officeDocument/2006/relationships/hyperlink" Target="https://eur-lex.europa.eu/legal-content/FR/AUTO/?uri=celex:12016E119" TargetMode="External" Id="rId213" /><Relationship Type="http://schemas.openxmlformats.org/officeDocument/2006/relationships/hyperlink" Target="http://ufmsecretariat.org/" TargetMode="External" Id="rId29" /><Relationship Type="http://schemas.openxmlformats.org/officeDocument/2006/relationships/hyperlink" Target="http://eur-lex.europa.eu/legal-content/FR/TXT/?uri=LEGISSUM:110102_1" TargetMode="External" Id="rId40" /><Relationship Type="http://schemas.openxmlformats.org/officeDocument/2006/relationships/hyperlink" Target="https://eur-lex.europa.eu/legal-content/FR/AUTO/?uri=celex:52017JC0004" TargetMode="External" Id="rId115" /><Relationship Type="http://schemas.openxmlformats.org/officeDocument/2006/relationships/hyperlink" Target="http://ec.europa.eu/dgs/maritimeaffairs_fisheries/magazine/fr/places/making-difference-how-fisheries-contribute-sustainable-development-around-globe" TargetMode="External" Id="rId136" /><Relationship Type="http://schemas.openxmlformats.org/officeDocument/2006/relationships/hyperlink" Target="https://www.un.org/sustainabledevelopment/fr/infrastructure/" TargetMode="External" Id="rId157" /><Relationship Type="http://schemas.openxmlformats.org/officeDocument/2006/relationships/hyperlink" Target="http://europa.eu/capacity4dev/public-governance-civilsociety/documents/report-eu-engagement-civil-society" TargetMode="External" Id="rId178" /><Relationship Type="http://schemas.openxmlformats.org/officeDocument/2006/relationships/hyperlink" Target="https://eur-lex.europa.eu/legal-content/FR/AUTO/?uri=celex:32009D0917" TargetMode="External" Id="rId61" /><Relationship Type="http://schemas.openxmlformats.org/officeDocument/2006/relationships/hyperlink" Target="http://sustainabledevelopment.un.org/post2015/transformingourworld" TargetMode="External" Id="rId82" /><Relationship Type="http://schemas.openxmlformats.org/officeDocument/2006/relationships/hyperlink" Target="http://ec.europa.eu/economy_finance/graphs/2016-10-20_european_fiscal_board_en.htm" TargetMode="External" Id="rId199" /><Relationship Type="http://schemas.openxmlformats.org/officeDocument/2006/relationships/hyperlink" Target="http://eur-lex.europa.eu/legal-content/FR/TXT/?uri=LEGISSUM:2405_5" TargetMode="External" Id="rId203" /><Relationship Type="http://schemas.openxmlformats.org/officeDocument/2006/relationships/hyperlink" Target="https://eur-lex.europa.eu/legal-content/FR/AUTO/?uri=uriserv:OJ.L_.2014.168.01.0039.01.FRA" TargetMode="External" Id="rId19" /><Relationship Type="http://schemas.openxmlformats.org/officeDocument/2006/relationships/image" Target="/media/image.png" Id="R436b0cc033214023" /></Relationships>
</file>

<file path=word/theme/theme1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45</Pages>
  <Words>16343</Words>
  <Characters>102963</Characters>
  <Application>Microsoft Office Word</Application>
  <DocSecurity>0</DocSecurity>
  <Lines>858</Lines>
  <Paragraphs>238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Buket</dc:creator>
  <cp:keywords/>
  <dc:description/>
  <cp:lastModifiedBy>Buket</cp:lastModifiedBy>
  <cp:revision>11</cp:revision>
  <dcterms:created xsi:type="dcterms:W3CDTF">2021-04-28T17:04:00Z</dcterms:created>
  <dcterms:modified xsi:type="dcterms:W3CDTF">2021-04-30T18:33:00Z</dcterms:modified>
</cp:coreProperties>
</file>