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A5790"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Chaîne d'approvisionnement agricole et alimentaire - pratiques commerciales déloyales dans les relations interentreprises</w:t>
      </w:r>
    </w:p>
    <w:p w14:paraId="0B0DFC3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3290A537"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 DU DOCUMENT:</w:t>
      </w:r>
    </w:p>
    <w:p w14:paraId="721EF86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5" w:history="1">
        <w:r w:rsidRPr="00D04F49">
          <w:rPr>
            <w:rFonts w:ascii="Times New Roman" w:eastAsia="Times New Roman" w:hAnsi="Times New Roman" w:cs="Times New Roman"/>
            <w:color w:val="0000FF"/>
            <w:sz w:val="27"/>
            <w:szCs w:val="27"/>
            <w:u w:val="single"/>
            <w:lang w:eastAsia="de-DE"/>
          </w:rPr>
          <w:t>Directive (UE) 2019/633 sur les pratiques commerciales déloyales dans les relations commerciales entre les entreprises de la chaîne d'approvisionnement agricole et alimentaire  </w:t>
        </w:r>
      </w:hyperlink>
    </w:p>
    <w:p w14:paraId="292CAE49"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L'OBJET DE CETTE DIRECTIVE?</w:t>
      </w:r>
    </w:p>
    <w:p w14:paraId="3226EDC7" w14:textId="77777777" w:rsidR="00D04F49" w:rsidRPr="00D04F49" w:rsidRDefault="00D04F49" w:rsidP="00D04F49">
      <w:pPr>
        <w:numPr>
          <w:ilvl w:val="0"/>
          <w:numId w:val="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directive contient une liste minimale de </w:t>
      </w:r>
      <w:r w:rsidRPr="00D04F49">
        <w:rPr>
          <w:rFonts w:ascii="Times New Roman" w:eastAsia="Times New Roman" w:hAnsi="Times New Roman" w:cs="Times New Roman"/>
          <w:b/>
          <w:bCs/>
          <w:color w:val="000000"/>
          <w:sz w:val="27"/>
          <w:szCs w:val="27"/>
          <w:lang w:eastAsia="de-DE"/>
        </w:rPr>
        <w:t>pratiques commerciales déloyales interdites </w:t>
      </w:r>
      <w:r w:rsidRPr="00D04F49">
        <w:rPr>
          <w:rFonts w:ascii="Times New Roman" w:eastAsia="Times New Roman" w:hAnsi="Times New Roman" w:cs="Times New Roman"/>
          <w:color w:val="000000"/>
          <w:sz w:val="27"/>
          <w:szCs w:val="27"/>
          <w:lang w:eastAsia="de-DE"/>
        </w:rPr>
        <w:t>dans les relations entre acheteurs et fournisseurs de la chaîne d'approvisionnement agricole et alimentaire, ainsi que des exigences minimales pour l'application de ces interdictions.  </w:t>
      </w:r>
    </w:p>
    <w:p w14:paraId="1A7CBB2B" w14:textId="77777777" w:rsidR="00D04F49" w:rsidRPr="00D04F49" w:rsidRDefault="00D04F49" w:rsidP="00D04F49">
      <w:pPr>
        <w:numPr>
          <w:ilvl w:val="0"/>
          <w:numId w:val="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L'objectif de la directive est d'empêcher les grandes entreprises d'exploiter les petits et moyens fournisseurs en raison de leur position de négociation plus faible et d'éviter que les coûts de ces pratiques ne soient répercutés sur les producteurs primaires.</w:t>
      </w:r>
    </w:p>
    <w:p w14:paraId="3E252C39"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331E6B1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réglementation protège les petits et moyens fournisseurs ainsi que les grands fournisseurs dont le chiffre d'affaires annuel ne dépasse pas 350 millions d'euros . La protection dépend de la taille relative du fournisseur et de l'acheteur en termes de ventes annuelles. Ces fournisseurs sont divisés en cinq sous-catégories en fonction des ventes:  </w:t>
      </w:r>
    </w:p>
    <w:p w14:paraId="30FFFA4C" w14:textId="77777777" w:rsidR="00D04F49" w:rsidRPr="00D04F49" w:rsidRDefault="00D04F49" w:rsidP="00D04F49">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jusqu'à 2 millions d'euros ;  </w:t>
      </w:r>
    </w:p>
    <w:p w14:paraId="67320961" w14:textId="77777777" w:rsidR="00D04F49" w:rsidRPr="00D04F49" w:rsidRDefault="00D04F49" w:rsidP="00D04F49">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2 à 10 millions d'euros ;  </w:t>
      </w:r>
    </w:p>
    <w:p w14:paraId="059EAAEE" w14:textId="77777777" w:rsidR="00D04F49" w:rsidRPr="00D04F49" w:rsidRDefault="00D04F49" w:rsidP="00D04F49">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10 à 50 millions d'euros ;  </w:t>
      </w:r>
    </w:p>
    <w:p w14:paraId="33101406" w14:textId="77777777" w:rsidR="00D04F49" w:rsidRPr="00D04F49" w:rsidRDefault="00D04F49" w:rsidP="00D04F49">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50 à 150 millions d'euros ; et  </w:t>
      </w:r>
    </w:p>
    <w:p w14:paraId="0ADD006D" w14:textId="77777777" w:rsidR="00D04F49" w:rsidRPr="00D04F49" w:rsidRDefault="00D04F49" w:rsidP="00D04F49">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150-350 millions d'euros .  </w:t>
      </w:r>
    </w:p>
    <w:p w14:paraId="5B660BB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Interdiction des pratiques commerciales déloyales</w:t>
      </w:r>
    </w:p>
    <w:p w14:paraId="74DB8B0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La directive interdit en toutes circonstances les </w:t>
      </w:r>
      <w:r w:rsidRPr="00D04F49">
        <w:rPr>
          <w:rFonts w:ascii="Times New Roman" w:eastAsia="Times New Roman" w:hAnsi="Times New Roman" w:cs="Times New Roman"/>
          <w:b/>
          <w:bCs/>
          <w:color w:val="000000"/>
          <w:sz w:val="27"/>
          <w:szCs w:val="27"/>
          <w:lang w:eastAsia="de-DE"/>
        </w:rPr>
        <w:t>pratiques commerciales déloyales </w:t>
      </w:r>
      <w:r w:rsidRPr="00D04F49">
        <w:rPr>
          <w:rFonts w:ascii="Times New Roman" w:eastAsia="Times New Roman" w:hAnsi="Times New Roman" w:cs="Times New Roman"/>
          <w:color w:val="000000"/>
          <w:sz w:val="27"/>
          <w:szCs w:val="27"/>
          <w:lang w:eastAsia="de-DE"/>
        </w:rPr>
        <w:t>suivantes :  </w:t>
      </w:r>
    </w:p>
    <w:p w14:paraId="25722DF8" w14:textId="77777777" w:rsidR="00D04F49" w:rsidRPr="00D04F49" w:rsidRDefault="00D04F49" w:rsidP="00D04F49">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hyperlink r:id="rId6" w:history="1">
        <w:r w:rsidRPr="00D04F49">
          <w:rPr>
            <w:rFonts w:ascii="Times New Roman" w:eastAsia="Times New Roman" w:hAnsi="Times New Roman" w:cs="Times New Roman"/>
            <w:color w:val="0000FF"/>
            <w:sz w:val="27"/>
            <w:szCs w:val="27"/>
            <w:u w:val="single"/>
            <w:lang w:eastAsia="de-DE"/>
          </w:rPr>
          <w:t>Paiement au-</w:t>
        </w:r>
      </w:hyperlink>
      <w:r w:rsidRPr="00D04F49">
        <w:rPr>
          <w:rFonts w:ascii="Times New Roman" w:eastAsia="Times New Roman" w:hAnsi="Times New Roman" w:cs="Times New Roman"/>
          <w:color w:val="000000"/>
          <w:sz w:val="27"/>
          <w:szCs w:val="27"/>
          <w:lang w:eastAsia="de-DE"/>
        </w:rPr>
        <w:t> delà de 30 jours pour les produits agricoles et alimentaires périssables;  </w:t>
      </w:r>
    </w:p>
    <w:p w14:paraId="285A3812" w14:textId="77777777" w:rsidR="00D04F49" w:rsidRPr="00D04F49" w:rsidRDefault="00D04F49" w:rsidP="00D04F49">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Paiement après 60 jours pour les autres produits agricoles et alimentaires; </w:t>
      </w:r>
    </w:p>
    <w:p w14:paraId="2825CE20" w14:textId="77777777" w:rsidR="00D04F49" w:rsidRPr="00D04F49" w:rsidRDefault="00D04F49" w:rsidP="00D04F49">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annulations à court terme de commandes agricoles et alimentaires périssables;</w:t>
      </w:r>
    </w:p>
    <w:p w14:paraId="4D617552" w14:textId="77777777" w:rsidR="00D04F49" w:rsidRPr="00D04F49" w:rsidRDefault="00D04F49" w:rsidP="00D04F49">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des modifications unilatérales des conditions du contrat de livraison par l'acheteur;</w:t>
      </w:r>
    </w:p>
    <w:p w14:paraId="2EDEA082" w14:textId="77777777" w:rsidR="00D04F49" w:rsidRPr="00D04F49" w:rsidRDefault="00D04F49" w:rsidP="00D04F49">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paiements exigés par l'acheteur qui ne sont pas liés à la vente d'un produit agricole et alimentaire;</w:t>
      </w:r>
    </w:p>
    <w:p w14:paraId="2DC06D46" w14:textId="77777777" w:rsidR="00D04F49" w:rsidRPr="00D04F49" w:rsidRDefault="00D04F49" w:rsidP="00D04F49">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paiements exigés par l'acheteur pour la détérioration ou la perte de produits agricoles et alimentaires, si la détérioration ou la perte n'a pas été causée par une négligence ou la faute du fournisseur;</w:t>
      </w:r>
    </w:p>
    <w:p w14:paraId="4A2CEC4C" w14:textId="77777777" w:rsidR="00D04F49" w:rsidRPr="00D04F49" w:rsidRDefault="00D04F49" w:rsidP="00D04F49">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Refus par l'Acheteur de confirmer par écrit les termes d'un contrat d'approvisionnement pour lequel le Fournisseur a demandé une confirmation écrite;</w:t>
      </w:r>
    </w:p>
    <w:p w14:paraId="3871FF98" w14:textId="77777777" w:rsidR="00D04F49" w:rsidRPr="00D04F49" w:rsidRDefault="00D04F49" w:rsidP="00D04F49">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Abus des secrets commerciaux du fournisseur par l'acheteur;</w:t>
      </w:r>
    </w:p>
    <w:p w14:paraId="086737D9" w14:textId="77777777" w:rsidR="00D04F49" w:rsidRPr="00D04F49" w:rsidRDefault="00D04F49" w:rsidP="00D04F49">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Représailles commerciales de l'acheteur contre le fournisseur si le fournisseur fait valoir ses droits contractuels ou statutaires;</w:t>
      </w:r>
    </w:p>
    <w:p w14:paraId="7AD63A33" w14:textId="77777777" w:rsidR="00D04F49" w:rsidRPr="00D04F49" w:rsidRDefault="00D04F49" w:rsidP="00D04F49">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Transfert des frais de traitement des réclamations des clients aux produits du fournisseur, bien que le fournisseur ne soit pas en faute ni par négligence ni volontairement.</w:t>
      </w:r>
    </w:p>
    <w:p w14:paraId="0783A37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directive interdit les </w:t>
      </w:r>
      <w:r w:rsidRPr="00D04F49">
        <w:rPr>
          <w:rFonts w:ascii="Times New Roman" w:eastAsia="Times New Roman" w:hAnsi="Times New Roman" w:cs="Times New Roman"/>
          <w:b/>
          <w:bCs/>
          <w:color w:val="000000"/>
          <w:sz w:val="27"/>
          <w:szCs w:val="27"/>
          <w:lang w:eastAsia="de-DE"/>
        </w:rPr>
        <w:t>pratiques commerciales déloyales </w:t>
      </w:r>
      <w:r w:rsidRPr="00D04F49">
        <w:rPr>
          <w:rFonts w:ascii="Times New Roman" w:eastAsia="Times New Roman" w:hAnsi="Times New Roman" w:cs="Times New Roman"/>
          <w:color w:val="000000"/>
          <w:sz w:val="27"/>
          <w:szCs w:val="27"/>
          <w:lang w:eastAsia="de-DE"/>
        </w:rPr>
        <w:t>suivantes à moins qu'elles n'aient été préalablement </w:t>
      </w:r>
      <w:r w:rsidRPr="00D04F49">
        <w:rPr>
          <w:rFonts w:ascii="Times New Roman" w:eastAsia="Times New Roman" w:hAnsi="Times New Roman" w:cs="Times New Roman"/>
          <w:b/>
          <w:bCs/>
          <w:color w:val="000000"/>
          <w:sz w:val="27"/>
          <w:szCs w:val="27"/>
          <w:lang w:eastAsia="de-DE"/>
        </w:rPr>
        <w:t>convenues </w:t>
      </w:r>
      <w:r w:rsidRPr="00D04F49">
        <w:rPr>
          <w:rFonts w:ascii="Times New Roman" w:eastAsia="Times New Roman" w:hAnsi="Times New Roman" w:cs="Times New Roman"/>
          <w:color w:val="000000"/>
          <w:sz w:val="27"/>
          <w:szCs w:val="27"/>
          <w:lang w:eastAsia="de-DE"/>
        </w:rPr>
        <w:t>clairement et sans ambiguïté entre le fournisseur et l'acheteur :   </w:t>
      </w:r>
    </w:p>
    <w:p w14:paraId="602336FE" w14:textId="77777777" w:rsidR="00D04F49" w:rsidRPr="00D04F49" w:rsidRDefault="00D04F49" w:rsidP="00D04F49">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L'acheteur retourne les produits agricoles et alimentaires invendus au fournisseur sans payer ces produits invendus ni leur élimination, ou les deux.</w:t>
      </w:r>
    </w:p>
    <w:p w14:paraId="4201868A" w14:textId="77777777" w:rsidR="00D04F49" w:rsidRPr="00D04F49" w:rsidRDefault="00D04F49" w:rsidP="00D04F49">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paiement est exigé du fournisseur pour que ses produits agricoles et alimentaires soient stockés, mis en vente, répertoriés ou mis à disposition sur le marché.</w:t>
      </w:r>
    </w:p>
    <w:p w14:paraId="4F9334EC" w14:textId="77777777" w:rsidR="00D04F49" w:rsidRPr="00D04F49" w:rsidRDefault="00D04F49" w:rsidP="00D04F49">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lastRenderedPageBreak/>
        <w:t>L'acheteur demande au fournisseur de supporter le coût des remises sur les produits agricoles et alimentaires vendus par l'acheteur dans le cadre d'une promotion des ventes.</w:t>
      </w:r>
    </w:p>
    <w:p w14:paraId="5D6224F0" w14:textId="77777777" w:rsidR="00D04F49" w:rsidRPr="00D04F49" w:rsidRDefault="00D04F49" w:rsidP="00D04F49">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L'acheteur demande au fournisseur de payer la publicité ou la commercialisation des produits agricoles et alimentaires par l'acheteur.</w:t>
      </w:r>
    </w:p>
    <w:p w14:paraId="192FF7E9" w14:textId="77777777" w:rsidR="00D04F49" w:rsidRPr="00D04F49" w:rsidRDefault="00D04F49" w:rsidP="00D04F49">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L'acheteur exige du fournisseur le paiement du personnel pour l'établissement des locaux dans lesquels les produits du fournisseur sont vendus.</w:t>
      </w:r>
    </w:p>
    <w:p w14:paraId="60466E9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Réclamations et confidentialité</w:t>
      </w:r>
    </w:p>
    <w:p w14:paraId="090EC6D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pays de l'UE désignent </w:t>
      </w:r>
      <w:r w:rsidRPr="00D04F49">
        <w:rPr>
          <w:rFonts w:ascii="Times New Roman" w:eastAsia="Times New Roman" w:hAnsi="Times New Roman" w:cs="Times New Roman"/>
          <w:b/>
          <w:bCs/>
          <w:color w:val="000000"/>
          <w:sz w:val="27"/>
          <w:szCs w:val="27"/>
          <w:lang w:eastAsia="de-DE"/>
        </w:rPr>
        <w:t>des autorités nationales chargées de l'application </w:t>
      </w:r>
      <w:r w:rsidRPr="00D04F49">
        <w:rPr>
          <w:rFonts w:ascii="Times New Roman" w:eastAsia="Times New Roman" w:hAnsi="Times New Roman" w:cs="Times New Roman"/>
          <w:color w:val="000000"/>
          <w:sz w:val="27"/>
          <w:szCs w:val="27"/>
          <w:lang w:eastAsia="de-DE"/>
        </w:rPr>
        <w:t>. Les fournisseurs peuvent déposer des plaintes auprès de l'organisme d'application de la loi de leur propre pays ou du pays de l'acheteur soupçonné d'être impliqué dans une pratique commerciale interdite. </w:t>
      </w:r>
    </w:p>
    <w:p w14:paraId="16EE1FD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À la demande du plaignant, l'autorité d'exécution doit prendre les mesures nécessaires pour protéger l'identité du plaignant et toute autre information dont la divulgation porterait atteinte aux intérêts du plaignant ou des fournisseurs.</w:t>
      </w:r>
    </w:p>
    <w:p w14:paraId="48481B6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Pouvoirs des autorités compétentes</w:t>
      </w:r>
    </w:p>
    <w:p w14:paraId="114FFCE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autorités chargées de l'application de la loi doivent disposer des pouvoirs et de l'expertise suivants:</w:t>
      </w:r>
    </w:p>
    <w:p w14:paraId="44A63CDA" w14:textId="77777777" w:rsidR="00D04F49" w:rsidRPr="00D04F49" w:rsidRDefault="00D04F49" w:rsidP="00D04F49">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pouvoir d'ouvrir et de mener des enquêtes;</w:t>
      </w:r>
    </w:p>
    <w:p w14:paraId="3879589A" w14:textId="77777777" w:rsidR="00D04F49" w:rsidRPr="00D04F49" w:rsidRDefault="00D04F49" w:rsidP="00D04F49">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pouvoir de solliciter des informations auprès des acheteurs et des fournisseurs;</w:t>
      </w:r>
    </w:p>
    <w:p w14:paraId="2248EAE2" w14:textId="77777777" w:rsidR="00D04F49" w:rsidRPr="00D04F49" w:rsidRDefault="00D04F49" w:rsidP="00D04F49">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pouvoir d'effectuer des inspections inopinées sur place;</w:t>
      </w:r>
    </w:p>
    <w:p w14:paraId="626798E5" w14:textId="77777777" w:rsidR="00D04F49" w:rsidRPr="00D04F49" w:rsidRDefault="00D04F49" w:rsidP="00D04F49">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pouvoir d'exiger la cessation d'une pratique commerciale interdite dans le cas donné;</w:t>
      </w:r>
    </w:p>
    <w:p w14:paraId="3B617D42" w14:textId="77777777" w:rsidR="00D04F49" w:rsidRPr="00D04F49" w:rsidRDefault="00D04F49" w:rsidP="00D04F49">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pouvoir d'imposer des amendes et d'autres sanctions, y compris des injonctions provisoires, ou d'engager des poursuites contre l'auteur de l'infraction;</w:t>
      </w:r>
    </w:p>
    <w:p w14:paraId="260F0E51" w14:textId="77777777" w:rsidR="00D04F49" w:rsidRPr="00D04F49" w:rsidRDefault="00D04F49" w:rsidP="00D04F49">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pouvoir de publier les décisions prises.</w:t>
      </w:r>
    </w:p>
    <w:p w14:paraId="2AA4FBE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pays de l'UE peuvent soutenir l'utilisation volontaire de mécanismes alternatifs efficaces de résolution des litiges.</w:t>
      </w:r>
    </w:p>
    <w:p w14:paraId="166011B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pays de l'UE doivent veiller à ce que les autorités de contrôle coopèrent efficacement entre elles et avec la Commission et qu'elles se prêtent mutuellement assistance dans le cadre d'enquêtes ayant une dimension transfrontalière.</w:t>
      </w:r>
    </w:p>
    <w:p w14:paraId="7E94D36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La </w:t>
      </w:r>
      <w:hyperlink r:id="rId7" w:history="1">
        <w:r w:rsidRPr="00D04F49">
          <w:rPr>
            <w:rFonts w:ascii="Times New Roman" w:eastAsia="Times New Roman" w:hAnsi="Times New Roman" w:cs="Times New Roman"/>
            <w:color w:val="0000FF"/>
            <w:sz w:val="27"/>
            <w:szCs w:val="27"/>
            <w:u w:val="single"/>
            <w:lang w:eastAsia="de-DE"/>
          </w:rPr>
          <w:t>Commission européenne</w:t>
        </w:r>
      </w:hyperlink>
      <w:r w:rsidRPr="00D04F49">
        <w:rPr>
          <w:rFonts w:ascii="Times New Roman" w:eastAsia="Times New Roman" w:hAnsi="Times New Roman" w:cs="Times New Roman"/>
          <w:color w:val="000000"/>
          <w:sz w:val="27"/>
          <w:szCs w:val="27"/>
          <w:lang w:eastAsia="de-DE"/>
        </w:rPr>
        <w:t> est soutenue par le </w:t>
      </w:r>
      <w:hyperlink r:id="rId8" w:history="1">
        <w:r w:rsidRPr="00D04F49">
          <w:rPr>
            <w:rFonts w:ascii="Times New Roman" w:eastAsia="Times New Roman" w:hAnsi="Times New Roman" w:cs="Times New Roman"/>
            <w:color w:val="0000FF"/>
            <w:sz w:val="27"/>
            <w:szCs w:val="27"/>
            <w:u w:val="single"/>
            <w:lang w:eastAsia="de-DE"/>
          </w:rPr>
          <w:t>comité de l'organisation commune des</w:t>
        </w:r>
      </w:hyperlink>
      <w:r w:rsidRPr="00D04F49">
        <w:rPr>
          <w:rFonts w:ascii="Times New Roman" w:eastAsia="Times New Roman" w:hAnsi="Times New Roman" w:cs="Times New Roman"/>
          <w:color w:val="000000"/>
          <w:sz w:val="27"/>
          <w:szCs w:val="27"/>
          <w:lang w:eastAsia="de-DE"/>
        </w:rPr>
        <w:t> marchés agricoles institué conformément au règlement (UE) n ° 1308/2013 (voir le résumé </w:t>
      </w:r>
      <w:hyperlink r:id="rId9" w:history="1">
        <w:r w:rsidRPr="00D04F49">
          <w:rPr>
            <w:rFonts w:ascii="Times New Roman" w:eastAsia="Times New Roman" w:hAnsi="Times New Roman" w:cs="Times New Roman"/>
            <w:color w:val="0000FF"/>
            <w:sz w:val="27"/>
            <w:szCs w:val="27"/>
            <w:u w:val="single"/>
            <w:lang w:eastAsia="de-DE"/>
          </w:rPr>
          <w:t>«L'organisation commune des marchés agricoles dans l'UE»</w:t>
        </w:r>
      </w:hyperlink>
      <w:r w:rsidRPr="00D04F49">
        <w:rPr>
          <w:rFonts w:ascii="Times New Roman" w:eastAsia="Times New Roman" w:hAnsi="Times New Roman" w:cs="Times New Roman"/>
          <w:color w:val="000000"/>
          <w:sz w:val="27"/>
          <w:szCs w:val="27"/>
          <w:lang w:eastAsia="de-DE"/>
        </w:rPr>
        <w:t> ).       </w:t>
      </w:r>
    </w:p>
    <w:p w14:paraId="2E7DFCAB"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QUAND LA DIRECTIVE S'APPLIQUE-T-ELLE?</w:t>
      </w:r>
    </w:p>
    <w:p w14:paraId="3252EA1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Il doit être mis en œuvre dans le droit national par les pays de l'UE au plus tard le 1er mai 2021. Les pays de l'UE doivent appliquer les mesures au plus tard le 1er novembre 2021.  </w:t>
      </w:r>
    </w:p>
    <w:p w14:paraId="31EB3026"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26A2F9B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Voir également:</w:t>
      </w:r>
    </w:p>
    <w:p w14:paraId="5551FDFA" w14:textId="77777777" w:rsidR="00D04F49" w:rsidRPr="00D04F49" w:rsidRDefault="00D04F49" w:rsidP="00D04F49">
      <w:pPr>
        <w:numPr>
          <w:ilvl w:val="0"/>
          <w:numId w:val="6"/>
        </w:numPr>
        <w:spacing w:before="240" w:after="240" w:line="240" w:lineRule="auto"/>
        <w:ind w:left="996" w:firstLine="0"/>
        <w:rPr>
          <w:rFonts w:ascii="Times New Roman" w:eastAsia="Times New Roman" w:hAnsi="Times New Roman" w:cs="Times New Roman"/>
          <w:color w:val="000000"/>
          <w:sz w:val="20"/>
          <w:szCs w:val="20"/>
          <w:lang w:eastAsia="de-DE"/>
        </w:rPr>
      </w:pPr>
      <w:hyperlink r:id="rId10" w:history="1">
        <w:r w:rsidRPr="00D04F49">
          <w:rPr>
            <w:rFonts w:ascii="Times New Roman" w:eastAsia="Times New Roman" w:hAnsi="Times New Roman" w:cs="Times New Roman"/>
            <w:color w:val="0000FF"/>
            <w:sz w:val="27"/>
            <w:szCs w:val="27"/>
            <w:u w:val="single"/>
            <w:lang w:eastAsia="de-DE"/>
          </w:rPr>
          <w:t>La directive sur les pratiques commerciales déloyales dans la chaîne d'approvisionnement agricole et alimentaire</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Commission européenne </w:t>
      </w:r>
      <w:r w:rsidRPr="00D04F49">
        <w:rPr>
          <w:rFonts w:ascii="Times New Roman" w:eastAsia="Times New Roman" w:hAnsi="Times New Roman" w:cs="Times New Roman"/>
          <w:color w:val="000000"/>
          <w:sz w:val="27"/>
          <w:szCs w:val="27"/>
          <w:lang w:eastAsia="de-DE"/>
        </w:rPr>
        <w:t>). </w:t>
      </w:r>
    </w:p>
    <w:p w14:paraId="45893144"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 PRINCIPAL</w:t>
      </w:r>
    </w:p>
    <w:p w14:paraId="3B33E88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Directive (UE) </w:t>
      </w:r>
      <w:hyperlink r:id="rId11" w:history="1">
        <w:r w:rsidRPr="00D04F49">
          <w:rPr>
            <w:rFonts w:ascii="Times New Roman" w:eastAsia="Times New Roman" w:hAnsi="Times New Roman" w:cs="Times New Roman"/>
            <w:color w:val="0000FF"/>
            <w:sz w:val="27"/>
            <w:szCs w:val="27"/>
            <w:u w:val="single"/>
            <w:lang w:eastAsia="de-DE"/>
          </w:rPr>
          <w:t>2019/633 du</w:t>
        </w:r>
      </w:hyperlink>
      <w:r w:rsidRPr="00D04F49">
        <w:rPr>
          <w:rFonts w:ascii="Times New Roman" w:eastAsia="Times New Roman" w:hAnsi="Times New Roman" w:cs="Times New Roman"/>
          <w:color w:val="000000"/>
          <w:sz w:val="27"/>
          <w:szCs w:val="27"/>
          <w:lang w:eastAsia="de-DE"/>
        </w:rPr>
        <w:t> Parlement européen et du Conseil du 17 avril 2019 sur les pratiques commerciales déloyales dans les relations commerciales entre les entreprises de la chaîne d'approvisionnement agricole et alimentaire ( JO L 111 du 25 avril 2019 , p. 59- 72)      </w:t>
      </w:r>
    </w:p>
    <w:p w14:paraId="516D43CF"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CONNEXES</w:t>
      </w:r>
    </w:p>
    <w:p w14:paraId="67CF4D3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Directive (UE) </w:t>
      </w:r>
      <w:hyperlink r:id="rId12" w:history="1">
        <w:r w:rsidRPr="00D04F49">
          <w:rPr>
            <w:rFonts w:ascii="Times New Roman" w:eastAsia="Times New Roman" w:hAnsi="Times New Roman" w:cs="Times New Roman"/>
            <w:color w:val="0000FF"/>
            <w:sz w:val="27"/>
            <w:szCs w:val="27"/>
            <w:u w:val="single"/>
            <w:lang w:eastAsia="de-DE"/>
          </w:rPr>
          <w:t>2016/943 du</w:t>
        </w:r>
      </w:hyperlink>
      <w:r w:rsidRPr="00D04F49">
        <w:rPr>
          <w:rFonts w:ascii="Times New Roman" w:eastAsia="Times New Roman" w:hAnsi="Times New Roman" w:cs="Times New Roman"/>
          <w:color w:val="000000"/>
          <w:sz w:val="27"/>
          <w:szCs w:val="27"/>
          <w:lang w:eastAsia="de-DE"/>
        </w:rPr>
        <w:t> Parlement européen et du Conseil du 8 juin 2016 relative à la protection du savoir-faire confidentiel et des informations commerciales confidentielles (secrets d'affaires) contre l'acquisition, l'utilisation et la divulgation illicites ( JO L 157 du 15.6.2016 , p. 1 à 18)      </w:t>
      </w:r>
    </w:p>
    <w:p w14:paraId="16D1275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n ° </w:t>
      </w:r>
      <w:hyperlink r:id="rId13" w:history="1">
        <w:r w:rsidRPr="00D04F49">
          <w:rPr>
            <w:rFonts w:ascii="Times New Roman" w:eastAsia="Times New Roman" w:hAnsi="Times New Roman" w:cs="Times New Roman"/>
            <w:color w:val="0000FF"/>
            <w:sz w:val="27"/>
            <w:szCs w:val="27"/>
            <w:u w:val="single"/>
            <w:lang w:eastAsia="de-DE"/>
          </w:rPr>
          <w:t>1308/2013 du</w:t>
        </w:r>
      </w:hyperlink>
      <w:r w:rsidRPr="00D04F49">
        <w:rPr>
          <w:rFonts w:ascii="Times New Roman" w:eastAsia="Times New Roman" w:hAnsi="Times New Roman" w:cs="Times New Roman"/>
          <w:color w:val="000000"/>
          <w:sz w:val="27"/>
          <w:szCs w:val="27"/>
          <w:lang w:eastAsia="de-DE"/>
        </w:rPr>
        <w:t> Parlement européen et du Conseil du 17 décembre 2013 portant organisation commune des marchés pour les produits agricoles et abrogeant les règlements (CEE) n ° 922/72, (CEE) n ° 234/79 , (CE) n ° 1037/2001 et (CE) n ° 1234/2007 ( JO L 347 du 20.12.2013, p. 671-854)              </w:t>
      </w:r>
    </w:p>
    <w:p w14:paraId="70DF2CF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modifications suivantes du règlement (UE) n ° 1308/2013 ont été ajoutées au texte d'origine. Cette </w:t>
      </w:r>
      <w:hyperlink r:id="rId14"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est uniquement de nature documentaire.    </w:t>
      </w:r>
    </w:p>
    <w:p w14:paraId="3CCBE87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Directive 2011/7 </w:t>
      </w:r>
      <w:hyperlink r:id="rId15" w:history="1">
        <w:r w:rsidRPr="00D04F49">
          <w:rPr>
            <w:rFonts w:ascii="Times New Roman" w:eastAsia="Times New Roman" w:hAnsi="Times New Roman" w:cs="Times New Roman"/>
            <w:color w:val="0000FF"/>
            <w:sz w:val="27"/>
            <w:szCs w:val="27"/>
            <w:u w:val="single"/>
            <w:lang w:eastAsia="de-DE"/>
          </w:rPr>
          <w:t>/ UE du</w:t>
        </w:r>
      </w:hyperlink>
      <w:r w:rsidRPr="00D04F49">
        <w:rPr>
          <w:rFonts w:ascii="Times New Roman" w:eastAsia="Times New Roman" w:hAnsi="Times New Roman" w:cs="Times New Roman"/>
          <w:color w:val="000000"/>
          <w:sz w:val="27"/>
          <w:szCs w:val="27"/>
          <w:lang w:eastAsia="de-DE"/>
        </w:rPr>
        <w:t> Parlement européen et du Conseil du 16 février 2011 relative à la lutte contre les retards de paiement dans les transactions commerciales ( JO L 48 du 23.2.2011, p. 1-10)     </w:t>
      </w:r>
    </w:p>
    <w:p w14:paraId="75A167F4"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29.08.2019</w:t>
      </w:r>
    </w:p>
    <w:p w14:paraId="4C1DF639"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lastRenderedPageBreak/>
        <w:t>Directive sur les services de médias audiovisuels</w:t>
      </w:r>
    </w:p>
    <w:p w14:paraId="347BC8D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0BD4BBAC"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 DU DOCUMENT:</w:t>
      </w:r>
    </w:p>
    <w:p w14:paraId="7B30679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16" w:history="1">
        <w:r w:rsidRPr="00D04F49">
          <w:rPr>
            <w:rFonts w:ascii="Times New Roman" w:eastAsia="Times New Roman" w:hAnsi="Times New Roman" w:cs="Times New Roman"/>
            <w:color w:val="0000FF"/>
            <w:sz w:val="27"/>
            <w:szCs w:val="27"/>
            <w:u w:val="single"/>
            <w:lang w:eastAsia="de-DE"/>
          </w:rPr>
          <w:t>Directive sur les services de médias audiovisuels 2010/13 / UE (directive sur les services de médias audiovisuels)</w:t>
        </w:r>
      </w:hyperlink>
    </w:p>
    <w:p w14:paraId="0B03B95F"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L'OBJET DE LA DIRECTIVE?</w:t>
      </w:r>
    </w:p>
    <w:p w14:paraId="28EB21F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Son objectif est de créer et d'assurer le bon fonctionnement d'un marché unique de l'Union européenne pour les services de médias audiovisuels </w:t>
      </w:r>
      <w:hyperlink r:id="rId17" w:anchor="keyterm_E0001"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 contribuant ainsi à la promotion de la diversité culturelle et offrant un niveau approprié de protection des consommateurs et des enfants. </w:t>
      </w:r>
    </w:p>
    <w:p w14:paraId="5F83D4C1"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5F85D4E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directive sur les services de médias audiovisuels réglemente la coordination à l'échelle de l'UE de la législation nationale sur tous les médias audiovisuels, à la fois les émissions de télévision traditionnelles et les services de médias audiovisuels à la demande </w:t>
      </w:r>
      <w:hyperlink r:id="rId18" w:anchor="keyterm_E0002"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w:t>
      </w:r>
    </w:p>
    <w:p w14:paraId="2C45146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directive (UE) </w:t>
      </w:r>
      <w:hyperlink r:id="rId19" w:history="1">
        <w:r w:rsidRPr="00D04F49">
          <w:rPr>
            <w:rFonts w:ascii="Times New Roman" w:eastAsia="Times New Roman" w:hAnsi="Times New Roman" w:cs="Times New Roman"/>
            <w:color w:val="0000FF"/>
            <w:sz w:val="27"/>
            <w:szCs w:val="27"/>
            <w:u w:val="single"/>
            <w:lang w:eastAsia="de-DE"/>
          </w:rPr>
          <w:t>2018/1808 modifie</w:t>
        </w:r>
      </w:hyperlink>
      <w:r w:rsidRPr="00D04F49">
        <w:rPr>
          <w:rFonts w:ascii="Times New Roman" w:eastAsia="Times New Roman" w:hAnsi="Times New Roman" w:cs="Times New Roman"/>
          <w:color w:val="000000"/>
          <w:sz w:val="27"/>
          <w:szCs w:val="27"/>
          <w:lang w:eastAsia="de-DE"/>
        </w:rPr>
        <w:t> et met à jour la directive sur les services de médias audiovisuels, dans le cadre de la </w:t>
      </w:r>
      <w:hyperlink r:id="rId20" w:history="1">
        <w:r w:rsidRPr="00D04F49">
          <w:rPr>
            <w:rFonts w:ascii="Times New Roman" w:eastAsia="Times New Roman" w:hAnsi="Times New Roman" w:cs="Times New Roman"/>
            <w:color w:val="0000FF"/>
            <w:sz w:val="27"/>
            <w:szCs w:val="27"/>
            <w:u w:val="single"/>
            <w:lang w:eastAsia="de-DE"/>
          </w:rPr>
          <w:t>stratégie pour un</w:t>
        </w:r>
      </w:hyperlink>
      <w:r w:rsidRPr="00D04F49">
        <w:rPr>
          <w:rFonts w:ascii="Times New Roman" w:eastAsia="Times New Roman" w:hAnsi="Times New Roman" w:cs="Times New Roman"/>
          <w:color w:val="000000"/>
          <w:sz w:val="27"/>
          <w:szCs w:val="27"/>
          <w:lang w:eastAsia="de-DE"/>
        </w:rPr>
        <w:t> marché unique numérique, dans le but de:  </w:t>
      </w:r>
    </w:p>
    <w:p w14:paraId="712DA57C" w14:textId="77777777" w:rsidR="00D04F49" w:rsidRPr="00D04F49" w:rsidRDefault="00D04F49" w:rsidP="00D04F49">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étendre certaines règles audiovisuelles aux plateformes de partage de vidéos et aux contenus audiovisuels partagés sur certains services de médias sociaux;</w:t>
      </w:r>
    </w:p>
    <w:p w14:paraId="7F328AF7" w14:textId="77777777" w:rsidR="00D04F49" w:rsidRPr="00D04F49" w:rsidRDefault="00D04F49" w:rsidP="00D04F49">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Créer de la flexibilité dans les contraintes à la télévision;</w:t>
      </w:r>
    </w:p>
    <w:p w14:paraId="510A2EEC" w14:textId="77777777" w:rsidR="00D04F49" w:rsidRPr="00D04F49" w:rsidRDefault="00D04F49" w:rsidP="00D04F49">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renforcer la promotion du contenu européen;</w:t>
      </w:r>
    </w:p>
    <w:p w14:paraId="0EB7040E" w14:textId="77777777" w:rsidR="00D04F49" w:rsidRPr="00D04F49" w:rsidRDefault="00D04F49" w:rsidP="00D04F49">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Protéger les enfants de manière plus intensive et lutter plus efficacement contre les discours de haine;</w:t>
      </w:r>
    </w:p>
    <w:p w14:paraId="1E234B47" w14:textId="77777777" w:rsidR="00D04F49" w:rsidRPr="00D04F49" w:rsidRDefault="00D04F49" w:rsidP="00D04F49">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renforcer l'indépendance des autorités réglementaires nationales.</w:t>
      </w:r>
    </w:p>
    <w:p w14:paraId="4B0BB37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pays de l'UE doivent garantir </w:t>
      </w:r>
      <w:r w:rsidRPr="00D04F49">
        <w:rPr>
          <w:rFonts w:ascii="Times New Roman" w:eastAsia="Times New Roman" w:hAnsi="Times New Roman" w:cs="Times New Roman"/>
          <w:b/>
          <w:bCs/>
          <w:color w:val="000000"/>
          <w:sz w:val="27"/>
          <w:szCs w:val="27"/>
          <w:lang w:eastAsia="de-DE"/>
        </w:rPr>
        <w:t>une réception gratuite </w:t>
      </w:r>
      <w:r w:rsidRPr="00D04F49">
        <w:rPr>
          <w:rFonts w:ascii="Times New Roman" w:eastAsia="Times New Roman" w:hAnsi="Times New Roman" w:cs="Times New Roman"/>
          <w:color w:val="000000"/>
          <w:sz w:val="27"/>
          <w:szCs w:val="27"/>
          <w:lang w:eastAsia="de-DE"/>
        </w:rPr>
        <w:t>et ne doivent pas restreindre la transmission des médias audiovisuels d'autres pays de l'UE. Des règles plus strictes que celles de la présente politique peuvent être appliquées par des pays individuels dans certaines circonstances et conformément à des procédures spécifiques . Les autorités nationales doivent encourager la corégulation et l'autorégulation par </w:t>
      </w:r>
      <w:r w:rsidRPr="00D04F49">
        <w:rPr>
          <w:rFonts w:ascii="Times New Roman" w:eastAsia="Times New Roman" w:hAnsi="Times New Roman" w:cs="Times New Roman"/>
          <w:b/>
          <w:bCs/>
          <w:color w:val="000000"/>
          <w:sz w:val="27"/>
          <w:szCs w:val="27"/>
          <w:lang w:eastAsia="de-DE"/>
        </w:rPr>
        <w:t>le </w:t>
      </w:r>
      <w:r w:rsidRPr="00D04F49">
        <w:rPr>
          <w:rFonts w:ascii="Times New Roman" w:eastAsia="Times New Roman" w:hAnsi="Times New Roman" w:cs="Times New Roman"/>
          <w:color w:val="000000"/>
          <w:sz w:val="27"/>
          <w:szCs w:val="27"/>
          <w:lang w:eastAsia="de-DE"/>
        </w:rPr>
        <w:t>biais de </w:t>
      </w:r>
      <w:r w:rsidRPr="00D04F49">
        <w:rPr>
          <w:rFonts w:ascii="Times New Roman" w:eastAsia="Times New Roman" w:hAnsi="Times New Roman" w:cs="Times New Roman"/>
          <w:b/>
          <w:bCs/>
          <w:color w:val="000000"/>
          <w:sz w:val="27"/>
          <w:szCs w:val="27"/>
          <w:lang w:eastAsia="de-DE"/>
        </w:rPr>
        <w:t>codes de conduite nationaux </w:t>
      </w:r>
      <w:r w:rsidRPr="00D04F49">
        <w:rPr>
          <w:rFonts w:ascii="Times New Roman" w:eastAsia="Times New Roman" w:hAnsi="Times New Roman" w:cs="Times New Roman"/>
          <w:color w:val="000000"/>
          <w:sz w:val="27"/>
          <w:szCs w:val="27"/>
          <w:lang w:eastAsia="de-DE"/>
        </w:rPr>
        <w:t>.   </w:t>
      </w:r>
    </w:p>
    <w:p w14:paraId="1AF1B44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lastRenderedPageBreak/>
        <w:t>La publicité</w:t>
      </w:r>
    </w:p>
    <w:p w14:paraId="459ECB6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publicité audiovisuelle doit être clairement identifiable en tant que telle et ne doit pas:</w:t>
      </w:r>
    </w:p>
    <w:p w14:paraId="77EE4206" w14:textId="77777777" w:rsidR="00D04F49" w:rsidRPr="00D04F49" w:rsidRDefault="00D04F49" w:rsidP="00D04F49">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Utiliser des techniques d'influence subliminales;</w:t>
      </w:r>
    </w:p>
    <w:p w14:paraId="0A67D9F1" w14:textId="77777777" w:rsidR="00D04F49" w:rsidRPr="00D04F49" w:rsidRDefault="00D04F49" w:rsidP="00D04F49">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violer la dignité humaine ;</w:t>
      </w:r>
    </w:p>
    <w:p w14:paraId="4D20AC78" w14:textId="77777777" w:rsidR="00D04F49" w:rsidRPr="00D04F49" w:rsidRDefault="00D04F49" w:rsidP="00D04F49">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Impliquer ou promouvoir la discrimination;</w:t>
      </w:r>
    </w:p>
    <w:p w14:paraId="79856117" w14:textId="77777777" w:rsidR="00D04F49" w:rsidRPr="00D04F49" w:rsidRDefault="00D04F49" w:rsidP="00D04F49">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Promouvoir des comportements qui mettent en danger la santé ou la sécurité;</w:t>
      </w:r>
    </w:p>
    <w:p w14:paraId="0CEAA5F8" w14:textId="77777777" w:rsidR="00D04F49" w:rsidRPr="00D04F49" w:rsidRDefault="00D04F49" w:rsidP="00D04F49">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Promouvoir des comportements qui mettent fortement en danger la protection de l'environnement.</w:t>
      </w:r>
    </w:p>
    <w:p w14:paraId="20EDE34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publicité audiovisuelle interdite comprend:</w:t>
      </w:r>
    </w:p>
    <w:p w14:paraId="6133E504" w14:textId="77777777" w:rsidR="00D04F49" w:rsidRPr="00D04F49" w:rsidRDefault="00D04F49" w:rsidP="00D04F49">
      <w:pPr>
        <w:numPr>
          <w:ilvl w:val="0"/>
          <w:numId w:val="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Publicité sur les cigarettes et le tabac, y compris la publicité pour les cigarettes électroniques et les récipients de recharge;</w:t>
      </w:r>
    </w:p>
    <w:p w14:paraId="1EE5B155" w14:textId="77777777" w:rsidR="00D04F49" w:rsidRPr="00D04F49" w:rsidRDefault="00D04F49" w:rsidP="00D04F49">
      <w:pPr>
        <w:numPr>
          <w:ilvl w:val="0"/>
          <w:numId w:val="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Publicité sur l'alcool spécifiquement destinée aux mineurs ou encourageant une consommation excessive, sous de nombreuses restrictions;</w:t>
      </w:r>
    </w:p>
    <w:p w14:paraId="6CD0CC6A" w14:textId="77777777" w:rsidR="00D04F49" w:rsidRPr="00D04F49" w:rsidRDefault="00D04F49" w:rsidP="00D04F49">
      <w:pPr>
        <w:numPr>
          <w:ilvl w:val="0"/>
          <w:numId w:val="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Publicité de médicaments et de traitements sur ordonnance;</w:t>
      </w:r>
    </w:p>
    <w:p w14:paraId="213EE3BD" w14:textId="77777777" w:rsidR="00D04F49" w:rsidRPr="00D04F49" w:rsidRDefault="00D04F49" w:rsidP="00D04F49">
      <w:pPr>
        <w:numPr>
          <w:ilvl w:val="0"/>
          <w:numId w:val="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Publicité qui tire parti de l'inexpérience, de la crédulité et de la confiance envers les adultes ou montre des mineurs dans des situations dangereuses sans raison légitime.</w:t>
      </w:r>
    </w:p>
    <w:p w14:paraId="04B38C6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Des exigences supplémentaires concernent le parrainage et le placement de produits, et les radiodiffuseurs bénéficient d'une plus grande flexibilité en termes d'horaires publicitaires, avec une nouvelle limite de 20% entre 6 h et 18 h et entre 18 h et minuit.</w:t>
      </w:r>
    </w:p>
    <w:p w14:paraId="771EDF0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Protection des enfants</w:t>
      </w:r>
    </w:p>
    <w:p w14:paraId="765E060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pays de l'UE doivent prendre des mesures pour garantir que les programmes susceptibles «d'affecter le développement physique, mental et moral des mineurs» ne soient disponibles que d'une manière que les mineurs ne les voient ou ne les entendent généralement pas, et que, par choix, un temps d'antenne raisonnable au moyen d'instruments de vérification de l'âge ou autres mesures techniques adaptées aux dommages potentiels. Les contenus les plus préjudiciables, tels que la violence gratuite et la pornographie, sont soumis aux contre-mesures les plus strictes.</w:t>
      </w:r>
    </w:p>
    <w:p w14:paraId="101AEEB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mineurs bénéficient également du niveau de protection plus élevé en ligne: les plateformes de partage de vidéos doivent prendre des mesures pour protéger les mineurs des contenus préjudiciables.</w:t>
      </w:r>
    </w:p>
    <w:p w14:paraId="74450C7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Le placement de produit est également interdit dans les programmes pour enfants. Les pays de l'UE devraient encourager le recours à la corégulation - et à l'autorégulation par le biais de codes de conduite pour la publicité inappropriée dans les programmes pour enfants concernant les aliments et les boissons riches en graisses, en sel et en sucre.</w:t>
      </w:r>
    </w:p>
    <w:p w14:paraId="17FD1D1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Discours haineux</w:t>
      </w:r>
    </w:p>
    <w:p w14:paraId="64518A4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services de médias audiovisuels ne doivent pas contenir de contenu incitant à la violence ou à la haine contre des groupes ou tout membre d'un groupe sur la base d'une discrimination fondée sur le sexe, la race, la couleur, l'origine ethnique ou sociale, les traits génétiques, la langue, la religion ou les convictions, politiques ou autres. points de vue, appartenance à une minorité nationale, propriété, naissance, handicap, âge, orientation sexuelle ou nationalité, conformément à l' </w:t>
      </w:r>
      <w:hyperlink r:id="rId21" w:history="1">
        <w:r w:rsidRPr="00D04F49">
          <w:rPr>
            <w:rFonts w:ascii="Times New Roman" w:eastAsia="Times New Roman" w:hAnsi="Times New Roman" w:cs="Times New Roman"/>
            <w:color w:val="0000FF"/>
            <w:sz w:val="27"/>
            <w:szCs w:val="27"/>
            <w:u w:val="single"/>
            <w:lang w:eastAsia="de-DE"/>
          </w:rPr>
          <w:t>article 21 de la charte des droits fondamentaux de l'UE</w:t>
        </w:r>
      </w:hyperlink>
      <w:r w:rsidRPr="00D04F49">
        <w:rPr>
          <w:rFonts w:ascii="Times New Roman" w:eastAsia="Times New Roman" w:hAnsi="Times New Roman" w:cs="Times New Roman"/>
          <w:color w:val="000000"/>
          <w:sz w:val="27"/>
          <w:szCs w:val="27"/>
          <w:lang w:eastAsia="de-DE"/>
        </w:rPr>
        <w:t> . </w:t>
      </w:r>
    </w:p>
    <w:p w14:paraId="2732322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appels publics à commettre une </w:t>
      </w:r>
      <w:hyperlink r:id="rId22" w:history="1">
        <w:r w:rsidRPr="00D04F49">
          <w:rPr>
            <w:rFonts w:ascii="Times New Roman" w:eastAsia="Times New Roman" w:hAnsi="Times New Roman" w:cs="Times New Roman"/>
            <w:color w:val="0000FF"/>
            <w:sz w:val="27"/>
            <w:szCs w:val="27"/>
            <w:u w:val="single"/>
            <w:lang w:eastAsia="de-DE"/>
          </w:rPr>
          <w:t>infraction terroriste</w:t>
        </w:r>
      </w:hyperlink>
      <w:r w:rsidRPr="00D04F49">
        <w:rPr>
          <w:rFonts w:ascii="Times New Roman" w:eastAsia="Times New Roman" w:hAnsi="Times New Roman" w:cs="Times New Roman"/>
          <w:color w:val="000000"/>
          <w:sz w:val="27"/>
          <w:szCs w:val="27"/>
          <w:lang w:eastAsia="de-DE"/>
        </w:rPr>
        <w:t> sont également interdits.  </w:t>
      </w:r>
    </w:p>
    <w:p w14:paraId="4BBB387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accessibilité</w:t>
      </w:r>
    </w:p>
    <w:p w14:paraId="68722AC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opérateurs doivent continuellement et continuellement rendre leurs services plus accessibles aux personnes handicapées et sont encouragés à développer des plans d'action d'accessibilité pour y parvenir.</w:t>
      </w:r>
    </w:p>
    <w:p w14:paraId="7EE1318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pays de l'UE doivent désigner un point de contact en ligne qui fournira des informations et recevra les plaintes concernant les problèmes d'accès. Les informations publiques d'urgence fournies par les services de médias audiovisuels doivent être accessibles à toutes les personnes handicapées.</w:t>
      </w:r>
    </w:p>
    <w:p w14:paraId="2035B1D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Partage de vidéo</w:t>
      </w:r>
    </w:p>
    <w:p w14:paraId="46F4DFD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Services d'une plateforme de partage de vidéos </w:t>
      </w:r>
      <w:hyperlink r:id="rId23" w:anchor="keyterm_E0003"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les opérateurs doivent prendre les mesures appropriées pour protéger les mineurs contre les contenus qui pourraient affecter leur développement physique, mental et moral, et le grand public contre l'incitation à la haine ou à la violence, ou d'un appel public à un acte terroriste Infraction. </w:t>
      </w:r>
    </w:p>
    <w:p w14:paraId="3B3B5D2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Ces mesures comprennent, entre autres:</w:t>
      </w:r>
    </w:p>
    <w:p w14:paraId="6F7136D2" w14:textId="77777777" w:rsidR="00D04F49" w:rsidRPr="00D04F49" w:rsidRDefault="00D04F49" w:rsidP="00D04F49">
      <w:pPr>
        <w:numPr>
          <w:ilvl w:val="0"/>
          <w:numId w:val="1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Mécanismes permettant aux utilisateurs d'afficher du contenu non conforme et procédures efficaces de réclamation des utilisateurs;</w:t>
      </w:r>
    </w:p>
    <w:p w14:paraId="65510315" w14:textId="77777777" w:rsidR="00D04F49" w:rsidRPr="00D04F49" w:rsidRDefault="00D04F49" w:rsidP="00D04F49">
      <w:pPr>
        <w:numPr>
          <w:ilvl w:val="0"/>
          <w:numId w:val="1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mise à disposition de mesures et d'outils efficaces d'éducation aux médias et la sensibilisation des utilisateurs à ces mesures et outils.</w:t>
      </w:r>
    </w:p>
    <w:p w14:paraId="6FF032F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fournisseurs de services de plates-formes de partage de vidéos ont les mêmes obligations que les fournisseurs de services audiovisuels en ce qui concerne la publicité et d'autres restrictions de contenu, compte tenu du contrôle limité qu'ils peuvent exercer sur la publicité sur leurs plates-formes qu'ils ne commercialisent pas, ne vendent pas ou n'acceptent pas.</w:t>
      </w:r>
    </w:p>
    <w:p w14:paraId="6CDF1A1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lastRenderedPageBreak/>
        <w:t>Promotion des œuvres européennes et indépendantes</w:t>
      </w:r>
    </w:p>
    <w:p w14:paraId="45F9F7B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fournisseurs de services de médias audiovisuels à la demande doivent avoir au moins 30% des œuvres européennes dans leurs catalogues et veiller à ce que ces œuvres soient présentées.</w:t>
      </w:r>
    </w:p>
    <w:p w14:paraId="21A038D0"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QUAND LA DIRECTIVE S'APPLIQUE-T-ELLE?</w:t>
      </w:r>
    </w:p>
    <w:p w14:paraId="1AB0528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directive initiale sur les services de médias audiovisuels est entrée en vigueur le 5 mai 2010. Les modifications introduites par la directive (UE) 2018/1808 sont entrées en vigueur le 18 décembre 2018 et doivent être mises en œuvre dans la législation nationale des pays de l'UE avant le 19 septembre 2020.</w:t>
      </w:r>
    </w:p>
    <w:p w14:paraId="795B3CD7"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3C39F39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Informations Complémentaires:</w:t>
      </w:r>
    </w:p>
    <w:p w14:paraId="16431937" w14:textId="77777777" w:rsidR="00D04F49" w:rsidRPr="00D04F49" w:rsidRDefault="00D04F49" w:rsidP="00D04F49">
      <w:pPr>
        <w:numPr>
          <w:ilvl w:val="0"/>
          <w:numId w:val="11"/>
        </w:numPr>
        <w:spacing w:before="240" w:after="240" w:line="240" w:lineRule="auto"/>
        <w:ind w:left="996" w:firstLine="0"/>
        <w:rPr>
          <w:rFonts w:ascii="Times New Roman" w:eastAsia="Times New Roman" w:hAnsi="Times New Roman" w:cs="Times New Roman"/>
          <w:color w:val="000000"/>
          <w:sz w:val="20"/>
          <w:szCs w:val="20"/>
          <w:lang w:eastAsia="de-DE"/>
        </w:rPr>
      </w:pPr>
      <w:hyperlink r:id="rId24" w:history="1">
        <w:r w:rsidRPr="00D04F49">
          <w:rPr>
            <w:rFonts w:ascii="Times New Roman" w:eastAsia="Times New Roman" w:hAnsi="Times New Roman" w:cs="Times New Roman"/>
            <w:color w:val="0000FF"/>
            <w:sz w:val="27"/>
            <w:szCs w:val="27"/>
            <w:u w:val="single"/>
            <w:lang w:eastAsia="de-DE"/>
          </w:rPr>
          <w:t>Directive sur les services de médias audiovisuels</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Commission européenne </w:t>
      </w:r>
      <w:r w:rsidRPr="00D04F49">
        <w:rPr>
          <w:rFonts w:ascii="Times New Roman" w:eastAsia="Times New Roman" w:hAnsi="Times New Roman" w:cs="Times New Roman"/>
          <w:color w:val="000000"/>
          <w:sz w:val="27"/>
          <w:szCs w:val="27"/>
          <w:lang w:eastAsia="de-DE"/>
        </w:rPr>
        <w:t>) </w:t>
      </w:r>
    </w:p>
    <w:p w14:paraId="272B0449" w14:textId="77777777" w:rsidR="00D04F49" w:rsidRPr="00D04F49" w:rsidRDefault="00D04F49" w:rsidP="00D04F49">
      <w:pPr>
        <w:numPr>
          <w:ilvl w:val="0"/>
          <w:numId w:val="11"/>
        </w:numPr>
        <w:spacing w:before="240" w:after="240" w:line="240" w:lineRule="auto"/>
        <w:ind w:left="996" w:firstLine="0"/>
        <w:rPr>
          <w:rFonts w:ascii="Times New Roman" w:eastAsia="Times New Roman" w:hAnsi="Times New Roman" w:cs="Times New Roman"/>
          <w:color w:val="000000"/>
          <w:sz w:val="20"/>
          <w:szCs w:val="20"/>
          <w:lang w:eastAsia="de-DE"/>
        </w:rPr>
      </w:pPr>
      <w:hyperlink r:id="rId25" w:history="1">
        <w:r w:rsidRPr="00D04F49">
          <w:rPr>
            <w:rFonts w:ascii="Times New Roman" w:eastAsia="Times New Roman" w:hAnsi="Times New Roman" w:cs="Times New Roman"/>
            <w:color w:val="0000FF"/>
            <w:sz w:val="27"/>
            <w:szCs w:val="27"/>
            <w:u w:val="single"/>
            <w:lang w:eastAsia="de-DE"/>
          </w:rPr>
          <w:t>Marché unique numérique</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Commission européenne </w:t>
      </w:r>
      <w:r w:rsidRPr="00D04F49">
        <w:rPr>
          <w:rFonts w:ascii="Times New Roman" w:eastAsia="Times New Roman" w:hAnsi="Times New Roman" w:cs="Times New Roman"/>
          <w:color w:val="000000"/>
          <w:sz w:val="27"/>
          <w:szCs w:val="27"/>
          <w:lang w:eastAsia="de-DE"/>
        </w:rPr>
        <w:t>). </w:t>
      </w:r>
    </w:p>
    <w:p w14:paraId="38502BED"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MOTS CLÉS</w:t>
      </w:r>
    </w:p>
    <w:p w14:paraId="76B200E8"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Service de médias audiovisuels: </w:t>
      </w:r>
      <w:r w:rsidRPr="00D04F49">
        <w:rPr>
          <w:rFonts w:ascii="Times New Roman" w:eastAsia="Times New Roman" w:hAnsi="Times New Roman" w:cs="Times New Roman"/>
          <w:color w:val="000000"/>
          <w:sz w:val="27"/>
          <w:szCs w:val="27"/>
          <w:lang w:eastAsia="de-DE"/>
        </w:rPr>
        <w:t>un service qui fournit des émissions, sous la responsabilité éditoriale d'un fournisseur de services de médias , pour informer, divertir ou éduquer le grand public via des réseaux de communications électroniques, que ce soit des programmes de télévision ou des services de médias à la demande. </w:t>
      </w:r>
    </w:p>
    <w:p w14:paraId="25D9AE02"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Services de médias audiovisuels à la demande: </w:t>
      </w:r>
      <w:r w:rsidRPr="00D04F49">
        <w:rPr>
          <w:rFonts w:ascii="Times New Roman" w:eastAsia="Times New Roman" w:hAnsi="Times New Roman" w:cs="Times New Roman"/>
          <w:color w:val="000000"/>
          <w:sz w:val="27"/>
          <w:szCs w:val="27"/>
          <w:lang w:eastAsia="de-DE"/>
        </w:rPr>
        <w:t>un service de médias audiovisuels mis à disposition par un fournisseur de services de médias pour réception au moment choisi par l'utilisateur et à sa demande individuelle à partir d'un catalogue de programmes spécifié par le fournisseur de services de médias . </w:t>
      </w:r>
    </w:p>
    <w:p w14:paraId="2AF54198"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Services d'une plateforme de partage de vidéos : </w:t>
      </w:r>
      <w:r w:rsidRPr="00D04F49">
        <w:rPr>
          <w:rFonts w:ascii="Times New Roman" w:eastAsia="Times New Roman" w:hAnsi="Times New Roman" w:cs="Times New Roman"/>
          <w:color w:val="000000"/>
          <w:sz w:val="27"/>
          <w:szCs w:val="27"/>
          <w:lang w:eastAsia="de-DE"/>
        </w:rPr>
        <w:t>un service qui propose des programmes, des vidéos générées par les utilisateurs ou les deux au grand public, pour lequel l'opérateur de la plateforme de partage de vidéos n'a aucune responsabilité éditoriale, afin d'informer, de divertir ou d'éduquer à l'aide de réseaux de communication électroniques et leur organisation par l'opérateur du partage vidéo - la plate - forme est établie, y compris par l'utilisation de moyens automatiques ou algorithmes, notamment par l' affichage, le marquage et le séquençage. </w:t>
      </w:r>
    </w:p>
    <w:p w14:paraId="1DE226E8"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 PRINCIPAL</w:t>
      </w:r>
    </w:p>
    <w:p w14:paraId="07FB5F1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Directive </w:t>
      </w:r>
      <w:hyperlink r:id="rId26" w:history="1">
        <w:r w:rsidRPr="00D04F49">
          <w:rPr>
            <w:rFonts w:ascii="Times New Roman" w:eastAsia="Times New Roman" w:hAnsi="Times New Roman" w:cs="Times New Roman"/>
            <w:color w:val="0000FF"/>
            <w:sz w:val="27"/>
            <w:szCs w:val="27"/>
            <w:u w:val="single"/>
            <w:lang w:eastAsia="de-DE"/>
          </w:rPr>
          <w:t>2010/13 / UE du</w:t>
        </w:r>
      </w:hyperlink>
      <w:r w:rsidRPr="00D04F49">
        <w:rPr>
          <w:rFonts w:ascii="Times New Roman" w:eastAsia="Times New Roman" w:hAnsi="Times New Roman" w:cs="Times New Roman"/>
          <w:color w:val="000000"/>
          <w:sz w:val="27"/>
          <w:szCs w:val="27"/>
          <w:lang w:eastAsia="de-DE"/>
        </w:rPr>
        <w:t xml:space="preserve"> Parlement européen et du Conseil du 10 mars 2010 relative à la coordination de certaines dispositions législatives, réglementaires et administratives des États membres relatives à la fourniture de services de médias </w:t>
      </w:r>
      <w:r w:rsidRPr="00D04F49">
        <w:rPr>
          <w:rFonts w:ascii="Times New Roman" w:eastAsia="Times New Roman" w:hAnsi="Times New Roman" w:cs="Times New Roman"/>
          <w:color w:val="000000"/>
          <w:sz w:val="27"/>
          <w:szCs w:val="27"/>
          <w:lang w:eastAsia="de-DE"/>
        </w:rPr>
        <w:lastRenderedPageBreak/>
        <w:t>audiovisuels (directive sur les services de médias audiovisuels) ( JO L 95 du 15.4.2010, p. 1 -24)  </w:t>
      </w:r>
    </w:p>
    <w:p w14:paraId="517B896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modifications rétrospectives de la directive 2010/13 / UE ont été intégrées au texte d'origine Cette </w:t>
      </w:r>
      <w:hyperlink r:id="rId27"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est de nature documentaire uniquement.  </w:t>
      </w:r>
    </w:p>
    <w:p w14:paraId="0B545B3E"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CONNEXES</w:t>
      </w:r>
    </w:p>
    <w:p w14:paraId="3E3D0CE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Directive (UE) </w:t>
      </w:r>
      <w:hyperlink r:id="rId28" w:history="1">
        <w:r w:rsidRPr="00D04F49">
          <w:rPr>
            <w:rFonts w:ascii="Times New Roman" w:eastAsia="Times New Roman" w:hAnsi="Times New Roman" w:cs="Times New Roman"/>
            <w:color w:val="0000FF"/>
            <w:sz w:val="27"/>
            <w:szCs w:val="27"/>
            <w:u w:val="single"/>
            <w:lang w:eastAsia="de-DE"/>
          </w:rPr>
          <w:t>2017/541 du</w:t>
        </w:r>
      </w:hyperlink>
      <w:r w:rsidRPr="00D04F49">
        <w:rPr>
          <w:rFonts w:ascii="Times New Roman" w:eastAsia="Times New Roman" w:hAnsi="Times New Roman" w:cs="Times New Roman"/>
          <w:color w:val="000000"/>
          <w:sz w:val="27"/>
          <w:szCs w:val="27"/>
          <w:lang w:eastAsia="de-DE"/>
        </w:rPr>
        <w:t> Parlement européen et du Conseil du 15 mars 2017 relative à la lutte contre le terrorisme et remplaçant la décision-cadre 2002/475 / JAI du Conseil et modifiant la décision 2005/671 / JAI du Conseil ( JO L 88 du 31.3.2017, p. 6-21)  </w:t>
      </w:r>
    </w:p>
    <w:p w14:paraId="4725AAC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Communication de la Commission au Parlement européen, au Conseil, au Comité économique et social européen et au Comité des régions - Stratégie pour un marché unique numérique pour l'Europe ( </w:t>
      </w:r>
      <w:hyperlink r:id="rId29" w:history="1">
        <w:r w:rsidRPr="00D04F49">
          <w:rPr>
            <w:rFonts w:ascii="Times New Roman" w:eastAsia="Times New Roman" w:hAnsi="Times New Roman" w:cs="Times New Roman"/>
            <w:color w:val="0000FF"/>
            <w:sz w:val="27"/>
            <w:szCs w:val="27"/>
            <w:u w:val="single"/>
            <w:lang w:eastAsia="de-DE"/>
          </w:rPr>
          <w:t>COM (2015) 192 final </w:t>
        </w:r>
      </w:hyperlink>
      <w:r w:rsidRPr="00D04F49">
        <w:rPr>
          <w:rFonts w:ascii="Times New Roman" w:eastAsia="Times New Roman" w:hAnsi="Times New Roman" w:cs="Times New Roman"/>
          <w:color w:val="000000"/>
          <w:sz w:val="27"/>
          <w:szCs w:val="27"/>
          <w:lang w:eastAsia="de-DE"/>
        </w:rPr>
        <w:t> du 6.5.2015) </w:t>
      </w:r>
    </w:p>
    <w:p w14:paraId="0B1657F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30" w:history="1">
        <w:r w:rsidRPr="00D04F49">
          <w:rPr>
            <w:rFonts w:ascii="Times New Roman" w:eastAsia="Times New Roman" w:hAnsi="Times New Roman" w:cs="Times New Roman"/>
            <w:color w:val="0000FF"/>
            <w:sz w:val="27"/>
            <w:szCs w:val="27"/>
            <w:u w:val="single"/>
            <w:lang w:eastAsia="de-DE"/>
          </w:rPr>
          <w:t>Charte des droits fondamentaux de</w:t>
        </w:r>
      </w:hyperlink>
      <w:r w:rsidRPr="00D04F49">
        <w:rPr>
          <w:rFonts w:ascii="Times New Roman" w:eastAsia="Times New Roman" w:hAnsi="Times New Roman" w:cs="Times New Roman"/>
          <w:color w:val="000000"/>
          <w:sz w:val="27"/>
          <w:szCs w:val="27"/>
          <w:lang w:eastAsia="de-DE"/>
        </w:rPr>
        <w:t> l'Union européenne ( JO C 326 du 26.10.2012, p. 391-407) </w:t>
      </w:r>
    </w:p>
    <w:p w14:paraId="733A2C6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Directive </w:t>
      </w:r>
      <w:hyperlink r:id="rId31" w:history="1">
        <w:r w:rsidRPr="00D04F49">
          <w:rPr>
            <w:rFonts w:ascii="Times New Roman" w:eastAsia="Times New Roman" w:hAnsi="Times New Roman" w:cs="Times New Roman"/>
            <w:color w:val="0000FF"/>
            <w:sz w:val="27"/>
            <w:szCs w:val="27"/>
            <w:u w:val="single"/>
            <w:lang w:eastAsia="de-DE"/>
          </w:rPr>
          <w:t>2002/21 / CE du</w:t>
        </w:r>
      </w:hyperlink>
      <w:r w:rsidRPr="00D04F49">
        <w:rPr>
          <w:rFonts w:ascii="Times New Roman" w:eastAsia="Times New Roman" w:hAnsi="Times New Roman" w:cs="Times New Roman"/>
          <w:color w:val="000000"/>
          <w:sz w:val="27"/>
          <w:szCs w:val="27"/>
          <w:lang w:eastAsia="de-DE"/>
        </w:rPr>
        <w:t> Parlement européen et du Conseil du 7 mars 2002 relative à un cadre juridique commun pour les réseaux et services de communications électroniques (directive-cadre) ( JO L 108 du 24.4.2002, p. 33-50)  </w:t>
      </w:r>
    </w:p>
    <w:p w14:paraId="19C6145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Voir la </w:t>
      </w:r>
      <w:hyperlink r:id="rId32"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 </w:t>
      </w:r>
    </w:p>
    <w:p w14:paraId="5F06BB3F"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17 mai 2019</w:t>
      </w:r>
    </w:p>
    <w:p w14:paraId="204A4CD6"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Contributions des pays de l'UE au budget de l'UE</w:t>
      </w:r>
    </w:p>
    <w:p w14:paraId="5D72654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L'Union européenne (UE) a publié des règles sur les méthodes et les procédures à suivre par les pays de l'UE en ce qui concerne leurs contributions au </w:t>
      </w:r>
      <w:hyperlink r:id="rId33" w:history="1">
        <w:r w:rsidRPr="00D04F49">
          <w:rPr>
            <w:rFonts w:ascii="Times New Roman" w:eastAsia="Times New Roman" w:hAnsi="Times New Roman" w:cs="Times New Roman"/>
            <w:color w:val="0000FF"/>
            <w:sz w:val="27"/>
            <w:szCs w:val="27"/>
            <w:u w:val="single"/>
            <w:lang w:eastAsia="de-DE"/>
          </w:rPr>
          <w:t>budget</w:t>
        </w:r>
      </w:hyperlink>
      <w:r w:rsidRPr="00D04F49">
        <w:rPr>
          <w:rFonts w:ascii="Times New Roman" w:eastAsia="Times New Roman" w:hAnsi="Times New Roman" w:cs="Times New Roman"/>
          <w:color w:val="000000"/>
          <w:sz w:val="27"/>
          <w:szCs w:val="27"/>
          <w:lang w:eastAsia="de-DE"/>
        </w:rPr>
        <w:t> de l' </w:t>
      </w:r>
      <w:hyperlink r:id="rId34" w:history="1">
        <w:r w:rsidRPr="00D04F49">
          <w:rPr>
            <w:rFonts w:ascii="Times New Roman" w:eastAsia="Times New Roman" w:hAnsi="Times New Roman" w:cs="Times New Roman"/>
            <w:color w:val="0000FF"/>
            <w:sz w:val="27"/>
            <w:szCs w:val="27"/>
            <w:u w:val="single"/>
            <w:lang w:eastAsia="de-DE"/>
          </w:rPr>
          <w:t>UE</w:t>
        </w:r>
      </w:hyperlink>
      <w:r w:rsidRPr="00D04F49">
        <w:rPr>
          <w:rFonts w:ascii="Times New Roman" w:eastAsia="Times New Roman" w:hAnsi="Times New Roman" w:cs="Times New Roman"/>
          <w:color w:val="000000"/>
          <w:sz w:val="27"/>
          <w:szCs w:val="27"/>
          <w:lang w:eastAsia="de-DE"/>
        </w:rPr>
        <w:t> , appelées </w:t>
      </w:r>
      <w:hyperlink r:id="rId35" w:history="1">
        <w:r w:rsidRPr="00D04F49">
          <w:rPr>
            <w:rFonts w:ascii="Times New Roman" w:eastAsia="Times New Roman" w:hAnsi="Times New Roman" w:cs="Times New Roman"/>
            <w:color w:val="0000FF"/>
            <w:sz w:val="27"/>
            <w:szCs w:val="27"/>
            <w:u w:val="single"/>
            <w:lang w:eastAsia="de-DE"/>
          </w:rPr>
          <w:t>ressources propres de l'UE</w:t>
        </w:r>
      </w:hyperlink>
      <w:r w:rsidRPr="00D04F49">
        <w:rPr>
          <w:rFonts w:ascii="Times New Roman" w:eastAsia="Times New Roman" w:hAnsi="Times New Roman" w:cs="Times New Roman"/>
          <w:color w:val="000000"/>
          <w:sz w:val="27"/>
          <w:szCs w:val="27"/>
          <w:lang w:eastAsia="de-DE"/>
        </w:rPr>
        <w:t> .    </w:t>
      </w:r>
    </w:p>
    <w:p w14:paraId="08A3AC09"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ACTE LÉGAL</w:t>
      </w:r>
    </w:p>
    <w:p w14:paraId="0A0B8FF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Euratom) n ° </w:t>
      </w:r>
      <w:hyperlink r:id="rId36" w:history="1">
        <w:r w:rsidRPr="00D04F49">
          <w:rPr>
            <w:rFonts w:ascii="Times New Roman" w:eastAsia="Times New Roman" w:hAnsi="Times New Roman" w:cs="Times New Roman"/>
            <w:color w:val="0000FF"/>
            <w:sz w:val="27"/>
            <w:szCs w:val="27"/>
            <w:u w:val="single"/>
            <w:lang w:eastAsia="de-DE"/>
          </w:rPr>
          <w:t>609/2014 du</w:t>
        </w:r>
      </w:hyperlink>
      <w:r w:rsidRPr="00D04F49">
        <w:rPr>
          <w:rFonts w:ascii="Times New Roman" w:eastAsia="Times New Roman" w:hAnsi="Times New Roman" w:cs="Times New Roman"/>
          <w:color w:val="000000"/>
          <w:sz w:val="27"/>
          <w:szCs w:val="27"/>
          <w:lang w:eastAsia="de-DE"/>
        </w:rPr>
        <w:t> Conseil du 26 mai 2014 établissant les méthodes et procédures de mise à disposition des ressources propres traditionnelles, TVA et RNB ainsi que les mesures de mise à disposition des ressources de trésorerie nécessaires (nouvelle version)  </w:t>
      </w:r>
    </w:p>
    <w:p w14:paraId="789DCCA4"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w:t>
      </w:r>
    </w:p>
    <w:p w14:paraId="58C0A35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L'Union européenne (UE) a publié des règles sur les méthodes et les procédures à suivre par les pays de l'UE en ce qui concerne leurs contributions au </w:t>
      </w:r>
      <w:hyperlink r:id="rId37" w:history="1">
        <w:r w:rsidRPr="00D04F49">
          <w:rPr>
            <w:rFonts w:ascii="Times New Roman" w:eastAsia="Times New Roman" w:hAnsi="Times New Roman" w:cs="Times New Roman"/>
            <w:color w:val="0000FF"/>
            <w:sz w:val="27"/>
            <w:szCs w:val="27"/>
            <w:u w:val="single"/>
            <w:lang w:eastAsia="de-DE"/>
          </w:rPr>
          <w:t>budget</w:t>
        </w:r>
      </w:hyperlink>
      <w:r w:rsidRPr="00D04F49">
        <w:rPr>
          <w:rFonts w:ascii="Times New Roman" w:eastAsia="Times New Roman" w:hAnsi="Times New Roman" w:cs="Times New Roman"/>
          <w:color w:val="000000"/>
          <w:sz w:val="27"/>
          <w:szCs w:val="27"/>
          <w:lang w:eastAsia="de-DE"/>
        </w:rPr>
        <w:t> de l' </w:t>
      </w:r>
      <w:hyperlink r:id="rId38" w:history="1">
        <w:r w:rsidRPr="00D04F49">
          <w:rPr>
            <w:rFonts w:ascii="Times New Roman" w:eastAsia="Times New Roman" w:hAnsi="Times New Roman" w:cs="Times New Roman"/>
            <w:color w:val="0000FF"/>
            <w:sz w:val="27"/>
            <w:szCs w:val="27"/>
            <w:u w:val="single"/>
            <w:lang w:eastAsia="de-DE"/>
          </w:rPr>
          <w:t>UE</w:t>
        </w:r>
      </w:hyperlink>
      <w:r w:rsidRPr="00D04F49">
        <w:rPr>
          <w:rFonts w:ascii="Times New Roman" w:eastAsia="Times New Roman" w:hAnsi="Times New Roman" w:cs="Times New Roman"/>
          <w:color w:val="000000"/>
          <w:sz w:val="27"/>
          <w:szCs w:val="27"/>
          <w:lang w:eastAsia="de-DE"/>
        </w:rPr>
        <w:t> , appelées </w:t>
      </w:r>
      <w:hyperlink r:id="rId39" w:history="1">
        <w:r w:rsidRPr="00D04F49">
          <w:rPr>
            <w:rFonts w:ascii="Times New Roman" w:eastAsia="Times New Roman" w:hAnsi="Times New Roman" w:cs="Times New Roman"/>
            <w:color w:val="0000FF"/>
            <w:sz w:val="27"/>
            <w:szCs w:val="27"/>
            <w:u w:val="single"/>
            <w:lang w:eastAsia="de-DE"/>
          </w:rPr>
          <w:t>ressources propres de l'UE</w:t>
        </w:r>
      </w:hyperlink>
      <w:r w:rsidRPr="00D04F49">
        <w:rPr>
          <w:rFonts w:ascii="Times New Roman" w:eastAsia="Times New Roman" w:hAnsi="Times New Roman" w:cs="Times New Roman"/>
          <w:color w:val="000000"/>
          <w:sz w:val="27"/>
          <w:szCs w:val="27"/>
          <w:lang w:eastAsia="de-DE"/>
        </w:rPr>
        <w:t> .    </w:t>
      </w:r>
    </w:p>
    <w:p w14:paraId="714732DE"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L'OBJET DE CE RÈGLEMENT?</w:t>
      </w:r>
    </w:p>
    <w:tbl>
      <w:tblPr>
        <w:tblW w:w="21600" w:type="dxa"/>
        <w:tblCellMar>
          <w:left w:w="0" w:type="dxa"/>
          <w:right w:w="0" w:type="dxa"/>
        </w:tblCellMar>
        <w:tblLook w:val="04A0" w:firstRow="1" w:lastRow="0" w:firstColumn="1" w:lastColumn="0" w:noHBand="0" w:noVBand="1"/>
      </w:tblPr>
      <w:tblGrid>
        <w:gridCol w:w="90"/>
        <w:gridCol w:w="21600"/>
      </w:tblGrid>
      <w:tr w:rsidR="00D04F49" w:rsidRPr="00D04F49" w14:paraId="75EE6DE4" w14:textId="77777777" w:rsidTr="00D04F49">
        <w:tc>
          <w:tcPr>
            <w:tcW w:w="0" w:type="auto"/>
            <w:hideMark/>
          </w:tcPr>
          <w:p w14:paraId="53776EED"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27E752BD"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Le règlement établit les règles pour déterminer les méthodes et les procédures avec lesquelles les pays de l'UE fournissent à la Commission européenne des fonds propres de l'UE. Les ressources propres représentent </w:t>
            </w:r>
            <w:r w:rsidRPr="00D04F49">
              <w:rPr>
                <w:rFonts w:ascii="Times New Roman" w:eastAsia="Times New Roman" w:hAnsi="Times New Roman" w:cs="Times New Roman"/>
                <w:b/>
                <w:bCs/>
                <w:sz w:val="27"/>
                <w:szCs w:val="27"/>
                <w:lang w:eastAsia="de-DE"/>
              </w:rPr>
              <w:t>la grande majorité des revenus utilisés pour financer le budget de l'UE et comprennent:</w:t>
            </w:r>
            <w:r w:rsidRPr="00D04F49">
              <w:rPr>
                <w:rFonts w:ascii="Times New Roman" w:eastAsia="Times New Roman" w:hAnsi="Times New Roman" w:cs="Times New Roman"/>
                <w:sz w:val="27"/>
                <w:szCs w:val="27"/>
                <w:lang w:eastAsia="de-DE"/>
              </w:rPr>
              <w:t> </w:t>
            </w:r>
          </w:p>
          <w:tbl>
            <w:tblPr>
              <w:tblW w:w="21600" w:type="dxa"/>
              <w:tblCellMar>
                <w:left w:w="0" w:type="dxa"/>
                <w:right w:w="0" w:type="dxa"/>
              </w:tblCellMar>
              <w:tblLook w:val="04A0" w:firstRow="1" w:lastRow="0" w:firstColumn="1" w:lastColumn="0" w:noHBand="0" w:noVBand="1"/>
            </w:tblPr>
            <w:tblGrid>
              <w:gridCol w:w="149"/>
              <w:gridCol w:w="21451"/>
            </w:tblGrid>
            <w:tr w:rsidR="00D04F49" w:rsidRPr="00D04F49" w14:paraId="11505C1F" w14:textId="77777777">
              <w:tc>
                <w:tcPr>
                  <w:tcW w:w="0" w:type="auto"/>
                  <w:hideMark/>
                </w:tcPr>
                <w:p w14:paraId="705DF1ED"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4"/>
                      <w:szCs w:val="24"/>
                      <w:lang w:eastAsia="de-DE"/>
                    </w:rPr>
                    <w:t>-</w:t>
                  </w:r>
                </w:p>
              </w:tc>
              <w:tc>
                <w:tcPr>
                  <w:tcW w:w="0" w:type="auto"/>
                  <w:hideMark/>
                </w:tcPr>
                <w:p w14:paraId="5F17060F"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4"/>
                      <w:szCs w:val="24"/>
                      <w:lang w:eastAsia="de-DE"/>
                    </w:rPr>
                    <w:t>Droits de douane sur les importations en provenance de pays tiers et taxes à payer sur la production de sucre dans l'UE ;</w:t>
                  </w:r>
                </w:p>
              </w:tc>
            </w:tr>
          </w:tbl>
          <w:p w14:paraId="52EACF9A" w14:textId="77777777" w:rsidR="00D04F49" w:rsidRPr="00D04F49" w:rsidRDefault="00D04F49" w:rsidP="00D04F49">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75"/>
              <w:gridCol w:w="21325"/>
            </w:tblGrid>
            <w:tr w:rsidR="00D04F49" w:rsidRPr="00D04F49" w14:paraId="407728B1" w14:textId="77777777">
              <w:tc>
                <w:tcPr>
                  <w:tcW w:w="0" w:type="auto"/>
                  <w:hideMark/>
                </w:tcPr>
                <w:p w14:paraId="152B2595"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4"/>
                      <w:szCs w:val="24"/>
                      <w:lang w:eastAsia="de-DE"/>
                    </w:rPr>
                    <w:t>-</w:t>
                  </w:r>
                </w:p>
              </w:tc>
              <w:tc>
                <w:tcPr>
                  <w:tcW w:w="0" w:type="auto"/>
                  <w:hideMark/>
                </w:tcPr>
                <w:p w14:paraId="334D886A"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4"/>
                      <w:szCs w:val="24"/>
                      <w:lang w:eastAsia="de-DE"/>
                    </w:rPr>
                    <w:t>Recettes basées sur la part de </w:t>
                  </w:r>
                  <w:hyperlink r:id="rId40" w:history="1">
                    <w:r w:rsidRPr="00D04F49">
                      <w:rPr>
                        <w:rFonts w:ascii="Times New Roman" w:eastAsia="Times New Roman" w:hAnsi="Times New Roman" w:cs="Times New Roman"/>
                        <w:color w:val="0000FF"/>
                        <w:sz w:val="24"/>
                        <w:szCs w:val="24"/>
                        <w:u w:val="single"/>
                        <w:lang w:eastAsia="de-DE"/>
                      </w:rPr>
                      <w:t>TVA</w:t>
                    </w:r>
                  </w:hyperlink>
                  <w:r w:rsidRPr="00D04F49">
                    <w:rPr>
                      <w:rFonts w:ascii="Times New Roman" w:eastAsia="Times New Roman" w:hAnsi="Times New Roman" w:cs="Times New Roman"/>
                      <w:sz w:val="24"/>
                      <w:szCs w:val="24"/>
                      <w:lang w:eastAsia="de-DE"/>
                    </w:rPr>
                    <w:t> perçue par les pays de l'UE ; </w:t>
                  </w:r>
                </w:p>
              </w:tc>
            </w:tr>
          </w:tbl>
          <w:p w14:paraId="3660F481" w14:textId="77777777" w:rsidR="00D04F49" w:rsidRPr="00D04F49" w:rsidRDefault="00D04F49" w:rsidP="00D04F49">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42"/>
              <w:gridCol w:w="21358"/>
            </w:tblGrid>
            <w:tr w:rsidR="00D04F49" w:rsidRPr="00D04F49" w14:paraId="414995C3" w14:textId="77777777">
              <w:tc>
                <w:tcPr>
                  <w:tcW w:w="0" w:type="auto"/>
                  <w:hideMark/>
                </w:tcPr>
                <w:p w14:paraId="4090C969"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4"/>
                      <w:szCs w:val="24"/>
                      <w:lang w:eastAsia="de-DE"/>
                    </w:rPr>
                    <w:t>-</w:t>
                  </w:r>
                </w:p>
              </w:tc>
              <w:tc>
                <w:tcPr>
                  <w:tcW w:w="0" w:type="auto"/>
                  <w:hideMark/>
                </w:tcPr>
                <w:p w14:paraId="0D8BA51A"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4"/>
                      <w:szCs w:val="24"/>
                      <w:lang w:eastAsia="de-DE"/>
                    </w:rPr>
                    <w:t>Revenu basé sur le revenu national brut * (RNB) de chaque pays de l'UE.</w:t>
                  </w:r>
                </w:p>
              </w:tc>
            </w:tr>
          </w:tbl>
          <w:p w14:paraId="3F031FF9" w14:textId="77777777" w:rsidR="00D04F49" w:rsidRPr="00D04F49" w:rsidRDefault="00D04F49" w:rsidP="00D04F49">
            <w:pPr>
              <w:spacing w:after="0" w:line="240" w:lineRule="auto"/>
              <w:rPr>
                <w:rFonts w:ascii="Times New Roman" w:eastAsia="Times New Roman" w:hAnsi="Times New Roman" w:cs="Times New Roman"/>
                <w:sz w:val="24"/>
                <w:szCs w:val="24"/>
                <w:lang w:eastAsia="de-DE"/>
              </w:rPr>
            </w:pPr>
          </w:p>
        </w:tc>
      </w:tr>
    </w:tbl>
    <w:p w14:paraId="56FACD3F" w14:textId="77777777" w:rsidR="00D04F49" w:rsidRPr="00D04F49" w:rsidRDefault="00D04F49" w:rsidP="00D04F49">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20"/>
        <w:gridCol w:w="21480"/>
      </w:tblGrid>
      <w:tr w:rsidR="00D04F49" w:rsidRPr="00D04F49" w14:paraId="5708ACA0" w14:textId="77777777" w:rsidTr="00D04F49">
        <w:tc>
          <w:tcPr>
            <w:tcW w:w="0" w:type="auto"/>
            <w:hideMark/>
          </w:tcPr>
          <w:p w14:paraId="6EA0C8D1"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2944FF73"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Si nécessaire, l'ordonnance définit également des mesures pour fournir les ressources de trésorerie nécessaires (par exemple les besoins de liquidité).</w:t>
            </w:r>
          </w:p>
        </w:tc>
      </w:tr>
    </w:tbl>
    <w:p w14:paraId="02D36BC4"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tbl>
      <w:tblPr>
        <w:tblW w:w="21600" w:type="dxa"/>
        <w:tblCellMar>
          <w:left w:w="0" w:type="dxa"/>
          <w:right w:w="0" w:type="dxa"/>
        </w:tblCellMar>
        <w:tblLook w:val="04A0" w:firstRow="1" w:lastRow="0" w:firstColumn="1" w:lastColumn="0" w:noHBand="0" w:noVBand="1"/>
      </w:tblPr>
      <w:tblGrid>
        <w:gridCol w:w="107"/>
        <w:gridCol w:w="21493"/>
      </w:tblGrid>
      <w:tr w:rsidR="00D04F49" w:rsidRPr="00D04F49" w14:paraId="3EF415A5" w14:textId="77777777" w:rsidTr="00D04F49">
        <w:tc>
          <w:tcPr>
            <w:tcW w:w="0" w:type="auto"/>
            <w:hideMark/>
          </w:tcPr>
          <w:p w14:paraId="03D9F86D"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5C1C263F"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Les ressources propres doivent être mises à la disposition de la Commission européenne afin qu'elle puisse effectuer les paiements nécessaires convenus dans le budget.</w:t>
            </w:r>
          </w:p>
        </w:tc>
      </w:tr>
    </w:tbl>
    <w:p w14:paraId="34EF3289" w14:textId="77777777" w:rsidR="00D04F49" w:rsidRPr="00D04F49" w:rsidRDefault="00D04F49" w:rsidP="00D04F49">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00"/>
        <w:gridCol w:w="21500"/>
      </w:tblGrid>
      <w:tr w:rsidR="00D04F49" w:rsidRPr="00D04F49" w14:paraId="3DFC1D6D" w14:textId="77777777" w:rsidTr="00D04F49">
        <w:tc>
          <w:tcPr>
            <w:tcW w:w="0" w:type="auto"/>
            <w:hideMark/>
          </w:tcPr>
          <w:p w14:paraId="57727235"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5C943D2F"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Les pays de l'UE doivent conserver des registres des ressources propres collectées et les documenter de manière à ce qu'elles soient disponibles à tout moment pour la Commission.</w:t>
            </w:r>
          </w:p>
        </w:tc>
      </w:tr>
    </w:tbl>
    <w:p w14:paraId="0C01A0EA" w14:textId="77777777" w:rsidR="00D04F49" w:rsidRPr="00D04F49" w:rsidRDefault="00D04F49" w:rsidP="00D04F49">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93"/>
        <w:gridCol w:w="21507"/>
      </w:tblGrid>
      <w:tr w:rsidR="00D04F49" w:rsidRPr="00D04F49" w14:paraId="2302F61F" w14:textId="77777777" w:rsidTr="00D04F49">
        <w:tc>
          <w:tcPr>
            <w:tcW w:w="0" w:type="auto"/>
            <w:hideMark/>
          </w:tcPr>
          <w:p w14:paraId="3586DAF8"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118B2B25"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Les ressources propres sont mises à disposition dans un compte créé pour la Commission dans le cadre de la gestion budgétaire des différents pays de l'UE ou dans l'organisme désigné par eux.</w:t>
            </w:r>
          </w:p>
        </w:tc>
      </w:tr>
    </w:tbl>
    <w:p w14:paraId="43A8C845" w14:textId="77777777" w:rsidR="00D04F49" w:rsidRPr="00D04F49" w:rsidRDefault="00D04F49" w:rsidP="00D04F49">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90"/>
        <w:gridCol w:w="21510"/>
      </w:tblGrid>
      <w:tr w:rsidR="00D04F49" w:rsidRPr="00D04F49" w14:paraId="74C4C4BC" w14:textId="77777777" w:rsidTr="00D04F49">
        <w:tc>
          <w:tcPr>
            <w:tcW w:w="0" w:type="auto"/>
            <w:hideMark/>
          </w:tcPr>
          <w:p w14:paraId="3D17E412"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58955AAF"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Les pays de l'UE doivent prévoir une comptabilité distincte pour les créances qui n'ont pas été recouvrées. Vous devez fournir des informations sur ces comptes et soumettre des relevés trimestriels à la Commission. Celles-ci devraient permettre à la Commission de mieux contrôler les actions des pays de l'UE en matière de recouvrement des ressources propres, en particulier des ressources propres contestées par des pratiques frauduleuses et des irrégularités.</w:t>
            </w:r>
          </w:p>
        </w:tc>
      </w:tr>
    </w:tbl>
    <w:p w14:paraId="3BBC6658" w14:textId="77777777" w:rsidR="00D04F49" w:rsidRPr="00D04F49" w:rsidRDefault="00D04F49" w:rsidP="00D04F49">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90"/>
        <w:gridCol w:w="21510"/>
      </w:tblGrid>
      <w:tr w:rsidR="00D04F49" w:rsidRPr="00D04F49" w14:paraId="2545F7CF" w14:textId="77777777" w:rsidTr="00D04F49">
        <w:tc>
          <w:tcPr>
            <w:tcW w:w="0" w:type="auto"/>
            <w:hideMark/>
          </w:tcPr>
          <w:p w14:paraId="45AF1629"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68F1F4B7"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Afin de garantir que l'UE dispose dans tous les cas de ressources budgétaires suffisantes, les pays de l'UE doivent fournir les ressources propres budgétisées sous la forme de douzièmes mensuels constants. Les montants ainsi mis à disposition seront ultérieurement compensés en fonction de la base réelle de la ressource TVA et des modifications pertinentes du RNB, dès que celles-ci seront pleinement connues.</w:t>
            </w:r>
          </w:p>
        </w:tc>
      </w:tr>
    </w:tbl>
    <w:p w14:paraId="08408630" w14:textId="77777777" w:rsidR="00D04F49" w:rsidRPr="00D04F49" w:rsidRDefault="00D04F49" w:rsidP="00D04F49">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90"/>
        <w:gridCol w:w="21510"/>
      </w:tblGrid>
      <w:tr w:rsidR="00D04F49" w:rsidRPr="00D04F49" w14:paraId="7C07080F" w14:textId="77777777" w:rsidTr="00D04F49">
        <w:tc>
          <w:tcPr>
            <w:tcW w:w="0" w:type="auto"/>
            <w:hideMark/>
          </w:tcPr>
          <w:p w14:paraId="2E688594"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7AD943B2"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Il convient de clarifier comment une modification des données RNB effectuée après la fin de l'année budgétaire affectera le financement des réductions brutes (les réductions des contributions liées au RNB dans certains pays de l'UE).</w:t>
            </w:r>
          </w:p>
        </w:tc>
      </w:tr>
    </w:tbl>
    <w:p w14:paraId="34CD2627"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QUAND LE RÈGLEMENT S'APPLIQUE-T-IL?</w:t>
      </w:r>
    </w:p>
    <w:p w14:paraId="3D3D860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Cette ordonnance est entrée en vigueur le 1er janvier 2014.</w:t>
      </w:r>
    </w:p>
    <w:p w14:paraId="7C4A940D"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541E9FB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règlement (UE, Euratom) n ° </w:t>
      </w:r>
      <w:hyperlink r:id="rId41" w:history="1">
        <w:r w:rsidRPr="00D04F49">
          <w:rPr>
            <w:rFonts w:ascii="Times New Roman" w:eastAsia="Times New Roman" w:hAnsi="Times New Roman" w:cs="Times New Roman"/>
            <w:color w:val="0000FF"/>
            <w:sz w:val="27"/>
            <w:szCs w:val="27"/>
            <w:u w:val="single"/>
            <w:lang w:eastAsia="de-DE"/>
          </w:rPr>
          <w:t>609/2014</w:t>
        </w:r>
      </w:hyperlink>
      <w:r w:rsidRPr="00D04F49">
        <w:rPr>
          <w:rFonts w:ascii="Times New Roman" w:eastAsia="Times New Roman" w:hAnsi="Times New Roman" w:cs="Times New Roman"/>
          <w:color w:val="000000"/>
          <w:sz w:val="27"/>
          <w:szCs w:val="27"/>
          <w:lang w:eastAsia="de-DE"/>
        </w:rPr>
        <w:t> est l'un des trois actes juridiques qui composent le « </w:t>
      </w:r>
      <w:hyperlink r:id="rId42" w:history="1">
        <w:r w:rsidRPr="00D04F49">
          <w:rPr>
            <w:rFonts w:ascii="Times New Roman" w:eastAsia="Times New Roman" w:hAnsi="Times New Roman" w:cs="Times New Roman"/>
            <w:color w:val="0000FF"/>
            <w:sz w:val="27"/>
            <w:szCs w:val="27"/>
            <w:u w:val="single"/>
            <w:lang w:eastAsia="de-DE"/>
          </w:rPr>
          <w:t>paquet de</w:t>
        </w:r>
      </w:hyperlink>
      <w:r w:rsidRPr="00D04F49">
        <w:rPr>
          <w:rFonts w:ascii="Times New Roman" w:eastAsia="Times New Roman" w:hAnsi="Times New Roman" w:cs="Times New Roman"/>
          <w:color w:val="000000"/>
          <w:sz w:val="27"/>
          <w:szCs w:val="27"/>
          <w:lang w:eastAsia="de-DE"/>
        </w:rPr>
        <w:t> ressources propres», qui est lié au </w:t>
      </w:r>
      <w:hyperlink r:id="rId43" w:history="1">
        <w:r w:rsidRPr="00D04F49">
          <w:rPr>
            <w:rFonts w:ascii="Times New Roman" w:eastAsia="Times New Roman" w:hAnsi="Times New Roman" w:cs="Times New Roman"/>
            <w:color w:val="0000FF"/>
            <w:sz w:val="27"/>
            <w:szCs w:val="27"/>
            <w:u w:val="single"/>
            <w:lang w:eastAsia="de-DE"/>
          </w:rPr>
          <w:t>cadre financier pluriannuel de</w:t>
        </w:r>
      </w:hyperlink>
      <w:r w:rsidRPr="00D04F49">
        <w:rPr>
          <w:rFonts w:ascii="Times New Roman" w:eastAsia="Times New Roman" w:hAnsi="Times New Roman" w:cs="Times New Roman"/>
          <w:color w:val="000000"/>
          <w:sz w:val="27"/>
          <w:szCs w:val="27"/>
          <w:lang w:eastAsia="de-DE"/>
        </w:rPr>
        <w:t> l'UE - le budget de l'UE pour la période 2014-2020. Les deux autres actes du paquet sont les suivants:    </w:t>
      </w:r>
    </w:p>
    <w:tbl>
      <w:tblPr>
        <w:tblW w:w="21600" w:type="dxa"/>
        <w:tblCellMar>
          <w:left w:w="0" w:type="dxa"/>
          <w:right w:w="0" w:type="dxa"/>
        </w:tblCellMar>
        <w:tblLook w:val="04A0" w:firstRow="1" w:lastRow="0" w:firstColumn="1" w:lastColumn="0" w:noHBand="0" w:noVBand="1"/>
      </w:tblPr>
      <w:tblGrid>
        <w:gridCol w:w="160"/>
        <w:gridCol w:w="21440"/>
      </w:tblGrid>
      <w:tr w:rsidR="00D04F49" w:rsidRPr="00D04F49" w14:paraId="4AE44143" w14:textId="77777777" w:rsidTr="00D04F49">
        <w:tc>
          <w:tcPr>
            <w:tcW w:w="0" w:type="auto"/>
            <w:hideMark/>
          </w:tcPr>
          <w:p w14:paraId="35E15BF0"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2190CBB9"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hyperlink r:id="rId44" w:history="1">
              <w:r w:rsidRPr="00D04F49">
                <w:rPr>
                  <w:rFonts w:ascii="Times New Roman" w:eastAsia="Times New Roman" w:hAnsi="Times New Roman" w:cs="Times New Roman"/>
                  <w:color w:val="0000FF"/>
                  <w:sz w:val="27"/>
                  <w:szCs w:val="27"/>
                  <w:u w:val="single"/>
                  <w:lang w:eastAsia="de-DE"/>
                </w:rPr>
                <w:t>Décision 2014/335 / UE, Euratom du Conseil</w:t>
              </w:r>
            </w:hyperlink>
            <w:r w:rsidRPr="00D04F49">
              <w:rPr>
                <w:rFonts w:ascii="Times New Roman" w:eastAsia="Times New Roman" w:hAnsi="Times New Roman" w:cs="Times New Roman"/>
                <w:sz w:val="27"/>
                <w:szCs w:val="27"/>
                <w:lang w:eastAsia="de-DE"/>
              </w:rPr>
              <w:t> relative au système de ressources propres de l'Union européenne; </w:t>
            </w:r>
          </w:p>
        </w:tc>
      </w:tr>
    </w:tbl>
    <w:p w14:paraId="31A88500" w14:textId="77777777" w:rsidR="00D04F49" w:rsidRPr="00D04F49" w:rsidRDefault="00D04F49" w:rsidP="00D04F49">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22"/>
        <w:gridCol w:w="21478"/>
      </w:tblGrid>
      <w:tr w:rsidR="00D04F49" w:rsidRPr="00D04F49" w14:paraId="3C81ABD7" w14:textId="77777777" w:rsidTr="00D04F49">
        <w:tc>
          <w:tcPr>
            <w:tcW w:w="0" w:type="auto"/>
            <w:hideMark/>
          </w:tcPr>
          <w:p w14:paraId="29032CCA"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79DA0869"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hyperlink r:id="rId45" w:history="1">
              <w:r w:rsidRPr="00D04F49">
                <w:rPr>
                  <w:rFonts w:ascii="Times New Roman" w:eastAsia="Times New Roman" w:hAnsi="Times New Roman" w:cs="Times New Roman"/>
                  <w:color w:val="0000FF"/>
                  <w:sz w:val="27"/>
                  <w:szCs w:val="27"/>
                  <w:u w:val="single"/>
                  <w:lang w:eastAsia="de-DE"/>
                </w:rPr>
                <w:t>Règlement (UE, Euratom) n ° 608/2014 du Conseil relatif</w:t>
              </w:r>
            </w:hyperlink>
            <w:r w:rsidRPr="00D04F49">
              <w:rPr>
                <w:rFonts w:ascii="Times New Roman" w:eastAsia="Times New Roman" w:hAnsi="Times New Roman" w:cs="Times New Roman"/>
                <w:sz w:val="27"/>
                <w:szCs w:val="27"/>
                <w:lang w:eastAsia="de-DE"/>
              </w:rPr>
              <w:t> aux règles de mise en œuvre du système des ressources propres de l'Union européenne. </w:t>
            </w:r>
          </w:p>
        </w:tc>
      </w:tr>
    </w:tbl>
    <w:p w14:paraId="55AA2F2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De plus amples informations sont disponibles sur le </w:t>
      </w:r>
      <w:hyperlink r:id="rId46" w:history="1">
        <w:r w:rsidRPr="00D04F49">
          <w:rPr>
            <w:rFonts w:ascii="Times New Roman" w:eastAsia="Times New Roman" w:hAnsi="Times New Roman" w:cs="Times New Roman"/>
            <w:color w:val="0000FF"/>
            <w:sz w:val="27"/>
            <w:szCs w:val="27"/>
            <w:u w:val="single"/>
            <w:lang w:eastAsia="de-DE"/>
          </w:rPr>
          <w:t>site web de la Commission européenne sur les ressources propres de l'UE</w:t>
        </w:r>
      </w:hyperlink>
      <w:r w:rsidRPr="00D04F49">
        <w:rPr>
          <w:rFonts w:ascii="Times New Roman" w:eastAsia="Times New Roman" w:hAnsi="Times New Roman" w:cs="Times New Roman"/>
          <w:color w:val="000000"/>
          <w:sz w:val="27"/>
          <w:szCs w:val="27"/>
          <w:lang w:eastAsia="de-DE"/>
        </w:rPr>
        <w:t> .  </w:t>
      </w:r>
    </w:p>
    <w:p w14:paraId="7CDF88B0"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MOTS CLÉS</w:t>
      </w:r>
    </w:p>
    <w:p w14:paraId="268BB78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 </w:t>
      </w:r>
      <w:r w:rsidRPr="00D04F49">
        <w:rPr>
          <w:rFonts w:ascii="Times New Roman" w:eastAsia="Times New Roman" w:hAnsi="Times New Roman" w:cs="Times New Roman"/>
          <w:color w:val="000000"/>
          <w:sz w:val="27"/>
          <w:szCs w:val="27"/>
          <w:lang w:eastAsia="de-DE"/>
        </w:rPr>
        <w:t>Revenu national </w:t>
      </w:r>
      <w:r w:rsidRPr="00D04F49">
        <w:rPr>
          <w:rFonts w:ascii="Times New Roman" w:eastAsia="Times New Roman" w:hAnsi="Times New Roman" w:cs="Times New Roman"/>
          <w:b/>
          <w:bCs/>
          <w:color w:val="000000"/>
          <w:sz w:val="27"/>
          <w:szCs w:val="27"/>
          <w:lang w:eastAsia="de-DE"/>
        </w:rPr>
        <w:t>brut (RNB) </w:t>
      </w:r>
      <w:r w:rsidRPr="00D04F49">
        <w:rPr>
          <w:rFonts w:ascii="Times New Roman" w:eastAsia="Times New Roman" w:hAnsi="Times New Roman" w:cs="Times New Roman"/>
          <w:color w:val="000000"/>
          <w:sz w:val="27"/>
          <w:szCs w:val="27"/>
          <w:lang w:eastAsia="de-DE"/>
        </w:rPr>
        <w:t>- la somme des revenus des résidents d'une économie sur une période de temps spécifiée. </w:t>
      </w:r>
    </w:p>
    <w:p w14:paraId="590BBB89"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RÉFÉRENCE</w:t>
      </w:r>
    </w:p>
    <w:tbl>
      <w:tblPr>
        <w:tblW w:w="21600" w:type="dxa"/>
        <w:tblCellMar>
          <w:left w:w="0" w:type="dxa"/>
          <w:right w:w="0" w:type="dxa"/>
        </w:tblCellMar>
        <w:tblLook w:val="04A0" w:firstRow="1" w:lastRow="0" w:firstColumn="1" w:lastColumn="0" w:noHBand="0" w:noVBand="1"/>
      </w:tblPr>
      <w:tblGrid>
        <w:gridCol w:w="4158"/>
        <w:gridCol w:w="5588"/>
        <w:gridCol w:w="1876"/>
        <w:gridCol w:w="5788"/>
        <w:gridCol w:w="4190"/>
      </w:tblGrid>
      <w:tr w:rsidR="00D04F49" w:rsidRPr="00D04F49" w14:paraId="6319F7E1" w14:textId="77777777" w:rsidTr="00D04F49">
        <w:tc>
          <w:tcPr>
            <w:tcW w:w="0" w:type="auto"/>
            <w:tcBorders>
              <w:top w:val="single" w:sz="6" w:space="0" w:color="000000"/>
              <w:left w:val="single" w:sz="6" w:space="0" w:color="000000"/>
              <w:bottom w:val="single" w:sz="6" w:space="0" w:color="000000"/>
              <w:right w:val="single" w:sz="6" w:space="0" w:color="000000"/>
            </w:tcBorders>
            <w:hideMark/>
          </w:tcPr>
          <w:p w14:paraId="32265149"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r w:rsidRPr="00D04F49">
              <w:rPr>
                <w:rFonts w:ascii="Times New Roman" w:eastAsia="Times New Roman" w:hAnsi="Times New Roman" w:cs="Times New Roman"/>
                <w:b/>
                <w:bCs/>
                <w:sz w:val="24"/>
                <w:szCs w:val="24"/>
                <w:lang w:eastAsia="de-DE"/>
              </w:rPr>
              <w:t>Acte légal</w:t>
            </w:r>
          </w:p>
        </w:tc>
        <w:tc>
          <w:tcPr>
            <w:tcW w:w="0" w:type="auto"/>
            <w:tcBorders>
              <w:top w:val="single" w:sz="6" w:space="0" w:color="000000"/>
              <w:left w:val="single" w:sz="6" w:space="0" w:color="000000"/>
              <w:bottom w:val="single" w:sz="6" w:space="0" w:color="000000"/>
              <w:right w:val="single" w:sz="6" w:space="0" w:color="000000"/>
            </w:tcBorders>
            <w:hideMark/>
          </w:tcPr>
          <w:p w14:paraId="0309212F"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r w:rsidRPr="00D04F49">
              <w:rPr>
                <w:rFonts w:ascii="Times New Roman" w:eastAsia="Times New Roman" w:hAnsi="Times New Roman" w:cs="Times New Roman"/>
                <w:b/>
                <w:bCs/>
                <w:sz w:val="24"/>
                <w:szCs w:val="24"/>
                <w:lang w:eastAsia="de-DE"/>
              </w:rPr>
              <w:t>Date effective</w:t>
            </w:r>
          </w:p>
        </w:tc>
        <w:tc>
          <w:tcPr>
            <w:tcW w:w="0" w:type="auto"/>
            <w:tcBorders>
              <w:top w:val="single" w:sz="6" w:space="0" w:color="000000"/>
              <w:left w:val="single" w:sz="6" w:space="0" w:color="000000"/>
              <w:bottom w:val="single" w:sz="6" w:space="0" w:color="000000"/>
              <w:right w:val="single" w:sz="6" w:space="0" w:color="000000"/>
            </w:tcBorders>
            <w:hideMark/>
          </w:tcPr>
          <w:p w14:paraId="104ABC61"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r w:rsidRPr="00D04F49">
              <w:rPr>
                <w:rFonts w:ascii="Times New Roman" w:eastAsia="Times New Roman" w:hAnsi="Times New Roman" w:cs="Times New Roman"/>
                <w:b/>
                <w:bCs/>
                <w:sz w:val="24"/>
                <w:szCs w:val="24"/>
                <w:lang w:eastAsia="de-DE"/>
              </w:rPr>
              <w:t>Début de validité</w:t>
            </w:r>
          </w:p>
        </w:tc>
        <w:tc>
          <w:tcPr>
            <w:tcW w:w="0" w:type="auto"/>
            <w:tcBorders>
              <w:top w:val="single" w:sz="6" w:space="0" w:color="000000"/>
              <w:left w:val="single" w:sz="6" w:space="0" w:color="000000"/>
              <w:bottom w:val="single" w:sz="6" w:space="0" w:color="000000"/>
              <w:right w:val="single" w:sz="6" w:space="0" w:color="000000"/>
            </w:tcBorders>
            <w:hideMark/>
          </w:tcPr>
          <w:p w14:paraId="1E29807A"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r w:rsidRPr="00D04F49">
              <w:rPr>
                <w:rFonts w:ascii="Times New Roman" w:eastAsia="Times New Roman" w:hAnsi="Times New Roman" w:cs="Times New Roman"/>
                <w:b/>
                <w:bCs/>
                <w:sz w:val="24"/>
                <w:szCs w:val="24"/>
                <w:lang w:eastAsia="de-DE"/>
              </w:rPr>
              <w:t>Date limite de mise en œuvre dans les États membres</w:t>
            </w:r>
          </w:p>
        </w:tc>
        <w:tc>
          <w:tcPr>
            <w:tcW w:w="0" w:type="auto"/>
            <w:tcBorders>
              <w:top w:val="single" w:sz="6" w:space="0" w:color="000000"/>
              <w:left w:val="single" w:sz="6" w:space="0" w:color="000000"/>
              <w:bottom w:val="single" w:sz="6" w:space="0" w:color="000000"/>
              <w:right w:val="single" w:sz="6" w:space="0" w:color="000000"/>
            </w:tcBorders>
            <w:hideMark/>
          </w:tcPr>
          <w:p w14:paraId="39328B62"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r w:rsidRPr="00D04F49">
              <w:rPr>
                <w:rFonts w:ascii="Times New Roman" w:eastAsia="Times New Roman" w:hAnsi="Times New Roman" w:cs="Times New Roman"/>
                <w:b/>
                <w:bCs/>
                <w:sz w:val="24"/>
                <w:szCs w:val="24"/>
                <w:lang w:eastAsia="de-DE"/>
              </w:rPr>
              <w:t>Journal officiel de l'Union européenne</w:t>
            </w:r>
          </w:p>
        </w:tc>
      </w:tr>
      <w:tr w:rsidR="00D04F49" w:rsidRPr="00D04F49" w14:paraId="2E04C926" w14:textId="77777777" w:rsidTr="00D04F49">
        <w:tc>
          <w:tcPr>
            <w:tcW w:w="0" w:type="auto"/>
            <w:tcBorders>
              <w:top w:val="single" w:sz="6" w:space="0" w:color="000000"/>
              <w:left w:val="single" w:sz="6" w:space="0" w:color="000000"/>
              <w:bottom w:val="single" w:sz="6" w:space="0" w:color="000000"/>
              <w:right w:val="single" w:sz="6" w:space="0" w:color="000000"/>
            </w:tcBorders>
            <w:hideMark/>
          </w:tcPr>
          <w:p w14:paraId="7647654D"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4"/>
                <w:szCs w:val="24"/>
                <w:lang w:eastAsia="de-DE"/>
              </w:rPr>
              <w:t>Règlement (UE, Euratom) n ° </w:t>
            </w:r>
            <w:hyperlink r:id="rId47" w:history="1">
              <w:r w:rsidRPr="00D04F49">
                <w:rPr>
                  <w:rFonts w:ascii="Times New Roman" w:eastAsia="Times New Roman" w:hAnsi="Times New Roman" w:cs="Times New Roman"/>
                  <w:color w:val="0000FF"/>
                  <w:sz w:val="24"/>
                  <w:szCs w:val="24"/>
                  <w:u w:val="single"/>
                  <w:lang w:eastAsia="de-DE"/>
                </w:rPr>
                <w:t>609/2014</w:t>
              </w:r>
            </w:hyperlink>
            <w:r w:rsidRPr="00D04F49">
              <w:rPr>
                <w:rFonts w:ascii="Times New Roman" w:eastAsia="Times New Roman" w:hAnsi="Times New Roman" w:cs="Times New Roman"/>
                <w:sz w:val="24"/>
                <w:szCs w:val="24"/>
                <w:lang w:eastAsia="de-DE"/>
              </w:rPr>
              <w:t> </w:t>
            </w:r>
          </w:p>
        </w:tc>
        <w:tc>
          <w:tcPr>
            <w:tcW w:w="0" w:type="auto"/>
            <w:tcBorders>
              <w:top w:val="single" w:sz="6" w:space="0" w:color="000000"/>
              <w:left w:val="single" w:sz="6" w:space="0" w:color="000000"/>
              <w:bottom w:val="single" w:sz="6" w:space="0" w:color="000000"/>
              <w:right w:val="single" w:sz="6" w:space="0" w:color="000000"/>
            </w:tcBorders>
            <w:hideMark/>
          </w:tcPr>
          <w:p w14:paraId="2C0630C3"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4"/>
                <w:szCs w:val="24"/>
                <w:lang w:eastAsia="de-DE"/>
              </w:rPr>
              <w:t>Avec la décision </w:t>
            </w:r>
            <w:hyperlink r:id="rId48" w:history="1">
              <w:r w:rsidRPr="00D04F49">
                <w:rPr>
                  <w:rFonts w:ascii="Times New Roman" w:eastAsia="Times New Roman" w:hAnsi="Times New Roman" w:cs="Times New Roman"/>
                  <w:color w:val="0000FF"/>
                  <w:sz w:val="24"/>
                  <w:szCs w:val="24"/>
                  <w:u w:val="single"/>
                  <w:lang w:eastAsia="de-DE"/>
                </w:rPr>
                <w:t>2014/335 / UE, Euratom</w:t>
              </w:r>
            </w:hyperlink>
            <w:r w:rsidRPr="00D04F49">
              <w:rPr>
                <w:rFonts w:ascii="Times New Roman" w:eastAsia="Times New Roman" w:hAnsi="Times New Roman" w:cs="Times New Roman"/>
                <w:sz w:val="24"/>
                <w:szCs w:val="24"/>
                <w:lang w:eastAsia="de-DE"/>
              </w:rPr>
              <w:t> du Conseil  </w:t>
            </w:r>
          </w:p>
        </w:tc>
        <w:tc>
          <w:tcPr>
            <w:tcW w:w="0" w:type="auto"/>
            <w:tcBorders>
              <w:top w:val="single" w:sz="6" w:space="0" w:color="000000"/>
              <w:left w:val="single" w:sz="6" w:space="0" w:color="000000"/>
              <w:bottom w:val="single" w:sz="6" w:space="0" w:color="000000"/>
              <w:right w:val="single" w:sz="6" w:space="0" w:color="000000"/>
            </w:tcBorders>
            <w:hideMark/>
          </w:tcPr>
          <w:p w14:paraId="04897100"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4"/>
                <w:szCs w:val="24"/>
                <w:lang w:eastAsia="de-DE"/>
              </w:rPr>
              <w:t>1.1.2014</w:t>
            </w:r>
          </w:p>
        </w:tc>
        <w:tc>
          <w:tcPr>
            <w:tcW w:w="0" w:type="auto"/>
            <w:tcBorders>
              <w:top w:val="single" w:sz="6" w:space="0" w:color="000000"/>
              <w:left w:val="single" w:sz="6" w:space="0" w:color="000000"/>
              <w:bottom w:val="single" w:sz="6" w:space="0" w:color="000000"/>
              <w:right w:val="single" w:sz="6" w:space="0" w:color="000000"/>
            </w:tcBorders>
            <w:hideMark/>
          </w:tcPr>
          <w:p w14:paraId="27C0BD68"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4"/>
                <w:szCs w:val="24"/>
                <w:lang w:eastAsia="de-DE"/>
              </w:rPr>
              <w:t>-</w:t>
            </w:r>
          </w:p>
        </w:tc>
        <w:tc>
          <w:tcPr>
            <w:tcW w:w="0" w:type="auto"/>
            <w:tcBorders>
              <w:top w:val="single" w:sz="6" w:space="0" w:color="000000"/>
              <w:left w:val="single" w:sz="6" w:space="0" w:color="000000"/>
              <w:bottom w:val="single" w:sz="6" w:space="0" w:color="000000"/>
              <w:right w:val="single" w:sz="6" w:space="0" w:color="000000"/>
            </w:tcBorders>
            <w:hideMark/>
          </w:tcPr>
          <w:p w14:paraId="282EFF4C"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hyperlink r:id="rId49" w:history="1">
              <w:r w:rsidRPr="00D04F49">
                <w:rPr>
                  <w:rFonts w:ascii="Times New Roman" w:eastAsia="Times New Roman" w:hAnsi="Times New Roman" w:cs="Times New Roman"/>
                  <w:color w:val="0000FF"/>
                  <w:sz w:val="24"/>
                  <w:szCs w:val="24"/>
                  <w:u w:val="single"/>
                  <w:lang w:eastAsia="de-DE"/>
                </w:rPr>
                <w:t>JO L 168 du 7.6.2014, p. 39-52</w:t>
              </w:r>
            </w:hyperlink>
          </w:p>
        </w:tc>
      </w:tr>
    </w:tbl>
    <w:p w14:paraId="08A575AC"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ACTES LIÉS</w:t>
      </w:r>
    </w:p>
    <w:p w14:paraId="4EA00A2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Décision </w:t>
      </w:r>
      <w:hyperlink r:id="rId50" w:history="1">
        <w:r w:rsidRPr="00D04F49">
          <w:rPr>
            <w:rFonts w:ascii="Times New Roman" w:eastAsia="Times New Roman" w:hAnsi="Times New Roman" w:cs="Times New Roman"/>
            <w:color w:val="0000FF"/>
            <w:sz w:val="27"/>
            <w:szCs w:val="27"/>
            <w:u w:val="single"/>
            <w:lang w:eastAsia="de-DE"/>
          </w:rPr>
          <w:t>2014/335 / UE, Euratom du</w:t>
        </w:r>
      </w:hyperlink>
      <w:r w:rsidRPr="00D04F49">
        <w:rPr>
          <w:rFonts w:ascii="Times New Roman" w:eastAsia="Times New Roman" w:hAnsi="Times New Roman" w:cs="Times New Roman"/>
          <w:color w:val="000000"/>
          <w:sz w:val="27"/>
          <w:szCs w:val="27"/>
          <w:lang w:eastAsia="de-DE"/>
        </w:rPr>
        <w:t> Conseil du 26 mai 2014 relative au système des ressources propres de l'Union européenne ( </w:t>
      </w:r>
      <w:hyperlink r:id="rId51" w:history="1">
        <w:r w:rsidRPr="00D04F49">
          <w:rPr>
            <w:rFonts w:ascii="Times New Roman" w:eastAsia="Times New Roman" w:hAnsi="Times New Roman" w:cs="Times New Roman"/>
            <w:color w:val="0000FF"/>
            <w:sz w:val="27"/>
            <w:szCs w:val="27"/>
            <w:u w:val="single"/>
            <w:lang w:eastAsia="de-DE"/>
          </w:rPr>
          <w:t>JO </w:t>
        </w:r>
      </w:hyperlink>
      <w:hyperlink r:id="rId52" w:history="1">
        <w:r w:rsidRPr="00D04F49">
          <w:rPr>
            <w:rFonts w:ascii="Times New Roman" w:eastAsia="Times New Roman" w:hAnsi="Times New Roman" w:cs="Times New Roman"/>
            <w:color w:val="0000FF"/>
            <w:sz w:val="27"/>
            <w:szCs w:val="27"/>
            <w:u w:val="single"/>
            <w:lang w:eastAsia="de-DE"/>
          </w:rPr>
          <w:t>L 168 du 7.6.2014, p. 105-111</w:t>
        </w:r>
      </w:hyperlink>
      <w:r w:rsidRPr="00D04F49">
        <w:rPr>
          <w:rFonts w:ascii="Times New Roman" w:eastAsia="Times New Roman" w:hAnsi="Times New Roman" w:cs="Times New Roman"/>
          <w:color w:val="000000"/>
          <w:sz w:val="27"/>
          <w:szCs w:val="27"/>
          <w:lang w:eastAsia="de-DE"/>
        </w:rPr>
        <w:t> )  </w:t>
      </w:r>
    </w:p>
    <w:p w14:paraId="6CB306C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Euratom) n ° </w:t>
      </w:r>
      <w:hyperlink r:id="rId53" w:history="1">
        <w:r w:rsidRPr="00D04F49">
          <w:rPr>
            <w:rFonts w:ascii="Times New Roman" w:eastAsia="Times New Roman" w:hAnsi="Times New Roman" w:cs="Times New Roman"/>
            <w:color w:val="0000FF"/>
            <w:sz w:val="27"/>
            <w:szCs w:val="27"/>
            <w:u w:val="single"/>
            <w:lang w:eastAsia="de-DE"/>
          </w:rPr>
          <w:t>608/2014 du</w:t>
        </w:r>
      </w:hyperlink>
      <w:r w:rsidRPr="00D04F49">
        <w:rPr>
          <w:rFonts w:ascii="Times New Roman" w:eastAsia="Times New Roman" w:hAnsi="Times New Roman" w:cs="Times New Roman"/>
          <w:color w:val="000000"/>
          <w:sz w:val="27"/>
          <w:szCs w:val="27"/>
          <w:lang w:eastAsia="de-DE"/>
        </w:rPr>
        <w:t> Conseil du 26 mai 2014 portant dispositions d'exécution du système des ressources propres de l'Union européenne ( </w:t>
      </w:r>
      <w:hyperlink r:id="rId54" w:history="1">
        <w:r w:rsidRPr="00D04F49">
          <w:rPr>
            <w:rFonts w:ascii="Times New Roman" w:eastAsia="Times New Roman" w:hAnsi="Times New Roman" w:cs="Times New Roman"/>
            <w:color w:val="0000FF"/>
            <w:sz w:val="27"/>
            <w:szCs w:val="27"/>
            <w:u w:val="single"/>
            <w:lang w:eastAsia="de-DE"/>
          </w:rPr>
          <w:t>JO </w:t>
        </w:r>
      </w:hyperlink>
      <w:hyperlink r:id="rId55" w:history="1">
        <w:r w:rsidRPr="00D04F49">
          <w:rPr>
            <w:rFonts w:ascii="Times New Roman" w:eastAsia="Times New Roman" w:hAnsi="Times New Roman" w:cs="Times New Roman"/>
            <w:color w:val="0000FF"/>
            <w:sz w:val="27"/>
            <w:szCs w:val="27"/>
            <w:u w:val="single"/>
            <w:lang w:eastAsia="de-DE"/>
          </w:rPr>
          <w:t>L 168 du 7.6.2014, p. 29-38</w:t>
        </w:r>
      </w:hyperlink>
      <w:r w:rsidRPr="00D04F49">
        <w:rPr>
          <w:rFonts w:ascii="Times New Roman" w:eastAsia="Times New Roman" w:hAnsi="Times New Roman" w:cs="Times New Roman"/>
          <w:color w:val="000000"/>
          <w:sz w:val="27"/>
          <w:szCs w:val="27"/>
          <w:lang w:eastAsia="de-DE"/>
        </w:rPr>
        <w:t> )  </w:t>
      </w:r>
    </w:p>
    <w:p w14:paraId="2B182DD4"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16.09.2015</w:t>
      </w:r>
    </w:p>
    <w:p w14:paraId="59A2EB91"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Lignes directrices sur le concept d'affecter le commerce international</w:t>
      </w:r>
    </w:p>
    <w:p w14:paraId="5A33F37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160F00C2"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 DU DOCUMENT:</w:t>
      </w:r>
    </w:p>
    <w:p w14:paraId="589CC99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56" w:history="1">
        <w:r w:rsidRPr="00D04F49">
          <w:rPr>
            <w:rFonts w:ascii="Times New Roman" w:eastAsia="Times New Roman" w:hAnsi="Times New Roman" w:cs="Times New Roman"/>
            <w:color w:val="0000FF"/>
            <w:sz w:val="27"/>
            <w:szCs w:val="27"/>
            <w:u w:val="single"/>
            <w:lang w:eastAsia="de-DE"/>
          </w:rPr>
          <w:t>Lignes directrices sur l'impact sur la notion de commerce aux articles 101 et 102 du traité sur le fonctionnement de l'Union européenne (TFUE)</w:t>
        </w:r>
      </w:hyperlink>
    </w:p>
    <w:p w14:paraId="11EFCCFB"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L'OBJET DES LIGNES DIRECTRICES?</w:t>
      </w:r>
    </w:p>
    <w:p w14:paraId="37976218" w14:textId="77777777" w:rsidR="00D04F49" w:rsidRPr="00D04F49" w:rsidRDefault="00D04F49" w:rsidP="00D04F49">
      <w:pPr>
        <w:numPr>
          <w:ilvl w:val="0"/>
          <w:numId w:val="12"/>
        </w:numPr>
        <w:spacing w:before="240" w:after="240" w:line="240" w:lineRule="auto"/>
        <w:ind w:left="996" w:firstLine="0"/>
        <w:rPr>
          <w:rFonts w:ascii="Times New Roman" w:eastAsia="Times New Roman" w:hAnsi="Times New Roman" w:cs="Times New Roman"/>
          <w:color w:val="000000"/>
          <w:sz w:val="20"/>
          <w:szCs w:val="20"/>
          <w:lang w:eastAsia="de-DE"/>
        </w:rPr>
      </w:pPr>
      <w:hyperlink r:id="rId57" w:history="1">
        <w:r w:rsidRPr="00D04F49">
          <w:rPr>
            <w:rFonts w:ascii="Times New Roman" w:eastAsia="Times New Roman" w:hAnsi="Times New Roman" w:cs="Times New Roman"/>
            <w:color w:val="0000FF"/>
            <w:sz w:val="27"/>
            <w:szCs w:val="27"/>
            <w:u w:val="single"/>
            <w:lang w:eastAsia="de-DE"/>
          </w:rPr>
          <w:t>L'article 101</w:t>
        </w:r>
      </w:hyperlink>
      <w:r w:rsidRPr="00D04F49">
        <w:rPr>
          <w:rFonts w:ascii="Times New Roman" w:eastAsia="Times New Roman" w:hAnsi="Times New Roman" w:cs="Times New Roman"/>
          <w:color w:val="000000"/>
          <w:sz w:val="27"/>
          <w:szCs w:val="27"/>
          <w:lang w:eastAsia="de-DE"/>
        </w:rPr>
        <w:t> TFUE (ex-article 81 du traité instituant la Communauté européenne (TCE)) interdit les ententes </w:t>
      </w:r>
      <w:hyperlink r:id="rId58" w:anchor="keyterm_E0001"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et les comportements qui empêchent, restreignent ou fausse la concurrence ( accords verticaux </w:t>
      </w:r>
      <w:hyperlink r:id="rId59" w:anchor="keyterm_E0002"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et horizontaux </w:t>
      </w:r>
      <w:hyperlink r:id="rId60" w:anchor="keyterm_E0003"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 avec certaines exceptions (énumérées à l'article 101 par. 3).   </w:t>
      </w:r>
    </w:p>
    <w:p w14:paraId="459B134D" w14:textId="77777777" w:rsidR="00D04F49" w:rsidRPr="00D04F49" w:rsidRDefault="00D04F49" w:rsidP="00D04F49">
      <w:pPr>
        <w:numPr>
          <w:ilvl w:val="0"/>
          <w:numId w:val="12"/>
        </w:numPr>
        <w:spacing w:before="240" w:after="240" w:line="240" w:lineRule="auto"/>
        <w:ind w:left="996" w:firstLine="0"/>
        <w:rPr>
          <w:rFonts w:ascii="Times New Roman" w:eastAsia="Times New Roman" w:hAnsi="Times New Roman" w:cs="Times New Roman"/>
          <w:color w:val="000000"/>
          <w:sz w:val="20"/>
          <w:szCs w:val="20"/>
          <w:lang w:eastAsia="de-DE"/>
        </w:rPr>
      </w:pPr>
      <w:hyperlink r:id="rId61" w:history="1">
        <w:r w:rsidRPr="00D04F49">
          <w:rPr>
            <w:rFonts w:ascii="Times New Roman" w:eastAsia="Times New Roman" w:hAnsi="Times New Roman" w:cs="Times New Roman"/>
            <w:color w:val="0000FF"/>
            <w:sz w:val="27"/>
            <w:szCs w:val="27"/>
            <w:u w:val="single"/>
            <w:lang w:eastAsia="de-DE"/>
          </w:rPr>
          <w:t>L'article 102</w:t>
        </w:r>
      </w:hyperlink>
      <w:r w:rsidRPr="00D04F49">
        <w:rPr>
          <w:rFonts w:ascii="Times New Roman" w:eastAsia="Times New Roman" w:hAnsi="Times New Roman" w:cs="Times New Roman"/>
          <w:color w:val="000000"/>
          <w:sz w:val="27"/>
          <w:szCs w:val="27"/>
          <w:lang w:eastAsia="de-DE"/>
        </w:rPr>
        <w:t> TFUE (ex-article 82 du traité instituant la Communauté européenne (TCE)) interdit l'abus de position dominante par les entreprises. </w:t>
      </w:r>
    </w:p>
    <w:p w14:paraId="69404FFB" w14:textId="77777777" w:rsidR="00D04F49" w:rsidRPr="00D04F49" w:rsidRDefault="00D04F49" w:rsidP="00D04F49">
      <w:pPr>
        <w:numPr>
          <w:ilvl w:val="0"/>
          <w:numId w:val="1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deux articles ne s'appliquent que s'il peut être déterminé que les accords et les pratiques </w:t>
      </w:r>
      <w:r w:rsidRPr="00D04F49">
        <w:rPr>
          <w:rFonts w:ascii="Times New Roman" w:eastAsia="Times New Roman" w:hAnsi="Times New Roman" w:cs="Times New Roman"/>
          <w:b/>
          <w:bCs/>
          <w:color w:val="000000"/>
          <w:sz w:val="27"/>
          <w:szCs w:val="27"/>
          <w:lang w:eastAsia="de-DE"/>
        </w:rPr>
        <w:t>peuvent avoir un impact </w:t>
      </w:r>
      <w:r w:rsidRPr="00D04F49">
        <w:rPr>
          <w:rFonts w:ascii="Times New Roman" w:eastAsia="Times New Roman" w:hAnsi="Times New Roman" w:cs="Times New Roman"/>
          <w:b/>
          <w:bCs/>
          <w:i/>
          <w:iCs/>
          <w:color w:val="000000"/>
          <w:sz w:val="27"/>
          <w:szCs w:val="27"/>
          <w:lang w:eastAsia="de-DE"/>
        </w:rPr>
        <w:t>significatif </w:t>
      </w:r>
      <w:r w:rsidRPr="00D04F49">
        <w:rPr>
          <w:rFonts w:ascii="Times New Roman" w:eastAsia="Times New Roman" w:hAnsi="Times New Roman" w:cs="Times New Roman"/>
          <w:b/>
          <w:bCs/>
          <w:color w:val="000000"/>
          <w:sz w:val="27"/>
          <w:szCs w:val="27"/>
          <w:lang w:eastAsia="de-DE"/>
        </w:rPr>
        <w:t>sur le </w:t>
      </w:r>
      <w:r w:rsidRPr="00D04F49">
        <w:rPr>
          <w:rFonts w:ascii="Times New Roman" w:eastAsia="Times New Roman" w:hAnsi="Times New Roman" w:cs="Times New Roman"/>
          <w:color w:val="000000"/>
          <w:sz w:val="27"/>
          <w:szCs w:val="27"/>
          <w:lang w:eastAsia="de-DE"/>
        </w:rPr>
        <w:t>commerce entre les pays de l'UE . </w:t>
      </w:r>
      <w:r w:rsidRPr="00D04F49">
        <w:rPr>
          <w:rFonts w:ascii="Times New Roman" w:eastAsia="Times New Roman" w:hAnsi="Times New Roman" w:cs="Times New Roman"/>
          <w:b/>
          <w:bCs/>
          <w:color w:val="000000"/>
          <w:sz w:val="27"/>
          <w:szCs w:val="27"/>
          <w:lang w:eastAsia="de-DE"/>
        </w:rPr>
        <w:t> </w:t>
      </w:r>
    </w:p>
    <w:p w14:paraId="6349364F" w14:textId="77777777" w:rsidR="00D04F49" w:rsidRPr="00D04F49" w:rsidRDefault="00D04F49" w:rsidP="00D04F49">
      <w:pPr>
        <w:numPr>
          <w:ilvl w:val="0"/>
          <w:numId w:val="1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Ces lignes directrices de la </w:t>
      </w:r>
      <w:hyperlink r:id="rId62" w:history="1">
        <w:r w:rsidRPr="00D04F49">
          <w:rPr>
            <w:rFonts w:ascii="Times New Roman" w:eastAsia="Times New Roman" w:hAnsi="Times New Roman" w:cs="Times New Roman"/>
            <w:color w:val="0000FF"/>
            <w:sz w:val="27"/>
            <w:szCs w:val="27"/>
            <w:u w:val="single"/>
            <w:lang w:eastAsia="de-DE"/>
          </w:rPr>
          <w:t>Commission européenne</w:t>
        </w:r>
      </w:hyperlink>
      <w:r w:rsidRPr="00D04F49">
        <w:rPr>
          <w:rFonts w:ascii="Times New Roman" w:eastAsia="Times New Roman" w:hAnsi="Times New Roman" w:cs="Times New Roman"/>
          <w:color w:val="000000"/>
          <w:sz w:val="27"/>
          <w:szCs w:val="27"/>
          <w:lang w:eastAsia="de-DE"/>
        </w:rPr>
        <w:t> visent à expliquer et à définir la méthodologie d'application du concept d' </w:t>
      </w:r>
      <w:r w:rsidRPr="00D04F49">
        <w:rPr>
          <w:rFonts w:ascii="Times New Roman" w:eastAsia="Times New Roman" w:hAnsi="Times New Roman" w:cs="Times New Roman"/>
          <w:b/>
          <w:bCs/>
          <w:color w:val="000000"/>
          <w:sz w:val="27"/>
          <w:szCs w:val="27"/>
          <w:lang w:eastAsia="de-DE"/>
        </w:rPr>
        <w:t>impact sur le commerce </w:t>
      </w:r>
      <w:r w:rsidRPr="00D04F49">
        <w:rPr>
          <w:rFonts w:ascii="Times New Roman" w:eastAsia="Times New Roman" w:hAnsi="Times New Roman" w:cs="Times New Roman"/>
          <w:color w:val="000000"/>
          <w:sz w:val="27"/>
          <w:szCs w:val="27"/>
          <w:lang w:eastAsia="de-DE"/>
        </w:rPr>
        <w:t>entre les pays de l'UE dans les affaires de concurrence, en tenant compte de la jurisprudence de la </w:t>
      </w:r>
      <w:hyperlink r:id="rId63" w:history="1">
        <w:r w:rsidRPr="00D04F49">
          <w:rPr>
            <w:rFonts w:ascii="Times New Roman" w:eastAsia="Times New Roman" w:hAnsi="Times New Roman" w:cs="Times New Roman"/>
            <w:color w:val="0000FF"/>
            <w:sz w:val="27"/>
            <w:szCs w:val="27"/>
            <w:u w:val="single"/>
            <w:lang w:eastAsia="de-DE"/>
          </w:rPr>
          <w:t>Cour de justice de l'Union européenne</w:t>
        </w:r>
      </w:hyperlink>
      <w:r w:rsidRPr="00D04F49">
        <w:rPr>
          <w:rFonts w:ascii="Times New Roman" w:eastAsia="Times New Roman" w:hAnsi="Times New Roman" w:cs="Times New Roman"/>
          <w:color w:val="000000"/>
          <w:sz w:val="27"/>
          <w:szCs w:val="27"/>
          <w:lang w:eastAsia="de-DE"/>
        </w:rPr>
        <w:t> .      </w:t>
      </w:r>
    </w:p>
    <w:p w14:paraId="0AB564A5"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6BE2CFA7" w14:textId="77777777" w:rsidR="00D04F49" w:rsidRPr="00D04F49" w:rsidRDefault="00D04F49" w:rsidP="00D04F49">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Dans le cas de l' </w:t>
      </w:r>
      <w:r w:rsidRPr="00D04F49">
        <w:rPr>
          <w:rFonts w:ascii="Times New Roman" w:eastAsia="Times New Roman" w:hAnsi="Times New Roman" w:cs="Times New Roman"/>
          <w:b/>
          <w:bCs/>
          <w:color w:val="000000"/>
          <w:sz w:val="27"/>
          <w:szCs w:val="27"/>
          <w:lang w:eastAsia="de-DE"/>
        </w:rPr>
        <w:t>article 101 du TFUE </w:t>
      </w:r>
      <w:r w:rsidRPr="00D04F49">
        <w:rPr>
          <w:rFonts w:ascii="Times New Roman" w:eastAsia="Times New Roman" w:hAnsi="Times New Roman" w:cs="Times New Roman"/>
          <w:color w:val="000000"/>
          <w:sz w:val="27"/>
          <w:szCs w:val="27"/>
          <w:lang w:eastAsia="de-DE"/>
        </w:rPr>
        <w:t>: si l'accord dans son ensemble est susceptible d'affecter le commerce entre les pays de l'UE, le droit de l'UE s'applique à l'ensemble de l'accord, y compris les parties de l'accord qui, prises isolément, affectent les échanges entre les Pays de l'UE. Si les relations contractuelles entre les mêmes parties s'étendent à plusieurs activités, celles-ci doivent être directement liées les unes aux autres et faire partie intégrante de l'accord global concerné pour être affectées au même accord. Sinon, un accord distinct peut être supposé pour chaque activité commerciale.  </w:t>
      </w:r>
    </w:p>
    <w:p w14:paraId="77451EF8" w14:textId="77777777" w:rsidR="00D04F49" w:rsidRPr="00D04F49" w:rsidRDefault="00D04F49" w:rsidP="00D04F49">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Dans le cas de l' </w:t>
      </w:r>
      <w:r w:rsidRPr="00D04F49">
        <w:rPr>
          <w:rFonts w:ascii="Times New Roman" w:eastAsia="Times New Roman" w:hAnsi="Times New Roman" w:cs="Times New Roman"/>
          <w:b/>
          <w:bCs/>
          <w:color w:val="000000"/>
          <w:sz w:val="27"/>
          <w:szCs w:val="27"/>
          <w:lang w:eastAsia="de-DE"/>
        </w:rPr>
        <w:t>article 102 du TFUE </w:t>
      </w:r>
      <w:r w:rsidRPr="00D04F49">
        <w:rPr>
          <w:rFonts w:ascii="Times New Roman" w:eastAsia="Times New Roman" w:hAnsi="Times New Roman" w:cs="Times New Roman"/>
          <w:color w:val="000000"/>
          <w:sz w:val="27"/>
          <w:szCs w:val="27"/>
          <w:lang w:eastAsia="de-DE"/>
        </w:rPr>
        <w:t>, c'est l'abus qui doit affecter le commerce entre les pays de l'UE. Un comportement qui s'inscrit dans une stratégie globale poursuivie par une entreprise dominante doit être apprécié en fonction de son effet global. Si une entreprise dominante utilise différents types de comportement dans la poursuite du même objectif (par exemple éliminer ou exclure des concurrents du marché), l'article 102 du TFUE s'applique à tous les types de comportement qui font partie de cette stratégie globale, si au moins l'un des ces types de comportement est adapté, le commerce entre les pays de l'UE. </w:t>
      </w:r>
      <w:r w:rsidRPr="00D04F49">
        <w:rPr>
          <w:rFonts w:ascii="Times New Roman" w:eastAsia="Times New Roman" w:hAnsi="Times New Roman" w:cs="Times New Roman"/>
          <w:b/>
          <w:bCs/>
          <w:color w:val="000000"/>
          <w:sz w:val="27"/>
          <w:szCs w:val="27"/>
          <w:lang w:eastAsia="de-DE"/>
        </w:rPr>
        <w:t> </w:t>
      </w:r>
      <w:r w:rsidRPr="00D04F49">
        <w:rPr>
          <w:rFonts w:ascii="Times New Roman" w:eastAsia="Times New Roman" w:hAnsi="Times New Roman" w:cs="Times New Roman"/>
          <w:color w:val="000000"/>
          <w:sz w:val="27"/>
          <w:szCs w:val="27"/>
          <w:lang w:eastAsia="de-DE"/>
        </w:rPr>
        <w:t>  </w:t>
      </w:r>
    </w:p>
    <w:p w14:paraId="31C2001D" w14:textId="77777777" w:rsidR="00D04F49" w:rsidRPr="00D04F49" w:rsidRDefault="00D04F49" w:rsidP="00D04F49">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lignes directrices se concentrent sur trois aspects principaux et tentent de clarifier les points suivants:</w:t>
      </w:r>
    </w:p>
    <w:p w14:paraId="7A8B214A" w14:textId="77777777" w:rsidR="00D04F49" w:rsidRPr="00D04F49" w:rsidRDefault="00D04F49" w:rsidP="00D04F49">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w:t>
      </w:r>
      <w:r w:rsidRPr="00D04F49">
        <w:rPr>
          <w:rFonts w:ascii="Times New Roman" w:eastAsia="Times New Roman" w:hAnsi="Times New Roman" w:cs="Times New Roman"/>
          <w:b/>
          <w:bCs/>
          <w:color w:val="000000"/>
          <w:sz w:val="27"/>
          <w:szCs w:val="27"/>
          <w:lang w:eastAsia="de-DE"/>
        </w:rPr>
        <w:t>concept de commerce entre les pays de l'UE </w:t>
      </w:r>
      <w:r w:rsidRPr="00D04F49">
        <w:rPr>
          <w:rFonts w:ascii="Times New Roman" w:eastAsia="Times New Roman" w:hAnsi="Times New Roman" w:cs="Times New Roman"/>
          <w:color w:val="000000"/>
          <w:sz w:val="27"/>
          <w:szCs w:val="27"/>
          <w:lang w:eastAsia="de-DE"/>
        </w:rPr>
        <w:t>ne se limite pas à l'échange transfrontalier traditionnel de biens et de services. Il s'agit d'un terme plus large qui englobe toutes les activités économiques transfrontalières, y compris l'établissement </w:t>
      </w:r>
      <w:hyperlink r:id="rId64" w:anchor="keyterm_E0004"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 Le terme implique qu'il doit y avoir un impact sur l'activité économique transfrontalière impliquant au moins (parties de) deux pays de l'UE;   </w:t>
      </w:r>
    </w:p>
    <w:p w14:paraId="4688FC08" w14:textId="77777777" w:rsidR="00D04F49" w:rsidRPr="00D04F49" w:rsidRDefault="00D04F49" w:rsidP="00D04F49">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lastRenderedPageBreak/>
        <w:t>la signification des mots </w:t>
      </w:r>
      <w:r w:rsidRPr="00D04F49">
        <w:rPr>
          <w:rFonts w:ascii="Times New Roman" w:eastAsia="Times New Roman" w:hAnsi="Times New Roman" w:cs="Times New Roman"/>
          <w:b/>
          <w:bCs/>
          <w:color w:val="000000"/>
          <w:sz w:val="27"/>
          <w:szCs w:val="27"/>
          <w:lang w:eastAsia="de-DE"/>
        </w:rPr>
        <w:t>«susceptibles d'affecter» </w:t>
      </w:r>
      <w:r w:rsidRPr="00D04F49">
        <w:rPr>
          <w:rFonts w:ascii="Times New Roman" w:eastAsia="Times New Roman" w:hAnsi="Times New Roman" w:cs="Times New Roman"/>
          <w:color w:val="000000"/>
          <w:sz w:val="27"/>
          <w:szCs w:val="27"/>
          <w:lang w:eastAsia="de-DE"/>
        </w:rPr>
        <w:t>, qui détermine la manière dont le commerce entre les pays de l'UE doit être affecté. Selon la norme d'appréciation développée par la Cour de justice, il doit être possible, sur la base de circonstances juridiques ou factuelles objectives, de prévoir avec un </w:t>
      </w:r>
      <w:r w:rsidRPr="00D04F49">
        <w:rPr>
          <w:rFonts w:ascii="Times New Roman" w:eastAsia="Times New Roman" w:hAnsi="Times New Roman" w:cs="Times New Roman"/>
          <w:b/>
          <w:bCs/>
          <w:color w:val="000000"/>
          <w:sz w:val="27"/>
          <w:szCs w:val="27"/>
          <w:lang w:eastAsia="de-DE"/>
        </w:rPr>
        <w:t>degré raisonnable de probabilité </w:t>
      </w:r>
      <w:r w:rsidRPr="00D04F49">
        <w:rPr>
          <w:rFonts w:ascii="Times New Roman" w:eastAsia="Times New Roman" w:hAnsi="Times New Roman" w:cs="Times New Roman"/>
          <w:color w:val="000000"/>
          <w:sz w:val="27"/>
          <w:szCs w:val="27"/>
          <w:lang w:eastAsia="de-DE"/>
        </w:rPr>
        <w:t>que l'accord ou la pratique en question puisse, directement ou indirectement, effectivement ou affectent potentiellement le commerce entre les pays de l'UE. Dans les cas où l' accord est susceptible d'affecter la structure de la concurrence dans l'UE, le droit de l'UE s'appliquera.   </w:t>
      </w:r>
    </w:p>
    <w:p w14:paraId="1039AB55" w14:textId="77777777" w:rsidR="00D04F49" w:rsidRPr="00D04F49" w:rsidRDefault="00D04F49" w:rsidP="00D04F49">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b/>
          <w:bCs/>
          <w:color w:val="000000"/>
          <w:sz w:val="27"/>
          <w:szCs w:val="27"/>
          <w:lang w:eastAsia="de-DE"/>
        </w:rPr>
        <w:t>Notion </w:t>
      </w:r>
      <w:r w:rsidRPr="00D04F49">
        <w:rPr>
          <w:rFonts w:ascii="Times New Roman" w:eastAsia="Times New Roman" w:hAnsi="Times New Roman" w:cs="Times New Roman"/>
          <w:color w:val="000000"/>
          <w:sz w:val="27"/>
          <w:szCs w:val="27"/>
          <w:lang w:eastAsia="de-DE"/>
        </w:rPr>
        <w:t>de </w:t>
      </w:r>
      <w:r w:rsidRPr="00D04F49">
        <w:rPr>
          <w:rFonts w:ascii="Times New Roman" w:eastAsia="Times New Roman" w:hAnsi="Times New Roman" w:cs="Times New Roman"/>
          <w:b/>
          <w:bCs/>
          <w:color w:val="000000"/>
          <w:sz w:val="27"/>
          <w:szCs w:val="27"/>
          <w:lang w:eastAsia="de-DE"/>
        </w:rPr>
        <w:t>«notable» </w:t>
      </w:r>
      <w:r w:rsidRPr="00D04F49">
        <w:rPr>
          <w:rFonts w:ascii="Times New Roman" w:eastAsia="Times New Roman" w:hAnsi="Times New Roman" w:cs="Times New Roman"/>
          <w:color w:val="000000"/>
          <w:sz w:val="27"/>
          <w:szCs w:val="27"/>
          <w:lang w:eastAsia="de-DE"/>
        </w:rPr>
        <w:t>: le critère d'affecter le commerce comprend un </w:t>
      </w:r>
      <w:r w:rsidRPr="00D04F49">
        <w:rPr>
          <w:rFonts w:ascii="Times New Roman" w:eastAsia="Times New Roman" w:hAnsi="Times New Roman" w:cs="Times New Roman"/>
          <w:b/>
          <w:bCs/>
          <w:color w:val="000000"/>
          <w:sz w:val="27"/>
          <w:szCs w:val="27"/>
          <w:lang w:eastAsia="de-DE"/>
        </w:rPr>
        <w:t>élément quantitatif </w:t>
      </w:r>
      <w:r w:rsidRPr="00D04F49">
        <w:rPr>
          <w:rFonts w:ascii="Times New Roman" w:eastAsia="Times New Roman" w:hAnsi="Times New Roman" w:cs="Times New Roman"/>
          <w:color w:val="000000"/>
          <w:sz w:val="27"/>
          <w:szCs w:val="27"/>
          <w:lang w:eastAsia="de-DE"/>
        </w:rPr>
        <w:t>qui limite l'applicabilité du droit de l'UE aux accords et pratiques susceptibles d'avoir des effets dans une certaine mesure. La visibilité peut être déterminée notamment en fonction de la position et de l'importance des entreprises concernées sur le marché de produits en question. Cette appréciation de la visibilité dépend des circonstances qui prévalent dans chaque cas individuel, en particulier du type d'accord et de comportement, du type de produits couverts et de la position sur le marché des entreprises concernées.  </w:t>
      </w:r>
    </w:p>
    <w:p w14:paraId="0F6E88FD" w14:textId="77777777" w:rsidR="00D04F49" w:rsidRPr="00D04F49" w:rsidRDefault="00D04F49" w:rsidP="00D04F49">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Commission part du principe que les accords ne sont en principe </w:t>
      </w:r>
      <w:r w:rsidRPr="00D04F49">
        <w:rPr>
          <w:rFonts w:ascii="Times New Roman" w:eastAsia="Times New Roman" w:hAnsi="Times New Roman" w:cs="Times New Roman"/>
          <w:b/>
          <w:bCs/>
          <w:color w:val="000000"/>
          <w:sz w:val="27"/>
          <w:szCs w:val="27"/>
          <w:lang w:eastAsia="de-DE"/>
        </w:rPr>
        <w:t>pas susceptibles d' </w:t>
      </w:r>
      <w:r w:rsidRPr="00D04F49">
        <w:rPr>
          <w:rFonts w:ascii="Times New Roman" w:eastAsia="Times New Roman" w:hAnsi="Times New Roman" w:cs="Times New Roman"/>
          <w:color w:val="000000"/>
          <w:sz w:val="27"/>
          <w:szCs w:val="27"/>
          <w:lang w:eastAsia="de-DE"/>
        </w:rPr>
        <w:t>affecter sensiblement les échanges entre les pays de l'UE si les deux conditions suivantes sont remplies simultanément:  </w:t>
      </w:r>
    </w:p>
    <w:p w14:paraId="1E8A12BA" w14:textId="77777777" w:rsidR="00D04F49" w:rsidRPr="00D04F49" w:rsidRDefault="00D04F49" w:rsidP="00D04F49">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w:t>
      </w:r>
      <w:r w:rsidRPr="00D04F49">
        <w:rPr>
          <w:rFonts w:ascii="Times New Roman" w:eastAsia="Times New Roman" w:hAnsi="Times New Roman" w:cs="Times New Roman"/>
          <w:b/>
          <w:bCs/>
          <w:color w:val="000000"/>
          <w:sz w:val="27"/>
          <w:szCs w:val="27"/>
          <w:lang w:eastAsia="de-DE"/>
        </w:rPr>
        <w:t>part de marché totale des </w:t>
      </w:r>
      <w:r w:rsidRPr="00D04F49">
        <w:rPr>
          <w:rFonts w:ascii="Times New Roman" w:eastAsia="Times New Roman" w:hAnsi="Times New Roman" w:cs="Times New Roman"/>
          <w:color w:val="000000"/>
          <w:sz w:val="27"/>
          <w:szCs w:val="27"/>
          <w:lang w:eastAsia="de-DE"/>
        </w:rPr>
        <w:t>parties sur le marché en cause dans l'UE ne dépasse pas 5%; et  </w:t>
      </w:r>
    </w:p>
    <w:p w14:paraId="31FD219E" w14:textId="77777777" w:rsidR="00D04F49" w:rsidRPr="00D04F49" w:rsidRDefault="00D04F49" w:rsidP="00D04F49">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dans le cas d' </w:t>
      </w:r>
      <w:r w:rsidRPr="00D04F49">
        <w:rPr>
          <w:rFonts w:ascii="Times New Roman" w:eastAsia="Times New Roman" w:hAnsi="Times New Roman" w:cs="Times New Roman"/>
          <w:b/>
          <w:bCs/>
          <w:color w:val="000000"/>
          <w:sz w:val="27"/>
          <w:szCs w:val="27"/>
          <w:lang w:eastAsia="de-DE"/>
        </w:rPr>
        <w:t>accords horizontaux </w:t>
      </w:r>
      <w:r w:rsidRPr="00D04F49">
        <w:rPr>
          <w:rFonts w:ascii="Times New Roman" w:eastAsia="Times New Roman" w:hAnsi="Times New Roman" w:cs="Times New Roman"/>
          <w:color w:val="000000"/>
          <w:sz w:val="27"/>
          <w:szCs w:val="27"/>
          <w:lang w:eastAsia="de-DE"/>
        </w:rPr>
        <w:t>, le chiffre d'affaires </w:t>
      </w:r>
      <w:r w:rsidRPr="00D04F49">
        <w:rPr>
          <w:rFonts w:ascii="Times New Roman" w:eastAsia="Times New Roman" w:hAnsi="Times New Roman" w:cs="Times New Roman"/>
          <w:b/>
          <w:bCs/>
          <w:color w:val="000000"/>
          <w:sz w:val="27"/>
          <w:szCs w:val="27"/>
          <w:lang w:eastAsia="de-DE"/>
        </w:rPr>
        <w:t>annuel total </w:t>
      </w:r>
      <w:r w:rsidRPr="00D04F49">
        <w:rPr>
          <w:rFonts w:ascii="Times New Roman" w:eastAsia="Times New Roman" w:hAnsi="Times New Roman" w:cs="Times New Roman"/>
          <w:color w:val="000000"/>
          <w:sz w:val="27"/>
          <w:szCs w:val="27"/>
          <w:lang w:eastAsia="de-DE"/>
        </w:rPr>
        <w:t>des entreprises avec les produits concernés n'excède pas la somme de 40 millions d'euros. Dans le cas d' </w:t>
      </w:r>
      <w:r w:rsidRPr="00D04F49">
        <w:rPr>
          <w:rFonts w:ascii="Times New Roman" w:eastAsia="Times New Roman" w:hAnsi="Times New Roman" w:cs="Times New Roman"/>
          <w:b/>
          <w:bCs/>
          <w:color w:val="000000"/>
          <w:sz w:val="27"/>
          <w:szCs w:val="27"/>
          <w:lang w:eastAsia="de-DE"/>
        </w:rPr>
        <w:t>accords verticaux </w:t>
      </w:r>
      <w:r w:rsidRPr="00D04F49">
        <w:rPr>
          <w:rFonts w:ascii="Times New Roman" w:eastAsia="Times New Roman" w:hAnsi="Times New Roman" w:cs="Times New Roman"/>
          <w:color w:val="000000"/>
          <w:sz w:val="27"/>
          <w:szCs w:val="27"/>
          <w:lang w:eastAsia="de-DE"/>
        </w:rPr>
        <w:t>, le chiffre d'affaires </w:t>
      </w:r>
      <w:r w:rsidRPr="00D04F49">
        <w:rPr>
          <w:rFonts w:ascii="Times New Roman" w:eastAsia="Times New Roman" w:hAnsi="Times New Roman" w:cs="Times New Roman"/>
          <w:b/>
          <w:bCs/>
          <w:color w:val="000000"/>
          <w:sz w:val="27"/>
          <w:szCs w:val="27"/>
          <w:lang w:eastAsia="de-DE"/>
        </w:rPr>
        <w:t>annuel total du fournisseur </w:t>
      </w:r>
      <w:r w:rsidRPr="00D04F49">
        <w:rPr>
          <w:rFonts w:ascii="Times New Roman" w:eastAsia="Times New Roman" w:hAnsi="Times New Roman" w:cs="Times New Roman"/>
          <w:color w:val="000000"/>
          <w:sz w:val="27"/>
          <w:szCs w:val="27"/>
          <w:lang w:eastAsia="de-DE"/>
        </w:rPr>
        <w:t>avec les produits concernés n'excède pas la somme de 40 millions d'euros.        </w:t>
      </w:r>
    </w:p>
    <w:p w14:paraId="56FF7F24" w14:textId="77777777" w:rsidR="00D04F49" w:rsidRPr="00D04F49" w:rsidRDefault="00D04F49" w:rsidP="00D04F49">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directives contiennent une analyse de diverses formes d'accords et de pratiques qui donnent une indication de la manière dont la notion d'effets sur le commerce devrait être appliquée dans la pratique.</w:t>
      </w:r>
    </w:p>
    <w:p w14:paraId="22BD72A1" w14:textId="77777777" w:rsidR="00D04F49" w:rsidRPr="00D04F49" w:rsidRDefault="00D04F49" w:rsidP="00D04F49">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L'impact du critère commercial est un critère juridique autonome de l'UE. Il doit être évalué séparément et est différent de la restriction de la concurrence.</w:t>
      </w:r>
    </w:p>
    <w:p w14:paraId="58E34934"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lastRenderedPageBreak/>
        <w:t>QUAND LES LIGNES DIRECTRICES S'APPLIQUENT-ELLE?</w:t>
      </w:r>
    </w:p>
    <w:p w14:paraId="227C2B0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Ils sont entrés en vigueur le 27 avril 2004.</w:t>
      </w:r>
    </w:p>
    <w:p w14:paraId="108A9A69"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305267D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Voir également:</w:t>
      </w:r>
    </w:p>
    <w:p w14:paraId="646677B3" w14:textId="77777777" w:rsidR="00D04F49" w:rsidRPr="00D04F49" w:rsidRDefault="00D04F49" w:rsidP="00D04F49">
      <w:pPr>
        <w:numPr>
          <w:ilvl w:val="0"/>
          <w:numId w:val="14"/>
        </w:numPr>
        <w:spacing w:before="240" w:after="240" w:line="240" w:lineRule="auto"/>
        <w:ind w:left="996" w:firstLine="0"/>
        <w:rPr>
          <w:rFonts w:ascii="Times New Roman" w:eastAsia="Times New Roman" w:hAnsi="Times New Roman" w:cs="Times New Roman"/>
          <w:color w:val="000000"/>
          <w:sz w:val="20"/>
          <w:szCs w:val="20"/>
          <w:lang w:eastAsia="de-DE"/>
        </w:rPr>
      </w:pPr>
      <w:hyperlink r:id="rId65" w:history="1">
        <w:r w:rsidRPr="00D04F49">
          <w:rPr>
            <w:rFonts w:ascii="Times New Roman" w:eastAsia="Times New Roman" w:hAnsi="Times New Roman" w:cs="Times New Roman"/>
            <w:color w:val="0000FF"/>
            <w:sz w:val="27"/>
            <w:szCs w:val="27"/>
            <w:u w:val="single"/>
            <w:lang w:eastAsia="de-DE"/>
          </w:rPr>
          <w:t>Aperçu du droit antitrust</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Commission européenne </w:t>
      </w:r>
      <w:r w:rsidRPr="00D04F49">
        <w:rPr>
          <w:rFonts w:ascii="Times New Roman" w:eastAsia="Times New Roman" w:hAnsi="Times New Roman" w:cs="Times New Roman"/>
          <w:color w:val="000000"/>
          <w:sz w:val="27"/>
          <w:szCs w:val="27"/>
          <w:lang w:eastAsia="de-DE"/>
        </w:rPr>
        <w:t>). </w:t>
      </w:r>
    </w:p>
    <w:p w14:paraId="4A0AEAA3"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MOTS CLÉS</w:t>
      </w:r>
    </w:p>
    <w:p w14:paraId="1FD85C8A"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Cartels: </w:t>
      </w:r>
      <w:r w:rsidRPr="00D04F49">
        <w:rPr>
          <w:rFonts w:ascii="Times New Roman" w:eastAsia="Times New Roman" w:hAnsi="Times New Roman" w:cs="Times New Roman"/>
          <w:color w:val="000000"/>
          <w:sz w:val="27"/>
          <w:szCs w:val="27"/>
          <w:lang w:eastAsia="de-DE"/>
        </w:rPr>
        <w:t>un groupe d'entreprises similaires mais indépendantes qui se réunissent pour fixer les prix, s'entendre sur des restrictions de production ou se partager des marchés ou des clients entre elles. </w:t>
      </w:r>
    </w:p>
    <w:p w14:paraId="4A62CE22"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Accords verticaux: </w:t>
      </w:r>
      <w:r w:rsidRPr="00D04F49">
        <w:rPr>
          <w:rFonts w:ascii="Times New Roman" w:eastAsia="Times New Roman" w:hAnsi="Times New Roman" w:cs="Times New Roman"/>
          <w:color w:val="000000"/>
          <w:sz w:val="27"/>
          <w:szCs w:val="27"/>
          <w:lang w:eastAsia="de-DE"/>
        </w:rPr>
        <w:t>accords entre des entreprises qui opèrent à différents niveaux de la chaîne d'approvisionnement (par exemple, une entreprise fournit les matériaux de production pour une autre entreprise).  </w:t>
      </w:r>
    </w:p>
    <w:p w14:paraId="4B8ACA70"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Accords horizontaux: </w:t>
      </w:r>
      <w:r w:rsidRPr="00D04F49">
        <w:rPr>
          <w:rFonts w:ascii="Times New Roman" w:eastAsia="Times New Roman" w:hAnsi="Times New Roman" w:cs="Times New Roman"/>
          <w:color w:val="000000"/>
          <w:sz w:val="27"/>
          <w:szCs w:val="27"/>
          <w:lang w:eastAsia="de-DE"/>
        </w:rPr>
        <w:t>accords entre entreprises concurrentes. </w:t>
      </w:r>
    </w:p>
    <w:p w14:paraId="26850D98"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Établissement: </w:t>
      </w:r>
      <w:r w:rsidRPr="00D04F49">
        <w:rPr>
          <w:rFonts w:ascii="Times New Roman" w:eastAsia="Times New Roman" w:hAnsi="Times New Roman" w:cs="Times New Roman"/>
          <w:color w:val="000000"/>
          <w:sz w:val="27"/>
          <w:szCs w:val="27"/>
          <w:lang w:eastAsia="de-DE"/>
        </w:rPr>
        <w:t>la liberté des entreprises (qu'il s'agisse de travailleurs indépendants et de travailleurs qualifiés ou de personnes morales telles que des entreprises) qui sont légalement actives dans un pays de l'UE afin d'exercer une activité économique stable et continue dans un autre pays de l'UE. </w:t>
      </w:r>
    </w:p>
    <w:p w14:paraId="59675111"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 PRINCIPAL</w:t>
      </w:r>
    </w:p>
    <w:p w14:paraId="6B9DD2A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Communication de la </w:t>
      </w:r>
      <w:hyperlink r:id="rId66" w:history="1">
        <w:r w:rsidRPr="00D04F49">
          <w:rPr>
            <w:rFonts w:ascii="Times New Roman" w:eastAsia="Times New Roman" w:hAnsi="Times New Roman" w:cs="Times New Roman"/>
            <w:color w:val="0000FF"/>
            <w:sz w:val="27"/>
            <w:szCs w:val="27"/>
            <w:u w:val="single"/>
            <w:lang w:eastAsia="de-DE"/>
          </w:rPr>
          <w:t>Commission</w:t>
        </w:r>
      </w:hyperlink>
      <w:r w:rsidRPr="00D04F49">
        <w:rPr>
          <w:rFonts w:ascii="Times New Roman" w:eastAsia="Times New Roman" w:hAnsi="Times New Roman" w:cs="Times New Roman"/>
          <w:color w:val="000000"/>
          <w:sz w:val="27"/>
          <w:szCs w:val="27"/>
          <w:lang w:eastAsia="de-DE"/>
        </w:rPr>
        <w:t> - Lignes directrices sur la notion d'effet sur le commerce international aux articles 81 et 82 du traité ( JO C 101 du 27.4.2004, p. 81-96) </w:t>
      </w:r>
    </w:p>
    <w:p w14:paraId="20A6B2C6"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CONNEXES</w:t>
      </w:r>
    </w:p>
    <w:p w14:paraId="36251DA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Troisième partie - Les politiques et actions internes de l'Union - Titre VII - Règles communes en matière de concurrence, de fiscalité et de rapprochement des législations - Chapitre 1 - Règles de concurrence - Section 1 - Règles commerciales - </w:t>
      </w:r>
      <w:hyperlink r:id="rId67" w:history="1">
        <w:r w:rsidRPr="00D04F49">
          <w:rPr>
            <w:rFonts w:ascii="Times New Roman" w:eastAsia="Times New Roman" w:hAnsi="Times New Roman" w:cs="Times New Roman"/>
            <w:color w:val="0000FF"/>
            <w:sz w:val="27"/>
            <w:szCs w:val="27"/>
            <w:u w:val="single"/>
            <w:lang w:eastAsia="de-DE"/>
          </w:rPr>
          <w:t>Article </w:t>
        </w:r>
      </w:hyperlink>
      <w:hyperlink r:id="rId68" w:history="1">
        <w:r w:rsidRPr="00D04F49">
          <w:rPr>
            <w:rFonts w:ascii="Times New Roman" w:eastAsia="Times New Roman" w:hAnsi="Times New Roman" w:cs="Times New Roman"/>
            <w:color w:val="0000FF"/>
            <w:sz w:val="27"/>
            <w:szCs w:val="27"/>
            <w:u w:val="single"/>
            <w:lang w:eastAsia="de-DE"/>
          </w:rPr>
          <w:t>101</w:t>
        </w:r>
      </w:hyperlink>
      <w:r w:rsidRPr="00D04F49">
        <w:rPr>
          <w:rFonts w:ascii="Times New Roman" w:eastAsia="Times New Roman" w:hAnsi="Times New Roman" w:cs="Times New Roman"/>
          <w:color w:val="000000"/>
          <w:sz w:val="27"/>
          <w:szCs w:val="27"/>
          <w:lang w:eastAsia="de-DE"/>
        </w:rPr>
        <w:t> (ex-article 81 du traité CE) ( JO C 202 du 7.6.2016, p. 88-89)    </w:t>
      </w:r>
      <w:hyperlink r:id="rId69"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48EEC98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Troisième partie - Les politiques et actions internes de l'Union - Titre VII - Règles communes en matière de concurrence, de fiscalité et de rapprochement des législations - Chapitre 1 - Règles de concurrence - Section 1 - Règles commerciales - </w:t>
      </w:r>
      <w:hyperlink r:id="rId70" w:history="1">
        <w:r w:rsidRPr="00D04F49">
          <w:rPr>
            <w:rFonts w:ascii="Times New Roman" w:eastAsia="Times New Roman" w:hAnsi="Times New Roman" w:cs="Times New Roman"/>
            <w:color w:val="0000FF"/>
            <w:sz w:val="27"/>
            <w:szCs w:val="27"/>
            <w:u w:val="single"/>
            <w:lang w:eastAsia="de-DE"/>
          </w:rPr>
          <w:t>Article </w:t>
        </w:r>
      </w:hyperlink>
      <w:hyperlink r:id="rId71" w:history="1">
        <w:r w:rsidRPr="00D04F49">
          <w:rPr>
            <w:rFonts w:ascii="Times New Roman" w:eastAsia="Times New Roman" w:hAnsi="Times New Roman" w:cs="Times New Roman"/>
            <w:color w:val="0000FF"/>
            <w:sz w:val="27"/>
            <w:szCs w:val="27"/>
            <w:u w:val="single"/>
            <w:lang w:eastAsia="de-DE"/>
          </w:rPr>
          <w:t>102</w:t>
        </w:r>
      </w:hyperlink>
      <w:r w:rsidRPr="00D04F49">
        <w:rPr>
          <w:rFonts w:ascii="Times New Roman" w:eastAsia="Times New Roman" w:hAnsi="Times New Roman" w:cs="Times New Roman"/>
          <w:color w:val="000000"/>
          <w:sz w:val="27"/>
          <w:szCs w:val="27"/>
          <w:lang w:eastAsia="de-DE"/>
        </w:rPr>
        <w:t> (ex-article 82 du traité CE) ( JO C 202 du 7.6.2016, p. 89)    </w:t>
      </w:r>
      <w:hyperlink r:id="rId72"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0BB6660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(CE) n ° </w:t>
      </w:r>
      <w:hyperlink r:id="rId73" w:history="1">
        <w:r w:rsidRPr="00D04F49">
          <w:rPr>
            <w:rFonts w:ascii="Times New Roman" w:eastAsia="Times New Roman" w:hAnsi="Times New Roman" w:cs="Times New Roman"/>
            <w:color w:val="0000FF"/>
            <w:sz w:val="27"/>
            <w:szCs w:val="27"/>
            <w:u w:val="single"/>
            <w:lang w:eastAsia="de-DE"/>
          </w:rPr>
          <w:t>1/2003</w:t>
        </w:r>
      </w:hyperlink>
      <w:r w:rsidRPr="00D04F49">
        <w:rPr>
          <w:rFonts w:ascii="Times New Roman" w:eastAsia="Times New Roman" w:hAnsi="Times New Roman" w:cs="Times New Roman"/>
          <w:color w:val="000000"/>
          <w:sz w:val="27"/>
          <w:szCs w:val="27"/>
          <w:lang w:eastAsia="de-DE"/>
        </w:rPr>
        <w:t> du Conseil du 16 décembre 2002 relatif à la mise en œuvre des règles de concurrence prévues aux articles 81 et 82 du traité ( JO L 1 du 4.1.2003, p. 1-25)        </w:t>
      </w:r>
    </w:p>
    <w:p w14:paraId="6F74416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Les modifications suivantes du règlement (CE) n ° 1/2003 ont été intégrées au texte d'origine. Cette </w:t>
      </w:r>
      <w:hyperlink r:id="rId74"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est uniquement de nature documentaire.  </w:t>
      </w:r>
    </w:p>
    <w:p w14:paraId="59FCFA3B"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29/05/2020</w:t>
      </w:r>
    </w:p>
    <w:p w14:paraId="59189B19"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Renforcer l'alphabétisation et la confiance des consommateurs en Europe</w:t>
      </w:r>
    </w:p>
    <w:p w14:paraId="2002FCF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confiance des consommateurs est un élément essentiel d'une économie européenne forte et compétitive.</w:t>
      </w:r>
    </w:p>
    <w:p w14:paraId="2DAFD611"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ACTE LÉGAL</w:t>
      </w:r>
    </w:p>
    <w:p w14:paraId="4DB41C7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Communication de la Commission au Parlement européen, au Conseil, au Comité économique et social européen et au Comité des régions: un agenda européen des consommateurs pour plus de confiance et de croissance ( </w:t>
      </w:r>
      <w:hyperlink r:id="rId75" w:history="1">
        <w:r w:rsidRPr="00D04F49">
          <w:rPr>
            <w:rFonts w:ascii="Times New Roman" w:eastAsia="Times New Roman" w:hAnsi="Times New Roman" w:cs="Times New Roman"/>
            <w:color w:val="0000FF"/>
            <w:sz w:val="27"/>
            <w:szCs w:val="27"/>
            <w:u w:val="single"/>
            <w:lang w:eastAsia="de-DE"/>
          </w:rPr>
          <w:t>COM (2012) 225 final</w:t>
        </w:r>
      </w:hyperlink>
      <w:r w:rsidRPr="00D04F49">
        <w:rPr>
          <w:rFonts w:ascii="Times New Roman" w:eastAsia="Times New Roman" w:hAnsi="Times New Roman" w:cs="Times New Roman"/>
          <w:color w:val="000000"/>
          <w:sz w:val="27"/>
          <w:szCs w:val="27"/>
          <w:lang w:eastAsia="de-DE"/>
        </w:rPr>
        <w:t> du 22 mai 2014). </w:t>
      </w:r>
    </w:p>
    <w:p w14:paraId="11B42C31"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w:t>
      </w:r>
    </w:p>
    <w:p w14:paraId="4810010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En 2012, la Commission a publié une communication sur l'adoption du programme européen des consommateurs pour la confiance et la croissance. Les consommateurs doivent devenir l'élément central du marché intérieur.</w:t>
      </w:r>
    </w:p>
    <w:p w14:paraId="29056B3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Deux ans plus tard, la Commission a publié un rapport sur la politique des consommateurs pour la période de janvier 2012 à décembre 2013 évaluant les initiatives prises depuis 2012 pour accroître la confiance des consommateurs, en particulier à un moment où les achats en ligne et transfrontaliers deviennent de plus en plus courants.</w:t>
      </w:r>
    </w:p>
    <w:p w14:paraId="4FEE59B2"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L'OBJET DE CET AVIS?</w:t>
      </w:r>
    </w:p>
    <w:p w14:paraId="05F3D72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En 2012, la Commission a exposé sa vision stratégique d'une politique européenne des consommateurs pour les années à venir.61 mesures ont été identifiées pour garantir et renforcer la confiance des consommateurs dans un monde des affaires en mutation rapide. Les actions se sont concentrées sur la protection des consommateurs, l'accès à l'information, la </w:t>
      </w:r>
      <w:hyperlink r:id="rId76" w:history="1">
        <w:r w:rsidRPr="00D04F49">
          <w:rPr>
            <w:rFonts w:ascii="Times New Roman" w:eastAsia="Times New Roman" w:hAnsi="Times New Roman" w:cs="Times New Roman"/>
            <w:color w:val="0000FF"/>
            <w:sz w:val="27"/>
            <w:szCs w:val="27"/>
            <w:u w:val="single"/>
            <w:lang w:eastAsia="de-DE"/>
          </w:rPr>
          <w:t>réparation</w:t>
        </w:r>
      </w:hyperlink>
      <w:r w:rsidRPr="00D04F49">
        <w:rPr>
          <w:rFonts w:ascii="Times New Roman" w:eastAsia="Times New Roman" w:hAnsi="Times New Roman" w:cs="Times New Roman"/>
          <w:color w:val="000000"/>
          <w:sz w:val="27"/>
          <w:szCs w:val="27"/>
          <w:lang w:eastAsia="de-DE"/>
        </w:rPr>
        <w:t> et l' </w:t>
      </w:r>
      <w:hyperlink r:id="rId77" w:history="1">
        <w:r w:rsidRPr="00D04F49">
          <w:rPr>
            <w:rFonts w:ascii="Times New Roman" w:eastAsia="Times New Roman" w:hAnsi="Times New Roman" w:cs="Times New Roman"/>
            <w:color w:val="0000FF"/>
            <w:sz w:val="27"/>
            <w:szCs w:val="27"/>
            <w:u w:val="single"/>
            <w:lang w:eastAsia="de-DE"/>
          </w:rPr>
          <w:t>application,</w:t>
        </w:r>
      </w:hyperlink>
      <w:r w:rsidRPr="00D04F49">
        <w:rPr>
          <w:rFonts w:ascii="Times New Roman" w:eastAsia="Times New Roman" w:hAnsi="Times New Roman" w:cs="Times New Roman"/>
          <w:color w:val="000000"/>
          <w:sz w:val="27"/>
          <w:szCs w:val="27"/>
          <w:lang w:eastAsia="de-DE"/>
        </w:rPr>
        <w:t> et la garantie que les droits des consommateurs peuvent suivre le rythme rapide du changement technologique.    </w:t>
      </w:r>
    </w:p>
    <w:p w14:paraId="7691FD08"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QU'EST-CE QUI A ÉTÉ RÉALISÉ À CE JOUR?</w:t>
      </w:r>
    </w:p>
    <w:p w14:paraId="59A5248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Un rapport de la Commission de 2014 a conclu que 50 des actions identifiées dans l'agenda européen des consommateurs de 2012 avaient été achevées en décembre 2013. Les onze mesures restantes sont actuellement en cours.</w:t>
      </w:r>
    </w:p>
    <w:p w14:paraId="2F76216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rapport de 2014 a constaté que:</w:t>
      </w:r>
    </w:p>
    <w:p w14:paraId="61ED7E7B" w14:textId="77777777" w:rsidR="00D04F49" w:rsidRPr="00D04F49" w:rsidRDefault="00D04F49" w:rsidP="00D04F49">
      <w:pPr>
        <w:numPr>
          <w:ilvl w:val="0"/>
          <w:numId w:val="1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Commission a adopté des propositions sur la sécurité générale des produits et la surveillance du marché en vue de promouvoir </w:t>
      </w:r>
      <w:r w:rsidRPr="00D04F49">
        <w:rPr>
          <w:rFonts w:ascii="Times New Roman" w:eastAsia="Times New Roman" w:hAnsi="Times New Roman" w:cs="Times New Roman"/>
          <w:b/>
          <w:bCs/>
          <w:color w:val="000000"/>
          <w:sz w:val="27"/>
          <w:szCs w:val="27"/>
          <w:lang w:eastAsia="de-DE"/>
        </w:rPr>
        <w:t>la </w:t>
      </w:r>
      <w:r w:rsidRPr="00D04F49">
        <w:rPr>
          <w:rFonts w:ascii="Times New Roman" w:eastAsia="Times New Roman" w:hAnsi="Times New Roman" w:cs="Times New Roman"/>
          <w:color w:val="000000"/>
          <w:sz w:val="27"/>
          <w:szCs w:val="27"/>
          <w:lang w:eastAsia="de-DE"/>
        </w:rPr>
        <w:t>sécurité des </w:t>
      </w:r>
      <w:r w:rsidRPr="00D04F49">
        <w:rPr>
          <w:rFonts w:ascii="Times New Roman" w:eastAsia="Times New Roman" w:hAnsi="Times New Roman" w:cs="Times New Roman"/>
          <w:b/>
          <w:bCs/>
          <w:color w:val="000000"/>
          <w:sz w:val="27"/>
          <w:szCs w:val="27"/>
          <w:lang w:eastAsia="de-DE"/>
        </w:rPr>
        <w:t>consommateurs </w:t>
      </w:r>
      <w:r w:rsidRPr="00D04F49">
        <w:rPr>
          <w:rFonts w:ascii="Times New Roman" w:eastAsia="Times New Roman" w:hAnsi="Times New Roman" w:cs="Times New Roman"/>
          <w:color w:val="000000"/>
          <w:sz w:val="27"/>
          <w:szCs w:val="27"/>
          <w:lang w:eastAsia="de-DE"/>
        </w:rPr>
        <w:t>. Les initiatives plus ciblées comprenaient l'hébergement touristique, les dispositifs médicaux, les cosmétiques et la santé animale et végétale;  </w:t>
      </w:r>
    </w:p>
    <w:p w14:paraId="6F1A28BF" w14:textId="77777777" w:rsidR="00D04F49" w:rsidRPr="00D04F49" w:rsidRDefault="00D04F49" w:rsidP="00D04F49">
      <w:pPr>
        <w:numPr>
          <w:ilvl w:val="0"/>
          <w:numId w:val="1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Afin d'améliorer la </w:t>
      </w:r>
      <w:r w:rsidRPr="00D04F49">
        <w:rPr>
          <w:rFonts w:ascii="Times New Roman" w:eastAsia="Times New Roman" w:hAnsi="Times New Roman" w:cs="Times New Roman"/>
          <w:b/>
          <w:bCs/>
          <w:color w:val="000000"/>
          <w:sz w:val="27"/>
          <w:szCs w:val="27"/>
          <w:lang w:eastAsia="de-DE"/>
        </w:rPr>
        <w:t>connaissance des droits des consommateurs, </w:t>
      </w:r>
      <w:r w:rsidRPr="00D04F49">
        <w:rPr>
          <w:rFonts w:ascii="Times New Roman" w:eastAsia="Times New Roman" w:hAnsi="Times New Roman" w:cs="Times New Roman"/>
          <w:color w:val="000000"/>
          <w:sz w:val="27"/>
          <w:szCs w:val="27"/>
          <w:lang w:eastAsia="de-DE"/>
        </w:rPr>
        <w:t>la Commission a publié des informations ciblées sur la protection des consommateurs et a mis en place des sites Web et des bases de données conviviaux. Deux questions fondamentales ont été discutées avec les parties prenantes concernées telles que les organisations de consommateurs, les entreprises et les régulateurs: la question des allégations environnementales trompeuses ou inexactes et la possibilité de faire des comparaisons en ligne;  </w:t>
      </w:r>
    </w:p>
    <w:p w14:paraId="599A0F16" w14:textId="77777777" w:rsidR="00D04F49" w:rsidRPr="00D04F49" w:rsidRDefault="00D04F49" w:rsidP="00D04F49">
      <w:pPr>
        <w:numPr>
          <w:ilvl w:val="0"/>
          <w:numId w:val="1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En vue de </w:t>
      </w:r>
      <w:r w:rsidRPr="00D04F49">
        <w:rPr>
          <w:rFonts w:ascii="Times New Roman" w:eastAsia="Times New Roman" w:hAnsi="Times New Roman" w:cs="Times New Roman"/>
          <w:b/>
          <w:bCs/>
          <w:color w:val="000000"/>
          <w:sz w:val="27"/>
          <w:szCs w:val="27"/>
          <w:lang w:eastAsia="de-DE"/>
        </w:rPr>
        <w:t>faire appliquer la législation relative à la protection des consommateurs, </w:t>
      </w:r>
      <w:r w:rsidRPr="00D04F49">
        <w:rPr>
          <w:rFonts w:ascii="Times New Roman" w:eastAsia="Times New Roman" w:hAnsi="Times New Roman" w:cs="Times New Roman"/>
          <w:color w:val="000000"/>
          <w:sz w:val="27"/>
          <w:szCs w:val="27"/>
          <w:lang w:eastAsia="de-DE"/>
        </w:rPr>
        <w:t>des propositions importantes sur </w:t>
      </w:r>
      <w:hyperlink r:id="rId78" w:history="1">
        <w:r w:rsidRPr="00D04F49">
          <w:rPr>
            <w:rFonts w:ascii="Times New Roman" w:eastAsia="Times New Roman" w:hAnsi="Times New Roman" w:cs="Times New Roman"/>
            <w:color w:val="0000FF"/>
            <w:sz w:val="27"/>
            <w:szCs w:val="27"/>
            <w:u w:val="single"/>
            <w:lang w:eastAsia="de-DE"/>
          </w:rPr>
          <w:t>les modes alternatifs de résolution des litiges</w:t>
        </w:r>
      </w:hyperlink>
      <w:r w:rsidRPr="00D04F49">
        <w:rPr>
          <w:rFonts w:ascii="Times New Roman" w:eastAsia="Times New Roman" w:hAnsi="Times New Roman" w:cs="Times New Roman"/>
          <w:color w:val="000000"/>
          <w:sz w:val="27"/>
          <w:szCs w:val="27"/>
          <w:lang w:eastAsia="de-DE"/>
        </w:rPr>
        <w:t> et en </w:t>
      </w:r>
      <w:hyperlink r:id="rId79" w:history="1">
        <w:r w:rsidRPr="00D04F49">
          <w:rPr>
            <w:rFonts w:ascii="Times New Roman" w:eastAsia="Times New Roman" w:hAnsi="Times New Roman" w:cs="Times New Roman"/>
            <w:color w:val="0000FF"/>
            <w:sz w:val="27"/>
            <w:szCs w:val="27"/>
            <w:u w:val="single"/>
            <w:lang w:eastAsia="de-DE"/>
          </w:rPr>
          <w:t>ligne</w:t>
        </w:r>
      </w:hyperlink>
      <w:r w:rsidRPr="00D04F49">
        <w:rPr>
          <w:rFonts w:ascii="Times New Roman" w:eastAsia="Times New Roman" w:hAnsi="Times New Roman" w:cs="Times New Roman"/>
          <w:color w:val="000000"/>
          <w:sz w:val="27"/>
          <w:szCs w:val="27"/>
          <w:lang w:eastAsia="de-DE"/>
        </w:rPr>
        <w:t> ainsi que sur les recours collectifs ont été adoptées;      </w:t>
      </w:r>
    </w:p>
    <w:p w14:paraId="0641A7D2" w14:textId="77777777" w:rsidR="00D04F49" w:rsidRPr="00D04F49" w:rsidRDefault="00D04F49" w:rsidP="00D04F49">
      <w:pPr>
        <w:numPr>
          <w:ilvl w:val="0"/>
          <w:numId w:val="1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Commission s'est principalement concentrée sur les services financiers, les marchés numériques, l'énergie, les transports, l'alimentation et la consommation durable en vue d' </w:t>
      </w:r>
      <w:r w:rsidRPr="00D04F49">
        <w:rPr>
          <w:rFonts w:ascii="Times New Roman" w:eastAsia="Times New Roman" w:hAnsi="Times New Roman" w:cs="Times New Roman"/>
          <w:b/>
          <w:bCs/>
          <w:color w:val="000000"/>
          <w:sz w:val="27"/>
          <w:szCs w:val="27"/>
          <w:lang w:eastAsia="de-DE"/>
        </w:rPr>
        <w:t>intégrer les intérêts des consommateurs dans toutes les politiques pertinentes </w:t>
      </w:r>
      <w:r w:rsidRPr="00D04F49">
        <w:rPr>
          <w:rFonts w:ascii="Times New Roman" w:eastAsia="Times New Roman" w:hAnsi="Times New Roman" w:cs="Times New Roman"/>
          <w:color w:val="000000"/>
          <w:sz w:val="27"/>
          <w:szCs w:val="27"/>
          <w:lang w:eastAsia="de-DE"/>
        </w:rPr>
        <w:t>.  </w:t>
      </w:r>
    </w:p>
    <w:p w14:paraId="1FCFDB30"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0418874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dépenses de consommation représentent un peu plus de 50% du produit intérieur brut de l'Union européenne. En conséquence, les individus ont un énorme impact collectif sur la santé de l'économie européenne. La confiance des consommateurs est essentielle à la croissance du marché intérieur européen.</w:t>
      </w:r>
    </w:p>
    <w:p w14:paraId="3C09485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 plus amples informations sont disponibles sur le site Web de la </w:t>
      </w:r>
      <w:hyperlink r:id="rId80" w:history="1">
        <w:r w:rsidRPr="00D04F49">
          <w:rPr>
            <w:rFonts w:ascii="Times New Roman" w:eastAsia="Times New Roman" w:hAnsi="Times New Roman" w:cs="Times New Roman"/>
            <w:color w:val="0000FF"/>
            <w:sz w:val="27"/>
            <w:szCs w:val="27"/>
            <w:u w:val="single"/>
            <w:lang w:eastAsia="de-DE"/>
          </w:rPr>
          <w:t>direction générale de la justice et des consommateurs</w:t>
        </w:r>
      </w:hyperlink>
      <w:r w:rsidRPr="00D04F49">
        <w:rPr>
          <w:rFonts w:ascii="Times New Roman" w:eastAsia="Times New Roman" w:hAnsi="Times New Roman" w:cs="Times New Roman"/>
          <w:color w:val="000000"/>
          <w:sz w:val="27"/>
          <w:szCs w:val="27"/>
          <w:lang w:eastAsia="de-DE"/>
        </w:rPr>
        <w:t> de la Commission européenne.  </w:t>
      </w:r>
    </w:p>
    <w:p w14:paraId="4B280964"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ACTES LIÉS</w:t>
      </w:r>
    </w:p>
    <w:p w14:paraId="59FD237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xml:space="preserve">Document de travail des services de la Commission: Rapport sur la politique des consommateurs (juillet 2010 à décembre 2011) - Accompagnant la communication de la Commission au Parlement européen, au Conseil, au Comité économique et </w:t>
      </w:r>
      <w:r w:rsidRPr="00D04F49">
        <w:rPr>
          <w:rFonts w:ascii="Times New Roman" w:eastAsia="Times New Roman" w:hAnsi="Times New Roman" w:cs="Times New Roman"/>
          <w:color w:val="000000"/>
          <w:sz w:val="27"/>
          <w:szCs w:val="27"/>
          <w:lang w:eastAsia="de-DE"/>
        </w:rPr>
        <w:lastRenderedPageBreak/>
        <w:t>social et au Comité des régions: un programme européen des consommateurs pour la confiance et la croissance ( </w:t>
      </w:r>
      <w:hyperlink r:id="rId81" w:history="1">
        <w:r w:rsidRPr="00D04F49">
          <w:rPr>
            <w:rFonts w:ascii="Times New Roman" w:eastAsia="Times New Roman" w:hAnsi="Times New Roman" w:cs="Times New Roman"/>
            <w:color w:val="0000FF"/>
            <w:sz w:val="27"/>
            <w:szCs w:val="27"/>
            <w:u w:val="single"/>
            <w:lang w:eastAsia="de-DE"/>
          </w:rPr>
          <w:t>SWD (2012) 132 final du</w:t>
        </w:r>
      </w:hyperlink>
      <w:r w:rsidRPr="00D04F49">
        <w:rPr>
          <w:rFonts w:ascii="Times New Roman" w:eastAsia="Times New Roman" w:hAnsi="Times New Roman" w:cs="Times New Roman"/>
          <w:color w:val="000000"/>
          <w:sz w:val="27"/>
          <w:szCs w:val="27"/>
          <w:lang w:eastAsia="de-DE"/>
        </w:rPr>
        <w:t> 22 mai 2012). </w:t>
      </w:r>
    </w:p>
    <w:p w14:paraId="5F4723F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82" w:history="1">
        <w:r w:rsidRPr="00D04F49">
          <w:rPr>
            <w:rFonts w:ascii="Times New Roman" w:eastAsia="Times New Roman" w:hAnsi="Times New Roman" w:cs="Times New Roman"/>
            <w:color w:val="0000FF"/>
            <w:sz w:val="27"/>
            <w:szCs w:val="27"/>
            <w:u w:val="single"/>
            <w:lang w:eastAsia="de-DE"/>
          </w:rPr>
          <w:t>Rapport sur la politique des consommateurs de la</w:t>
        </w:r>
      </w:hyperlink>
      <w:r w:rsidRPr="00D04F49">
        <w:rPr>
          <w:rFonts w:ascii="Times New Roman" w:eastAsia="Times New Roman" w:hAnsi="Times New Roman" w:cs="Times New Roman"/>
          <w:color w:val="000000"/>
          <w:sz w:val="27"/>
          <w:szCs w:val="27"/>
          <w:lang w:eastAsia="de-DE"/>
        </w:rPr>
        <w:t> Commission européenne (janvier 2012 à décembre 2013). </w:t>
      </w:r>
    </w:p>
    <w:p w14:paraId="473A8A80"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05.01.2015</w:t>
      </w:r>
    </w:p>
    <w:p w14:paraId="2BE021F3"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Stratégie de l'UE pour les relations culturelles internationales</w:t>
      </w:r>
    </w:p>
    <w:p w14:paraId="50832BC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5332B26D"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 DU DOCUMENT:</w:t>
      </w:r>
    </w:p>
    <w:p w14:paraId="5AF3F09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83" w:history="1">
        <w:r w:rsidRPr="00D04F49">
          <w:rPr>
            <w:rFonts w:ascii="Times New Roman" w:eastAsia="Times New Roman" w:hAnsi="Times New Roman" w:cs="Times New Roman"/>
            <w:color w:val="0000FF"/>
            <w:sz w:val="27"/>
            <w:szCs w:val="27"/>
            <w:u w:val="single"/>
            <w:lang w:eastAsia="de-DE"/>
          </w:rPr>
          <w:t>Communication conjointe ( JOIN ( 2016) 29 final) - Stratégie de coopération culturelle internationale</w:t>
        </w:r>
      </w:hyperlink>
    </w:p>
    <w:p w14:paraId="5B61A76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84" w:history="1">
        <w:r w:rsidRPr="00D04F49">
          <w:rPr>
            <w:rFonts w:ascii="Times New Roman" w:eastAsia="Times New Roman" w:hAnsi="Times New Roman" w:cs="Times New Roman"/>
            <w:color w:val="0000FF"/>
            <w:sz w:val="27"/>
            <w:szCs w:val="27"/>
            <w:u w:val="single"/>
            <w:lang w:eastAsia="de-DE"/>
          </w:rPr>
          <w:t>Article 6 du traité sur le fonctionnement de l'Union européenne (TFUE) </w:t>
        </w:r>
      </w:hyperlink>
    </w:p>
    <w:p w14:paraId="4C5FC607"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L'OBJET DE CET AVIS ET DE L'ARTICLE 6 TFUE? </w:t>
      </w:r>
    </w:p>
    <w:p w14:paraId="113CC972" w14:textId="77777777" w:rsidR="00D04F49" w:rsidRPr="00D04F49" w:rsidRDefault="00D04F49" w:rsidP="00D04F49">
      <w:pPr>
        <w:numPr>
          <w:ilvl w:val="0"/>
          <w:numId w:val="1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communication propose une stratégie pour des relations culturelles internationales plus efficaces (c'est-à - dire l'échange d'idées, de points de vue et de points de vue entre différentes cultures) afin de faire de la </w:t>
      </w:r>
      <w:hyperlink r:id="rId85" w:history="1">
        <w:r w:rsidRPr="00D04F49">
          <w:rPr>
            <w:rFonts w:ascii="Times New Roman" w:eastAsia="Times New Roman" w:hAnsi="Times New Roman" w:cs="Times New Roman"/>
            <w:color w:val="0000FF"/>
            <w:sz w:val="27"/>
            <w:szCs w:val="27"/>
            <w:u w:val="single"/>
            <w:lang w:eastAsia="de-DE"/>
          </w:rPr>
          <w:t>Commission européenne la</w:t>
        </w:r>
      </w:hyperlink>
      <w:r w:rsidRPr="00D04F49">
        <w:rPr>
          <w:rFonts w:ascii="Times New Roman" w:eastAsia="Times New Roman" w:hAnsi="Times New Roman" w:cs="Times New Roman"/>
          <w:color w:val="000000"/>
          <w:sz w:val="27"/>
          <w:szCs w:val="27"/>
          <w:lang w:eastAsia="de-DE"/>
        </w:rPr>
        <w:t> priorité de </w:t>
      </w:r>
      <w:hyperlink r:id="rId86" w:history="1">
        <w:r w:rsidRPr="00D04F49">
          <w:rPr>
            <w:rFonts w:ascii="Times New Roman" w:eastAsia="Times New Roman" w:hAnsi="Times New Roman" w:cs="Times New Roman"/>
            <w:color w:val="0000FF"/>
            <w:sz w:val="27"/>
            <w:szCs w:val="27"/>
            <w:u w:val="single"/>
            <w:lang w:eastAsia="de-DE"/>
          </w:rPr>
          <w:t>faire de</w:t>
        </w:r>
      </w:hyperlink>
      <w:r w:rsidRPr="00D04F49">
        <w:rPr>
          <w:rFonts w:ascii="Times New Roman" w:eastAsia="Times New Roman" w:hAnsi="Times New Roman" w:cs="Times New Roman"/>
          <w:color w:val="000000"/>
          <w:sz w:val="27"/>
          <w:szCs w:val="27"/>
          <w:lang w:eastAsia="de-DE"/>
        </w:rPr>
        <w:t> l'UE un acteur plus influent sur la scène mondiale partenaire international et en faire un promoteur plus efficace de la croissance durable.  </w:t>
      </w:r>
    </w:p>
    <w:p w14:paraId="6408D827" w14:textId="77777777" w:rsidR="00D04F49" w:rsidRPr="00D04F49" w:rsidRDefault="00D04F49" w:rsidP="00D04F49">
      <w:pPr>
        <w:numPr>
          <w:ilvl w:val="0"/>
          <w:numId w:val="1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proposition comprend un </w:t>
      </w:r>
      <w:r w:rsidRPr="00D04F49">
        <w:rPr>
          <w:rFonts w:ascii="Times New Roman" w:eastAsia="Times New Roman" w:hAnsi="Times New Roman" w:cs="Times New Roman"/>
          <w:b/>
          <w:bCs/>
          <w:color w:val="000000"/>
          <w:sz w:val="27"/>
          <w:szCs w:val="27"/>
          <w:lang w:eastAsia="de-DE"/>
        </w:rPr>
        <w:t>modèle de coopération culturelle </w:t>
      </w:r>
      <w:r w:rsidRPr="00D04F49">
        <w:rPr>
          <w:rFonts w:ascii="Times New Roman" w:eastAsia="Times New Roman" w:hAnsi="Times New Roman" w:cs="Times New Roman"/>
          <w:color w:val="000000"/>
          <w:sz w:val="27"/>
          <w:szCs w:val="27"/>
          <w:lang w:eastAsia="de-DE"/>
        </w:rPr>
        <w:t>entre les pays de l'UE, les organisations culturelles nationales et les organismes privés et publics utilisant la "diplomatie culturelle" pour soutenir un ordre mondial fondé sur la paix, l' </w:t>
      </w:r>
      <w:hyperlink r:id="rId87" w:history="1">
        <w:r w:rsidRPr="00D04F49">
          <w:rPr>
            <w:rFonts w:ascii="Times New Roman" w:eastAsia="Times New Roman" w:hAnsi="Times New Roman" w:cs="Times New Roman"/>
            <w:color w:val="0000FF"/>
            <w:sz w:val="27"/>
            <w:szCs w:val="27"/>
            <w:u w:val="single"/>
            <w:lang w:eastAsia="de-DE"/>
          </w:rPr>
          <w:t>état de droit</w:t>
        </w:r>
      </w:hyperlink>
      <w:r w:rsidRPr="00D04F49">
        <w:rPr>
          <w:rFonts w:ascii="Times New Roman" w:eastAsia="Times New Roman" w:hAnsi="Times New Roman" w:cs="Times New Roman"/>
          <w:color w:val="000000"/>
          <w:sz w:val="27"/>
          <w:szCs w:val="27"/>
          <w:lang w:eastAsia="de-DE"/>
        </w:rPr>
        <w:t> , la liberté d'expression, la compréhension mutuelle et le respect des valeurs fondamentales .   </w:t>
      </w:r>
    </w:p>
    <w:p w14:paraId="425943C8" w14:textId="77777777" w:rsidR="00D04F49" w:rsidRPr="00D04F49" w:rsidRDefault="00D04F49" w:rsidP="00D04F49">
      <w:pPr>
        <w:numPr>
          <w:ilvl w:val="0"/>
          <w:numId w:val="1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Bien que la politique culturelle relève principalement des pays de l'UE, selon l'article 6 du TFUE, l' UE peut soutenir, coordonner et compléter les activités des pays de l'UE dans ce domaine. </w:t>
      </w:r>
    </w:p>
    <w:p w14:paraId="758A33E8"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51F64CD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La culture ne concerne pas seulement l'art et la littérature. Il couvre plutôt un large éventail d'activités allant du dialogue interculturel </w:t>
      </w:r>
      <w:hyperlink r:id="rId88" w:anchor="keyterm_E0001"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au tourisme, de l'éducation et de la recherche aux industries créatives, de la protection du patrimoine culturel à la promotion des nouvelles technologies, et de l'artisanat à la coopération au développement. </w:t>
      </w:r>
    </w:p>
    <w:p w14:paraId="70EE637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Elle joue également un rôle important dans </w:t>
      </w:r>
      <w:r w:rsidRPr="00D04F49">
        <w:rPr>
          <w:rFonts w:ascii="Times New Roman" w:eastAsia="Times New Roman" w:hAnsi="Times New Roman" w:cs="Times New Roman"/>
          <w:b/>
          <w:bCs/>
          <w:color w:val="000000"/>
          <w:sz w:val="27"/>
          <w:szCs w:val="27"/>
          <w:lang w:eastAsia="de-DE"/>
        </w:rPr>
        <w:t>la politique étrangère de l'UE </w:t>
      </w:r>
      <w:r w:rsidRPr="00D04F49">
        <w:rPr>
          <w:rFonts w:ascii="Times New Roman" w:eastAsia="Times New Roman" w:hAnsi="Times New Roman" w:cs="Times New Roman"/>
          <w:color w:val="000000"/>
          <w:sz w:val="27"/>
          <w:szCs w:val="27"/>
          <w:lang w:eastAsia="de-DE"/>
        </w:rPr>
        <w:t>, car la coopération culturelle contrecarre les stéréotypes et les préjugés, et le dialogue interculturel peut prévenir les conflits et promouvoir la réconciliation. La culture aide à relever les défis mondiaux tels que l'intégration des réfugiés, la lutte contre la radicalisation violente et la protection du patrimoine culturel mondial. </w:t>
      </w:r>
    </w:p>
    <w:p w14:paraId="046AAF2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culture peut également être un outil pour créer de grands </w:t>
      </w:r>
      <w:r w:rsidRPr="00D04F49">
        <w:rPr>
          <w:rFonts w:ascii="Times New Roman" w:eastAsia="Times New Roman" w:hAnsi="Times New Roman" w:cs="Times New Roman"/>
          <w:b/>
          <w:bCs/>
          <w:color w:val="000000"/>
          <w:sz w:val="27"/>
          <w:szCs w:val="27"/>
          <w:lang w:eastAsia="de-DE"/>
        </w:rPr>
        <w:t>avantages sociaux et économiques </w:t>
      </w:r>
      <w:r w:rsidRPr="00D04F49">
        <w:rPr>
          <w:rFonts w:ascii="Times New Roman" w:eastAsia="Times New Roman" w:hAnsi="Times New Roman" w:cs="Times New Roman"/>
          <w:color w:val="000000"/>
          <w:sz w:val="27"/>
          <w:szCs w:val="27"/>
          <w:lang w:eastAsia="de-DE"/>
        </w:rPr>
        <w:t>tant à l'intérieur qu'à l'extérieur de l'UE , par ex. B. Participation citoyenne et revenus du tourisme.   </w:t>
      </w:r>
    </w:p>
    <w:p w14:paraId="0BCDA29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stratégie s'appuie sur </w:t>
      </w:r>
      <w:hyperlink r:id="rId89" w:history="1">
        <w:r w:rsidRPr="00D04F49">
          <w:rPr>
            <w:rFonts w:ascii="Times New Roman" w:eastAsia="Times New Roman" w:hAnsi="Times New Roman" w:cs="Times New Roman"/>
            <w:color w:val="0000FF"/>
            <w:sz w:val="27"/>
            <w:szCs w:val="27"/>
            <w:u w:val="single"/>
            <w:lang w:eastAsia="de-DE"/>
          </w:rPr>
          <w:t>et</w:t>
        </w:r>
      </w:hyperlink>
      <w:r w:rsidRPr="00D04F49">
        <w:rPr>
          <w:rFonts w:ascii="Times New Roman" w:eastAsia="Times New Roman" w:hAnsi="Times New Roman" w:cs="Times New Roman"/>
          <w:color w:val="000000"/>
          <w:sz w:val="27"/>
          <w:szCs w:val="27"/>
          <w:lang w:eastAsia="de-DE"/>
        </w:rPr>
        <w:t> met à jour les communications précédentes sur </w:t>
      </w:r>
      <w:hyperlink r:id="rId90" w:history="1">
        <w:r w:rsidRPr="00D04F49">
          <w:rPr>
            <w:rFonts w:ascii="Times New Roman" w:eastAsia="Times New Roman" w:hAnsi="Times New Roman" w:cs="Times New Roman"/>
            <w:color w:val="0000FF"/>
            <w:sz w:val="27"/>
            <w:szCs w:val="27"/>
            <w:u w:val="single"/>
            <w:lang w:eastAsia="de-DE"/>
          </w:rPr>
          <w:t>la culture de l'UE et les relations internationales</w:t>
        </w:r>
      </w:hyperlink>
      <w:r w:rsidRPr="00D04F49">
        <w:rPr>
          <w:rFonts w:ascii="Times New Roman" w:eastAsia="Times New Roman" w:hAnsi="Times New Roman" w:cs="Times New Roman"/>
          <w:color w:val="000000"/>
          <w:sz w:val="27"/>
          <w:szCs w:val="27"/>
          <w:lang w:eastAsia="de-DE"/>
        </w:rPr>
        <w:t> et </w:t>
      </w:r>
      <w:hyperlink r:id="rId91" w:history="1">
        <w:r w:rsidRPr="00D04F49">
          <w:rPr>
            <w:rFonts w:ascii="Times New Roman" w:eastAsia="Times New Roman" w:hAnsi="Times New Roman" w:cs="Times New Roman"/>
            <w:color w:val="0000FF"/>
            <w:sz w:val="27"/>
            <w:szCs w:val="27"/>
            <w:u w:val="single"/>
            <w:lang w:eastAsia="de-DE"/>
          </w:rPr>
          <w:t>le rôle de la culture dans la</w:t>
        </w:r>
      </w:hyperlink>
      <w:r w:rsidRPr="00D04F49">
        <w:rPr>
          <w:rFonts w:ascii="Times New Roman" w:eastAsia="Times New Roman" w:hAnsi="Times New Roman" w:cs="Times New Roman"/>
          <w:color w:val="000000"/>
          <w:sz w:val="27"/>
          <w:szCs w:val="27"/>
          <w:lang w:eastAsia="de-DE"/>
        </w:rPr>
        <w:t> coopération au </w:t>
      </w:r>
      <w:hyperlink r:id="rId92" w:history="1">
        <w:r w:rsidRPr="00D04F49">
          <w:rPr>
            <w:rFonts w:ascii="Times New Roman" w:eastAsia="Times New Roman" w:hAnsi="Times New Roman" w:cs="Times New Roman"/>
            <w:color w:val="0000FF"/>
            <w:sz w:val="27"/>
            <w:szCs w:val="27"/>
            <w:u w:val="single"/>
            <w:lang w:eastAsia="de-DE"/>
          </w:rPr>
          <w:t>développement de l'UE</w:t>
        </w:r>
      </w:hyperlink>
      <w:r w:rsidRPr="00D04F49">
        <w:rPr>
          <w:rFonts w:ascii="Times New Roman" w:eastAsia="Times New Roman" w:hAnsi="Times New Roman" w:cs="Times New Roman"/>
          <w:color w:val="000000"/>
          <w:sz w:val="27"/>
          <w:szCs w:val="27"/>
          <w:lang w:eastAsia="de-DE"/>
        </w:rPr>
        <w:t> et se concentre sur le renforcement de la coopération culturelle dans </w:t>
      </w:r>
      <w:r w:rsidRPr="00D04F49">
        <w:rPr>
          <w:rFonts w:ascii="Times New Roman" w:eastAsia="Times New Roman" w:hAnsi="Times New Roman" w:cs="Times New Roman"/>
          <w:b/>
          <w:bCs/>
          <w:color w:val="000000"/>
          <w:sz w:val="27"/>
          <w:szCs w:val="27"/>
          <w:lang w:eastAsia="de-DE"/>
        </w:rPr>
        <w:t>trois domaines prioritaires </w:t>
      </w:r>
      <w:r w:rsidRPr="00D04F49">
        <w:rPr>
          <w:rFonts w:ascii="Times New Roman" w:eastAsia="Times New Roman" w:hAnsi="Times New Roman" w:cs="Times New Roman"/>
          <w:color w:val="000000"/>
          <w:sz w:val="27"/>
          <w:szCs w:val="27"/>
          <w:lang w:eastAsia="de-DE"/>
        </w:rPr>
        <w:t>:     </w:t>
      </w:r>
      <w:r w:rsidRPr="00D04F49">
        <w:rPr>
          <w:rFonts w:ascii="Times New Roman" w:eastAsia="Times New Roman" w:hAnsi="Times New Roman" w:cs="Times New Roman"/>
          <w:b/>
          <w:bCs/>
          <w:color w:val="000000"/>
          <w:sz w:val="27"/>
          <w:szCs w:val="27"/>
          <w:lang w:eastAsia="de-DE"/>
        </w:rPr>
        <w:t> </w:t>
      </w:r>
    </w:p>
    <w:p w14:paraId="6AE247C6" w14:textId="77777777" w:rsidR="00D04F49" w:rsidRPr="00D04F49" w:rsidRDefault="00D04F49" w:rsidP="00D04F49">
      <w:pPr>
        <w:numPr>
          <w:ilvl w:val="0"/>
          <w:numId w:val="1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b/>
          <w:bCs/>
          <w:color w:val="000000"/>
          <w:sz w:val="27"/>
          <w:szCs w:val="27"/>
          <w:lang w:eastAsia="de-DE"/>
        </w:rPr>
        <w:t>Promouvoir un développement social et économique durable </w:t>
      </w:r>
      <w:r w:rsidRPr="00D04F49">
        <w:rPr>
          <w:rFonts w:ascii="Times New Roman" w:eastAsia="Times New Roman" w:hAnsi="Times New Roman" w:cs="Times New Roman"/>
          <w:color w:val="000000"/>
          <w:sz w:val="27"/>
          <w:szCs w:val="27"/>
          <w:lang w:eastAsia="de-DE"/>
        </w:rPr>
        <w:t>en renforçant les industries culturelles et créatives et le rôle des autorités locales. Des exemples de mesures dans ce domaine sont </w:t>
      </w:r>
    </w:p>
    <w:p w14:paraId="05E8727E" w14:textId="77777777" w:rsidR="00D04F49" w:rsidRPr="00D04F49" w:rsidRDefault="00D04F49" w:rsidP="00D04F49">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w:t>
      </w:r>
      <w:hyperlink r:id="rId93" w:history="1">
        <w:r w:rsidRPr="00D04F49">
          <w:rPr>
            <w:rFonts w:ascii="Times New Roman" w:eastAsia="Times New Roman" w:hAnsi="Times New Roman" w:cs="Times New Roman"/>
            <w:color w:val="0000FF"/>
            <w:sz w:val="27"/>
            <w:szCs w:val="27"/>
            <w:u w:val="single"/>
            <w:lang w:eastAsia="de-DE"/>
          </w:rPr>
          <w:t>programme Creative Networks de la</w:t>
        </w:r>
      </w:hyperlink>
      <w:r w:rsidRPr="00D04F49">
        <w:rPr>
          <w:rFonts w:ascii="Times New Roman" w:eastAsia="Times New Roman" w:hAnsi="Times New Roman" w:cs="Times New Roman"/>
          <w:color w:val="000000"/>
          <w:sz w:val="27"/>
          <w:szCs w:val="27"/>
          <w:lang w:eastAsia="de-DE"/>
        </w:rPr>
        <w:t> Fondation Asie-Europe;  </w:t>
      </w:r>
    </w:p>
    <w:p w14:paraId="417CED1E" w14:textId="77777777" w:rsidR="00D04F49" w:rsidRPr="00D04F49" w:rsidRDefault="00D04F49" w:rsidP="00D04F49">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un projet dans le sud de la Méditerranée pour développer des clusters dans les secteurs culturels et créatifs, soutenu par l'UE en coopération avec l' </w:t>
      </w:r>
      <w:hyperlink r:id="rId94" w:history="1">
        <w:r w:rsidRPr="00D04F49">
          <w:rPr>
            <w:rFonts w:ascii="Times New Roman" w:eastAsia="Times New Roman" w:hAnsi="Times New Roman" w:cs="Times New Roman"/>
            <w:color w:val="0000FF"/>
            <w:sz w:val="27"/>
            <w:szCs w:val="27"/>
            <w:u w:val="single"/>
            <w:lang w:eastAsia="de-DE"/>
          </w:rPr>
          <w:t>ONUDI (Organisation des Nations Unies pour le développement industriel)</w:t>
        </w:r>
      </w:hyperlink>
      <w:r w:rsidRPr="00D04F49">
        <w:rPr>
          <w:rFonts w:ascii="Times New Roman" w:eastAsia="Times New Roman" w:hAnsi="Times New Roman" w:cs="Times New Roman"/>
          <w:color w:val="000000"/>
          <w:sz w:val="27"/>
          <w:szCs w:val="27"/>
          <w:lang w:eastAsia="de-DE"/>
        </w:rPr>
        <w:t> ;  </w:t>
      </w:r>
    </w:p>
    <w:p w14:paraId="70A16B37" w14:textId="77777777" w:rsidR="00D04F49" w:rsidRPr="00D04F49" w:rsidRDefault="00D04F49" w:rsidP="00D04F49">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un </w:t>
      </w:r>
      <w:hyperlink r:id="rId95" w:history="1">
        <w:r w:rsidRPr="00D04F49">
          <w:rPr>
            <w:rFonts w:ascii="Times New Roman" w:eastAsia="Times New Roman" w:hAnsi="Times New Roman" w:cs="Times New Roman"/>
            <w:color w:val="0000FF"/>
            <w:sz w:val="27"/>
            <w:szCs w:val="27"/>
            <w:u w:val="single"/>
            <w:lang w:eastAsia="de-DE"/>
          </w:rPr>
          <w:t>réseau européen de centres de création impliquant</w:t>
        </w:r>
      </w:hyperlink>
      <w:r w:rsidRPr="00D04F49">
        <w:rPr>
          <w:rFonts w:ascii="Times New Roman" w:eastAsia="Times New Roman" w:hAnsi="Times New Roman" w:cs="Times New Roman"/>
          <w:color w:val="000000"/>
          <w:sz w:val="27"/>
          <w:szCs w:val="27"/>
          <w:lang w:eastAsia="de-DE"/>
        </w:rPr>
        <w:t> tous les pays (y compris la Serbie, la Moldavie, la Turquie, la Géorgie et l'Ukraine) participant au programme </w:t>
      </w:r>
      <w:hyperlink r:id="rId96" w:history="1">
        <w:r w:rsidRPr="00D04F49">
          <w:rPr>
            <w:rFonts w:ascii="Times New Roman" w:eastAsia="Times New Roman" w:hAnsi="Times New Roman" w:cs="Times New Roman"/>
            <w:color w:val="0000FF"/>
            <w:sz w:val="27"/>
            <w:szCs w:val="27"/>
            <w:u w:val="single"/>
            <w:lang w:eastAsia="de-DE"/>
          </w:rPr>
          <w:t>Europe créative</w:t>
        </w:r>
      </w:hyperlink>
      <w:r w:rsidRPr="00D04F49">
        <w:rPr>
          <w:rFonts w:ascii="Times New Roman" w:eastAsia="Times New Roman" w:hAnsi="Times New Roman" w:cs="Times New Roman"/>
          <w:color w:val="000000"/>
          <w:sz w:val="27"/>
          <w:szCs w:val="27"/>
          <w:lang w:eastAsia="de-DE"/>
        </w:rPr>
        <w:t> .   </w:t>
      </w:r>
    </w:p>
    <w:p w14:paraId="7B9B1C94" w14:textId="77777777" w:rsidR="00D04F49" w:rsidRPr="00D04F49" w:rsidRDefault="00D04F49" w:rsidP="00D04F49">
      <w:pPr>
        <w:numPr>
          <w:ilvl w:val="0"/>
          <w:numId w:val="1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Promouvoir la coexistence pacifique entre les communautés et les personnes de différentes confessions. Le dialogue interculturel peut soutenir le développement de sociétés justes, pacifiques et inclusives qui respectent les droits de l'homme et prennent en compte les différentes attitudes locales grâce à des mesures adaptées aux conditions et intérêts du cadre culturel respectif . Ceci comprend</w:t>
      </w:r>
    </w:p>
    <w:p w14:paraId="08A466DC" w14:textId="77777777" w:rsidR="00D04F49" w:rsidRPr="00D04F49" w:rsidRDefault="00D04F49" w:rsidP="00D04F49">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Programmes de promotion de la culture dans le cadre du </w:t>
      </w:r>
      <w:hyperlink r:id="rId97" w:history="1">
        <w:r w:rsidRPr="00D04F49">
          <w:rPr>
            <w:rFonts w:ascii="Times New Roman" w:eastAsia="Times New Roman" w:hAnsi="Times New Roman" w:cs="Times New Roman"/>
            <w:color w:val="0000FF"/>
            <w:sz w:val="27"/>
            <w:szCs w:val="27"/>
            <w:u w:val="single"/>
            <w:lang w:eastAsia="de-DE"/>
          </w:rPr>
          <w:t>partenariat oriental</w:t>
        </w:r>
      </w:hyperlink>
      <w:r w:rsidRPr="00D04F49">
        <w:rPr>
          <w:rFonts w:ascii="Times New Roman" w:eastAsia="Times New Roman" w:hAnsi="Times New Roman" w:cs="Times New Roman"/>
          <w:color w:val="000000"/>
          <w:sz w:val="27"/>
          <w:szCs w:val="27"/>
          <w:lang w:eastAsia="de-DE"/>
        </w:rPr>
        <w:t xml:space="preserve"> avec la participation de l'Arménie, de </w:t>
      </w:r>
      <w:r w:rsidRPr="00D04F49">
        <w:rPr>
          <w:rFonts w:ascii="Times New Roman" w:eastAsia="Times New Roman" w:hAnsi="Times New Roman" w:cs="Times New Roman"/>
          <w:color w:val="000000"/>
          <w:sz w:val="27"/>
          <w:szCs w:val="27"/>
          <w:lang w:eastAsia="de-DE"/>
        </w:rPr>
        <w:lastRenderedPageBreak/>
        <w:t>l'Azerbaïdjan, du Bélarus, de la Géorgie, de la Moldova et de l'Ukraine;  </w:t>
      </w:r>
    </w:p>
    <w:p w14:paraId="260ABA99" w14:textId="77777777" w:rsidR="00D04F49" w:rsidRPr="00D04F49" w:rsidRDefault="00D04F49" w:rsidP="00D04F49">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Soutien à la </w:t>
      </w:r>
      <w:hyperlink r:id="rId98" w:history="1">
        <w:r w:rsidRPr="00D04F49">
          <w:rPr>
            <w:rFonts w:ascii="Times New Roman" w:eastAsia="Times New Roman" w:hAnsi="Times New Roman" w:cs="Times New Roman"/>
            <w:color w:val="0000FF"/>
            <w:sz w:val="27"/>
            <w:szCs w:val="27"/>
            <w:u w:val="single"/>
            <w:lang w:eastAsia="de-DE"/>
          </w:rPr>
          <w:t>Fondation Anna Lindh</w:t>
        </w:r>
      </w:hyperlink>
      <w:r w:rsidRPr="00D04F49">
        <w:rPr>
          <w:rFonts w:ascii="Times New Roman" w:eastAsia="Times New Roman" w:hAnsi="Times New Roman" w:cs="Times New Roman"/>
          <w:color w:val="000000"/>
          <w:sz w:val="27"/>
          <w:szCs w:val="27"/>
          <w:lang w:eastAsia="de-DE"/>
        </w:rPr>
        <w:t> et à son réseau d'organisations dans les 42 pays de l' </w:t>
      </w:r>
      <w:hyperlink r:id="rId99" w:history="1">
        <w:r w:rsidRPr="00D04F49">
          <w:rPr>
            <w:rFonts w:ascii="Times New Roman" w:eastAsia="Times New Roman" w:hAnsi="Times New Roman" w:cs="Times New Roman"/>
            <w:color w:val="0000FF"/>
            <w:sz w:val="27"/>
            <w:szCs w:val="27"/>
            <w:u w:val="single"/>
            <w:lang w:eastAsia="de-DE"/>
          </w:rPr>
          <w:t>Union pour la Méditerranée</w:t>
        </w:r>
      </w:hyperlink>
      <w:r w:rsidRPr="00D04F49">
        <w:rPr>
          <w:rFonts w:ascii="Times New Roman" w:eastAsia="Times New Roman" w:hAnsi="Times New Roman" w:cs="Times New Roman"/>
          <w:color w:val="000000"/>
          <w:sz w:val="27"/>
          <w:szCs w:val="27"/>
          <w:lang w:eastAsia="de-DE"/>
        </w:rPr>
        <w:t> .    </w:t>
      </w:r>
    </w:p>
    <w:p w14:paraId="04A54DA9" w14:textId="77777777" w:rsidR="00D04F49" w:rsidRPr="00D04F49" w:rsidRDefault="00D04F49" w:rsidP="00D04F49">
      <w:pPr>
        <w:numPr>
          <w:ilvl w:val="0"/>
          <w:numId w:val="1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b/>
          <w:bCs/>
          <w:color w:val="000000"/>
          <w:sz w:val="27"/>
          <w:szCs w:val="27"/>
          <w:lang w:eastAsia="de-DE"/>
        </w:rPr>
        <w:t>Renforcer la coopération pour la protection du patrimoine culturel </w:t>
      </w:r>
      <w:r w:rsidRPr="00D04F49">
        <w:rPr>
          <w:rFonts w:ascii="Times New Roman" w:eastAsia="Times New Roman" w:hAnsi="Times New Roman" w:cs="Times New Roman"/>
          <w:color w:val="000000"/>
          <w:sz w:val="27"/>
          <w:szCs w:val="27"/>
          <w:lang w:eastAsia="de-DE"/>
        </w:rPr>
        <w:t>en promouvant la recherche, en luttant contre le trafic illicite de biens culturels et en protégeant les sites du patrimoine culturel. La restauration et la promotion du patrimoine culturel stimuleront le tourisme et stimuleront la croissance économique. Cela comprend, entre autres . les mesures suivantes:  </w:t>
      </w:r>
    </w:p>
    <w:p w14:paraId="54A10A36" w14:textId="77777777" w:rsidR="00D04F49" w:rsidRPr="00D04F49" w:rsidRDefault="00D04F49" w:rsidP="00D04F49">
      <w:pPr>
        <w:numPr>
          <w:ilvl w:val="1"/>
          <w:numId w:val="18"/>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Recherche dans le cadre du </w:t>
      </w:r>
      <w:hyperlink r:id="rId100" w:history="1">
        <w:r w:rsidRPr="00D04F49">
          <w:rPr>
            <w:rFonts w:ascii="Times New Roman" w:eastAsia="Times New Roman" w:hAnsi="Times New Roman" w:cs="Times New Roman"/>
            <w:color w:val="0000FF"/>
            <w:sz w:val="27"/>
            <w:szCs w:val="27"/>
            <w:u w:val="single"/>
            <w:lang w:eastAsia="de-DE"/>
          </w:rPr>
          <w:t>programme </w:t>
        </w:r>
      </w:hyperlink>
      <w:hyperlink r:id="rId101" w:history="1">
        <w:r w:rsidRPr="00D04F49">
          <w:rPr>
            <w:rFonts w:ascii="Times New Roman" w:eastAsia="Times New Roman" w:hAnsi="Times New Roman" w:cs="Times New Roman"/>
            <w:color w:val="0000FF"/>
            <w:sz w:val="27"/>
            <w:szCs w:val="27"/>
            <w:u w:val="single"/>
            <w:lang w:eastAsia="de-DE"/>
          </w:rPr>
          <w:t>Horizon </w:t>
        </w:r>
      </w:hyperlink>
      <w:hyperlink r:id="rId102" w:history="1">
        <w:r w:rsidRPr="00D04F49">
          <w:rPr>
            <w:rFonts w:ascii="Times New Roman" w:eastAsia="Times New Roman" w:hAnsi="Times New Roman" w:cs="Times New Roman"/>
            <w:color w:val="0000FF"/>
            <w:sz w:val="27"/>
            <w:szCs w:val="27"/>
            <w:u w:val="single"/>
            <w:lang w:eastAsia="de-DE"/>
          </w:rPr>
          <w:t>2020</w:t>
        </w:r>
      </w:hyperlink>
      <w:r w:rsidRPr="00D04F49">
        <w:rPr>
          <w:rFonts w:ascii="Times New Roman" w:eastAsia="Times New Roman" w:hAnsi="Times New Roman" w:cs="Times New Roman"/>
          <w:color w:val="000000"/>
          <w:sz w:val="27"/>
          <w:szCs w:val="27"/>
          <w:lang w:eastAsia="de-DE"/>
        </w:rPr>
        <w:t> pour trouver de nouvelles solutions pour la conservation et la gestion du patrimoine culturel menacé par le changement climatique, auxquelles les pays tiers peuvent également participer; </w:t>
      </w:r>
      <w:hyperlink r:id="rId103" w:history="1">
        <w:r w:rsidRPr="00D04F49">
          <w:rPr>
            <w:rFonts w:ascii="Times New Roman" w:eastAsia="Times New Roman" w:hAnsi="Times New Roman" w:cs="Times New Roman"/>
            <w:color w:val="0000FF"/>
            <w:sz w:val="27"/>
            <w:szCs w:val="27"/>
            <w:u w:val="single"/>
            <w:lang w:eastAsia="de-DE"/>
          </w:rPr>
          <w:t> </w:t>
        </w:r>
      </w:hyperlink>
    </w:p>
    <w:p w14:paraId="41118DD6" w14:textId="77777777" w:rsidR="00D04F49" w:rsidRPr="00D04F49" w:rsidRDefault="00D04F49" w:rsidP="00D04F49">
      <w:pPr>
        <w:numPr>
          <w:ilvl w:val="1"/>
          <w:numId w:val="18"/>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Lutte contre le commerce des biens du patrimoine culturel, notamment en aidant à former les agents des douanes aux postes d'inspection frontaliers à identifier rapidement les artefacts volés;</w:t>
      </w:r>
    </w:p>
    <w:p w14:paraId="597B2AE0" w14:textId="77777777" w:rsidR="00D04F49" w:rsidRPr="00D04F49" w:rsidRDefault="00D04F49" w:rsidP="00D04F49">
      <w:pPr>
        <w:numPr>
          <w:ilvl w:val="1"/>
          <w:numId w:val="18"/>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Travailler avec l' </w:t>
      </w:r>
      <w:hyperlink r:id="rId104" w:history="1">
        <w:r w:rsidRPr="00D04F49">
          <w:rPr>
            <w:rFonts w:ascii="Times New Roman" w:eastAsia="Times New Roman" w:hAnsi="Times New Roman" w:cs="Times New Roman"/>
            <w:color w:val="0000FF"/>
            <w:sz w:val="27"/>
            <w:szCs w:val="27"/>
            <w:u w:val="single"/>
            <w:lang w:eastAsia="de-DE"/>
          </w:rPr>
          <w:t>UNESCO</w:t>
        </w:r>
      </w:hyperlink>
      <w:r w:rsidRPr="00D04F49">
        <w:rPr>
          <w:rFonts w:ascii="Times New Roman" w:eastAsia="Times New Roman" w:hAnsi="Times New Roman" w:cs="Times New Roman"/>
          <w:color w:val="000000"/>
          <w:sz w:val="27"/>
          <w:szCs w:val="27"/>
          <w:lang w:eastAsia="de-DE"/>
        </w:rPr>
        <w:t> pour créer un </w:t>
      </w:r>
      <w:r w:rsidRPr="00D04F49">
        <w:rPr>
          <w:rFonts w:ascii="Times New Roman" w:eastAsia="Times New Roman" w:hAnsi="Times New Roman" w:cs="Times New Roman"/>
          <w:b/>
          <w:bCs/>
          <w:color w:val="000000"/>
          <w:sz w:val="27"/>
          <w:szCs w:val="27"/>
          <w:lang w:eastAsia="de-DE"/>
        </w:rPr>
        <w:t>mécanisme de réaction rapide </w:t>
      </w:r>
      <w:r w:rsidRPr="00D04F49">
        <w:rPr>
          <w:rFonts w:ascii="Times New Roman" w:eastAsia="Times New Roman" w:hAnsi="Times New Roman" w:cs="Times New Roman"/>
          <w:color w:val="000000"/>
          <w:sz w:val="27"/>
          <w:szCs w:val="27"/>
          <w:lang w:eastAsia="de-DE"/>
        </w:rPr>
        <w:t>pour la protection des sites du patrimoine culturel. Le </w:t>
      </w:r>
      <w:hyperlink r:id="rId105" w:history="1">
        <w:r w:rsidRPr="00D04F49">
          <w:rPr>
            <w:rFonts w:ascii="Times New Roman" w:eastAsia="Times New Roman" w:hAnsi="Times New Roman" w:cs="Times New Roman"/>
            <w:color w:val="0000FF"/>
            <w:sz w:val="27"/>
            <w:szCs w:val="27"/>
            <w:u w:val="single"/>
            <w:lang w:eastAsia="de-DE"/>
          </w:rPr>
          <w:t>fonds fiduciaire régional de l'UE en réponse à la crise syrienne</w:t>
        </w:r>
      </w:hyperlink>
      <w:r w:rsidRPr="00D04F49">
        <w:rPr>
          <w:rFonts w:ascii="Times New Roman" w:eastAsia="Times New Roman" w:hAnsi="Times New Roman" w:cs="Times New Roman"/>
          <w:color w:val="000000"/>
          <w:sz w:val="27"/>
          <w:szCs w:val="27"/>
          <w:lang w:eastAsia="de-DE"/>
        </w:rPr>
        <w:t> finance également des mesures de protection du patrimoine culturel et de promotion de la diversité culturelle.      </w:t>
      </w:r>
    </w:p>
    <w:p w14:paraId="6528AEE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projet de coopération de l'UE dans le domaine de la culture englobe à la fois les pays de l'UE et les pays en développement et peut être propulsé par:</w:t>
      </w:r>
    </w:p>
    <w:p w14:paraId="64CC05AD" w14:textId="77777777" w:rsidR="00D04F49" w:rsidRPr="00D04F49" w:rsidRDefault="00D04F49" w:rsidP="00D04F49">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Mise en commun des ressources et coopération avec les pays tiers;</w:t>
      </w:r>
    </w:p>
    <w:p w14:paraId="0202AB8C" w14:textId="77777777" w:rsidR="00D04F49" w:rsidRPr="00D04F49" w:rsidRDefault="00D04F49" w:rsidP="00D04F49">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Améliorer la coopération avec les instituts culturels nationaux de l'UE;</w:t>
      </w:r>
    </w:p>
    <w:p w14:paraId="3B7BCA57" w14:textId="77777777" w:rsidR="00D04F49" w:rsidRPr="00D04F49" w:rsidRDefault="00D04F49" w:rsidP="00D04F49">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utilisation accrue des ambassades de l'UE dans les pays tiers ( </w:t>
      </w:r>
      <w:hyperlink r:id="rId106" w:history="1">
        <w:r w:rsidRPr="00D04F49">
          <w:rPr>
            <w:rFonts w:ascii="Times New Roman" w:eastAsia="Times New Roman" w:hAnsi="Times New Roman" w:cs="Times New Roman"/>
            <w:color w:val="0000FF"/>
            <w:sz w:val="27"/>
            <w:szCs w:val="27"/>
            <w:u w:val="single"/>
            <w:lang w:eastAsia="de-DE"/>
          </w:rPr>
          <w:t>délégations</w:t>
        </w:r>
      </w:hyperlink>
      <w:r w:rsidRPr="00D04F49">
        <w:rPr>
          <w:rFonts w:ascii="Times New Roman" w:eastAsia="Times New Roman" w:hAnsi="Times New Roman" w:cs="Times New Roman"/>
          <w:color w:val="000000"/>
          <w:sz w:val="27"/>
          <w:szCs w:val="27"/>
          <w:lang w:eastAsia="de-DE"/>
        </w:rPr>
        <w:t> );</w:t>
      </w:r>
    </w:p>
    <w:p w14:paraId="170E3318" w14:textId="77777777" w:rsidR="00D04F49" w:rsidRPr="00D04F49" w:rsidRDefault="00D04F49" w:rsidP="00D04F49">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Création de maisons européennes de la culture pour la fourniture de services à la population locale, la mise en œuvre de projets communs et l'attribution de bourses ainsi que l'organisation d'actions d'échange dans les domaines de la culture et de l'éducation;</w:t>
      </w:r>
    </w:p>
    <w:p w14:paraId="16CACEC7" w14:textId="77777777" w:rsidR="00D04F49" w:rsidRPr="00D04F49" w:rsidRDefault="00D04F49" w:rsidP="00D04F49">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événements culturels communs de l'UE;</w:t>
      </w:r>
    </w:p>
    <w:p w14:paraId="7D6B5E76" w14:textId="77777777" w:rsidR="00D04F49" w:rsidRPr="00D04F49" w:rsidRDefault="00D04F49" w:rsidP="00D04F49">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lastRenderedPageBreak/>
        <w:t>Focus sur les partenaires internationaux stratégiques;</w:t>
      </w:r>
    </w:p>
    <w:p w14:paraId="1B13E196" w14:textId="77777777" w:rsidR="00D04F49" w:rsidRPr="00D04F49" w:rsidRDefault="00D04F49" w:rsidP="00D04F49">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Échange d'étudiants, de scientifiques et de diplômés universitaires entre les pays de l'UE et les pays tiers.</w:t>
      </w:r>
    </w:p>
    <w:p w14:paraId="64C1EFC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Cette stratégie culturelle peut être promue en utilisant les ressources existantes, par ex. B. </w:t>
      </w:r>
    </w:p>
    <w:p w14:paraId="7F17F57C" w14:textId="77777777" w:rsidR="00D04F49" w:rsidRPr="00D04F49" w:rsidRDefault="00D04F49" w:rsidP="00D04F49">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Instrument de </w:t>
      </w:r>
      <w:hyperlink r:id="rId107" w:history="1">
        <w:r w:rsidRPr="00D04F49">
          <w:rPr>
            <w:rFonts w:ascii="Times New Roman" w:eastAsia="Times New Roman" w:hAnsi="Times New Roman" w:cs="Times New Roman"/>
            <w:color w:val="0000FF"/>
            <w:sz w:val="27"/>
            <w:szCs w:val="27"/>
            <w:u w:val="single"/>
            <w:lang w:eastAsia="de-DE"/>
          </w:rPr>
          <w:t>partenariat</w:t>
        </w:r>
      </w:hyperlink>
      <w:r w:rsidRPr="00D04F49">
        <w:rPr>
          <w:rFonts w:ascii="Times New Roman" w:eastAsia="Times New Roman" w:hAnsi="Times New Roman" w:cs="Times New Roman"/>
          <w:color w:val="000000"/>
          <w:sz w:val="27"/>
          <w:szCs w:val="27"/>
          <w:lang w:eastAsia="de-DE"/>
        </w:rPr>
        <w:t> (instrument de l'UE pour la participation des pays tiers), </w:t>
      </w:r>
    </w:p>
    <w:p w14:paraId="55319A98" w14:textId="77777777" w:rsidR="00D04F49" w:rsidRPr="00D04F49" w:rsidRDefault="00D04F49" w:rsidP="00D04F49">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08" w:history="1">
        <w:r w:rsidRPr="00D04F49">
          <w:rPr>
            <w:rFonts w:ascii="Times New Roman" w:eastAsia="Times New Roman" w:hAnsi="Times New Roman" w:cs="Times New Roman"/>
            <w:color w:val="0000FF"/>
            <w:sz w:val="27"/>
            <w:szCs w:val="27"/>
            <w:u w:val="single"/>
            <w:lang w:eastAsia="de-DE"/>
          </w:rPr>
          <w:t>Instrument européen pour la démocratie et les droits de l'homme</w:t>
        </w:r>
      </w:hyperlink>
      <w:r w:rsidRPr="00D04F49">
        <w:rPr>
          <w:rFonts w:ascii="Times New Roman" w:eastAsia="Times New Roman" w:hAnsi="Times New Roman" w:cs="Times New Roman"/>
          <w:color w:val="000000"/>
          <w:sz w:val="27"/>
          <w:szCs w:val="27"/>
          <w:lang w:eastAsia="de-DE"/>
        </w:rPr>
        <w:t> ,</w:t>
      </w:r>
    </w:p>
    <w:p w14:paraId="6B049F7E" w14:textId="77777777" w:rsidR="00D04F49" w:rsidRPr="00D04F49" w:rsidRDefault="00D04F49" w:rsidP="00D04F49">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09" w:history="1">
        <w:r w:rsidRPr="00D04F49">
          <w:rPr>
            <w:rFonts w:ascii="Times New Roman" w:eastAsia="Times New Roman" w:hAnsi="Times New Roman" w:cs="Times New Roman"/>
            <w:color w:val="0000FF"/>
            <w:sz w:val="27"/>
            <w:szCs w:val="27"/>
            <w:u w:val="single"/>
            <w:lang w:eastAsia="de-DE"/>
          </w:rPr>
          <w:t>Instrument de stabilité et de paix</w:t>
        </w:r>
      </w:hyperlink>
      <w:r w:rsidRPr="00D04F49">
        <w:rPr>
          <w:rFonts w:ascii="Times New Roman" w:eastAsia="Times New Roman" w:hAnsi="Times New Roman" w:cs="Times New Roman"/>
          <w:color w:val="000000"/>
          <w:sz w:val="27"/>
          <w:szCs w:val="27"/>
          <w:lang w:eastAsia="de-DE"/>
        </w:rPr>
        <w:t> ,</w:t>
      </w:r>
    </w:p>
    <w:p w14:paraId="2B67A2A8" w14:textId="77777777" w:rsidR="00D04F49" w:rsidRPr="00D04F49" w:rsidRDefault="00D04F49" w:rsidP="00D04F49">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0" w:history="1">
        <w:r w:rsidRPr="00D04F49">
          <w:rPr>
            <w:rFonts w:ascii="Times New Roman" w:eastAsia="Times New Roman" w:hAnsi="Times New Roman" w:cs="Times New Roman"/>
            <w:color w:val="0000FF"/>
            <w:sz w:val="27"/>
            <w:szCs w:val="27"/>
            <w:u w:val="single"/>
            <w:lang w:eastAsia="de-DE"/>
          </w:rPr>
          <w:t>Programme Europe créative</w:t>
        </w:r>
      </w:hyperlink>
      <w:r w:rsidRPr="00D04F49">
        <w:rPr>
          <w:rFonts w:ascii="Times New Roman" w:eastAsia="Times New Roman" w:hAnsi="Times New Roman" w:cs="Times New Roman"/>
          <w:color w:val="000000"/>
          <w:sz w:val="27"/>
          <w:szCs w:val="27"/>
          <w:lang w:eastAsia="de-DE"/>
        </w:rPr>
        <w:t> (pour promouvoir le patrimoine culturel), </w:t>
      </w:r>
    </w:p>
    <w:p w14:paraId="41D7C080" w14:textId="77777777" w:rsidR="00D04F49" w:rsidRPr="00D04F49" w:rsidRDefault="00D04F49" w:rsidP="00D04F49">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1" w:history="1">
        <w:r w:rsidRPr="00D04F49">
          <w:rPr>
            <w:rFonts w:ascii="Times New Roman" w:eastAsia="Times New Roman" w:hAnsi="Times New Roman" w:cs="Times New Roman"/>
            <w:color w:val="0000FF"/>
            <w:sz w:val="27"/>
            <w:szCs w:val="27"/>
            <w:u w:val="single"/>
            <w:lang w:eastAsia="de-DE"/>
          </w:rPr>
          <w:t>La politique d'élargissement de l'UE</w:t>
        </w:r>
      </w:hyperlink>
      <w:r w:rsidRPr="00D04F49">
        <w:rPr>
          <w:rFonts w:ascii="Times New Roman" w:eastAsia="Times New Roman" w:hAnsi="Times New Roman" w:cs="Times New Roman"/>
          <w:color w:val="000000"/>
          <w:sz w:val="27"/>
          <w:szCs w:val="27"/>
          <w:lang w:eastAsia="de-DE"/>
        </w:rPr>
        <w:t> (y compris la politique culturelle), </w:t>
      </w:r>
    </w:p>
    <w:p w14:paraId="0D00D48E" w14:textId="77777777" w:rsidR="00D04F49" w:rsidRPr="00D04F49" w:rsidRDefault="00D04F49" w:rsidP="00D04F49">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2" w:history="1">
        <w:r w:rsidRPr="00D04F49">
          <w:rPr>
            <w:rFonts w:ascii="Times New Roman" w:eastAsia="Times New Roman" w:hAnsi="Times New Roman" w:cs="Times New Roman"/>
            <w:color w:val="0000FF"/>
            <w:sz w:val="27"/>
            <w:szCs w:val="27"/>
            <w:u w:val="single"/>
            <w:lang w:eastAsia="de-DE"/>
          </w:rPr>
          <w:t>Politique européenne de voisinage</w:t>
        </w:r>
      </w:hyperlink>
      <w:r w:rsidRPr="00D04F49">
        <w:rPr>
          <w:rFonts w:ascii="Times New Roman" w:eastAsia="Times New Roman" w:hAnsi="Times New Roman" w:cs="Times New Roman"/>
          <w:color w:val="000000"/>
          <w:sz w:val="27"/>
          <w:szCs w:val="27"/>
          <w:lang w:eastAsia="de-DE"/>
        </w:rPr>
        <w:t> (coopération avec 16 pays voisins),  </w:t>
      </w:r>
    </w:p>
    <w:p w14:paraId="73E70E32" w14:textId="77777777" w:rsidR="00D04F49" w:rsidRPr="00D04F49" w:rsidRDefault="00D04F49" w:rsidP="00D04F49">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3" w:history="1">
        <w:r w:rsidRPr="00D04F49">
          <w:rPr>
            <w:rFonts w:ascii="Times New Roman" w:eastAsia="Times New Roman" w:hAnsi="Times New Roman" w:cs="Times New Roman"/>
            <w:color w:val="0000FF"/>
            <w:sz w:val="27"/>
            <w:szCs w:val="27"/>
            <w:u w:val="single"/>
            <w:lang w:eastAsia="de-DE"/>
          </w:rPr>
          <w:t>Instrument de coopération au développement</w:t>
        </w:r>
      </w:hyperlink>
      <w:r w:rsidRPr="00D04F49">
        <w:rPr>
          <w:rFonts w:ascii="Times New Roman" w:eastAsia="Times New Roman" w:hAnsi="Times New Roman" w:cs="Times New Roman"/>
          <w:color w:val="000000"/>
          <w:sz w:val="27"/>
          <w:szCs w:val="27"/>
          <w:lang w:eastAsia="de-DE"/>
        </w:rPr>
        <w:t> ,</w:t>
      </w:r>
    </w:p>
    <w:p w14:paraId="0218805D" w14:textId="77777777" w:rsidR="00D04F49" w:rsidRPr="00D04F49" w:rsidRDefault="00D04F49" w:rsidP="00D04F49">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4" w:history="1">
        <w:r w:rsidRPr="00D04F49">
          <w:rPr>
            <w:rFonts w:ascii="Times New Roman" w:eastAsia="Times New Roman" w:hAnsi="Times New Roman" w:cs="Times New Roman"/>
            <w:color w:val="0000FF"/>
            <w:sz w:val="27"/>
            <w:szCs w:val="27"/>
            <w:u w:val="single"/>
            <w:lang w:eastAsia="de-DE"/>
          </w:rPr>
          <w:t>Accord de Cotonou</w:t>
        </w:r>
      </w:hyperlink>
      <w:r w:rsidRPr="00D04F49">
        <w:rPr>
          <w:rFonts w:ascii="Times New Roman" w:eastAsia="Times New Roman" w:hAnsi="Times New Roman" w:cs="Times New Roman"/>
          <w:color w:val="000000"/>
          <w:sz w:val="27"/>
          <w:szCs w:val="27"/>
          <w:lang w:eastAsia="de-DE"/>
        </w:rPr>
        <w:t> (coopération de l'UE avec les pays d'Afrique, des Caraïbes et du Pacifique). </w:t>
      </w:r>
    </w:p>
    <w:p w14:paraId="01012E5B"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255BFFE0" w14:textId="77777777" w:rsidR="00D04F49" w:rsidRPr="00D04F49" w:rsidRDefault="00D04F49" w:rsidP="00D04F49">
      <w:pPr>
        <w:numPr>
          <w:ilvl w:val="0"/>
          <w:numId w:val="21"/>
        </w:numPr>
        <w:spacing w:before="240" w:after="240" w:line="240" w:lineRule="auto"/>
        <w:ind w:left="996" w:firstLine="0"/>
        <w:rPr>
          <w:rFonts w:ascii="Times New Roman" w:eastAsia="Times New Roman" w:hAnsi="Times New Roman" w:cs="Times New Roman"/>
          <w:color w:val="000000"/>
          <w:sz w:val="20"/>
          <w:szCs w:val="20"/>
          <w:lang w:eastAsia="de-DE"/>
        </w:rPr>
      </w:pPr>
      <w:hyperlink r:id="rId115" w:history="1">
        <w:r w:rsidRPr="00D04F49">
          <w:rPr>
            <w:rFonts w:ascii="Times New Roman" w:eastAsia="Times New Roman" w:hAnsi="Times New Roman" w:cs="Times New Roman"/>
            <w:color w:val="0000FF"/>
            <w:sz w:val="27"/>
            <w:szCs w:val="27"/>
            <w:u w:val="single"/>
            <w:lang w:eastAsia="de-DE"/>
          </w:rPr>
          <w:t>Agenda européen de la culture</w:t>
        </w:r>
      </w:hyperlink>
    </w:p>
    <w:p w14:paraId="5574024B" w14:textId="77777777" w:rsidR="00D04F49" w:rsidRPr="00D04F49" w:rsidRDefault="00D04F49" w:rsidP="00D04F49">
      <w:pPr>
        <w:numPr>
          <w:ilvl w:val="0"/>
          <w:numId w:val="21"/>
        </w:numPr>
        <w:spacing w:before="240" w:after="240" w:line="240" w:lineRule="auto"/>
        <w:ind w:left="996" w:firstLine="0"/>
        <w:rPr>
          <w:rFonts w:ascii="Times New Roman" w:eastAsia="Times New Roman" w:hAnsi="Times New Roman" w:cs="Times New Roman"/>
          <w:color w:val="000000"/>
          <w:sz w:val="20"/>
          <w:szCs w:val="20"/>
          <w:lang w:eastAsia="de-DE"/>
        </w:rPr>
      </w:pPr>
      <w:hyperlink r:id="rId116" w:history="1">
        <w:r w:rsidRPr="00D04F49">
          <w:rPr>
            <w:rFonts w:ascii="Times New Roman" w:eastAsia="Times New Roman" w:hAnsi="Times New Roman" w:cs="Times New Roman"/>
            <w:color w:val="0000FF"/>
            <w:sz w:val="27"/>
            <w:szCs w:val="27"/>
            <w:u w:val="single"/>
            <w:lang w:eastAsia="de-DE"/>
          </w:rPr>
          <w:t>Stratégie globale pour l'Union européenne</w:t>
        </w:r>
      </w:hyperlink>
    </w:p>
    <w:p w14:paraId="5E88E0B5" w14:textId="77777777" w:rsidR="00D04F49" w:rsidRPr="00D04F49" w:rsidRDefault="00D04F49" w:rsidP="00D04F49">
      <w:pPr>
        <w:numPr>
          <w:ilvl w:val="0"/>
          <w:numId w:val="21"/>
        </w:numPr>
        <w:spacing w:before="240" w:after="240" w:line="240" w:lineRule="auto"/>
        <w:ind w:left="996" w:firstLine="0"/>
        <w:rPr>
          <w:rFonts w:ascii="Times New Roman" w:eastAsia="Times New Roman" w:hAnsi="Times New Roman" w:cs="Times New Roman"/>
          <w:color w:val="000000"/>
          <w:sz w:val="20"/>
          <w:szCs w:val="20"/>
          <w:lang w:eastAsia="de-DE"/>
        </w:rPr>
      </w:pPr>
      <w:hyperlink r:id="rId117" w:history="1">
        <w:r w:rsidRPr="00D04F49">
          <w:rPr>
            <w:rFonts w:ascii="Times New Roman" w:eastAsia="Times New Roman" w:hAnsi="Times New Roman" w:cs="Times New Roman"/>
            <w:color w:val="0000FF"/>
            <w:sz w:val="27"/>
            <w:szCs w:val="27"/>
            <w:u w:val="single"/>
            <w:lang w:eastAsia="de-DE"/>
          </w:rPr>
          <w:t>Année européenne du patrimoine culturel 2018 </w:t>
        </w:r>
      </w:hyperlink>
    </w:p>
    <w:p w14:paraId="44215FAA"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MOTS CLÉS</w:t>
      </w:r>
    </w:p>
    <w:p w14:paraId="4F5FC36A"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Dialogue interculturel: </w:t>
      </w:r>
      <w:r w:rsidRPr="00D04F49">
        <w:rPr>
          <w:rFonts w:ascii="Times New Roman" w:eastAsia="Times New Roman" w:hAnsi="Times New Roman" w:cs="Times New Roman"/>
          <w:color w:val="000000"/>
          <w:sz w:val="27"/>
          <w:szCs w:val="27"/>
          <w:lang w:eastAsia="de-DE"/>
        </w:rPr>
        <w:t>échange d'idées, de points de vue et de points de vue entre différentes cultures. </w:t>
      </w:r>
    </w:p>
    <w:p w14:paraId="27D89E5D"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 PRINCIPAL</w:t>
      </w:r>
    </w:p>
    <w:p w14:paraId="3C401BF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Communication conjointe au Parlement européen et au Conseil: Future stratégie de l'UE pour les relations culturelles internationales ( </w:t>
      </w:r>
      <w:hyperlink r:id="rId118" w:history="1">
        <w:r w:rsidRPr="00D04F49">
          <w:rPr>
            <w:rFonts w:ascii="Times New Roman" w:eastAsia="Times New Roman" w:hAnsi="Times New Roman" w:cs="Times New Roman"/>
            <w:color w:val="0000FF"/>
            <w:sz w:val="27"/>
            <w:szCs w:val="27"/>
            <w:u w:val="single"/>
            <w:lang w:eastAsia="de-DE"/>
          </w:rPr>
          <w:t>JOIN (2016) 29 final</w:t>
        </w:r>
      </w:hyperlink>
      <w:r w:rsidRPr="00D04F49">
        <w:rPr>
          <w:rFonts w:ascii="Times New Roman" w:eastAsia="Times New Roman" w:hAnsi="Times New Roman" w:cs="Times New Roman"/>
          <w:color w:val="000000"/>
          <w:sz w:val="27"/>
          <w:szCs w:val="27"/>
          <w:lang w:eastAsia="de-DE"/>
        </w:rPr>
        <w:t> du 8 juin 2016) </w:t>
      </w:r>
    </w:p>
    <w:p w14:paraId="027EC0A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Version consolidée du traité sur le fonctionnement de l'Union européenne - Première partie - Principes - Titre I - Types et domaines de compétence de l'Union - </w:t>
      </w:r>
      <w:hyperlink r:id="rId119" w:history="1">
        <w:r w:rsidRPr="00D04F49">
          <w:rPr>
            <w:rFonts w:ascii="Times New Roman" w:eastAsia="Times New Roman" w:hAnsi="Times New Roman" w:cs="Times New Roman"/>
            <w:color w:val="0000FF"/>
            <w:sz w:val="27"/>
            <w:szCs w:val="27"/>
            <w:u w:val="single"/>
            <w:lang w:eastAsia="de-DE"/>
          </w:rPr>
          <w:t>Article </w:t>
        </w:r>
      </w:hyperlink>
      <w:hyperlink r:id="rId120" w:history="1">
        <w:r w:rsidRPr="00D04F49">
          <w:rPr>
            <w:rFonts w:ascii="Times New Roman" w:eastAsia="Times New Roman" w:hAnsi="Times New Roman" w:cs="Times New Roman"/>
            <w:color w:val="0000FF"/>
            <w:sz w:val="27"/>
            <w:szCs w:val="27"/>
            <w:u w:val="single"/>
            <w:lang w:eastAsia="de-DE"/>
          </w:rPr>
          <w:t>6</w:t>
        </w:r>
      </w:hyperlink>
      <w:r w:rsidRPr="00D04F49">
        <w:rPr>
          <w:rFonts w:ascii="Times New Roman" w:eastAsia="Times New Roman" w:hAnsi="Times New Roman" w:cs="Times New Roman"/>
          <w:color w:val="000000"/>
          <w:sz w:val="27"/>
          <w:szCs w:val="27"/>
          <w:lang w:eastAsia="de-DE"/>
        </w:rPr>
        <w:t> ( JO C 202 du 7.6.2016, p. 52-53)  </w:t>
      </w:r>
      <w:hyperlink r:id="rId121"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53B2B225"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CONNEXES</w:t>
      </w:r>
    </w:p>
    <w:p w14:paraId="0969149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122" w:history="1">
        <w:r w:rsidRPr="00D04F49">
          <w:rPr>
            <w:rFonts w:ascii="Times New Roman" w:eastAsia="Times New Roman" w:hAnsi="Times New Roman" w:cs="Times New Roman"/>
            <w:color w:val="0000FF"/>
            <w:sz w:val="27"/>
            <w:szCs w:val="27"/>
            <w:u w:val="single"/>
            <w:lang w:eastAsia="de-DE"/>
          </w:rPr>
          <w:t>Conclusions du</w:t>
        </w:r>
      </w:hyperlink>
      <w:r w:rsidRPr="00D04F49">
        <w:rPr>
          <w:rFonts w:ascii="Times New Roman" w:eastAsia="Times New Roman" w:hAnsi="Times New Roman" w:cs="Times New Roman"/>
          <w:color w:val="000000"/>
          <w:sz w:val="27"/>
          <w:szCs w:val="27"/>
          <w:lang w:eastAsia="de-DE"/>
        </w:rPr>
        <w:t> Conseil sur le rôle de la culture dans les relations extérieures de l'UE et en particulier dans la coopération au développement ( JO C 417 du 15.12.2015, p. 41-43)  </w:t>
      </w:r>
    </w:p>
    <w:p w14:paraId="1F483CA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123" w:history="1">
        <w:r w:rsidRPr="00D04F49">
          <w:rPr>
            <w:rFonts w:ascii="Times New Roman" w:eastAsia="Times New Roman" w:hAnsi="Times New Roman" w:cs="Times New Roman"/>
            <w:color w:val="0000FF"/>
            <w:sz w:val="27"/>
            <w:szCs w:val="27"/>
            <w:u w:val="single"/>
            <w:lang w:eastAsia="de-DE"/>
          </w:rPr>
          <w:t>Conclusions du</w:t>
        </w:r>
      </w:hyperlink>
      <w:r w:rsidRPr="00D04F49">
        <w:rPr>
          <w:rFonts w:ascii="Times New Roman" w:eastAsia="Times New Roman" w:hAnsi="Times New Roman" w:cs="Times New Roman"/>
          <w:color w:val="000000"/>
          <w:sz w:val="27"/>
          <w:szCs w:val="27"/>
          <w:lang w:eastAsia="de-DE"/>
        </w:rPr>
        <w:t> Conseil et des représentants des gouvernements des États membres, réunis au sein du Conseil, sur la promotion de la diversité culturelle et du dialogue interculturel dans les relations extérieures de l'Union et de ses États membres ( JO C 320 du 16.12.2008, p. 10-12)  </w:t>
      </w:r>
    </w:p>
    <w:p w14:paraId="314B8AF1"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17/07/2017</w:t>
      </w:r>
    </w:p>
    <w:p w14:paraId="3A1E02D6"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Technologie de l'information dans les douanes</w:t>
      </w:r>
    </w:p>
    <w:p w14:paraId="2C5FA9E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6D06CF4C"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 DU DOCUMENT:</w:t>
      </w:r>
    </w:p>
    <w:p w14:paraId="394B8D8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124" w:history="1">
        <w:r w:rsidRPr="00D04F49">
          <w:rPr>
            <w:rFonts w:ascii="Times New Roman" w:eastAsia="Times New Roman" w:hAnsi="Times New Roman" w:cs="Times New Roman"/>
            <w:color w:val="0000FF"/>
            <w:sz w:val="27"/>
            <w:szCs w:val="27"/>
            <w:u w:val="single"/>
            <w:lang w:eastAsia="de-DE"/>
          </w:rPr>
          <w:t>Décision 2009/917 / JAI sur l'utilisation des technologies de l'information dans les douanes </w:t>
        </w:r>
      </w:hyperlink>
    </w:p>
    <w:p w14:paraId="22810B59"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L'OBJECTIF DE CETTE DÉCISION?</w:t>
      </w:r>
    </w:p>
    <w:p w14:paraId="4B9D1B9D" w14:textId="77777777" w:rsidR="00D04F49" w:rsidRPr="00D04F49" w:rsidRDefault="00D04F49" w:rsidP="00D04F49">
      <w:pPr>
        <w:numPr>
          <w:ilvl w:val="0"/>
          <w:numId w:val="2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décision remplace et met à jour la </w:t>
      </w:r>
      <w:hyperlink r:id="rId125" w:history="1">
        <w:r w:rsidRPr="00D04F49">
          <w:rPr>
            <w:rFonts w:ascii="Times New Roman" w:eastAsia="Times New Roman" w:hAnsi="Times New Roman" w:cs="Times New Roman"/>
            <w:color w:val="0000FF"/>
            <w:sz w:val="27"/>
            <w:szCs w:val="27"/>
            <w:u w:val="single"/>
            <w:lang w:eastAsia="de-DE"/>
          </w:rPr>
          <w:t>convention sur le système d'information des douanes (convention SID) à</w:t>
        </w:r>
      </w:hyperlink>
      <w:r w:rsidRPr="00D04F49">
        <w:rPr>
          <w:rFonts w:ascii="Times New Roman" w:eastAsia="Times New Roman" w:hAnsi="Times New Roman" w:cs="Times New Roman"/>
          <w:color w:val="000000"/>
          <w:sz w:val="27"/>
          <w:szCs w:val="27"/>
          <w:lang w:eastAsia="de-DE"/>
        </w:rPr>
        <w:t> partir de 1995 pour la mettre en conformité avec le règlement (CE) n ° </w:t>
      </w:r>
      <w:hyperlink r:id="rId126" w:history="1">
        <w:r w:rsidRPr="00D04F49">
          <w:rPr>
            <w:rFonts w:ascii="Times New Roman" w:eastAsia="Times New Roman" w:hAnsi="Times New Roman" w:cs="Times New Roman"/>
            <w:color w:val="0000FF"/>
            <w:sz w:val="27"/>
            <w:szCs w:val="27"/>
            <w:u w:val="single"/>
            <w:lang w:eastAsia="de-DE"/>
          </w:rPr>
          <w:t>766/2008</w:t>
        </w:r>
      </w:hyperlink>
      <w:r w:rsidRPr="00D04F49">
        <w:rPr>
          <w:rFonts w:ascii="Times New Roman" w:eastAsia="Times New Roman" w:hAnsi="Times New Roman" w:cs="Times New Roman"/>
          <w:color w:val="000000"/>
          <w:sz w:val="27"/>
          <w:szCs w:val="27"/>
          <w:lang w:eastAsia="de-DE"/>
        </w:rPr>
        <w:t> , lequel règlement (CE) n ° </w:t>
      </w:r>
      <w:hyperlink r:id="rId127" w:history="1">
        <w:r w:rsidRPr="00D04F49">
          <w:rPr>
            <w:rFonts w:ascii="Times New Roman" w:eastAsia="Times New Roman" w:hAnsi="Times New Roman" w:cs="Times New Roman"/>
            <w:color w:val="0000FF"/>
            <w:sz w:val="27"/>
            <w:szCs w:val="27"/>
            <w:u w:val="single"/>
            <w:lang w:eastAsia="de-DE"/>
          </w:rPr>
          <w:t>515/97</w:t>
        </w:r>
      </w:hyperlink>
      <w:r w:rsidRPr="00D04F49">
        <w:rPr>
          <w:rFonts w:ascii="Times New Roman" w:eastAsia="Times New Roman" w:hAnsi="Times New Roman" w:cs="Times New Roman"/>
          <w:color w:val="000000"/>
          <w:sz w:val="27"/>
          <w:szCs w:val="27"/>
          <w:lang w:eastAsia="de-DE"/>
        </w:rPr>
        <w:t> (voir </w:t>
      </w:r>
      <w:hyperlink r:id="rId128" w:history="1">
        <w:r w:rsidRPr="00D04F49">
          <w:rPr>
            <w:rFonts w:ascii="Times New Roman" w:eastAsia="Times New Roman" w:hAnsi="Times New Roman" w:cs="Times New Roman"/>
            <w:color w:val="0000FF"/>
            <w:sz w:val="27"/>
            <w:szCs w:val="27"/>
            <w:u w:val="single"/>
            <w:lang w:eastAsia="de-DE"/>
          </w:rPr>
          <w:t>résumé</w:t>
        </w:r>
      </w:hyperlink>
      <w:r w:rsidRPr="00D04F49">
        <w:rPr>
          <w:rFonts w:ascii="Times New Roman" w:eastAsia="Times New Roman" w:hAnsi="Times New Roman" w:cs="Times New Roman"/>
          <w:color w:val="000000"/>
          <w:sz w:val="27"/>
          <w:szCs w:val="27"/>
          <w:lang w:eastAsia="de-DE"/>
        </w:rPr>
        <w:t> ) sur la coopération entre les pays de l'UE et la </w:t>
      </w:r>
      <w:hyperlink r:id="rId129" w:history="1">
        <w:r w:rsidRPr="00D04F49">
          <w:rPr>
            <w:rFonts w:ascii="Times New Roman" w:eastAsia="Times New Roman" w:hAnsi="Times New Roman" w:cs="Times New Roman"/>
            <w:color w:val="0000FF"/>
            <w:sz w:val="27"/>
            <w:szCs w:val="27"/>
            <w:u w:val="single"/>
            <w:lang w:eastAsia="de-DE"/>
          </w:rPr>
          <w:t>Commission européenne</w:t>
        </w:r>
      </w:hyperlink>
      <w:r w:rsidRPr="00D04F49">
        <w:rPr>
          <w:rFonts w:ascii="Times New Roman" w:eastAsia="Times New Roman" w:hAnsi="Times New Roman" w:cs="Times New Roman"/>
          <w:color w:val="000000"/>
          <w:sz w:val="27"/>
          <w:szCs w:val="27"/>
          <w:lang w:eastAsia="de-DE"/>
        </w:rPr>
        <w:t> en ce qui concerne l'application correcte des réglementations douanières et agricoles.           </w:t>
      </w:r>
    </w:p>
    <w:p w14:paraId="65393E69" w14:textId="77777777" w:rsidR="00D04F49" w:rsidRPr="00D04F49" w:rsidRDefault="00D04F49" w:rsidP="00D04F49">
      <w:pPr>
        <w:numPr>
          <w:ilvl w:val="0"/>
          <w:numId w:val="2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L'objectif du SID est de soutenir la prévention, les enquêtes et les poursuites en cas de violations graves du droit national en rendant les données disponibles plus rapidement et en augmentant ainsi l'efficacité des procédures de coopération et de contrôle des administrations douanières des pays de l'UE.</w:t>
      </w:r>
    </w:p>
    <w:p w14:paraId="601C1CF5"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318FC28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Le ZIS consiste en une </w:t>
      </w:r>
      <w:r w:rsidRPr="00D04F49">
        <w:rPr>
          <w:rFonts w:ascii="Times New Roman" w:eastAsia="Times New Roman" w:hAnsi="Times New Roman" w:cs="Times New Roman"/>
          <w:b/>
          <w:bCs/>
          <w:color w:val="000000"/>
          <w:sz w:val="27"/>
          <w:szCs w:val="27"/>
          <w:lang w:eastAsia="de-DE"/>
        </w:rPr>
        <w:t>base de données centrale </w:t>
      </w:r>
      <w:r w:rsidRPr="00D04F49">
        <w:rPr>
          <w:rFonts w:ascii="Times New Roman" w:eastAsia="Times New Roman" w:hAnsi="Times New Roman" w:cs="Times New Roman"/>
          <w:color w:val="000000"/>
          <w:sz w:val="27"/>
          <w:szCs w:val="27"/>
          <w:lang w:eastAsia="de-DE"/>
        </w:rPr>
        <w:t>accessible depuis tous les pays de l'UE. Il ne comprend que les données nécessaires pour atteindre son objectif, y compris les données personnelles, dans les catégories suivantes: </w:t>
      </w:r>
    </w:p>
    <w:p w14:paraId="7326F24F" w14:textId="77777777" w:rsidR="00D04F49" w:rsidRPr="00D04F49" w:rsidRDefault="00D04F49" w:rsidP="00D04F49">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Marchandises (produits qui peuvent être achetés ou vendus);</w:t>
      </w:r>
    </w:p>
    <w:p w14:paraId="382ABA29" w14:textId="77777777" w:rsidR="00D04F49" w:rsidRPr="00D04F49" w:rsidRDefault="00D04F49" w:rsidP="00D04F49">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Mode de transport;</w:t>
      </w:r>
    </w:p>
    <w:p w14:paraId="5A347B4E" w14:textId="77777777" w:rsidR="00D04F49" w:rsidRPr="00D04F49" w:rsidRDefault="00D04F49" w:rsidP="00D04F49">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Entreprises;</w:t>
      </w:r>
    </w:p>
    <w:p w14:paraId="2A6B32F5" w14:textId="77777777" w:rsidR="00D04F49" w:rsidRPr="00D04F49" w:rsidRDefault="00D04F49" w:rsidP="00D04F49">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Gens;</w:t>
      </w:r>
    </w:p>
    <w:p w14:paraId="6D8EAFC0" w14:textId="77777777" w:rsidR="00D04F49" w:rsidRPr="00D04F49" w:rsidRDefault="00D04F49" w:rsidP="00D04F49">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tendances des pratiques de fraude;</w:t>
      </w:r>
    </w:p>
    <w:p w14:paraId="15F95549" w14:textId="77777777" w:rsidR="00D04F49" w:rsidRPr="00D04F49" w:rsidRDefault="00D04F49" w:rsidP="00D04F49">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Disponibilité de l'expertise;</w:t>
      </w:r>
    </w:p>
    <w:p w14:paraId="194980CD" w14:textId="77777777" w:rsidR="00D04F49" w:rsidRPr="00D04F49" w:rsidRDefault="00D04F49" w:rsidP="00D04F49">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Rétention, saisie ou confiscation de biens;</w:t>
      </w:r>
    </w:p>
    <w:p w14:paraId="33DF038D" w14:textId="77777777" w:rsidR="00D04F49" w:rsidRPr="00D04F49" w:rsidRDefault="00D04F49" w:rsidP="00D04F49">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Retenue, saisie ou confiscation d'espèces.</w:t>
      </w:r>
    </w:p>
    <w:p w14:paraId="0D98123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intimité</w:t>
      </w:r>
    </w:p>
    <w:p w14:paraId="1DFF813A" w14:textId="77777777" w:rsidR="00D04F49" w:rsidRPr="00D04F49" w:rsidRDefault="00D04F49" w:rsidP="00D04F49">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Sauf indication contraire dans la décision, la directive (UE) </w:t>
      </w:r>
      <w:hyperlink r:id="rId130" w:history="1">
        <w:r w:rsidRPr="00D04F49">
          <w:rPr>
            <w:rFonts w:ascii="Times New Roman" w:eastAsia="Times New Roman" w:hAnsi="Times New Roman" w:cs="Times New Roman"/>
            <w:color w:val="0000FF"/>
            <w:sz w:val="27"/>
            <w:szCs w:val="27"/>
            <w:u w:val="single"/>
            <w:lang w:eastAsia="de-DE"/>
          </w:rPr>
          <w:t>2016/680</w:t>
        </w:r>
      </w:hyperlink>
      <w:r w:rsidRPr="00D04F49">
        <w:rPr>
          <w:rFonts w:ascii="Times New Roman" w:eastAsia="Times New Roman" w:hAnsi="Times New Roman" w:cs="Times New Roman"/>
          <w:color w:val="000000"/>
          <w:sz w:val="27"/>
          <w:szCs w:val="27"/>
          <w:lang w:eastAsia="de-DE"/>
        </w:rPr>
        <w:t> s'applique à la protection des données.   </w:t>
      </w:r>
    </w:p>
    <w:p w14:paraId="6E0D5F37" w14:textId="77777777" w:rsidR="00D04F49" w:rsidRPr="00D04F49" w:rsidRDefault="00D04F49" w:rsidP="00D04F49">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CIS comprend les données (y compris les données personnelles) nécessaires aux fins du système, qui sont utilisées dans le cadre de mesures telles que la détection et la notification, l'enregistrement sous couverture, le contrôle ciblé et l'analyse stratégique ou opérationnelle.</w:t>
      </w:r>
    </w:p>
    <w:p w14:paraId="120AB652" w14:textId="77777777" w:rsidR="00D04F49" w:rsidRPr="00D04F49" w:rsidRDefault="00D04F49" w:rsidP="00D04F49">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Cette décision est conforme aux droits et principes fondamentaux reconnus notamment par la </w:t>
      </w:r>
      <w:hyperlink r:id="rId131" w:history="1">
        <w:r w:rsidRPr="00D04F49">
          <w:rPr>
            <w:rFonts w:ascii="Times New Roman" w:eastAsia="Times New Roman" w:hAnsi="Times New Roman" w:cs="Times New Roman"/>
            <w:color w:val="0000FF"/>
            <w:sz w:val="27"/>
            <w:szCs w:val="27"/>
            <w:u w:val="single"/>
            <w:lang w:eastAsia="de-DE"/>
          </w:rPr>
          <w:t>Charte des droits fondamentaux de l'Union européenne</w:t>
        </w:r>
      </w:hyperlink>
      <w:r w:rsidRPr="00D04F49">
        <w:rPr>
          <w:rFonts w:ascii="Times New Roman" w:eastAsia="Times New Roman" w:hAnsi="Times New Roman" w:cs="Times New Roman"/>
          <w:color w:val="000000"/>
          <w:sz w:val="27"/>
          <w:szCs w:val="27"/>
          <w:lang w:eastAsia="de-DE"/>
        </w:rPr>
        <w:t> . Cela n'empêche pas les pays de l'UE d'appliquer leurs règles constitutionnelles sur l'accès du public aux documents officiels.  </w:t>
      </w:r>
    </w:p>
    <w:p w14:paraId="40012CA6" w14:textId="77777777" w:rsidR="00D04F49" w:rsidRPr="00D04F49" w:rsidRDefault="00D04F49" w:rsidP="00D04F49">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Seul le pays de l'UE entrant est autorisé à modifier, ajouter ou supprimer les données qu'il a saisies dans la base de données ZIS.</w:t>
      </w:r>
    </w:p>
    <w:p w14:paraId="081AB360" w14:textId="77777777" w:rsidR="00D04F49" w:rsidRPr="00D04F49" w:rsidRDefault="00D04F49" w:rsidP="00D04F49">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données saisies ne seront conservées que le temps nécessaire pour atteindre l'objectif pour lequel elles ont été saisies. La nécessité de leur stockage est vérifiée au moins une fois par an par le pays entrant dans l'UE.</w:t>
      </w:r>
    </w:p>
    <w:p w14:paraId="03601FE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Système d'identification des fichiers à des fins douanières</w:t>
      </w:r>
    </w:p>
    <w:p w14:paraId="19B492F9" w14:textId="77777777" w:rsidR="00D04F49" w:rsidRPr="00D04F49" w:rsidRDefault="00D04F49" w:rsidP="00D04F49">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 xml:space="preserve">Une base de données spéciale, appelée système d'identification des fichiers à des fins douanières, a été mise en place pour permettre aux autorités nationales de déterminer si les personnes ou sociétés sur lesquelles elles enquêtent font ou ont fait l'objet d'une enquête dans </w:t>
      </w:r>
      <w:r w:rsidRPr="00D04F49">
        <w:rPr>
          <w:rFonts w:ascii="Times New Roman" w:eastAsia="Times New Roman" w:hAnsi="Times New Roman" w:cs="Times New Roman"/>
          <w:color w:val="000000"/>
          <w:sz w:val="27"/>
          <w:szCs w:val="27"/>
          <w:lang w:eastAsia="de-DE"/>
        </w:rPr>
        <w:lastRenderedPageBreak/>
        <w:t>d'autres pays de l'UE. Aux fins du système d'identification douanière, chaque pays de l'UE envoie aux autres pays de l'UE, ainsi qu'à </w:t>
      </w:r>
      <w:hyperlink r:id="rId132" w:history="1">
        <w:r w:rsidRPr="00D04F49">
          <w:rPr>
            <w:rFonts w:ascii="Times New Roman" w:eastAsia="Times New Roman" w:hAnsi="Times New Roman" w:cs="Times New Roman"/>
            <w:color w:val="0000FF"/>
            <w:sz w:val="27"/>
            <w:szCs w:val="27"/>
            <w:u w:val="single"/>
            <w:lang w:eastAsia="de-DE"/>
          </w:rPr>
          <w:t>Europol</w:t>
        </w:r>
      </w:hyperlink>
      <w:r w:rsidRPr="00D04F49">
        <w:rPr>
          <w:rFonts w:ascii="Times New Roman" w:eastAsia="Times New Roman" w:hAnsi="Times New Roman" w:cs="Times New Roman"/>
          <w:color w:val="000000"/>
          <w:sz w:val="27"/>
          <w:szCs w:val="27"/>
          <w:lang w:eastAsia="de-DE"/>
        </w:rPr>
        <w:t> et </w:t>
      </w:r>
      <w:hyperlink r:id="rId133" w:history="1">
        <w:r w:rsidRPr="00D04F49">
          <w:rPr>
            <w:rFonts w:ascii="Times New Roman" w:eastAsia="Times New Roman" w:hAnsi="Times New Roman" w:cs="Times New Roman"/>
            <w:color w:val="0000FF"/>
            <w:sz w:val="27"/>
            <w:szCs w:val="27"/>
            <w:u w:val="single"/>
            <w:lang w:eastAsia="de-DE"/>
          </w:rPr>
          <w:t>Eurojust,</w:t>
        </w:r>
      </w:hyperlink>
      <w:r w:rsidRPr="00D04F49">
        <w:rPr>
          <w:rFonts w:ascii="Times New Roman" w:eastAsia="Times New Roman" w:hAnsi="Times New Roman" w:cs="Times New Roman"/>
          <w:color w:val="000000"/>
          <w:sz w:val="27"/>
          <w:szCs w:val="27"/>
          <w:lang w:eastAsia="de-DE"/>
        </w:rPr>
        <w:t> un registre des violations graves de son droit national: violations qui entraînent une peine de prison d'au moins 12 mois ou une amende d’au moins 15 000 euros sont.      </w:t>
      </w:r>
    </w:p>
    <w:p w14:paraId="3F771AD2" w14:textId="77777777" w:rsidR="00D04F49" w:rsidRPr="00D04F49" w:rsidRDefault="00D04F49" w:rsidP="00D04F49">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Un pays de l'UE n'est pas tenu de saisir cette base de données particulière si elle nuit à l'ordre public ou à d'autres intérêts essentiels.</w:t>
      </w:r>
    </w:p>
    <w:p w14:paraId="574CC540" w14:textId="77777777" w:rsidR="00D04F49" w:rsidRPr="00D04F49" w:rsidRDefault="00D04F49" w:rsidP="00D04F49">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données ne seront pas conservées plus de trois ans si aucune infraction n'a été constatée dans ce délai. Les données seront supprimées avant la fin de la période de trois ans si douze mois se sont écoulés depuis la dernière activité d'enquête. Ce délai est porté à six ans si les données relatives à une infraction n'ont pas encore abouti à une condamnation, ou à dix ans s'il y a eu condamnation.</w:t>
      </w:r>
    </w:p>
    <w:p w14:paraId="373815B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Suivi et gestion</w:t>
      </w:r>
    </w:p>
    <w:p w14:paraId="7DA61C24" w14:textId="77777777" w:rsidR="00D04F49" w:rsidRPr="00D04F49" w:rsidRDefault="00D04F49" w:rsidP="00D04F49">
      <w:pPr>
        <w:numPr>
          <w:ilvl w:val="0"/>
          <w:numId w:val="2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Chaque pays de l'UE désigne une ou plusieurs autorités nationales de contrôle chargées de la protection des données à caractère personnel afin d'assurer un contrôle indépendant des données couvertes par la décision. Une autorité de contrôle commune est également mise en place; Il se compose de deux représentants de chaque pays de l'UE, qui sont désignés par la ou les autorités de surveillance nationales respectives .</w:t>
      </w:r>
    </w:p>
    <w:p w14:paraId="68928B49" w14:textId="77777777" w:rsidR="00D04F49" w:rsidRPr="00D04F49" w:rsidRDefault="00D04F49" w:rsidP="00D04F49">
      <w:pPr>
        <w:numPr>
          <w:ilvl w:val="0"/>
          <w:numId w:val="2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w:t>
      </w:r>
      <w:hyperlink r:id="rId134" w:history="1">
        <w:r w:rsidRPr="00D04F49">
          <w:rPr>
            <w:rFonts w:ascii="Times New Roman" w:eastAsia="Times New Roman" w:hAnsi="Times New Roman" w:cs="Times New Roman"/>
            <w:color w:val="0000FF"/>
            <w:sz w:val="27"/>
            <w:szCs w:val="27"/>
            <w:u w:val="single"/>
            <w:lang w:eastAsia="de-DE"/>
          </w:rPr>
          <w:t>contrôleur européen de la protection des données</w:t>
        </w:r>
      </w:hyperlink>
      <w:r w:rsidRPr="00D04F49">
        <w:rPr>
          <w:rFonts w:ascii="Times New Roman" w:eastAsia="Times New Roman" w:hAnsi="Times New Roman" w:cs="Times New Roman"/>
          <w:color w:val="000000"/>
          <w:sz w:val="27"/>
          <w:szCs w:val="27"/>
          <w:lang w:eastAsia="de-DE"/>
        </w:rPr>
        <w:t> supervise les activités de la Commission en ce qui concerne le SID.  </w:t>
      </w:r>
    </w:p>
    <w:p w14:paraId="58F6533F" w14:textId="77777777" w:rsidR="00D04F49" w:rsidRPr="00D04F49" w:rsidRDefault="00D04F49" w:rsidP="00D04F49">
      <w:pPr>
        <w:numPr>
          <w:ilvl w:val="0"/>
          <w:numId w:val="2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Un comité composé de représentants des administrations douanières des pays de l'UE et dans lequel la Commission est impliquée est responsable de la mise en œuvre et de l'application correcte de la décision (prise de décision à l'unanimité) ainsi que du bon fonctionnement du SID dans les domaines technique et termes opérationnels (prise de décision à la majorité des deux tiers).</w:t>
      </w:r>
    </w:p>
    <w:p w14:paraId="7CE48F05"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QUAND LA DÉCISION S'APPLIQUE-T-ELLE?</w:t>
      </w:r>
    </w:p>
    <w:p w14:paraId="674FABA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Il est entré en vigueur le 27 mai 2011. </w:t>
      </w:r>
    </w:p>
    <w:p w14:paraId="7679E53C"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3D5C236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Informations Complémentaires:</w:t>
      </w:r>
    </w:p>
    <w:p w14:paraId="12C658B8" w14:textId="77777777" w:rsidR="00D04F49" w:rsidRPr="00D04F49" w:rsidRDefault="00D04F49" w:rsidP="00D04F49">
      <w:pPr>
        <w:numPr>
          <w:ilvl w:val="0"/>
          <w:numId w:val="27"/>
        </w:numPr>
        <w:spacing w:before="240" w:after="240" w:line="240" w:lineRule="auto"/>
        <w:ind w:left="996" w:firstLine="0"/>
        <w:rPr>
          <w:rFonts w:ascii="Times New Roman" w:eastAsia="Times New Roman" w:hAnsi="Times New Roman" w:cs="Times New Roman"/>
          <w:color w:val="000000"/>
          <w:sz w:val="20"/>
          <w:szCs w:val="20"/>
          <w:lang w:eastAsia="de-DE"/>
        </w:rPr>
      </w:pPr>
      <w:hyperlink r:id="rId135" w:history="1">
        <w:r w:rsidRPr="00D04F49">
          <w:rPr>
            <w:rFonts w:ascii="Times New Roman" w:eastAsia="Times New Roman" w:hAnsi="Times New Roman" w:cs="Times New Roman"/>
            <w:color w:val="0000FF"/>
            <w:sz w:val="27"/>
            <w:szCs w:val="27"/>
            <w:u w:val="single"/>
            <w:lang w:eastAsia="de-DE"/>
          </w:rPr>
          <w:t>Système d'information douanier</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Contrôleur européen de la protection des données </w:t>
      </w:r>
      <w:r w:rsidRPr="00D04F49">
        <w:rPr>
          <w:rFonts w:ascii="Times New Roman" w:eastAsia="Times New Roman" w:hAnsi="Times New Roman" w:cs="Times New Roman"/>
          <w:color w:val="000000"/>
          <w:sz w:val="27"/>
          <w:szCs w:val="27"/>
          <w:lang w:eastAsia="de-DE"/>
        </w:rPr>
        <w:t>). </w:t>
      </w:r>
    </w:p>
    <w:p w14:paraId="5E4656D2"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lastRenderedPageBreak/>
        <w:t>DOCUMENT PRINCIPAL</w:t>
      </w:r>
    </w:p>
    <w:p w14:paraId="4B7D972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Décision </w:t>
      </w:r>
      <w:hyperlink r:id="rId136" w:history="1">
        <w:r w:rsidRPr="00D04F49">
          <w:rPr>
            <w:rFonts w:ascii="Times New Roman" w:eastAsia="Times New Roman" w:hAnsi="Times New Roman" w:cs="Times New Roman"/>
            <w:color w:val="0000FF"/>
            <w:sz w:val="27"/>
            <w:szCs w:val="27"/>
            <w:u w:val="single"/>
            <w:lang w:eastAsia="de-DE"/>
          </w:rPr>
          <w:t>2009/917 / JAI</w:t>
        </w:r>
      </w:hyperlink>
      <w:r w:rsidRPr="00D04F49">
        <w:rPr>
          <w:rFonts w:ascii="Times New Roman" w:eastAsia="Times New Roman" w:hAnsi="Times New Roman" w:cs="Times New Roman"/>
          <w:color w:val="000000"/>
          <w:sz w:val="27"/>
          <w:szCs w:val="27"/>
          <w:lang w:eastAsia="de-DE"/>
        </w:rPr>
        <w:t> du </w:t>
      </w:r>
      <w:hyperlink r:id="rId137" w:history="1">
        <w:r w:rsidRPr="00D04F49">
          <w:rPr>
            <w:rFonts w:ascii="Times New Roman" w:eastAsia="Times New Roman" w:hAnsi="Times New Roman" w:cs="Times New Roman"/>
            <w:color w:val="0000FF"/>
            <w:sz w:val="27"/>
            <w:szCs w:val="27"/>
            <w:u w:val="single"/>
            <w:lang w:eastAsia="de-DE"/>
          </w:rPr>
          <w:t>Conseil</w:t>
        </w:r>
      </w:hyperlink>
      <w:r w:rsidRPr="00D04F49">
        <w:rPr>
          <w:rFonts w:ascii="Times New Roman" w:eastAsia="Times New Roman" w:hAnsi="Times New Roman" w:cs="Times New Roman"/>
          <w:color w:val="000000"/>
          <w:sz w:val="27"/>
          <w:szCs w:val="27"/>
          <w:lang w:eastAsia="de-DE"/>
        </w:rPr>
        <w:t> du 30 novembre 2009 relative à l'utilisation des technologies de l'information dans le domaine douanier ( JO L 323 du 10.12.2009, p. 20-30)     </w:t>
      </w:r>
    </w:p>
    <w:p w14:paraId="2C1D478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modifications rétrospectives de la décision 2009/917 / JAI ont été intégrées au texte d'origine. Cette </w:t>
      </w:r>
      <w:hyperlink r:id="rId138"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est uniquement de nature documentaire.  </w:t>
      </w:r>
    </w:p>
    <w:p w14:paraId="7A4CF581"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CONNEXES</w:t>
      </w:r>
    </w:p>
    <w:p w14:paraId="7573474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Directive (UE) </w:t>
      </w:r>
      <w:hyperlink r:id="rId139" w:history="1">
        <w:r w:rsidRPr="00D04F49">
          <w:rPr>
            <w:rFonts w:ascii="Times New Roman" w:eastAsia="Times New Roman" w:hAnsi="Times New Roman" w:cs="Times New Roman"/>
            <w:color w:val="0000FF"/>
            <w:sz w:val="27"/>
            <w:szCs w:val="27"/>
            <w:u w:val="single"/>
            <w:lang w:eastAsia="de-DE"/>
          </w:rPr>
          <w:t>2016/680 du</w:t>
        </w:r>
      </w:hyperlink>
      <w:r w:rsidRPr="00D04F49">
        <w:rPr>
          <w:rFonts w:ascii="Times New Roman" w:eastAsia="Times New Roman" w:hAnsi="Times New Roman" w:cs="Times New Roman"/>
          <w:color w:val="000000"/>
          <w:sz w:val="27"/>
          <w:szCs w:val="27"/>
          <w:lang w:eastAsia="de-DE"/>
        </w:rPr>
        <w:t> Parlement européen et du Conseil du 27 avril 2016 relative à la protection des personnes physiques à l'égard du traitement des données à caractère personnel par les autorités compétentes aux fins de prévention, d'enquête, de détection ou de poursuite pénale les infractions ou l'exécution des peines ainsi que pour la libre circulation des données et abrogeant la décision-cadre 2008/977 / JAI du Conseil ( JO L 119 du 4.5.2016, p. 89-131)       </w:t>
      </w:r>
    </w:p>
    <w:p w14:paraId="6283557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Voir la </w:t>
      </w:r>
      <w:hyperlink r:id="rId140"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 </w:t>
      </w:r>
    </w:p>
    <w:p w14:paraId="6372F09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(CE) n ° </w:t>
      </w:r>
      <w:hyperlink r:id="rId141" w:history="1">
        <w:r w:rsidRPr="00D04F49">
          <w:rPr>
            <w:rFonts w:ascii="Times New Roman" w:eastAsia="Times New Roman" w:hAnsi="Times New Roman" w:cs="Times New Roman"/>
            <w:color w:val="0000FF"/>
            <w:sz w:val="27"/>
            <w:szCs w:val="27"/>
            <w:u w:val="single"/>
            <w:lang w:eastAsia="de-DE"/>
          </w:rPr>
          <w:t>515/97</w:t>
        </w:r>
      </w:hyperlink>
      <w:r w:rsidRPr="00D04F49">
        <w:rPr>
          <w:rFonts w:ascii="Times New Roman" w:eastAsia="Times New Roman" w:hAnsi="Times New Roman" w:cs="Times New Roman"/>
          <w:color w:val="000000"/>
          <w:sz w:val="27"/>
          <w:szCs w:val="27"/>
          <w:lang w:eastAsia="de-DE"/>
        </w:rPr>
        <w:t> du Conseil du 13 mars 1997 concernant l'assistance administrative mutuelle entre les autorités administratives des États membres et la coopération entre ces autorités et la Commission en vue de la bonne application des réglementations douanières et agricoles ( JO L 82 , 22 mars 1997, p. 1-16)      </w:t>
      </w:r>
    </w:p>
    <w:p w14:paraId="4B842DA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Voir la </w:t>
      </w:r>
      <w:hyperlink r:id="rId142"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 </w:t>
      </w:r>
    </w:p>
    <w:p w14:paraId="28D7B82F"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08.11.2019</w:t>
      </w:r>
    </w:p>
    <w:p w14:paraId="76C1A11D"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Politique de développement de l'UE</w:t>
      </w:r>
    </w:p>
    <w:p w14:paraId="7D4EBEA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50F52D3D"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 DES DOCUMENTS:</w:t>
      </w:r>
    </w:p>
    <w:p w14:paraId="68D560E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143" w:history="1">
        <w:r w:rsidRPr="00D04F49">
          <w:rPr>
            <w:rFonts w:ascii="Times New Roman" w:eastAsia="Times New Roman" w:hAnsi="Times New Roman" w:cs="Times New Roman"/>
            <w:color w:val="0000FF"/>
            <w:sz w:val="27"/>
            <w:szCs w:val="27"/>
            <w:u w:val="single"/>
            <w:lang w:eastAsia="de-DE"/>
          </w:rPr>
          <w:t>Article 4 du traité sur le fonctionnement de l'Union européenne (TFUE) </w:t>
        </w:r>
      </w:hyperlink>
    </w:p>
    <w:p w14:paraId="5CF2DB9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144" w:history="1">
        <w:r w:rsidRPr="00D04F49">
          <w:rPr>
            <w:rFonts w:ascii="Times New Roman" w:eastAsia="Times New Roman" w:hAnsi="Times New Roman" w:cs="Times New Roman"/>
            <w:color w:val="0000FF"/>
            <w:sz w:val="27"/>
            <w:szCs w:val="27"/>
            <w:u w:val="single"/>
            <w:lang w:eastAsia="de-DE"/>
          </w:rPr>
          <w:t>Article 208 du traité sur le fonctionnement de l'Union européenne (TFUE) </w:t>
        </w:r>
      </w:hyperlink>
    </w:p>
    <w:p w14:paraId="6BDF757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145" w:history="1">
        <w:r w:rsidRPr="00D04F49">
          <w:rPr>
            <w:rFonts w:ascii="Times New Roman" w:eastAsia="Times New Roman" w:hAnsi="Times New Roman" w:cs="Times New Roman"/>
            <w:color w:val="0000FF"/>
            <w:sz w:val="27"/>
            <w:szCs w:val="27"/>
            <w:u w:val="single"/>
            <w:lang w:eastAsia="de-DE"/>
          </w:rPr>
          <w:t>Article 21, paragraphe 2, point d), du traité sur l'Union européenne (TUE)   </w:t>
        </w:r>
      </w:hyperlink>
    </w:p>
    <w:p w14:paraId="76A9495D"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LA POLITIQUE DE DÉVELOPPEMENT DE L'UE DANS LES TRAITÉS DE L'UNION EUROPÉENNE</w:t>
      </w:r>
    </w:p>
    <w:p w14:paraId="5770626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146" w:history="1">
        <w:r w:rsidRPr="00D04F49">
          <w:rPr>
            <w:rFonts w:ascii="Times New Roman" w:eastAsia="Times New Roman" w:hAnsi="Times New Roman" w:cs="Times New Roman"/>
            <w:color w:val="0000FF"/>
            <w:sz w:val="27"/>
            <w:szCs w:val="27"/>
            <w:u w:val="single"/>
            <w:lang w:eastAsia="de-DE"/>
          </w:rPr>
          <w:t>L'article 4 du TFUE </w:t>
        </w:r>
      </w:hyperlink>
      <w:r w:rsidRPr="00D04F49">
        <w:rPr>
          <w:rFonts w:ascii="Times New Roman" w:eastAsia="Times New Roman" w:hAnsi="Times New Roman" w:cs="Times New Roman"/>
          <w:color w:val="000000"/>
          <w:sz w:val="27"/>
          <w:szCs w:val="27"/>
          <w:lang w:eastAsia="de-DE"/>
        </w:rPr>
        <w:t> donne à l'UE la responsabilité d'agir et de poursuivre une politique commune dans le domaine de la </w:t>
      </w:r>
      <w:hyperlink r:id="rId147" w:history="1">
        <w:r w:rsidRPr="00D04F49">
          <w:rPr>
            <w:rFonts w:ascii="Times New Roman" w:eastAsia="Times New Roman" w:hAnsi="Times New Roman" w:cs="Times New Roman"/>
            <w:color w:val="0000FF"/>
            <w:sz w:val="27"/>
            <w:szCs w:val="27"/>
            <w:u w:val="single"/>
            <w:lang w:eastAsia="de-DE"/>
          </w:rPr>
          <w:t>coopération au développement</w:t>
        </w:r>
      </w:hyperlink>
      <w:r w:rsidRPr="00D04F49">
        <w:rPr>
          <w:rFonts w:ascii="Times New Roman" w:eastAsia="Times New Roman" w:hAnsi="Times New Roman" w:cs="Times New Roman"/>
          <w:color w:val="000000"/>
          <w:sz w:val="27"/>
          <w:szCs w:val="27"/>
          <w:lang w:eastAsia="de-DE"/>
        </w:rPr>
        <w:t> . Les pays de l'UE peuvent également exercer leurs propres </w:t>
      </w:r>
      <w:hyperlink r:id="rId148" w:history="1">
        <w:r w:rsidRPr="00D04F49">
          <w:rPr>
            <w:rFonts w:ascii="Times New Roman" w:eastAsia="Times New Roman" w:hAnsi="Times New Roman" w:cs="Times New Roman"/>
            <w:color w:val="0000FF"/>
            <w:sz w:val="27"/>
            <w:szCs w:val="27"/>
            <w:u w:val="single"/>
            <w:lang w:eastAsia="de-DE"/>
          </w:rPr>
          <w:t>compétences</w:t>
        </w:r>
      </w:hyperlink>
      <w:r w:rsidRPr="00D04F49">
        <w:rPr>
          <w:rFonts w:ascii="Times New Roman" w:eastAsia="Times New Roman" w:hAnsi="Times New Roman" w:cs="Times New Roman"/>
          <w:color w:val="000000"/>
          <w:sz w:val="27"/>
          <w:szCs w:val="27"/>
          <w:lang w:eastAsia="de-DE"/>
        </w:rPr>
        <w:t> dans ce domaine.    </w:t>
      </w:r>
    </w:p>
    <w:p w14:paraId="0D7BFFB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principal objectif de la politique de développement de l'UE, tel qu'énoncé à l' </w:t>
      </w:r>
      <w:hyperlink r:id="rId149" w:history="1">
        <w:r w:rsidRPr="00D04F49">
          <w:rPr>
            <w:rFonts w:ascii="Times New Roman" w:eastAsia="Times New Roman" w:hAnsi="Times New Roman" w:cs="Times New Roman"/>
            <w:color w:val="0000FF"/>
            <w:sz w:val="27"/>
            <w:szCs w:val="27"/>
            <w:u w:val="single"/>
            <w:lang w:eastAsia="de-DE"/>
          </w:rPr>
          <w:t>article </w:t>
        </w:r>
      </w:hyperlink>
      <w:hyperlink r:id="rId150" w:history="1">
        <w:r w:rsidRPr="00D04F49">
          <w:rPr>
            <w:rFonts w:ascii="Times New Roman" w:eastAsia="Times New Roman" w:hAnsi="Times New Roman" w:cs="Times New Roman"/>
            <w:color w:val="0000FF"/>
            <w:sz w:val="27"/>
            <w:szCs w:val="27"/>
            <w:u w:val="single"/>
            <w:lang w:eastAsia="de-DE"/>
          </w:rPr>
          <w:t>208 du TFUE</w:t>
        </w:r>
      </w:hyperlink>
      <w:r w:rsidRPr="00D04F49">
        <w:rPr>
          <w:rFonts w:ascii="Times New Roman" w:eastAsia="Times New Roman" w:hAnsi="Times New Roman" w:cs="Times New Roman"/>
          <w:color w:val="000000"/>
          <w:sz w:val="27"/>
          <w:szCs w:val="27"/>
          <w:lang w:eastAsia="de-DE"/>
        </w:rPr>
        <w:t> , est la lutte contre et, à plus long terme, l'éradication de la pauvreté. L'article 208 oblige également l'UE et les pays de l'UE à honorer les engagements pris dans le cadre des </w:t>
      </w:r>
      <w:hyperlink r:id="rId151" w:history="1">
        <w:r w:rsidRPr="00D04F49">
          <w:rPr>
            <w:rFonts w:ascii="Times New Roman" w:eastAsia="Times New Roman" w:hAnsi="Times New Roman" w:cs="Times New Roman"/>
            <w:color w:val="0000FF"/>
            <w:sz w:val="27"/>
            <w:szCs w:val="27"/>
            <w:u w:val="single"/>
            <w:lang w:eastAsia="de-DE"/>
          </w:rPr>
          <w:t>Nations Unies</w:t>
        </w:r>
      </w:hyperlink>
      <w:r w:rsidRPr="00D04F49">
        <w:rPr>
          <w:rFonts w:ascii="Times New Roman" w:eastAsia="Times New Roman" w:hAnsi="Times New Roman" w:cs="Times New Roman"/>
          <w:color w:val="000000"/>
          <w:sz w:val="27"/>
          <w:szCs w:val="27"/>
          <w:lang w:eastAsia="de-DE"/>
        </w:rPr>
        <w:t> (ONU) et d'autres organisations internationales compétentes. </w:t>
      </w:r>
      <w:hyperlink r:id="rId152"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690E7B8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politique de développement de l'UE poursuit également les objectifs de l'action extérieure de l'UE, en particulier les objectifs énoncés à l' </w:t>
      </w:r>
      <w:hyperlink r:id="rId153" w:history="1">
        <w:r w:rsidRPr="00D04F49">
          <w:rPr>
            <w:rFonts w:ascii="Times New Roman" w:eastAsia="Times New Roman" w:hAnsi="Times New Roman" w:cs="Times New Roman"/>
            <w:color w:val="0000FF"/>
            <w:sz w:val="27"/>
            <w:szCs w:val="27"/>
            <w:u w:val="single"/>
            <w:lang w:eastAsia="de-DE"/>
          </w:rPr>
          <w:t>article </w:t>
        </w:r>
      </w:hyperlink>
      <w:hyperlink r:id="rId154" w:history="1">
        <w:r w:rsidRPr="00D04F49">
          <w:rPr>
            <w:rFonts w:ascii="Times New Roman" w:eastAsia="Times New Roman" w:hAnsi="Times New Roman" w:cs="Times New Roman"/>
            <w:color w:val="0000FF"/>
            <w:sz w:val="27"/>
            <w:szCs w:val="27"/>
            <w:u w:val="single"/>
            <w:lang w:eastAsia="de-DE"/>
          </w:rPr>
          <w:t>21, paragraphe </w:t>
        </w:r>
      </w:hyperlink>
      <w:hyperlink r:id="rId155" w:history="1">
        <w:r w:rsidRPr="00D04F49">
          <w:rPr>
            <w:rFonts w:ascii="Times New Roman" w:eastAsia="Times New Roman" w:hAnsi="Times New Roman" w:cs="Times New Roman"/>
            <w:color w:val="0000FF"/>
            <w:sz w:val="27"/>
            <w:szCs w:val="27"/>
            <w:u w:val="single"/>
            <w:lang w:eastAsia="de-DE"/>
          </w:rPr>
          <w:t>2, point </w:t>
        </w:r>
      </w:hyperlink>
      <w:hyperlink r:id="rId156" w:history="1">
        <w:r w:rsidRPr="00D04F49">
          <w:rPr>
            <w:rFonts w:ascii="Times New Roman" w:eastAsia="Times New Roman" w:hAnsi="Times New Roman" w:cs="Times New Roman"/>
            <w:color w:val="0000FF"/>
            <w:sz w:val="27"/>
            <w:szCs w:val="27"/>
            <w:u w:val="single"/>
            <w:lang w:eastAsia="de-DE"/>
          </w:rPr>
          <w:t>d), du</w:t>
        </w:r>
      </w:hyperlink>
      <w:r w:rsidRPr="00D04F49">
        <w:rPr>
          <w:rFonts w:ascii="Times New Roman" w:eastAsia="Times New Roman" w:hAnsi="Times New Roman" w:cs="Times New Roman"/>
          <w:color w:val="000000"/>
          <w:sz w:val="27"/>
          <w:szCs w:val="27"/>
          <w:lang w:eastAsia="de-DE"/>
        </w:rPr>
        <w:t> traité sur l'Union européenne (TUE), à savoir le développement économique, social et environnemental durable dans les pays en développement l’objectif premier de l’élimination de la pauvreté. </w:t>
      </w:r>
      <w:hyperlink r:id="rId157"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6BA4E42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Conformément aux objectifs énoncés à l'article 21, paragraphe 2, TUE, la politique de développement contribue également, entre autres, à promouvoir la démocratie, l'état de droit et les droits de l'homme, le maintien de la paix et la prévention des conflits, la qualité de l'environnement et le la gestion des ressources naturelles mondiales pour l’améliorer, pour aider les peuples, les pays et les régions touchés par des catastrophes naturelles ou causées par l’homme et pour promouvoir un ordre mondial fondé sur une coopération multilatérale renforcée et une gouvernance mondiale responsable.  </w:t>
      </w:r>
    </w:p>
    <w:p w14:paraId="2FD148F1"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0AE815C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Engagements mondiaux</w:t>
      </w:r>
    </w:p>
    <w:p w14:paraId="0499218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L'UE en tant qu'acteur mondial plus fort</w:t>
      </w:r>
    </w:p>
    <w:p w14:paraId="01A9146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L'UE s'efforce de rassembler toutes les ressources disponibles de l'UE et des pays de l'UE pour plus de paix et de prospérité dans le monde. La mise en œuvre intégrale de </w:t>
      </w:r>
      <w:hyperlink r:id="rId158" w:history="1">
        <w:r w:rsidRPr="00D04F49">
          <w:rPr>
            <w:rFonts w:ascii="Times New Roman" w:eastAsia="Times New Roman" w:hAnsi="Times New Roman" w:cs="Times New Roman"/>
            <w:color w:val="0000FF"/>
            <w:sz w:val="27"/>
            <w:szCs w:val="27"/>
            <w:u w:val="single"/>
            <w:lang w:eastAsia="de-DE"/>
          </w:rPr>
          <w:t>la stratégie globale</w:t>
        </w:r>
      </w:hyperlink>
      <w:r w:rsidRPr="00D04F49">
        <w:rPr>
          <w:rFonts w:ascii="Times New Roman" w:eastAsia="Times New Roman" w:hAnsi="Times New Roman" w:cs="Times New Roman"/>
          <w:color w:val="000000"/>
          <w:sz w:val="27"/>
          <w:szCs w:val="27"/>
          <w:lang w:eastAsia="de-DE"/>
        </w:rPr>
        <w:t> de </w:t>
      </w:r>
      <w:hyperlink r:id="rId159" w:history="1">
        <w:r w:rsidRPr="00D04F49">
          <w:rPr>
            <w:rFonts w:ascii="Times New Roman" w:eastAsia="Times New Roman" w:hAnsi="Times New Roman" w:cs="Times New Roman"/>
            <w:color w:val="0000FF"/>
            <w:sz w:val="27"/>
            <w:szCs w:val="27"/>
            <w:u w:val="single"/>
            <w:lang w:eastAsia="de-DE"/>
          </w:rPr>
          <w:t>l'UE (SGUE)</w:t>
        </w:r>
      </w:hyperlink>
      <w:r w:rsidRPr="00D04F49">
        <w:rPr>
          <w:rFonts w:ascii="Times New Roman" w:eastAsia="Times New Roman" w:hAnsi="Times New Roman" w:cs="Times New Roman"/>
          <w:color w:val="000000"/>
          <w:sz w:val="27"/>
          <w:szCs w:val="27"/>
          <w:lang w:eastAsia="de-DE"/>
        </w:rPr>
        <w:t> sur </w:t>
      </w:r>
      <w:hyperlink r:id="rId160" w:history="1">
        <w:r w:rsidRPr="00D04F49">
          <w:rPr>
            <w:rFonts w:ascii="Times New Roman" w:eastAsia="Times New Roman" w:hAnsi="Times New Roman" w:cs="Times New Roman"/>
            <w:color w:val="0000FF"/>
            <w:sz w:val="27"/>
            <w:szCs w:val="27"/>
            <w:u w:val="single"/>
            <w:lang w:eastAsia="de-DE"/>
          </w:rPr>
          <w:t>la politique étrangère et de sécurité a</w:t>
        </w:r>
      </w:hyperlink>
      <w:r w:rsidRPr="00D04F49">
        <w:rPr>
          <w:rFonts w:ascii="Times New Roman" w:eastAsia="Times New Roman" w:hAnsi="Times New Roman" w:cs="Times New Roman"/>
          <w:color w:val="000000"/>
          <w:sz w:val="27"/>
          <w:szCs w:val="27"/>
          <w:lang w:eastAsia="de-DE"/>
        </w:rPr>
        <w:t> commencé en 2017. Cette stratégie définit les intérêts et principes fondamentaux de l'UE en matière d'engagement et fournit une vision pour une UE plus crédible, responsable et réactive dans le monde. Le de l' ONU durable Objectifs de développement (ODD) seront des éléments transversaux dans la mise en œuvre des EUGS.    </w:t>
      </w:r>
    </w:p>
    <w:p w14:paraId="4E7FDE9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L'UE et les pays de l'UE sont ensemble le plus grand donateur d'aide publique au développement (APD). Le </w:t>
      </w:r>
      <w:hyperlink r:id="rId161" w:history="1">
        <w:r w:rsidRPr="00D04F49">
          <w:rPr>
            <w:rFonts w:ascii="Times New Roman" w:eastAsia="Times New Roman" w:hAnsi="Times New Roman" w:cs="Times New Roman"/>
            <w:b/>
            <w:bCs/>
            <w:color w:val="0000FF"/>
            <w:sz w:val="27"/>
            <w:szCs w:val="27"/>
            <w:u w:val="single"/>
            <w:lang w:eastAsia="de-DE"/>
          </w:rPr>
          <w:t>Fonds européen de développement (FED)</w:t>
        </w:r>
      </w:hyperlink>
      <w:r w:rsidRPr="00D04F49">
        <w:rPr>
          <w:rFonts w:ascii="Times New Roman" w:eastAsia="Times New Roman" w:hAnsi="Times New Roman" w:cs="Times New Roman"/>
          <w:color w:val="000000"/>
          <w:sz w:val="27"/>
          <w:szCs w:val="27"/>
          <w:lang w:eastAsia="de-DE"/>
        </w:rPr>
        <w:t> est le principal instrument de l'UE pour fournir une aide au développement à 79 </w:t>
      </w:r>
      <w:hyperlink r:id="rId162" w:history="1">
        <w:r w:rsidRPr="00D04F49">
          <w:rPr>
            <w:rFonts w:ascii="Times New Roman" w:eastAsia="Times New Roman" w:hAnsi="Times New Roman" w:cs="Times New Roman"/>
            <w:color w:val="0000FF"/>
            <w:sz w:val="27"/>
            <w:szCs w:val="27"/>
            <w:u w:val="single"/>
            <w:lang w:eastAsia="de-DE"/>
          </w:rPr>
          <w:t>pays et territoires d'</w:t>
        </w:r>
      </w:hyperlink>
      <w:r w:rsidRPr="00D04F49">
        <w:rPr>
          <w:rFonts w:ascii="Times New Roman" w:eastAsia="Times New Roman" w:hAnsi="Times New Roman" w:cs="Times New Roman"/>
          <w:color w:val="000000"/>
          <w:sz w:val="27"/>
          <w:szCs w:val="27"/>
          <w:lang w:eastAsia="de-DE"/>
        </w:rPr>
        <w:t> Afrique, des Caraïbes et du Pacifique (ACP) et d' </w:t>
      </w:r>
      <w:hyperlink r:id="rId163" w:history="1">
        <w:r w:rsidRPr="00D04F49">
          <w:rPr>
            <w:rFonts w:ascii="Times New Roman" w:eastAsia="Times New Roman" w:hAnsi="Times New Roman" w:cs="Times New Roman"/>
            <w:color w:val="0000FF"/>
            <w:sz w:val="27"/>
            <w:szCs w:val="27"/>
            <w:u w:val="single"/>
            <w:lang w:eastAsia="de-DE"/>
          </w:rPr>
          <w:t>outre</w:t>
        </w:r>
      </w:hyperlink>
      <w:r w:rsidRPr="00D04F49">
        <w:rPr>
          <w:rFonts w:ascii="Times New Roman" w:eastAsia="Times New Roman" w:hAnsi="Times New Roman" w:cs="Times New Roman"/>
          <w:color w:val="000000"/>
          <w:sz w:val="27"/>
          <w:szCs w:val="27"/>
          <w:lang w:eastAsia="de-DE"/>
        </w:rPr>
        <w:t> - </w:t>
      </w:r>
      <w:hyperlink r:id="rId164" w:history="1">
        <w:r w:rsidRPr="00D04F49">
          <w:rPr>
            <w:rFonts w:ascii="Times New Roman" w:eastAsia="Times New Roman" w:hAnsi="Times New Roman" w:cs="Times New Roman"/>
            <w:color w:val="0000FF"/>
            <w:sz w:val="27"/>
            <w:szCs w:val="27"/>
            <w:u w:val="single"/>
            <w:lang w:eastAsia="de-DE"/>
          </w:rPr>
          <w:t>mer</w:t>
        </w:r>
      </w:hyperlink>
      <w:r w:rsidRPr="00D04F49">
        <w:rPr>
          <w:rFonts w:ascii="Times New Roman" w:eastAsia="Times New Roman" w:hAnsi="Times New Roman" w:cs="Times New Roman"/>
          <w:color w:val="000000"/>
          <w:sz w:val="27"/>
          <w:szCs w:val="27"/>
          <w:lang w:eastAsia="de-DE"/>
        </w:rPr>
        <w:t> dans le cadre de l' </w:t>
      </w:r>
      <w:hyperlink r:id="rId165" w:history="1">
        <w:r w:rsidRPr="00D04F49">
          <w:rPr>
            <w:rFonts w:ascii="Times New Roman" w:eastAsia="Times New Roman" w:hAnsi="Times New Roman" w:cs="Times New Roman"/>
            <w:color w:val="0000FF"/>
            <w:sz w:val="27"/>
            <w:szCs w:val="27"/>
            <w:u w:val="single"/>
            <w:lang w:eastAsia="de-DE"/>
          </w:rPr>
          <w:t>accord de Cotonou</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b/>
          <w:bCs/>
          <w:color w:val="000000"/>
          <w:sz w:val="27"/>
          <w:szCs w:val="27"/>
          <w:lang w:eastAsia="de-DE"/>
        </w:rPr>
        <w:t> </w:t>
      </w:r>
      <w:r w:rsidRPr="00D04F49">
        <w:rPr>
          <w:rFonts w:ascii="Times New Roman" w:eastAsia="Times New Roman" w:hAnsi="Times New Roman" w:cs="Times New Roman"/>
          <w:color w:val="000000"/>
          <w:sz w:val="27"/>
          <w:szCs w:val="27"/>
          <w:lang w:eastAsia="de-DE"/>
        </w:rPr>
        <w:t>     </w:t>
      </w:r>
    </w:p>
    <w:p w14:paraId="1A8B7C1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Par le biais de son </w:t>
      </w:r>
      <w:hyperlink r:id="rId166" w:history="1">
        <w:r w:rsidRPr="00D04F49">
          <w:rPr>
            <w:rFonts w:ascii="Times New Roman" w:eastAsia="Times New Roman" w:hAnsi="Times New Roman" w:cs="Times New Roman"/>
            <w:color w:val="0000FF"/>
            <w:sz w:val="27"/>
            <w:szCs w:val="27"/>
            <w:u w:val="single"/>
            <w:lang w:eastAsia="de-DE"/>
          </w:rPr>
          <w:t>instrument de financement de la</w:t>
        </w:r>
      </w:hyperlink>
      <w:r w:rsidRPr="00D04F49">
        <w:rPr>
          <w:rFonts w:ascii="Times New Roman" w:eastAsia="Times New Roman" w:hAnsi="Times New Roman" w:cs="Times New Roman"/>
          <w:color w:val="000000"/>
          <w:sz w:val="27"/>
          <w:szCs w:val="27"/>
          <w:lang w:eastAsia="de-DE"/>
        </w:rPr>
        <w:t> coopération au </w:t>
      </w:r>
      <w:hyperlink r:id="rId167" w:history="1">
        <w:r w:rsidRPr="00D04F49">
          <w:rPr>
            <w:rFonts w:ascii="Times New Roman" w:eastAsia="Times New Roman" w:hAnsi="Times New Roman" w:cs="Times New Roman"/>
            <w:color w:val="0000FF"/>
            <w:sz w:val="27"/>
            <w:szCs w:val="27"/>
            <w:u w:val="single"/>
            <w:lang w:eastAsia="de-DE"/>
          </w:rPr>
          <w:t>développement</w:t>
        </w:r>
      </w:hyperlink>
      <w:r w:rsidRPr="00D04F49">
        <w:rPr>
          <w:rFonts w:ascii="Times New Roman" w:eastAsia="Times New Roman" w:hAnsi="Times New Roman" w:cs="Times New Roman"/>
          <w:color w:val="000000"/>
          <w:sz w:val="27"/>
          <w:szCs w:val="27"/>
          <w:lang w:eastAsia="de-DE"/>
        </w:rPr>
        <w:t xml:space="preserve"> , l'UE entend réduire la pauvreté dans les pays en développement et promouvoir un </w:t>
      </w:r>
      <w:r w:rsidRPr="00D04F49">
        <w:rPr>
          <w:rFonts w:ascii="Times New Roman" w:eastAsia="Times New Roman" w:hAnsi="Times New Roman" w:cs="Times New Roman"/>
          <w:color w:val="000000"/>
          <w:sz w:val="27"/>
          <w:szCs w:val="27"/>
          <w:lang w:eastAsia="de-DE"/>
        </w:rPr>
        <w:lastRenderedPageBreak/>
        <w:t>développement économique, social et environnemental durable, la démocratie, l'état de droit, les droits de l'homme et la bonne gouvernance.  </w:t>
      </w:r>
    </w:p>
    <w:p w14:paraId="74250C0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Le programme de développement durable à l'horizon 2030 et le consensus européen sur la politique de développement </w:t>
      </w:r>
    </w:p>
    <w:p w14:paraId="4C4B117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w:t>
      </w:r>
      <w:hyperlink r:id="rId168" w:history="1">
        <w:r w:rsidRPr="00D04F49">
          <w:rPr>
            <w:rFonts w:ascii="Times New Roman" w:eastAsia="Times New Roman" w:hAnsi="Times New Roman" w:cs="Times New Roman"/>
            <w:color w:val="0000FF"/>
            <w:sz w:val="27"/>
            <w:szCs w:val="27"/>
            <w:u w:val="single"/>
            <w:lang w:eastAsia="de-DE"/>
          </w:rPr>
          <w:t>Programme </w:t>
        </w:r>
      </w:hyperlink>
      <w:hyperlink r:id="rId169" w:history="1">
        <w:r w:rsidRPr="00D04F49">
          <w:rPr>
            <w:rFonts w:ascii="Times New Roman" w:eastAsia="Times New Roman" w:hAnsi="Times New Roman" w:cs="Times New Roman"/>
            <w:color w:val="0000FF"/>
            <w:sz w:val="27"/>
            <w:szCs w:val="27"/>
            <w:u w:val="single"/>
            <w:lang w:eastAsia="de-DE"/>
          </w:rPr>
          <w:t>de développement durable à l'horizon 2030</w:t>
        </w:r>
      </w:hyperlink>
      <w:r w:rsidRPr="00D04F49">
        <w:rPr>
          <w:rFonts w:ascii="Times New Roman" w:eastAsia="Times New Roman" w:hAnsi="Times New Roman" w:cs="Times New Roman"/>
          <w:color w:val="000000"/>
          <w:sz w:val="27"/>
          <w:szCs w:val="27"/>
          <w:lang w:eastAsia="de-DE"/>
        </w:rPr>
        <w:t> et ses 17 </w:t>
      </w:r>
      <w:hyperlink r:id="rId170" w:history="1">
        <w:r w:rsidRPr="00D04F49">
          <w:rPr>
            <w:rFonts w:ascii="Times New Roman" w:eastAsia="Times New Roman" w:hAnsi="Times New Roman" w:cs="Times New Roman"/>
            <w:color w:val="0000FF"/>
            <w:sz w:val="27"/>
            <w:szCs w:val="27"/>
            <w:u w:val="single"/>
            <w:lang w:eastAsia="de-DE"/>
          </w:rPr>
          <w:t>ODD</w:t>
        </w:r>
      </w:hyperlink>
      <w:r w:rsidRPr="00D04F49">
        <w:rPr>
          <w:rFonts w:ascii="Times New Roman" w:eastAsia="Times New Roman" w:hAnsi="Times New Roman" w:cs="Times New Roman"/>
          <w:color w:val="000000"/>
          <w:sz w:val="27"/>
          <w:szCs w:val="27"/>
          <w:lang w:eastAsia="de-DE"/>
        </w:rPr>
        <w:t> , adoptés par les 193 États membres de l'ONU en 2015, forment le nouveau cadre mondial pour l'éradication de la pauvreté et la réalisation du développement durable mondial d'ici 2030. </w:t>
      </w:r>
      <w:hyperlink r:id="rId171"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76E96FD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Conformément à la SGUE, l'UE, dans son </w:t>
      </w:r>
      <w:hyperlink r:id="rId172" w:history="1">
        <w:r w:rsidRPr="00D04F49">
          <w:rPr>
            <w:rFonts w:ascii="Times New Roman" w:eastAsia="Times New Roman" w:hAnsi="Times New Roman" w:cs="Times New Roman"/>
            <w:color w:val="0000FF"/>
            <w:sz w:val="27"/>
            <w:szCs w:val="27"/>
            <w:u w:val="single"/>
            <w:lang w:eastAsia="de-DE"/>
          </w:rPr>
          <w:t>nouveau consensus européen sur le développement</w:t>
        </w:r>
      </w:hyperlink>
      <w:r w:rsidRPr="00D04F49">
        <w:rPr>
          <w:rFonts w:ascii="Times New Roman" w:eastAsia="Times New Roman" w:hAnsi="Times New Roman" w:cs="Times New Roman"/>
          <w:color w:val="000000"/>
          <w:sz w:val="27"/>
          <w:szCs w:val="27"/>
          <w:lang w:eastAsia="de-DE"/>
        </w:rPr>
        <w:t> de 2017 , définit les principes pour les institutions de l'UE et les pays de l'UE dans leur coopération avec les pays en développement afin de réaliser le programme de développement durable à l' horizon 2030, qui est soutenu par Contribuer au Programme d' </w:t>
      </w:r>
      <w:hyperlink r:id="rId173" w:history="1">
        <w:r w:rsidRPr="00D04F49">
          <w:rPr>
            <w:rFonts w:ascii="Times New Roman" w:eastAsia="Times New Roman" w:hAnsi="Times New Roman" w:cs="Times New Roman"/>
            <w:color w:val="0000FF"/>
            <w:sz w:val="27"/>
            <w:szCs w:val="27"/>
            <w:u w:val="single"/>
            <w:lang w:eastAsia="de-DE"/>
          </w:rPr>
          <w:t>action des</w:t>
        </w:r>
      </w:hyperlink>
      <w:r w:rsidRPr="00D04F49">
        <w:rPr>
          <w:rFonts w:ascii="Times New Roman" w:eastAsia="Times New Roman" w:hAnsi="Times New Roman" w:cs="Times New Roman"/>
          <w:color w:val="000000"/>
          <w:sz w:val="27"/>
          <w:szCs w:val="27"/>
          <w:lang w:eastAsia="de-DE"/>
        </w:rPr>
        <w:t> Nations Unies </w:t>
      </w:r>
      <w:hyperlink r:id="rId174" w:history="1">
        <w:r w:rsidRPr="00D04F49">
          <w:rPr>
            <w:rFonts w:ascii="Times New Roman" w:eastAsia="Times New Roman" w:hAnsi="Times New Roman" w:cs="Times New Roman"/>
            <w:color w:val="0000FF"/>
            <w:sz w:val="27"/>
            <w:szCs w:val="27"/>
            <w:u w:val="single"/>
            <w:lang w:eastAsia="de-DE"/>
          </w:rPr>
          <w:t>d'Addis-Abeba</w:t>
        </w:r>
      </w:hyperlink>
      <w:r w:rsidRPr="00D04F49">
        <w:rPr>
          <w:rFonts w:ascii="Times New Roman" w:eastAsia="Times New Roman" w:hAnsi="Times New Roman" w:cs="Times New Roman"/>
          <w:color w:val="000000"/>
          <w:sz w:val="27"/>
          <w:szCs w:val="27"/>
          <w:lang w:eastAsia="de-DE"/>
        </w:rPr>
        <w:t> et à l' </w:t>
      </w:r>
      <w:hyperlink r:id="rId175" w:history="1">
        <w:r w:rsidRPr="00D04F49">
          <w:rPr>
            <w:rFonts w:ascii="Times New Roman" w:eastAsia="Times New Roman" w:hAnsi="Times New Roman" w:cs="Times New Roman"/>
            <w:color w:val="0000FF"/>
            <w:sz w:val="27"/>
            <w:szCs w:val="27"/>
            <w:u w:val="single"/>
            <w:lang w:eastAsia="de-DE"/>
          </w:rPr>
          <w:t>Accord de Paris sur le changement climatique</w:t>
        </w:r>
      </w:hyperlink>
      <w:r w:rsidRPr="00D04F49">
        <w:rPr>
          <w:rFonts w:ascii="Times New Roman" w:eastAsia="Times New Roman" w:hAnsi="Times New Roman" w:cs="Times New Roman"/>
          <w:color w:val="000000"/>
          <w:sz w:val="27"/>
          <w:szCs w:val="27"/>
          <w:lang w:eastAsia="de-DE"/>
        </w:rPr>
        <w:t> convenu en 2015 .        </w:t>
      </w:r>
    </w:p>
    <w:p w14:paraId="7475AAF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consensus aligne les mesures de développement de l'UE sur les ODD et se fonde sur les «cinq P » de l'Agenda 2030 (personnes, planète, prospérité , paix et partenariat). </w:t>
      </w:r>
    </w:p>
    <w:p w14:paraId="612C570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Financer le développement durable</w:t>
      </w:r>
    </w:p>
    <w:p w14:paraId="7D13F2F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L'UE est partie au programme d'action d'Addis-Abeba, un accord conclu par un partenariat de 193 États membres de l'ONU lors de la </w:t>
      </w:r>
      <w:r w:rsidRPr="00D04F49">
        <w:rPr>
          <w:rFonts w:ascii="Times New Roman" w:eastAsia="Times New Roman" w:hAnsi="Times New Roman" w:cs="Times New Roman"/>
          <w:b/>
          <w:bCs/>
          <w:color w:val="000000"/>
          <w:sz w:val="27"/>
          <w:szCs w:val="27"/>
          <w:lang w:eastAsia="de-DE"/>
        </w:rPr>
        <w:t>troisième conférence internationale sur le financement du développement </w:t>
      </w:r>
      <w:r w:rsidRPr="00D04F49">
        <w:rPr>
          <w:rFonts w:ascii="Times New Roman" w:eastAsia="Times New Roman" w:hAnsi="Times New Roman" w:cs="Times New Roman"/>
          <w:color w:val="000000"/>
          <w:sz w:val="27"/>
          <w:szCs w:val="27"/>
          <w:lang w:eastAsia="de-DE"/>
        </w:rPr>
        <w:t>. Il fait partie intégrante de l'Agenda 2030 et prévoit un nouveau modèle de mise en œuvre fondé sur l'utilisation efficace des ressources financières et non financières et dans lequel la plus grande importance est attachée aux efforts individuels des pays et à des concepts politiques solides. Leurs domaines d'action comprennent:    </w:t>
      </w:r>
    </w:p>
    <w:p w14:paraId="015D1A38" w14:textId="77777777" w:rsidR="00D04F49" w:rsidRPr="00D04F49" w:rsidRDefault="00D04F49" w:rsidP="00D04F49">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ressources publiques nationales</w:t>
      </w:r>
    </w:p>
    <w:p w14:paraId="6BC38F36" w14:textId="77777777" w:rsidR="00D04F49" w:rsidRPr="00D04F49" w:rsidRDefault="00D04F49" w:rsidP="00D04F49">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affaires privées et finances nationales et internationales</w:t>
      </w:r>
    </w:p>
    <w:p w14:paraId="485A05A7" w14:textId="77777777" w:rsidR="00D04F49" w:rsidRPr="00D04F49" w:rsidRDefault="00D04F49" w:rsidP="00D04F49">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coopération internationale au développement</w:t>
      </w:r>
    </w:p>
    <w:p w14:paraId="4097A06C" w14:textId="77777777" w:rsidR="00D04F49" w:rsidRPr="00D04F49" w:rsidRDefault="00D04F49" w:rsidP="00D04F49">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commerce international comme moteur de développement</w:t>
      </w:r>
    </w:p>
    <w:p w14:paraId="13F23763" w14:textId="77777777" w:rsidR="00D04F49" w:rsidRPr="00D04F49" w:rsidRDefault="00D04F49" w:rsidP="00D04F49">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Dette et viabilité de la dette</w:t>
      </w:r>
    </w:p>
    <w:p w14:paraId="4E4396DF" w14:textId="77777777" w:rsidR="00D04F49" w:rsidRPr="00D04F49" w:rsidRDefault="00D04F49" w:rsidP="00D04F49">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problèmes systémiques</w:t>
      </w:r>
    </w:p>
    <w:p w14:paraId="11FFD4E9" w14:textId="77777777" w:rsidR="00D04F49" w:rsidRPr="00D04F49" w:rsidRDefault="00D04F49" w:rsidP="00D04F49">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Science, technologie, innovation et renforcement des capacités.</w:t>
      </w:r>
    </w:p>
    <w:p w14:paraId="1E97B7B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Plan d'investissement pour les pays tiers</w:t>
      </w:r>
    </w:p>
    <w:p w14:paraId="3D6F2BB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Pour contribuer à la réalisation des ODD et encourager les investissements publics et privés, l'UE a mis en place le </w:t>
      </w:r>
      <w:hyperlink r:id="rId176" w:history="1">
        <w:r w:rsidRPr="00D04F49">
          <w:rPr>
            <w:rFonts w:ascii="Times New Roman" w:eastAsia="Times New Roman" w:hAnsi="Times New Roman" w:cs="Times New Roman"/>
            <w:color w:val="0000FF"/>
            <w:sz w:val="27"/>
            <w:szCs w:val="27"/>
            <w:u w:val="single"/>
            <w:lang w:eastAsia="de-DE"/>
          </w:rPr>
          <w:t xml:space="preserve">Fonds </w:t>
        </w:r>
        <w:r w:rsidRPr="00D04F49">
          <w:rPr>
            <w:rFonts w:ascii="Times New Roman" w:eastAsia="Times New Roman" w:hAnsi="Times New Roman" w:cs="Times New Roman"/>
            <w:color w:val="0000FF"/>
            <w:sz w:val="27"/>
            <w:szCs w:val="27"/>
            <w:u w:val="single"/>
            <w:lang w:eastAsia="de-DE"/>
          </w:rPr>
          <w:lastRenderedPageBreak/>
          <w:t>européen </w:t>
        </w:r>
      </w:hyperlink>
      <w:hyperlink r:id="rId177" w:history="1">
        <w:r w:rsidRPr="00D04F49">
          <w:rPr>
            <w:rFonts w:ascii="Times New Roman" w:eastAsia="Times New Roman" w:hAnsi="Times New Roman" w:cs="Times New Roman"/>
            <w:color w:val="0000FF"/>
            <w:sz w:val="27"/>
            <w:szCs w:val="27"/>
            <w:u w:val="single"/>
            <w:lang w:eastAsia="de-DE"/>
          </w:rPr>
          <w:t>de </w:t>
        </w:r>
      </w:hyperlink>
      <w:hyperlink r:id="rId178" w:history="1">
        <w:r w:rsidRPr="00D04F49">
          <w:rPr>
            <w:rFonts w:ascii="Times New Roman" w:eastAsia="Times New Roman" w:hAnsi="Times New Roman" w:cs="Times New Roman"/>
            <w:color w:val="0000FF"/>
            <w:sz w:val="27"/>
            <w:szCs w:val="27"/>
            <w:u w:val="single"/>
            <w:lang w:eastAsia="de-DE"/>
          </w:rPr>
          <w:t>développement </w:t>
        </w:r>
      </w:hyperlink>
      <w:hyperlink r:id="rId179" w:history="1">
        <w:r w:rsidRPr="00D04F49">
          <w:rPr>
            <w:rFonts w:ascii="Times New Roman" w:eastAsia="Times New Roman" w:hAnsi="Times New Roman" w:cs="Times New Roman"/>
            <w:color w:val="0000FF"/>
            <w:sz w:val="27"/>
            <w:szCs w:val="27"/>
            <w:u w:val="single"/>
            <w:lang w:eastAsia="de-DE"/>
          </w:rPr>
          <w:t>durable </w:t>
        </w:r>
      </w:hyperlink>
      <w:hyperlink r:id="rId180" w:history="1">
        <w:r w:rsidRPr="00D04F49">
          <w:rPr>
            <w:rFonts w:ascii="Times New Roman" w:eastAsia="Times New Roman" w:hAnsi="Times New Roman" w:cs="Times New Roman"/>
            <w:color w:val="0000FF"/>
            <w:sz w:val="27"/>
            <w:szCs w:val="27"/>
            <w:u w:val="single"/>
            <w:lang w:eastAsia="de-DE"/>
          </w:rPr>
          <w:t>(FEDD)</w:t>
        </w:r>
      </w:hyperlink>
      <w:r w:rsidRPr="00D04F49">
        <w:rPr>
          <w:rFonts w:ascii="Times New Roman" w:eastAsia="Times New Roman" w:hAnsi="Times New Roman" w:cs="Times New Roman"/>
          <w:color w:val="000000"/>
          <w:sz w:val="27"/>
          <w:szCs w:val="27"/>
          <w:lang w:eastAsia="de-DE"/>
        </w:rPr>
        <w:t> et la garantie FEDD en 2017. Celles-ci font partie du </w:t>
      </w:r>
      <w:hyperlink r:id="rId181" w:history="1">
        <w:r w:rsidRPr="00D04F49">
          <w:rPr>
            <w:rFonts w:ascii="Times New Roman" w:eastAsia="Times New Roman" w:hAnsi="Times New Roman" w:cs="Times New Roman"/>
            <w:color w:val="0000FF"/>
            <w:sz w:val="27"/>
            <w:szCs w:val="27"/>
            <w:u w:val="single"/>
            <w:lang w:eastAsia="de-DE"/>
          </w:rPr>
          <w:t>plan d'investissement extérieur</w:t>
        </w:r>
      </w:hyperlink>
      <w:r w:rsidRPr="00D04F49">
        <w:rPr>
          <w:rFonts w:ascii="Times New Roman" w:eastAsia="Times New Roman" w:hAnsi="Times New Roman" w:cs="Times New Roman"/>
          <w:color w:val="000000"/>
          <w:sz w:val="27"/>
          <w:szCs w:val="27"/>
          <w:lang w:eastAsia="de-DE"/>
        </w:rPr>
        <w:t> européen </w:t>
      </w:r>
      <w:hyperlink r:id="rId182" w:history="1">
        <w:r w:rsidRPr="00D04F49">
          <w:rPr>
            <w:rFonts w:ascii="Times New Roman" w:eastAsia="Times New Roman" w:hAnsi="Times New Roman" w:cs="Times New Roman"/>
            <w:color w:val="0000FF"/>
            <w:sz w:val="27"/>
            <w:szCs w:val="27"/>
            <w:u w:val="single"/>
            <w:lang w:eastAsia="de-DE"/>
          </w:rPr>
          <w:t>(PIE)</w:t>
        </w:r>
      </w:hyperlink>
      <w:r w:rsidRPr="00D04F49">
        <w:rPr>
          <w:rFonts w:ascii="Times New Roman" w:eastAsia="Times New Roman" w:hAnsi="Times New Roman" w:cs="Times New Roman"/>
          <w:color w:val="000000"/>
          <w:sz w:val="27"/>
          <w:szCs w:val="27"/>
          <w:lang w:eastAsia="de-DE"/>
        </w:rPr>
        <w:t> , qui aborde les défis du développement durable en Afrique subsaharienne et la transition par des réformes dans le </w:t>
      </w:r>
      <w:hyperlink r:id="rId183" w:history="1">
        <w:r w:rsidRPr="00D04F49">
          <w:rPr>
            <w:rFonts w:ascii="Times New Roman" w:eastAsia="Times New Roman" w:hAnsi="Times New Roman" w:cs="Times New Roman"/>
            <w:color w:val="0000FF"/>
            <w:sz w:val="27"/>
            <w:szCs w:val="27"/>
            <w:u w:val="single"/>
            <w:lang w:eastAsia="de-DE"/>
          </w:rPr>
          <w:t>voisinage de</w:t>
        </w:r>
      </w:hyperlink>
      <w:r w:rsidRPr="00D04F49">
        <w:rPr>
          <w:rFonts w:ascii="Times New Roman" w:eastAsia="Times New Roman" w:hAnsi="Times New Roman" w:cs="Times New Roman"/>
          <w:color w:val="000000"/>
          <w:sz w:val="27"/>
          <w:szCs w:val="27"/>
          <w:lang w:eastAsia="de-DE"/>
        </w:rPr>
        <w:t> l'UE. </w:t>
      </w:r>
      <w:hyperlink r:id="rId184"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6CEBDAB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Post-Cotonou</w:t>
      </w:r>
    </w:p>
    <w:p w14:paraId="2F32D89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185" w:history="1">
        <w:r w:rsidRPr="00D04F49">
          <w:rPr>
            <w:rFonts w:ascii="Times New Roman" w:eastAsia="Times New Roman" w:hAnsi="Times New Roman" w:cs="Times New Roman"/>
            <w:color w:val="0000FF"/>
            <w:sz w:val="27"/>
            <w:szCs w:val="27"/>
            <w:u w:val="single"/>
            <w:lang w:eastAsia="de-DE"/>
          </w:rPr>
          <w:t>Des négociations</w:t>
        </w:r>
      </w:hyperlink>
      <w:r w:rsidRPr="00D04F49">
        <w:rPr>
          <w:rFonts w:ascii="Times New Roman" w:eastAsia="Times New Roman" w:hAnsi="Times New Roman" w:cs="Times New Roman"/>
          <w:color w:val="000000"/>
          <w:sz w:val="27"/>
          <w:szCs w:val="27"/>
          <w:lang w:eastAsia="de-DE"/>
        </w:rPr>
        <w:t> sont en </w:t>
      </w:r>
      <w:hyperlink r:id="rId186" w:history="1">
        <w:r w:rsidRPr="00D04F49">
          <w:rPr>
            <w:rFonts w:ascii="Times New Roman" w:eastAsia="Times New Roman" w:hAnsi="Times New Roman" w:cs="Times New Roman"/>
            <w:color w:val="0000FF"/>
            <w:sz w:val="27"/>
            <w:szCs w:val="27"/>
            <w:u w:val="single"/>
            <w:lang w:eastAsia="de-DE"/>
          </w:rPr>
          <w:t>cours</w:t>
        </w:r>
      </w:hyperlink>
      <w:r w:rsidRPr="00D04F49">
        <w:rPr>
          <w:rFonts w:ascii="Times New Roman" w:eastAsia="Times New Roman" w:hAnsi="Times New Roman" w:cs="Times New Roman"/>
          <w:color w:val="000000"/>
          <w:sz w:val="27"/>
          <w:szCs w:val="27"/>
          <w:lang w:eastAsia="de-DE"/>
        </w:rPr>
        <w:t> pour redéfinir les futures relations de l'UE avec les pays ACP. Celles-ci sont actuellement définies par l'accord de Cotonou, qui expire en 2020. L'accord a contribué à réduire la pauvreté, à accroître la stabilité et à intégrer les pays ACP dans l'économie mondiale.  </w:t>
      </w:r>
    </w:p>
    <w:p w14:paraId="4CAC6D4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Efficacité du développement et programmation conjointe - Meilleure coopération avec les pays de l'UE</w:t>
      </w:r>
    </w:p>
    <w:p w14:paraId="0DE914C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L'UE s'est engagée à faire en sorte que l'aide soit utilisée aussi efficacement que possible pour atteindre les ODD. Il a souscrit à plusieurs accords internationaux à cet égard, notamment:</w:t>
      </w:r>
    </w:p>
    <w:p w14:paraId="41CE39C2" w14:textId="77777777" w:rsidR="00D04F49" w:rsidRPr="00D04F49" w:rsidRDefault="00D04F49" w:rsidP="00D04F49">
      <w:pPr>
        <w:numPr>
          <w:ilvl w:val="0"/>
          <w:numId w:val="2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w:t>
      </w:r>
      <w:hyperlink r:id="rId187" w:history="1">
        <w:r w:rsidRPr="00D04F49">
          <w:rPr>
            <w:rFonts w:ascii="Times New Roman" w:eastAsia="Times New Roman" w:hAnsi="Times New Roman" w:cs="Times New Roman"/>
            <w:color w:val="0000FF"/>
            <w:sz w:val="27"/>
            <w:szCs w:val="27"/>
            <w:u w:val="single"/>
            <w:lang w:eastAsia="de-DE"/>
          </w:rPr>
          <w:t>Déclaration de Paris de 2005 et le Plan d'action d'Accra de 2008</w:t>
        </w:r>
      </w:hyperlink>
      <w:r w:rsidRPr="00D04F49">
        <w:rPr>
          <w:rFonts w:ascii="Times New Roman" w:eastAsia="Times New Roman" w:hAnsi="Times New Roman" w:cs="Times New Roman"/>
          <w:color w:val="000000"/>
          <w:sz w:val="27"/>
          <w:szCs w:val="27"/>
          <w:lang w:eastAsia="de-DE"/>
        </w:rPr>
        <w:t> , </w:t>
      </w:r>
    </w:p>
    <w:p w14:paraId="1F8A94CE" w14:textId="77777777" w:rsidR="00D04F49" w:rsidRPr="00D04F49" w:rsidRDefault="00D04F49" w:rsidP="00D04F49">
      <w:pPr>
        <w:numPr>
          <w:ilvl w:val="0"/>
          <w:numId w:val="2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w:t>
      </w:r>
      <w:hyperlink r:id="rId188" w:history="1">
        <w:r w:rsidRPr="00D04F49">
          <w:rPr>
            <w:rFonts w:ascii="Times New Roman" w:eastAsia="Times New Roman" w:hAnsi="Times New Roman" w:cs="Times New Roman"/>
            <w:color w:val="0000FF"/>
            <w:sz w:val="27"/>
            <w:szCs w:val="27"/>
            <w:u w:val="single"/>
            <w:lang w:eastAsia="de-DE"/>
          </w:rPr>
          <w:t>document final de Busan 2011</w:t>
        </w:r>
      </w:hyperlink>
      <w:r w:rsidRPr="00D04F49">
        <w:rPr>
          <w:rFonts w:ascii="Times New Roman" w:eastAsia="Times New Roman" w:hAnsi="Times New Roman" w:cs="Times New Roman"/>
          <w:color w:val="000000"/>
          <w:sz w:val="27"/>
          <w:szCs w:val="27"/>
          <w:lang w:eastAsia="de-DE"/>
        </w:rPr>
        <w:t> et  </w:t>
      </w:r>
    </w:p>
    <w:p w14:paraId="227B67B2" w14:textId="77777777" w:rsidR="00D04F49" w:rsidRPr="00D04F49" w:rsidRDefault="00D04F49" w:rsidP="00D04F49">
      <w:pPr>
        <w:numPr>
          <w:ilvl w:val="0"/>
          <w:numId w:val="2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w:t>
      </w:r>
      <w:hyperlink r:id="rId189" w:history="1">
        <w:r w:rsidRPr="00D04F49">
          <w:rPr>
            <w:rFonts w:ascii="Times New Roman" w:eastAsia="Times New Roman" w:hAnsi="Times New Roman" w:cs="Times New Roman"/>
            <w:color w:val="0000FF"/>
            <w:sz w:val="27"/>
            <w:szCs w:val="27"/>
            <w:u w:val="single"/>
            <w:lang w:eastAsia="de-DE"/>
          </w:rPr>
          <w:t>document final de Nairobi 2016</w:t>
        </w:r>
      </w:hyperlink>
      <w:r w:rsidRPr="00D04F49">
        <w:rPr>
          <w:rFonts w:ascii="Times New Roman" w:eastAsia="Times New Roman" w:hAnsi="Times New Roman" w:cs="Times New Roman"/>
          <w:color w:val="000000"/>
          <w:sz w:val="27"/>
          <w:szCs w:val="27"/>
          <w:lang w:eastAsia="de-DE"/>
        </w:rPr>
        <w:t> . </w:t>
      </w:r>
    </w:p>
    <w:p w14:paraId="7345EEB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principes de base de l' </w:t>
      </w:r>
      <w:r w:rsidRPr="00D04F49">
        <w:rPr>
          <w:rFonts w:ascii="Times New Roman" w:eastAsia="Times New Roman" w:hAnsi="Times New Roman" w:cs="Times New Roman"/>
          <w:b/>
          <w:bCs/>
          <w:color w:val="000000"/>
          <w:sz w:val="27"/>
          <w:szCs w:val="27"/>
          <w:lang w:eastAsia="de-DE"/>
        </w:rPr>
        <w:t>efficacité </w:t>
      </w:r>
      <w:r w:rsidRPr="00D04F49">
        <w:rPr>
          <w:rFonts w:ascii="Times New Roman" w:eastAsia="Times New Roman" w:hAnsi="Times New Roman" w:cs="Times New Roman"/>
          <w:color w:val="000000"/>
          <w:sz w:val="27"/>
          <w:szCs w:val="27"/>
          <w:lang w:eastAsia="de-DE"/>
        </w:rPr>
        <w:t>du </w:t>
      </w:r>
      <w:r w:rsidRPr="00D04F49">
        <w:rPr>
          <w:rFonts w:ascii="Times New Roman" w:eastAsia="Times New Roman" w:hAnsi="Times New Roman" w:cs="Times New Roman"/>
          <w:b/>
          <w:bCs/>
          <w:color w:val="000000"/>
          <w:sz w:val="27"/>
          <w:szCs w:val="27"/>
          <w:lang w:eastAsia="de-DE"/>
        </w:rPr>
        <w:t>développement </w:t>
      </w:r>
      <w:r w:rsidRPr="00D04F49">
        <w:rPr>
          <w:rFonts w:ascii="Times New Roman" w:eastAsia="Times New Roman" w:hAnsi="Times New Roman" w:cs="Times New Roman"/>
          <w:color w:val="000000"/>
          <w:sz w:val="27"/>
          <w:szCs w:val="27"/>
          <w:lang w:eastAsia="de-DE"/>
        </w:rPr>
        <w:t>, redéfinis lors de la réunion de haut niveau de Nairobi en 2016, sont les suivants: </w:t>
      </w:r>
    </w:p>
    <w:p w14:paraId="5CE45852" w14:textId="77777777" w:rsidR="00D04F49" w:rsidRPr="00D04F49" w:rsidRDefault="00D04F49" w:rsidP="00D04F49">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L'appropriation par les pays en développement des priorités de développement,</w:t>
      </w:r>
    </w:p>
    <w:p w14:paraId="3F1D1A48" w14:textId="77777777" w:rsidR="00D04F49" w:rsidRPr="00D04F49" w:rsidRDefault="00D04F49" w:rsidP="00D04F49">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Transparence et responsabilité mutuelle,</w:t>
      </w:r>
    </w:p>
    <w:p w14:paraId="5A86037D" w14:textId="77777777" w:rsidR="00D04F49" w:rsidRPr="00D04F49" w:rsidRDefault="00D04F49" w:rsidP="00D04F49">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coopération au développement axée sur les résultats et</w:t>
      </w:r>
    </w:p>
    <w:p w14:paraId="6240A940" w14:textId="77777777" w:rsidR="00D04F49" w:rsidRPr="00D04F49" w:rsidRDefault="00D04F49" w:rsidP="00D04F49">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Implication de toutes les parties prenantes dans des partenariats de développement inclusifs.</w:t>
      </w:r>
    </w:p>
    <w:p w14:paraId="65A9EA1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Ces principes sont mis en œuvre dans des programmes et des projets ainsi que dans le </w:t>
      </w:r>
      <w:hyperlink r:id="rId190" w:history="1">
        <w:r w:rsidRPr="00D04F49">
          <w:rPr>
            <w:rFonts w:ascii="Times New Roman" w:eastAsia="Times New Roman" w:hAnsi="Times New Roman" w:cs="Times New Roman"/>
            <w:b/>
            <w:bCs/>
            <w:color w:val="0000FF"/>
            <w:sz w:val="27"/>
            <w:szCs w:val="27"/>
            <w:u w:val="single"/>
            <w:lang w:eastAsia="de-DE"/>
          </w:rPr>
          <w:t>cadre de la</w:t>
        </w:r>
      </w:hyperlink>
      <w:r w:rsidRPr="00D04F49">
        <w:rPr>
          <w:rFonts w:ascii="Times New Roman" w:eastAsia="Times New Roman" w:hAnsi="Times New Roman" w:cs="Times New Roman"/>
          <w:color w:val="000000"/>
          <w:sz w:val="27"/>
          <w:szCs w:val="27"/>
          <w:lang w:eastAsia="de-DE"/>
        </w:rPr>
        <w:t> planification </w:t>
      </w:r>
      <w:hyperlink r:id="rId191" w:history="1">
        <w:r w:rsidRPr="00D04F49">
          <w:rPr>
            <w:rFonts w:ascii="Times New Roman" w:eastAsia="Times New Roman" w:hAnsi="Times New Roman" w:cs="Times New Roman"/>
            <w:b/>
            <w:bCs/>
            <w:color w:val="0000FF"/>
            <w:sz w:val="27"/>
            <w:szCs w:val="27"/>
            <w:u w:val="single"/>
            <w:lang w:eastAsia="de-DE"/>
          </w:rPr>
          <w:t>conjointe de programmes</w:t>
        </w:r>
      </w:hyperlink>
      <w:r w:rsidRPr="00D04F49">
        <w:rPr>
          <w:rFonts w:ascii="Times New Roman" w:eastAsia="Times New Roman" w:hAnsi="Times New Roman" w:cs="Times New Roman"/>
          <w:color w:val="000000"/>
          <w:sz w:val="27"/>
          <w:szCs w:val="27"/>
          <w:lang w:eastAsia="de-DE"/>
        </w:rPr>
        <w:t> avec les différents partenaires de développement de l'UE (UE et pays de l'UE) qui travaillent dans un pays partenaire et planifient conjointement la coopération au développement. </w:t>
      </w:r>
      <w:hyperlink r:id="rId192"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42867F7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Cohérence des politiques pour le développement (PKE)</w:t>
      </w:r>
    </w:p>
    <w:p w14:paraId="3CD610B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Par le biais de </w:t>
      </w:r>
      <w:hyperlink r:id="rId193" w:history="1">
        <w:r w:rsidRPr="00D04F49">
          <w:rPr>
            <w:rFonts w:ascii="Times New Roman" w:eastAsia="Times New Roman" w:hAnsi="Times New Roman" w:cs="Times New Roman"/>
            <w:color w:val="0000FF"/>
            <w:sz w:val="27"/>
            <w:szCs w:val="27"/>
            <w:u w:val="single"/>
            <w:lang w:eastAsia="de-DE"/>
          </w:rPr>
          <w:t>la cohérence des politiques pour le développement (PCE)</w:t>
        </w:r>
      </w:hyperlink>
      <w:r w:rsidRPr="00D04F49">
        <w:rPr>
          <w:rFonts w:ascii="Times New Roman" w:eastAsia="Times New Roman" w:hAnsi="Times New Roman" w:cs="Times New Roman"/>
          <w:color w:val="000000"/>
          <w:sz w:val="27"/>
          <w:szCs w:val="27"/>
          <w:lang w:eastAsia="de-DE"/>
        </w:rPr>
        <w:t> , l'UE tente de minimiser les retombées négatives de ses politiques sur les pays en développement. Le but est:  </w:t>
      </w:r>
    </w:p>
    <w:p w14:paraId="7B4D082F" w14:textId="77777777" w:rsidR="00D04F49" w:rsidRPr="00D04F49" w:rsidRDefault="00D04F49" w:rsidP="00D04F49">
      <w:pPr>
        <w:numPr>
          <w:ilvl w:val="0"/>
          <w:numId w:val="3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lastRenderedPageBreak/>
        <w:t>Promouvoir les synergies entre les différentes politiques de l'UE au profit des pays partenaires et à l'appui des ODD;</w:t>
      </w:r>
    </w:p>
    <w:p w14:paraId="553FF7FF" w14:textId="77777777" w:rsidR="00D04F49" w:rsidRPr="00D04F49" w:rsidRDefault="00D04F49" w:rsidP="00D04F49">
      <w:pPr>
        <w:numPr>
          <w:ilvl w:val="0"/>
          <w:numId w:val="3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accroître l’efficacité de la coopération au développement.</w:t>
      </w:r>
    </w:p>
    <w:p w14:paraId="1219D47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Pour s'assurer qu'il reste pertinent dans la poursuite des ODD, l'UE a intégré le PKE dans le travail global de la Commission sur la mise en œuvre du programme à l' horizon 2030. Les pays de l'UE disposent également de leurs propres mécanismes pour garantir le PKE dans leurs politiques nationales. Le rapport </w:t>
      </w:r>
      <w:hyperlink r:id="rId194" w:history="1">
        <w:r w:rsidRPr="00D04F49">
          <w:rPr>
            <w:rFonts w:ascii="Times New Roman" w:eastAsia="Times New Roman" w:hAnsi="Times New Roman" w:cs="Times New Roman"/>
            <w:color w:val="0000FF"/>
            <w:sz w:val="27"/>
            <w:szCs w:val="27"/>
            <w:u w:val="single"/>
            <w:lang w:eastAsia="de-DE"/>
          </w:rPr>
          <w:t>2019 de l'UE sur la cohérence des politiques au service du développement</w:t>
        </w:r>
      </w:hyperlink>
      <w:r w:rsidRPr="00D04F49">
        <w:rPr>
          <w:rFonts w:ascii="Times New Roman" w:eastAsia="Times New Roman" w:hAnsi="Times New Roman" w:cs="Times New Roman"/>
          <w:color w:val="000000"/>
          <w:sz w:val="27"/>
          <w:szCs w:val="27"/>
          <w:lang w:eastAsia="de-DE"/>
        </w:rPr>
        <w:t> examine les progrès réalisés par les institutions et les pays de l'UE dans le domaine de la PCE au cours de la période 2015-2018.    </w:t>
      </w:r>
    </w:p>
    <w:p w14:paraId="03F8C97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Gens</w:t>
      </w:r>
    </w:p>
    <w:p w14:paraId="7A56048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Réduction de la pauvreté et des inégalités</w:t>
      </w:r>
    </w:p>
    <w:p w14:paraId="50F91D5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L'éradication de la pauvreté ( </w:t>
      </w:r>
      <w:hyperlink r:id="rId195" w:history="1">
        <w:r w:rsidRPr="00D04F49">
          <w:rPr>
            <w:rFonts w:ascii="Times New Roman" w:eastAsia="Times New Roman" w:hAnsi="Times New Roman" w:cs="Times New Roman"/>
            <w:color w:val="0000FF"/>
            <w:sz w:val="27"/>
            <w:szCs w:val="27"/>
            <w:u w:val="single"/>
            <w:lang w:eastAsia="de-DE"/>
          </w:rPr>
          <w:t>ODD 1 </w:t>
        </w:r>
      </w:hyperlink>
      <w:r w:rsidRPr="00D04F49">
        <w:rPr>
          <w:rFonts w:ascii="Times New Roman" w:eastAsia="Times New Roman" w:hAnsi="Times New Roman" w:cs="Times New Roman"/>
          <w:color w:val="000000"/>
          <w:sz w:val="27"/>
          <w:szCs w:val="27"/>
          <w:lang w:eastAsia="de-DE"/>
        </w:rPr>
        <w:t> ) et la lutte contre les inégalités et la discrimination ( </w:t>
      </w:r>
      <w:hyperlink r:id="rId196" w:history="1">
        <w:r w:rsidRPr="00D04F49">
          <w:rPr>
            <w:rFonts w:ascii="Times New Roman" w:eastAsia="Times New Roman" w:hAnsi="Times New Roman" w:cs="Times New Roman"/>
            <w:color w:val="0000FF"/>
            <w:sz w:val="27"/>
            <w:szCs w:val="27"/>
            <w:u w:val="single"/>
            <w:lang w:eastAsia="de-DE"/>
          </w:rPr>
          <w:t>ODD 10 </w:t>
        </w:r>
      </w:hyperlink>
      <w:r w:rsidRPr="00D04F49">
        <w:rPr>
          <w:rFonts w:ascii="Times New Roman" w:eastAsia="Times New Roman" w:hAnsi="Times New Roman" w:cs="Times New Roman"/>
          <w:color w:val="000000"/>
          <w:sz w:val="27"/>
          <w:szCs w:val="27"/>
          <w:lang w:eastAsia="de-DE"/>
        </w:rPr>
        <w:t> ) sont des éléments centraux de la politique de développement de l'UE.</w:t>
      </w:r>
    </w:p>
    <w:p w14:paraId="7FE6779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résultats préliminaires de la recherche de la Commission sur l'analyse des inégalités lancée en 2017 suggèrent que: </w:t>
      </w:r>
    </w:p>
    <w:p w14:paraId="478649B9" w14:textId="77777777" w:rsidR="00D04F49" w:rsidRPr="00D04F49" w:rsidRDefault="00D04F49" w:rsidP="00D04F49">
      <w:pPr>
        <w:numPr>
          <w:ilvl w:val="0"/>
          <w:numId w:val="3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Dans les pays en développement, l'inégalité des revenus est élevée et en moyenne plus élevée qu'il y a 30 ans; </w:t>
      </w:r>
    </w:p>
    <w:p w14:paraId="05C719D9" w14:textId="77777777" w:rsidR="00D04F49" w:rsidRPr="00D04F49" w:rsidRDefault="00D04F49" w:rsidP="00D04F49">
      <w:pPr>
        <w:numPr>
          <w:ilvl w:val="0"/>
          <w:numId w:val="3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L'inégalité des revenus semble avoir diminué dans certains pays d'Amérique latine (Brésil, Pérou, Mexique) alors qu'elle s'est accrue dans certains pays d'Asie (Chine et Vietnam);</w:t>
      </w:r>
    </w:p>
    <w:p w14:paraId="423752ED" w14:textId="77777777" w:rsidR="00D04F49" w:rsidRPr="00D04F49" w:rsidRDefault="00D04F49" w:rsidP="00D04F49">
      <w:pPr>
        <w:numPr>
          <w:ilvl w:val="0"/>
          <w:numId w:val="3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L'Amérique latine et l'Afrique subsaharienne sont les régions les plus inégales du monde.</w:t>
      </w:r>
    </w:p>
    <w:p w14:paraId="5F7537A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inégalités nationales restent un obstacle majeur à une croissance rapide et à la réduction de la pauvreté. Bien que l'extrême pauvreté continue de baisser dans le monde, elle est encore répandue en Afrique, en particulier en Afrique subsaharienne.</w:t>
      </w:r>
    </w:p>
    <w:p w14:paraId="2EE598B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Développement humain</w:t>
      </w:r>
    </w:p>
    <w:p w14:paraId="391FF55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priorités de la politique de développement de l'UE comprennent l'éradication de la pauvreté ( </w:t>
      </w:r>
      <w:hyperlink r:id="rId197" w:history="1">
        <w:r w:rsidRPr="00D04F49">
          <w:rPr>
            <w:rFonts w:ascii="Times New Roman" w:eastAsia="Times New Roman" w:hAnsi="Times New Roman" w:cs="Times New Roman"/>
            <w:color w:val="0000FF"/>
            <w:sz w:val="27"/>
            <w:szCs w:val="27"/>
            <w:u w:val="single"/>
            <w:lang w:eastAsia="de-DE"/>
          </w:rPr>
          <w:t>ODD 1 </w:t>
        </w:r>
      </w:hyperlink>
      <w:r w:rsidRPr="00D04F49">
        <w:rPr>
          <w:rFonts w:ascii="Times New Roman" w:eastAsia="Times New Roman" w:hAnsi="Times New Roman" w:cs="Times New Roman"/>
          <w:color w:val="000000"/>
          <w:sz w:val="27"/>
          <w:szCs w:val="27"/>
          <w:lang w:eastAsia="de-DE"/>
        </w:rPr>
        <w:t> ), la lutte contre les inégalités et la discrimination ( </w:t>
      </w:r>
      <w:hyperlink r:id="rId198" w:history="1">
        <w:r w:rsidRPr="00D04F49">
          <w:rPr>
            <w:rFonts w:ascii="Times New Roman" w:eastAsia="Times New Roman" w:hAnsi="Times New Roman" w:cs="Times New Roman"/>
            <w:color w:val="0000FF"/>
            <w:sz w:val="27"/>
            <w:szCs w:val="27"/>
            <w:u w:val="single"/>
            <w:lang w:eastAsia="de-DE"/>
          </w:rPr>
          <w:t>ODD 10 </w:t>
        </w:r>
      </w:hyperlink>
      <w:r w:rsidRPr="00D04F49">
        <w:rPr>
          <w:rFonts w:ascii="Times New Roman" w:eastAsia="Times New Roman" w:hAnsi="Times New Roman" w:cs="Times New Roman"/>
          <w:color w:val="000000"/>
          <w:sz w:val="27"/>
          <w:szCs w:val="27"/>
          <w:lang w:eastAsia="de-DE"/>
        </w:rPr>
        <w:t> ) et ne laisser personne de côté. L' </w:t>
      </w:r>
      <w:hyperlink r:id="rId199" w:history="1">
        <w:r w:rsidRPr="00D04F49">
          <w:rPr>
            <w:rFonts w:ascii="Times New Roman" w:eastAsia="Times New Roman" w:hAnsi="Times New Roman" w:cs="Times New Roman"/>
            <w:color w:val="0000FF"/>
            <w:sz w:val="27"/>
            <w:szCs w:val="27"/>
            <w:u w:val="single"/>
            <w:lang w:eastAsia="de-DE"/>
          </w:rPr>
          <w:t>approche politique de développement humain se</w:t>
        </w:r>
      </w:hyperlink>
      <w:r w:rsidRPr="00D04F49">
        <w:rPr>
          <w:rFonts w:ascii="Times New Roman" w:eastAsia="Times New Roman" w:hAnsi="Times New Roman" w:cs="Times New Roman"/>
          <w:color w:val="000000"/>
          <w:sz w:val="27"/>
          <w:szCs w:val="27"/>
          <w:lang w:eastAsia="de-DE"/>
        </w:rPr>
        <w:t> concentre sur les personnes, leurs opportunités et leurs décisions. L'UE aide les sociétés et les économies des pays partenaires à devenir plus inclusives et durables afin que tout le monde profite du développement et que personne ne soit laissé pour compte.  </w:t>
      </w:r>
    </w:p>
    <w:p w14:paraId="1A144DD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Égalité des sexes et autonomisation des femmes</w:t>
      </w:r>
    </w:p>
    <w:p w14:paraId="17FC252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L'égalité entre les hommes et les femmes est une valeur fondamentale de l'UE (article 2 TUE) et un objectif politique ancré dans le traité sur le fonctionnement de l'Union européenne (article 19 TFUE). En promouvant </w:t>
      </w:r>
      <w:hyperlink r:id="rId200" w:history="1">
        <w:r w:rsidRPr="00D04F49">
          <w:rPr>
            <w:rFonts w:ascii="Times New Roman" w:eastAsia="Times New Roman" w:hAnsi="Times New Roman" w:cs="Times New Roman"/>
            <w:color w:val="0000FF"/>
            <w:sz w:val="27"/>
            <w:szCs w:val="27"/>
            <w:u w:val="single"/>
            <w:lang w:eastAsia="de-DE"/>
          </w:rPr>
          <w:t>l'égalité des sexes et l'autonomisation des femmes</w:t>
        </w:r>
      </w:hyperlink>
      <w:r w:rsidRPr="00D04F49">
        <w:rPr>
          <w:rFonts w:ascii="Times New Roman" w:eastAsia="Times New Roman" w:hAnsi="Times New Roman" w:cs="Times New Roman"/>
          <w:color w:val="000000"/>
          <w:sz w:val="27"/>
          <w:szCs w:val="27"/>
          <w:lang w:eastAsia="de-DE"/>
        </w:rPr>
        <w:t> , l'UE contribue à la réalisation de l' </w:t>
      </w:r>
      <w:hyperlink r:id="rId201" w:history="1">
        <w:r w:rsidRPr="00D04F49">
          <w:rPr>
            <w:rFonts w:ascii="Times New Roman" w:eastAsia="Times New Roman" w:hAnsi="Times New Roman" w:cs="Times New Roman"/>
            <w:color w:val="0000FF"/>
            <w:sz w:val="27"/>
            <w:szCs w:val="27"/>
            <w:u w:val="single"/>
            <w:lang w:eastAsia="de-DE"/>
          </w:rPr>
          <w:t>ODD </w:t>
        </w:r>
      </w:hyperlink>
      <w:hyperlink r:id="rId202" w:history="1">
        <w:r w:rsidRPr="00D04F49">
          <w:rPr>
            <w:rFonts w:ascii="Times New Roman" w:eastAsia="Times New Roman" w:hAnsi="Times New Roman" w:cs="Times New Roman"/>
            <w:color w:val="0000FF"/>
            <w:sz w:val="27"/>
            <w:szCs w:val="27"/>
            <w:u w:val="single"/>
            <w:lang w:eastAsia="de-DE"/>
          </w:rPr>
          <w:t>5</w:t>
        </w:r>
      </w:hyperlink>
      <w:r w:rsidRPr="00D04F49">
        <w:rPr>
          <w:rFonts w:ascii="Times New Roman" w:eastAsia="Times New Roman" w:hAnsi="Times New Roman" w:cs="Times New Roman"/>
          <w:color w:val="000000"/>
          <w:sz w:val="27"/>
          <w:szCs w:val="27"/>
          <w:lang w:eastAsia="de-DE"/>
        </w:rPr>
        <w:t> et de l'ensemble du programme à l' horizon 2030, qui est également mis en évidence dans le consensus européen sur le développement de 2017.     </w:t>
      </w:r>
      <w:hyperlink r:id="rId203"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3F29108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L'égalité des sexes est une condition préalable essentielle à un développement durable équitable et inclusif, car les femmes et les filles représentent la moitié de la population mondiale. L'UE veut garantir que les femmes et les filles puissent participer pleinement et sur un pied d'égalité à la vie sociale, économique, politique et civile. En particulier, il soutient l'élimination des obstacles à l'égalité des sexes, tels que les lois discriminatoires et l'accès inégal aux services et à la justice, l'éducation, les soins de santé et l'emploi, l'émancipation économique et la participation politique, et l'élimination de la violence sexuelle et sexiste, y compris en s'attaquant aux problèmes sociaux Normes et stéréotypes de genre et soutien aux mouvements de femmes et à la société civile.</w:t>
      </w:r>
    </w:p>
    <w:p w14:paraId="256C8F1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plan d'action de l'UE pour l'égalité entre les hommes et les femmes 2016-2020 fournit le cadre pour la réalisation de ces objectifs prioritaires dans le monde grâce à la politique étrangère de l'UE. En 2017, la </w:t>
      </w:r>
      <w:hyperlink r:id="rId204" w:history="1">
        <w:r w:rsidRPr="00D04F49">
          <w:rPr>
            <w:rFonts w:ascii="Times New Roman" w:eastAsia="Times New Roman" w:hAnsi="Times New Roman" w:cs="Times New Roman"/>
            <w:color w:val="0000FF"/>
            <w:sz w:val="27"/>
            <w:szCs w:val="27"/>
            <w:u w:val="single"/>
            <w:lang w:eastAsia="de-DE"/>
          </w:rPr>
          <w:t>Commission européenne a publié</w:t>
        </w:r>
      </w:hyperlink>
      <w:r w:rsidRPr="00D04F49">
        <w:rPr>
          <w:rFonts w:ascii="Times New Roman" w:eastAsia="Times New Roman" w:hAnsi="Times New Roman" w:cs="Times New Roman"/>
          <w:color w:val="000000"/>
          <w:sz w:val="27"/>
          <w:szCs w:val="27"/>
          <w:lang w:eastAsia="de-DE"/>
        </w:rPr>
        <w:t> son premier </w:t>
      </w:r>
      <w:hyperlink r:id="rId205" w:history="1">
        <w:r w:rsidRPr="00D04F49">
          <w:rPr>
            <w:rFonts w:ascii="Times New Roman" w:eastAsia="Times New Roman" w:hAnsi="Times New Roman" w:cs="Times New Roman"/>
            <w:color w:val="0000FF"/>
            <w:sz w:val="27"/>
            <w:szCs w:val="27"/>
            <w:u w:val="single"/>
            <w:lang w:eastAsia="de-DE"/>
          </w:rPr>
          <w:t>rapport</w:t>
        </w:r>
      </w:hyperlink>
      <w:r w:rsidRPr="00D04F49">
        <w:rPr>
          <w:rFonts w:ascii="Times New Roman" w:eastAsia="Times New Roman" w:hAnsi="Times New Roman" w:cs="Times New Roman"/>
          <w:color w:val="000000"/>
          <w:sz w:val="27"/>
          <w:szCs w:val="27"/>
          <w:lang w:eastAsia="de-DE"/>
        </w:rPr>
        <w:t> sur la mise en œuvre du </w:t>
      </w:r>
      <w:hyperlink r:id="rId206" w:history="1">
        <w:r w:rsidRPr="00D04F49">
          <w:rPr>
            <w:rFonts w:ascii="Times New Roman" w:eastAsia="Times New Roman" w:hAnsi="Times New Roman" w:cs="Times New Roman"/>
            <w:color w:val="0000FF"/>
            <w:sz w:val="27"/>
            <w:szCs w:val="27"/>
            <w:u w:val="single"/>
            <w:lang w:eastAsia="de-DE"/>
          </w:rPr>
          <w:t>plan d'action</w:t>
        </w:r>
      </w:hyperlink>
      <w:r w:rsidRPr="00D04F49">
        <w:rPr>
          <w:rFonts w:ascii="Times New Roman" w:eastAsia="Times New Roman" w:hAnsi="Times New Roman" w:cs="Times New Roman"/>
          <w:color w:val="000000"/>
          <w:sz w:val="27"/>
          <w:szCs w:val="27"/>
          <w:lang w:eastAsia="de-DE"/>
        </w:rPr>
        <w:t> de l' </w:t>
      </w:r>
      <w:hyperlink r:id="rId207" w:history="1">
        <w:r w:rsidRPr="00D04F49">
          <w:rPr>
            <w:rFonts w:ascii="Times New Roman" w:eastAsia="Times New Roman" w:hAnsi="Times New Roman" w:cs="Times New Roman"/>
            <w:color w:val="0000FF"/>
            <w:sz w:val="27"/>
            <w:szCs w:val="27"/>
            <w:u w:val="single"/>
            <w:lang w:eastAsia="de-DE"/>
          </w:rPr>
          <w:t>UE pour l'égalité entre les hommes et les femmes 2016-2020</w:t>
        </w:r>
      </w:hyperlink>
      <w:r w:rsidRPr="00D04F49">
        <w:rPr>
          <w:rFonts w:ascii="Times New Roman" w:eastAsia="Times New Roman" w:hAnsi="Times New Roman" w:cs="Times New Roman"/>
          <w:color w:val="000000"/>
          <w:sz w:val="27"/>
          <w:szCs w:val="27"/>
          <w:lang w:eastAsia="de-DE"/>
        </w:rPr>
        <w:t> .      </w:t>
      </w:r>
    </w:p>
    <w:p w14:paraId="50BB5DF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 une des initiatives phares de l' UE est le € 500 millions de l' </w:t>
      </w:r>
      <w:hyperlink r:id="rId208" w:history="1">
        <w:r w:rsidRPr="00D04F49">
          <w:rPr>
            <w:rFonts w:ascii="Times New Roman" w:eastAsia="Times New Roman" w:hAnsi="Times New Roman" w:cs="Times New Roman"/>
            <w:color w:val="0000FF"/>
            <w:sz w:val="27"/>
            <w:szCs w:val="27"/>
            <w:u w:val="single"/>
            <w:lang w:eastAsia="de-DE"/>
          </w:rPr>
          <w:t>initiative « Spotlight »</w:t>
        </w:r>
      </w:hyperlink>
      <w:r w:rsidRPr="00D04F49">
        <w:rPr>
          <w:rFonts w:ascii="Times New Roman" w:eastAsia="Times New Roman" w:hAnsi="Times New Roman" w:cs="Times New Roman"/>
          <w:color w:val="000000"/>
          <w:sz w:val="27"/>
          <w:szCs w:val="27"/>
          <w:lang w:eastAsia="de-DE"/>
        </w:rPr>
        <w:t> , un partenariat unique avec l'ONU à la violence contre les femmes Éradiquer et les filles. L'initiative rassemble des gouvernements partenaires et la société civile d'Asie, d'Afrique subsaharienne, d'Amérique latine, des Caraïbes et du Pacifique.   </w:t>
      </w:r>
      <w:hyperlink r:id="rId209" w:history="1">
        <w:r w:rsidRPr="00D04F49">
          <w:rPr>
            <w:rFonts w:ascii="Times New Roman" w:eastAsia="Times New Roman" w:hAnsi="Times New Roman" w:cs="Times New Roman"/>
            <w:color w:val="0000FF"/>
            <w:sz w:val="27"/>
            <w:szCs w:val="27"/>
            <w:u w:val="single"/>
            <w:lang w:eastAsia="de-DE"/>
          </w:rPr>
          <w:t> </w:t>
        </w:r>
      </w:hyperlink>
    </w:p>
    <w:p w14:paraId="3F0FE3E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Migration, déplacement et asile</w:t>
      </w:r>
    </w:p>
    <w:p w14:paraId="5FA710B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Si les problèmes de migration et de mobilité ne sont pas nouveaux, le nombre de migrants internationaux a augmenté ces dernières années, atteignant 258 millions en 2017 (contre 220 millions en 2010 et 173 millions en 2000). La plupart des migrants internationaux dans le monde sont des citoyens de pays en développement et les pays en développement abritent plus de 85 % des personnes déplacées dans le monde.      </w:t>
      </w:r>
    </w:p>
    <w:p w14:paraId="27387F9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défis liés à la migration restent une priorité de l'agenda européen. En 2017, conformément au programme 2030 et au consensus sur la politique de développement , la Commission européenne a continué à aborder de manière proactive la relation entre développement et migration. La coopération au développement de l'UE a apporté une contribution vitale aux efforts globaux de l'UE en matière de migration, dans le contexte de l' </w:t>
      </w:r>
      <w:hyperlink r:id="rId210" w:history="1">
        <w:r w:rsidRPr="00D04F49">
          <w:rPr>
            <w:rFonts w:ascii="Times New Roman" w:eastAsia="Times New Roman" w:hAnsi="Times New Roman" w:cs="Times New Roman"/>
            <w:color w:val="0000FF"/>
            <w:sz w:val="27"/>
            <w:szCs w:val="27"/>
            <w:u w:val="single"/>
            <w:lang w:eastAsia="de-DE"/>
          </w:rPr>
          <w:t>agenda européen en matière de migration</w:t>
        </w:r>
      </w:hyperlink>
      <w:r w:rsidRPr="00D04F49">
        <w:rPr>
          <w:rFonts w:ascii="Times New Roman" w:eastAsia="Times New Roman" w:hAnsi="Times New Roman" w:cs="Times New Roman"/>
          <w:color w:val="000000"/>
          <w:sz w:val="27"/>
          <w:szCs w:val="27"/>
          <w:lang w:eastAsia="de-DE"/>
        </w:rPr>
        <w:t> , de la </w:t>
      </w:r>
      <w:hyperlink r:id="rId211" w:history="1">
        <w:r w:rsidRPr="00D04F49">
          <w:rPr>
            <w:rFonts w:ascii="Times New Roman" w:eastAsia="Times New Roman" w:hAnsi="Times New Roman" w:cs="Times New Roman"/>
            <w:color w:val="0000FF"/>
            <w:sz w:val="27"/>
            <w:szCs w:val="27"/>
            <w:u w:val="single"/>
            <w:lang w:eastAsia="de-DE"/>
          </w:rPr>
          <w:t>déclaration de La Valette</w:t>
        </w:r>
      </w:hyperlink>
      <w:r w:rsidRPr="00D04F49">
        <w:rPr>
          <w:rFonts w:ascii="Times New Roman" w:eastAsia="Times New Roman" w:hAnsi="Times New Roman" w:cs="Times New Roman"/>
          <w:color w:val="000000"/>
          <w:sz w:val="27"/>
          <w:szCs w:val="27"/>
          <w:lang w:eastAsia="de-DE"/>
        </w:rPr>
        <w:t> , du cadre de </w:t>
      </w:r>
      <w:hyperlink r:id="rId212" w:history="1">
        <w:r w:rsidRPr="00D04F49">
          <w:rPr>
            <w:rFonts w:ascii="Times New Roman" w:eastAsia="Times New Roman" w:hAnsi="Times New Roman" w:cs="Times New Roman"/>
            <w:color w:val="0000FF"/>
            <w:sz w:val="27"/>
            <w:szCs w:val="27"/>
            <w:u w:val="single"/>
            <w:lang w:eastAsia="de-DE"/>
          </w:rPr>
          <w:t>partenariat pour</w:t>
        </w:r>
      </w:hyperlink>
      <w:r w:rsidRPr="00D04F49">
        <w:rPr>
          <w:rFonts w:ascii="Times New Roman" w:eastAsia="Times New Roman" w:hAnsi="Times New Roman" w:cs="Times New Roman"/>
          <w:color w:val="000000"/>
          <w:sz w:val="27"/>
          <w:szCs w:val="27"/>
          <w:lang w:eastAsia="de-DE"/>
        </w:rPr>
        <w:t> les </w:t>
      </w:r>
      <w:hyperlink r:id="rId213" w:history="1">
        <w:r w:rsidRPr="00D04F49">
          <w:rPr>
            <w:rFonts w:ascii="Times New Roman" w:eastAsia="Times New Roman" w:hAnsi="Times New Roman" w:cs="Times New Roman"/>
            <w:color w:val="0000FF"/>
            <w:sz w:val="27"/>
            <w:szCs w:val="27"/>
            <w:u w:val="single"/>
            <w:lang w:eastAsia="de-DE"/>
          </w:rPr>
          <w:t>migrations</w:t>
        </w:r>
      </w:hyperlink>
      <w:r w:rsidRPr="00D04F49">
        <w:rPr>
          <w:rFonts w:ascii="Times New Roman" w:eastAsia="Times New Roman" w:hAnsi="Times New Roman" w:cs="Times New Roman"/>
          <w:color w:val="000000"/>
          <w:sz w:val="27"/>
          <w:szCs w:val="27"/>
          <w:lang w:eastAsia="de-DE"/>
        </w:rPr>
        <w:t> et de la nouvelle approche de l'UE en matière de </w:t>
      </w:r>
      <w:hyperlink r:id="rId214" w:history="1">
        <w:r w:rsidRPr="00D04F49">
          <w:rPr>
            <w:rFonts w:ascii="Times New Roman" w:eastAsia="Times New Roman" w:hAnsi="Times New Roman" w:cs="Times New Roman"/>
            <w:color w:val="0000FF"/>
            <w:sz w:val="27"/>
            <w:szCs w:val="27"/>
            <w:u w:val="single"/>
            <w:lang w:eastAsia="de-DE"/>
          </w:rPr>
          <w:t>déplacement et de développement</w:t>
        </w:r>
      </w:hyperlink>
      <w:r w:rsidRPr="00D04F49">
        <w:rPr>
          <w:rFonts w:ascii="Times New Roman" w:eastAsia="Times New Roman" w:hAnsi="Times New Roman" w:cs="Times New Roman"/>
          <w:color w:val="000000"/>
          <w:sz w:val="27"/>
          <w:szCs w:val="27"/>
          <w:lang w:eastAsia="de-DE"/>
        </w:rPr>
        <w:t> , dans le plein respect des objectifs de développement et -principes.       </w:t>
      </w:r>
    </w:p>
    <w:p w14:paraId="3D829DA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Par le biais d'une gamme d' instruments de développement, tels que le </w:t>
      </w:r>
      <w:hyperlink r:id="rId215" w:history="1">
        <w:r w:rsidRPr="00D04F49">
          <w:rPr>
            <w:rFonts w:ascii="Times New Roman" w:eastAsia="Times New Roman" w:hAnsi="Times New Roman" w:cs="Times New Roman"/>
            <w:color w:val="0000FF"/>
            <w:sz w:val="27"/>
            <w:szCs w:val="27"/>
            <w:u w:val="single"/>
            <w:lang w:eastAsia="de-DE"/>
          </w:rPr>
          <w:t>Fonds fiduciaire d'urgence pour l'Afrique</w:t>
        </w:r>
      </w:hyperlink>
      <w:r w:rsidRPr="00D04F49">
        <w:rPr>
          <w:rFonts w:ascii="Times New Roman" w:eastAsia="Times New Roman" w:hAnsi="Times New Roman" w:cs="Times New Roman"/>
          <w:color w:val="000000"/>
          <w:sz w:val="27"/>
          <w:szCs w:val="27"/>
          <w:lang w:eastAsia="de-DE"/>
        </w:rPr>
        <w:t> et le </w:t>
      </w:r>
      <w:hyperlink r:id="rId216" w:history="1">
        <w:r w:rsidRPr="00D04F49">
          <w:rPr>
            <w:rFonts w:ascii="Times New Roman" w:eastAsia="Times New Roman" w:hAnsi="Times New Roman" w:cs="Times New Roman"/>
            <w:color w:val="0000FF"/>
            <w:sz w:val="27"/>
            <w:szCs w:val="27"/>
            <w:u w:val="single"/>
            <w:lang w:eastAsia="de-DE"/>
          </w:rPr>
          <w:t>Fonds fiduciaire</w:t>
        </w:r>
      </w:hyperlink>
      <w:r w:rsidRPr="00D04F49">
        <w:rPr>
          <w:rFonts w:ascii="Times New Roman" w:eastAsia="Times New Roman" w:hAnsi="Times New Roman" w:cs="Times New Roman"/>
          <w:color w:val="000000"/>
          <w:sz w:val="27"/>
          <w:szCs w:val="27"/>
          <w:lang w:eastAsia="de-DE"/>
        </w:rPr>
        <w:t> régional de l' </w:t>
      </w:r>
      <w:hyperlink r:id="rId217" w:history="1">
        <w:r w:rsidRPr="00D04F49">
          <w:rPr>
            <w:rFonts w:ascii="Times New Roman" w:eastAsia="Times New Roman" w:hAnsi="Times New Roman" w:cs="Times New Roman"/>
            <w:color w:val="0000FF"/>
            <w:sz w:val="27"/>
            <w:szCs w:val="27"/>
            <w:u w:val="single"/>
            <w:lang w:eastAsia="de-DE"/>
          </w:rPr>
          <w:t>UE pour la Syrie</w:t>
        </w:r>
      </w:hyperlink>
      <w:r w:rsidRPr="00D04F49">
        <w:rPr>
          <w:rFonts w:ascii="Times New Roman" w:eastAsia="Times New Roman" w:hAnsi="Times New Roman" w:cs="Times New Roman"/>
          <w:color w:val="000000"/>
          <w:sz w:val="27"/>
          <w:szCs w:val="27"/>
          <w:lang w:eastAsia="de-DE"/>
        </w:rPr>
        <w:t> , mais aussi par le biais d'instruments géographiques réguliers, la Commission européenne a mis en œuvre des actions dans les pays partenaires qui répondent aux défis à court et à long terme et opportunités liées à la migration.   </w:t>
      </w:r>
    </w:p>
    <w:p w14:paraId="56E7613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Trois aspects en particulier étaient au premier plan:</w:t>
      </w:r>
    </w:p>
    <w:p w14:paraId="058A633D" w14:textId="77777777" w:rsidR="00D04F49" w:rsidRPr="00D04F49" w:rsidRDefault="00D04F49" w:rsidP="00D04F49">
      <w:pPr>
        <w:numPr>
          <w:ilvl w:val="0"/>
          <w:numId w:val="33"/>
        </w:numPr>
        <w:spacing w:before="100" w:after="100" w:line="240" w:lineRule="auto"/>
        <w:ind w:left="51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1)</w:t>
      </w:r>
    </w:p>
    <w:p w14:paraId="290DDB3A" w14:textId="77777777" w:rsidR="00D04F49" w:rsidRPr="00D04F49" w:rsidRDefault="00D04F49" w:rsidP="00D04F49">
      <w:pPr>
        <w:spacing w:line="240" w:lineRule="auto"/>
        <w:ind w:left="1828"/>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Combattre les forces motrices / causes profondes de la migration / fuite irrégulière et du déplacement;</w:t>
      </w:r>
    </w:p>
    <w:p w14:paraId="139FFF2A" w14:textId="77777777" w:rsidR="00D04F49" w:rsidRPr="00D04F49" w:rsidRDefault="00D04F49" w:rsidP="00D04F49">
      <w:pPr>
        <w:numPr>
          <w:ilvl w:val="0"/>
          <w:numId w:val="34"/>
        </w:numPr>
        <w:spacing w:before="100" w:after="100" w:line="240" w:lineRule="auto"/>
        <w:ind w:left="51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2)</w:t>
      </w:r>
    </w:p>
    <w:p w14:paraId="7C0C9F7B" w14:textId="77777777" w:rsidR="00D04F49" w:rsidRPr="00D04F49" w:rsidRDefault="00D04F49" w:rsidP="00D04F49">
      <w:pPr>
        <w:spacing w:line="240" w:lineRule="auto"/>
        <w:ind w:left="1828"/>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Expansion des capacités des partenaires pour une meilleure gestion des migrations / réfugiés;</w:t>
      </w:r>
    </w:p>
    <w:p w14:paraId="0B4F3EDA" w14:textId="77777777" w:rsidR="00D04F49" w:rsidRPr="00D04F49" w:rsidRDefault="00D04F49" w:rsidP="00D04F49">
      <w:pPr>
        <w:numPr>
          <w:ilvl w:val="0"/>
          <w:numId w:val="35"/>
        </w:numPr>
        <w:spacing w:before="100" w:after="100" w:line="240" w:lineRule="auto"/>
        <w:ind w:left="51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3)</w:t>
      </w:r>
    </w:p>
    <w:p w14:paraId="7A2AECC3" w14:textId="77777777" w:rsidR="00D04F49" w:rsidRPr="00D04F49" w:rsidRDefault="00D04F49" w:rsidP="00D04F49">
      <w:pPr>
        <w:spacing w:line="240" w:lineRule="auto"/>
        <w:ind w:left="1828"/>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Maximiser les effets de la migration sur le développement.</w:t>
      </w:r>
    </w:p>
    <w:p w14:paraId="5BC9DE3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Grâce à cette approche globale, le soutien en 2017 a été utilisé à la fois pour renforcer le dialogue et le partenariat avec les pays partenaires dans le domaine de la migration et pour obtenir des résultats concrets dans l'amélioration de la gestion des migrations, la protection des migrants et des réfugiés vulnérables et la maximisation des effets positifs sur le développement qui ont contribué à la migration. </w:t>
      </w:r>
    </w:p>
    <w:p w14:paraId="6A5DC04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En 2017, l'UE a, entre autres: </w:t>
      </w:r>
    </w:p>
    <w:p w14:paraId="29A5A89A" w14:textId="77777777" w:rsidR="00D04F49" w:rsidRPr="00D04F49" w:rsidRDefault="00D04F49" w:rsidP="00D04F49">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3 milliards d'euros alloués à la </w:t>
      </w:r>
      <w:hyperlink r:id="rId218" w:history="1">
        <w:r w:rsidRPr="00D04F49">
          <w:rPr>
            <w:rFonts w:ascii="Times New Roman" w:eastAsia="Times New Roman" w:hAnsi="Times New Roman" w:cs="Times New Roman"/>
            <w:color w:val="0000FF"/>
            <w:sz w:val="27"/>
            <w:szCs w:val="27"/>
            <w:u w:val="single"/>
            <w:lang w:eastAsia="de-DE"/>
          </w:rPr>
          <w:t>facilité pour les réfugiés en Turquie</w:t>
        </w:r>
      </w:hyperlink>
      <w:r w:rsidRPr="00D04F49">
        <w:rPr>
          <w:rFonts w:ascii="Times New Roman" w:eastAsia="Times New Roman" w:hAnsi="Times New Roman" w:cs="Times New Roman"/>
          <w:color w:val="000000"/>
          <w:sz w:val="27"/>
          <w:szCs w:val="27"/>
          <w:lang w:eastAsia="de-DE"/>
        </w:rPr>
        <w:t> ;    </w:t>
      </w:r>
    </w:p>
    <w:p w14:paraId="5341E2C0" w14:textId="77777777" w:rsidR="00D04F49" w:rsidRPr="00D04F49" w:rsidRDefault="00D04F49" w:rsidP="00D04F49">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un </w:t>
      </w:r>
      <w:hyperlink r:id="rId219" w:history="1">
        <w:r w:rsidRPr="00D04F49">
          <w:rPr>
            <w:rFonts w:ascii="Times New Roman" w:eastAsia="Times New Roman" w:hAnsi="Times New Roman" w:cs="Times New Roman"/>
            <w:color w:val="0000FF"/>
            <w:sz w:val="27"/>
            <w:szCs w:val="27"/>
            <w:u w:val="single"/>
            <w:lang w:eastAsia="de-DE"/>
          </w:rPr>
          <w:t>programme doté de </w:t>
        </w:r>
      </w:hyperlink>
      <w:hyperlink r:id="rId220" w:history="1">
        <w:r w:rsidRPr="00D04F49">
          <w:rPr>
            <w:rFonts w:ascii="Times New Roman" w:eastAsia="Times New Roman" w:hAnsi="Times New Roman" w:cs="Times New Roman"/>
            <w:color w:val="0000FF"/>
            <w:sz w:val="27"/>
            <w:szCs w:val="27"/>
            <w:u w:val="single"/>
            <w:lang w:eastAsia="de-DE"/>
          </w:rPr>
          <w:t>90 </w:t>
        </w:r>
      </w:hyperlink>
      <w:hyperlink r:id="rId221" w:history="1">
        <w:r w:rsidRPr="00D04F49">
          <w:rPr>
            <w:rFonts w:ascii="Times New Roman" w:eastAsia="Times New Roman" w:hAnsi="Times New Roman" w:cs="Times New Roman"/>
            <w:color w:val="0000FF"/>
            <w:sz w:val="27"/>
            <w:szCs w:val="27"/>
            <w:u w:val="single"/>
            <w:lang w:eastAsia="de-DE"/>
          </w:rPr>
          <w:t>millions d' </w:t>
        </w:r>
      </w:hyperlink>
      <w:hyperlink r:id="rId222" w:history="1">
        <w:r w:rsidRPr="00D04F49">
          <w:rPr>
            <w:rFonts w:ascii="Times New Roman" w:eastAsia="Times New Roman" w:hAnsi="Times New Roman" w:cs="Times New Roman"/>
            <w:color w:val="0000FF"/>
            <w:sz w:val="27"/>
            <w:szCs w:val="27"/>
            <w:u w:val="single"/>
            <w:lang w:eastAsia="de-DE"/>
          </w:rPr>
          <w:t>euros a</w:t>
        </w:r>
      </w:hyperlink>
      <w:r w:rsidRPr="00D04F49">
        <w:rPr>
          <w:rFonts w:ascii="Times New Roman" w:eastAsia="Times New Roman" w:hAnsi="Times New Roman" w:cs="Times New Roman"/>
          <w:color w:val="000000"/>
          <w:sz w:val="27"/>
          <w:szCs w:val="27"/>
          <w:lang w:eastAsia="de-DE"/>
        </w:rPr>
        <w:t> travaillé pour protéger et aider les personnes dans le besoin en Libye et pour soutenir la stabilisation des communautés d'accueil, l'accent étant mis sur la route de la Méditerranée centrale; </w:t>
      </w:r>
      <w:hyperlink r:id="rId223"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21A4D28B" w14:textId="77777777" w:rsidR="00D04F49" w:rsidRPr="00D04F49" w:rsidRDefault="00D04F49" w:rsidP="00D04F49">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Approuvé un total de 143 projets d'une valeur de 2388 millions d'euros au titre du Fonds fiduciaire de l'UE pour l'Afrique au 31 décembre 2017 ;     </w:t>
      </w:r>
    </w:p>
    <w:p w14:paraId="4B2DDC76" w14:textId="77777777" w:rsidR="00D04F49" w:rsidRPr="00D04F49" w:rsidRDefault="00D04F49" w:rsidP="00D04F49">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En Asie, en Afghanistan, au Bangladesh, au Pakistan et en Irak, une mesure spéciale de 196 millions d' euros adoptée par la Commission en septembre 2017 pour relever les défis des déplacements et des migrations prolongés en Asie et au Moyen-Orient.   </w:t>
      </w:r>
    </w:p>
    <w:p w14:paraId="396F7D0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Culture, éducation et santé</w:t>
      </w:r>
    </w:p>
    <w:p w14:paraId="051C271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L'UE reconnaît le rôle de la </w:t>
      </w:r>
      <w:hyperlink r:id="rId224" w:history="1">
        <w:r w:rsidRPr="00D04F49">
          <w:rPr>
            <w:rFonts w:ascii="Times New Roman" w:eastAsia="Times New Roman" w:hAnsi="Times New Roman" w:cs="Times New Roman"/>
            <w:color w:val="0000FF"/>
            <w:sz w:val="27"/>
            <w:szCs w:val="27"/>
            <w:u w:val="single"/>
            <w:lang w:eastAsia="de-DE"/>
          </w:rPr>
          <w:t>culture</w:t>
        </w:r>
      </w:hyperlink>
      <w:r w:rsidRPr="00D04F49">
        <w:rPr>
          <w:rFonts w:ascii="Times New Roman" w:eastAsia="Times New Roman" w:hAnsi="Times New Roman" w:cs="Times New Roman"/>
          <w:color w:val="000000"/>
          <w:sz w:val="27"/>
          <w:szCs w:val="27"/>
          <w:lang w:eastAsia="de-DE"/>
        </w:rPr>
        <w:t> dans la croissance économique et en tant qu'élément clé et catalyseur pour:  </w:t>
      </w:r>
    </w:p>
    <w:p w14:paraId="2413B9DA" w14:textId="77777777" w:rsidR="00D04F49" w:rsidRPr="00D04F49" w:rsidRDefault="00D04F49" w:rsidP="00D04F49">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l'inclusion sociale</w:t>
      </w:r>
    </w:p>
    <w:p w14:paraId="23CDB1A5" w14:textId="77777777" w:rsidR="00D04F49" w:rsidRPr="00D04F49" w:rsidRDefault="00D04F49" w:rsidP="00D04F49">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lastRenderedPageBreak/>
        <w:t>liberté d'expression</w:t>
      </w:r>
    </w:p>
    <w:p w14:paraId="2524CB6E" w14:textId="77777777" w:rsidR="00D04F49" w:rsidRPr="00D04F49" w:rsidRDefault="00D04F49" w:rsidP="00D04F49">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Formation d'identité</w:t>
      </w:r>
    </w:p>
    <w:p w14:paraId="0F9CEF30" w14:textId="77777777" w:rsidR="00D04F49" w:rsidRPr="00D04F49" w:rsidRDefault="00D04F49" w:rsidP="00D04F49">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émancipation civile</w:t>
      </w:r>
    </w:p>
    <w:p w14:paraId="1290CF12" w14:textId="77777777" w:rsidR="00D04F49" w:rsidRPr="00D04F49" w:rsidRDefault="00D04F49" w:rsidP="00D04F49">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Prévention des conflits.</w:t>
      </w:r>
    </w:p>
    <w:p w14:paraId="586495B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L'UE a adopté en 2017: </w:t>
      </w:r>
    </w:p>
    <w:p w14:paraId="25D085D1" w14:textId="77777777" w:rsidR="00D04F49" w:rsidRPr="00D04F49" w:rsidRDefault="00D04F49" w:rsidP="00D04F49">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Conclusions sur une </w:t>
      </w:r>
      <w:hyperlink r:id="rId225" w:history="1">
        <w:r w:rsidRPr="00D04F49">
          <w:rPr>
            <w:rFonts w:ascii="Times New Roman" w:eastAsia="Times New Roman" w:hAnsi="Times New Roman" w:cs="Times New Roman"/>
            <w:color w:val="0000FF"/>
            <w:sz w:val="27"/>
            <w:szCs w:val="27"/>
            <w:u w:val="single"/>
            <w:lang w:eastAsia="de-DE"/>
          </w:rPr>
          <w:t>stratégie de l'UE pour les relations culturelles internationales</w:t>
        </w:r>
      </w:hyperlink>
      <w:r w:rsidRPr="00D04F49">
        <w:rPr>
          <w:rFonts w:ascii="Times New Roman" w:eastAsia="Times New Roman" w:hAnsi="Times New Roman" w:cs="Times New Roman"/>
          <w:color w:val="000000"/>
          <w:sz w:val="27"/>
          <w:szCs w:val="27"/>
          <w:lang w:eastAsia="de-DE"/>
        </w:rPr>
        <w:t> ; </w:t>
      </w:r>
    </w:p>
    <w:p w14:paraId="4BAA71D3" w14:textId="77777777" w:rsidR="00D04F49" w:rsidRPr="00D04F49" w:rsidRDefault="00D04F49" w:rsidP="00D04F49">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une gamme de programmes tels que l' </w:t>
      </w:r>
      <w:hyperlink r:id="rId226" w:history="1">
        <w:r w:rsidRPr="00D04F49">
          <w:rPr>
            <w:rFonts w:ascii="Times New Roman" w:eastAsia="Times New Roman" w:hAnsi="Times New Roman" w:cs="Times New Roman"/>
            <w:color w:val="0000FF"/>
            <w:sz w:val="27"/>
            <w:szCs w:val="27"/>
            <w:u w:val="single"/>
            <w:lang w:eastAsia="de-DE"/>
          </w:rPr>
          <w:t>investissement dans la culture et la créativité</w:t>
        </w:r>
      </w:hyperlink>
      <w:r w:rsidRPr="00D04F49">
        <w:rPr>
          <w:rFonts w:ascii="Times New Roman" w:eastAsia="Times New Roman" w:hAnsi="Times New Roman" w:cs="Times New Roman"/>
          <w:color w:val="000000"/>
          <w:sz w:val="27"/>
          <w:szCs w:val="27"/>
          <w:lang w:eastAsia="de-DE"/>
        </w:rPr>
        <w:t> qui visent à: </w:t>
      </w:r>
    </w:p>
    <w:p w14:paraId="64DD8FC1" w14:textId="77777777" w:rsidR="00D04F49" w:rsidRPr="00D04F49" w:rsidRDefault="00D04F49" w:rsidP="00D04F49">
      <w:pPr>
        <w:numPr>
          <w:ilvl w:val="1"/>
          <w:numId w:val="38"/>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améliorer la gouvernance culturelle dans les pays partenaires,</w:t>
      </w:r>
    </w:p>
    <w:p w14:paraId="22E0D2BB" w14:textId="77777777" w:rsidR="00D04F49" w:rsidRPr="00D04F49" w:rsidRDefault="00D04F49" w:rsidP="00D04F49">
      <w:pPr>
        <w:numPr>
          <w:ilvl w:val="1"/>
          <w:numId w:val="38"/>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promouvoir la création d'emplois et</w:t>
      </w:r>
    </w:p>
    <w:p w14:paraId="26010DD4" w14:textId="77777777" w:rsidR="00D04F49" w:rsidRPr="00D04F49" w:rsidRDefault="00D04F49" w:rsidP="00D04F49">
      <w:pPr>
        <w:numPr>
          <w:ilvl w:val="1"/>
          <w:numId w:val="38"/>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renforcer le patrimoine culturel.</w:t>
      </w:r>
    </w:p>
    <w:p w14:paraId="117C32D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L'objectif de l' </w:t>
      </w:r>
      <w:hyperlink r:id="rId227" w:history="1">
        <w:r w:rsidRPr="00D04F49">
          <w:rPr>
            <w:rFonts w:ascii="Times New Roman" w:eastAsia="Times New Roman" w:hAnsi="Times New Roman" w:cs="Times New Roman"/>
            <w:color w:val="0000FF"/>
            <w:sz w:val="27"/>
            <w:szCs w:val="27"/>
            <w:u w:val="single"/>
            <w:lang w:eastAsia="de-DE"/>
          </w:rPr>
          <w:t>ODD </w:t>
        </w:r>
      </w:hyperlink>
      <w:hyperlink r:id="rId228" w:history="1">
        <w:r w:rsidRPr="00D04F49">
          <w:rPr>
            <w:rFonts w:ascii="Times New Roman" w:eastAsia="Times New Roman" w:hAnsi="Times New Roman" w:cs="Times New Roman"/>
            <w:color w:val="0000FF"/>
            <w:sz w:val="27"/>
            <w:szCs w:val="27"/>
            <w:u w:val="single"/>
            <w:lang w:eastAsia="de-DE"/>
          </w:rPr>
          <w:t>4</w:t>
        </w:r>
      </w:hyperlink>
      <w:r w:rsidRPr="00D04F49">
        <w:rPr>
          <w:rFonts w:ascii="Times New Roman" w:eastAsia="Times New Roman" w:hAnsi="Times New Roman" w:cs="Times New Roman"/>
          <w:color w:val="000000"/>
          <w:sz w:val="27"/>
          <w:szCs w:val="27"/>
          <w:lang w:eastAsia="de-DE"/>
        </w:rPr>
        <w:t> est de garantir une éducation inclusive et équitable de haute qualité d'ici 2030 et de promouvoir des opportunités d'apprentissage tout au long de la vie pour tous. </w:t>
      </w:r>
      <w:hyperlink r:id="rId229" w:history="1">
        <w:r w:rsidRPr="00D04F49">
          <w:rPr>
            <w:rFonts w:ascii="Times New Roman" w:eastAsia="Times New Roman" w:hAnsi="Times New Roman" w:cs="Times New Roman"/>
            <w:color w:val="0000FF"/>
            <w:sz w:val="27"/>
            <w:szCs w:val="27"/>
            <w:u w:val="single"/>
            <w:lang w:eastAsia="de-DE"/>
          </w:rPr>
          <w:t>L'éducation</w:t>
        </w:r>
      </w:hyperlink>
      <w:r w:rsidRPr="00D04F49">
        <w:rPr>
          <w:rFonts w:ascii="Times New Roman" w:eastAsia="Times New Roman" w:hAnsi="Times New Roman" w:cs="Times New Roman"/>
          <w:color w:val="000000"/>
          <w:sz w:val="27"/>
          <w:szCs w:val="27"/>
          <w:lang w:eastAsia="de-DE"/>
        </w:rPr>
        <w:t> est un droit humain fondamental et un bien public. Il joue également un rôle important dans la réalisation d'autres ODD grâce à l'acquisition de connaissances, aux compétences et à la sensibilisation. </w:t>
      </w:r>
      <w:hyperlink r:id="rId230"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64B73E1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En 2017, l'UE: </w:t>
      </w:r>
    </w:p>
    <w:p w14:paraId="64D6E0D5" w14:textId="77777777" w:rsidR="00D04F49" w:rsidRPr="00D04F49" w:rsidRDefault="00D04F49" w:rsidP="00D04F49">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Soutenu plus de 45 pays dans leurs efforts pour renforcer les systèmes éducatifs; </w:t>
      </w:r>
    </w:p>
    <w:p w14:paraId="227C46B7" w14:textId="77777777" w:rsidR="00D04F49" w:rsidRPr="00D04F49" w:rsidRDefault="00D04F49" w:rsidP="00D04F49">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travaillé avec le </w:t>
      </w:r>
      <w:hyperlink r:id="rId231" w:history="1">
        <w:r w:rsidRPr="00D04F49">
          <w:rPr>
            <w:rFonts w:ascii="Times New Roman" w:eastAsia="Times New Roman" w:hAnsi="Times New Roman" w:cs="Times New Roman"/>
            <w:color w:val="0000FF"/>
            <w:sz w:val="27"/>
            <w:szCs w:val="27"/>
            <w:u w:val="single"/>
            <w:lang w:eastAsia="de-DE"/>
          </w:rPr>
          <w:t>Partenariat mondial </w:t>
        </w:r>
      </w:hyperlink>
      <w:hyperlink r:id="rId232" w:history="1">
        <w:r w:rsidRPr="00D04F49">
          <w:rPr>
            <w:rFonts w:ascii="Times New Roman" w:eastAsia="Times New Roman" w:hAnsi="Times New Roman" w:cs="Times New Roman"/>
            <w:color w:val="0000FF"/>
            <w:sz w:val="27"/>
            <w:szCs w:val="27"/>
            <w:u w:val="single"/>
            <w:lang w:eastAsia="de-DE"/>
          </w:rPr>
          <w:t>pour l' </w:t>
        </w:r>
      </w:hyperlink>
      <w:hyperlink r:id="rId233" w:history="1">
        <w:r w:rsidRPr="00D04F49">
          <w:rPr>
            <w:rFonts w:ascii="Times New Roman" w:eastAsia="Times New Roman" w:hAnsi="Times New Roman" w:cs="Times New Roman"/>
            <w:color w:val="0000FF"/>
            <w:sz w:val="27"/>
            <w:szCs w:val="27"/>
            <w:u w:val="single"/>
            <w:lang w:eastAsia="de-DE"/>
          </w:rPr>
          <w:t>éducation</w:t>
        </w:r>
      </w:hyperlink>
      <w:r w:rsidRPr="00D04F49">
        <w:rPr>
          <w:rFonts w:ascii="Times New Roman" w:eastAsia="Times New Roman" w:hAnsi="Times New Roman" w:cs="Times New Roman"/>
          <w:color w:val="000000"/>
          <w:sz w:val="27"/>
          <w:szCs w:val="27"/>
          <w:lang w:eastAsia="de-DE"/>
        </w:rPr>
        <w:t> , qui promeut l'éducation de base en mettant l'accent sur les pays les plus pauvres et / ou ceux en situation de fragilité; </w:t>
      </w:r>
      <w:hyperlink r:id="rId234"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14B18D36" w14:textId="77777777" w:rsidR="00D04F49" w:rsidRPr="00D04F49" w:rsidRDefault="00D04F49" w:rsidP="00D04F49">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Adopté un programme de 21 millions d'euros pour répondre aux besoins éducatifs dans les crises persistantes, axé sur l'amélioration de la qualité de l'éducation dans des environnements d'apprentissage sûrs et sur la constitution d'une base de données mondiale pour un soutien futur.  </w:t>
      </w:r>
    </w:p>
    <w:p w14:paraId="7A8302F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Pour atteindre l' </w:t>
      </w:r>
      <w:hyperlink r:id="rId235" w:history="1">
        <w:r w:rsidRPr="00D04F49">
          <w:rPr>
            <w:rFonts w:ascii="Times New Roman" w:eastAsia="Times New Roman" w:hAnsi="Times New Roman" w:cs="Times New Roman"/>
            <w:color w:val="0000FF"/>
            <w:sz w:val="27"/>
            <w:szCs w:val="27"/>
            <w:u w:val="single"/>
            <w:lang w:eastAsia="de-DE"/>
          </w:rPr>
          <w:t>ODD </w:t>
        </w:r>
      </w:hyperlink>
      <w:hyperlink r:id="rId236" w:history="1">
        <w:r w:rsidRPr="00D04F49">
          <w:rPr>
            <w:rFonts w:ascii="Times New Roman" w:eastAsia="Times New Roman" w:hAnsi="Times New Roman" w:cs="Times New Roman"/>
            <w:color w:val="0000FF"/>
            <w:sz w:val="27"/>
            <w:szCs w:val="27"/>
            <w:u w:val="single"/>
            <w:lang w:eastAsia="de-DE"/>
          </w:rPr>
          <w:t>3</w:t>
        </w:r>
      </w:hyperlink>
      <w:r w:rsidRPr="00D04F49">
        <w:rPr>
          <w:rFonts w:ascii="Times New Roman" w:eastAsia="Times New Roman" w:hAnsi="Times New Roman" w:cs="Times New Roman"/>
          <w:color w:val="000000"/>
          <w:sz w:val="27"/>
          <w:szCs w:val="27"/>
          <w:lang w:eastAsia="de-DE"/>
        </w:rPr>
        <w:t> sur la santé et le bien-être, l'UE a poursuivi son travail sur la </w:t>
      </w:r>
      <w:hyperlink r:id="rId237" w:history="1">
        <w:r w:rsidRPr="00D04F49">
          <w:rPr>
            <w:rFonts w:ascii="Times New Roman" w:eastAsia="Times New Roman" w:hAnsi="Times New Roman" w:cs="Times New Roman"/>
            <w:color w:val="0000FF"/>
            <w:sz w:val="27"/>
            <w:szCs w:val="27"/>
            <w:u w:val="single"/>
            <w:lang w:eastAsia="de-DE"/>
          </w:rPr>
          <w:t>santé</w:t>
        </w:r>
      </w:hyperlink>
      <w:r w:rsidRPr="00D04F49">
        <w:rPr>
          <w:rFonts w:ascii="Times New Roman" w:eastAsia="Times New Roman" w:hAnsi="Times New Roman" w:cs="Times New Roman"/>
          <w:color w:val="000000"/>
          <w:sz w:val="27"/>
          <w:szCs w:val="27"/>
          <w:lang w:eastAsia="de-DE"/>
        </w:rPr>
        <w:t> , en soutenant le </w:t>
      </w:r>
      <w:hyperlink r:id="rId238" w:history="1">
        <w:r w:rsidRPr="00D04F49">
          <w:rPr>
            <w:rFonts w:ascii="Times New Roman" w:eastAsia="Times New Roman" w:hAnsi="Times New Roman" w:cs="Times New Roman"/>
            <w:color w:val="0000FF"/>
            <w:sz w:val="27"/>
            <w:szCs w:val="27"/>
            <w:u w:val="single"/>
            <w:lang w:eastAsia="de-DE"/>
          </w:rPr>
          <w:t>Fonds mondial</w:t>
        </w:r>
      </w:hyperlink>
      <w:r w:rsidRPr="00D04F49">
        <w:rPr>
          <w:rFonts w:ascii="Times New Roman" w:eastAsia="Times New Roman" w:hAnsi="Times New Roman" w:cs="Times New Roman"/>
          <w:color w:val="000000"/>
          <w:sz w:val="27"/>
          <w:szCs w:val="27"/>
          <w:lang w:eastAsia="de-DE"/>
        </w:rPr>
        <w:t> et </w:t>
      </w:r>
      <w:hyperlink r:id="rId239" w:history="1">
        <w:r w:rsidRPr="00D04F49">
          <w:rPr>
            <w:rFonts w:ascii="Times New Roman" w:eastAsia="Times New Roman" w:hAnsi="Times New Roman" w:cs="Times New Roman"/>
            <w:color w:val="0000FF"/>
            <w:sz w:val="27"/>
            <w:szCs w:val="27"/>
            <w:u w:val="single"/>
            <w:lang w:eastAsia="de-DE"/>
          </w:rPr>
          <w:t>GAVI, l'alliance pour les vaccins</w:t>
        </w:r>
      </w:hyperlink>
      <w:r w:rsidRPr="00D04F49">
        <w:rPr>
          <w:rFonts w:ascii="Times New Roman" w:eastAsia="Times New Roman" w:hAnsi="Times New Roman" w:cs="Times New Roman"/>
          <w:color w:val="000000"/>
          <w:sz w:val="27"/>
          <w:szCs w:val="27"/>
          <w:lang w:eastAsia="de-DE"/>
        </w:rPr>
        <w:t> . Elle a également mené des recherches sur la lutte contre </w:t>
      </w:r>
      <w:r w:rsidRPr="00D04F49">
        <w:rPr>
          <w:rFonts w:ascii="Times New Roman" w:eastAsia="Times New Roman" w:hAnsi="Times New Roman" w:cs="Times New Roman"/>
          <w:b/>
          <w:bCs/>
          <w:color w:val="000000"/>
          <w:sz w:val="27"/>
          <w:szCs w:val="27"/>
          <w:lang w:eastAsia="de-DE"/>
        </w:rPr>
        <w:t>les maladies infectieuses liées à la pauvreté et négligées </w:t>
      </w:r>
      <w:r w:rsidRPr="00D04F49">
        <w:rPr>
          <w:rFonts w:ascii="Times New Roman" w:eastAsia="Times New Roman" w:hAnsi="Times New Roman" w:cs="Times New Roman"/>
          <w:color w:val="000000"/>
          <w:sz w:val="27"/>
          <w:szCs w:val="27"/>
          <w:lang w:eastAsia="de-DE"/>
        </w:rPr>
        <w:t>. Il a également soutenu des initiatives régionales telles que le deuxième </w:t>
      </w:r>
      <w:hyperlink r:id="rId240" w:history="1">
        <w:r w:rsidRPr="00D04F49">
          <w:rPr>
            <w:rFonts w:ascii="Times New Roman" w:eastAsia="Times New Roman" w:hAnsi="Times New Roman" w:cs="Times New Roman"/>
            <w:color w:val="0000FF"/>
            <w:sz w:val="27"/>
            <w:szCs w:val="27"/>
            <w:u w:val="single"/>
            <w:lang w:eastAsia="de-DE"/>
          </w:rPr>
          <w:t>programme du partenariat européen et des pays en développement pour les essais cliniques</w:t>
        </w:r>
      </w:hyperlink>
      <w:r w:rsidRPr="00D04F49">
        <w:rPr>
          <w:rFonts w:ascii="Times New Roman" w:eastAsia="Times New Roman" w:hAnsi="Times New Roman" w:cs="Times New Roman"/>
          <w:color w:val="000000"/>
          <w:sz w:val="27"/>
          <w:szCs w:val="27"/>
          <w:lang w:eastAsia="de-DE"/>
        </w:rPr>
        <w:t> et d'autres initiatives multinationales. </w:t>
      </w:r>
      <w:hyperlink r:id="rId241"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0F15C05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L'UE, en partenariat avec le </w:t>
      </w:r>
      <w:hyperlink r:id="rId242" w:history="1">
        <w:r w:rsidRPr="00D04F49">
          <w:rPr>
            <w:rFonts w:ascii="Times New Roman" w:eastAsia="Times New Roman" w:hAnsi="Times New Roman" w:cs="Times New Roman"/>
            <w:color w:val="0000FF"/>
            <w:sz w:val="27"/>
            <w:szCs w:val="27"/>
            <w:u w:val="single"/>
            <w:lang w:eastAsia="de-DE"/>
          </w:rPr>
          <w:t>Fonds des Nations Unies pour la population,</w:t>
        </w:r>
      </w:hyperlink>
      <w:r w:rsidRPr="00D04F49">
        <w:rPr>
          <w:rFonts w:ascii="Times New Roman" w:eastAsia="Times New Roman" w:hAnsi="Times New Roman" w:cs="Times New Roman"/>
          <w:color w:val="000000"/>
          <w:sz w:val="27"/>
          <w:szCs w:val="27"/>
          <w:lang w:eastAsia="de-DE"/>
        </w:rPr>
        <w:t> soutient les efforts visant à améliorer la disponibilité de </w:t>
      </w:r>
      <w:r w:rsidRPr="00D04F49">
        <w:rPr>
          <w:rFonts w:ascii="Times New Roman" w:eastAsia="Times New Roman" w:hAnsi="Times New Roman" w:cs="Times New Roman"/>
          <w:b/>
          <w:bCs/>
          <w:color w:val="000000"/>
          <w:sz w:val="27"/>
          <w:szCs w:val="27"/>
          <w:lang w:eastAsia="de-DE"/>
        </w:rPr>
        <w:t>services de santé reproductive </w:t>
      </w:r>
      <w:r w:rsidRPr="00D04F49">
        <w:rPr>
          <w:rFonts w:ascii="Times New Roman" w:eastAsia="Times New Roman" w:hAnsi="Times New Roman" w:cs="Times New Roman"/>
          <w:color w:val="000000"/>
          <w:sz w:val="27"/>
          <w:szCs w:val="27"/>
          <w:lang w:eastAsia="de-DE"/>
        </w:rPr>
        <w:t>et </w:t>
      </w:r>
      <w:r w:rsidRPr="00D04F49">
        <w:rPr>
          <w:rFonts w:ascii="Times New Roman" w:eastAsia="Times New Roman" w:hAnsi="Times New Roman" w:cs="Times New Roman"/>
          <w:b/>
          <w:bCs/>
          <w:color w:val="000000"/>
          <w:sz w:val="27"/>
          <w:szCs w:val="27"/>
          <w:lang w:eastAsia="de-DE"/>
        </w:rPr>
        <w:t>maternelle </w:t>
      </w:r>
      <w:r w:rsidRPr="00D04F49">
        <w:rPr>
          <w:rFonts w:ascii="Times New Roman" w:eastAsia="Times New Roman" w:hAnsi="Times New Roman" w:cs="Times New Roman"/>
          <w:color w:val="000000"/>
          <w:sz w:val="27"/>
          <w:szCs w:val="27"/>
          <w:lang w:eastAsia="de-DE"/>
        </w:rPr>
        <w:t>de qualité .     </w:t>
      </w:r>
    </w:p>
    <w:p w14:paraId="5080476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Sécurité alimentaire et nutritionnelle et agriculture durable</w:t>
      </w:r>
    </w:p>
    <w:p w14:paraId="64413CE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Avec une personne sur neuf souffrant d'insécurité </w:t>
      </w:r>
      <w:hyperlink r:id="rId243" w:history="1">
        <w:r w:rsidRPr="00D04F49">
          <w:rPr>
            <w:rFonts w:ascii="Times New Roman" w:eastAsia="Times New Roman" w:hAnsi="Times New Roman" w:cs="Times New Roman"/>
            <w:color w:val="0000FF"/>
            <w:sz w:val="27"/>
            <w:szCs w:val="27"/>
            <w:u w:val="single"/>
            <w:lang w:eastAsia="de-DE"/>
          </w:rPr>
          <w:t>alimentaire et nutritionnelle</w:t>
        </w:r>
      </w:hyperlink>
      <w:r w:rsidRPr="00D04F49">
        <w:rPr>
          <w:rFonts w:ascii="Times New Roman" w:eastAsia="Times New Roman" w:hAnsi="Times New Roman" w:cs="Times New Roman"/>
          <w:color w:val="000000"/>
          <w:sz w:val="27"/>
          <w:szCs w:val="27"/>
          <w:lang w:eastAsia="de-DE"/>
        </w:rPr>
        <w:t> , l' </w:t>
      </w:r>
      <w:hyperlink r:id="rId244" w:history="1">
        <w:r w:rsidRPr="00D04F49">
          <w:rPr>
            <w:rFonts w:ascii="Times New Roman" w:eastAsia="Times New Roman" w:hAnsi="Times New Roman" w:cs="Times New Roman"/>
            <w:color w:val="0000FF"/>
            <w:sz w:val="27"/>
            <w:szCs w:val="27"/>
            <w:u w:val="single"/>
            <w:lang w:eastAsia="de-DE"/>
          </w:rPr>
          <w:t>ODD </w:t>
        </w:r>
      </w:hyperlink>
      <w:hyperlink r:id="rId245" w:history="1">
        <w:r w:rsidRPr="00D04F49">
          <w:rPr>
            <w:rFonts w:ascii="Times New Roman" w:eastAsia="Times New Roman" w:hAnsi="Times New Roman" w:cs="Times New Roman"/>
            <w:color w:val="0000FF"/>
            <w:sz w:val="27"/>
            <w:szCs w:val="27"/>
            <w:u w:val="single"/>
            <w:lang w:eastAsia="de-DE"/>
          </w:rPr>
          <w:t>2</w:t>
        </w:r>
      </w:hyperlink>
      <w:r w:rsidRPr="00D04F49">
        <w:rPr>
          <w:rFonts w:ascii="Times New Roman" w:eastAsia="Times New Roman" w:hAnsi="Times New Roman" w:cs="Times New Roman"/>
          <w:color w:val="000000"/>
          <w:sz w:val="27"/>
          <w:szCs w:val="27"/>
          <w:lang w:eastAsia="de-DE"/>
        </w:rPr>
        <w:t> vise à éliminer la faim, à assurer la sécurité alimentaire, à améliorer la nutrition et à promouvoir une agriculture durable d'ici 2030.   </w:t>
      </w:r>
      <w:hyperlink r:id="rId246"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35CA19A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L'agriculture durable, ainsi que la pêche et l'aquaculture durables, sont essentielles pour éradiquer la faim et assurer la sécurité alimentaire, et restent un facteur clé pour l'éradication de la pauvreté et le développement durable. L'agriculture et la sécurité alimentaire sont des facteurs critiques pour de bons résultats nutritionnels.</w:t>
      </w:r>
    </w:p>
    <w:p w14:paraId="2546C3D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L'UE a été un contributeur clé à la publication du </w:t>
      </w:r>
      <w:hyperlink r:id="rId247" w:history="1">
        <w:r w:rsidRPr="00D04F49">
          <w:rPr>
            <w:rFonts w:ascii="Times New Roman" w:eastAsia="Times New Roman" w:hAnsi="Times New Roman" w:cs="Times New Roman"/>
            <w:color w:val="0000FF"/>
            <w:sz w:val="27"/>
            <w:szCs w:val="27"/>
            <w:u w:val="single"/>
            <w:lang w:eastAsia="de-DE"/>
          </w:rPr>
          <w:t>rapport mondial sur la crise alimentaire</w:t>
        </w:r>
      </w:hyperlink>
      <w:r w:rsidRPr="00D04F49">
        <w:rPr>
          <w:rFonts w:ascii="Times New Roman" w:eastAsia="Times New Roman" w:hAnsi="Times New Roman" w:cs="Times New Roman"/>
          <w:color w:val="000000"/>
          <w:sz w:val="27"/>
          <w:szCs w:val="27"/>
          <w:lang w:eastAsia="de-DE"/>
        </w:rPr>
        <w:t> en 2017, qui a noté que près de 108 millions de personnes sont en situation de crise alimentaire ou d'urgence et a déclaré qu'il était nécessaire de:    </w:t>
      </w:r>
    </w:p>
    <w:p w14:paraId="26D383A5" w14:textId="77777777" w:rsidR="00D04F49" w:rsidRPr="00D04F49" w:rsidRDefault="00D04F49" w:rsidP="00D04F49">
      <w:pPr>
        <w:numPr>
          <w:ilvl w:val="0"/>
          <w:numId w:val="4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analyser les principales causes de l'insécurité alimentaire et</w:t>
      </w:r>
    </w:p>
    <w:p w14:paraId="1B6E0C70" w14:textId="77777777" w:rsidR="00D04F49" w:rsidRPr="00D04F49" w:rsidRDefault="00D04F49" w:rsidP="00D04F49">
      <w:pPr>
        <w:numPr>
          <w:ilvl w:val="0"/>
          <w:numId w:val="4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Agissez pour relever les défis.</w:t>
      </w:r>
    </w:p>
    <w:p w14:paraId="67DFE0B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L'UE a plusieurs initiatives pour réduire le nombre d'enfants sous-développés de moins de cinq ans d'au moins 7 millions d'ici 2025 , avec un budget de 3,5 milliards d'euros sur la période 2014-2020 .    </w:t>
      </w:r>
    </w:p>
    <w:p w14:paraId="12BC463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L'agriculture durable d'un point de vue économique, social et écologique est un thème central de l'agenda de l'UE pour la coopération au développement avec ses pays partenaires. L'UE concentre ses travaux dans ce domaine sur:</w:t>
      </w:r>
    </w:p>
    <w:p w14:paraId="5BDD6F62" w14:textId="77777777" w:rsidR="00D04F49" w:rsidRPr="00D04F49" w:rsidRDefault="00D04F49" w:rsidP="00D04F49">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Investir dans les petites entreprises;</w:t>
      </w:r>
    </w:p>
    <w:p w14:paraId="5906FB89" w14:textId="77777777" w:rsidR="00D04F49" w:rsidRPr="00D04F49" w:rsidRDefault="00D04F49" w:rsidP="00D04F49">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soutenir les initiatives et programmes gouvernementaux pour promouvoir la durabilité et l'innovation dans le secteur agricole;</w:t>
      </w:r>
    </w:p>
    <w:p w14:paraId="7BEC970D" w14:textId="77777777" w:rsidR="00D04F49" w:rsidRPr="00D04F49" w:rsidRDefault="00D04F49" w:rsidP="00D04F49">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promouvoir des pratiques et des technologies agricoles qui augmentent les revenus ruraux tout en étant durables en termes d'eau, de sol, d'écosystèmes et de biodiversité;</w:t>
      </w:r>
    </w:p>
    <w:p w14:paraId="3E6BB739" w14:textId="77777777" w:rsidR="00D04F49" w:rsidRPr="00D04F49" w:rsidRDefault="00D04F49" w:rsidP="00D04F49">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l'amélioration de l'accès des agriculteurs aux produits manufacturés tels que la terre, les capitaux, etc., notamment en encourageant la coopération locale et en promouvant les partenariats entre agriculteurs;</w:t>
      </w:r>
    </w:p>
    <w:p w14:paraId="4560D5F5" w14:textId="77777777" w:rsidR="00D04F49" w:rsidRPr="00D04F49" w:rsidRDefault="00D04F49" w:rsidP="00D04F49">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encourager davantage d'investissements privés dans le secteur agricole;</w:t>
      </w:r>
    </w:p>
    <w:p w14:paraId="2EFCE016" w14:textId="77777777" w:rsidR="00D04F49" w:rsidRPr="00D04F49" w:rsidRDefault="00D04F49" w:rsidP="00D04F49">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l'autonomisation des femmes dans l'agriculture.</w:t>
      </w:r>
    </w:p>
    <w:p w14:paraId="362D7BC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planète</w:t>
      </w:r>
    </w:p>
    <w:p w14:paraId="09F2DF6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lastRenderedPageBreak/>
        <w:t>Changement climatique</w:t>
      </w:r>
    </w:p>
    <w:p w14:paraId="457074C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L'UE est déterminée à contribuer à la lutte mondiale contre le </w:t>
      </w:r>
      <w:hyperlink r:id="rId248" w:history="1">
        <w:r w:rsidRPr="00D04F49">
          <w:rPr>
            <w:rFonts w:ascii="Times New Roman" w:eastAsia="Times New Roman" w:hAnsi="Times New Roman" w:cs="Times New Roman"/>
            <w:color w:val="0000FF"/>
            <w:sz w:val="27"/>
            <w:szCs w:val="27"/>
            <w:u w:val="single"/>
            <w:lang w:eastAsia="de-DE"/>
          </w:rPr>
          <w:t>changement climatique</w:t>
        </w:r>
      </w:hyperlink>
      <w:r w:rsidRPr="00D04F49">
        <w:rPr>
          <w:rFonts w:ascii="Times New Roman" w:eastAsia="Times New Roman" w:hAnsi="Times New Roman" w:cs="Times New Roman"/>
          <w:color w:val="000000"/>
          <w:sz w:val="27"/>
          <w:szCs w:val="27"/>
          <w:lang w:eastAsia="de-DE"/>
        </w:rPr>
        <w:t> , conformément à l'accord de Paris de 2015 et à l' </w:t>
      </w:r>
      <w:hyperlink r:id="rId249" w:history="1">
        <w:r w:rsidRPr="00D04F49">
          <w:rPr>
            <w:rFonts w:ascii="Times New Roman" w:eastAsia="Times New Roman" w:hAnsi="Times New Roman" w:cs="Times New Roman"/>
            <w:color w:val="0000FF"/>
            <w:sz w:val="27"/>
            <w:szCs w:val="27"/>
            <w:u w:val="single"/>
            <w:lang w:eastAsia="de-DE"/>
          </w:rPr>
          <w:t>ODD </w:t>
        </w:r>
      </w:hyperlink>
      <w:hyperlink r:id="rId250" w:history="1">
        <w:r w:rsidRPr="00D04F49">
          <w:rPr>
            <w:rFonts w:ascii="Times New Roman" w:eastAsia="Times New Roman" w:hAnsi="Times New Roman" w:cs="Times New Roman"/>
            <w:color w:val="0000FF"/>
            <w:sz w:val="27"/>
            <w:szCs w:val="27"/>
            <w:u w:val="single"/>
            <w:lang w:eastAsia="de-DE"/>
          </w:rPr>
          <w:t>13</w:t>
        </w:r>
      </w:hyperlink>
      <w:r w:rsidRPr="00D04F49">
        <w:rPr>
          <w:rFonts w:ascii="Times New Roman" w:eastAsia="Times New Roman" w:hAnsi="Times New Roman" w:cs="Times New Roman"/>
          <w:color w:val="000000"/>
          <w:sz w:val="27"/>
          <w:szCs w:val="27"/>
          <w:lang w:eastAsia="de-DE"/>
        </w:rPr>
        <w:t> . Nous plaçons la mise en œuvre des contributions déterminées au niveau national au centre du dialogue politique avec nos pays partenaires afin d'intégrer le changement climatique dans nos politiques, stratégies, plans d'investissement et projets afin qu'ils contribuent pleinement à l'Accord de Paris et à l'ODD 13. Notre travail sur le changement climatique et l'Agenda 2030 doivent aller de pair. </w:t>
      </w:r>
      <w:hyperlink r:id="rId251"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063C459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L'UE a intensifié ses efforts pour gérer les risques et renforcer la résilience et l'adaptabilité au changement conformément au </w:t>
      </w:r>
      <w:hyperlink r:id="rId252" w:history="1">
        <w:r w:rsidRPr="00D04F49">
          <w:rPr>
            <w:rFonts w:ascii="Times New Roman" w:eastAsia="Times New Roman" w:hAnsi="Times New Roman" w:cs="Times New Roman"/>
            <w:color w:val="0000FF"/>
            <w:sz w:val="27"/>
            <w:szCs w:val="27"/>
            <w:u w:val="single"/>
            <w:lang w:eastAsia="de-DE"/>
          </w:rPr>
          <w:t>cadre de Sendai pour la réduction des risques de catastrophe</w:t>
        </w:r>
      </w:hyperlink>
      <w:r w:rsidRPr="00D04F49">
        <w:rPr>
          <w:rFonts w:ascii="Times New Roman" w:eastAsia="Times New Roman" w:hAnsi="Times New Roman" w:cs="Times New Roman"/>
          <w:color w:val="000000"/>
          <w:sz w:val="27"/>
          <w:szCs w:val="27"/>
          <w:lang w:eastAsia="de-DE"/>
        </w:rPr>
        <w:t> . L'UE soutient également la transition vers une économie verte à faible émission de carbone, résiliente au changement climatique et conforme à l' </w:t>
      </w:r>
      <w:hyperlink r:id="rId253" w:history="1">
        <w:r w:rsidRPr="00D04F49">
          <w:rPr>
            <w:rFonts w:ascii="Times New Roman" w:eastAsia="Times New Roman" w:hAnsi="Times New Roman" w:cs="Times New Roman"/>
            <w:color w:val="0000FF"/>
            <w:sz w:val="27"/>
            <w:szCs w:val="27"/>
            <w:u w:val="single"/>
            <w:lang w:eastAsia="de-DE"/>
          </w:rPr>
          <w:t>ODD </w:t>
        </w:r>
      </w:hyperlink>
      <w:hyperlink r:id="rId254" w:history="1">
        <w:r w:rsidRPr="00D04F49">
          <w:rPr>
            <w:rFonts w:ascii="Times New Roman" w:eastAsia="Times New Roman" w:hAnsi="Times New Roman" w:cs="Times New Roman"/>
            <w:color w:val="0000FF"/>
            <w:sz w:val="27"/>
            <w:szCs w:val="27"/>
            <w:u w:val="single"/>
            <w:lang w:eastAsia="de-DE"/>
          </w:rPr>
          <w:t>8</w:t>
        </w:r>
      </w:hyperlink>
      <w:r w:rsidRPr="00D04F49">
        <w:rPr>
          <w:rFonts w:ascii="Times New Roman" w:eastAsia="Times New Roman" w:hAnsi="Times New Roman" w:cs="Times New Roman"/>
          <w:color w:val="000000"/>
          <w:sz w:val="27"/>
          <w:szCs w:val="27"/>
          <w:lang w:eastAsia="de-DE"/>
        </w:rPr>
        <w:t> sur la croissance et l' </w:t>
      </w:r>
      <w:hyperlink r:id="rId255" w:history="1">
        <w:r w:rsidRPr="00D04F49">
          <w:rPr>
            <w:rFonts w:ascii="Times New Roman" w:eastAsia="Times New Roman" w:hAnsi="Times New Roman" w:cs="Times New Roman"/>
            <w:color w:val="0000FF"/>
            <w:sz w:val="27"/>
            <w:szCs w:val="27"/>
            <w:u w:val="single"/>
            <w:lang w:eastAsia="de-DE"/>
          </w:rPr>
          <w:t>ODD </w:t>
        </w:r>
      </w:hyperlink>
      <w:hyperlink r:id="rId256" w:history="1">
        <w:r w:rsidRPr="00D04F49">
          <w:rPr>
            <w:rFonts w:ascii="Times New Roman" w:eastAsia="Times New Roman" w:hAnsi="Times New Roman" w:cs="Times New Roman"/>
            <w:color w:val="0000FF"/>
            <w:sz w:val="27"/>
            <w:szCs w:val="27"/>
            <w:u w:val="single"/>
            <w:lang w:eastAsia="de-DE"/>
          </w:rPr>
          <w:t>12</w:t>
        </w:r>
      </w:hyperlink>
      <w:r w:rsidRPr="00D04F49">
        <w:rPr>
          <w:rFonts w:ascii="Times New Roman" w:eastAsia="Times New Roman" w:hAnsi="Times New Roman" w:cs="Times New Roman"/>
          <w:color w:val="000000"/>
          <w:sz w:val="27"/>
          <w:szCs w:val="27"/>
          <w:lang w:eastAsia="de-DE"/>
        </w:rPr>
        <w:t> sur la consommation et la production durables. Presque tous les ODD sont liés au changement climatique.   </w:t>
      </w:r>
      <w:hyperlink r:id="rId257"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hyperlink r:id="rId258"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5146892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Au cours de la période 2014-2018, l'UE a investi 8,2 milliards d'euros pour soutenir l'action climatique. La majeure partie du financement climatique de l'UE est allée à des mesures d' adaptation (41 %), suivies par des mesures de synergie pour l'adaptation et l'atténuation (31 %) et des mesures d'atténuation (28 %). Notre objectif est de promouvoir des mesures qui contribuent à la fois à l'adaptation et à l'atténuation.      </w:t>
      </w:r>
    </w:p>
    <w:p w14:paraId="1A0841B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Environnement et gestion durable des ressources naturelles</w:t>
      </w:r>
    </w:p>
    <w:p w14:paraId="49CE955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L'environnement et les ressources naturelles telles que les terres, les ressources en eau, les forêts, </w:t>
      </w:r>
      <w:hyperlink r:id="rId259" w:history="1">
        <w:r w:rsidRPr="00D04F49">
          <w:rPr>
            <w:rFonts w:ascii="Times New Roman" w:eastAsia="Times New Roman" w:hAnsi="Times New Roman" w:cs="Times New Roman"/>
            <w:color w:val="0000FF"/>
            <w:sz w:val="27"/>
            <w:szCs w:val="27"/>
            <w:u w:val="single"/>
            <w:lang w:eastAsia="de-DE"/>
          </w:rPr>
          <w:t>les stocks de poissons</w:t>
        </w:r>
      </w:hyperlink>
      <w:r w:rsidRPr="00D04F49">
        <w:rPr>
          <w:rFonts w:ascii="Times New Roman" w:eastAsia="Times New Roman" w:hAnsi="Times New Roman" w:cs="Times New Roman"/>
          <w:color w:val="000000"/>
          <w:sz w:val="27"/>
          <w:szCs w:val="27"/>
          <w:lang w:eastAsia="de-DE"/>
        </w:rPr>
        <w:t> et la biodiversité sont essentiels pour les économies des pays en développement et les moyens de subsistance de leurs citoyens. Les protéger et les gérer de manière durable sont essentiels pour réaliser le Programme de développement durable à l' horizon 2030 (y compris les ODD </w:t>
      </w:r>
      <w:hyperlink r:id="rId260" w:history="1">
        <w:r w:rsidRPr="00D04F49">
          <w:rPr>
            <w:rFonts w:ascii="Times New Roman" w:eastAsia="Times New Roman" w:hAnsi="Times New Roman" w:cs="Times New Roman"/>
            <w:color w:val="0000FF"/>
            <w:sz w:val="27"/>
            <w:szCs w:val="27"/>
            <w:u w:val="single"/>
            <w:lang w:eastAsia="de-DE"/>
          </w:rPr>
          <w:t>6</w:t>
        </w:r>
      </w:hyperlink>
      <w:r w:rsidRPr="00D04F49">
        <w:rPr>
          <w:rFonts w:ascii="Times New Roman" w:eastAsia="Times New Roman" w:hAnsi="Times New Roman" w:cs="Times New Roman"/>
          <w:color w:val="000000"/>
          <w:sz w:val="27"/>
          <w:szCs w:val="27"/>
          <w:lang w:eastAsia="de-DE"/>
        </w:rPr>
        <w:t> , </w:t>
      </w:r>
      <w:hyperlink r:id="rId261" w:history="1">
        <w:r w:rsidRPr="00D04F49">
          <w:rPr>
            <w:rFonts w:ascii="Times New Roman" w:eastAsia="Times New Roman" w:hAnsi="Times New Roman" w:cs="Times New Roman"/>
            <w:color w:val="0000FF"/>
            <w:sz w:val="27"/>
            <w:szCs w:val="27"/>
            <w:u w:val="single"/>
            <w:lang w:eastAsia="de-DE"/>
          </w:rPr>
          <w:t>12</w:t>
        </w:r>
      </w:hyperlink>
      <w:r w:rsidRPr="00D04F49">
        <w:rPr>
          <w:rFonts w:ascii="Times New Roman" w:eastAsia="Times New Roman" w:hAnsi="Times New Roman" w:cs="Times New Roman"/>
          <w:color w:val="000000"/>
          <w:sz w:val="27"/>
          <w:szCs w:val="27"/>
          <w:lang w:eastAsia="de-DE"/>
        </w:rPr>
        <w:t> , </w:t>
      </w:r>
      <w:hyperlink r:id="rId262" w:history="1">
        <w:r w:rsidRPr="00D04F49">
          <w:rPr>
            <w:rFonts w:ascii="Times New Roman" w:eastAsia="Times New Roman" w:hAnsi="Times New Roman" w:cs="Times New Roman"/>
            <w:color w:val="0000FF"/>
            <w:sz w:val="27"/>
            <w:szCs w:val="27"/>
            <w:u w:val="single"/>
            <w:lang w:eastAsia="de-DE"/>
          </w:rPr>
          <w:t>14</w:t>
        </w:r>
      </w:hyperlink>
      <w:r w:rsidRPr="00D04F49">
        <w:rPr>
          <w:rFonts w:ascii="Times New Roman" w:eastAsia="Times New Roman" w:hAnsi="Times New Roman" w:cs="Times New Roman"/>
          <w:color w:val="000000"/>
          <w:sz w:val="27"/>
          <w:szCs w:val="27"/>
          <w:lang w:eastAsia="de-DE"/>
        </w:rPr>
        <w:t> et </w:t>
      </w:r>
      <w:hyperlink r:id="rId263" w:history="1">
        <w:r w:rsidRPr="00D04F49">
          <w:rPr>
            <w:rFonts w:ascii="Times New Roman" w:eastAsia="Times New Roman" w:hAnsi="Times New Roman" w:cs="Times New Roman"/>
            <w:color w:val="0000FF"/>
            <w:sz w:val="27"/>
            <w:szCs w:val="27"/>
            <w:u w:val="single"/>
            <w:lang w:eastAsia="de-DE"/>
          </w:rPr>
          <w:t>15</w:t>
        </w:r>
      </w:hyperlink>
      <w:r w:rsidRPr="00D04F49">
        <w:rPr>
          <w:rFonts w:ascii="Times New Roman" w:eastAsia="Times New Roman" w:hAnsi="Times New Roman" w:cs="Times New Roman"/>
          <w:color w:val="000000"/>
          <w:sz w:val="27"/>
          <w:szCs w:val="27"/>
          <w:lang w:eastAsia="de-DE"/>
        </w:rPr>
        <w:t> ) pour éliminer la pauvreté et la faim, la santé, le bien-être, l'accès à l'eau potable et à l'assainissement, ainsi que pour assurer une croissance durable. tout en préservant les écosystèmes et en luttant contre le changement climatique. L'UE soutient les pays partenaires dans l'amélioration de la gestion de l'environnement et des ressources naturelles, la gestion durable des terres, de l'eau, des forêts et d'autres ressources naturelles, la protection de la biodiversité, la lutte contre la pollution et la promotion d'économies vertes inclusives.        </w:t>
      </w:r>
    </w:p>
    <w:p w14:paraId="15445F3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L'énergie durable</w:t>
      </w:r>
    </w:p>
    <w:p w14:paraId="7B045E7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L'accès à des services énergétiques modernes et durables est l'un des domaines cibles les plus importants de l'aide au développement de l'UE. En 2017, la Commission a publié un </w:t>
      </w:r>
      <w:hyperlink r:id="rId264" w:history="1">
        <w:r w:rsidRPr="00D04F49">
          <w:rPr>
            <w:rFonts w:ascii="Times New Roman" w:eastAsia="Times New Roman" w:hAnsi="Times New Roman" w:cs="Times New Roman"/>
            <w:color w:val="0000FF"/>
            <w:sz w:val="27"/>
            <w:szCs w:val="27"/>
            <w:u w:val="single"/>
            <w:lang w:eastAsia="de-DE"/>
          </w:rPr>
          <w:t>document</w:t>
        </w:r>
      </w:hyperlink>
      <w:r w:rsidRPr="00D04F49">
        <w:rPr>
          <w:rFonts w:ascii="Times New Roman" w:eastAsia="Times New Roman" w:hAnsi="Times New Roman" w:cs="Times New Roman"/>
          <w:color w:val="000000"/>
          <w:sz w:val="27"/>
          <w:szCs w:val="27"/>
          <w:lang w:eastAsia="de-DE"/>
        </w:rPr>
        <w:t> montrant que la coopération en matière d'énergie durable contribue à la mise en œuvre du consensus européen pour le développement.  </w:t>
      </w:r>
    </w:p>
    <w:p w14:paraId="71A91DF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xml:space="preserve">Dans le cadre des perspectives financières 2014-2020, 3,7 milliards d'euros ont été alloués à la coopération au développement dans le domaine de l'énergie durable </w:t>
      </w:r>
      <w:r w:rsidRPr="00D04F49">
        <w:rPr>
          <w:rFonts w:ascii="Times New Roman" w:eastAsia="Times New Roman" w:hAnsi="Times New Roman" w:cs="Times New Roman"/>
          <w:color w:val="000000"/>
          <w:sz w:val="27"/>
          <w:szCs w:val="27"/>
          <w:lang w:eastAsia="de-DE"/>
        </w:rPr>
        <w:lastRenderedPageBreak/>
        <w:t>pour le développement afin de contribuer aux trois objectifs de l'UE d'ici 2020: accès à l'énergie pour environ 40 millions de personnes, augmentation de la consommation d' énergie Production d'énergie renouvelable énergies d'environ 6,5 gigawatts et contribution à la lutte contre le changement climatique grâce à des économies d'environ 15 millions de tonnes de CO </w:t>
      </w:r>
      <w:r w:rsidRPr="00D04F49">
        <w:rPr>
          <w:rFonts w:ascii="Times New Roman" w:eastAsia="Times New Roman" w:hAnsi="Times New Roman" w:cs="Times New Roman"/>
          <w:color w:val="000000"/>
          <w:sz w:val="18"/>
          <w:szCs w:val="18"/>
          <w:vertAlign w:val="subscript"/>
          <w:lang w:eastAsia="de-DE"/>
        </w:rPr>
        <w:t>2 </w:t>
      </w:r>
      <w:r w:rsidRPr="00D04F49">
        <w:rPr>
          <w:rFonts w:ascii="Times New Roman" w:eastAsia="Times New Roman" w:hAnsi="Times New Roman" w:cs="Times New Roman"/>
          <w:color w:val="000000"/>
          <w:sz w:val="27"/>
          <w:szCs w:val="27"/>
          <w:lang w:eastAsia="de-DE"/>
        </w:rPr>
        <w:t>par an.      </w:t>
      </w:r>
    </w:p>
    <w:p w14:paraId="7FEFC76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Par exemple, l'UE veut contribuer aux objectifs de l' </w:t>
      </w:r>
      <w:hyperlink r:id="rId265" w:history="1">
        <w:r w:rsidRPr="00D04F49">
          <w:rPr>
            <w:rFonts w:ascii="Times New Roman" w:eastAsia="Times New Roman" w:hAnsi="Times New Roman" w:cs="Times New Roman"/>
            <w:color w:val="0000FF"/>
            <w:sz w:val="27"/>
            <w:szCs w:val="27"/>
            <w:u w:val="single"/>
            <w:lang w:eastAsia="de-DE"/>
          </w:rPr>
          <w:t>Initiative africaine pour les énergies renouvelables</w:t>
        </w:r>
      </w:hyperlink>
      <w:r w:rsidRPr="00D04F49">
        <w:rPr>
          <w:rFonts w:ascii="Times New Roman" w:eastAsia="Times New Roman" w:hAnsi="Times New Roman" w:cs="Times New Roman"/>
          <w:color w:val="000000"/>
          <w:sz w:val="27"/>
          <w:szCs w:val="27"/>
          <w:lang w:eastAsia="de-DE"/>
        </w:rPr>
        <w:t> et atteindre 5 GW de capacité de production d'énergie renouvelable d'ici 2020, donner à 30 millions de personnes en Afrique l'accès à une énergie durable et économiser 11 millions de tonnes de CO </w:t>
      </w:r>
      <w:r w:rsidRPr="00D04F49">
        <w:rPr>
          <w:rFonts w:ascii="Times New Roman" w:eastAsia="Times New Roman" w:hAnsi="Times New Roman" w:cs="Times New Roman"/>
          <w:color w:val="000000"/>
          <w:sz w:val="18"/>
          <w:szCs w:val="18"/>
          <w:vertAlign w:val="subscript"/>
          <w:lang w:eastAsia="de-DE"/>
        </w:rPr>
        <w:t>2 </w:t>
      </w:r>
      <w:r w:rsidRPr="00D04F49">
        <w:rPr>
          <w:rFonts w:ascii="Times New Roman" w:eastAsia="Times New Roman" w:hAnsi="Times New Roman" w:cs="Times New Roman"/>
          <w:color w:val="000000"/>
          <w:sz w:val="27"/>
          <w:szCs w:val="27"/>
          <w:lang w:eastAsia="de-DE"/>
        </w:rPr>
        <w:t>par an.      </w:t>
      </w:r>
    </w:p>
    <w:p w14:paraId="2CC099B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la prospérité</w:t>
      </w:r>
    </w:p>
    <w:p w14:paraId="73D52A3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Coopération avec le secteur privé</w:t>
      </w:r>
    </w:p>
    <w:p w14:paraId="53C05C3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Étant donné que les besoins d'investissement dans les pays partenaires sont importants et que les fonds des gouvernements et des organisations internationales sont insuffisants pour y répondre, l'UE profite d' </w:t>
      </w:r>
      <w:r w:rsidRPr="00D04F49">
        <w:rPr>
          <w:rFonts w:ascii="Times New Roman" w:eastAsia="Times New Roman" w:hAnsi="Times New Roman" w:cs="Times New Roman"/>
          <w:b/>
          <w:bCs/>
          <w:color w:val="000000"/>
          <w:sz w:val="27"/>
          <w:szCs w:val="27"/>
          <w:lang w:eastAsia="de-DE"/>
        </w:rPr>
        <w:t>un financement mixte </w:t>
      </w:r>
      <w:r w:rsidRPr="00D04F49">
        <w:rPr>
          <w:rFonts w:ascii="Times New Roman" w:eastAsia="Times New Roman" w:hAnsi="Times New Roman" w:cs="Times New Roman"/>
          <w:color w:val="000000"/>
          <w:sz w:val="27"/>
          <w:szCs w:val="27"/>
          <w:lang w:eastAsia="de-DE"/>
        </w:rPr>
        <w:t>, dans lequel les subventions de l'UE sont combinées avec des prêts ou des fonds propres de donateurs publics et privés . apporter une contribution à l' </w:t>
      </w:r>
      <w:hyperlink r:id="rId266" w:history="1">
        <w:r w:rsidRPr="00D04F49">
          <w:rPr>
            <w:rFonts w:ascii="Times New Roman" w:eastAsia="Times New Roman" w:hAnsi="Times New Roman" w:cs="Times New Roman"/>
            <w:color w:val="0000FF"/>
            <w:sz w:val="27"/>
            <w:szCs w:val="27"/>
            <w:u w:val="single"/>
            <w:lang w:eastAsia="de-DE"/>
          </w:rPr>
          <w:t>ODD </w:t>
        </w:r>
      </w:hyperlink>
      <w:hyperlink r:id="rId267" w:history="1">
        <w:r w:rsidRPr="00D04F49">
          <w:rPr>
            <w:rFonts w:ascii="Times New Roman" w:eastAsia="Times New Roman" w:hAnsi="Times New Roman" w:cs="Times New Roman"/>
            <w:color w:val="0000FF"/>
            <w:sz w:val="27"/>
            <w:szCs w:val="27"/>
            <w:u w:val="single"/>
            <w:lang w:eastAsia="de-DE"/>
          </w:rPr>
          <w:t>17</w:t>
        </w:r>
      </w:hyperlink>
      <w:r w:rsidRPr="00D04F49">
        <w:rPr>
          <w:rFonts w:ascii="Times New Roman" w:eastAsia="Times New Roman" w:hAnsi="Times New Roman" w:cs="Times New Roman"/>
          <w:color w:val="000000"/>
          <w:sz w:val="27"/>
          <w:szCs w:val="27"/>
          <w:lang w:eastAsia="de-DE"/>
        </w:rPr>
        <w:t> de cette manière (renforcer les moyens de mise en œuvre et les partenariats pour les objectifs). Le cadre de mélange de l'UE comprend les installations de mélange régionales suivantes:  </w:t>
      </w:r>
      <w:hyperlink r:id="rId268"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159D74E2" w14:textId="77777777" w:rsidR="00D04F49" w:rsidRPr="00D04F49" w:rsidRDefault="00D04F49" w:rsidP="00D04F49">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69" w:history="1">
        <w:r w:rsidRPr="00D04F49">
          <w:rPr>
            <w:rFonts w:ascii="Times New Roman" w:eastAsia="Times New Roman" w:hAnsi="Times New Roman" w:cs="Times New Roman"/>
            <w:color w:val="0000FF"/>
            <w:sz w:val="27"/>
            <w:szCs w:val="27"/>
            <w:u w:val="single"/>
            <w:lang w:eastAsia="de-DE"/>
          </w:rPr>
          <w:t>Facilité d'investissement en Amérique latine</w:t>
        </w:r>
      </w:hyperlink>
    </w:p>
    <w:p w14:paraId="5499B49A" w14:textId="77777777" w:rsidR="00D04F49" w:rsidRPr="00D04F49" w:rsidRDefault="00D04F49" w:rsidP="00D04F49">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70" w:history="1">
        <w:r w:rsidRPr="00D04F49">
          <w:rPr>
            <w:rFonts w:ascii="Times New Roman" w:eastAsia="Times New Roman" w:hAnsi="Times New Roman" w:cs="Times New Roman"/>
            <w:color w:val="0000FF"/>
            <w:sz w:val="27"/>
            <w:szCs w:val="27"/>
            <w:u w:val="single"/>
            <w:lang w:eastAsia="de-DE"/>
          </w:rPr>
          <w:t>Facilité d'investissement en Asie</w:t>
        </w:r>
      </w:hyperlink>
    </w:p>
    <w:p w14:paraId="27B2621F" w14:textId="77777777" w:rsidR="00D04F49" w:rsidRPr="00D04F49" w:rsidRDefault="00D04F49" w:rsidP="00D04F49">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71" w:history="1">
        <w:r w:rsidRPr="00D04F49">
          <w:rPr>
            <w:rFonts w:ascii="Times New Roman" w:eastAsia="Times New Roman" w:hAnsi="Times New Roman" w:cs="Times New Roman"/>
            <w:color w:val="0000FF"/>
            <w:sz w:val="27"/>
            <w:szCs w:val="27"/>
            <w:u w:val="single"/>
            <w:lang w:eastAsia="de-DE"/>
          </w:rPr>
          <w:t>Facilité d'investissement en Asie centrale</w:t>
        </w:r>
      </w:hyperlink>
    </w:p>
    <w:p w14:paraId="016B0181" w14:textId="77777777" w:rsidR="00D04F49" w:rsidRPr="00D04F49" w:rsidRDefault="00D04F49" w:rsidP="00D04F49">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72" w:history="1">
        <w:r w:rsidRPr="00D04F49">
          <w:rPr>
            <w:rFonts w:ascii="Times New Roman" w:eastAsia="Times New Roman" w:hAnsi="Times New Roman" w:cs="Times New Roman"/>
            <w:color w:val="0000FF"/>
            <w:sz w:val="27"/>
            <w:szCs w:val="27"/>
            <w:u w:val="single"/>
            <w:lang w:eastAsia="de-DE"/>
          </w:rPr>
          <w:t>Facilité d'investissement dans les Caraïbes</w:t>
        </w:r>
      </w:hyperlink>
    </w:p>
    <w:p w14:paraId="012554DC" w14:textId="77777777" w:rsidR="00D04F49" w:rsidRPr="00D04F49" w:rsidRDefault="00D04F49" w:rsidP="00D04F49">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73" w:history="1">
        <w:r w:rsidRPr="00D04F49">
          <w:rPr>
            <w:rFonts w:ascii="Times New Roman" w:eastAsia="Times New Roman" w:hAnsi="Times New Roman" w:cs="Times New Roman"/>
            <w:color w:val="0000FF"/>
            <w:sz w:val="27"/>
            <w:szCs w:val="27"/>
            <w:u w:val="single"/>
            <w:lang w:eastAsia="de-DE"/>
          </w:rPr>
          <w:t>Facilité d'investissement du Pacifique</w:t>
        </w:r>
      </w:hyperlink>
    </w:p>
    <w:p w14:paraId="103528BC" w14:textId="77777777" w:rsidR="00D04F49" w:rsidRPr="00D04F49" w:rsidRDefault="00D04F49" w:rsidP="00D04F49">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74" w:history="1">
        <w:r w:rsidRPr="00D04F49">
          <w:rPr>
            <w:rFonts w:ascii="Times New Roman" w:eastAsia="Times New Roman" w:hAnsi="Times New Roman" w:cs="Times New Roman"/>
            <w:color w:val="0000FF"/>
            <w:sz w:val="27"/>
            <w:szCs w:val="27"/>
            <w:u w:val="single"/>
            <w:lang w:eastAsia="de-DE"/>
          </w:rPr>
          <w:t>Fonds fiduciaire de l'UE pour les infrastructures en Afrique</w:t>
        </w:r>
      </w:hyperlink>
    </w:p>
    <w:p w14:paraId="626864BC" w14:textId="77777777" w:rsidR="00D04F49" w:rsidRPr="00D04F49" w:rsidRDefault="00D04F49" w:rsidP="00D04F49">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75" w:history="1">
        <w:r w:rsidRPr="00D04F49">
          <w:rPr>
            <w:rFonts w:ascii="Times New Roman" w:eastAsia="Times New Roman" w:hAnsi="Times New Roman" w:cs="Times New Roman"/>
            <w:color w:val="0000FF"/>
            <w:sz w:val="27"/>
            <w:szCs w:val="27"/>
            <w:u w:val="single"/>
            <w:lang w:eastAsia="de-DE"/>
          </w:rPr>
          <w:t>Plateforme d'investissement pour l'Afrique</w:t>
        </w:r>
      </w:hyperlink>
      <w:r w:rsidRPr="00D04F49">
        <w:rPr>
          <w:rFonts w:ascii="Times New Roman" w:eastAsia="Times New Roman" w:hAnsi="Times New Roman" w:cs="Times New Roman"/>
          <w:color w:val="000000"/>
          <w:sz w:val="27"/>
          <w:szCs w:val="27"/>
          <w:lang w:eastAsia="de-DE"/>
        </w:rPr>
        <w:t> et la </w:t>
      </w:r>
      <w:hyperlink r:id="rId276" w:history="1">
        <w:r w:rsidRPr="00D04F49">
          <w:rPr>
            <w:rFonts w:ascii="Times New Roman" w:eastAsia="Times New Roman" w:hAnsi="Times New Roman" w:cs="Times New Roman"/>
            <w:color w:val="0000FF"/>
            <w:sz w:val="27"/>
            <w:szCs w:val="27"/>
            <w:u w:val="single"/>
            <w:lang w:eastAsia="de-DE"/>
          </w:rPr>
          <w:t>plateforme d'investissement de voisinage</w:t>
        </w:r>
      </w:hyperlink>
      <w:r w:rsidRPr="00D04F49">
        <w:rPr>
          <w:rFonts w:ascii="Times New Roman" w:eastAsia="Times New Roman" w:hAnsi="Times New Roman" w:cs="Times New Roman"/>
          <w:color w:val="000000"/>
          <w:sz w:val="27"/>
          <w:szCs w:val="27"/>
          <w:lang w:eastAsia="de-DE"/>
        </w:rPr>
        <w:t> (gérée par la </w:t>
      </w:r>
      <w:hyperlink r:id="rId277" w:history="1">
        <w:r w:rsidRPr="00D04F49">
          <w:rPr>
            <w:rFonts w:ascii="Times New Roman" w:eastAsia="Times New Roman" w:hAnsi="Times New Roman" w:cs="Times New Roman"/>
            <w:color w:val="0000FF"/>
            <w:sz w:val="27"/>
            <w:szCs w:val="27"/>
            <w:u w:val="single"/>
            <w:lang w:eastAsia="de-DE"/>
          </w:rPr>
          <w:t>direction générale de la politique de voisinage et des négociations d'élargissement (NEAR)</w:t>
        </w:r>
      </w:hyperlink>
      <w:r w:rsidRPr="00D04F49">
        <w:rPr>
          <w:rFonts w:ascii="Times New Roman" w:eastAsia="Times New Roman" w:hAnsi="Times New Roman" w:cs="Times New Roman"/>
          <w:color w:val="000000"/>
          <w:sz w:val="27"/>
          <w:szCs w:val="27"/>
          <w:lang w:eastAsia="de-DE"/>
        </w:rPr>
        <w:t> ), les deux (la section sur l'offensive d'investissement vers les pays tiers voir ci-dessus) sont intégrées dans le FEDD dans le cadre du premier pilier du PEI.    </w:t>
      </w:r>
    </w:p>
    <w:p w14:paraId="59ED66D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xml:space="preserve">Une innovation clé, la garantie FEDD, utilise des fonds publics limités pour encourager l'investissement privé, en particulier pour des projets viables qui seraient autrement difficiles à démarrer ou à développer, en mettant l'accent sur les objectifs de développement durable dans les pays partenaires. Le PEI dans son ensemble se concentre sur l'élimination des obstacles à l'investissement privé durable et sur le soutien des réformes prioritaires grâce à un dialogue accru avec le secteur privé et </w:t>
      </w:r>
      <w:r w:rsidRPr="00D04F49">
        <w:rPr>
          <w:rFonts w:ascii="Times New Roman" w:eastAsia="Times New Roman" w:hAnsi="Times New Roman" w:cs="Times New Roman"/>
          <w:color w:val="000000"/>
          <w:sz w:val="27"/>
          <w:szCs w:val="27"/>
          <w:lang w:eastAsia="de-DE"/>
        </w:rPr>
        <w:lastRenderedPageBreak/>
        <w:t>les parties prenantes concernées. La promotion de l'investissement durable et de la création d'emplois (ODD 8) est également l'un des principaux objectifs de l' Alliance Afrique-Europe pour des investissements et des emplois durables, fondée en septembre 2018.  </w:t>
      </w:r>
    </w:p>
    <w:p w14:paraId="038EFC8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Dans le domaine du commerce, l'UE et les pays de l'UE ont adopté une nouvelle stratégie d'aide pour le commerce en novembre 2017 , qui vise à parvenir à la </w:t>
      </w:r>
      <w:hyperlink r:id="rId278" w:history="1">
        <w:r w:rsidRPr="00D04F49">
          <w:rPr>
            <w:rFonts w:ascii="Times New Roman" w:eastAsia="Times New Roman" w:hAnsi="Times New Roman" w:cs="Times New Roman"/>
            <w:color w:val="0000FF"/>
            <w:sz w:val="27"/>
            <w:szCs w:val="27"/>
            <w:u w:val="single"/>
            <w:lang w:eastAsia="de-DE"/>
          </w:rPr>
          <w:t>prospérité grâce au commerce </w:t>
        </w:r>
      </w:hyperlink>
      <w:hyperlink r:id="rId279" w:history="1">
        <w:r w:rsidRPr="00D04F49">
          <w:rPr>
            <w:rFonts w:ascii="Times New Roman" w:eastAsia="Times New Roman" w:hAnsi="Times New Roman" w:cs="Times New Roman"/>
            <w:color w:val="0000FF"/>
            <w:sz w:val="27"/>
            <w:szCs w:val="27"/>
            <w:u w:val="single"/>
            <w:lang w:eastAsia="de-DE"/>
          </w:rPr>
          <w:t>et aux investissements</w:t>
        </w:r>
      </w:hyperlink>
      <w:r w:rsidRPr="00D04F49">
        <w:rPr>
          <w:rFonts w:ascii="Times New Roman" w:eastAsia="Times New Roman" w:hAnsi="Times New Roman" w:cs="Times New Roman"/>
          <w:color w:val="000000"/>
          <w:sz w:val="27"/>
          <w:szCs w:val="27"/>
          <w:lang w:eastAsia="de-DE"/>
        </w:rPr>
        <w:t> . La stratégie vise à promouvoir une meilleure mobilisation de </w:t>
      </w:r>
      <w:hyperlink r:id="rId280" w:history="1">
        <w:r w:rsidRPr="00D04F49">
          <w:rPr>
            <w:rFonts w:ascii="Times New Roman" w:eastAsia="Times New Roman" w:hAnsi="Times New Roman" w:cs="Times New Roman"/>
            <w:color w:val="0000FF"/>
            <w:sz w:val="27"/>
            <w:szCs w:val="27"/>
            <w:u w:val="single"/>
            <w:lang w:eastAsia="de-DE"/>
          </w:rPr>
          <w:t>l'aide</w:t>
        </w:r>
      </w:hyperlink>
      <w:r w:rsidRPr="00D04F49">
        <w:rPr>
          <w:rFonts w:ascii="Times New Roman" w:eastAsia="Times New Roman" w:hAnsi="Times New Roman" w:cs="Times New Roman"/>
          <w:color w:val="000000"/>
          <w:sz w:val="27"/>
          <w:szCs w:val="27"/>
          <w:lang w:eastAsia="de-DE"/>
        </w:rPr>
        <w:t> de l' </w:t>
      </w:r>
      <w:hyperlink r:id="rId281" w:history="1">
        <w:r w:rsidRPr="00D04F49">
          <w:rPr>
            <w:rFonts w:ascii="Times New Roman" w:eastAsia="Times New Roman" w:hAnsi="Times New Roman" w:cs="Times New Roman"/>
            <w:color w:val="0000FF"/>
            <w:sz w:val="27"/>
            <w:szCs w:val="27"/>
            <w:u w:val="single"/>
            <w:lang w:eastAsia="de-DE"/>
          </w:rPr>
          <w:t>UE</w:t>
        </w:r>
      </w:hyperlink>
      <w:r w:rsidRPr="00D04F49">
        <w:rPr>
          <w:rFonts w:ascii="Times New Roman" w:eastAsia="Times New Roman" w:hAnsi="Times New Roman" w:cs="Times New Roman"/>
          <w:color w:val="000000"/>
          <w:sz w:val="27"/>
          <w:szCs w:val="27"/>
          <w:lang w:eastAsia="de-DE"/>
        </w:rPr>
        <w:t> pour le </w:t>
      </w:r>
      <w:hyperlink r:id="rId282" w:history="1">
        <w:r w:rsidRPr="00D04F49">
          <w:rPr>
            <w:rFonts w:ascii="Times New Roman" w:eastAsia="Times New Roman" w:hAnsi="Times New Roman" w:cs="Times New Roman"/>
            <w:color w:val="0000FF"/>
            <w:sz w:val="27"/>
            <w:szCs w:val="27"/>
            <w:u w:val="single"/>
            <w:lang w:eastAsia="de-DE"/>
          </w:rPr>
          <w:t>commerce</w:t>
        </w:r>
      </w:hyperlink>
      <w:r w:rsidRPr="00D04F49">
        <w:rPr>
          <w:rFonts w:ascii="Times New Roman" w:eastAsia="Times New Roman" w:hAnsi="Times New Roman" w:cs="Times New Roman"/>
          <w:color w:val="000000"/>
          <w:sz w:val="27"/>
          <w:szCs w:val="27"/>
          <w:lang w:eastAsia="de-DE"/>
        </w:rPr>
        <w:t> afin d'aider les pays en développement à tirer parti des avantages pour le développement de divers instruments politiques de l'UE, en particulier les accords commerciaux et les systèmes de préférences de l'UE (y compris les </w:t>
      </w:r>
      <w:hyperlink r:id="rId283" w:history="1">
        <w:r w:rsidRPr="00D04F49">
          <w:rPr>
            <w:rFonts w:ascii="Times New Roman" w:eastAsia="Times New Roman" w:hAnsi="Times New Roman" w:cs="Times New Roman"/>
            <w:color w:val="0000FF"/>
            <w:sz w:val="27"/>
            <w:szCs w:val="27"/>
            <w:u w:val="single"/>
            <w:lang w:eastAsia="de-DE"/>
          </w:rPr>
          <w:t>accords de partenariat économique</w:t>
        </w:r>
      </w:hyperlink>
      <w:r w:rsidRPr="00D04F49">
        <w:rPr>
          <w:rFonts w:ascii="Times New Roman" w:eastAsia="Times New Roman" w:hAnsi="Times New Roman" w:cs="Times New Roman"/>
          <w:color w:val="000000"/>
          <w:sz w:val="27"/>
          <w:szCs w:val="27"/>
          <w:lang w:eastAsia="de-DE"/>
        </w:rPr>
        <w:t> et le </w:t>
      </w:r>
      <w:hyperlink r:id="rId284" w:history="1">
        <w:r w:rsidRPr="00D04F49">
          <w:rPr>
            <w:rFonts w:ascii="Times New Roman" w:eastAsia="Times New Roman" w:hAnsi="Times New Roman" w:cs="Times New Roman"/>
            <w:color w:val="0000FF"/>
            <w:sz w:val="27"/>
            <w:szCs w:val="27"/>
            <w:u w:val="single"/>
            <w:lang w:eastAsia="de-DE"/>
          </w:rPr>
          <w:t>système généralisé de préférences</w:t>
        </w:r>
      </w:hyperlink>
      <w:r w:rsidRPr="00D04F49">
        <w:rPr>
          <w:rFonts w:ascii="Times New Roman" w:eastAsia="Times New Roman" w:hAnsi="Times New Roman" w:cs="Times New Roman"/>
          <w:color w:val="000000"/>
          <w:sz w:val="27"/>
          <w:szCs w:val="27"/>
          <w:lang w:eastAsia="de-DE"/>
        </w:rPr>
        <w:t> ) de manière inclusive à exploiter pleinement.        </w:t>
      </w:r>
    </w:p>
    <w:p w14:paraId="1F79B5C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Croissance agricole</w:t>
      </w:r>
    </w:p>
    <w:p w14:paraId="1B3EA59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deux tiers des pauvres du monde dépendent de l'agriculture pour leur subsistance, et de nombreux pays en développement restent fortement dépendants du commerce de quelques produits de base.</w:t>
      </w:r>
    </w:p>
    <w:p w14:paraId="4D63BB6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L'UE estime qu'il est nécessaire d'accélérer les investissements nationaux / internationaux et publics / privés responsables dans l'agriculture et l'agro-industrie afin de créer l'élan nécessaire à une croissance durable et à la résilience dans les zones rurales des pays en développement. Conformément à cette approche, le président Jean-Claude Juncker a annoncé la nouvelle Alliance Afrique-Europe pour l'investissement et l'emploi durables en septembre 2018. </w:t>
      </w:r>
    </w:p>
    <w:p w14:paraId="0619D3B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investissements du secteur privé doivent être encouragés par la création d'un environnement commercial bien réglementé et qui fonctionne bien; le secteur public a un rôle clé à jouer à cet égard. Cependant, le risque accru associé aux risques de production, de financement et de marché reste un obstacle majeur à l'intensification de l'investissement privé. L'UE contribue à réduire ces risques par le biais du plan d'investissement européen pour les pays tiers (PEI). L'UE soutient des mesures de gestion des droits d'utilisation des terres dans une quarantaine de pays avec un budget total de près de 240 millions d'euros . Au Pérou et au Honduras, des mesures financées par l'UE protègent les droits fonciers des peuples autochtones et sécurisent ainsi leurs actifs de base (contribution à l'ODD 2).    </w:t>
      </w:r>
    </w:p>
    <w:p w14:paraId="27DCA14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Infrastructure, villes et numérisation</w:t>
      </w:r>
    </w:p>
    <w:p w14:paraId="5624BDD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progrès vers la mise en œuvre du Programme 2030 nécessitent: </w:t>
      </w:r>
    </w:p>
    <w:p w14:paraId="5A92F9A1" w14:textId="77777777" w:rsidR="00D04F49" w:rsidRPr="00D04F49" w:rsidRDefault="00D04F49" w:rsidP="00D04F49">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développement d'une infrastructure résiliente,</w:t>
      </w:r>
    </w:p>
    <w:p w14:paraId="537F753F" w14:textId="77777777" w:rsidR="00D04F49" w:rsidRPr="00D04F49" w:rsidRDefault="00D04F49" w:rsidP="00D04F49">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promouvoir une industrialisation inclusive et durable et</w:t>
      </w:r>
    </w:p>
    <w:p w14:paraId="5BC1D0F8" w14:textId="77777777" w:rsidR="00D04F49" w:rsidRPr="00D04F49" w:rsidRDefault="00D04F49" w:rsidP="00D04F49">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promouvoir l'innovation ( </w:t>
      </w:r>
      <w:hyperlink r:id="rId285" w:history="1">
        <w:r w:rsidRPr="00D04F49">
          <w:rPr>
            <w:rFonts w:ascii="Times New Roman" w:eastAsia="Times New Roman" w:hAnsi="Times New Roman" w:cs="Times New Roman"/>
            <w:color w:val="0000FF"/>
            <w:sz w:val="27"/>
            <w:szCs w:val="27"/>
            <w:u w:val="single"/>
            <w:lang w:eastAsia="de-DE"/>
          </w:rPr>
          <w:t>ODD 9 </w:t>
        </w:r>
      </w:hyperlink>
      <w:r w:rsidRPr="00D04F49">
        <w:rPr>
          <w:rFonts w:ascii="Times New Roman" w:eastAsia="Times New Roman" w:hAnsi="Times New Roman" w:cs="Times New Roman"/>
          <w:color w:val="000000"/>
          <w:sz w:val="27"/>
          <w:szCs w:val="27"/>
          <w:lang w:eastAsia="de-DE"/>
        </w:rPr>
        <w:t> ).</w:t>
      </w:r>
    </w:p>
    <w:p w14:paraId="357AA73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La </w:t>
      </w:r>
      <w:r w:rsidRPr="00D04F49">
        <w:rPr>
          <w:rFonts w:ascii="Times New Roman" w:eastAsia="Times New Roman" w:hAnsi="Times New Roman" w:cs="Times New Roman"/>
          <w:b/>
          <w:bCs/>
          <w:color w:val="000000"/>
          <w:sz w:val="27"/>
          <w:szCs w:val="27"/>
          <w:lang w:eastAsia="de-DE"/>
        </w:rPr>
        <w:t>transformation numérique en </w:t>
      </w:r>
      <w:r w:rsidRPr="00D04F49">
        <w:rPr>
          <w:rFonts w:ascii="Times New Roman" w:eastAsia="Times New Roman" w:hAnsi="Times New Roman" w:cs="Times New Roman"/>
          <w:color w:val="000000"/>
          <w:sz w:val="27"/>
          <w:szCs w:val="27"/>
          <w:lang w:eastAsia="de-DE"/>
        </w:rPr>
        <w:t>cours offre des opportunités pour stimuler la création d'emplois et accélérer l'accès à des services essentiels de qualité, améliorer la transparence et la responsabilité des gouvernements et promouvoir la démocratie. La condition préalable à cela est une bonne connectivité et des dispositions juridiques adaptées afin de soutenir la réalisation de l'ODD 9.   </w:t>
      </w:r>
    </w:p>
    <w:p w14:paraId="3D6CC84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L'UE contribue à la coordination de l' </w:t>
      </w:r>
      <w:hyperlink r:id="rId286" w:history="1">
        <w:r w:rsidRPr="00D04F49">
          <w:rPr>
            <w:rFonts w:ascii="Times New Roman" w:eastAsia="Times New Roman" w:hAnsi="Times New Roman" w:cs="Times New Roman"/>
            <w:color w:val="0000FF"/>
            <w:sz w:val="27"/>
            <w:szCs w:val="27"/>
            <w:u w:val="single"/>
            <w:lang w:eastAsia="de-DE"/>
          </w:rPr>
          <w:t>infrastructure commune Afrique-UE Agenda</w:t>
        </w:r>
      </w:hyperlink>
      <w:r w:rsidRPr="00D04F49">
        <w:rPr>
          <w:rFonts w:ascii="Times New Roman" w:eastAsia="Times New Roman" w:hAnsi="Times New Roman" w:cs="Times New Roman"/>
          <w:color w:val="000000"/>
          <w:sz w:val="27"/>
          <w:szCs w:val="27"/>
          <w:lang w:eastAsia="de-DE"/>
        </w:rPr>
        <w:t> et participe au Conseil de l' Afrique du Programme de transport, qui soutient la politique et de la stratégie pour les gouvernements africains et les communautés économiques régionales.  </w:t>
      </w:r>
    </w:p>
    <w:p w14:paraId="114B746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 </w:t>
      </w:r>
      <w:r w:rsidRPr="00D04F49">
        <w:rPr>
          <w:rFonts w:ascii="Times New Roman" w:eastAsia="Times New Roman" w:hAnsi="Times New Roman" w:cs="Times New Roman"/>
          <w:b/>
          <w:bCs/>
          <w:color w:val="000000"/>
          <w:sz w:val="27"/>
          <w:szCs w:val="27"/>
          <w:lang w:eastAsia="de-DE"/>
        </w:rPr>
        <w:t>urbanisation rapide </w:t>
      </w:r>
      <w:r w:rsidRPr="00D04F49">
        <w:rPr>
          <w:rFonts w:ascii="Times New Roman" w:eastAsia="Times New Roman" w:hAnsi="Times New Roman" w:cs="Times New Roman"/>
          <w:color w:val="000000"/>
          <w:sz w:val="27"/>
          <w:szCs w:val="27"/>
          <w:lang w:eastAsia="de-DE"/>
        </w:rPr>
        <w:t>- en particulier en Asie et en Afrique - est le développement de défis majeurs. En 2017, le </w:t>
      </w:r>
      <w:hyperlink r:id="rId287" w:history="1">
        <w:r w:rsidRPr="00D04F49">
          <w:rPr>
            <w:rFonts w:ascii="Times New Roman" w:eastAsia="Times New Roman" w:hAnsi="Times New Roman" w:cs="Times New Roman"/>
            <w:color w:val="0000FF"/>
            <w:sz w:val="27"/>
            <w:szCs w:val="27"/>
            <w:u w:val="single"/>
            <w:lang w:eastAsia="de-DE"/>
          </w:rPr>
          <w:t>programme de coopération internationale des villes a été</w:t>
        </w:r>
      </w:hyperlink>
      <w:r w:rsidRPr="00D04F49">
        <w:rPr>
          <w:rFonts w:ascii="Times New Roman" w:eastAsia="Times New Roman" w:hAnsi="Times New Roman" w:cs="Times New Roman"/>
          <w:color w:val="000000"/>
          <w:sz w:val="27"/>
          <w:szCs w:val="27"/>
          <w:lang w:eastAsia="de-DE"/>
        </w:rPr>
        <w:t> développé, </w:t>
      </w:r>
      <w:hyperlink r:id="rId288" w:history="1">
        <w:r w:rsidRPr="00D04F49">
          <w:rPr>
            <w:rFonts w:ascii="Times New Roman" w:eastAsia="Times New Roman" w:hAnsi="Times New Roman" w:cs="Times New Roman"/>
            <w:color w:val="0000FF"/>
            <w:sz w:val="27"/>
            <w:szCs w:val="27"/>
            <w:u w:val="single"/>
            <w:lang w:eastAsia="de-DE"/>
          </w:rPr>
          <w:t>partageant les</w:t>
        </w:r>
      </w:hyperlink>
      <w:r w:rsidRPr="00D04F49">
        <w:rPr>
          <w:rFonts w:ascii="Times New Roman" w:eastAsia="Times New Roman" w:hAnsi="Times New Roman" w:cs="Times New Roman"/>
          <w:color w:val="000000"/>
          <w:sz w:val="27"/>
          <w:szCs w:val="27"/>
          <w:lang w:eastAsia="de-DE"/>
        </w:rPr>
        <w:t> meilleures pratiques urbaines entre les villes de l'UE et les villes de pays partenaires stratégiques tels que l'Inde et la Chine, et un guichet spécifique d'investissement dans les villes durables ( </w:t>
      </w:r>
      <w:hyperlink r:id="rId289" w:history="1">
        <w:r w:rsidRPr="00D04F49">
          <w:rPr>
            <w:rFonts w:ascii="Times New Roman" w:eastAsia="Times New Roman" w:hAnsi="Times New Roman" w:cs="Times New Roman"/>
            <w:color w:val="0000FF"/>
            <w:sz w:val="27"/>
            <w:szCs w:val="27"/>
            <w:u w:val="single"/>
            <w:lang w:eastAsia="de-DE"/>
          </w:rPr>
          <w:t>ODD </w:t>
        </w:r>
      </w:hyperlink>
      <w:hyperlink r:id="rId290" w:history="1">
        <w:r w:rsidRPr="00D04F49">
          <w:rPr>
            <w:rFonts w:ascii="Times New Roman" w:eastAsia="Times New Roman" w:hAnsi="Times New Roman" w:cs="Times New Roman"/>
            <w:color w:val="0000FF"/>
            <w:sz w:val="27"/>
            <w:szCs w:val="27"/>
            <w:u w:val="single"/>
            <w:lang w:eastAsia="de-DE"/>
          </w:rPr>
          <w:t>11</w:t>
        </w:r>
      </w:hyperlink>
      <w:r w:rsidRPr="00D04F49">
        <w:rPr>
          <w:rFonts w:ascii="Times New Roman" w:eastAsia="Times New Roman" w:hAnsi="Times New Roman" w:cs="Times New Roman"/>
          <w:color w:val="000000"/>
          <w:sz w:val="27"/>
          <w:szCs w:val="27"/>
          <w:lang w:eastAsia="de-DE"/>
        </w:rPr>
        <w:t> ) a été ajouté au PEI.     </w:t>
      </w:r>
      <w:hyperlink r:id="rId291" w:history="1">
        <w:r w:rsidRPr="00D04F49">
          <w:rPr>
            <w:rFonts w:ascii="Times New Roman" w:eastAsia="Times New Roman" w:hAnsi="Times New Roman" w:cs="Times New Roman"/>
            <w:color w:val="0000FF"/>
            <w:sz w:val="27"/>
            <w:szCs w:val="27"/>
            <w:u w:val="single"/>
            <w:lang w:eastAsia="de-DE"/>
          </w:rPr>
          <w:t> </w:t>
        </w:r>
      </w:hyperlink>
    </w:p>
    <w:p w14:paraId="16BE5B6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paix</w:t>
      </w:r>
    </w:p>
    <w:p w14:paraId="1FC473A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Démocratie, droits de l'homme et bonne gouvernance</w:t>
      </w:r>
    </w:p>
    <w:p w14:paraId="4E95983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valeurs sur lesquelles l'UE se fonde sont le respect de la démocratie, de l'État de droit et des droits de l'homme ( </w:t>
      </w:r>
      <w:hyperlink r:id="rId292" w:history="1">
        <w:r w:rsidRPr="00D04F49">
          <w:rPr>
            <w:rFonts w:ascii="Times New Roman" w:eastAsia="Times New Roman" w:hAnsi="Times New Roman" w:cs="Times New Roman"/>
            <w:color w:val="0000FF"/>
            <w:sz w:val="27"/>
            <w:szCs w:val="27"/>
            <w:u w:val="single"/>
            <w:lang w:eastAsia="de-DE"/>
          </w:rPr>
          <w:t>article 2 </w:t>
        </w:r>
      </w:hyperlink>
      <w:r w:rsidRPr="00D04F49">
        <w:rPr>
          <w:rFonts w:ascii="Times New Roman" w:eastAsia="Times New Roman" w:hAnsi="Times New Roman" w:cs="Times New Roman"/>
          <w:color w:val="000000"/>
          <w:sz w:val="27"/>
          <w:szCs w:val="27"/>
          <w:lang w:eastAsia="de-DE"/>
        </w:rPr>
        <w:t> TUE). La promotion de ces valeurs est une priorité essentielle dans les relations extérieures ( </w:t>
      </w:r>
      <w:hyperlink r:id="rId293" w:history="1">
        <w:r w:rsidRPr="00D04F49">
          <w:rPr>
            <w:rFonts w:ascii="Times New Roman" w:eastAsia="Times New Roman" w:hAnsi="Times New Roman" w:cs="Times New Roman"/>
            <w:color w:val="0000FF"/>
            <w:sz w:val="27"/>
            <w:szCs w:val="27"/>
            <w:u w:val="single"/>
            <w:lang w:eastAsia="de-DE"/>
          </w:rPr>
          <w:t>article </w:t>
        </w:r>
      </w:hyperlink>
      <w:hyperlink r:id="rId294" w:history="1">
        <w:r w:rsidRPr="00D04F49">
          <w:rPr>
            <w:rFonts w:ascii="Times New Roman" w:eastAsia="Times New Roman" w:hAnsi="Times New Roman" w:cs="Times New Roman"/>
            <w:color w:val="0000FF"/>
            <w:sz w:val="27"/>
            <w:szCs w:val="27"/>
            <w:u w:val="single"/>
            <w:lang w:eastAsia="de-DE"/>
          </w:rPr>
          <w:t>21 du</w:t>
        </w:r>
      </w:hyperlink>
      <w:r w:rsidRPr="00D04F49">
        <w:rPr>
          <w:rFonts w:ascii="Times New Roman" w:eastAsia="Times New Roman" w:hAnsi="Times New Roman" w:cs="Times New Roman"/>
          <w:color w:val="000000"/>
          <w:sz w:val="27"/>
          <w:szCs w:val="27"/>
          <w:lang w:eastAsia="de-DE"/>
        </w:rPr>
        <w:t> TUE), qui a été traduite dans la stratégie globale de l'UE (SGUE). L'UE soutient les pays partenaires dans la mise en œuvre de l' </w:t>
      </w:r>
      <w:hyperlink r:id="rId295" w:history="1">
        <w:r w:rsidRPr="00D04F49">
          <w:rPr>
            <w:rFonts w:ascii="Times New Roman" w:eastAsia="Times New Roman" w:hAnsi="Times New Roman" w:cs="Times New Roman"/>
            <w:color w:val="0000FF"/>
            <w:sz w:val="27"/>
            <w:szCs w:val="27"/>
            <w:u w:val="single"/>
            <w:lang w:eastAsia="de-DE"/>
          </w:rPr>
          <w:t>ODD </w:t>
        </w:r>
      </w:hyperlink>
      <w:hyperlink r:id="rId296" w:history="1">
        <w:r w:rsidRPr="00D04F49">
          <w:rPr>
            <w:rFonts w:ascii="Times New Roman" w:eastAsia="Times New Roman" w:hAnsi="Times New Roman" w:cs="Times New Roman"/>
            <w:color w:val="0000FF"/>
            <w:sz w:val="27"/>
            <w:szCs w:val="27"/>
            <w:u w:val="single"/>
            <w:lang w:eastAsia="de-DE"/>
          </w:rPr>
          <w:t>16</w:t>
        </w:r>
      </w:hyperlink>
      <w:r w:rsidRPr="00D04F49">
        <w:rPr>
          <w:rFonts w:ascii="Times New Roman" w:eastAsia="Times New Roman" w:hAnsi="Times New Roman" w:cs="Times New Roman"/>
          <w:color w:val="000000"/>
          <w:sz w:val="27"/>
          <w:szCs w:val="27"/>
          <w:lang w:eastAsia="de-DE"/>
        </w:rPr>
        <w:t> sur la </w:t>
      </w:r>
      <w:hyperlink r:id="rId297" w:history="1">
        <w:r w:rsidRPr="00D04F49">
          <w:rPr>
            <w:rFonts w:ascii="Times New Roman" w:eastAsia="Times New Roman" w:hAnsi="Times New Roman" w:cs="Times New Roman"/>
            <w:color w:val="0000FF"/>
            <w:sz w:val="27"/>
            <w:szCs w:val="27"/>
            <w:u w:val="single"/>
            <w:lang w:eastAsia="de-DE"/>
          </w:rPr>
          <w:t>démocratie</w:t>
        </w:r>
      </w:hyperlink>
      <w:r w:rsidRPr="00D04F49">
        <w:rPr>
          <w:rFonts w:ascii="Times New Roman" w:eastAsia="Times New Roman" w:hAnsi="Times New Roman" w:cs="Times New Roman"/>
          <w:color w:val="000000"/>
          <w:sz w:val="27"/>
          <w:szCs w:val="27"/>
          <w:lang w:eastAsia="de-DE"/>
        </w:rPr>
        <w:t> , l'accès à la justice, la lutte contre la corruption, </w:t>
      </w:r>
      <w:hyperlink r:id="rId298" w:history="1">
        <w:r w:rsidRPr="00D04F49">
          <w:rPr>
            <w:rFonts w:ascii="Times New Roman" w:eastAsia="Times New Roman" w:hAnsi="Times New Roman" w:cs="Times New Roman"/>
            <w:color w:val="0000FF"/>
            <w:sz w:val="27"/>
            <w:szCs w:val="27"/>
            <w:u w:val="single"/>
            <w:lang w:eastAsia="de-DE"/>
          </w:rPr>
          <w:t>les droits de l'homme</w:t>
        </w:r>
      </w:hyperlink>
      <w:r w:rsidRPr="00D04F49">
        <w:rPr>
          <w:rFonts w:ascii="Times New Roman" w:eastAsia="Times New Roman" w:hAnsi="Times New Roman" w:cs="Times New Roman"/>
          <w:color w:val="000000"/>
          <w:sz w:val="27"/>
          <w:szCs w:val="27"/>
          <w:lang w:eastAsia="de-DE"/>
        </w:rPr>
        <w:t> et la bonne gouvernance à travers ses programmes d' aide au développement. Les activités menées en partenariat avec les gouvernements de pays tiers comprennent l'assistance électorale et la promotion de la démocratie, la réforme judiciaire et la lutte contre la corruption, ainsi que la promotion de l'indépendance des médias et des libertés fondamentales. </w:t>
      </w:r>
      <w:hyperlink r:id="rId299"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hyperlink r:id="rId300"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5BFD924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En outre, l'UE joue un rôle mondial de premier plan avec son </w:t>
      </w:r>
      <w:hyperlink r:id="rId301" w:history="1">
        <w:r w:rsidRPr="00D04F49">
          <w:rPr>
            <w:rFonts w:ascii="Times New Roman" w:eastAsia="Times New Roman" w:hAnsi="Times New Roman" w:cs="Times New Roman"/>
            <w:color w:val="0000FF"/>
            <w:sz w:val="27"/>
            <w:szCs w:val="27"/>
            <w:u w:val="single"/>
            <w:lang w:eastAsia="de-DE"/>
          </w:rPr>
          <w:t>instrument européen pour la démocratie et les droits de l'homme</w:t>
        </w:r>
      </w:hyperlink>
      <w:r w:rsidRPr="00D04F49">
        <w:rPr>
          <w:rFonts w:ascii="Times New Roman" w:eastAsia="Times New Roman" w:hAnsi="Times New Roman" w:cs="Times New Roman"/>
          <w:color w:val="000000"/>
          <w:sz w:val="27"/>
          <w:szCs w:val="27"/>
          <w:lang w:eastAsia="de-DE"/>
        </w:rPr>
        <w:t> . Les priorités de l'instrument sont basées sur le plan d'action de l'UE pour les droits de l'homme et la démocratie (2014-2019). Il se concentre sur le renforcement des organes et tribunaux internationaux des droits de l'homme et s'adresse principalement à la société civile et aux régulateurs indépendants pour assurer la promotion et la protection des droits de l'homme et de la démocratie.  </w:t>
      </w:r>
    </w:p>
    <w:p w14:paraId="29E1AA4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Par exemple, l'instrument européen pour la démocratie et les droits de l'homme permet une action immédiate et des projets confidentiels pour protéger les organisations de défense des droits de l'homme et les défenseurs des droits de l'homme opérant dans les environnements les plus difficiles.</w:t>
      </w:r>
    </w:p>
    <w:p w14:paraId="514D27C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Les délégations de l'UE reçoivent un soutien ciblé pour renforcer les </w:t>
      </w:r>
      <w:r w:rsidRPr="00D04F49">
        <w:rPr>
          <w:rFonts w:ascii="Times New Roman" w:eastAsia="Times New Roman" w:hAnsi="Times New Roman" w:cs="Times New Roman"/>
          <w:b/>
          <w:bCs/>
          <w:color w:val="000000"/>
          <w:sz w:val="27"/>
          <w:szCs w:val="27"/>
          <w:lang w:eastAsia="de-DE"/>
        </w:rPr>
        <w:t>capacités de promotion des droits de l'homme </w:t>
      </w:r>
      <w:r w:rsidRPr="00D04F49">
        <w:rPr>
          <w:rFonts w:ascii="Times New Roman" w:eastAsia="Times New Roman" w:hAnsi="Times New Roman" w:cs="Times New Roman"/>
          <w:color w:val="000000"/>
          <w:sz w:val="27"/>
          <w:szCs w:val="27"/>
          <w:lang w:eastAsia="de-DE"/>
        </w:rPr>
        <w:t>. Par exemple , en ce qui concerne la </w:t>
      </w:r>
      <w:r w:rsidRPr="00D04F49">
        <w:rPr>
          <w:rFonts w:ascii="Times New Roman" w:eastAsia="Times New Roman" w:hAnsi="Times New Roman" w:cs="Times New Roman"/>
          <w:b/>
          <w:bCs/>
          <w:color w:val="000000"/>
          <w:sz w:val="27"/>
          <w:szCs w:val="27"/>
          <w:lang w:eastAsia="de-DE"/>
        </w:rPr>
        <w:t>liberté d'expression </w:t>
      </w:r>
      <w:r w:rsidRPr="00D04F49">
        <w:rPr>
          <w:rFonts w:ascii="Times New Roman" w:eastAsia="Times New Roman" w:hAnsi="Times New Roman" w:cs="Times New Roman"/>
          <w:color w:val="000000"/>
          <w:sz w:val="27"/>
          <w:szCs w:val="27"/>
          <w:lang w:eastAsia="de-DE"/>
        </w:rPr>
        <w:t>, cela se fait à travers deux programmes:   </w:t>
      </w:r>
    </w:p>
    <w:p w14:paraId="17FBBE8F" w14:textId="77777777" w:rsidR="00D04F49" w:rsidRPr="00D04F49" w:rsidRDefault="00D04F49" w:rsidP="00D04F49">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 Soutenir la démocratie" et</w:t>
      </w:r>
    </w:p>
    <w:p w14:paraId="2FCA2F72" w14:textId="77777777" w:rsidR="00D04F49" w:rsidRPr="00D04F49" w:rsidRDefault="00D04F49" w:rsidP="00D04F49">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hyperlink r:id="rId302" w:history="1">
        <w:r w:rsidRPr="00D04F49">
          <w:rPr>
            <w:rFonts w:ascii="Times New Roman" w:eastAsia="Times New Roman" w:hAnsi="Times New Roman" w:cs="Times New Roman"/>
            <w:color w:val="0000FF"/>
            <w:sz w:val="27"/>
            <w:szCs w:val="27"/>
            <w:u w:val="single"/>
            <w:lang w:eastAsia="de-DE"/>
          </w:rPr>
          <w:t>"Media4Democracy" </w:t>
        </w:r>
      </w:hyperlink>
      <w:r w:rsidRPr="00D04F49">
        <w:rPr>
          <w:rFonts w:ascii="Times New Roman" w:eastAsia="Times New Roman" w:hAnsi="Times New Roman" w:cs="Times New Roman"/>
          <w:color w:val="000000"/>
          <w:sz w:val="27"/>
          <w:szCs w:val="27"/>
          <w:lang w:eastAsia="de-DE"/>
        </w:rPr>
        <w:t> .</w:t>
      </w:r>
    </w:p>
    <w:p w14:paraId="7A8AE46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Vulnérabilité et résilience</w:t>
      </w:r>
    </w:p>
    <w:p w14:paraId="3D6A3CC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En 2017, l'UE a adopté une communication sur l' </w:t>
      </w:r>
      <w:hyperlink r:id="rId303" w:history="1">
        <w:r w:rsidRPr="00D04F49">
          <w:rPr>
            <w:rFonts w:ascii="Times New Roman" w:eastAsia="Times New Roman" w:hAnsi="Times New Roman" w:cs="Times New Roman"/>
            <w:color w:val="0000FF"/>
            <w:sz w:val="27"/>
            <w:szCs w:val="27"/>
            <w:u w:val="single"/>
            <w:lang w:eastAsia="de-DE"/>
          </w:rPr>
          <w:t>engagement multisectoriel pour la résilience</w:t>
        </w:r>
      </w:hyperlink>
      <w:r w:rsidRPr="00D04F49">
        <w:rPr>
          <w:rFonts w:ascii="Times New Roman" w:eastAsia="Times New Roman" w:hAnsi="Times New Roman" w:cs="Times New Roman"/>
          <w:color w:val="000000"/>
          <w:sz w:val="27"/>
          <w:szCs w:val="27"/>
          <w:lang w:eastAsia="de-DE"/>
        </w:rPr>
        <w:t> . Un processus pilote a été lancé dans six pays (Tchad, Iraq, Myanmar, Nigéria, Soudan et Ouganda) pour tester l'approche d'une intégration plus large de l'action humanitaire, du développement et de la paix dans des contextes fragiles.   </w:t>
      </w:r>
    </w:p>
    <w:p w14:paraId="2FA9AE6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En 2017, les travaux sur la résilience et la lutte contre la vulnérabilité ont également progressé dans les quatre domaines suivants. </w:t>
      </w:r>
    </w:p>
    <w:p w14:paraId="1B955E2C" w14:textId="77777777" w:rsidR="00D04F49" w:rsidRPr="00D04F49" w:rsidRDefault="00D04F49" w:rsidP="00D04F49">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Renforcer le cadre de la résilience , notamment par l'adoption de la communication conjointe «Une approche stratégique de la résilience dans l'action extérieure de l'UE»;</w:t>
      </w:r>
    </w:p>
    <w:p w14:paraId="4C4A77E7" w14:textId="77777777" w:rsidR="00D04F49" w:rsidRPr="00D04F49" w:rsidRDefault="00D04F49" w:rsidP="00D04F49">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Développement et mise en œuvre d'une </w:t>
      </w:r>
      <w:hyperlink r:id="rId304" w:history="1">
        <w:r w:rsidRPr="00D04F49">
          <w:rPr>
            <w:rFonts w:ascii="Times New Roman" w:eastAsia="Times New Roman" w:hAnsi="Times New Roman" w:cs="Times New Roman"/>
            <w:color w:val="0000FF"/>
            <w:sz w:val="27"/>
            <w:szCs w:val="27"/>
            <w:u w:val="single"/>
            <w:lang w:eastAsia="de-DE"/>
          </w:rPr>
          <w:t>approche intégrée des conflits et crises externes</w:t>
        </w:r>
      </w:hyperlink>
      <w:r w:rsidRPr="00D04F49">
        <w:rPr>
          <w:rFonts w:ascii="Times New Roman" w:eastAsia="Times New Roman" w:hAnsi="Times New Roman" w:cs="Times New Roman"/>
          <w:color w:val="000000"/>
          <w:sz w:val="27"/>
          <w:szCs w:val="27"/>
          <w:lang w:eastAsia="de-DE"/>
        </w:rPr>
        <w:t> . L'approche intégrée rassemble les institutions et instruments de l'UE concernés ainsi que les pays de l'UE afin de permettre une action de politique étrangère mieux coordonnée et plus cohérente. L'objectif général est d'accroître l'efficacité de l'UE dans la prévention, la gestion et la résolution des conflits et des crises; </w:t>
      </w:r>
    </w:p>
    <w:p w14:paraId="5FE6C26A" w14:textId="77777777" w:rsidR="00D04F49" w:rsidRPr="00D04F49" w:rsidRDefault="00D04F49" w:rsidP="00D04F49">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Renforcer l'importance de la résilience dans les situations de conflit et de crise, également à travers des contrats sur la réforme de l'État et le renforcement de la résilience dans le cadre de nos mesures d'appui budgétaire;</w:t>
      </w:r>
    </w:p>
    <w:p w14:paraId="32BD531F" w14:textId="77777777" w:rsidR="00D04F49" w:rsidRPr="00D04F49" w:rsidRDefault="00D04F49" w:rsidP="00D04F49">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Soutien au </w:t>
      </w:r>
      <w:hyperlink r:id="rId305" w:history="1">
        <w:r w:rsidRPr="00D04F49">
          <w:rPr>
            <w:rFonts w:ascii="Times New Roman" w:eastAsia="Times New Roman" w:hAnsi="Times New Roman" w:cs="Times New Roman"/>
            <w:color w:val="0000FF"/>
            <w:sz w:val="27"/>
            <w:szCs w:val="27"/>
            <w:u w:val="single"/>
            <w:lang w:eastAsia="de-DE"/>
          </w:rPr>
          <w:t>dialogue international pour la consolidation de la paix et l'édification de l'État</w:t>
        </w:r>
      </w:hyperlink>
      <w:r w:rsidRPr="00D04F49">
        <w:rPr>
          <w:rFonts w:ascii="Times New Roman" w:eastAsia="Times New Roman" w:hAnsi="Times New Roman" w:cs="Times New Roman"/>
          <w:color w:val="000000"/>
          <w:sz w:val="27"/>
          <w:szCs w:val="27"/>
          <w:lang w:eastAsia="de-DE"/>
        </w:rPr>
        <w:t> , qui est dirigé par les gouvernements et </w:t>
      </w:r>
      <w:hyperlink r:id="rId306" w:history="1">
        <w:r w:rsidRPr="00D04F49">
          <w:rPr>
            <w:rFonts w:ascii="Times New Roman" w:eastAsia="Times New Roman" w:hAnsi="Times New Roman" w:cs="Times New Roman"/>
            <w:color w:val="0000FF"/>
            <w:sz w:val="27"/>
            <w:szCs w:val="27"/>
            <w:u w:val="single"/>
            <w:lang w:eastAsia="de-DE"/>
          </w:rPr>
          <w:t>les organisations de la société civile</w:t>
        </w:r>
      </w:hyperlink>
      <w:r w:rsidRPr="00D04F49">
        <w:rPr>
          <w:rFonts w:ascii="Times New Roman" w:eastAsia="Times New Roman" w:hAnsi="Times New Roman" w:cs="Times New Roman"/>
          <w:color w:val="000000"/>
          <w:sz w:val="27"/>
          <w:szCs w:val="27"/>
          <w:lang w:eastAsia="de-DE"/>
        </w:rPr>
        <w:t> (OSC) des pays vulnérables eux-mêmes.   </w:t>
      </w:r>
    </w:p>
    <w:p w14:paraId="242A945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Sécurité</w:t>
      </w:r>
    </w:p>
    <w:p w14:paraId="1089C3C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w:t>
      </w:r>
      <w:hyperlink r:id="rId307" w:history="1">
        <w:r w:rsidRPr="00D04F49">
          <w:rPr>
            <w:rFonts w:ascii="Times New Roman" w:eastAsia="Times New Roman" w:hAnsi="Times New Roman" w:cs="Times New Roman"/>
            <w:color w:val="0000FF"/>
            <w:sz w:val="27"/>
            <w:szCs w:val="27"/>
            <w:u w:val="single"/>
            <w:lang w:eastAsia="de-DE"/>
          </w:rPr>
          <w:t>règlement sur l'instrument </w:t>
        </w:r>
      </w:hyperlink>
      <w:hyperlink r:id="rId308" w:history="1">
        <w:r w:rsidRPr="00D04F49">
          <w:rPr>
            <w:rFonts w:ascii="Times New Roman" w:eastAsia="Times New Roman" w:hAnsi="Times New Roman" w:cs="Times New Roman"/>
            <w:color w:val="0000FF"/>
            <w:sz w:val="27"/>
            <w:szCs w:val="27"/>
            <w:u w:val="single"/>
            <w:lang w:eastAsia="de-DE"/>
          </w:rPr>
          <w:t>contribuant </w:t>
        </w:r>
      </w:hyperlink>
      <w:hyperlink r:id="rId309" w:history="1">
        <w:r w:rsidRPr="00D04F49">
          <w:rPr>
            <w:rFonts w:ascii="Times New Roman" w:eastAsia="Times New Roman" w:hAnsi="Times New Roman" w:cs="Times New Roman"/>
            <w:color w:val="0000FF"/>
            <w:sz w:val="27"/>
            <w:szCs w:val="27"/>
            <w:u w:val="single"/>
            <w:lang w:eastAsia="de-DE"/>
          </w:rPr>
          <w:t>à la </w:t>
        </w:r>
      </w:hyperlink>
      <w:hyperlink r:id="rId310" w:history="1">
        <w:r w:rsidRPr="00D04F49">
          <w:rPr>
            <w:rFonts w:ascii="Times New Roman" w:eastAsia="Times New Roman" w:hAnsi="Times New Roman" w:cs="Times New Roman"/>
            <w:color w:val="0000FF"/>
            <w:sz w:val="27"/>
            <w:szCs w:val="27"/>
            <w:u w:val="single"/>
            <w:lang w:eastAsia="de-DE"/>
          </w:rPr>
          <w:t>stabilité </w:t>
        </w:r>
      </w:hyperlink>
      <w:hyperlink r:id="rId311" w:history="1">
        <w:r w:rsidRPr="00D04F49">
          <w:rPr>
            <w:rFonts w:ascii="Times New Roman" w:eastAsia="Times New Roman" w:hAnsi="Times New Roman" w:cs="Times New Roman"/>
            <w:color w:val="0000FF"/>
            <w:sz w:val="27"/>
            <w:szCs w:val="27"/>
            <w:u w:val="single"/>
            <w:lang w:eastAsia="de-DE"/>
          </w:rPr>
          <w:t>et à la paix ( </w:t>
        </w:r>
      </w:hyperlink>
      <w:hyperlink r:id="rId312" w:history="1">
        <w:r w:rsidRPr="00D04F49">
          <w:rPr>
            <w:rFonts w:ascii="Times New Roman" w:eastAsia="Times New Roman" w:hAnsi="Times New Roman" w:cs="Times New Roman"/>
            <w:color w:val="0000FF"/>
            <w:sz w:val="27"/>
            <w:szCs w:val="27"/>
            <w:u w:val="single"/>
            <w:lang w:eastAsia="de-DE"/>
          </w:rPr>
          <w:t>IcSP </w:t>
        </w:r>
      </w:hyperlink>
      <w:hyperlink r:id="rId313"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xml:space="preserve"> est le principal instrument financier de la Commission pour améliorer la stabilité, la paix et la résilience dans les pays partenaires. La portée globale et la focalisation sécuritaire de l' IcSP le rendent complémentaire à d'autres instruments financiers, en particulier là où les instruments géographiques ou thématiques liés à des critères d'aide publique au développement ne peuvent pas être utilisés, mais aussi pour traiter des questions de nature suprarégionale ou </w:t>
      </w:r>
      <w:r w:rsidRPr="00D04F49">
        <w:rPr>
          <w:rFonts w:ascii="Times New Roman" w:eastAsia="Times New Roman" w:hAnsi="Times New Roman" w:cs="Times New Roman"/>
          <w:color w:val="000000"/>
          <w:sz w:val="27"/>
          <w:szCs w:val="27"/>
          <w:lang w:eastAsia="de-DE"/>
        </w:rPr>
        <w:lastRenderedPageBreak/>
        <w:t>mondiale. Dans le cadre de la partie programmable de l' </w:t>
      </w:r>
      <w:hyperlink r:id="rId314" w:history="1">
        <w:r w:rsidRPr="00D04F49">
          <w:rPr>
            <w:rFonts w:ascii="Times New Roman" w:eastAsia="Times New Roman" w:hAnsi="Times New Roman" w:cs="Times New Roman"/>
            <w:color w:val="0000FF"/>
            <w:sz w:val="27"/>
            <w:szCs w:val="27"/>
            <w:u w:val="single"/>
            <w:lang w:eastAsia="de-DE"/>
          </w:rPr>
          <w:t>International General for Cooperation and Development</w:t>
        </w:r>
      </w:hyperlink>
      <w:r w:rsidRPr="00D04F49">
        <w:rPr>
          <w:rFonts w:ascii="Times New Roman" w:eastAsia="Times New Roman" w:hAnsi="Times New Roman" w:cs="Times New Roman"/>
          <w:color w:val="000000"/>
          <w:sz w:val="27"/>
          <w:szCs w:val="27"/>
          <w:lang w:eastAsia="de-DE"/>
        </w:rPr>
        <w:t> (DEVCO), le PIPC géré plus de 260 projets, dont 70 bénéficient aux pays. Ces projets sont menés conjointement par des agences de pays partenaires et de pays de l'UE. </w:t>
      </w:r>
      <w:hyperlink r:id="rId315"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1028213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projets couvrent un large éventail de sujets, par exemple B. Lutte contre l'extrémisme violent; assistance technique aux forces de l'ordre dans la lutte contre le terrorisme, les menaces chimiques, biologiques, radiologiques et nucléaires, la criminalité organisée, le trafic de drogue ou le blanchiment d'argent; Renforcement des capacités pour améliorer les systèmes de justice; Protection des infrastructures critiques. Les outils de soutien peuvent inclure la «formation des formateurs», une aide sur place, une carte et de véritables exercices transfrontaliers sur le terrain, ainsi que l'élaboration de plans d'action nationaux basés sur les besoins et les évaluations des risques. Depuis Janvier 2018, l'UE a été en mesure de soutenir la capacité renforcement de la sécurité et le développement (CBSD). Les forces armées des pays partenaires peuvent, dans des circonstances exceptionnelles, bénéficier d'une formation et d'une assistance en équipement pour des activités à l'appui des objectifs de développement.  </w:t>
      </w:r>
    </w:p>
    <w:p w14:paraId="6E8E8A0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Avec une approche multidimensionnelle qui aborde la sécurité intentionnelle (terrorisme, criminalité), mais aussi non intentionnelle (Seveso, Fukushima) et écologique (Ebola), l' IcSP contribue à plusieurs ODD des Nations Unies et domaines clés du consensus européen sur la politique de développement, y compris des actions prioritaires dans le voisinage de l'UE.</w:t>
      </w:r>
    </w:p>
    <w:p w14:paraId="6D52FD7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Sûreté nucléaire</w:t>
      </w:r>
    </w:p>
    <w:p w14:paraId="23D2E26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Commission européenne ne promeut pas l'énergie nucléaire, qui relève de la seule responsabilité du gouvernement d'un État, mais la sûreté nucléaire. Chaque accident nucléaire a un impact mondial sur les sociétés, c'est pourquoi la coopération en matière de sûreté nucléaire est d'une importance capitale pour la sécurité des citoyens européens et l'environnement.</w:t>
      </w:r>
    </w:p>
    <w:p w14:paraId="6C443BF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Grâce à son approche multidimensionnelle de la sécurité nucléaire, de la santé, de l'environnement et des questions connexes, le programme </w:t>
      </w:r>
      <w:hyperlink r:id="rId316" w:history="1">
        <w:r w:rsidRPr="00D04F49">
          <w:rPr>
            <w:rFonts w:ascii="Times New Roman" w:eastAsia="Times New Roman" w:hAnsi="Times New Roman" w:cs="Times New Roman"/>
            <w:color w:val="0000FF"/>
            <w:sz w:val="27"/>
            <w:szCs w:val="27"/>
            <w:u w:val="single"/>
            <w:lang w:eastAsia="de-DE"/>
          </w:rPr>
          <w:t>Instrument de coopération en matière de sûreté nucléaire</w:t>
        </w:r>
      </w:hyperlink>
      <w:r w:rsidRPr="00D04F49">
        <w:rPr>
          <w:rFonts w:ascii="Times New Roman" w:eastAsia="Times New Roman" w:hAnsi="Times New Roman" w:cs="Times New Roman"/>
          <w:color w:val="000000"/>
          <w:sz w:val="27"/>
          <w:szCs w:val="27"/>
          <w:lang w:eastAsia="de-DE"/>
        </w:rPr>
        <w:t> contribue à de nombreux domaines clés du consensus européen pour le développement, y compris des actions prioritaires dans le voisinage de l'UE, en Asie centrale et en Iran.  </w:t>
      </w:r>
    </w:p>
    <w:p w14:paraId="10BE706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Des défis existent dans les pays du voisinage de l'UE. Ces défis affectent principalement les pays qui choisissent d'utiliser l'énergie nucléaire, comme la Biélorussie et la Turquie, prolongeant la durée de vie des réacteurs, comme l'Arménie et l'Ukraine, et le déclassement et la gestion des déchets radioactifs.</w:t>
      </w:r>
    </w:p>
    <w:p w14:paraId="74EB772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Partenariats</w:t>
      </w:r>
    </w:p>
    <w:p w14:paraId="0846516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 </w:t>
      </w:r>
      <w:hyperlink r:id="rId317" w:history="1">
        <w:r w:rsidRPr="00D04F49">
          <w:rPr>
            <w:rFonts w:ascii="Times New Roman" w:eastAsia="Times New Roman" w:hAnsi="Times New Roman" w:cs="Times New Roman"/>
            <w:color w:val="0000FF"/>
            <w:sz w:val="27"/>
            <w:szCs w:val="27"/>
            <w:u w:val="single"/>
            <w:lang w:eastAsia="de-DE"/>
          </w:rPr>
          <w:t>ODD </w:t>
        </w:r>
      </w:hyperlink>
      <w:hyperlink r:id="rId318" w:history="1">
        <w:r w:rsidRPr="00D04F49">
          <w:rPr>
            <w:rFonts w:ascii="Times New Roman" w:eastAsia="Times New Roman" w:hAnsi="Times New Roman" w:cs="Times New Roman"/>
            <w:color w:val="0000FF"/>
            <w:sz w:val="27"/>
            <w:szCs w:val="27"/>
            <w:u w:val="single"/>
            <w:lang w:eastAsia="de-DE"/>
          </w:rPr>
          <w:t>17</w:t>
        </w:r>
      </w:hyperlink>
      <w:r w:rsidRPr="00D04F49">
        <w:rPr>
          <w:rFonts w:ascii="Times New Roman" w:eastAsia="Times New Roman" w:hAnsi="Times New Roman" w:cs="Times New Roman"/>
          <w:color w:val="000000"/>
          <w:sz w:val="27"/>
          <w:szCs w:val="27"/>
          <w:lang w:eastAsia="de-DE"/>
        </w:rPr>
        <w:t xml:space="preserve"> fait référence aux partenariats dans le domaine du développement et souligne l'importance de plates-formes multipartites inclusives comme moyen de </w:t>
      </w:r>
      <w:r w:rsidRPr="00D04F49">
        <w:rPr>
          <w:rFonts w:ascii="Times New Roman" w:eastAsia="Times New Roman" w:hAnsi="Times New Roman" w:cs="Times New Roman"/>
          <w:color w:val="000000"/>
          <w:sz w:val="27"/>
          <w:szCs w:val="27"/>
          <w:lang w:eastAsia="de-DE"/>
        </w:rPr>
        <w:lastRenderedPageBreak/>
        <w:t>mise en œuvre efficace de l'Agenda 2030. L'UE s'est engagée à atteindre l'ODD 17, à la fois par ses propres actions extérieures et ses propres ressources. ainsi que par la facilitation de la mise en œuvre par d’autres. L'UE reste impliquée dans les processus de développement des Nations Unies, en particulier le </w:t>
      </w:r>
      <w:hyperlink r:id="rId319" w:history="1">
        <w:r w:rsidRPr="00D04F49">
          <w:rPr>
            <w:rFonts w:ascii="Times New Roman" w:eastAsia="Times New Roman" w:hAnsi="Times New Roman" w:cs="Times New Roman"/>
            <w:color w:val="0000FF"/>
            <w:sz w:val="27"/>
            <w:szCs w:val="27"/>
            <w:u w:val="single"/>
            <w:lang w:eastAsia="de-DE"/>
          </w:rPr>
          <w:t>Partenariat mondial </w:t>
        </w:r>
      </w:hyperlink>
      <w:hyperlink r:id="rId320" w:history="1">
        <w:r w:rsidRPr="00D04F49">
          <w:rPr>
            <w:rFonts w:ascii="Times New Roman" w:eastAsia="Times New Roman" w:hAnsi="Times New Roman" w:cs="Times New Roman"/>
            <w:color w:val="0000FF"/>
            <w:sz w:val="27"/>
            <w:szCs w:val="27"/>
            <w:u w:val="single"/>
            <w:lang w:eastAsia="de-DE"/>
          </w:rPr>
          <w:t>pour </w:t>
        </w:r>
      </w:hyperlink>
      <w:hyperlink r:id="rId321" w:history="1">
        <w:r w:rsidRPr="00D04F49">
          <w:rPr>
            <w:rFonts w:ascii="Times New Roman" w:eastAsia="Times New Roman" w:hAnsi="Times New Roman" w:cs="Times New Roman"/>
            <w:color w:val="0000FF"/>
            <w:sz w:val="27"/>
            <w:szCs w:val="27"/>
            <w:u w:val="single"/>
            <w:lang w:eastAsia="de-DE"/>
          </w:rPr>
          <w:t>une </w:t>
        </w:r>
      </w:hyperlink>
      <w:hyperlink r:id="rId322" w:history="1">
        <w:r w:rsidRPr="00D04F49">
          <w:rPr>
            <w:rFonts w:ascii="Times New Roman" w:eastAsia="Times New Roman" w:hAnsi="Times New Roman" w:cs="Times New Roman"/>
            <w:color w:val="0000FF"/>
            <w:sz w:val="27"/>
            <w:szCs w:val="27"/>
            <w:u w:val="single"/>
            <w:lang w:eastAsia="de-DE"/>
          </w:rPr>
          <w:t>coopération </w:t>
        </w:r>
      </w:hyperlink>
      <w:hyperlink r:id="rId323" w:history="1">
        <w:r w:rsidRPr="00D04F49">
          <w:rPr>
            <w:rFonts w:ascii="Times New Roman" w:eastAsia="Times New Roman" w:hAnsi="Times New Roman" w:cs="Times New Roman"/>
            <w:color w:val="0000FF"/>
            <w:sz w:val="27"/>
            <w:szCs w:val="27"/>
            <w:u w:val="single"/>
            <w:lang w:eastAsia="de-DE"/>
          </w:rPr>
          <w:t>efficace au </w:t>
        </w:r>
      </w:hyperlink>
      <w:hyperlink r:id="rId324" w:history="1">
        <w:r w:rsidRPr="00D04F49">
          <w:rPr>
            <w:rFonts w:ascii="Times New Roman" w:eastAsia="Times New Roman" w:hAnsi="Times New Roman" w:cs="Times New Roman"/>
            <w:color w:val="0000FF"/>
            <w:sz w:val="27"/>
            <w:szCs w:val="27"/>
            <w:u w:val="single"/>
            <w:lang w:eastAsia="de-DE"/>
          </w:rPr>
          <w:t>développement (GPEDC)</w:t>
        </w:r>
      </w:hyperlink>
      <w:r w:rsidRPr="00D04F49">
        <w:rPr>
          <w:rFonts w:ascii="Times New Roman" w:eastAsia="Times New Roman" w:hAnsi="Times New Roman" w:cs="Times New Roman"/>
          <w:color w:val="000000"/>
          <w:sz w:val="27"/>
          <w:szCs w:val="27"/>
          <w:lang w:eastAsia="de-DE"/>
        </w:rPr>
        <w:t> , qui surveille actuellement l' </w:t>
      </w:r>
      <w:hyperlink r:id="rId325" w:history="1">
        <w:r w:rsidRPr="00D04F49">
          <w:rPr>
            <w:rFonts w:ascii="Times New Roman" w:eastAsia="Times New Roman" w:hAnsi="Times New Roman" w:cs="Times New Roman"/>
            <w:color w:val="0000FF"/>
            <w:sz w:val="27"/>
            <w:szCs w:val="27"/>
            <w:u w:val="single"/>
            <w:lang w:eastAsia="de-DE"/>
          </w:rPr>
          <w:t>efficacité du développement</w:t>
        </w:r>
      </w:hyperlink>
      <w:r w:rsidRPr="00D04F49">
        <w:rPr>
          <w:rFonts w:ascii="Times New Roman" w:eastAsia="Times New Roman" w:hAnsi="Times New Roman" w:cs="Times New Roman"/>
          <w:color w:val="000000"/>
          <w:sz w:val="27"/>
          <w:szCs w:val="27"/>
          <w:lang w:eastAsia="de-DE"/>
        </w:rPr>
        <w:t> au niveau des pays. </w:t>
      </w:r>
      <w:hyperlink r:id="rId326"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0CACE42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Coopération avec la société civile</w:t>
      </w:r>
    </w:p>
    <w:p w14:paraId="5FB9BE4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Avec l'adoption de la </w:t>
      </w:r>
      <w:hyperlink r:id="rId327" w:history="1">
        <w:r w:rsidRPr="00D04F49">
          <w:rPr>
            <w:rFonts w:ascii="Times New Roman" w:eastAsia="Times New Roman" w:hAnsi="Times New Roman" w:cs="Times New Roman"/>
            <w:color w:val="0000FF"/>
            <w:sz w:val="27"/>
            <w:szCs w:val="27"/>
            <w:u w:val="single"/>
            <w:lang w:eastAsia="de-DE"/>
          </w:rPr>
          <w:t>communication de 2012</w:t>
        </w:r>
      </w:hyperlink>
      <w:r w:rsidRPr="00D04F49">
        <w:rPr>
          <w:rFonts w:ascii="Times New Roman" w:eastAsia="Times New Roman" w:hAnsi="Times New Roman" w:cs="Times New Roman"/>
          <w:color w:val="000000"/>
          <w:sz w:val="27"/>
          <w:szCs w:val="27"/>
          <w:lang w:eastAsia="de-DE"/>
        </w:rPr>
        <w:t> , la Commission européenne a reconnu que les organisations de la société civile (OSC) ne sont pas seulement des prestataires de services mais des acteurs à part entière. L'UE adopte également une approche sociétale inclusive de la mise en œuvre des ODD en étendant l'engagement aux OSC non conventionnelles telles que les fondations, la diaspora, les syndicats, les associations professionnelles, etc. Les fondations, en particulier, jouent un rôle croissant et influent.  </w:t>
      </w:r>
    </w:p>
    <w:p w14:paraId="73C58B4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Commission européenne promeut le dialogue et la consultation avec les OSC, notamment par le biais du Forum politique sur le développement, qui offre un espace d'échange entre les différentes parties prenantes sur la politique de développement. Elle a signé 25 accords-cadres de partenariat avec des réseaux internationaux et régionaux de la société civile pour soutenir les OSC dans leur contribution à l'élaboration des politiques régionales et mondiales, en particulier dans le cadre de la mise en œuvre réussie des ODD. </w:t>
      </w:r>
    </w:p>
    <w:p w14:paraId="7C7CE25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Au niveau national, l'UE a élaboré 107 feuilles de route pour la coopération avec la société civile. Les feuilles de route sont le cadre stratégique et global d'un pays qui englobe tout le soutien de l'UE, y compris les délégations et les pays de l'UE, à la société civile. Dans le cadre d'une initiative conjointe de l'Union européenne et de ses pays, des feuilles de route ont été présentées pour renforcer l'engagement de l'Europe avec la société civile. </w:t>
      </w:r>
    </w:p>
    <w:p w14:paraId="5E03B1E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L'UE a engagé 1,4 milliard d' euros pour soutenir les OSC aux niveaux mondial et national pour la période 2014-2020 dans le cadre du programme OSC et autorités locales, qui se concentre sur la participation, le partenariat et les dialogues multipartites. Programme 2030.    </w:t>
      </w:r>
    </w:p>
    <w:p w14:paraId="4ECD528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w:t>
      </w:r>
      <w:hyperlink r:id="rId328" w:history="1">
        <w:r w:rsidRPr="00D04F49">
          <w:rPr>
            <w:rFonts w:ascii="Times New Roman" w:eastAsia="Times New Roman" w:hAnsi="Times New Roman" w:cs="Times New Roman"/>
            <w:color w:val="0000FF"/>
            <w:sz w:val="27"/>
            <w:szCs w:val="27"/>
            <w:u w:val="single"/>
            <w:lang w:eastAsia="de-DE"/>
          </w:rPr>
          <w:t>rapport de</w:t>
        </w:r>
      </w:hyperlink>
      <w:r w:rsidRPr="00D04F49">
        <w:rPr>
          <w:rFonts w:ascii="Times New Roman" w:eastAsia="Times New Roman" w:hAnsi="Times New Roman" w:cs="Times New Roman"/>
          <w:color w:val="000000"/>
          <w:sz w:val="27"/>
          <w:szCs w:val="27"/>
          <w:lang w:eastAsia="de-DE"/>
        </w:rPr>
        <w:t> 2017 </w:t>
      </w:r>
      <w:hyperlink r:id="rId329" w:history="1">
        <w:r w:rsidRPr="00D04F49">
          <w:rPr>
            <w:rFonts w:ascii="Times New Roman" w:eastAsia="Times New Roman" w:hAnsi="Times New Roman" w:cs="Times New Roman"/>
            <w:color w:val="0000FF"/>
            <w:sz w:val="27"/>
            <w:szCs w:val="27"/>
            <w:u w:val="single"/>
            <w:lang w:eastAsia="de-DE"/>
          </w:rPr>
          <w:t>sur l'engagement de l'UE avec la société civile</w:t>
        </w:r>
      </w:hyperlink>
      <w:r w:rsidRPr="00D04F49">
        <w:rPr>
          <w:rFonts w:ascii="Times New Roman" w:eastAsia="Times New Roman" w:hAnsi="Times New Roman" w:cs="Times New Roman"/>
          <w:color w:val="000000"/>
          <w:sz w:val="27"/>
          <w:szCs w:val="27"/>
          <w:lang w:eastAsia="de-DE"/>
        </w:rPr>
        <w:t> décrit les multiples formes et exemples dans lesquels ce soutien a lieu et comment l'Europe renforce son engagement avec la société civile.  </w:t>
      </w:r>
    </w:p>
    <w:p w14:paraId="35E3A37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Travailler avec la communauté des donateurs</w:t>
      </w:r>
    </w:p>
    <w:p w14:paraId="7902DC5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Pris ensemble, l'Union européenne et ses pays sont le plus </w:t>
      </w:r>
      <w:hyperlink r:id="rId330" w:history="1">
        <w:r w:rsidRPr="00D04F49">
          <w:rPr>
            <w:rFonts w:ascii="Times New Roman" w:eastAsia="Times New Roman" w:hAnsi="Times New Roman" w:cs="Times New Roman"/>
            <w:color w:val="0000FF"/>
            <w:sz w:val="27"/>
            <w:szCs w:val="27"/>
            <w:u w:val="single"/>
            <w:lang w:eastAsia="de-DE"/>
          </w:rPr>
          <w:t>grand donateur d'aide publique au développement au monde</w:t>
        </w:r>
      </w:hyperlink>
      <w:r w:rsidRPr="00D04F49">
        <w:rPr>
          <w:rFonts w:ascii="Times New Roman" w:eastAsia="Times New Roman" w:hAnsi="Times New Roman" w:cs="Times New Roman"/>
          <w:color w:val="000000"/>
          <w:sz w:val="27"/>
          <w:szCs w:val="27"/>
          <w:lang w:eastAsia="de-DE"/>
        </w:rPr>
        <w:t xml:space="preserve"> . L'aide européenne au développement représente près de 57 % du total de l'aide au développement mondiale des donateurs au Comité d'aide au développement de l'Organisation de coopération et de développement économiques. L'UE travaille également collectivement sur des </w:t>
      </w:r>
      <w:r w:rsidRPr="00D04F49">
        <w:rPr>
          <w:rFonts w:ascii="Times New Roman" w:eastAsia="Times New Roman" w:hAnsi="Times New Roman" w:cs="Times New Roman"/>
          <w:color w:val="000000"/>
          <w:sz w:val="27"/>
          <w:szCs w:val="27"/>
          <w:lang w:eastAsia="de-DE"/>
        </w:rPr>
        <w:lastRenderedPageBreak/>
        <w:t>politiques communes et au niveau des pays pour poursuivre des approches communes, y compris </w:t>
      </w:r>
      <w:hyperlink r:id="rId331" w:history="1">
        <w:r w:rsidRPr="00D04F49">
          <w:rPr>
            <w:rFonts w:ascii="Times New Roman" w:eastAsia="Times New Roman" w:hAnsi="Times New Roman" w:cs="Times New Roman"/>
            <w:color w:val="0000FF"/>
            <w:sz w:val="27"/>
            <w:szCs w:val="27"/>
            <w:u w:val="single"/>
            <w:lang w:eastAsia="de-DE"/>
          </w:rPr>
          <w:t>une programmation conjointe</w:t>
        </w:r>
      </w:hyperlink>
      <w:r w:rsidRPr="00D04F49">
        <w:rPr>
          <w:rFonts w:ascii="Times New Roman" w:eastAsia="Times New Roman" w:hAnsi="Times New Roman" w:cs="Times New Roman"/>
          <w:color w:val="000000"/>
          <w:sz w:val="27"/>
          <w:szCs w:val="27"/>
          <w:lang w:eastAsia="de-DE"/>
        </w:rPr>
        <w:t> .   </w:t>
      </w:r>
    </w:p>
    <w:p w14:paraId="7DCB630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En outre, la Commission européenne mène un </w:t>
      </w:r>
      <w:r w:rsidRPr="00D04F49">
        <w:rPr>
          <w:rFonts w:ascii="Times New Roman" w:eastAsia="Times New Roman" w:hAnsi="Times New Roman" w:cs="Times New Roman"/>
          <w:b/>
          <w:bCs/>
          <w:color w:val="000000"/>
          <w:sz w:val="27"/>
          <w:szCs w:val="27"/>
          <w:lang w:eastAsia="de-DE"/>
        </w:rPr>
        <w:t>dialogue de développement </w:t>
      </w:r>
      <w:r w:rsidRPr="00D04F49">
        <w:rPr>
          <w:rFonts w:ascii="Times New Roman" w:eastAsia="Times New Roman" w:hAnsi="Times New Roman" w:cs="Times New Roman"/>
          <w:color w:val="000000"/>
          <w:sz w:val="27"/>
          <w:szCs w:val="27"/>
          <w:lang w:eastAsia="de-DE"/>
        </w:rPr>
        <w:t>régulier </w:t>
      </w:r>
      <w:r w:rsidRPr="00D04F49">
        <w:rPr>
          <w:rFonts w:ascii="Times New Roman" w:eastAsia="Times New Roman" w:hAnsi="Times New Roman" w:cs="Times New Roman"/>
          <w:b/>
          <w:bCs/>
          <w:color w:val="000000"/>
          <w:sz w:val="27"/>
          <w:szCs w:val="27"/>
          <w:lang w:eastAsia="de-DE"/>
        </w:rPr>
        <w:t>avec des partenaires extérieurs à l'UE </w:t>
      </w:r>
      <w:r w:rsidRPr="00D04F49">
        <w:rPr>
          <w:rFonts w:ascii="Times New Roman" w:eastAsia="Times New Roman" w:hAnsi="Times New Roman" w:cs="Times New Roman"/>
          <w:color w:val="000000"/>
          <w:sz w:val="27"/>
          <w:szCs w:val="27"/>
          <w:lang w:eastAsia="de-DE"/>
        </w:rPr>
        <w:t>, tels que l'Australie, le Canada, le Japon, la Corée et les États-Unis, dans le cadre de la logique de partenariat pour la mise en œuvre de l'Agenda 2030 et de l' Agenda d'Addis-Abeba pour Action et pour renforcer le multilatéralisme . Le cercle des partenaires s'élargit constamment grâce à des contacts avec des donateurs nouveaux ou en herbe, par ex. B. du monde arabe.   </w:t>
      </w:r>
    </w:p>
    <w:p w14:paraId="7EA2B53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i/>
          <w:iCs/>
          <w:color w:val="000000"/>
          <w:sz w:val="27"/>
          <w:szCs w:val="27"/>
          <w:lang w:eastAsia="de-DE"/>
        </w:rPr>
        <w:t>Coopération avec les organisations internationales</w:t>
      </w:r>
    </w:p>
    <w:p w14:paraId="430F0FA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L'UE travaille également stratégiquement avec l'ONU et d'autres organisations internationales et institutions financières internationales. Outre le large soutien apporté par ces organisations et institutions, des dialogues stratégiques de haut niveau ont lieu régulièrement. En particulier, l'UE est activement impliquée dans:</w:t>
      </w:r>
    </w:p>
    <w:p w14:paraId="33D8E35F" w14:textId="77777777" w:rsidR="00D04F49" w:rsidRPr="00D04F49" w:rsidRDefault="00D04F49" w:rsidP="00D04F49">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b/>
          <w:bCs/>
          <w:color w:val="000000"/>
          <w:sz w:val="27"/>
          <w:szCs w:val="27"/>
          <w:lang w:eastAsia="de-DE"/>
        </w:rPr>
        <w:t>Les </w:t>
      </w:r>
      <w:r w:rsidRPr="00D04F49">
        <w:rPr>
          <w:rFonts w:ascii="Times New Roman" w:eastAsia="Times New Roman" w:hAnsi="Times New Roman" w:cs="Times New Roman"/>
          <w:color w:val="000000"/>
          <w:sz w:val="27"/>
          <w:szCs w:val="27"/>
          <w:lang w:eastAsia="de-DE"/>
        </w:rPr>
        <w:t>processus des </w:t>
      </w:r>
      <w:r w:rsidRPr="00D04F49">
        <w:rPr>
          <w:rFonts w:ascii="Times New Roman" w:eastAsia="Times New Roman" w:hAnsi="Times New Roman" w:cs="Times New Roman"/>
          <w:b/>
          <w:bCs/>
          <w:color w:val="000000"/>
          <w:sz w:val="27"/>
          <w:szCs w:val="27"/>
          <w:lang w:eastAsia="de-DE"/>
        </w:rPr>
        <w:t>Nations Unies </w:t>
      </w:r>
      <w:r w:rsidRPr="00D04F49">
        <w:rPr>
          <w:rFonts w:ascii="Times New Roman" w:eastAsia="Times New Roman" w:hAnsi="Times New Roman" w:cs="Times New Roman"/>
          <w:color w:val="000000"/>
          <w:sz w:val="27"/>
          <w:szCs w:val="27"/>
          <w:lang w:eastAsia="de-DE"/>
        </w:rPr>
        <w:t>liés au développement , y compris le Forum politique de haut niveau et le Forum sur le financement du développement, ainsi que les activités de soutien des Nations Unies, en particulier dans le </w:t>
      </w:r>
      <w:hyperlink r:id="rId332" w:history="1">
        <w:r w:rsidRPr="00D04F49">
          <w:rPr>
            <w:rFonts w:ascii="Times New Roman" w:eastAsia="Times New Roman" w:hAnsi="Times New Roman" w:cs="Times New Roman"/>
            <w:color w:val="0000FF"/>
            <w:sz w:val="27"/>
            <w:szCs w:val="27"/>
            <w:u w:val="single"/>
            <w:lang w:eastAsia="de-DE"/>
          </w:rPr>
          <w:t>cadre du partenariat</w:t>
        </w:r>
      </w:hyperlink>
      <w:r w:rsidRPr="00D04F49">
        <w:rPr>
          <w:rFonts w:ascii="Times New Roman" w:eastAsia="Times New Roman" w:hAnsi="Times New Roman" w:cs="Times New Roman"/>
          <w:color w:val="000000"/>
          <w:sz w:val="27"/>
          <w:szCs w:val="27"/>
          <w:lang w:eastAsia="de-DE"/>
        </w:rPr>
        <w:t> renouvelé </w:t>
      </w:r>
      <w:hyperlink r:id="rId333" w:history="1">
        <w:r w:rsidRPr="00D04F49">
          <w:rPr>
            <w:rFonts w:ascii="Times New Roman" w:eastAsia="Times New Roman" w:hAnsi="Times New Roman" w:cs="Times New Roman"/>
            <w:color w:val="0000FF"/>
            <w:sz w:val="27"/>
            <w:szCs w:val="27"/>
            <w:u w:val="single"/>
            <w:lang w:eastAsia="de-DE"/>
          </w:rPr>
          <w:t>UE-ONU pour le développement (2018)</w:t>
        </w:r>
      </w:hyperlink>
      <w:r w:rsidRPr="00D04F49">
        <w:rPr>
          <w:rFonts w:ascii="Times New Roman" w:eastAsia="Times New Roman" w:hAnsi="Times New Roman" w:cs="Times New Roman"/>
          <w:color w:val="000000"/>
          <w:sz w:val="27"/>
          <w:szCs w:val="27"/>
          <w:lang w:eastAsia="de-DE"/>
        </w:rPr>
        <w:t> ;  </w:t>
      </w:r>
    </w:p>
    <w:p w14:paraId="22977B98" w14:textId="77777777" w:rsidR="00D04F49" w:rsidRPr="00D04F49" w:rsidRDefault="00D04F49" w:rsidP="00D04F49">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discussions et les délibérations de l' </w:t>
      </w:r>
      <w:hyperlink r:id="rId334" w:history="1">
        <w:r w:rsidRPr="00D04F49">
          <w:rPr>
            <w:rFonts w:ascii="Times New Roman" w:eastAsia="Times New Roman" w:hAnsi="Times New Roman" w:cs="Times New Roman"/>
            <w:color w:val="0000FF"/>
            <w:sz w:val="27"/>
            <w:szCs w:val="27"/>
            <w:u w:val="single"/>
            <w:lang w:eastAsia="de-DE"/>
          </w:rPr>
          <w:t>Organisation de coopération et de développement économiques à</w:t>
        </w:r>
      </w:hyperlink>
      <w:r w:rsidRPr="00D04F49">
        <w:rPr>
          <w:rFonts w:ascii="Times New Roman" w:eastAsia="Times New Roman" w:hAnsi="Times New Roman" w:cs="Times New Roman"/>
          <w:color w:val="000000"/>
          <w:sz w:val="27"/>
          <w:szCs w:val="27"/>
          <w:lang w:eastAsia="de-DE"/>
        </w:rPr>
        <w:t> travers la participation au Comité d'aide au développement (CAD);  </w:t>
      </w:r>
    </w:p>
    <w:p w14:paraId="286D4605" w14:textId="77777777" w:rsidR="00D04F49" w:rsidRPr="00D04F49" w:rsidRDefault="00D04F49" w:rsidP="00D04F49">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réunions du </w:t>
      </w:r>
      <w:r w:rsidRPr="00D04F49">
        <w:rPr>
          <w:rFonts w:ascii="Times New Roman" w:eastAsia="Times New Roman" w:hAnsi="Times New Roman" w:cs="Times New Roman"/>
          <w:b/>
          <w:bCs/>
          <w:color w:val="000000"/>
          <w:sz w:val="27"/>
          <w:szCs w:val="27"/>
          <w:lang w:eastAsia="de-DE"/>
        </w:rPr>
        <w:t>G20 </w:t>
      </w:r>
      <w:r w:rsidRPr="00D04F49">
        <w:rPr>
          <w:rFonts w:ascii="Times New Roman" w:eastAsia="Times New Roman" w:hAnsi="Times New Roman" w:cs="Times New Roman"/>
          <w:color w:val="000000"/>
          <w:sz w:val="27"/>
          <w:szCs w:val="27"/>
          <w:lang w:eastAsia="de-DE"/>
        </w:rPr>
        <w:t>et du </w:t>
      </w:r>
      <w:r w:rsidRPr="00D04F49">
        <w:rPr>
          <w:rFonts w:ascii="Times New Roman" w:eastAsia="Times New Roman" w:hAnsi="Times New Roman" w:cs="Times New Roman"/>
          <w:b/>
          <w:bCs/>
          <w:color w:val="000000"/>
          <w:sz w:val="27"/>
          <w:szCs w:val="27"/>
          <w:lang w:eastAsia="de-DE"/>
        </w:rPr>
        <w:t>G7 </w:t>
      </w:r>
      <w:r w:rsidRPr="00D04F49">
        <w:rPr>
          <w:rFonts w:ascii="Times New Roman" w:eastAsia="Times New Roman" w:hAnsi="Times New Roman" w:cs="Times New Roman"/>
          <w:color w:val="000000"/>
          <w:sz w:val="27"/>
          <w:szCs w:val="27"/>
          <w:lang w:eastAsia="de-DE"/>
        </w:rPr>
        <w:t>pour souligner leur engagement en faveur de la mise en œuvre du Programme 2030 et de ses ODD;   </w:t>
      </w:r>
    </w:p>
    <w:p w14:paraId="0323F274" w14:textId="77777777" w:rsidR="00D04F49" w:rsidRPr="00D04F49" w:rsidRDefault="00D04F49" w:rsidP="00D04F49">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renforcer leurs </w:t>
      </w:r>
      <w:r w:rsidRPr="00D04F49">
        <w:rPr>
          <w:rFonts w:ascii="Times New Roman" w:eastAsia="Times New Roman" w:hAnsi="Times New Roman" w:cs="Times New Roman"/>
          <w:b/>
          <w:bCs/>
          <w:color w:val="000000"/>
          <w:sz w:val="27"/>
          <w:szCs w:val="27"/>
          <w:lang w:eastAsia="de-DE"/>
        </w:rPr>
        <w:t>partenariats avec des institutions financières internationales </w:t>
      </w:r>
      <w:r w:rsidRPr="00D04F49">
        <w:rPr>
          <w:rFonts w:ascii="Times New Roman" w:eastAsia="Times New Roman" w:hAnsi="Times New Roman" w:cs="Times New Roman"/>
          <w:color w:val="000000"/>
          <w:sz w:val="27"/>
          <w:szCs w:val="27"/>
          <w:lang w:eastAsia="de-DE"/>
        </w:rPr>
        <w:t>telles que le Groupe de la Banque mondiale (GBM) et le Fonds monétaire international (FMI), ainsi qu'avec d'autres </w:t>
      </w:r>
      <w:r w:rsidRPr="00D04F49">
        <w:rPr>
          <w:rFonts w:ascii="Times New Roman" w:eastAsia="Times New Roman" w:hAnsi="Times New Roman" w:cs="Times New Roman"/>
          <w:b/>
          <w:bCs/>
          <w:color w:val="000000"/>
          <w:sz w:val="27"/>
          <w:szCs w:val="27"/>
          <w:lang w:eastAsia="de-DE"/>
        </w:rPr>
        <w:t>institutions financières </w:t>
      </w:r>
      <w:r w:rsidRPr="00D04F49">
        <w:rPr>
          <w:rFonts w:ascii="Times New Roman" w:eastAsia="Times New Roman" w:hAnsi="Times New Roman" w:cs="Times New Roman"/>
          <w:color w:val="000000"/>
          <w:sz w:val="27"/>
          <w:szCs w:val="27"/>
          <w:lang w:eastAsia="de-DE"/>
        </w:rPr>
        <w:t>internationales et </w:t>
      </w:r>
      <w:r w:rsidRPr="00D04F49">
        <w:rPr>
          <w:rFonts w:ascii="Times New Roman" w:eastAsia="Times New Roman" w:hAnsi="Times New Roman" w:cs="Times New Roman"/>
          <w:b/>
          <w:bCs/>
          <w:color w:val="000000"/>
          <w:sz w:val="27"/>
          <w:szCs w:val="27"/>
          <w:lang w:eastAsia="de-DE"/>
        </w:rPr>
        <w:t>européennes et des banques régionales de développement </w:t>
      </w:r>
      <w:r w:rsidRPr="00D04F49">
        <w:rPr>
          <w:rFonts w:ascii="Times New Roman" w:eastAsia="Times New Roman" w:hAnsi="Times New Roman" w:cs="Times New Roman"/>
          <w:color w:val="000000"/>
          <w:sz w:val="27"/>
          <w:szCs w:val="27"/>
          <w:lang w:eastAsia="de-DE"/>
        </w:rPr>
        <w:t>.  </w:t>
      </w:r>
    </w:p>
    <w:p w14:paraId="15190E4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Portée mondiale</w:t>
      </w:r>
    </w:p>
    <w:p w14:paraId="7D4688B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335" w:history="1">
        <w:r w:rsidRPr="00D04F49">
          <w:rPr>
            <w:rFonts w:ascii="Times New Roman" w:eastAsia="Times New Roman" w:hAnsi="Times New Roman" w:cs="Times New Roman"/>
            <w:color w:val="0000FF"/>
            <w:sz w:val="27"/>
            <w:szCs w:val="27"/>
            <w:u w:val="single"/>
            <w:lang w:eastAsia="de-DE"/>
          </w:rPr>
          <w:t>Liste des pays éligibles à l'aide au développement de l'UE</w:t>
        </w:r>
      </w:hyperlink>
    </w:p>
    <w:p w14:paraId="15F80F81"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PRINCIPAUX</w:t>
      </w:r>
    </w:p>
    <w:p w14:paraId="687789B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Première partie - Principes - Titre I - Types et domaines de compétence de l'Union - </w:t>
      </w:r>
      <w:hyperlink r:id="rId336" w:history="1">
        <w:r w:rsidRPr="00D04F49">
          <w:rPr>
            <w:rFonts w:ascii="Times New Roman" w:eastAsia="Times New Roman" w:hAnsi="Times New Roman" w:cs="Times New Roman"/>
            <w:color w:val="0000FF"/>
            <w:sz w:val="27"/>
            <w:szCs w:val="27"/>
            <w:u w:val="single"/>
            <w:lang w:eastAsia="de-DE"/>
          </w:rPr>
          <w:t>Article </w:t>
        </w:r>
      </w:hyperlink>
      <w:hyperlink r:id="rId337" w:history="1">
        <w:r w:rsidRPr="00D04F49">
          <w:rPr>
            <w:rFonts w:ascii="Times New Roman" w:eastAsia="Times New Roman" w:hAnsi="Times New Roman" w:cs="Times New Roman"/>
            <w:color w:val="0000FF"/>
            <w:sz w:val="27"/>
            <w:szCs w:val="27"/>
            <w:u w:val="single"/>
            <w:lang w:eastAsia="de-DE"/>
          </w:rPr>
          <w:t>4</w:t>
        </w:r>
      </w:hyperlink>
      <w:r w:rsidRPr="00D04F49">
        <w:rPr>
          <w:rFonts w:ascii="Times New Roman" w:eastAsia="Times New Roman" w:hAnsi="Times New Roman" w:cs="Times New Roman"/>
          <w:color w:val="000000"/>
          <w:sz w:val="27"/>
          <w:szCs w:val="27"/>
          <w:lang w:eastAsia="de-DE"/>
        </w:rPr>
        <w:t> ( JO C 202 du 7.6.2016, p. 51-52)  </w:t>
      </w:r>
      <w:hyperlink r:id="rId338"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4CEB717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xml:space="preserve">Version consolidée du traité sur le fonctionnement de l'Union européenne - Cinquième partie - Action extérieure de l'Union - Titre III - Coopération avec les </w:t>
      </w:r>
      <w:r w:rsidRPr="00D04F49">
        <w:rPr>
          <w:rFonts w:ascii="Times New Roman" w:eastAsia="Times New Roman" w:hAnsi="Times New Roman" w:cs="Times New Roman"/>
          <w:color w:val="000000"/>
          <w:sz w:val="27"/>
          <w:szCs w:val="27"/>
          <w:lang w:eastAsia="de-DE"/>
        </w:rPr>
        <w:lastRenderedPageBreak/>
        <w:t>pays tiers et aide humanitaire - Chapitre 1 - Coopération au développement - </w:t>
      </w:r>
      <w:hyperlink r:id="rId339" w:history="1">
        <w:r w:rsidRPr="00D04F49">
          <w:rPr>
            <w:rFonts w:ascii="Times New Roman" w:eastAsia="Times New Roman" w:hAnsi="Times New Roman" w:cs="Times New Roman"/>
            <w:color w:val="0000FF"/>
            <w:sz w:val="27"/>
            <w:szCs w:val="27"/>
            <w:u w:val="single"/>
            <w:lang w:eastAsia="de-DE"/>
          </w:rPr>
          <w:t>Article </w:t>
        </w:r>
      </w:hyperlink>
      <w:hyperlink r:id="rId340" w:history="1">
        <w:r w:rsidRPr="00D04F49">
          <w:rPr>
            <w:rFonts w:ascii="Times New Roman" w:eastAsia="Times New Roman" w:hAnsi="Times New Roman" w:cs="Times New Roman"/>
            <w:color w:val="0000FF"/>
            <w:sz w:val="27"/>
            <w:szCs w:val="27"/>
            <w:u w:val="single"/>
            <w:lang w:eastAsia="de-DE"/>
          </w:rPr>
          <w:t>208</w:t>
        </w:r>
      </w:hyperlink>
      <w:r w:rsidRPr="00D04F49">
        <w:rPr>
          <w:rFonts w:ascii="Times New Roman" w:eastAsia="Times New Roman" w:hAnsi="Times New Roman" w:cs="Times New Roman"/>
          <w:color w:val="000000"/>
          <w:sz w:val="27"/>
          <w:szCs w:val="27"/>
          <w:lang w:eastAsia="de-DE"/>
        </w:rPr>
        <w:t> (ex-article 177 du traité CE) ( JO C 202 du 7.6.2016, p. 141)   </w:t>
      </w:r>
      <w:hyperlink r:id="rId341"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7F6C0A3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1 - Dispositions générales sur l'action extérieure de l'Union - </w:t>
      </w:r>
      <w:hyperlink r:id="rId342" w:history="1">
        <w:r w:rsidRPr="00D04F49">
          <w:rPr>
            <w:rFonts w:ascii="Times New Roman" w:eastAsia="Times New Roman" w:hAnsi="Times New Roman" w:cs="Times New Roman"/>
            <w:color w:val="0000FF"/>
            <w:sz w:val="27"/>
            <w:szCs w:val="27"/>
            <w:u w:val="single"/>
            <w:lang w:eastAsia="de-DE"/>
          </w:rPr>
          <w:t>Article </w:t>
        </w:r>
      </w:hyperlink>
      <w:hyperlink r:id="rId343" w:history="1">
        <w:r w:rsidRPr="00D04F49">
          <w:rPr>
            <w:rFonts w:ascii="Times New Roman" w:eastAsia="Times New Roman" w:hAnsi="Times New Roman" w:cs="Times New Roman"/>
            <w:color w:val="0000FF"/>
            <w:sz w:val="27"/>
            <w:szCs w:val="27"/>
            <w:u w:val="single"/>
            <w:lang w:eastAsia="de-DE"/>
          </w:rPr>
          <w:t>21, paragraphe </w:t>
        </w:r>
      </w:hyperlink>
      <w:hyperlink r:id="rId344" w:history="1">
        <w:r w:rsidRPr="00D04F49">
          <w:rPr>
            <w:rFonts w:ascii="Times New Roman" w:eastAsia="Times New Roman" w:hAnsi="Times New Roman" w:cs="Times New Roman"/>
            <w:color w:val="0000FF"/>
            <w:sz w:val="27"/>
            <w:szCs w:val="27"/>
            <w:u w:val="single"/>
            <w:lang w:eastAsia="de-DE"/>
          </w:rPr>
          <w:t>2, sous </w:t>
        </w:r>
      </w:hyperlink>
      <w:hyperlink r:id="rId345" w:history="1">
        <w:r w:rsidRPr="00D04F49">
          <w:rPr>
            <w:rFonts w:ascii="Times New Roman" w:eastAsia="Times New Roman" w:hAnsi="Times New Roman" w:cs="Times New Roman"/>
            <w:color w:val="0000FF"/>
            <w:sz w:val="27"/>
            <w:szCs w:val="27"/>
            <w:u w:val="single"/>
            <w:lang w:eastAsia="de-DE"/>
          </w:rPr>
          <w:t>d)</w:t>
        </w:r>
      </w:hyperlink>
      <w:r w:rsidRPr="00D04F49">
        <w:rPr>
          <w:rFonts w:ascii="Times New Roman" w:eastAsia="Times New Roman" w:hAnsi="Times New Roman" w:cs="Times New Roman"/>
          <w:color w:val="000000"/>
          <w:sz w:val="27"/>
          <w:szCs w:val="27"/>
          <w:lang w:eastAsia="de-DE"/>
        </w:rPr>
        <w:t> ( JO C 202 du 7.6.2016, p. 28-29)   </w:t>
      </w:r>
      <w:hyperlink r:id="rId346"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6ECFC33A"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09.07.2019</w:t>
      </w:r>
    </w:p>
    <w:p w14:paraId="33818893"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Renforcer l'Union économique et monétaire</w:t>
      </w:r>
    </w:p>
    <w:p w14:paraId="0B6136A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2B7AC145"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 DES DOCUMENTS:</w:t>
      </w:r>
    </w:p>
    <w:p w14:paraId="1F553FA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347" w:history="1">
        <w:r w:rsidRPr="00D04F49">
          <w:rPr>
            <w:rFonts w:ascii="Times New Roman" w:eastAsia="Times New Roman" w:hAnsi="Times New Roman" w:cs="Times New Roman"/>
            <w:color w:val="0000FF"/>
            <w:sz w:val="27"/>
            <w:szCs w:val="27"/>
            <w:u w:val="single"/>
            <w:lang w:eastAsia="de-DE"/>
          </w:rPr>
          <w:t>Communication ( COM ( 2015) 600 final) sur les étapes vers l'achèvement de l'Union économique et monétaire </w:t>
        </w:r>
      </w:hyperlink>
    </w:p>
    <w:p w14:paraId="2478678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348" w:history="1">
        <w:r w:rsidRPr="00D04F49">
          <w:rPr>
            <w:rFonts w:ascii="Times New Roman" w:eastAsia="Times New Roman" w:hAnsi="Times New Roman" w:cs="Times New Roman"/>
            <w:color w:val="0000FF"/>
            <w:sz w:val="27"/>
            <w:szCs w:val="27"/>
            <w:u w:val="single"/>
            <w:lang w:eastAsia="de-DE"/>
          </w:rPr>
          <w:t>Article 119 du traité sur le fonctionnement de l'Union européenne </w:t>
        </w:r>
      </w:hyperlink>
    </w:p>
    <w:p w14:paraId="3A2868C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349" w:history="1">
        <w:r w:rsidRPr="00D04F49">
          <w:rPr>
            <w:rFonts w:ascii="Times New Roman" w:eastAsia="Times New Roman" w:hAnsi="Times New Roman" w:cs="Times New Roman"/>
            <w:color w:val="0000FF"/>
            <w:sz w:val="27"/>
            <w:szCs w:val="27"/>
            <w:u w:val="single"/>
            <w:lang w:eastAsia="de-DE"/>
          </w:rPr>
          <w:t>Article 120 du traité sur le fonctionnement de l'Union européenne </w:t>
        </w:r>
      </w:hyperlink>
    </w:p>
    <w:p w14:paraId="3B497A9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350" w:history="1">
        <w:r w:rsidRPr="00D04F49">
          <w:rPr>
            <w:rFonts w:ascii="Times New Roman" w:eastAsia="Times New Roman" w:hAnsi="Times New Roman" w:cs="Times New Roman"/>
            <w:color w:val="0000FF"/>
            <w:sz w:val="27"/>
            <w:szCs w:val="27"/>
            <w:u w:val="single"/>
            <w:lang w:eastAsia="de-DE"/>
          </w:rPr>
          <w:t>Article 121 du traité sur le fonctionnement de l'Union européenne </w:t>
        </w:r>
      </w:hyperlink>
    </w:p>
    <w:p w14:paraId="0CF16900"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L'OBJET DE CET AVIS ET DE L'ARTICLE DU CONTRAT SUR LA POLITIQUE ÉCONOMIQUE ET MONÉTAIRE?</w:t>
      </w:r>
    </w:p>
    <w:p w14:paraId="2455CC9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Cette communication expose les mesures à prendre pour achever la première étape de </w:t>
      </w:r>
      <w:hyperlink r:id="rId351" w:history="1">
        <w:r w:rsidRPr="00D04F49">
          <w:rPr>
            <w:rFonts w:ascii="Times New Roman" w:eastAsia="Times New Roman" w:hAnsi="Times New Roman" w:cs="Times New Roman"/>
            <w:color w:val="0000FF"/>
            <w:sz w:val="27"/>
            <w:szCs w:val="27"/>
            <w:u w:val="single"/>
            <w:lang w:eastAsia="de-DE"/>
          </w:rPr>
          <w:t>l'Union économique et monétaire (UEM) d'</w:t>
        </w:r>
      </w:hyperlink>
      <w:r w:rsidRPr="00D04F49">
        <w:rPr>
          <w:rFonts w:ascii="Times New Roman" w:eastAsia="Times New Roman" w:hAnsi="Times New Roman" w:cs="Times New Roman"/>
          <w:color w:val="000000"/>
          <w:sz w:val="27"/>
          <w:szCs w:val="27"/>
          <w:lang w:eastAsia="de-DE"/>
        </w:rPr>
        <w:t> ici début 2017. Cette première étape a débuté le 1er juillet 2015. La Commission européenne a ensuite présenté un </w:t>
      </w:r>
      <w:hyperlink r:id="rId352" w:history="1">
        <w:r w:rsidRPr="00D04F49">
          <w:rPr>
            <w:rFonts w:ascii="Times New Roman" w:eastAsia="Times New Roman" w:hAnsi="Times New Roman" w:cs="Times New Roman"/>
            <w:color w:val="0000FF"/>
            <w:sz w:val="27"/>
            <w:szCs w:val="27"/>
            <w:u w:val="single"/>
            <w:lang w:eastAsia="de-DE"/>
          </w:rPr>
          <w:t>document de réflexion</w:t>
        </w:r>
      </w:hyperlink>
      <w:r w:rsidRPr="00D04F49">
        <w:rPr>
          <w:rFonts w:ascii="Times New Roman" w:eastAsia="Times New Roman" w:hAnsi="Times New Roman" w:cs="Times New Roman"/>
          <w:color w:val="000000"/>
          <w:sz w:val="27"/>
          <w:szCs w:val="27"/>
          <w:lang w:eastAsia="de-DE"/>
        </w:rPr>
        <w:t> plus tourné vers l'avenir </w:t>
      </w:r>
      <w:hyperlink r:id="rId353" w:history="1">
        <w:r w:rsidRPr="00D04F49">
          <w:rPr>
            <w:rFonts w:ascii="Times New Roman" w:eastAsia="Times New Roman" w:hAnsi="Times New Roman" w:cs="Times New Roman"/>
            <w:color w:val="0000FF"/>
            <w:sz w:val="27"/>
            <w:szCs w:val="27"/>
            <w:u w:val="single"/>
            <w:lang w:eastAsia="de-DE"/>
          </w:rPr>
          <w:t>sur l'approfondissement de l'Union économique et monétaire</w:t>
        </w:r>
      </w:hyperlink>
      <w:r w:rsidRPr="00D04F49">
        <w:rPr>
          <w:rFonts w:ascii="Times New Roman" w:eastAsia="Times New Roman" w:hAnsi="Times New Roman" w:cs="Times New Roman"/>
          <w:color w:val="000000"/>
          <w:sz w:val="27"/>
          <w:szCs w:val="27"/>
          <w:lang w:eastAsia="de-DE"/>
        </w:rPr>
        <w:t> .     </w:t>
      </w:r>
    </w:p>
    <w:p w14:paraId="0A95868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articles 119, 120 et 121 du traité sur le fonctionnement de l'Union européenne concernent la politique économique et monétaire de l'Union européenne (UE). Selon ces articles, les pays de l'UE s'engagent à: </w:t>
      </w:r>
    </w:p>
    <w:p w14:paraId="2557D20D" w14:textId="77777777" w:rsidR="00D04F49" w:rsidRPr="00D04F49" w:rsidRDefault="00D04F49" w:rsidP="00D04F49">
      <w:pPr>
        <w:numPr>
          <w:ilvl w:val="0"/>
          <w:numId w:val="4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coordonner leur politique économique,</w:t>
      </w:r>
    </w:p>
    <w:p w14:paraId="3521F5BE" w14:textId="77777777" w:rsidR="00D04F49" w:rsidRPr="00D04F49" w:rsidRDefault="00D04F49" w:rsidP="00D04F49">
      <w:pPr>
        <w:numPr>
          <w:ilvl w:val="0"/>
          <w:numId w:val="4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œuvrer pour une convergence de leurs performances économiques et</w:t>
      </w:r>
    </w:p>
    <w:p w14:paraId="72DD5CA0" w14:textId="77777777" w:rsidR="00D04F49" w:rsidRPr="00D04F49" w:rsidRDefault="00D04F49" w:rsidP="00D04F49">
      <w:pPr>
        <w:numPr>
          <w:ilvl w:val="0"/>
          <w:numId w:val="4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agir conformément aux principes d'une économie de marché ouverte.</w:t>
      </w:r>
    </w:p>
    <w:p w14:paraId="313767D4"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lastRenderedPageBreak/>
        <w:t>POINTS CLÉS IMPORTANTS</w:t>
      </w:r>
    </w:p>
    <w:p w14:paraId="3596F3A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Cet avis appelle les étapes suivantes:</w:t>
      </w:r>
    </w:p>
    <w:p w14:paraId="7B0F0E82" w14:textId="77777777" w:rsidR="00D04F49" w:rsidRPr="00D04F49" w:rsidRDefault="00D04F49" w:rsidP="00D04F49">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b/>
          <w:bCs/>
          <w:color w:val="000000"/>
          <w:sz w:val="27"/>
          <w:szCs w:val="27"/>
          <w:lang w:eastAsia="de-DE"/>
        </w:rPr>
        <w:t>un </w:t>
      </w:r>
      <w:hyperlink r:id="rId354" w:history="1">
        <w:r w:rsidRPr="00D04F49">
          <w:rPr>
            <w:rFonts w:ascii="Times New Roman" w:eastAsia="Times New Roman" w:hAnsi="Times New Roman" w:cs="Times New Roman"/>
            <w:color w:val="0000FF"/>
            <w:sz w:val="27"/>
            <w:szCs w:val="27"/>
            <w:u w:val="single"/>
            <w:lang w:eastAsia="de-DE"/>
          </w:rPr>
          <w:t>semestre européen</w:t>
        </w:r>
      </w:hyperlink>
      <w:r w:rsidRPr="00D04F49">
        <w:rPr>
          <w:rFonts w:ascii="Times New Roman" w:eastAsia="Times New Roman" w:hAnsi="Times New Roman" w:cs="Times New Roman"/>
          <w:b/>
          <w:bCs/>
          <w:color w:val="000000"/>
          <w:sz w:val="27"/>
          <w:szCs w:val="27"/>
          <w:lang w:eastAsia="de-DE"/>
        </w:rPr>
        <w:t> repensé </w:t>
      </w:r>
      <w:hyperlink r:id="rId355" w:anchor="keyterm_E0001" w:history="1">
        <w:r w:rsidRPr="00D04F49">
          <w:rPr>
            <w:rFonts w:ascii="Times New Roman" w:eastAsia="Times New Roman" w:hAnsi="Times New Roman" w:cs="Times New Roman"/>
            <w:color w:val="0000FF"/>
            <w:sz w:val="27"/>
            <w:szCs w:val="27"/>
            <w:u w:val="single"/>
            <w:lang w:eastAsia="de-DE"/>
          </w:rPr>
          <w:t>* à</w:t>
        </w:r>
      </w:hyperlink>
      <w:r w:rsidRPr="00D04F49">
        <w:rPr>
          <w:rFonts w:ascii="Times New Roman" w:eastAsia="Times New Roman" w:hAnsi="Times New Roman" w:cs="Times New Roman"/>
          <w:color w:val="000000"/>
          <w:sz w:val="27"/>
          <w:szCs w:val="27"/>
          <w:lang w:eastAsia="de-DE"/>
        </w:rPr>
        <w:t> travers:  </w:t>
      </w:r>
    </w:p>
    <w:p w14:paraId="0BAC8931" w14:textId="77777777" w:rsidR="00D04F49" w:rsidRPr="00D04F49" w:rsidRDefault="00D04F49" w:rsidP="00D04F49">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une intégration plus étroite de la </w:t>
      </w:r>
      <w:hyperlink r:id="rId356" w:history="1">
        <w:r w:rsidRPr="00D04F49">
          <w:rPr>
            <w:rFonts w:ascii="Times New Roman" w:eastAsia="Times New Roman" w:hAnsi="Times New Roman" w:cs="Times New Roman"/>
            <w:color w:val="0000FF"/>
            <w:sz w:val="27"/>
            <w:szCs w:val="27"/>
            <w:u w:val="single"/>
            <w:lang w:eastAsia="de-DE"/>
          </w:rPr>
          <w:t>zone euro</w:t>
        </w:r>
      </w:hyperlink>
      <w:r w:rsidRPr="00D04F49">
        <w:rPr>
          <w:rFonts w:ascii="Times New Roman" w:eastAsia="Times New Roman" w:hAnsi="Times New Roman" w:cs="Times New Roman"/>
          <w:color w:val="000000"/>
          <w:sz w:val="27"/>
          <w:szCs w:val="27"/>
          <w:lang w:eastAsia="de-DE"/>
        </w:rPr>
        <w:t> et des politiques nationales,  </w:t>
      </w:r>
    </w:p>
    <w:p w14:paraId="7517C8EE" w14:textId="77777777" w:rsidR="00D04F49" w:rsidRPr="00D04F49" w:rsidRDefault="00D04F49" w:rsidP="00D04F49">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un accent plus marqué sur l'emploi et les stratégies de politique sociale,</w:t>
      </w:r>
    </w:p>
    <w:p w14:paraId="2C845224" w14:textId="77777777" w:rsidR="00D04F49" w:rsidRPr="00D04F49" w:rsidRDefault="00D04F49" w:rsidP="00D04F49">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promouvoir la convergence économique grâce à l'analyse comparative et aux meilleures pratiques,</w:t>
      </w:r>
    </w:p>
    <w:p w14:paraId="6B4FF655" w14:textId="77777777" w:rsidR="00D04F49" w:rsidRPr="00D04F49" w:rsidRDefault="00D04F49" w:rsidP="00D04F49">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l'utilisation des fonds </w:t>
      </w:r>
      <w:hyperlink r:id="rId357" w:history="1">
        <w:r w:rsidRPr="00D04F49">
          <w:rPr>
            <w:rFonts w:ascii="Times New Roman" w:eastAsia="Times New Roman" w:hAnsi="Times New Roman" w:cs="Times New Roman"/>
            <w:color w:val="0000FF"/>
            <w:sz w:val="27"/>
            <w:szCs w:val="27"/>
            <w:u w:val="single"/>
            <w:lang w:eastAsia="de-DE"/>
          </w:rPr>
          <w:t>structurels et d'investissement</w:t>
        </w:r>
      </w:hyperlink>
      <w:r w:rsidRPr="00D04F49">
        <w:rPr>
          <w:rFonts w:ascii="Times New Roman" w:eastAsia="Times New Roman" w:hAnsi="Times New Roman" w:cs="Times New Roman"/>
          <w:color w:val="000000"/>
          <w:sz w:val="27"/>
          <w:szCs w:val="27"/>
          <w:lang w:eastAsia="de-DE"/>
        </w:rPr>
        <w:t> de l' UE et de l'assistance technique pour soutenir les réformes structurelles;  </w:t>
      </w:r>
    </w:p>
    <w:p w14:paraId="75AA111D" w14:textId="77777777" w:rsidR="00D04F49" w:rsidRPr="00D04F49" w:rsidRDefault="00D04F49" w:rsidP="00D04F49">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une </w:t>
      </w:r>
      <w:hyperlink r:id="rId358" w:history="1">
        <w:r w:rsidRPr="00D04F49">
          <w:rPr>
            <w:rFonts w:ascii="Times New Roman" w:eastAsia="Times New Roman" w:hAnsi="Times New Roman" w:cs="Times New Roman"/>
            <w:color w:val="0000FF"/>
            <w:sz w:val="27"/>
            <w:szCs w:val="27"/>
            <w:u w:val="single"/>
            <w:lang w:eastAsia="de-DE"/>
          </w:rPr>
          <w:t>gouvernance économique</w:t>
        </w:r>
      </w:hyperlink>
      <w:r w:rsidRPr="00D04F49">
        <w:rPr>
          <w:rFonts w:ascii="Times New Roman" w:eastAsia="Times New Roman" w:hAnsi="Times New Roman" w:cs="Times New Roman"/>
          <w:b/>
          <w:bCs/>
          <w:color w:val="000000"/>
          <w:sz w:val="27"/>
          <w:szCs w:val="27"/>
          <w:lang w:eastAsia="de-DE"/>
        </w:rPr>
        <w:t> améliorée </w:t>
      </w:r>
      <w:r w:rsidRPr="00D04F49">
        <w:rPr>
          <w:rFonts w:ascii="Times New Roman" w:eastAsia="Times New Roman" w:hAnsi="Times New Roman" w:cs="Times New Roman"/>
          <w:color w:val="000000"/>
          <w:sz w:val="27"/>
          <w:szCs w:val="27"/>
          <w:lang w:eastAsia="de-DE"/>
        </w:rPr>
        <w:t>par:  </w:t>
      </w:r>
    </w:p>
    <w:p w14:paraId="185F77A7" w14:textId="77777777" w:rsidR="00D04F49" w:rsidRPr="00D04F49" w:rsidRDefault="00D04F49" w:rsidP="00D04F49">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règles budgétaires sont simplifiées et leur transparence accrue;</w:t>
      </w:r>
    </w:p>
    <w:p w14:paraId="217E0DB9" w14:textId="77777777" w:rsidR="00D04F49" w:rsidRPr="00D04F49" w:rsidRDefault="00D04F49" w:rsidP="00D04F49">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Renforcer les processus qui </w:t>
      </w:r>
      <w:hyperlink r:id="rId359" w:history="1">
        <w:r w:rsidRPr="00D04F49">
          <w:rPr>
            <w:rFonts w:ascii="Times New Roman" w:eastAsia="Times New Roman" w:hAnsi="Times New Roman" w:cs="Times New Roman"/>
            <w:color w:val="0000FF"/>
            <w:sz w:val="27"/>
            <w:szCs w:val="27"/>
            <w:u w:val="single"/>
            <w:lang w:eastAsia="de-DE"/>
          </w:rPr>
          <w:t>s'attaquent aux déséquilibres macroéconomiques</w:t>
        </w:r>
      </w:hyperlink>
      <w:r w:rsidRPr="00D04F49">
        <w:rPr>
          <w:rFonts w:ascii="Times New Roman" w:eastAsia="Times New Roman" w:hAnsi="Times New Roman" w:cs="Times New Roman"/>
          <w:color w:val="000000"/>
          <w:sz w:val="27"/>
          <w:szCs w:val="27"/>
          <w:lang w:eastAsia="de-DE"/>
        </w:rPr>
        <w:t> ;  </w:t>
      </w:r>
    </w:p>
    <w:p w14:paraId="7BE133B1" w14:textId="77777777" w:rsidR="00D04F49" w:rsidRPr="00D04F49" w:rsidRDefault="00D04F49" w:rsidP="00D04F49">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des comités nationaux de compétitivité sont créés pour fournir une expertise indépendante;</w:t>
      </w:r>
    </w:p>
    <w:p w14:paraId="09890411" w14:textId="77777777" w:rsidR="00D04F49" w:rsidRPr="00D04F49" w:rsidRDefault="00D04F49" w:rsidP="00D04F49">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un </w:t>
      </w:r>
      <w:hyperlink r:id="rId360" w:history="1">
        <w:r w:rsidRPr="00D04F49">
          <w:rPr>
            <w:rFonts w:ascii="Times New Roman" w:eastAsia="Times New Roman" w:hAnsi="Times New Roman" w:cs="Times New Roman"/>
            <w:color w:val="0000FF"/>
            <w:sz w:val="27"/>
            <w:szCs w:val="27"/>
            <w:u w:val="single"/>
            <w:lang w:eastAsia="de-DE"/>
          </w:rPr>
          <w:t>comité</w:t>
        </w:r>
      </w:hyperlink>
      <w:r w:rsidRPr="00D04F49">
        <w:rPr>
          <w:rFonts w:ascii="Times New Roman" w:eastAsia="Times New Roman" w:hAnsi="Times New Roman" w:cs="Times New Roman"/>
          <w:color w:val="000000"/>
          <w:sz w:val="27"/>
          <w:szCs w:val="27"/>
          <w:lang w:eastAsia="de-DE"/>
        </w:rPr>
        <w:t> consultatif budgétaire </w:t>
      </w:r>
      <w:hyperlink r:id="rId361" w:history="1">
        <w:r w:rsidRPr="00D04F49">
          <w:rPr>
            <w:rFonts w:ascii="Times New Roman" w:eastAsia="Times New Roman" w:hAnsi="Times New Roman" w:cs="Times New Roman"/>
            <w:color w:val="0000FF"/>
            <w:sz w:val="27"/>
            <w:szCs w:val="27"/>
            <w:u w:val="single"/>
            <w:lang w:eastAsia="de-DE"/>
          </w:rPr>
          <w:t>européen est</w:t>
        </w:r>
      </w:hyperlink>
      <w:r w:rsidRPr="00D04F49">
        <w:rPr>
          <w:rFonts w:ascii="Times New Roman" w:eastAsia="Times New Roman" w:hAnsi="Times New Roman" w:cs="Times New Roman"/>
          <w:color w:val="000000"/>
          <w:sz w:val="27"/>
          <w:szCs w:val="27"/>
          <w:lang w:eastAsia="de-DE"/>
        </w:rPr>
        <w:t> mis en place pour améliorer la surveillance budgétaire de la zone euro;  </w:t>
      </w:r>
    </w:p>
    <w:p w14:paraId="686DAFE7" w14:textId="77777777" w:rsidR="00D04F49" w:rsidRPr="00D04F49" w:rsidRDefault="00D04F49" w:rsidP="00D04F49">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une </w:t>
      </w:r>
      <w:r w:rsidRPr="00D04F49">
        <w:rPr>
          <w:rFonts w:ascii="Times New Roman" w:eastAsia="Times New Roman" w:hAnsi="Times New Roman" w:cs="Times New Roman"/>
          <w:b/>
          <w:bCs/>
          <w:color w:val="000000"/>
          <w:sz w:val="27"/>
          <w:szCs w:val="27"/>
          <w:lang w:eastAsia="de-DE"/>
        </w:rPr>
        <w:t>représentation extérieure plus forte </w:t>
      </w:r>
      <w:r w:rsidRPr="00D04F49">
        <w:rPr>
          <w:rFonts w:ascii="Times New Roman" w:eastAsia="Times New Roman" w:hAnsi="Times New Roman" w:cs="Times New Roman"/>
          <w:color w:val="000000"/>
          <w:sz w:val="27"/>
          <w:szCs w:val="27"/>
          <w:lang w:eastAsia="de-DE"/>
        </w:rPr>
        <w:t>, la zone euro par les pays de la zone euro sont encouragés au niveau international, notamment au sein </w:t>
      </w:r>
      <w:hyperlink r:id="rId362" w:history="1">
        <w:r w:rsidRPr="00D04F49">
          <w:rPr>
            <w:rFonts w:ascii="Times New Roman" w:eastAsia="Times New Roman" w:hAnsi="Times New Roman" w:cs="Times New Roman"/>
            <w:color w:val="0000FF"/>
            <w:sz w:val="27"/>
            <w:szCs w:val="27"/>
            <w:u w:val="single"/>
            <w:lang w:eastAsia="de-DE"/>
          </w:rPr>
          <w:t>du Fonds monétaire international,</w:t>
        </w:r>
      </w:hyperlink>
      <w:r w:rsidRPr="00D04F49">
        <w:rPr>
          <w:rFonts w:ascii="Times New Roman" w:eastAsia="Times New Roman" w:hAnsi="Times New Roman" w:cs="Times New Roman"/>
          <w:color w:val="000000"/>
          <w:sz w:val="27"/>
          <w:szCs w:val="27"/>
          <w:lang w:eastAsia="de-DE"/>
        </w:rPr>
        <w:t> à parler d'une seule voix;   </w:t>
      </w:r>
    </w:p>
    <w:p w14:paraId="530225CE" w14:textId="77777777" w:rsidR="00D04F49" w:rsidRPr="00D04F49" w:rsidRDefault="00D04F49" w:rsidP="00D04F49">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b/>
          <w:bCs/>
          <w:color w:val="000000"/>
          <w:sz w:val="27"/>
          <w:szCs w:val="27"/>
          <w:lang w:eastAsia="de-DE"/>
        </w:rPr>
        <w:t>Des étapes vers une union financière </w:t>
      </w:r>
      <w:r w:rsidRPr="00D04F49">
        <w:rPr>
          <w:rFonts w:ascii="Times New Roman" w:eastAsia="Times New Roman" w:hAnsi="Times New Roman" w:cs="Times New Roman"/>
          <w:color w:val="000000"/>
          <w:sz w:val="27"/>
          <w:szCs w:val="27"/>
          <w:lang w:eastAsia="de-DE"/>
        </w:rPr>
        <w:t>, notamment à travers:</w:t>
      </w:r>
    </w:p>
    <w:p w14:paraId="14713777" w14:textId="77777777" w:rsidR="00D04F49" w:rsidRPr="00D04F49" w:rsidRDefault="00D04F49" w:rsidP="00D04F49">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mise en place d'une </w:t>
      </w:r>
      <w:hyperlink r:id="rId363" w:history="1">
        <w:r w:rsidRPr="00D04F49">
          <w:rPr>
            <w:rFonts w:ascii="Times New Roman" w:eastAsia="Times New Roman" w:hAnsi="Times New Roman" w:cs="Times New Roman"/>
            <w:color w:val="0000FF"/>
            <w:sz w:val="27"/>
            <w:szCs w:val="27"/>
            <w:u w:val="single"/>
            <w:lang w:eastAsia="de-DE"/>
          </w:rPr>
          <w:t>union bancaire</w:t>
        </w:r>
      </w:hyperlink>
      <w:r w:rsidRPr="00D04F49">
        <w:rPr>
          <w:rFonts w:ascii="Times New Roman" w:eastAsia="Times New Roman" w:hAnsi="Times New Roman" w:cs="Times New Roman"/>
          <w:color w:val="000000"/>
          <w:sz w:val="27"/>
          <w:szCs w:val="27"/>
          <w:lang w:eastAsia="de-DE"/>
        </w:rPr>
        <w:t> , </w:t>
      </w:r>
    </w:p>
    <w:p w14:paraId="56698BB9" w14:textId="77777777" w:rsidR="00D04F49" w:rsidRPr="00D04F49" w:rsidRDefault="00D04F49" w:rsidP="00D04F49">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Approbation d'un système </w:t>
      </w:r>
      <w:hyperlink r:id="rId364" w:history="1">
        <w:r w:rsidRPr="00D04F49">
          <w:rPr>
            <w:rFonts w:ascii="Times New Roman" w:eastAsia="Times New Roman" w:hAnsi="Times New Roman" w:cs="Times New Roman"/>
            <w:color w:val="0000FF"/>
            <w:sz w:val="27"/>
            <w:szCs w:val="27"/>
            <w:u w:val="single"/>
            <w:lang w:eastAsia="de-DE"/>
          </w:rPr>
          <w:t>européen</w:t>
        </w:r>
      </w:hyperlink>
      <w:r w:rsidRPr="00D04F49">
        <w:rPr>
          <w:rFonts w:ascii="Times New Roman" w:eastAsia="Times New Roman" w:hAnsi="Times New Roman" w:cs="Times New Roman"/>
          <w:color w:val="000000"/>
          <w:sz w:val="27"/>
          <w:szCs w:val="27"/>
          <w:lang w:eastAsia="de-DE"/>
        </w:rPr>
        <w:t> commun </w:t>
      </w:r>
      <w:hyperlink r:id="rId365" w:history="1">
        <w:r w:rsidRPr="00D04F49">
          <w:rPr>
            <w:rFonts w:ascii="Times New Roman" w:eastAsia="Times New Roman" w:hAnsi="Times New Roman" w:cs="Times New Roman"/>
            <w:color w:val="0000FF"/>
            <w:sz w:val="27"/>
            <w:szCs w:val="27"/>
            <w:u w:val="single"/>
            <w:lang w:eastAsia="de-DE"/>
          </w:rPr>
          <w:t>d'assurance des dépôts</w:t>
        </w:r>
      </w:hyperlink>
      <w:r w:rsidRPr="00D04F49">
        <w:rPr>
          <w:rFonts w:ascii="Times New Roman" w:eastAsia="Times New Roman" w:hAnsi="Times New Roman" w:cs="Times New Roman"/>
          <w:color w:val="000000"/>
          <w:sz w:val="27"/>
          <w:szCs w:val="27"/>
          <w:lang w:eastAsia="de-DE"/>
        </w:rPr>
        <w:t> , </w:t>
      </w:r>
    </w:p>
    <w:p w14:paraId="2A221A97" w14:textId="77777777" w:rsidR="00D04F49" w:rsidRPr="00D04F49" w:rsidRDefault="00D04F49" w:rsidP="00D04F49">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Bâtir une </w:t>
      </w:r>
      <w:hyperlink r:id="rId366" w:history="1">
        <w:r w:rsidRPr="00D04F49">
          <w:rPr>
            <w:rFonts w:ascii="Times New Roman" w:eastAsia="Times New Roman" w:hAnsi="Times New Roman" w:cs="Times New Roman"/>
            <w:color w:val="0000FF"/>
            <w:sz w:val="27"/>
            <w:szCs w:val="27"/>
            <w:u w:val="single"/>
            <w:lang w:eastAsia="de-DE"/>
          </w:rPr>
          <w:t>union des marchés des capitaux</w:t>
        </w:r>
      </w:hyperlink>
      <w:r w:rsidRPr="00D04F49">
        <w:rPr>
          <w:rFonts w:ascii="Times New Roman" w:eastAsia="Times New Roman" w:hAnsi="Times New Roman" w:cs="Times New Roman"/>
          <w:color w:val="000000"/>
          <w:sz w:val="27"/>
          <w:szCs w:val="27"/>
          <w:lang w:eastAsia="de-DE"/>
        </w:rPr>
        <w:t> ; </w:t>
      </w:r>
    </w:p>
    <w:p w14:paraId="7962D949" w14:textId="77777777" w:rsidR="00D04F49" w:rsidRPr="00D04F49" w:rsidRDefault="00D04F49" w:rsidP="00D04F49">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une </w:t>
      </w:r>
      <w:r w:rsidRPr="00D04F49">
        <w:rPr>
          <w:rFonts w:ascii="Times New Roman" w:eastAsia="Times New Roman" w:hAnsi="Times New Roman" w:cs="Times New Roman"/>
          <w:b/>
          <w:bCs/>
          <w:color w:val="000000"/>
          <w:sz w:val="27"/>
          <w:szCs w:val="27"/>
          <w:lang w:eastAsia="de-DE"/>
        </w:rPr>
        <w:t>légitimité démocratique </w:t>
      </w:r>
      <w:r w:rsidRPr="00D04F49">
        <w:rPr>
          <w:rFonts w:ascii="Times New Roman" w:eastAsia="Times New Roman" w:hAnsi="Times New Roman" w:cs="Times New Roman"/>
          <w:color w:val="000000"/>
          <w:sz w:val="27"/>
          <w:szCs w:val="27"/>
          <w:lang w:eastAsia="de-DE"/>
        </w:rPr>
        <w:t>plus efficace en renforçant le contrôle du Parlement européen sur les développements dans l'UEM et en promouvant une participation plus étroite des parlements nationaux. </w:t>
      </w:r>
    </w:p>
    <w:p w14:paraId="6036BBD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En mai 2017, sur la base de la communication de 2015, la Commission a publié un document de réflexion sur l'approfondissement de l'UEM. Dans ce document, la Commission a défendu </w:t>
      </w:r>
      <w:r w:rsidRPr="00D04F49">
        <w:rPr>
          <w:rFonts w:ascii="Times New Roman" w:eastAsia="Times New Roman" w:hAnsi="Times New Roman" w:cs="Times New Roman"/>
          <w:b/>
          <w:bCs/>
          <w:color w:val="000000"/>
          <w:sz w:val="27"/>
          <w:szCs w:val="27"/>
          <w:lang w:eastAsia="de-DE"/>
        </w:rPr>
        <w:t>quatre principes </w:t>
      </w:r>
      <w:r w:rsidRPr="00D04F49">
        <w:rPr>
          <w:rFonts w:ascii="Times New Roman" w:eastAsia="Times New Roman" w:hAnsi="Times New Roman" w:cs="Times New Roman"/>
          <w:color w:val="000000"/>
          <w:sz w:val="27"/>
          <w:szCs w:val="27"/>
          <w:lang w:eastAsia="de-DE"/>
        </w:rPr>
        <w:t>afin de consolider la monnaie unique et de traiter conjointement des questions d'intérêt commun qui préoccupent au-delà des frontières nationales. Ces quatre principes sont: </w:t>
      </w:r>
    </w:p>
    <w:p w14:paraId="2ED0AD07" w14:textId="77777777" w:rsidR="00D04F49" w:rsidRPr="00D04F49" w:rsidRDefault="00D04F49" w:rsidP="00D04F49">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b/>
          <w:bCs/>
          <w:color w:val="000000"/>
          <w:sz w:val="27"/>
          <w:szCs w:val="27"/>
          <w:lang w:eastAsia="de-DE"/>
        </w:rPr>
        <w:t>Emploi </w:t>
      </w:r>
      <w:r w:rsidRPr="00D04F49">
        <w:rPr>
          <w:rFonts w:ascii="Times New Roman" w:eastAsia="Times New Roman" w:hAnsi="Times New Roman" w:cs="Times New Roman"/>
          <w:color w:val="000000"/>
          <w:sz w:val="27"/>
          <w:szCs w:val="27"/>
          <w:lang w:eastAsia="de-DE"/>
        </w:rPr>
        <w:t>, </w:t>
      </w:r>
      <w:r w:rsidRPr="00D04F49">
        <w:rPr>
          <w:rFonts w:ascii="Times New Roman" w:eastAsia="Times New Roman" w:hAnsi="Times New Roman" w:cs="Times New Roman"/>
          <w:b/>
          <w:bCs/>
          <w:color w:val="000000"/>
          <w:sz w:val="27"/>
          <w:szCs w:val="27"/>
          <w:lang w:eastAsia="de-DE"/>
        </w:rPr>
        <w:t>croissance </w:t>
      </w:r>
      <w:r w:rsidRPr="00D04F49">
        <w:rPr>
          <w:rFonts w:ascii="Times New Roman" w:eastAsia="Times New Roman" w:hAnsi="Times New Roman" w:cs="Times New Roman"/>
          <w:color w:val="000000"/>
          <w:sz w:val="27"/>
          <w:szCs w:val="27"/>
          <w:lang w:eastAsia="de-DE"/>
        </w:rPr>
        <w:t>, </w:t>
      </w:r>
      <w:r w:rsidRPr="00D04F49">
        <w:rPr>
          <w:rFonts w:ascii="Times New Roman" w:eastAsia="Times New Roman" w:hAnsi="Times New Roman" w:cs="Times New Roman"/>
          <w:b/>
          <w:bCs/>
          <w:color w:val="000000"/>
          <w:sz w:val="27"/>
          <w:szCs w:val="27"/>
          <w:lang w:eastAsia="de-DE"/>
        </w:rPr>
        <w:t>justice sociale </w:t>
      </w:r>
      <w:r w:rsidRPr="00D04F49">
        <w:rPr>
          <w:rFonts w:ascii="Times New Roman" w:eastAsia="Times New Roman" w:hAnsi="Times New Roman" w:cs="Times New Roman"/>
          <w:color w:val="000000"/>
          <w:sz w:val="27"/>
          <w:szCs w:val="27"/>
          <w:lang w:eastAsia="de-DE"/>
        </w:rPr>
        <w:t>, </w:t>
      </w:r>
      <w:r w:rsidRPr="00D04F49">
        <w:rPr>
          <w:rFonts w:ascii="Times New Roman" w:eastAsia="Times New Roman" w:hAnsi="Times New Roman" w:cs="Times New Roman"/>
          <w:b/>
          <w:bCs/>
          <w:color w:val="000000"/>
          <w:sz w:val="27"/>
          <w:szCs w:val="27"/>
          <w:lang w:eastAsia="de-DE"/>
        </w:rPr>
        <w:t>convergence économique </w:t>
      </w:r>
      <w:r w:rsidRPr="00D04F49">
        <w:rPr>
          <w:rFonts w:ascii="Times New Roman" w:eastAsia="Times New Roman" w:hAnsi="Times New Roman" w:cs="Times New Roman"/>
          <w:color w:val="000000"/>
          <w:sz w:val="27"/>
          <w:szCs w:val="27"/>
          <w:lang w:eastAsia="de-DE"/>
        </w:rPr>
        <w:t>et </w:t>
      </w:r>
      <w:r w:rsidRPr="00D04F49">
        <w:rPr>
          <w:rFonts w:ascii="Times New Roman" w:eastAsia="Times New Roman" w:hAnsi="Times New Roman" w:cs="Times New Roman"/>
          <w:b/>
          <w:bCs/>
          <w:color w:val="000000"/>
          <w:sz w:val="27"/>
          <w:szCs w:val="27"/>
          <w:lang w:eastAsia="de-DE"/>
        </w:rPr>
        <w:t>stabilité financière </w:t>
      </w:r>
      <w:r w:rsidRPr="00D04F49">
        <w:rPr>
          <w:rFonts w:ascii="Times New Roman" w:eastAsia="Times New Roman" w:hAnsi="Times New Roman" w:cs="Times New Roman"/>
          <w:color w:val="000000"/>
          <w:sz w:val="27"/>
          <w:szCs w:val="27"/>
          <w:lang w:eastAsia="de-DE"/>
        </w:rPr>
        <w:t>, qui sont les principaux objectifs de l'UEM;   </w:t>
      </w:r>
      <w:r w:rsidRPr="00D04F49">
        <w:rPr>
          <w:rFonts w:ascii="Times New Roman" w:eastAsia="Times New Roman" w:hAnsi="Times New Roman" w:cs="Times New Roman"/>
          <w:b/>
          <w:bCs/>
          <w:color w:val="000000"/>
          <w:sz w:val="27"/>
          <w:szCs w:val="27"/>
          <w:lang w:eastAsia="de-DE"/>
        </w:rPr>
        <w:t>  </w:t>
      </w:r>
    </w:p>
    <w:p w14:paraId="168AA66F" w14:textId="77777777" w:rsidR="00D04F49" w:rsidRPr="00D04F49" w:rsidRDefault="00D04F49" w:rsidP="00D04F49">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b/>
          <w:bCs/>
          <w:color w:val="000000"/>
          <w:sz w:val="27"/>
          <w:szCs w:val="27"/>
          <w:lang w:eastAsia="de-DE"/>
        </w:rPr>
        <w:t>Responsabilité </w:t>
      </w:r>
      <w:r w:rsidRPr="00D04F49">
        <w:rPr>
          <w:rFonts w:ascii="Times New Roman" w:eastAsia="Times New Roman" w:hAnsi="Times New Roman" w:cs="Times New Roman"/>
          <w:color w:val="000000"/>
          <w:sz w:val="27"/>
          <w:szCs w:val="27"/>
          <w:lang w:eastAsia="de-DE"/>
        </w:rPr>
        <w:t>et </w:t>
      </w:r>
      <w:r w:rsidRPr="00D04F49">
        <w:rPr>
          <w:rFonts w:ascii="Times New Roman" w:eastAsia="Times New Roman" w:hAnsi="Times New Roman" w:cs="Times New Roman"/>
          <w:b/>
          <w:bCs/>
          <w:color w:val="000000"/>
          <w:sz w:val="27"/>
          <w:szCs w:val="27"/>
          <w:lang w:eastAsia="de-DE"/>
        </w:rPr>
        <w:t>solidarité, </w:t>
      </w:r>
      <w:r w:rsidRPr="00D04F49">
        <w:rPr>
          <w:rFonts w:ascii="Times New Roman" w:eastAsia="Times New Roman" w:hAnsi="Times New Roman" w:cs="Times New Roman"/>
          <w:color w:val="000000"/>
          <w:sz w:val="27"/>
          <w:szCs w:val="27"/>
          <w:lang w:eastAsia="de-DE"/>
        </w:rPr>
        <w:t>ainsi que </w:t>
      </w:r>
      <w:r w:rsidRPr="00D04F49">
        <w:rPr>
          <w:rFonts w:ascii="Times New Roman" w:eastAsia="Times New Roman" w:hAnsi="Times New Roman" w:cs="Times New Roman"/>
          <w:b/>
          <w:bCs/>
          <w:color w:val="000000"/>
          <w:sz w:val="27"/>
          <w:szCs w:val="27"/>
          <w:lang w:eastAsia="de-DE"/>
        </w:rPr>
        <w:t>maîtrise des risques </w:t>
      </w:r>
      <w:r w:rsidRPr="00D04F49">
        <w:rPr>
          <w:rFonts w:ascii="Times New Roman" w:eastAsia="Times New Roman" w:hAnsi="Times New Roman" w:cs="Times New Roman"/>
          <w:color w:val="000000"/>
          <w:sz w:val="27"/>
          <w:szCs w:val="27"/>
          <w:lang w:eastAsia="de-DE"/>
        </w:rPr>
        <w:t>et </w:t>
      </w:r>
      <w:r w:rsidRPr="00D04F49">
        <w:rPr>
          <w:rFonts w:ascii="Times New Roman" w:eastAsia="Times New Roman" w:hAnsi="Times New Roman" w:cs="Times New Roman"/>
          <w:b/>
          <w:bCs/>
          <w:color w:val="000000"/>
          <w:sz w:val="27"/>
          <w:szCs w:val="27"/>
          <w:lang w:eastAsia="de-DE"/>
        </w:rPr>
        <w:t>partage des épaules des risques </w:t>
      </w:r>
      <w:r w:rsidRPr="00D04F49">
        <w:rPr>
          <w:rFonts w:ascii="Times New Roman" w:eastAsia="Times New Roman" w:hAnsi="Times New Roman" w:cs="Times New Roman"/>
          <w:color w:val="000000"/>
          <w:sz w:val="27"/>
          <w:szCs w:val="27"/>
          <w:lang w:eastAsia="de-DE"/>
        </w:rPr>
        <w:t>- domaines étroitement liés;</w:t>
      </w:r>
      <w:r w:rsidRPr="00D04F49">
        <w:rPr>
          <w:rFonts w:ascii="Times New Roman" w:eastAsia="Times New Roman" w:hAnsi="Times New Roman" w:cs="Times New Roman"/>
          <w:b/>
          <w:bCs/>
          <w:color w:val="000000"/>
          <w:sz w:val="27"/>
          <w:szCs w:val="27"/>
          <w:lang w:eastAsia="de-DE"/>
        </w:rPr>
        <w:t> </w:t>
      </w:r>
      <w:r w:rsidRPr="00D04F49">
        <w:rPr>
          <w:rFonts w:ascii="Times New Roman" w:eastAsia="Times New Roman" w:hAnsi="Times New Roman" w:cs="Times New Roman"/>
          <w:color w:val="000000"/>
          <w:sz w:val="27"/>
          <w:szCs w:val="27"/>
          <w:lang w:eastAsia="de-DE"/>
        </w:rPr>
        <w:t>   </w:t>
      </w:r>
      <w:r w:rsidRPr="00D04F49">
        <w:rPr>
          <w:rFonts w:ascii="Times New Roman" w:eastAsia="Times New Roman" w:hAnsi="Times New Roman" w:cs="Times New Roman"/>
          <w:b/>
          <w:bCs/>
          <w:color w:val="000000"/>
          <w:sz w:val="27"/>
          <w:szCs w:val="27"/>
          <w:lang w:eastAsia="de-DE"/>
        </w:rPr>
        <w:t> </w:t>
      </w:r>
      <w:r w:rsidRPr="00D04F49">
        <w:rPr>
          <w:rFonts w:ascii="Times New Roman" w:eastAsia="Times New Roman" w:hAnsi="Times New Roman" w:cs="Times New Roman"/>
          <w:color w:val="000000"/>
          <w:sz w:val="27"/>
          <w:szCs w:val="27"/>
          <w:lang w:eastAsia="de-DE"/>
        </w:rPr>
        <w:t>  </w:t>
      </w:r>
    </w:p>
    <w:p w14:paraId="601FAF56" w14:textId="77777777" w:rsidR="00D04F49" w:rsidRPr="00D04F49" w:rsidRDefault="00D04F49" w:rsidP="00D04F49">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b/>
          <w:bCs/>
          <w:color w:val="000000"/>
          <w:sz w:val="27"/>
          <w:szCs w:val="27"/>
          <w:lang w:eastAsia="de-DE"/>
        </w:rPr>
        <w:t>Adhésion à l'UEM </w:t>
      </w:r>
      <w:r w:rsidRPr="00D04F49">
        <w:rPr>
          <w:rFonts w:ascii="Times New Roman" w:eastAsia="Times New Roman" w:hAnsi="Times New Roman" w:cs="Times New Roman"/>
          <w:color w:val="000000"/>
          <w:sz w:val="27"/>
          <w:szCs w:val="27"/>
          <w:lang w:eastAsia="de-DE"/>
        </w:rPr>
        <w:t>, ouverte à tous les pays de l'UE (à l'exception du Royaume-Uni ( </w:t>
      </w:r>
      <w:hyperlink r:id="rId367" w:anchor="BREXIT" w:history="1">
        <w:r w:rsidRPr="00D04F49">
          <w:rPr>
            <w:rFonts w:ascii="Times New Roman" w:eastAsia="Times New Roman" w:hAnsi="Times New Roman" w:cs="Times New Roman"/>
            <w:color w:val="0000FF"/>
            <w:sz w:val="16"/>
            <w:szCs w:val="16"/>
            <w:u w:val="single"/>
            <w:vertAlign w:val="superscript"/>
            <w:lang w:eastAsia="de-DE"/>
          </w:rPr>
          <w:t>1</w:t>
        </w:r>
      </w:hyperlink>
      <w:r w:rsidRPr="00D04F49">
        <w:rPr>
          <w:rFonts w:ascii="Times New Roman" w:eastAsia="Times New Roman" w:hAnsi="Times New Roman" w:cs="Times New Roman"/>
          <w:color w:val="000000"/>
          <w:sz w:val="27"/>
          <w:szCs w:val="27"/>
          <w:lang w:eastAsia="de-DE"/>
        </w:rPr>
        <w:t> ) et du Danemark, qui ont une clause de non- </w:t>
      </w:r>
      <w:hyperlink r:id="rId368" w:history="1">
        <w:r w:rsidRPr="00D04F49">
          <w:rPr>
            <w:rFonts w:ascii="Times New Roman" w:eastAsia="Times New Roman" w:hAnsi="Times New Roman" w:cs="Times New Roman"/>
            <w:color w:val="0000FF"/>
            <w:sz w:val="27"/>
            <w:szCs w:val="27"/>
            <w:u w:val="single"/>
            <w:lang w:eastAsia="de-DE"/>
          </w:rPr>
          <w:t>participation</w:t>
        </w:r>
      </w:hyperlink>
      <w:r w:rsidRPr="00D04F49">
        <w:rPr>
          <w:rFonts w:ascii="Times New Roman" w:eastAsia="Times New Roman" w:hAnsi="Times New Roman" w:cs="Times New Roman"/>
          <w:color w:val="000000"/>
          <w:sz w:val="27"/>
          <w:szCs w:val="27"/>
          <w:lang w:eastAsia="de-DE"/>
        </w:rPr>
        <w:t> ) - le marché unique est une condition préalable essentielle au fonctionnement d'une monnaie commune et son intégrité doit donc être préservée ;   </w:t>
      </w:r>
    </w:p>
    <w:p w14:paraId="3A966D3B" w14:textId="77777777" w:rsidR="00D04F49" w:rsidRPr="00D04F49" w:rsidRDefault="00D04F49" w:rsidP="00D04F49">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w:t>
      </w:r>
      <w:r w:rsidRPr="00D04F49">
        <w:rPr>
          <w:rFonts w:ascii="Times New Roman" w:eastAsia="Times New Roman" w:hAnsi="Times New Roman" w:cs="Times New Roman"/>
          <w:b/>
          <w:bCs/>
          <w:color w:val="000000"/>
          <w:sz w:val="27"/>
          <w:szCs w:val="27"/>
          <w:lang w:eastAsia="de-DE"/>
        </w:rPr>
        <w:t>processus décisionnel </w:t>
      </w:r>
      <w:r w:rsidRPr="00D04F49">
        <w:rPr>
          <w:rFonts w:ascii="Times New Roman" w:eastAsia="Times New Roman" w:hAnsi="Times New Roman" w:cs="Times New Roman"/>
          <w:color w:val="000000"/>
          <w:sz w:val="27"/>
          <w:szCs w:val="27"/>
          <w:lang w:eastAsia="de-DE"/>
        </w:rPr>
        <w:t>, qui devrait devenir plus transparent et garantir la responsabilité démocratique. </w:t>
      </w:r>
    </w:p>
    <w:p w14:paraId="37E934F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document de réflexion a également souligné la nécessité de poursuivre l'action dans </w:t>
      </w:r>
      <w:r w:rsidRPr="00D04F49">
        <w:rPr>
          <w:rFonts w:ascii="Times New Roman" w:eastAsia="Times New Roman" w:hAnsi="Times New Roman" w:cs="Times New Roman"/>
          <w:b/>
          <w:bCs/>
          <w:color w:val="000000"/>
          <w:sz w:val="27"/>
          <w:szCs w:val="27"/>
          <w:lang w:eastAsia="de-DE"/>
        </w:rPr>
        <w:t>trois domaines </w:t>
      </w:r>
      <w:r w:rsidRPr="00D04F49">
        <w:rPr>
          <w:rFonts w:ascii="Times New Roman" w:eastAsia="Times New Roman" w:hAnsi="Times New Roman" w:cs="Times New Roman"/>
          <w:color w:val="000000"/>
          <w:sz w:val="27"/>
          <w:szCs w:val="27"/>
          <w:lang w:eastAsia="de-DE"/>
        </w:rPr>
        <w:t>: </w:t>
      </w:r>
    </w:p>
    <w:p w14:paraId="08A2D5D5" w14:textId="77777777" w:rsidR="00D04F49" w:rsidRPr="00D04F49" w:rsidRDefault="00D04F49" w:rsidP="00D04F49">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réalisation d'une </w:t>
      </w:r>
      <w:r w:rsidRPr="00D04F49">
        <w:rPr>
          <w:rFonts w:ascii="Times New Roman" w:eastAsia="Times New Roman" w:hAnsi="Times New Roman" w:cs="Times New Roman"/>
          <w:b/>
          <w:bCs/>
          <w:color w:val="000000"/>
          <w:sz w:val="27"/>
          <w:szCs w:val="27"/>
          <w:lang w:eastAsia="de-DE"/>
        </w:rPr>
        <w:t>véritable </w:t>
      </w:r>
      <w:r w:rsidRPr="00D04F49">
        <w:rPr>
          <w:rFonts w:ascii="Times New Roman" w:eastAsia="Times New Roman" w:hAnsi="Times New Roman" w:cs="Times New Roman"/>
          <w:color w:val="000000"/>
          <w:sz w:val="27"/>
          <w:szCs w:val="27"/>
          <w:lang w:eastAsia="de-DE"/>
        </w:rPr>
        <w:t>union </w:t>
      </w:r>
      <w:r w:rsidRPr="00D04F49">
        <w:rPr>
          <w:rFonts w:ascii="Times New Roman" w:eastAsia="Times New Roman" w:hAnsi="Times New Roman" w:cs="Times New Roman"/>
          <w:b/>
          <w:bCs/>
          <w:color w:val="000000"/>
          <w:sz w:val="27"/>
          <w:szCs w:val="27"/>
          <w:lang w:eastAsia="de-DE"/>
        </w:rPr>
        <w:t>financière </w:t>
      </w:r>
      <w:r w:rsidRPr="00D04F49">
        <w:rPr>
          <w:rFonts w:ascii="Times New Roman" w:eastAsia="Times New Roman" w:hAnsi="Times New Roman" w:cs="Times New Roman"/>
          <w:color w:val="000000"/>
          <w:sz w:val="27"/>
          <w:szCs w:val="27"/>
          <w:lang w:eastAsia="de-DE"/>
        </w:rPr>
        <w:t>, notamment en renforçant la résilience du secteur bancaire; </w:t>
      </w:r>
    </w:p>
    <w:p w14:paraId="69F212E2" w14:textId="77777777" w:rsidR="00D04F49" w:rsidRPr="00D04F49" w:rsidRDefault="00D04F49" w:rsidP="00D04F49">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une </w:t>
      </w:r>
      <w:r w:rsidRPr="00D04F49">
        <w:rPr>
          <w:rFonts w:ascii="Times New Roman" w:eastAsia="Times New Roman" w:hAnsi="Times New Roman" w:cs="Times New Roman"/>
          <w:b/>
          <w:bCs/>
          <w:color w:val="000000"/>
          <w:sz w:val="27"/>
          <w:szCs w:val="27"/>
          <w:lang w:eastAsia="de-DE"/>
        </w:rPr>
        <w:t>union économique et budgétaire plus intégrée </w:t>
      </w:r>
      <w:r w:rsidRPr="00D04F49">
        <w:rPr>
          <w:rFonts w:ascii="Times New Roman" w:eastAsia="Times New Roman" w:hAnsi="Times New Roman" w:cs="Times New Roman"/>
          <w:color w:val="000000"/>
          <w:sz w:val="27"/>
          <w:szCs w:val="27"/>
          <w:lang w:eastAsia="de-DE"/>
        </w:rPr>
        <w:t>en améliorant la stabilisation macroéconomique dans la zone euro; </w:t>
      </w:r>
    </w:p>
    <w:p w14:paraId="06CB6563" w14:textId="77777777" w:rsidR="00D04F49" w:rsidRPr="00D04F49" w:rsidRDefault="00D04F49" w:rsidP="00D04F49">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renforcer l'architecture de l'UEM en augmentant le partage des </w:t>
      </w:r>
      <w:r w:rsidRPr="00D04F49">
        <w:rPr>
          <w:rFonts w:ascii="Times New Roman" w:eastAsia="Times New Roman" w:hAnsi="Times New Roman" w:cs="Times New Roman"/>
          <w:b/>
          <w:bCs/>
          <w:color w:val="000000"/>
          <w:sz w:val="27"/>
          <w:szCs w:val="27"/>
          <w:lang w:eastAsia="de-DE"/>
        </w:rPr>
        <w:t>compétences nationales et de la prise de décision dans </w:t>
      </w:r>
      <w:r w:rsidRPr="00D04F49">
        <w:rPr>
          <w:rFonts w:ascii="Times New Roman" w:eastAsia="Times New Roman" w:hAnsi="Times New Roman" w:cs="Times New Roman"/>
          <w:color w:val="000000"/>
          <w:sz w:val="27"/>
          <w:szCs w:val="27"/>
          <w:lang w:eastAsia="de-DE"/>
        </w:rPr>
        <w:t>les questions de la zone euro dans un cadre juridique commun . </w:t>
      </w:r>
    </w:p>
    <w:p w14:paraId="43FD2F0D"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6302E66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En juin 2015, les présidents de la Commission, du </w:t>
      </w:r>
      <w:hyperlink r:id="rId369" w:history="1">
        <w:r w:rsidRPr="00D04F49">
          <w:rPr>
            <w:rFonts w:ascii="Times New Roman" w:eastAsia="Times New Roman" w:hAnsi="Times New Roman" w:cs="Times New Roman"/>
            <w:color w:val="0000FF"/>
            <w:sz w:val="27"/>
            <w:szCs w:val="27"/>
            <w:u w:val="single"/>
            <w:lang w:eastAsia="de-DE"/>
          </w:rPr>
          <w:t>Parlement européen</w:t>
        </w:r>
      </w:hyperlink>
      <w:r w:rsidRPr="00D04F49">
        <w:rPr>
          <w:rFonts w:ascii="Times New Roman" w:eastAsia="Times New Roman" w:hAnsi="Times New Roman" w:cs="Times New Roman"/>
          <w:color w:val="000000"/>
          <w:sz w:val="27"/>
          <w:szCs w:val="27"/>
          <w:lang w:eastAsia="de-DE"/>
        </w:rPr>
        <w:t> , de la </w:t>
      </w:r>
      <w:hyperlink r:id="rId370" w:history="1">
        <w:r w:rsidRPr="00D04F49">
          <w:rPr>
            <w:rFonts w:ascii="Times New Roman" w:eastAsia="Times New Roman" w:hAnsi="Times New Roman" w:cs="Times New Roman"/>
            <w:color w:val="0000FF"/>
            <w:sz w:val="27"/>
            <w:szCs w:val="27"/>
            <w:u w:val="single"/>
            <w:lang w:eastAsia="de-DE"/>
          </w:rPr>
          <w:t>Banque centrale européenne</w:t>
        </w:r>
      </w:hyperlink>
      <w:r w:rsidRPr="00D04F49">
        <w:rPr>
          <w:rFonts w:ascii="Times New Roman" w:eastAsia="Times New Roman" w:hAnsi="Times New Roman" w:cs="Times New Roman"/>
          <w:color w:val="000000"/>
          <w:sz w:val="27"/>
          <w:szCs w:val="27"/>
          <w:lang w:eastAsia="de-DE"/>
        </w:rPr>
        <w:t> , du sommet de la zone </w:t>
      </w:r>
      <w:hyperlink r:id="rId371" w:history="1">
        <w:r w:rsidRPr="00D04F49">
          <w:rPr>
            <w:rFonts w:ascii="Times New Roman" w:eastAsia="Times New Roman" w:hAnsi="Times New Roman" w:cs="Times New Roman"/>
            <w:color w:val="0000FF"/>
            <w:sz w:val="27"/>
            <w:szCs w:val="27"/>
            <w:u w:val="single"/>
            <w:lang w:eastAsia="de-DE"/>
          </w:rPr>
          <w:t>euro</w:t>
        </w:r>
      </w:hyperlink>
      <w:r w:rsidRPr="00D04F49">
        <w:rPr>
          <w:rFonts w:ascii="Times New Roman" w:eastAsia="Times New Roman" w:hAnsi="Times New Roman" w:cs="Times New Roman"/>
          <w:color w:val="000000"/>
          <w:sz w:val="27"/>
          <w:szCs w:val="27"/>
          <w:lang w:eastAsia="de-DE"/>
        </w:rPr>
        <w:t> et de l' </w:t>
      </w:r>
      <w:hyperlink r:id="rId372" w:history="1">
        <w:r w:rsidRPr="00D04F49">
          <w:rPr>
            <w:rFonts w:ascii="Times New Roman" w:eastAsia="Times New Roman" w:hAnsi="Times New Roman" w:cs="Times New Roman"/>
            <w:color w:val="0000FF"/>
            <w:sz w:val="27"/>
            <w:szCs w:val="27"/>
            <w:u w:val="single"/>
            <w:lang w:eastAsia="de-DE"/>
          </w:rPr>
          <w:t>Eurogroupe ont présenté</w:t>
        </w:r>
      </w:hyperlink>
      <w:r w:rsidRPr="00D04F49">
        <w:rPr>
          <w:rFonts w:ascii="Times New Roman" w:eastAsia="Times New Roman" w:hAnsi="Times New Roman" w:cs="Times New Roman"/>
          <w:color w:val="000000"/>
          <w:sz w:val="27"/>
          <w:szCs w:val="27"/>
          <w:lang w:eastAsia="de-DE"/>
        </w:rPr>
        <w:t> leur rapport ( </w:t>
      </w:r>
      <w:hyperlink r:id="rId373" w:history="1">
        <w:r w:rsidRPr="00D04F49">
          <w:rPr>
            <w:rFonts w:ascii="Times New Roman" w:eastAsia="Times New Roman" w:hAnsi="Times New Roman" w:cs="Times New Roman"/>
            <w:color w:val="0000FF"/>
            <w:sz w:val="27"/>
            <w:szCs w:val="27"/>
            <w:u w:val="single"/>
            <w:lang w:eastAsia="de-DE"/>
          </w:rPr>
          <w:t>«Rapport des cinq présidents»</w:t>
        </w:r>
      </w:hyperlink>
      <w:r w:rsidRPr="00D04F49">
        <w:rPr>
          <w:rFonts w:ascii="Times New Roman" w:eastAsia="Times New Roman" w:hAnsi="Times New Roman" w:cs="Times New Roman"/>
          <w:color w:val="000000"/>
          <w:sz w:val="27"/>
          <w:szCs w:val="27"/>
          <w:lang w:eastAsia="de-DE"/>
        </w:rPr>
        <w:t> ) sur l'achèvement de l'UEM. La communication développe la feuille de route de la phase 1, qui a été abordée dans ce rapport.     </w:t>
      </w:r>
    </w:p>
    <w:p w14:paraId="014CFD3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document de réflexion de la Commission sur l'UEM fait partie d'une série de documents faisant suite au Livre blanc de la Commission sur l'avenir de l'Europe de mars 2017. Cela comprend également:</w:t>
      </w:r>
    </w:p>
    <w:p w14:paraId="019B08FE" w14:textId="77777777" w:rsidR="00D04F49" w:rsidRPr="00D04F49" w:rsidRDefault="00D04F49" w:rsidP="00D04F49">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lastRenderedPageBreak/>
        <w:t>un document de réflexion sur la </w:t>
      </w:r>
      <w:hyperlink r:id="rId374" w:history="1">
        <w:r w:rsidRPr="00D04F49">
          <w:rPr>
            <w:rFonts w:ascii="Times New Roman" w:eastAsia="Times New Roman" w:hAnsi="Times New Roman" w:cs="Times New Roman"/>
            <w:color w:val="0000FF"/>
            <w:sz w:val="27"/>
            <w:szCs w:val="27"/>
            <w:u w:val="single"/>
            <w:lang w:eastAsia="de-DE"/>
          </w:rPr>
          <w:t>dimension sociale de l'Europe</w:t>
        </w:r>
      </w:hyperlink>
      <w:r w:rsidRPr="00D04F49">
        <w:rPr>
          <w:rFonts w:ascii="Times New Roman" w:eastAsia="Times New Roman" w:hAnsi="Times New Roman" w:cs="Times New Roman"/>
          <w:color w:val="000000"/>
          <w:sz w:val="27"/>
          <w:szCs w:val="27"/>
          <w:lang w:eastAsia="de-DE"/>
        </w:rPr>
        <w:t> et  </w:t>
      </w:r>
    </w:p>
    <w:p w14:paraId="33B49BDE" w14:textId="77777777" w:rsidR="00D04F49" w:rsidRPr="00D04F49" w:rsidRDefault="00D04F49" w:rsidP="00D04F49">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un document de réflexion sur l' </w:t>
      </w:r>
      <w:hyperlink r:id="rId375" w:history="1">
        <w:r w:rsidRPr="00D04F49">
          <w:rPr>
            <w:rFonts w:ascii="Times New Roman" w:eastAsia="Times New Roman" w:hAnsi="Times New Roman" w:cs="Times New Roman"/>
            <w:color w:val="0000FF"/>
            <w:sz w:val="27"/>
            <w:szCs w:val="27"/>
            <w:u w:val="single"/>
            <w:lang w:eastAsia="de-DE"/>
          </w:rPr>
          <w:t>avenir des finances de l'UE</w:t>
        </w:r>
      </w:hyperlink>
      <w:r w:rsidRPr="00D04F49">
        <w:rPr>
          <w:rFonts w:ascii="Times New Roman" w:eastAsia="Times New Roman" w:hAnsi="Times New Roman" w:cs="Times New Roman"/>
          <w:color w:val="000000"/>
          <w:sz w:val="27"/>
          <w:szCs w:val="27"/>
          <w:lang w:eastAsia="de-DE"/>
        </w:rPr>
        <w:t> . </w:t>
      </w:r>
    </w:p>
    <w:p w14:paraId="32CC5D5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Informations Complémentaires:</w:t>
      </w:r>
    </w:p>
    <w:p w14:paraId="65259AF2" w14:textId="77777777" w:rsidR="00D04F49" w:rsidRPr="00D04F49" w:rsidRDefault="00D04F49" w:rsidP="00D04F49">
      <w:pPr>
        <w:numPr>
          <w:ilvl w:val="0"/>
          <w:numId w:val="52"/>
        </w:numPr>
        <w:spacing w:before="240" w:after="240" w:line="240" w:lineRule="auto"/>
        <w:ind w:left="996" w:firstLine="0"/>
        <w:rPr>
          <w:rFonts w:ascii="Times New Roman" w:eastAsia="Times New Roman" w:hAnsi="Times New Roman" w:cs="Times New Roman"/>
          <w:color w:val="000000"/>
          <w:sz w:val="20"/>
          <w:szCs w:val="20"/>
          <w:lang w:eastAsia="de-DE"/>
        </w:rPr>
      </w:pPr>
      <w:hyperlink r:id="rId376" w:history="1">
        <w:r w:rsidRPr="00D04F49">
          <w:rPr>
            <w:rFonts w:ascii="Times New Roman" w:eastAsia="Times New Roman" w:hAnsi="Times New Roman" w:cs="Times New Roman"/>
            <w:color w:val="0000FF"/>
            <w:sz w:val="27"/>
            <w:szCs w:val="27"/>
            <w:u w:val="single"/>
            <w:lang w:eastAsia="de-DE"/>
          </w:rPr>
          <w:t>Achever l'Union économique et monétaire européenne: la Commission prend des mesures concrètes pour renforcer l'UEM</w:t>
        </w:r>
      </w:hyperlink>
      <w:r w:rsidRPr="00D04F49">
        <w:rPr>
          <w:rFonts w:ascii="Times New Roman" w:eastAsia="Times New Roman" w:hAnsi="Times New Roman" w:cs="Times New Roman"/>
          <w:color w:val="000000"/>
          <w:sz w:val="27"/>
          <w:szCs w:val="27"/>
          <w:lang w:eastAsia="de-DE"/>
        </w:rPr>
        <w:t> - communiqué de presse ( </w:t>
      </w:r>
      <w:r w:rsidRPr="00D04F49">
        <w:rPr>
          <w:rFonts w:ascii="Times New Roman" w:eastAsia="Times New Roman" w:hAnsi="Times New Roman" w:cs="Times New Roman"/>
          <w:i/>
          <w:iCs/>
          <w:color w:val="000000"/>
          <w:sz w:val="27"/>
          <w:szCs w:val="27"/>
          <w:lang w:eastAsia="de-DE"/>
        </w:rPr>
        <w:t>Commission européenne </w:t>
      </w:r>
      <w:r w:rsidRPr="00D04F49">
        <w:rPr>
          <w:rFonts w:ascii="Times New Roman" w:eastAsia="Times New Roman" w:hAnsi="Times New Roman" w:cs="Times New Roman"/>
          <w:color w:val="000000"/>
          <w:sz w:val="27"/>
          <w:szCs w:val="27"/>
          <w:lang w:eastAsia="de-DE"/>
        </w:rPr>
        <w:t>). </w:t>
      </w:r>
    </w:p>
    <w:p w14:paraId="6EB63148"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MOTS CLÉS</w:t>
      </w:r>
    </w:p>
    <w:p w14:paraId="5E8D86F3"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Semestre européen: </w:t>
      </w:r>
      <w:r w:rsidRPr="00D04F49">
        <w:rPr>
          <w:rFonts w:ascii="Times New Roman" w:eastAsia="Times New Roman" w:hAnsi="Times New Roman" w:cs="Times New Roman"/>
          <w:color w:val="000000"/>
          <w:sz w:val="27"/>
          <w:szCs w:val="27"/>
          <w:lang w:eastAsia="de-DE"/>
        </w:rPr>
        <w:t>forme le cadre de la coordination des politiques économiques et budgétaires des pays de l'UE. </w:t>
      </w:r>
    </w:p>
    <w:p w14:paraId="767EF26A"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PRINCIPAUX</w:t>
      </w:r>
    </w:p>
    <w:p w14:paraId="7F26BA0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Troisième partie - Politiques et mesures internes de l'Union - Titre VIII - Politique économique et monétaire - </w:t>
      </w:r>
      <w:hyperlink r:id="rId377" w:history="1">
        <w:r w:rsidRPr="00D04F49">
          <w:rPr>
            <w:rFonts w:ascii="Times New Roman" w:eastAsia="Times New Roman" w:hAnsi="Times New Roman" w:cs="Times New Roman"/>
            <w:color w:val="0000FF"/>
            <w:sz w:val="27"/>
            <w:szCs w:val="27"/>
            <w:u w:val="single"/>
            <w:lang w:eastAsia="de-DE"/>
          </w:rPr>
          <w:t>Article </w:t>
        </w:r>
      </w:hyperlink>
      <w:hyperlink r:id="rId378" w:history="1">
        <w:r w:rsidRPr="00D04F49">
          <w:rPr>
            <w:rFonts w:ascii="Times New Roman" w:eastAsia="Times New Roman" w:hAnsi="Times New Roman" w:cs="Times New Roman"/>
            <w:color w:val="0000FF"/>
            <w:sz w:val="27"/>
            <w:szCs w:val="27"/>
            <w:u w:val="single"/>
            <w:lang w:eastAsia="de-DE"/>
          </w:rPr>
          <w:t>119</w:t>
        </w:r>
      </w:hyperlink>
      <w:r w:rsidRPr="00D04F49">
        <w:rPr>
          <w:rFonts w:ascii="Times New Roman" w:eastAsia="Times New Roman" w:hAnsi="Times New Roman" w:cs="Times New Roman"/>
          <w:color w:val="000000"/>
          <w:sz w:val="27"/>
          <w:szCs w:val="27"/>
          <w:lang w:eastAsia="de-DE"/>
        </w:rPr>
        <w:t> (ex-article 4 du traité CE) ( JO C 202 du 7.6.2018) 2016, pages 96 à 97)  </w:t>
      </w:r>
      <w:hyperlink r:id="rId379"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0BBC742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Troisième partie - Politiques et actions internes de l'Union - Titre VIII - Politique économique et monétaire - Chapitre 1 - Politique économique - </w:t>
      </w:r>
      <w:hyperlink r:id="rId380" w:history="1">
        <w:r w:rsidRPr="00D04F49">
          <w:rPr>
            <w:rFonts w:ascii="Times New Roman" w:eastAsia="Times New Roman" w:hAnsi="Times New Roman" w:cs="Times New Roman"/>
            <w:color w:val="0000FF"/>
            <w:sz w:val="27"/>
            <w:szCs w:val="27"/>
            <w:u w:val="single"/>
            <w:lang w:eastAsia="de-DE"/>
          </w:rPr>
          <w:t>Article </w:t>
        </w:r>
      </w:hyperlink>
      <w:hyperlink r:id="rId381" w:history="1">
        <w:r w:rsidRPr="00D04F49">
          <w:rPr>
            <w:rFonts w:ascii="Times New Roman" w:eastAsia="Times New Roman" w:hAnsi="Times New Roman" w:cs="Times New Roman"/>
            <w:color w:val="0000FF"/>
            <w:sz w:val="27"/>
            <w:szCs w:val="27"/>
            <w:u w:val="single"/>
            <w:lang w:eastAsia="de-DE"/>
          </w:rPr>
          <w:t>120</w:t>
        </w:r>
      </w:hyperlink>
      <w:r w:rsidRPr="00D04F49">
        <w:rPr>
          <w:rFonts w:ascii="Times New Roman" w:eastAsia="Times New Roman" w:hAnsi="Times New Roman" w:cs="Times New Roman"/>
          <w:color w:val="000000"/>
          <w:sz w:val="27"/>
          <w:szCs w:val="27"/>
          <w:lang w:eastAsia="de-DE"/>
        </w:rPr>
        <w:t> (ex-article 98 du traité CE) ( JO C 202 du 7.6.2016, p. 97)  </w:t>
      </w:r>
      <w:hyperlink r:id="rId382"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57C066D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Troisième partie - Politiques et mesures internes de l'Union - Titre VIII - Politique économique et monétaire - </w:t>
      </w:r>
      <w:hyperlink r:id="rId383" w:history="1">
        <w:r w:rsidRPr="00D04F49">
          <w:rPr>
            <w:rFonts w:ascii="Times New Roman" w:eastAsia="Times New Roman" w:hAnsi="Times New Roman" w:cs="Times New Roman"/>
            <w:color w:val="0000FF"/>
            <w:sz w:val="27"/>
            <w:szCs w:val="27"/>
            <w:u w:val="single"/>
            <w:lang w:eastAsia="de-DE"/>
          </w:rPr>
          <w:t>Chapitre </w:t>
        </w:r>
      </w:hyperlink>
      <w:hyperlink r:id="rId384" w:history="1">
        <w:r w:rsidRPr="00D04F49">
          <w:rPr>
            <w:rFonts w:ascii="Times New Roman" w:eastAsia="Times New Roman" w:hAnsi="Times New Roman" w:cs="Times New Roman"/>
            <w:color w:val="0000FF"/>
            <w:sz w:val="27"/>
            <w:szCs w:val="27"/>
            <w:u w:val="single"/>
            <w:lang w:eastAsia="de-DE"/>
          </w:rPr>
          <w:t>1 - Politique économique - Article </w:t>
        </w:r>
      </w:hyperlink>
      <w:hyperlink r:id="rId385" w:history="1">
        <w:r w:rsidRPr="00D04F49">
          <w:rPr>
            <w:rFonts w:ascii="Times New Roman" w:eastAsia="Times New Roman" w:hAnsi="Times New Roman" w:cs="Times New Roman"/>
            <w:color w:val="0000FF"/>
            <w:sz w:val="27"/>
            <w:szCs w:val="27"/>
            <w:u w:val="single"/>
            <w:lang w:eastAsia="de-DE"/>
          </w:rPr>
          <w:t>121</w:t>
        </w:r>
      </w:hyperlink>
      <w:r w:rsidRPr="00D04F49">
        <w:rPr>
          <w:rFonts w:ascii="Times New Roman" w:eastAsia="Times New Roman" w:hAnsi="Times New Roman" w:cs="Times New Roman"/>
          <w:color w:val="000000"/>
          <w:sz w:val="27"/>
          <w:szCs w:val="27"/>
          <w:lang w:eastAsia="de-DE"/>
        </w:rPr>
        <w:t> (ex-article 99 du traité CE) ( JO C 202 du 7.6.2016, p. 97-98)  </w:t>
      </w:r>
      <w:hyperlink r:id="rId386"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0B351C5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Communication de la Commission au Parlement européen, au Conseil et à la Banque centrale européenne - Étapes vers l'achèvement de l'Union économique et monétaire ( </w:t>
      </w:r>
      <w:hyperlink r:id="rId387" w:history="1">
        <w:r w:rsidRPr="00D04F49">
          <w:rPr>
            <w:rFonts w:ascii="Times New Roman" w:eastAsia="Times New Roman" w:hAnsi="Times New Roman" w:cs="Times New Roman"/>
            <w:color w:val="0000FF"/>
            <w:sz w:val="27"/>
            <w:szCs w:val="27"/>
            <w:u w:val="single"/>
            <w:lang w:eastAsia="de-DE"/>
          </w:rPr>
          <w:t>COM (2015) 600 final</w:t>
        </w:r>
      </w:hyperlink>
      <w:r w:rsidRPr="00D04F49">
        <w:rPr>
          <w:rFonts w:ascii="Times New Roman" w:eastAsia="Times New Roman" w:hAnsi="Times New Roman" w:cs="Times New Roman"/>
          <w:color w:val="000000"/>
          <w:sz w:val="27"/>
          <w:szCs w:val="27"/>
          <w:lang w:eastAsia="de-DE"/>
        </w:rPr>
        <w:t> du 21.10.2015) </w:t>
      </w:r>
    </w:p>
    <w:p w14:paraId="0F8C38B4"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CONNEXES</w:t>
      </w:r>
    </w:p>
    <w:p w14:paraId="11680CB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Document de réflexion sur l'approfondissement de l'Union économique et monétaire ( </w:t>
      </w:r>
      <w:hyperlink r:id="rId388" w:history="1">
        <w:r w:rsidRPr="00D04F49">
          <w:rPr>
            <w:rFonts w:ascii="Times New Roman" w:eastAsia="Times New Roman" w:hAnsi="Times New Roman" w:cs="Times New Roman"/>
            <w:color w:val="0000FF"/>
            <w:sz w:val="27"/>
            <w:szCs w:val="27"/>
            <w:u w:val="single"/>
            <w:lang w:eastAsia="de-DE"/>
          </w:rPr>
          <w:t>COM ( 2017) 291 final </w:t>
        </w:r>
      </w:hyperlink>
      <w:r w:rsidRPr="00D04F49">
        <w:rPr>
          <w:rFonts w:ascii="Times New Roman" w:eastAsia="Times New Roman" w:hAnsi="Times New Roman" w:cs="Times New Roman"/>
          <w:color w:val="000000"/>
          <w:sz w:val="27"/>
          <w:szCs w:val="27"/>
          <w:lang w:eastAsia="de-DE"/>
        </w:rPr>
        <w:t> , 31 mai </w:t>
      </w:r>
      <w:hyperlink r:id="rId389" w:history="1">
        <w:r w:rsidRPr="00D04F49">
          <w:rPr>
            <w:rFonts w:ascii="Times New Roman" w:eastAsia="Times New Roman" w:hAnsi="Times New Roman" w:cs="Times New Roman"/>
            <w:color w:val="0000FF"/>
            <w:sz w:val="27"/>
            <w:szCs w:val="27"/>
            <w:u w:val="single"/>
            <w:lang w:eastAsia="de-DE"/>
          </w:rPr>
          <w:t>2017</w:t>
        </w:r>
      </w:hyperlink>
      <w:r w:rsidRPr="00D04F49">
        <w:rPr>
          <w:rFonts w:ascii="Times New Roman" w:eastAsia="Times New Roman" w:hAnsi="Times New Roman" w:cs="Times New Roman"/>
          <w:color w:val="000000"/>
          <w:sz w:val="27"/>
          <w:szCs w:val="27"/>
          <w:lang w:eastAsia="de-DE"/>
        </w:rPr>
        <w:t> )</w:t>
      </w:r>
    </w:p>
    <w:p w14:paraId="5FBD5CB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Compléter </w:t>
      </w:r>
      <w:hyperlink r:id="rId390" w:history="1">
        <w:r w:rsidRPr="00D04F49">
          <w:rPr>
            <w:rFonts w:ascii="Times New Roman" w:eastAsia="Times New Roman" w:hAnsi="Times New Roman" w:cs="Times New Roman"/>
            <w:color w:val="0000FF"/>
            <w:sz w:val="27"/>
            <w:szCs w:val="27"/>
            <w:u w:val="single"/>
            <w:lang w:eastAsia="de-DE"/>
          </w:rPr>
          <w:t>l'Union économique et monétaire européenne</w:t>
        </w:r>
      </w:hyperlink>
      <w:r w:rsidRPr="00D04F49">
        <w:rPr>
          <w:rFonts w:ascii="Times New Roman" w:eastAsia="Times New Roman" w:hAnsi="Times New Roman" w:cs="Times New Roman"/>
          <w:color w:val="000000"/>
          <w:sz w:val="27"/>
          <w:szCs w:val="27"/>
          <w:lang w:eastAsia="de-DE"/>
        </w:rPr>
        <w:t> , rapport de Jean-Claude Juncker en étroite collaboration avec Donald Tusk, Jeroen Dijsselbloem, Mario Draghi et Martin Schulz du 22 juin 2015</w:t>
      </w:r>
    </w:p>
    <w:p w14:paraId="7E9BB3B2"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01.12.2017</w:t>
      </w:r>
    </w:p>
    <w:p w14:paraId="3649A93A" w14:textId="77777777" w:rsidR="00D04F49" w:rsidRPr="00D04F49" w:rsidRDefault="00D04F49" w:rsidP="00D04F49">
      <w:pPr>
        <w:spacing w:before="100" w:after="10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 </w:t>
      </w:r>
    </w:p>
    <w:p w14:paraId="42EDEFC2" w14:textId="77777777" w:rsidR="00D04F49" w:rsidRPr="00D04F49" w:rsidRDefault="00D04F49" w:rsidP="00D04F49">
      <w:pPr>
        <w:spacing w:after="0" w:line="240" w:lineRule="auto"/>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4"/>
          <w:szCs w:val="24"/>
          <w:lang w:eastAsia="de-DE"/>
        </w:rPr>
        <w:pict w14:anchorId="157ECB4F">
          <v:rect id="_x0000_i1025" style="width:15in;height:1.5pt" o:hrpct="0" o:hralign="center" o:hrstd="t" o:hrnoshade="t" o:hr="t" fillcolor="black" stroked="f"/>
        </w:pict>
      </w:r>
    </w:p>
    <w:p w14:paraId="3D13CF93" w14:textId="77777777" w:rsidR="00D04F49" w:rsidRPr="00D04F49" w:rsidRDefault="00D04F49" w:rsidP="00D04F49">
      <w:pPr>
        <w:spacing w:before="100" w:after="10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hyperlink r:id="rId391" w:anchor="src.BREXIT" w:history="1">
        <w:r w:rsidRPr="00D04F49">
          <w:rPr>
            <w:rFonts w:ascii="Times New Roman" w:eastAsia="Times New Roman" w:hAnsi="Times New Roman" w:cs="Times New Roman"/>
            <w:color w:val="0000FF"/>
            <w:sz w:val="16"/>
            <w:szCs w:val="16"/>
            <w:u w:val="single"/>
            <w:vertAlign w:val="superscript"/>
            <w:lang w:eastAsia="de-DE"/>
          </w:rPr>
          <w:t>1</w:t>
        </w:r>
      </w:hyperlink>
      <w:r w:rsidRPr="00D04F49">
        <w:rPr>
          <w:rFonts w:ascii="Times New Roman" w:eastAsia="Times New Roman" w:hAnsi="Times New Roman" w:cs="Times New Roman"/>
          <w:color w:val="000000"/>
          <w:sz w:val="27"/>
          <w:szCs w:val="27"/>
          <w:lang w:eastAsia="de-DE"/>
        </w:rPr>
        <w:t> ) Le 1er février 2020, le Royaume-Uni quittera l'Union européenne et deviendra alors un pays tiers (pays tiers).  </w:t>
      </w:r>
    </w:p>
    <w:p w14:paraId="3C0F1C09"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Statistiques sur l'enseignement général et l'apprentissage tout au long de la vie</w:t>
      </w:r>
    </w:p>
    <w:p w14:paraId="2AB352B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3C7A3C2F"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 DES DOCUMENTS:</w:t>
      </w:r>
    </w:p>
    <w:p w14:paraId="3863A5E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392" w:history="1">
        <w:r w:rsidRPr="00D04F49">
          <w:rPr>
            <w:rFonts w:ascii="Times New Roman" w:eastAsia="Times New Roman" w:hAnsi="Times New Roman" w:cs="Times New Roman"/>
            <w:color w:val="0000FF"/>
            <w:sz w:val="27"/>
            <w:szCs w:val="27"/>
            <w:u w:val="single"/>
            <w:lang w:eastAsia="de-DE"/>
          </w:rPr>
          <w:t>Règlement (CE) n ° 452/2008 - Compilation et développement de statistiques sur l'éducation et l'apprentissage tout au long de la vie </w:t>
        </w:r>
      </w:hyperlink>
    </w:p>
    <w:p w14:paraId="61E045B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393" w:history="1">
        <w:r w:rsidRPr="00D04F49">
          <w:rPr>
            <w:rFonts w:ascii="Times New Roman" w:eastAsia="Times New Roman" w:hAnsi="Times New Roman" w:cs="Times New Roman"/>
            <w:color w:val="0000FF"/>
            <w:sz w:val="27"/>
            <w:szCs w:val="27"/>
            <w:u w:val="single"/>
            <w:lang w:eastAsia="de-DE"/>
          </w:rPr>
          <w:t>Règlement (UE) 2019/1700 établissant un cadre commun pour les statistiques européennes sur les personnes et les ménages et modifiant le règlement (CE) n ° 452/2008 </w:t>
        </w:r>
      </w:hyperlink>
    </w:p>
    <w:p w14:paraId="73DE68AC"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L'OBJECTIF DU RÈGLEMENT?</w:t>
      </w:r>
    </w:p>
    <w:p w14:paraId="3662725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Il définit un cadre commun de normes statistiques pour la production de données harmonisées dans le domaine de l'éducation et de l'apprentissage tout au long de la vie.</w:t>
      </w:r>
    </w:p>
    <w:p w14:paraId="79CA3891"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5DE90A4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règlement couvre les domaines suivants:</w:t>
      </w:r>
    </w:p>
    <w:p w14:paraId="503B8248" w14:textId="77777777" w:rsidR="00D04F49" w:rsidRPr="00D04F49" w:rsidRDefault="00D04F49" w:rsidP="00D04F49">
      <w:pPr>
        <w:numPr>
          <w:ilvl w:val="0"/>
          <w:numId w:val="53"/>
        </w:numPr>
        <w:spacing w:before="100" w:after="100" w:line="240" w:lineRule="auto"/>
        <w:ind w:left="51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1.</w:t>
      </w:r>
    </w:p>
    <w:p w14:paraId="1601EB1C" w14:textId="77777777" w:rsidR="00D04F49" w:rsidRPr="00D04F49" w:rsidRDefault="00D04F49" w:rsidP="00D04F49">
      <w:pPr>
        <w:spacing w:before="100" w:after="100" w:line="240" w:lineRule="auto"/>
        <w:ind w:left="1828"/>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Systèmes d'éducation et de formation;</w:t>
      </w:r>
    </w:p>
    <w:p w14:paraId="62A55AAD" w14:textId="77777777" w:rsidR="00D04F49" w:rsidRPr="00D04F49" w:rsidRDefault="00D04F49" w:rsidP="00D04F49">
      <w:pPr>
        <w:numPr>
          <w:ilvl w:val="0"/>
          <w:numId w:val="54"/>
        </w:numPr>
        <w:spacing w:before="100" w:after="100" w:line="240" w:lineRule="auto"/>
        <w:ind w:left="51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2.</w:t>
      </w:r>
    </w:p>
    <w:p w14:paraId="7C947FF4" w14:textId="77777777" w:rsidR="00D04F49" w:rsidRPr="00D04F49" w:rsidRDefault="00D04F49" w:rsidP="00D04F49">
      <w:pPr>
        <w:spacing w:before="100" w:after="100" w:line="240" w:lineRule="auto"/>
        <w:ind w:left="1828"/>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d'autres statistiques sur l'éducation et l'apprentissage tout au long de la vie (par exemple des statistiques sur le capital humain et sur les avantages sociaux et économiques de l'éducation). </w:t>
      </w:r>
    </w:p>
    <w:p w14:paraId="67FD9D1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statistiques au niveau de l'Union européenne (UE) sont produites à l'aide de mesures statistiques individuelles. Ceux-ci inclus:</w:t>
      </w:r>
    </w:p>
    <w:p w14:paraId="077F5E89" w14:textId="77777777" w:rsidR="00D04F49" w:rsidRPr="00D04F49" w:rsidRDefault="00D04F49" w:rsidP="00D04F49">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pour le premier domaine, la fourniture régulière et ponctuelle de statistiques par les pays de l'UE;</w:t>
      </w:r>
    </w:p>
    <w:p w14:paraId="3C5A5A94" w14:textId="77777777" w:rsidR="00D04F49" w:rsidRPr="00D04F49" w:rsidRDefault="00D04F49" w:rsidP="00D04F49">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lastRenderedPageBreak/>
        <w:t>dans le deuxième domaine, l’utilisation de variables et d’indicateurs supplémentaires par le biais d’autres systèmes d’information statistique et d’enquêtes;</w:t>
      </w:r>
    </w:p>
    <w:p w14:paraId="7151AB11" w14:textId="77777777" w:rsidR="00D04F49" w:rsidRPr="00D04F49" w:rsidRDefault="00D04F49" w:rsidP="00D04F49">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l'élaboration, l'amélioration et la mise à jour de normes et de manuels qui définissent le cadre, les concepts et les méthodes;</w:t>
      </w:r>
    </w:p>
    <w:p w14:paraId="651C9A11" w14:textId="77777777" w:rsidR="00D04F49" w:rsidRPr="00D04F49" w:rsidRDefault="00D04F49" w:rsidP="00D04F49">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dans le cadre du cadre de qualité, l'amélioration de la qualité des données.</w:t>
      </w:r>
    </w:p>
    <w:p w14:paraId="154F77C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w:t>
      </w:r>
      <w:hyperlink r:id="rId394" w:history="1">
        <w:r w:rsidRPr="00D04F49">
          <w:rPr>
            <w:rFonts w:ascii="Times New Roman" w:eastAsia="Times New Roman" w:hAnsi="Times New Roman" w:cs="Times New Roman"/>
            <w:color w:val="0000FF"/>
            <w:sz w:val="27"/>
            <w:szCs w:val="27"/>
            <w:u w:val="single"/>
            <w:lang w:eastAsia="de-DE"/>
          </w:rPr>
          <w:t>Commission européenne</w:t>
        </w:r>
      </w:hyperlink>
      <w:r w:rsidRPr="00D04F49">
        <w:rPr>
          <w:rFonts w:ascii="Times New Roman" w:eastAsia="Times New Roman" w:hAnsi="Times New Roman" w:cs="Times New Roman"/>
          <w:color w:val="000000"/>
          <w:sz w:val="27"/>
          <w:szCs w:val="27"/>
          <w:lang w:eastAsia="de-DE"/>
        </w:rPr>
        <w:t> tient compte des capacités disponibles des pays de l'UE en ce qui concerne les mesures susmentionnées. Dans la mesure du possible, les aspects régionaux et sexospécifiques sont pris en compte pour les données collectées.  </w:t>
      </w:r>
    </w:p>
    <w:p w14:paraId="24B32C4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Commission ( </w:t>
      </w:r>
      <w:hyperlink r:id="rId395" w:history="1">
        <w:r w:rsidRPr="00D04F49">
          <w:rPr>
            <w:rFonts w:ascii="Times New Roman" w:eastAsia="Times New Roman" w:hAnsi="Times New Roman" w:cs="Times New Roman"/>
            <w:color w:val="0000FF"/>
            <w:sz w:val="27"/>
            <w:szCs w:val="27"/>
            <w:u w:val="single"/>
            <w:lang w:eastAsia="de-DE"/>
          </w:rPr>
          <w:t>Eurostat</w:t>
        </w:r>
      </w:hyperlink>
      <w:r w:rsidRPr="00D04F49">
        <w:rPr>
          <w:rFonts w:ascii="Times New Roman" w:eastAsia="Times New Roman" w:hAnsi="Times New Roman" w:cs="Times New Roman"/>
          <w:color w:val="000000"/>
          <w:sz w:val="27"/>
          <w:szCs w:val="27"/>
          <w:lang w:eastAsia="de-DE"/>
        </w:rPr>
        <w:t> ) travaillera également avec l' </w:t>
      </w:r>
      <w:hyperlink r:id="rId396" w:history="1">
        <w:r w:rsidRPr="00D04F49">
          <w:rPr>
            <w:rFonts w:ascii="Times New Roman" w:eastAsia="Times New Roman" w:hAnsi="Times New Roman" w:cs="Times New Roman"/>
            <w:color w:val="0000FF"/>
            <w:sz w:val="27"/>
            <w:szCs w:val="27"/>
            <w:u w:val="single"/>
            <w:lang w:eastAsia="de-DE"/>
          </w:rPr>
          <w:t>Institut statistique de l'éducation, la science et la culture des Nations Unies (UNESCO)</w:t>
        </w:r>
      </w:hyperlink>
      <w:r w:rsidRPr="00D04F49">
        <w:rPr>
          <w:rFonts w:ascii="Times New Roman" w:eastAsia="Times New Roman" w:hAnsi="Times New Roman" w:cs="Times New Roman"/>
          <w:color w:val="000000"/>
          <w:sz w:val="27"/>
          <w:szCs w:val="27"/>
          <w:lang w:eastAsia="de-DE"/>
        </w:rPr>
        <w:t> , l' </w:t>
      </w:r>
      <w:hyperlink r:id="rId397" w:history="1">
        <w:r w:rsidRPr="00D04F49">
          <w:rPr>
            <w:rFonts w:ascii="Times New Roman" w:eastAsia="Times New Roman" w:hAnsi="Times New Roman" w:cs="Times New Roman"/>
            <w:color w:val="0000FF"/>
            <w:sz w:val="27"/>
            <w:szCs w:val="27"/>
            <w:u w:val="single"/>
            <w:lang w:eastAsia="de-DE"/>
          </w:rPr>
          <w:t>Organisation de coopération et de développement</w:t>
        </w:r>
      </w:hyperlink>
      <w:r w:rsidRPr="00D04F49">
        <w:rPr>
          <w:rFonts w:ascii="Times New Roman" w:eastAsia="Times New Roman" w:hAnsi="Times New Roman" w:cs="Times New Roman"/>
          <w:color w:val="000000"/>
          <w:sz w:val="27"/>
          <w:szCs w:val="27"/>
          <w:lang w:eastAsia="de-DE"/>
        </w:rPr>
        <w:t> économiques (OCDE) et d'autres organisations internationales pour assurer la comparabilité des données au niveau international. niveau assurer et éviter la collecte de données en double.   </w:t>
      </w:r>
    </w:p>
    <w:p w14:paraId="08B6FDA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Systèmes éducatifs (UOE)</w:t>
      </w:r>
    </w:p>
    <w:p w14:paraId="6F2DE9A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À partir de l'année scolaire 2012-2013: règlement (UE) n ° </w:t>
      </w:r>
      <w:hyperlink r:id="rId398" w:history="1">
        <w:r w:rsidRPr="00D04F49">
          <w:rPr>
            <w:rFonts w:ascii="Times New Roman" w:eastAsia="Times New Roman" w:hAnsi="Times New Roman" w:cs="Times New Roman"/>
            <w:color w:val="0000FF"/>
            <w:sz w:val="27"/>
            <w:szCs w:val="27"/>
            <w:u w:val="single"/>
            <w:lang w:eastAsia="de-DE"/>
          </w:rPr>
          <w:t>912/2013</w:t>
        </w:r>
      </w:hyperlink>
      <w:r w:rsidRPr="00D04F49">
        <w:rPr>
          <w:rFonts w:ascii="Times New Roman" w:eastAsia="Times New Roman" w:hAnsi="Times New Roman" w:cs="Times New Roman"/>
          <w:color w:val="000000"/>
          <w:sz w:val="27"/>
          <w:szCs w:val="27"/>
          <w:lang w:eastAsia="de-DE"/>
        </w:rPr>
        <w:t> de la </w:t>
      </w:r>
      <w:hyperlink r:id="rId399" w:history="1">
        <w:r w:rsidRPr="00D04F49">
          <w:rPr>
            <w:rFonts w:ascii="Times New Roman" w:eastAsia="Times New Roman" w:hAnsi="Times New Roman" w:cs="Times New Roman"/>
            <w:color w:val="0000FF"/>
            <w:sz w:val="27"/>
            <w:szCs w:val="27"/>
            <w:u w:val="single"/>
            <w:lang w:eastAsia="de-DE"/>
          </w:rPr>
          <w:t>Commission</w:t>
        </w:r>
      </w:hyperlink>
      <w:r w:rsidRPr="00D04F49">
        <w:rPr>
          <w:rFonts w:ascii="Times New Roman" w:eastAsia="Times New Roman" w:hAnsi="Times New Roman" w:cs="Times New Roman"/>
          <w:color w:val="000000"/>
          <w:sz w:val="27"/>
          <w:szCs w:val="27"/>
          <w:lang w:eastAsia="de-DE"/>
        </w:rPr>
        <w:t> du 23 septembre 2013 concernant les statistiques sur les systèmes d'éducation et de formation.   </w:t>
      </w:r>
    </w:p>
    <w:p w14:paraId="4F697A6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Enquête sur l'éducation des adultes</w:t>
      </w:r>
    </w:p>
    <w:p w14:paraId="1C8A311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Enquête sur l'éducation des adultes 2016: règlement (UE) n ° </w:t>
      </w:r>
      <w:hyperlink r:id="rId400" w:history="1">
        <w:r w:rsidRPr="00D04F49">
          <w:rPr>
            <w:rFonts w:ascii="Times New Roman" w:eastAsia="Times New Roman" w:hAnsi="Times New Roman" w:cs="Times New Roman"/>
            <w:color w:val="0000FF"/>
            <w:sz w:val="27"/>
            <w:szCs w:val="27"/>
            <w:u w:val="single"/>
            <w:lang w:eastAsia="de-DE"/>
          </w:rPr>
          <w:t>1175/2014</w:t>
        </w:r>
      </w:hyperlink>
      <w:r w:rsidRPr="00D04F49">
        <w:rPr>
          <w:rFonts w:ascii="Times New Roman" w:eastAsia="Times New Roman" w:hAnsi="Times New Roman" w:cs="Times New Roman"/>
          <w:color w:val="000000"/>
          <w:sz w:val="27"/>
          <w:szCs w:val="27"/>
          <w:lang w:eastAsia="de-DE"/>
        </w:rPr>
        <w:t> de la </w:t>
      </w:r>
      <w:hyperlink r:id="rId401" w:history="1">
        <w:r w:rsidRPr="00D04F49">
          <w:rPr>
            <w:rFonts w:ascii="Times New Roman" w:eastAsia="Times New Roman" w:hAnsi="Times New Roman" w:cs="Times New Roman"/>
            <w:color w:val="0000FF"/>
            <w:sz w:val="27"/>
            <w:szCs w:val="27"/>
            <w:u w:val="single"/>
            <w:lang w:eastAsia="de-DE"/>
          </w:rPr>
          <w:t>Commission</w:t>
        </w:r>
      </w:hyperlink>
      <w:r w:rsidRPr="00D04F49">
        <w:rPr>
          <w:rFonts w:ascii="Times New Roman" w:eastAsia="Times New Roman" w:hAnsi="Times New Roman" w:cs="Times New Roman"/>
          <w:color w:val="000000"/>
          <w:sz w:val="27"/>
          <w:szCs w:val="27"/>
          <w:lang w:eastAsia="de-DE"/>
        </w:rPr>
        <w:t> du 30 octobre 2014 relatif aux statistiques sur la participation des adultes à l'apprentissage tout au long de la vie.   </w:t>
      </w:r>
    </w:p>
    <w:p w14:paraId="7C8B01FE"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QUAND LE RÈGLEMENT S'APPLIQUE-T-IL?</w:t>
      </w:r>
    </w:p>
    <w:p w14:paraId="7BD8730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règlement (CE) n ° 452/2008 est entré en vigueur le 24 juin 2008.  </w:t>
      </w:r>
    </w:p>
    <w:p w14:paraId="39C1697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règlement (UE) 2019/1700 entre en vigueur le 1er janvier 2021. </w:t>
      </w:r>
    </w:p>
    <w:p w14:paraId="4BF90F84"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2CD527C0" w14:textId="77777777" w:rsidR="00D04F49" w:rsidRPr="00D04F49" w:rsidRDefault="00D04F49" w:rsidP="00D04F49">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Des données statistiques comparables sont essentielles pour développer des stratégies d'éducation et d'apprentissage tout au long de la vie et pour suivre la mise en œuvre de ces stratégies.</w:t>
      </w:r>
    </w:p>
    <w:p w14:paraId="0862C0B4" w14:textId="77777777" w:rsidR="00D04F49" w:rsidRPr="00D04F49" w:rsidRDefault="00D04F49" w:rsidP="00D04F49">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w:t>
      </w:r>
      <w:hyperlink r:id="rId402" w:history="1">
        <w:r w:rsidRPr="00D04F49">
          <w:rPr>
            <w:rFonts w:ascii="Times New Roman" w:eastAsia="Times New Roman" w:hAnsi="Times New Roman" w:cs="Times New Roman"/>
            <w:color w:val="0000FF"/>
            <w:sz w:val="27"/>
            <w:szCs w:val="27"/>
            <w:u w:val="single"/>
            <w:lang w:eastAsia="de-DE"/>
          </w:rPr>
          <w:t>cadre stratégique pour la coopération européenne dans le domaine de l'éducation et de la formation,</w:t>
        </w:r>
      </w:hyperlink>
      <w:r w:rsidRPr="00D04F49">
        <w:rPr>
          <w:rFonts w:ascii="Times New Roman" w:eastAsia="Times New Roman" w:hAnsi="Times New Roman" w:cs="Times New Roman"/>
          <w:color w:val="000000"/>
          <w:sz w:val="27"/>
          <w:szCs w:val="27"/>
          <w:lang w:eastAsia="de-DE"/>
        </w:rPr>
        <w:t xml:space="preserve"> adopté en mai 2009, prévoit un ensemble de repères à atteindre d'ici 2020. Les progrès dans les pays de l'UE sont </w:t>
      </w:r>
      <w:r w:rsidRPr="00D04F49">
        <w:rPr>
          <w:rFonts w:ascii="Times New Roman" w:eastAsia="Times New Roman" w:hAnsi="Times New Roman" w:cs="Times New Roman"/>
          <w:color w:val="000000"/>
          <w:sz w:val="27"/>
          <w:szCs w:val="27"/>
          <w:lang w:eastAsia="de-DE"/>
        </w:rPr>
        <w:lastRenderedPageBreak/>
        <w:t>évalués au moyen d'une analyse nationale annuelle. L'UE fait également des recommandations.  </w:t>
      </w:r>
    </w:p>
    <w:p w14:paraId="4F876599" w14:textId="77777777" w:rsidR="00D04F49" w:rsidRPr="00D04F49" w:rsidRDefault="00D04F49" w:rsidP="00D04F49">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Sur la base des informations fournies, </w:t>
      </w:r>
      <w:hyperlink r:id="rId403" w:history="1">
        <w:r w:rsidRPr="00D04F49">
          <w:rPr>
            <w:rFonts w:ascii="Times New Roman" w:eastAsia="Times New Roman" w:hAnsi="Times New Roman" w:cs="Times New Roman"/>
            <w:color w:val="0000FF"/>
            <w:sz w:val="27"/>
            <w:szCs w:val="27"/>
            <w:u w:val="single"/>
            <w:lang w:eastAsia="de-DE"/>
          </w:rPr>
          <w:t>un rapport conjoint</w:t>
        </w:r>
      </w:hyperlink>
      <w:r w:rsidRPr="00D04F49">
        <w:rPr>
          <w:rFonts w:ascii="Times New Roman" w:eastAsia="Times New Roman" w:hAnsi="Times New Roman" w:cs="Times New Roman"/>
          <w:color w:val="000000"/>
          <w:sz w:val="27"/>
          <w:szCs w:val="27"/>
          <w:lang w:eastAsia="de-DE"/>
        </w:rPr>
        <w:t> sur </w:t>
      </w:r>
      <w:hyperlink r:id="rId404" w:history="1">
        <w:r w:rsidRPr="00D04F49">
          <w:rPr>
            <w:rFonts w:ascii="Times New Roman" w:eastAsia="Times New Roman" w:hAnsi="Times New Roman" w:cs="Times New Roman"/>
            <w:color w:val="0000FF"/>
            <w:sz w:val="27"/>
            <w:szCs w:val="27"/>
            <w:u w:val="single"/>
            <w:lang w:eastAsia="de-DE"/>
          </w:rPr>
          <w:t>la coopération européenne en matière d'éducation et de formation a été</w:t>
        </w:r>
      </w:hyperlink>
      <w:r w:rsidRPr="00D04F49">
        <w:rPr>
          <w:rFonts w:ascii="Times New Roman" w:eastAsia="Times New Roman" w:hAnsi="Times New Roman" w:cs="Times New Roman"/>
          <w:color w:val="000000"/>
          <w:sz w:val="27"/>
          <w:szCs w:val="27"/>
          <w:lang w:eastAsia="de-DE"/>
        </w:rPr>
        <w:t> préparé en </w:t>
      </w:r>
      <w:hyperlink r:id="rId405" w:history="1">
        <w:r w:rsidRPr="00D04F49">
          <w:rPr>
            <w:rFonts w:ascii="Times New Roman" w:eastAsia="Times New Roman" w:hAnsi="Times New Roman" w:cs="Times New Roman"/>
            <w:color w:val="0000FF"/>
            <w:sz w:val="27"/>
            <w:szCs w:val="27"/>
            <w:u w:val="single"/>
            <w:lang w:eastAsia="de-DE"/>
          </w:rPr>
          <w:t>2015,</w:t>
        </w:r>
      </w:hyperlink>
      <w:r w:rsidRPr="00D04F49">
        <w:rPr>
          <w:rFonts w:ascii="Times New Roman" w:eastAsia="Times New Roman" w:hAnsi="Times New Roman" w:cs="Times New Roman"/>
          <w:color w:val="000000"/>
          <w:sz w:val="27"/>
          <w:szCs w:val="27"/>
          <w:lang w:eastAsia="de-DE"/>
        </w:rPr>
        <w:t> identifiant les domaines prioritaires pour les travaux futurs au niveau européen. Le rapport conjoint a été adopté en novembre 2015.    </w:t>
      </w:r>
    </w:p>
    <w:p w14:paraId="18517EDE" w14:textId="77777777" w:rsidR="00D04F49" w:rsidRPr="00D04F49" w:rsidRDefault="00D04F49" w:rsidP="00D04F49">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Informations Complémentaires:</w:t>
      </w:r>
    </w:p>
    <w:p w14:paraId="097CCDCA" w14:textId="77777777" w:rsidR="00D04F49" w:rsidRPr="00D04F49" w:rsidRDefault="00D04F49" w:rsidP="00D04F49">
      <w:pPr>
        <w:numPr>
          <w:ilvl w:val="1"/>
          <w:numId w:val="56"/>
        </w:numPr>
        <w:spacing w:before="240" w:after="240" w:line="240" w:lineRule="auto"/>
        <w:ind w:left="2196" w:firstLine="0"/>
        <w:rPr>
          <w:rFonts w:ascii="Times New Roman" w:eastAsia="Times New Roman" w:hAnsi="Times New Roman" w:cs="Times New Roman"/>
          <w:color w:val="000000"/>
          <w:sz w:val="20"/>
          <w:szCs w:val="20"/>
          <w:lang w:eastAsia="de-DE"/>
        </w:rPr>
      </w:pPr>
      <w:hyperlink r:id="rId406" w:history="1">
        <w:r w:rsidRPr="00D04F49">
          <w:rPr>
            <w:rFonts w:ascii="Times New Roman" w:eastAsia="Times New Roman" w:hAnsi="Times New Roman" w:cs="Times New Roman"/>
            <w:color w:val="0000FF"/>
            <w:sz w:val="27"/>
            <w:szCs w:val="27"/>
            <w:u w:val="single"/>
            <w:lang w:eastAsia="de-DE"/>
          </w:rPr>
          <w:t>Éducation et formation</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Eurostat </w:t>
      </w:r>
      <w:r w:rsidRPr="00D04F49">
        <w:rPr>
          <w:rFonts w:ascii="Times New Roman" w:eastAsia="Times New Roman" w:hAnsi="Times New Roman" w:cs="Times New Roman"/>
          <w:color w:val="000000"/>
          <w:sz w:val="27"/>
          <w:szCs w:val="27"/>
          <w:lang w:eastAsia="de-DE"/>
        </w:rPr>
        <w:t>). </w:t>
      </w:r>
    </w:p>
    <w:p w14:paraId="13EF6845"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PRINCIPAUX</w:t>
      </w:r>
    </w:p>
    <w:p w14:paraId="627FE72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(CE) n ° </w:t>
      </w:r>
      <w:hyperlink r:id="rId407" w:history="1">
        <w:r w:rsidRPr="00D04F49">
          <w:rPr>
            <w:rFonts w:ascii="Times New Roman" w:eastAsia="Times New Roman" w:hAnsi="Times New Roman" w:cs="Times New Roman"/>
            <w:color w:val="0000FF"/>
            <w:sz w:val="27"/>
            <w:szCs w:val="27"/>
            <w:u w:val="single"/>
            <w:lang w:eastAsia="de-DE"/>
          </w:rPr>
          <w:t>452/2008 du</w:t>
        </w:r>
      </w:hyperlink>
      <w:r w:rsidRPr="00D04F49">
        <w:rPr>
          <w:rFonts w:ascii="Times New Roman" w:eastAsia="Times New Roman" w:hAnsi="Times New Roman" w:cs="Times New Roman"/>
          <w:color w:val="000000"/>
          <w:sz w:val="27"/>
          <w:szCs w:val="27"/>
          <w:lang w:eastAsia="de-DE"/>
        </w:rPr>
        <w:t> Parlement européen et du Conseil du 23 avril 2008 concernant l'établissement et le développement de statistiques sur l'éducation et l'apprentissage tout au long de la vie ( JO L 145 du 4.6.2008, p. 227-233)     </w:t>
      </w:r>
    </w:p>
    <w:p w14:paraId="5FD36C9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w:t>
      </w:r>
      <w:hyperlink r:id="rId408" w:history="1">
        <w:r w:rsidRPr="00D04F49">
          <w:rPr>
            <w:rFonts w:ascii="Times New Roman" w:eastAsia="Times New Roman" w:hAnsi="Times New Roman" w:cs="Times New Roman"/>
            <w:color w:val="0000FF"/>
            <w:sz w:val="27"/>
            <w:szCs w:val="27"/>
            <w:u w:val="single"/>
            <w:lang w:eastAsia="de-DE"/>
          </w:rPr>
          <w:t>2019/1700 du</w:t>
        </w:r>
      </w:hyperlink>
      <w:r w:rsidRPr="00D04F49">
        <w:rPr>
          <w:rFonts w:ascii="Times New Roman" w:eastAsia="Times New Roman" w:hAnsi="Times New Roman" w:cs="Times New Roman"/>
          <w:color w:val="000000"/>
          <w:sz w:val="27"/>
          <w:szCs w:val="27"/>
          <w:lang w:eastAsia="de-DE"/>
        </w:rPr>
        <w:t> Parlement européen et du Conseil du 10 octobre 2019 relatif à la création d'un cadre commun pour les statistiques européennes sur les personnes et les ménages sur la base de données individuelles issues d'enquêtes par sondage, modifiant le règlement (CE) n ° 808 / 2004, (CE) n ° 452/2008 et (CE) n ° 1338/2008 du Parlement européen et du Conseil et abrogeant le règlement (CE) n ° 1177/2003 du Parlement européen et du Conseil et le règlement (CE) n ° 577/98 ( JO L 261I du 14.10.2019, pp 1-32)          </w:t>
      </w:r>
    </w:p>
    <w:p w14:paraId="4CFA3AF1"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CONNEXES</w:t>
      </w:r>
    </w:p>
    <w:p w14:paraId="36B4181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409" w:history="1">
        <w:r w:rsidRPr="00D04F49">
          <w:rPr>
            <w:rFonts w:ascii="Times New Roman" w:eastAsia="Times New Roman" w:hAnsi="Times New Roman" w:cs="Times New Roman"/>
            <w:color w:val="0000FF"/>
            <w:sz w:val="27"/>
            <w:szCs w:val="27"/>
            <w:u w:val="single"/>
            <w:lang w:eastAsia="de-DE"/>
          </w:rPr>
          <w:t>Rapport conjoint 2015</w:t>
        </w:r>
      </w:hyperlink>
      <w:r w:rsidRPr="00D04F49">
        <w:rPr>
          <w:rFonts w:ascii="Times New Roman" w:eastAsia="Times New Roman" w:hAnsi="Times New Roman" w:cs="Times New Roman"/>
          <w:color w:val="000000"/>
          <w:sz w:val="27"/>
          <w:szCs w:val="27"/>
          <w:lang w:eastAsia="de-DE"/>
        </w:rPr>
        <w:t> du Conseil et de la Commission sur la mise en œuvre du cadre stratégique pour la coopération européenne en matière d'éducation et de formation (ET 2020) - Nouvelles priorités pour la coopération européenne en matière d'éducation et de formation ( JO C 417 du 15 décembre 2015, p. 25 -35)    </w:t>
      </w:r>
    </w:p>
    <w:p w14:paraId="360C79A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n ° </w:t>
      </w:r>
      <w:hyperlink r:id="rId410" w:history="1">
        <w:r w:rsidRPr="00D04F49">
          <w:rPr>
            <w:rFonts w:ascii="Times New Roman" w:eastAsia="Times New Roman" w:hAnsi="Times New Roman" w:cs="Times New Roman"/>
            <w:color w:val="0000FF"/>
            <w:sz w:val="27"/>
            <w:szCs w:val="27"/>
            <w:u w:val="single"/>
            <w:lang w:eastAsia="de-DE"/>
          </w:rPr>
          <w:t>1175/2014 de</w:t>
        </w:r>
      </w:hyperlink>
      <w:r w:rsidRPr="00D04F49">
        <w:rPr>
          <w:rFonts w:ascii="Times New Roman" w:eastAsia="Times New Roman" w:hAnsi="Times New Roman" w:cs="Times New Roman"/>
          <w:color w:val="000000"/>
          <w:sz w:val="27"/>
          <w:szCs w:val="27"/>
          <w:lang w:eastAsia="de-DE"/>
        </w:rPr>
        <w:t> la Commission du 30 octobre 2014 mettant en œuvre le règlement (CE) n ° 452/2008 du Parlement européen et du Conseil concernant l'établissement et le développement de statistiques sur l'éducation et l'apprentissage tout au long de la vie en vue de Statistiques sur la participation des adultes à la formation tout au long de la vie et abrogeant le règlement (UE) n ° 823/2010 ( JO L 316 du 4.11.2014, p. 4-43)       </w:t>
      </w:r>
    </w:p>
    <w:p w14:paraId="17A3D2F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n ° </w:t>
      </w:r>
      <w:hyperlink r:id="rId411" w:history="1">
        <w:r w:rsidRPr="00D04F49">
          <w:rPr>
            <w:rFonts w:ascii="Times New Roman" w:eastAsia="Times New Roman" w:hAnsi="Times New Roman" w:cs="Times New Roman"/>
            <w:color w:val="0000FF"/>
            <w:sz w:val="27"/>
            <w:szCs w:val="27"/>
            <w:u w:val="single"/>
            <w:lang w:eastAsia="de-DE"/>
          </w:rPr>
          <w:t>912/2013 de</w:t>
        </w:r>
      </w:hyperlink>
      <w:r w:rsidRPr="00D04F49">
        <w:rPr>
          <w:rFonts w:ascii="Times New Roman" w:eastAsia="Times New Roman" w:hAnsi="Times New Roman" w:cs="Times New Roman"/>
          <w:color w:val="000000"/>
          <w:sz w:val="27"/>
          <w:szCs w:val="27"/>
          <w:lang w:eastAsia="de-DE"/>
        </w:rPr>
        <w:t> la Commission du 23 septembre 2013 mettant en œuvre le règlement (CE) n ° 452/2008 du Parlement européen et du Conseil concernant l'établissement et le développement de statistiques sur l'éducation et l'apprentissage tout au long de la vie en vue de Statistiques sur les systèmes d'éducation et de formation ( JO L 252 du 24.9.2013, p. 5-10)      </w:t>
      </w:r>
    </w:p>
    <w:p w14:paraId="02E0F24D"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Dernière mise à jour: 01/09/2020</w:t>
      </w:r>
    </w:p>
    <w:p w14:paraId="0ABC19AA"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Statistiques sur l'enseignement général et l'apprentissage tout au long de la vie</w:t>
      </w:r>
    </w:p>
    <w:p w14:paraId="6D31503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17E06848"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 DES DOCUMENTS:</w:t>
      </w:r>
    </w:p>
    <w:p w14:paraId="170D4FF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412" w:history="1">
        <w:r w:rsidRPr="00D04F49">
          <w:rPr>
            <w:rFonts w:ascii="Times New Roman" w:eastAsia="Times New Roman" w:hAnsi="Times New Roman" w:cs="Times New Roman"/>
            <w:color w:val="0000FF"/>
            <w:sz w:val="27"/>
            <w:szCs w:val="27"/>
            <w:u w:val="single"/>
            <w:lang w:eastAsia="de-DE"/>
          </w:rPr>
          <w:t>Règlement (CE) n ° 452/2008 - Compilation et développement de statistiques sur l'éducation et l'apprentissage tout au long de la vie </w:t>
        </w:r>
      </w:hyperlink>
    </w:p>
    <w:p w14:paraId="74C1D7A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413" w:history="1">
        <w:r w:rsidRPr="00D04F49">
          <w:rPr>
            <w:rFonts w:ascii="Times New Roman" w:eastAsia="Times New Roman" w:hAnsi="Times New Roman" w:cs="Times New Roman"/>
            <w:color w:val="0000FF"/>
            <w:sz w:val="27"/>
            <w:szCs w:val="27"/>
            <w:u w:val="single"/>
            <w:lang w:eastAsia="de-DE"/>
          </w:rPr>
          <w:t>Règlement (UE) 2019/1700 établissant un cadre commun pour les statistiques européennes sur les personnes et les ménages et modifiant le règlement (CE) n ° 452/2008 </w:t>
        </w:r>
      </w:hyperlink>
    </w:p>
    <w:p w14:paraId="4B7BE7FB"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L'OBJECTIF DU RÈGLEMENT?</w:t>
      </w:r>
    </w:p>
    <w:p w14:paraId="6B7F63D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Il définit un cadre commun de normes statistiques pour la production de données harmonisées dans le domaine de l'éducation et de l'apprentissage tout au long de la vie.</w:t>
      </w:r>
    </w:p>
    <w:p w14:paraId="11254EC0"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5F4ADF1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règlement couvre les domaines suivants:</w:t>
      </w:r>
    </w:p>
    <w:p w14:paraId="565E1A53" w14:textId="77777777" w:rsidR="00D04F49" w:rsidRPr="00D04F49" w:rsidRDefault="00D04F49" w:rsidP="00D04F49">
      <w:pPr>
        <w:numPr>
          <w:ilvl w:val="0"/>
          <w:numId w:val="57"/>
        </w:numPr>
        <w:spacing w:before="100" w:after="100" w:line="240" w:lineRule="auto"/>
        <w:ind w:left="51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1.</w:t>
      </w:r>
    </w:p>
    <w:p w14:paraId="7324C43B" w14:textId="77777777" w:rsidR="00D04F49" w:rsidRPr="00D04F49" w:rsidRDefault="00D04F49" w:rsidP="00D04F49">
      <w:pPr>
        <w:spacing w:before="100" w:after="100" w:line="240" w:lineRule="auto"/>
        <w:ind w:left="1828"/>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Systèmes d'éducation et de formation;</w:t>
      </w:r>
    </w:p>
    <w:p w14:paraId="648902B8" w14:textId="77777777" w:rsidR="00D04F49" w:rsidRPr="00D04F49" w:rsidRDefault="00D04F49" w:rsidP="00D04F49">
      <w:pPr>
        <w:numPr>
          <w:ilvl w:val="0"/>
          <w:numId w:val="58"/>
        </w:numPr>
        <w:spacing w:before="100" w:after="100" w:line="240" w:lineRule="auto"/>
        <w:ind w:left="51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2.</w:t>
      </w:r>
    </w:p>
    <w:p w14:paraId="773A2D46" w14:textId="77777777" w:rsidR="00D04F49" w:rsidRPr="00D04F49" w:rsidRDefault="00D04F49" w:rsidP="00D04F49">
      <w:pPr>
        <w:spacing w:before="100" w:after="100" w:line="240" w:lineRule="auto"/>
        <w:ind w:left="1828"/>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d'autres statistiques sur l'éducation et l'apprentissage tout au long de la vie (par exemple des statistiques sur le capital humain et sur les avantages sociaux et économiques de l'éducation). </w:t>
      </w:r>
    </w:p>
    <w:p w14:paraId="0DE7CDD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statistiques au niveau de l'Union européenne (UE) sont produites à l'aide de mesures statistiques individuelles. Ceux-ci inclus:</w:t>
      </w:r>
    </w:p>
    <w:p w14:paraId="10D185CF" w14:textId="77777777" w:rsidR="00D04F49" w:rsidRPr="00D04F49" w:rsidRDefault="00D04F49" w:rsidP="00D04F49">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pour le premier domaine, la fourniture régulière et ponctuelle de statistiques par les pays de l'UE;</w:t>
      </w:r>
    </w:p>
    <w:p w14:paraId="5107069A" w14:textId="77777777" w:rsidR="00D04F49" w:rsidRPr="00D04F49" w:rsidRDefault="00D04F49" w:rsidP="00D04F49">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dans le deuxième domaine, l’utilisation de variables et d’indicateurs supplémentaires par le biais d’autres systèmes d’information statistique et d’enquêtes;</w:t>
      </w:r>
    </w:p>
    <w:p w14:paraId="159528D3" w14:textId="77777777" w:rsidR="00D04F49" w:rsidRPr="00D04F49" w:rsidRDefault="00D04F49" w:rsidP="00D04F49">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lastRenderedPageBreak/>
        <w:t>l'élaboration, l'amélioration et la mise à jour de normes et de manuels qui définissent le cadre, les concepts et les méthodes;</w:t>
      </w:r>
    </w:p>
    <w:p w14:paraId="164BE931" w14:textId="77777777" w:rsidR="00D04F49" w:rsidRPr="00D04F49" w:rsidRDefault="00D04F49" w:rsidP="00D04F49">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dans le cadre du cadre de qualité, l'amélioration de la qualité des données.</w:t>
      </w:r>
    </w:p>
    <w:p w14:paraId="793DBBA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w:t>
      </w:r>
      <w:hyperlink r:id="rId414" w:history="1">
        <w:r w:rsidRPr="00D04F49">
          <w:rPr>
            <w:rFonts w:ascii="Times New Roman" w:eastAsia="Times New Roman" w:hAnsi="Times New Roman" w:cs="Times New Roman"/>
            <w:color w:val="0000FF"/>
            <w:sz w:val="27"/>
            <w:szCs w:val="27"/>
            <w:u w:val="single"/>
            <w:lang w:eastAsia="de-DE"/>
          </w:rPr>
          <w:t>Commission européenne</w:t>
        </w:r>
      </w:hyperlink>
      <w:r w:rsidRPr="00D04F49">
        <w:rPr>
          <w:rFonts w:ascii="Times New Roman" w:eastAsia="Times New Roman" w:hAnsi="Times New Roman" w:cs="Times New Roman"/>
          <w:color w:val="000000"/>
          <w:sz w:val="27"/>
          <w:szCs w:val="27"/>
          <w:lang w:eastAsia="de-DE"/>
        </w:rPr>
        <w:t> tient compte des capacités disponibles des pays de l'UE en ce qui concerne les mesures susmentionnées. Dans la mesure du possible, les aspects régionaux et sexospécifiques sont pris en compte pour les données collectées.  </w:t>
      </w:r>
    </w:p>
    <w:p w14:paraId="505551C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Commission ( </w:t>
      </w:r>
      <w:hyperlink r:id="rId415" w:history="1">
        <w:r w:rsidRPr="00D04F49">
          <w:rPr>
            <w:rFonts w:ascii="Times New Roman" w:eastAsia="Times New Roman" w:hAnsi="Times New Roman" w:cs="Times New Roman"/>
            <w:color w:val="0000FF"/>
            <w:sz w:val="27"/>
            <w:szCs w:val="27"/>
            <w:u w:val="single"/>
            <w:lang w:eastAsia="de-DE"/>
          </w:rPr>
          <w:t>Eurostat</w:t>
        </w:r>
      </w:hyperlink>
      <w:r w:rsidRPr="00D04F49">
        <w:rPr>
          <w:rFonts w:ascii="Times New Roman" w:eastAsia="Times New Roman" w:hAnsi="Times New Roman" w:cs="Times New Roman"/>
          <w:color w:val="000000"/>
          <w:sz w:val="27"/>
          <w:szCs w:val="27"/>
          <w:lang w:eastAsia="de-DE"/>
        </w:rPr>
        <w:t> ) travaillera également avec l' </w:t>
      </w:r>
      <w:hyperlink r:id="rId416" w:history="1">
        <w:r w:rsidRPr="00D04F49">
          <w:rPr>
            <w:rFonts w:ascii="Times New Roman" w:eastAsia="Times New Roman" w:hAnsi="Times New Roman" w:cs="Times New Roman"/>
            <w:color w:val="0000FF"/>
            <w:sz w:val="27"/>
            <w:szCs w:val="27"/>
            <w:u w:val="single"/>
            <w:lang w:eastAsia="de-DE"/>
          </w:rPr>
          <w:t>Institut statistique de l'éducation, la science et la culture des Nations Unies (UNESCO)</w:t>
        </w:r>
      </w:hyperlink>
      <w:r w:rsidRPr="00D04F49">
        <w:rPr>
          <w:rFonts w:ascii="Times New Roman" w:eastAsia="Times New Roman" w:hAnsi="Times New Roman" w:cs="Times New Roman"/>
          <w:color w:val="000000"/>
          <w:sz w:val="27"/>
          <w:szCs w:val="27"/>
          <w:lang w:eastAsia="de-DE"/>
        </w:rPr>
        <w:t> , l' </w:t>
      </w:r>
      <w:hyperlink r:id="rId417" w:history="1">
        <w:r w:rsidRPr="00D04F49">
          <w:rPr>
            <w:rFonts w:ascii="Times New Roman" w:eastAsia="Times New Roman" w:hAnsi="Times New Roman" w:cs="Times New Roman"/>
            <w:color w:val="0000FF"/>
            <w:sz w:val="27"/>
            <w:szCs w:val="27"/>
            <w:u w:val="single"/>
            <w:lang w:eastAsia="de-DE"/>
          </w:rPr>
          <w:t>Organisation de coopération et de développement</w:t>
        </w:r>
      </w:hyperlink>
      <w:r w:rsidRPr="00D04F49">
        <w:rPr>
          <w:rFonts w:ascii="Times New Roman" w:eastAsia="Times New Roman" w:hAnsi="Times New Roman" w:cs="Times New Roman"/>
          <w:color w:val="000000"/>
          <w:sz w:val="27"/>
          <w:szCs w:val="27"/>
          <w:lang w:eastAsia="de-DE"/>
        </w:rPr>
        <w:t> économiques (OCDE) et d'autres organisations internationales pour assurer la comparabilité des données au niveau international. niveau assurer et éviter la collecte de données en double.   </w:t>
      </w:r>
    </w:p>
    <w:p w14:paraId="74303F2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Systèmes éducatifs (UOE)</w:t>
      </w:r>
    </w:p>
    <w:p w14:paraId="79F3838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À partir de l'année scolaire 2012-2013: règlement (UE) n ° </w:t>
      </w:r>
      <w:hyperlink r:id="rId418" w:history="1">
        <w:r w:rsidRPr="00D04F49">
          <w:rPr>
            <w:rFonts w:ascii="Times New Roman" w:eastAsia="Times New Roman" w:hAnsi="Times New Roman" w:cs="Times New Roman"/>
            <w:color w:val="0000FF"/>
            <w:sz w:val="27"/>
            <w:szCs w:val="27"/>
            <w:u w:val="single"/>
            <w:lang w:eastAsia="de-DE"/>
          </w:rPr>
          <w:t>912/2013</w:t>
        </w:r>
      </w:hyperlink>
      <w:r w:rsidRPr="00D04F49">
        <w:rPr>
          <w:rFonts w:ascii="Times New Roman" w:eastAsia="Times New Roman" w:hAnsi="Times New Roman" w:cs="Times New Roman"/>
          <w:color w:val="000000"/>
          <w:sz w:val="27"/>
          <w:szCs w:val="27"/>
          <w:lang w:eastAsia="de-DE"/>
        </w:rPr>
        <w:t> de la </w:t>
      </w:r>
      <w:hyperlink r:id="rId419" w:history="1">
        <w:r w:rsidRPr="00D04F49">
          <w:rPr>
            <w:rFonts w:ascii="Times New Roman" w:eastAsia="Times New Roman" w:hAnsi="Times New Roman" w:cs="Times New Roman"/>
            <w:color w:val="0000FF"/>
            <w:sz w:val="27"/>
            <w:szCs w:val="27"/>
            <w:u w:val="single"/>
            <w:lang w:eastAsia="de-DE"/>
          </w:rPr>
          <w:t>Commission</w:t>
        </w:r>
      </w:hyperlink>
      <w:r w:rsidRPr="00D04F49">
        <w:rPr>
          <w:rFonts w:ascii="Times New Roman" w:eastAsia="Times New Roman" w:hAnsi="Times New Roman" w:cs="Times New Roman"/>
          <w:color w:val="000000"/>
          <w:sz w:val="27"/>
          <w:szCs w:val="27"/>
          <w:lang w:eastAsia="de-DE"/>
        </w:rPr>
        <w:t> du 23 septembre 2013 concernant les statistiques sur les systèmes d'éducation et de formation.   </w:t>
      </w:r>
    </w:p>
    <w:p w14:paraId="0E0A7DA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Enquête sur l'éducation des adultes</w:t>
      </w:r>
    </w:p>
    <w:p w14:paraId="438464B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Enquête sur l'éducation des adultes 2016: règlement (UE) n ° </w:t>
      </w:r>
      <w:hyperlink r:id="rId420" w:history="1">
        <w:r w:rsidRPr="00D04F49">
          <w:rPr>
            <w:rFonts w:ascii="Times New Roman" w:eastAsia="Times New Roman" w:hAnsi="Times New Roman" w:cs="Times New Roman"/>
            <w:color w:val="0000FF"/>
            <w:sz w:val="27"/>
            <w:szCs w:val="27"/>
            <w:u w:val="single"/>
            <w:lang w:eastAsia="de-DE"/>
          </w:rPr>
          <w:t>1175/2014</w:t>
        </w:r>
      </w:hyperlink>
      <w:r w:rsidRPr="00D04F49">
        <w:rPr>
          <w:rFonts w:ascii="Times New Roman" w:eastAsia="Times New Roman" w:hAnsi="Times New Roman" w:cs="Times New Roman"/>
          <w:color w:val="000000"/>
          <w:sz w:val="27"/>
          <w:szCs w:val="27"/>
          <w:lang w:eastAsia="de-DE"/>
        </w:rPr>
        <w:t> de la </w:t>
      </w:r>
      <w:hyperlink r:id="rId421" w:history="1">
        <w:r w:rsidRPr="00D04F49">
          <w:rPr>
            <w:rFonts w:ascii="Times New Roman" w:eastAsia="Times New Roman" w:hAnsi="Times New Roman" w:cs="Times New Roman"/>
            <w:color w:val="0000FF"/>
            <w:sz w:val="27"/>
            <w:szCs w:val="27"/>
            <w:u w:val="single"/>
            <w:lang w:eastAsia="de-DE"/>
          </w:rPr>
          <w:t>Commission</w:t>
        </w:r>
      </w:hyperlink>
      <w:r w:rsidRPr="00D04F49">
        <w:rPr>
          <w:rFonts w:ascii="Times New Roman" w:eastAsia="Times New Roman" w:hAnsi="Times New Roman" w:cs="Times New Roman"/>
          <w:color w:val="000000"/>
          <w:sz w:val="27"/>
          <w:szCs w:val="27"/>
          <w:lang w:eastAsia="de-DE"/>
        </w:rPr>
        <w:t> du 30 octobre 2014 relatif aux statistiques sur la participation des adultes à l'apprentissage tout au long de la vie.   </w:t>
      </w:r>
    </w:p>
    <w:p w14:paraId="4919690C"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QUAND LE RÈGLEMENT S'APPLIQUE-T-IL?</w:t>
      </w:r>
    </w:p>
    <w:p w14:paraId="6EDFC8A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règlement (CE) n ° 452/2008 est entré en vigueur le 24 juin 2008.  </w:t>
      </w:r>
    </w:p>
    <w:p w14:paraId="1A21799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règlement (UE) 2019/1700 entre en vigueur le 1er janvier 2021. </w:t>
      </w:r>
    </w:p>
    <w:p w14:paraId="1142AEA3"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463264B4" w14:textId="77777777" w:rsidR="00D04F49" w:rsidRPr="00D04F49" w:rsidRDefault="00D04F49" w:rsidP="00D04F49">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Des données statistiques comparables sont essentielles pour développer des stratégies d'éducation et d'apprentissage tout au long de la vie et pour suivre la mise en œuvre de ces stratégies.</w:t>
      </w:r>
    </w:p>
    <w:p w14:paraId="164E1DCB" w14:textId="77777777" w:rsidR="00D04F49" w:rsidRPr="00D04F49" w:rsidRDefault="00D04F49" w:rsidP="00D04F49">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w:t>
      </w:r>
      <w:hyperlink r:id="rId422" w:history="1">
        <w:r w:rsidRPr="00D04F49">
          <w:rPr>
            <w:rFonts w:ascii="Times New Roman" w:eastAsia="Times New Roman" w:hAnsi="Times New Roman" w:cs="Times New Roman"/>
            <w:color w:val="0000FF"/>
            <w:sz w:val="27"/>
            <w:szCs w:val="27"/>
            <w:u w:val="single"/>
            <w:lang w:eastAsia="de-DE"/>
          </w:rPr>
          <w:t>cadre stratégique pour la coopération européenne dans le domaine de l'éducation et de la formation,</w:t>
        </w:r>
      </w:hyperlink>
      <w:r w:rsidRPr="00D04F49">
        <w:rPr>
          <w:rFonts w:ascii="Times New Roman" w:eastAsia="Times New Roman" w:hAnsi="Times New Roman" w:cs="Times New Roman"/>
          <w:color w:val="000000"/>
          <w:sz w:val="27"/>
          <w:szCs w:val="27"/>
          <w:lang w:eastAsia="de-DE"/>
        </w:rPr>
        <w:t> adopté en mai 2009, prévoit un ensemble de repères à atteindre d'ici 2020. Les progrès dans les pays de l'UE sont évalués au moyen d'une analyse nationale annuelle. L'UE fait également des recommandations.  </w:t>
      </w:r>
    </w:p>
    <w:p w14:paraId="4DD9A466" w14:textId="77777777" w:rsidR="00D04F49" w:rsidRPr="00D04F49" w:rsidRDefault="00D04F49" w:rsidP="00D04F49">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Sur la base des informations fournies, </w:t>
      </w:r>
      <w:hyperlink r:id="rId423" w:history="1">
        <w:r w:rsidRPr="00D04F49">
          <w:rPr>
            <w:rFonts w:ascii="Times New Roman" w:eastAsia="Times New Roman" w:hAnsi="Times New Roman" w:cs="Times New Roman"/>
            <w:color w:val="0000FF"/>
            <w:sz w:val="27"/>
            <w:szCs w:val="27"/>
            <w:u w:val="single"/>
            <w:lang w:eastAsia="de-DE"/>
          </w:rPr>
          <w:t>un rapport conjoint</w:t>
        </w:r>
      </w:hyperlink>
      <w:r w:rsidRPr="00D04F49">
        <w:rPr>
          <w:rFonts w:ascii="Times New Roman" w:eastAsia="Times New Roman" w:hAnsi="Times New Roman" w:cs="Times New Roman"/>
          <w:color w:val="000000"/>
          <w:sz w:val="27"/>
          <w:szCs w:val="27"/>
          <w:lang w:eastAsia="de-DE"/>
        </w:rPr>
        <w:t> sur </w:t>
      </w:r>
      <w:hyperlink r:id="rId424" w:history="1">
        <w:r w:rsidRPr="00D04F49">
          <w:rPr>
            <w:rFonts w:ascii="Times New Roman" w:eastAsia="Times New Roman" w:hAnsi="Times New Roman" w:cs="Times New Roman"/>
            <w:color w:val="0000FF"/>
            <w:sz w:val="27"/>
            <w:szCs w:val="27"/>
            <w:u w:val="single"/>
            <w:lang w:eastAsia="de-DE"/>
          </w:rPr>
          <w:t xml:space="preserve">la coopération européenne en matière d'éducation et de formation a </w:t>
        </w:r>
        <w:r w:rsidRPr="00D04F49">
          <w:rPr>
            <w:rFonts w:ascii="Times New Roman" w:eastAsia="Times New Roman" w:hAnsi="Times New Roman" w:cs="Times New Roman"/>
            <w:color w:val="0000FF"/>
            <w:sz w:val="27"/>
            <w:szCs w:val="27"/>
            <w:u w:val="single"/>
            <w:lang w:eastAsia="de-DE"/>
          </w:rPr>
          <w:lastRenderedPageBreak/>
          <w:t>été</w:t>
        </w:r>
      </w:hyperlink>
      <w:r w:rsidRPr="00D04F49">
        <w:rPr>
          <w:rFonts w:ascii="Times New Roman" w:eastAsia="Times New Roman" w:hAnsi="Times New Roman" w:cs="Times New Roman"/>
          <w:color w:val="000000"/>
          <w:sz w:val="27"/>
          <w:szCs w:val="27"/>
          <w:lang w:eastAsia="de-DE"/>
        </w:rPr>
        <w:t> préparé en </w:t>
      </w:r>
      <w:hyperlink r:id="rId425" w:history="1">
        <w:r w:rsidRPr="00D04F49">
          <w:rPr>
            <w:rFonts w:ascii="Times New Roman" w:eastAsia="Times New Roman" w:hAnsi="Times New Roman" w:cs="Times New Roman"/>
            <w:color w:val="0000FF"/>
            <w:sz w:val="27"/>
            <w:szCs w:val="27"/>
            <w:u w:val="single"/>
            <w:lang w:eastAsia="de-DE"/>
          </w:rPr>
          <w:t>2015,</w:t>
        </w:r>
      </w:hyperlink>
      <w:r w:rsidRPr="00D04F49">
        <w:rPr>
          <w:rFonts w:ascii="Times New Roman" w:eastAsia="Times New Roman" w:hAnsi="Times New Roman" w:cs="Times New Roman"/>
          <w:color w:val="000000"/>
          <w:sz w:val="27"/>
          <w:szCs w:val="27"/>
          <w:lang w:eastAsia="de-DE"/>
        </w:rPr>
        <w:t> identifiant les domaines prioritaires pour les travaux futurs au niveau européen. Le rapport conjoint a été adopté en novembre 2015.    </w:t>
      </w:r>
    </w:p>
    <w:p w14:paraId="3184CAFA" w14:textId="77777777" w:rsidR="00D04F49" w:rsidRPr="00D04F49" w:rsidRDefault="00D04F49" w:rsidP="00D04F49">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Informations Complémentaires:</w:t>
      </w:r>
    </w:p>
    <w:p w14:paraId="4E6B9E34" w14:textId="77777777" w:rsidR="00D04F49" w:rsidRPr="00D04F49" w:rsidRDefault="00D04F49" w:rsidP="00D04F49">
      <w:pPr>
        <w:numPr>
          <w:ilvl w:val="1"/>
          <w:numId w:val="60"/>
        </w:numPr>
        <w:spacing w:before="240" w:after="240" w:line="240" w:lineRule="auto"/>
        <w:ind w:left="2196" w:firstLine="0"/>
        <w:rPr>
          <w:rFonts w:ascii="Times New Roman" w:eastAsia="Times New Roman" w:hAnsi="Times New Roman" w:cs="Times New Roman"/>
          <w:color w:val="000000"/>
          <w:sz w:val="20"/>
          <w:szCs w:val="20"/>
          <w:lang w:eastAsia="de-DE"/>
        </w:rPr>
      </w:pPr>
      <w:hyperlink r:id="rId426" w:history="1">
        <w:r w:rsidRPr="00D04F49">
          <w:rPr>
            <w:rFonts w:ascii="Times New Roman" w:eastAsia="Times New Roman" w:hAnsi="Times New Roman" w:cs="Times New Roman"/>
            <w:color w:val="0000FF"/>
            <w:sz w:val="27"/>
            <w:szCs w:val="27"/>
            <w:u w:val="single"/>
            <w:lang w:eastAsia="de-DE"/>
          </w:rPr>
          <w:t>Éducation et formation</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Eurostat </w:t>
      </w:r>
      <w:r w:rsidRPr="00D04F49">
        <w:rPr>
          <w:rFonts w:ascii="Times New Roman" w:eastAsia="Times New Roman" w:hAnsi="Times New Roman" w:cs="Times New Roman"/>
          <w:color w:val="000000"/>
          <w:sz w:val="27"/>
          <w:szCs w:val="27"/>
          <w:lang w:eastAsia="de-DE"/>
        </w:rPr>
        <w:t>). </w:t>
      </w:r>
    </w:p>
    <w:p w14:paraId="11A11260"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PRINCIPAUX</w:t>
      </w:r>
    </w:p>
    <w:p w14:paraId="6B4AAC6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(CE) n ° </w:t>
      </w:r>
      <w:hyperlink r:id="rId427" w:history="1">
        <w:r w:rsidRPr="00D04F49">
          <w:rPr>
            <w:rFonts w:ascii="Times New Roman" w:eastAsia="Times New Roman" w:hAnsi="Times New Roman" w:cs="Times New Roman"/>
            <w:color w:val="0000FF"/>
            <w:sz w:val="27"/>
            <w:szCs w:val="27"/>
            <w:u w:val="single"/>
            <w:lang w:eastAsia="de-DE"/>
          </w:rPr>
          <w:t>452/2008 du</w:t>
        </w:r>
      </w:hyperlink>
      <w:r w:rsidRPr="00D04F49">
        <w:rPr>
          <w:rFonts w:ascii="Times New Roman" w:eastAsia="Times New Roman" w:hAnsi="Times New Roman" w:cs="Times New Roman"/>
          <w:color w:val="000000"/>
          <w:sz w:val="27"/>
          <w:szCs w:val="27"/>
          <w:lang w:eastAsia="de-DE"/>
        </w:rPr>
        <w:t> Parlement européen et du Conseil du 23 avril 2008 concernant l'établissement et le développement de statistiques sur l'éducation et l'apprentissage tout au long de la vie ( JO L 145 du 4.6.2008, p. 227-233)     </w:t>
      </w:r>
    </w:p>
    <w:p w14:paraId="2AC5398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w:t>
      </w:r>
      <w:hyperlink r:id="rId428" w:history="1">
        <w:r w:rsidRPr="00D04F49">
          <w:rPr>
            <w:rFonts w:ascii="Times New Roman" w:eastAsia="Times New Roman" w:hAnsi="Times New Roman" w:cs="Times New Roman"/>
            <w:color w:val="0000FF"/>
            <w:sz w:val="27"/>
            <w:szCs w:val="27"/>
            <w:u w:val="single"/>
            <w:lang w:eastAsia="de-DE"/>
          </w:rPr>
          <w:t>2019/1700 du</w:t>
        </w:r>
      </w:hyperlink>
      <w:r w:rsidRPr="00D04F49">
        <w:rPr>
          <w:rFonts w:ascii="Times New Roman" w:eastAsia="Times New Roman" w:hAnsi="Times New Roman" w:cs="Times New Roman"/>
          <w:color w:val="000000"/>
          <w:sz w:val="27"/>
          <w:szCs w:val="27"/>
          <w:lang w:eastAsia="de-DE"/>
        </w:rPr>
        <w:t> Parlement européen et du Conseil du 10 octobre 2019 relatif à la création d'un cadre commun pour les statistiques européennes sur les personnes et les ménages sur la base de données individuelles issues d'enquêtes par sondage, modifiant le règlement (CE) n ° 808 / 2004, (CE) n ° 452/2008 et (CE) n ° 1338/2008 du Parlement européen et du Conseil et abrogeant le règlement (CE) n ° 1177/2003 du Parlement européen et du Conseil et le règlement (CE) n ° 577/98 ( JO L 261I du 14.10.2019, pp 1-32)          </w:t>
      </w:r>
    </w:p>
    <w:p w14:paraId="6B3D7E02"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CONNEXES</w:t>
      </w:r>
    </w:p>
    <w:p w14:paraId="3117FDE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429" w:history="1">
        <w:r w:rsidRPr="00D04F49">
          <w:rPr>
            <w:rFonts w:ascii="Times New Roman" w:eastAsia="Times New Roman" w:hAnsi="Times New Roman" w:cs="Times New Roman"/>
            <w:color w:val="0000FF"/>
            <w:sz w:val="27"/>
            <w:szCs w:val="27"/>
            <w:u w:val="single"/>
            <w:lang w:eastAsia="de-DE"/>
          </w:rPr>
          <w:t>Rapport conjoint 2015</w:t>
        </w:r>
      </w:hyperlink>
      <w:r w:rsidRPr="00D04F49">
        <w:rPr>
          <w:rFonts w:ascii="Times New Roman" w:eastAsia="Times New Roman" w:hAnsi="Times New Roman" w:cs="Times New Roman"/>
          <w:color w:val="000000"/>
          <w:sz w:val="27"/>
          <w:szCs w:val="27"/>
          <w:lang w:eastAsia="de-DE"/>
        </w:rPr>
        <w:t> du Conseil et de la Commission sur la mise en œuvre du cadre stratégique pour la coopération européenne en matière d' éducation et de formation (ET 2020) - Nouvelles priorités pour la coopération européenne en matière d'éducation et de formation ( JO C 417 du 15 décembre 2015, p. 25 -35)    </w:t>
      </w:r>
    </w:p>
    <w:p w14:paraId="00734AA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n ° </w:t>
      </w:r>
      <w:hyperlink r:id="rId430" w:history="1">
        <w:r w:rsidRPr="00D04F49">
          <w:rPr>
            <w:rFonts w:ascii="Times New Roman" w:eastAsia="Times New Roman" w:hAnsi="Times New Roman" w:cs="Times New Roman"/>
            <w:color w:val="0000FF"/>
            <w:sz w:val="27"/>
            <w:szCs w:val="27"/>
            <w:u w:val="single"/>
            <w:lang w:eastAsia="de-DE"/>
          </w:rPr>
          <w:t>1175/2014 de</w:t>
        </w:r>
      </w:hyperlink>
      <w:r w:rsidRPr="00D04F49">
        <w:rPr>
          <w:rFonts w:ascii="Times New Roman" w:eastAsia="Times New Roman" w:hAnsi="Times New Roman" w:cs="Times New Roman"/>
          <w:color w:val="000000"/>
          <w:sz w:val="27"/>
          <w:szCs w:val="27"/>
          <w:lang w:eastAsia="de-DE"/>
        </w:rPr>
        <w:t> la Commission du 30 octobre 2014 mettant en œuvre le règlement (CE) n ° 452/2008 du Parlement européen et du Conseil concernant l'établissement et le développement de statistiques sur l'éducation et l'apprentissage tout au long de la vie en vue de Statistiques sur la participation des adultes à la formation tout au long de la vie et abrogeant le règlement (UE) n ° 823/2010 ( JO L 316 du 4.11.2014, p. 4-43)       </w:t>
      </w:r>
    </w:p>
    <w:p w14:paraId="6202A43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n ° </w:t>
      </w:r>
      <w:hyperlink r:id="rId431" w:history="1">
        <w:r w:rsidRPr="00D04F49">
          <w:rPr>
            <w:rFonts w:ascii="Times New Roman" w:eastAsia="Times New Roman" w:hAnsi="Times New Roman" w:cs="Times New Roman"/>
            <w:color w:val="0000FF"/>
            <w:sz w:val="27"/>
            <w:szCs w:val="27"/>
            <w:u w:val="single"/>
            <w:lang w:eastAsia="de-DE"/>
          </w:rPr>
          <w:t>912/2013 de</w:t>
        </w:r>
      </w:hyperlink>
      <w:r w:rsidRPr="00D04F49">
        <w:rPr>
          <w:rFonts w:ascii="Times New Roman" w:eastAsia="Times New Roman" w:hAnsi="Times New Roman" w:cs="Times New Roman"/>
          <w:color w:val="000000"/>
          <w:sz w:val="27"/>
          <w:szCs w:val="27"/>
          <w:lang w:eastAsia="de-DE"/>
        </w:rPr>
        <w:t> la Commission du 23 septembre 2013 mettant en œuvre le règlement (CE) n ° 452/2008 du Parlement européen et du Conseil concernant l'établissement et le développement de statistiques sur l'éducation et l'apprentissage tout au long de la vie en vue de Statistiques sur les systèmes d'éducation et de formation ( JO L 252 du 24.9.2013, p. 5-10)      </w:t>
      </w:r>
    </w:p>
    <w:p w14:paraId="1A62550E"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01/09/2020</w:t>
      </w:r>
    </w:p>
    <w:p w14:paraId="4965CA2F"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lastRenderedPageBreak/>
        <w:t>Énergie performante, économique, sobre en carbone et durable</w:t>
      </w:r>
    </w:p>
    <w:p w14:paraId="610A4D9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stratégie de l'UE sur les technologies énergétiques et l'innovation est un élément essentiel de la politique énergétique de l'UE. L'objectif est de développer des technologies énergétiques et des solutions innovantes dans le secteur de l'énergie.</w:t>
      </w:r>
    </w:p>
    <w:p w14:paraId="634F252B"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ACTE LÉGAL</w:t>
      </w:r>
    </w:p>
    <w:p w14:paraId="6E51CCD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Communication de la Commission au Parlement européen, au Conseil, au Comité économique et social européen et au Comité des régions: Technologies et innovations dans le secteur de l'énergie ( </w:t>
      </w:r>
      <w:hyperlink r:id="rId432" w:history="1">
        <w:r w:rsidRPr="00D04F49">
          <w:rPr>
            <w:rFonts w:ascii="Times New Roman" w:eastAsia="Times New Roman" w:hAnsi="Times New Roman" w:cs="Times New Roman"/>
            <w:color w:val="0000FF"/>
            <w:sz w:val="27"/>
            <w:szCs w:val="27"/>
            <w:u w:val="single"/>
            <w:lang w:eastAsia="de-DE"/>
          </w:rPr>
          <w:t>COM (2013) 253 final</w:t>
        </w:r>
      </w:hyperlink>
      <w:r w:rsidRPr="00D04F49">
        <w:rPr>
          <w:rFonts w:ascii="Times New Roman" w:eastAsia="Times New Roman" w:hAnsi="Times New Roman" w:cs="Times New Roman"/>
          <w:color w:val="000000"/>
          <w:sz w:val="27"/>
          <w:szCs w:val="27"/>
          <w:lang w:eastAsia="de-DE"/>
        </w:rPr>
        <w:t> du 2.5.2013) </w:t>
      </w:r>
    </w:p>
    <w:p w14:paraId="532D5037"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w:t>
      </w:r>
    </w:p>
    <w:p w14:paraId="0C6B39A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stratégie de l'UE sur les technologies énergétiques et l'innovation est un élément essentiel de la politique énergétique de l'UE. L'objectif est de développer des technologies énergétiques et des solutions innovantes dans le secteur de l'énergie.</w:t>
      </w:r>
    </w:p>
    <w:p w14:paraId="088F962F"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L'OBJET DE CET AVIS?</w:t>
      </w:r>
    </w:p>
    <w:p w14:paraId="07814CB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communication définit une stratégie qui complète la législation existante et vise à garantir que l'UE continue à montrer la voie en matière de technologie et d'innovation afin de relever les défis énergétiques en 2020 et au-delà.</w:t>
      </w:r>
    </w:p>
    <w:p w14:paraId="0669A2F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Il vise à commercialiser </w:t>
      </w:r>
      <w:hyperlink r:id="rId433" w:history="1">
        <w:r w:rsidRPr="00D04F49">
          <w:rPr>
            <w:rFonts w:ascii="Times New Roman" w:eastAsia="Times New Roman" w:hAnsi="Times New Roman" w:cs="Times New Roman"/>
            <w:color w:val="0000FF"/>
            <w:sz w:val="27"/>
            <w:szCs w:val="27"/>
            <w:u w:val="single"/>
            <w:lang w:eastAsia="de-DE"/>
          </w:rPr>
          <w:t>des technologies énergétiques hautement performantes, à faible coût, à faible émission de carbone et durables</w:t>
        </w:r>
      </w:hyperlink>
      <w:r w:rsidRPr="00D04F49">
        <w:rPr>
          <w:rFonts w:ascii="Times New Roman" w:eastAsia="Times New Roman" w:hAnsi="Times New Roman" w:cs="Times New Roman"/>
          <w:color w:val="000000"/>
          <w:sz w:val="27"/>
          <w:szCs w:val="27"/>
          <w:lang w:eastAsia="de-DE"/>
        </w:rPr>
        <w:t> afin d'atteindre les objectifs de la stratégie </w:t>
      </w:r>
      <w:hyperlink r:id="rId434" w:history="1">
        <w:r w:rsidRPr="00D04F49">
          <w:rPr>
            <w:rFonts w:ascii="Times New Roman" w:eastAsia="Times New Roman" w:hAnsi="Times New Roman" w:cs="Times New Roman"/>
            <w:color w:val="0000FF"/>
            <w:sz w:val="27"/>
            <w:szCs w:val="27"/>
            <w:u w:val="single"/>
            <w:lang w:eastAsia="de-DE"/>
          </w:rPr>
          <w:t>Europe 2020</w:t>
        </w:r>
      </w:hyperlink>
      <w:r w:rsidRPr="00D04F49">
        <w:rPr>
          <w:rFonts w:ascii="Times New Roman" w:eastAsia="Times New Roman" w:hAnsi="Times New Roman" w:cs="Times New Roman"/>
          <w:color w:val="000000"/>
          <w:sz w:val="27"/>
          <w:szCs w:val="27"/>
          <w:lang w:eastAsia="de-DE"/>
        </w:rPr>
        <w:t> pour une croissance intelligente, durable et inclusive.    </w:t>
      </w:r>
    </w:p>
    <w:p w14:paraId="1D9D88F7"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3F9C3E2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communication résume les principes suivants:</w:t>
      </w:r>
    </w:p>
    <w:p w14:paraId="68093083" w14:textId="77777777" w:rsidR="00D04F49" w:rsidRPr="00D04F49" w:rsidRDefault="00D04F49" w:rsidP="00D04F49">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Tenir compte de l'ensemble du système énergétique dans l'établissement des priorités (c'est-à-dire tenir compte de l'impact d'une seule technologie sur l'ensemble du système énergétique);</w:t>
      </w:r>
    </w:p>
    <w:p w14:paraId="43970355" w14:textId="77777777" w:rsidR="00D04F49" w:rsidRPr="00D04F49" w:rsidRDefault="00D04F49" w:rsidP="00D04F49">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Renforcer le lien entre innovation et politique énergétique;</w:t>
      </w:r>
    </w:p>
    <w:p w14:paraId="1367A362" w14:textId="77777777" w:rsidR="00D04F49" w:rsidRPr="00D04F49" w:rsidRDefault="00D04F49" w:rsidP="00D04F49">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Mettre en commun les ressources financières pour la recherche et l'innovation; comme</w:t>
      </w:r>
    </w:p>
    <w:p w14:paraId="09F38F5E" w14:textId="77777777" w:rsidR="00D04F49" w:rsidRPr="00D04F49" w:rsidRDefault="00D04F49" w:rsidP="00D04F49">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Focus sur les technologies pour la période après 2020.</w:t>
      </w:r>
    </w:p>
    <w:p w14:paraId="5FCFB56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Commission européenne souhaite garantir, avec les acteurs impliqués dans le plan </w:t>
      </w:r>
      <w:hyperlink r:id="rId435" w:history="1">
        <w:r w:rsidRPr="00D04F49">
          <w:rPr>
            <w:rFonts w:ascii="Times New Roman" w:eastAsia="Times New Roman" w:hAnsi="Times New Roman" w:cs="Times New Roman"/>
            <w:color w:val="0000FF"/>
            <w:sz w:val="27"/>
            <w:szCs w:val="27"/>
            <w:u w:val="single"/>
            <w:lang w:eastAsia="de-DE"/>
          </w:rPr>
          <w:t>stratégique européen pour les technologies énergétiques (plan SET)</w:t>
        </w:r>
      </w:hyperlink>
      <w:r w:rsidRPr="00D04F49">
        <w:rPr>
          <w:rFonts w:ascii="Times New Roman" w:eastAsia="Times New Roman" w:hAnsi="Times New Roman" w:cs="Times New Roman"/>
          <w:color w:val="000000"/>
          <w:sz w:val="27"/>
          <w:szCs w:val="27"/>
          <w:lang w:eastAsia="de-DE"/>
        </w:rPr>
        <w:t xml:space="preserve"> * (sous la </w:t>
      </w:r>
      <w:r w:rsidRPr="00D04F49">
        <w:rPr>
          <w:rFonts w:ascii="Times New Roman" w:eastAsia="Times New Roman" w:hAnsi="Times New Roman" w:cs="Times New Roman"/>
          <w:color w:val="000000"/>
          <w:sz w:val="27"/>
          <w:szCs w:val="27"/>
          <w:lang w:eastAsia="de-DE"/>
        </w:rPr>
        <w:lastRenderedPageBreak/>
        <w:t>direction du groupe de pilotage du plan SET), l'élaboration d'une feuille de route intégrée qui: </w:t>
      </w:r>
    </w:p>
    <w:p w14:paraId="3E702436" w14:textId="77777777" w:rsidR="00D04F49" w:rsidRPr="00D04F49" w:rsidRDefault="00D04F49" w:rsidP="00D04F49">
      <w:pPr>
        <w:numPr>
          <w:ilvl w:val="0"/>
          <w:numId w:val="62"/>
        </w:numPr>
        <w:spacing w:before="100" w:after="100" w:line="240" w:lineRule="auto"/>
        <w:ind w:left="51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1.</w:t>
      </w:r>
    </w:p>
    <w:p w14:paraId="6F2A10FE" w14:textId="77777777" w:rsidR="00D04F49" w:rsidRPr="00D04F49" w:rsidRDefault="00D04F49" w:rsidP="00D04F49">
      <w:pPr>
        <w:spacing w:before="100" w:after="100" w:line="240" w:lineRule="auto"/>
        <w:ind w:left="1828"/>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Consolider les plans technologiques du plan SET ;</w:t>
      </w:r>
    </w:p>
    <w:p w14:paraId="3BDAD743" w14:textId="77777777" w:rsidR="00D04F49" w:rsidRPr="00D04F49" w:rsidRDefault="00D04F49" w:rsidP="00D04F49">
      <w:pPr>
        <w:numPr>
          <w:ilvl w:val="0"/>
          <w:numId w:val="63"/>
        </w:numPr>
        <w:spacing w:before="100" w:after="100" w:line="240" w:lineRule="auto"/>
        <w:ind w:left="51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2.</w:t>
      </w:r>
    </w:p>
    <w:p w14:paraId="5580E9E6" w14:textId="77777777" w:rsidR="00D04F49" w:rsidRPr="00D04F49" w:rsidRDefault="00D04F49" w:rsidP="00D04F49">
      <w:pPr>
        <w:spacing w:before="100" w:after="100" w:line="240" w:lineRule="auto"/>
        <w:ind w:left="1828"/>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couvre l'ensemble de la chaîne de recherche et d'innovation (de la recherche fondamentale au lancement sur le marché); et</w:t>
      </w:r>
    </w:p>
    <w:p w14:paraId="4D99FE1C" w14:textId="77777777" w:rsidR="00D04F49" w:rsidRPr="00D04F49" w:rsidRDefault="00D04F49" w:rsidP="00D04F49">
      <w:pPr>
        <w:numPr>
          <w:ilvl w:val="0"/>
          <w:numId w:val="64"/>
        </w:numPr>
        <w:spacing w:before="100" w:after="100" w:line="240" w:lineRule="auto"/>
        <w:ind w:left="51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3.</w:t>
      </w:r>
    </w:p>
    <w:p w14:paraId="27B6650B" w14:textId="77777777" w:rsidR="00D04F49" w:rsidRPr="00D04F49" w:rsidRDefault="00D04F49" w:rsidP="00D04F49">
      <w:pPr>
        <w:spacing w:before="100" w:after="100" w:line="240" w:lineRule="auto"/>
        <w:ind w:left="1828"/>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définit des rôles et des tâches clairs pour les différents acteurs tels que l' Alliance </w:t>
      </w:r>
      <w:hyperlink r:id="rId436" w:history="1">
        <w:r w:rsidRPr="00D04F49">
          <w:rPr>
            <w:rFonts w:ascii="Times New Roman" w:eastAsia="Times New Roman" w:hAnsi="Times New Roman" w:cs="Times New Roman"/>
            <w:color w:val="0000FF"/>
            <w:sz w:val="27"/>
            <w:szCs w:val="27"/>
            <w:u w:val="single"/>
            <w:lang w:eastAsia="de-DE"/>
          </w:rPr>
          <w:t>européenne pour la recherche énergétique</w:t>
        </w:r>
      </w:hyperlink>
      <w:r w:rsidRPr="00D04F49">
        <w:rPr>
          <w:rFonts w:ascii="Times New Roman" w:eastAsia="Times New Roman" w:hAnsi="Times New Roman" w:cs="Times New Roman"/>
          <w:color w:val="000000"/>
          <w:sz w:val="27"/>
          <w:szCs w:val="27"/>
          <w:lang w:eastAsia="de-DE"/>
        </w:rPr>
        <w:t> (EERA) et l'Institut </w:t>
      </w:r>
      <w:hyperlink r:id="rId437" w:history="1">
        <w:r w:rsidRPr="00D04F49">
          <w:rPr>
            <w:rFonts w:ascii="Times New Roman" w:eastAsia="Times New Roman" w:hAnsi="Times New Roman" w:cs="Times New Roman"/>
            <w:color w:val="0000FF"/>
            <w:sz w:val="27"/>
            <w:szCs w:val="27"/>
            <w:u w:val="single"/>
            <w:lang w:eastAsia="de-DE"/>
          </w:rPr>
          <w:t>européen</w:t>
        </w:r>
      </w:hyperlink>
      <w:r w:rsidRPr="00D04F49">
        <w:rPr>
          <w:rFonts w:ascii="Times New Roman" w:eastAsia="Times New Roman" w:hAnsi="Times New Roman" w:cs="Times New Roman"/>
          <w:color w:val="000000"/>
          <w:sz w:val="27"/>
          <w:szCs w:val="27"/>
          <w:lang w:eastAsia="de-DE"/>
        </w:rPr>
        <w:t> d' </w:t>
      </w:r>
      <w:hyperlink r:id="rId438" w:history="1">
        <w:r w:rsidRPr="00D04F49">
          <w:rPr>
            <w:rFonts w:ascii="Times New Roman" w:eastAsia="Times New Roman" w:hAnsi="Times New Roman" w:cs="Times New Roman"/>
            <w:color w:val="0000FF"/>
            <w:sz w:val="27"/>
            <w:szCs w:val="27"/>
            <w:u w:val="single"/>
            <w:lang w:eastAsia="de-DE"/>
          </w:rPr>
          <w:t>innovation et de technologie</w:t>
        </w:r>
      </w:hyperlink>
      <w:r w:rsidRPr="00D04F49">
        <w:rPr>
          <w:rFonts w:ascii="Times New Roman" w:eastAsia="Times New Roman" w:hAnsi="Times New Roman" w:cs="Times New Roman"/>
          <w:color w:val="000000"/>
          <w:sz w:val="27"/>
          <w:szCs w:val="27"/>
          <w:lang w:eastAsia="de-DE"/>
        </w:rPr>
        <w:t> (EIT).    </w:t>
      </w:r>
    </w:p>
    <w:p w14:paraId="1B4F2DE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En outre, un plan d'action pour les investissements communs et individuels à l'appui de la feuille de route intégrée devrait être élaboré.</w:t>
      </w:r>
    </w:p>
    <w:p w14:paraId="47A1387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Commission doit travailler avec les pays de l'UE pour développer le système de notification et de suivi de la </w:t>
      </w:r>
      <w:hyperlink r:id="rId439" w:history="1">
        <w:r w:rsidRPr="00D04F49">
          <w:rPr>
            <w:rFonts w:ascii="Times New Roman" w:eastAsia="Times New Roman" w:hAnsi="Times New Roman" w:cs="Times New Roman"/>
            <w:color w:val="0000FF"/>
            <w:sz w:val="27"/>
            <w:szCs w:val="27"/>
            <w:u w:val="single"/>
            <w:lang w:eastAsia="de-DE"/>
          </w:rPr>
          <w:t>feuille de route et du plan d'action intégrés</w:t>
        </w:r>
      </w:hyperlink>
      <w:r w:rsidRPr="00D04F49">
        <w:rPr>
          <w:rFonts w:ascii="Times New Roman" w:eastAsia="Times New Roman" w:hAnsi="Times New Roman" w:cs="Times New Roman"/>
          <w:color w:val="000000"/>
          <w:sz w:val="27"/>
          <w:szCs w:val="27"/>
          <w:lang w:eastAsia="de-DE"/>
        </w:rPr>
        <w:t> , qui est basé sur le système </w:t>
      </w:r>
      <w:hyperlink r:id="rId440" w:history="1">
        <w:r w:rsidRPr="00D04F49">
          <w:rPr>
            <w:rFonts w:ascii="Times New Roman" w:eastAsia="Times New Roman" w:hAnsi="Times New Roman" w:cs="Times New Roman"/>
            <w:color w:val="0000FF"/>
            <w:sz w:val="27"/>
            <w:szCs w:val="27"/>
            <w:u w:val="single"/>
            <w:lang w:eastAsia="de-DE"/>
          </w:rPr>
          <w:t>européen d'information</w:t>
        </w:r>
      </w:hyperlink>
      <w:r w:rsidRPr="00D04F49">
        <w:rPr>
          <w:rFonts w:ascii="Times New Roman" w:eastAsia="Times New Roman" w:hAnsi="Times New Roman" w:cs="Times New Roman"/>
          <w:color w:val="000000"/>
          <w:sz w:val="27"/>
          <w:szCs w:val="27"/>
          <w:lang w:eastAsia="de-DE"/>
        </w:rPr>
        <w:t> sur les </w:t>
      </w:r>
      <w:hyperlink r:id="rId441" w:history="1">
        <w:r w:rsidRPr="00D04F49">
          <w:rPr>
            <w:rFonts w:ascii="Times New Roman" w:eastAsia="Times New Roman" w:hAnsi="Times New Roman" w:cs="Times New Roman"/>
            <w:color w:val="0000FF"/>
            <w:sz w:val="27"/>
            <w:szCs w:val="27"/>
            <w:u w:val="single"/>
            <w:lang w:eastAsia="de-DE"/>
          </w:rPr>
          <w:t>technologies énergétiques</w:t>
        </w:r>
      </w:hyperlink>
      <w:r w:rsidRPr="00D04F49">
        <w:rPr>
          <w:rFonts w:ascii="Times New Roman" w:eastAsia="Times New Roman" w:hAnsi="Times New Roman" w:cs="Times New Roman"/>
          <w:color w:val="000000"/>
          <w:sz w:val="27"/>
          <w:szCs w:val="27"/>
          <w:lang w:eastAsia="de-DE"/>
        </w:rPr>
        <w:t> (SETIS) et le plan SET.    </w:t>
      </w:r>
    </w:p>
    <w:p w14:paraId="0EFFC12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Commission doit mettre en place une structure de coordination (au sein du groupe de pilotage du plan SET) pour encourager les investissements dans la recherche et l'innovation dans le domaine de l'efficacité énergétique.</w:t>
      </w:r>
    </w:p>
    <w:p w14:paraId="04A227E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communication invite le Parlement européen et le Conseil européen:</w:t>
      </w:r>
    </w:p>
    <w:p w14:paraId="5BE07804" w14:textId="77777777" w:rsidR="00D04F49" w:rsidRPr="00D04F49" w:rsidRDefault="00D04F49" w:rsidP="00D04F49">
      <w:pPr>
        <w:numPr>
          <w:ilvl w:val="0"/>
          <w:numId w:val="6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réitèrent leur soutien au plan SET;</w:t>
      </w:r>
    </w:p>
    <w:p w14:paraId="4D6921C5" w14:textId="77777777" w:rsidR="00D04F49" w:rsidRPr="00D04F49" w:rsidRDefault="00D04F49" w:rsidP="00D04F49">
      <w:pPr>
        <w:numPr>
          <w:ilvl w:val="0"/>
          <w:numId w:val="6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Approuver les principes clés et les développements de la technologie énergétique et de l'innovation dans l'UE; et</w:t>
      </w:r>
    </w:p>
    <w:p w14:paraId="5541671F" w14:textId="77777777" w:rsidR="00D04F49" w:rsidRPr="00D04F49" w:rsidRDefault="00D04F49" w:rsidP="00D04F49">
      <w:pPr>
        <w:numPr>
          <w:ilvl w:val="0"/>
          <w:numId w:val="6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à soutenir que les fonds de l'UE ainsi que les ressources nationales et privées sont utilisés conformément à cette stratégie.</w:t>
      </w:r>
    </w:p>
    <w:p w14:paraId="491DE0F6"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1A4C08E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technologies à faible intensité de carbone (c'est-à-dire le solaire, l'éolien ou le captage et le stockage du carbone) ont un grand potentiel pour </w:t>
      </w:r>
      <w:hyperlink r:id="rId442" w:history="1">
        <w:r w:rsidRPr="00D04F49">
          <w:rPr>
            <w:rFonts w:ascii="Times New Roman" w:eastAsia="Times New Roman" w:hAnsi="Times New Roman" w:cs="Times New Roman"/>
            <w:color w:val="0000FF"/>
            <w:sz w:val="27"/>
            <w:szCs w:val="27"/>
            <w:u w:val="single"/>
            <w:lang w:eastAsia="de-DE"/>
          </w:rPr>
          <w:t>réduire les émissions de gaz à effet de serre</w:t>
        </w:r>
      </w:hyperlink>
      <w:r w:rsidRPr="00D04F49">
        <w:rPr>
          <w:rFonts w:ascii="Times New Roman" w:eastAsia="Times New Roman" w:hAnsi="Times New Roman" w:cs="Times New Roman"/>
          <w:color w:val="000000"/>
          <w:sz w:val="27"/>
          <w:szCs w:val="27"/>
          <w:lang w:eastAsia="de-DE"/>
        </w:rPr>
        <w:t> (GES), promouvoir l'énergie durable, créer des emplois et la croissance économique et réduire la dépendance de l'Union vis-à-vis des fournisseurs d'énergie extérieurs. Cependant, les innovations dans ce domaine sont généralement coûteuses, risquées et lentes. Ceci explique la nécessité d'une stratégie pour les technologies et innovations énergétiques.  </w:t>
      </w:r>
    </w:p>
    <w:p w14:paraId="71FE16A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De plus amples informations sont disponibles sur les sites Web de la Commission européenne sur la </w:t>
      </w:r>
      <w:hyperlink r:id="rId443" w:history="1">
        <w:r w:rsidRPr="00D04F49">
          <w:rPr>
            <w:rFonts w:ascii="Times New Roman" w:eastAsia="Times New Roman" w:hAnsi="Times New Roman" w:cs="Times New Roman"/>
            <w:color w:val="0000FF"/>
            <w:sz w:val="27"/>
            <w:szCs w:val="27"/>
            <w:u w:val="single"/>
            <w:lang w:eastAsia="de-DE"/>
          </w:rPr>
          <w:t>technologie et l'innovation</w:t>
        </w:r>
      </w:hyperlink>
      <w:r w:rsidRPr="00D04F49">
        <w:rPr>
          <w:rFonts w:ascii="Times New Roman" w:eastAsia="Times New Roman" w:hAnsi="Times New Roman" w:cs="Times New Roman"/>
          <w:color w:val="000000"/>
          <w:sz w:val="27"/>
          <w:szCs w:val="27"/>
          <w:lang w:eastAsia="de-DE"/>
        </w:rPr>
        <w:t> et le plan </w:t>
      </w:r>
      <w:hyperlink r:id="rId444" w:history="1">
        <w:r w:rsidRPr="00D04F49">
          <w:rPr>
            <w:rFonts w:ascii="Times New Roman" w:eastAsia="Times New Roman" w:hAnsi="Times New Roman" w:cs="Times New Roman"/>
            <w:color w:val="0000FF"/>
            <w:sz w:val="27"/>
            <w:szCs w:val="27"/>
            <w:u w:val="single"/>
            <w:lang w:eastAsia="de-DE"/>
          </w:rPr>
          <w:t>stratégique pour les technologies énergétiques</w:t>
        </w:r>
      </w:hyperlink>
      <w:r w:rsidRPr="00D04F49">
        <w:rPr>
          <w:rFonts w:ascii="Times New Roman" w:eastAsia="Times New Roman" w:hAnsi="Times New Roman" w:cs="Times New Roman"/>
          <w:color w:val="000000"/>
          <w:sz w:val="27"/>
          <w:szCs w:val="27"/>
          <w:lang w:eastAsia="de-DE"/>
        </w:rPr>
        <w:t> .    </w:t>
      </w:r>
    </w:p>
    <w:p w14:paraId="3BB6E55F"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MOTS CLÉS</w:t>
      </w:r>
    </w:p>
    <w:p w14:paraId="728A410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Le </w:t>
      </w:r>
      <w:r w:rsidRPr="00D04F49">
        <w:rPr>
          <w:rFonts w:ascii="Times New Roman" w:eastAsia="Times New Roman" w:hAnsi="Times New Roman" w:cs="Times New Roman"/>
          <w:b/>
          <w:bCs/>
          <w:color w:val="000000"/>
          <w:sz w:val="27"/>
          <w:szCs w:val="27"/>
          <w:lang w:eastAsia="de-DE"/>
        </w:rPr>
        <w:t>plan SET </w:t>
      </w:r>
      <w:r w:rsidRPr="00D04F49">
        <w:rPr>
          <w:rFonts w:ascii="Times New Roman" w:eastAsia="Times New Roman" w:hAnsi="Times New Roman" w:cs="Times New Roman"/>
          <w:color w:val="000000"/>
          <w:sz w:val="27"/>
          <w:szCs w:val="27"/>
          <w:lang w:eastAsia="de-DE"/>
        </w:rPr>
        <w:t>vise à accélérer le développement et l'adoption de technologies bas carbone. Il sert à promouvoir la recherche et l'innovation ainsi que la coopération à l'échelle européenne, tout en améliorant les technologies et en réduisant les coûts associés à ces technologies.  </w:t>
      </w:r>
    </w:p>
    <w:p w14:paraId="3CEEA43B"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26.08.2015</w:t>
      </w:r>
    </w:p>
    <w:p w14:paraId="2A1F45E0" w14:textId="77777777" w:rsidR="00D04F49" w:rsidRPr="00D04F49" w:rsidRDefault="00D04F49" w:rsidP="00D04F49">
      <w:pPr>
        <w:spacing w:before="810" w:after="390" w:line="240" w:lineRule="auto"/>
        <w:jc w:val="center"/>
        <w:outlineLvl w:val="0"/>
        <w:rPr>
          <w:rFonts w:ascii="Times New Roman" w:eastAsia="Times New Roman" w:hAnsi="Times New Roman" w:cs="Times New Roman"/>
          <w:b/>
          <w:bCs/>
          <w:color w:val="000000"/>
          <w:kern w:val="36"/>
          <w:sz w:val="48"/>
          <w:szCs w:val="48"/>
          <w:lang w:eastAsia="de-DE"/>
        </w:rPr>
      </w:pPr>
      <w:r w:rsidRPr="00D04F49">
        <w:rPr>
          <w:rFonts w:ascii="Times New Roman" w:eastAsia="Times New Roman" w:hAnsi="Times New Roman" w:cs="Times New Roman"/>
          <w:b/>
          <w:bCs/>
          <w:color w:val="444444"/>
          <w:kern w:val="36"/>
          <w:sz w:val="42"/>
          <w:szCs w:val="42"/>
          <w:lang w:eastAsia="de-DE"/>
        </w:rPr>
        <w:t>Stratégie d'expansion 2015</w:t>
      </w:r>
    </w:p>
    <w:p w14:paraId="0CC85F12" w14:textId="77777777" w:rsidR="00D04F49" w:rsidRPr="00D04F49" w:rsidRDefault="00D04F49" w:rsidP="00D04F49">
      <w:pPr>
        <w:spacing w:before="390" w:after="195" w:line="240" w:lineRule="auto"/>
        <w:outlineLvl w:val="1"/>
        <w:rPr>
          <w:rFonts w:ascii="Times New Roman" w:eastAsia="Times New Roman" w:hAnsi="Times New Roman" w:cs="Times New Roman"/>
          <w:b/>
          <w:bCs/>
          <w:color w:val="000000"/>
          <w:sz w:val="36"/>
          <w:szCs w:val="36"/>
          <w:lang w:eastAsia="de-DE"/>
        </w:rPr>
      </w:pPr>
      <w:r w:rsidRPr="00D04F49">
        <w:rPr>
          <w:rFonts w:ascii="Times New Roman" w:eastAsia="Times New Roman" w:hAnsi="Times New Roman" w:cs="Times New Roman"/>
          <w:b/>
          <w:bCs/>
          <w:color w:val="444444"/>
          <w:sz w:val="27"/>
          <w:szCs w:val="27"/>
          <w:lang w:eastAsia="de-DE"/>
        </w:rPr>
        <w:t>RÉSUMÉ DU DOCUMENT:</w:t>
      </w:r>
    </w:p>
    <w:p w14:paraId="7DF3EDF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445" w:history="1">
        <w:r w:rsidRPr="00D04F49">
          <w:rPr>
            <w:rFonts w:ascii="Times New Roman" w:eastAsia="Times New Roman" w:hAnsi="Times New Roman" w:cs="Times New Roman"/>
            <w:color w:val="0000FF"/>
            <w:sz w:val="27"/>
            <w:szCs w:val="27"/>
            <w:u w:val="single"/>
            <w:lang w:eastAsia="de-DE"/>
          </w:rPr>
          <w:t>Communication ( COM ( 2015) 611 final): Stratégie d'élargissement de l'UE</w:t>
        </w:r>
      </w:hyperlink>
    </w:p>
    <w:p w14:paraId="11FCC798" w14:textId="77777777" w:rsidR="00D04F49" w:rsidRPr="00D04F49" w:rsidRDefault="00D04F49" w:rsidP="00D04F49">
      <w:pPr>
        <w:spacing w:before="390" w:after="195" w:line="240" w:lineRule="auto"/>
        <w:outlineLvl w:val="1"/>
        <w:rPr>
          <w:rFonts w:ascii="Times New Roman" w:eastAsia="Times New Roman" w:hAnsi="Times New Roman" w:cs="Times New Roman"/>
          <w:b/>
          <w:bCs/>
          <w:color w:val="000000"/>
          <w:sz w:val="36"/>
          <w:szCs w:val="36"/>
          <w:lang w:eastAsia="de-DE"/>
        </w:rPr>
      </w:pPr>
      <w:r w:rsidRPr="00D04F49">
        <w:rPr>
          <w:rFonts w:ascii="Times New Roman" w:eastAsia="Times New Roman" w:hAnsi="Times New Roman" w:cs="Times New Roman"/>
          <w:b/>
          <w:bCs/>
          <w:color w:val="444444"/>
          <w:sz w:val="27"/>
          <w:szCs w:val="27"/>
          <w:lang w:eastAsia="de-DE"/>
        </w:rPr>
        <w:t>QUEL EST L'OBJET DE CET AVIS?</w:t>
      </w:r>
    </w:p>
    <w:p w14:paraId="2981C1C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Chaque année, la </w:t>
      </w:r>
      <w:hyperlink r:id="rId446" w:history="1">
        <w:r w:rsidRPr="00D04F49">
          <w:rPr>
            <w:rFonts w:ascii="Times New Roman" w:eastAsia="Times New Roman" w:hAnsi="Times New Roman" w:cs="Times New Roman"/>
            <w:color w:val="0000FF"/>
            <w:sz w:val="27"/>
            <w:szCs w:val="27"/>
            <w:u w:val="single"/>
            <w:lang w:eastAsia="de-DE"/>
          </w:rPr>
          <w:t>Commission européenne</w:t>
        </w:r>
      </w:hyperlink>
      <w:r w:rsidRPr="00D04F49">
        <w:rPr>
          <w:rFonts w:ascii="Times New Roman" w:eastAsia="Times New Roman" w:hAnsi="Times New Roman" w:cs="Times New Roman"/>
          <w:color w:val="000000"/>
          <w:sz w:val="27"/>
          <w:szCs w:val="27"/>
          <w:lang w:eastAsia="de-DE"/>
        </w:rPr>
        <w:t> adopte son « paquet élargissement» - une série de documents qui exposent sa politique d' </w:t>
      </w:r>
      <w:hyperlink r:id="rId447" w:history="1">
        <w:r w:rsidRPr="00D04F49">
          <w:rPr>
            <w:rFonts w:ascii="Times New Roman" w:eastAsia="Times New Roman" w:hAnsi="Times New Roman" w:cs="Times New Roman"/>
            <w:color w:val="0000FF"/>
            <w:sz w:val="27"/>
            <w:szCs w:val="27"/>
            <w:u w:val="single"/>
            <w:lang w:eastAsia="de-DE"/>
          </w:rPr>
          <w:t>élargissement de</w:t>
        </w:r>
      </w:hyperlink>
      <w:r w:rsidRPr="00D04F49">
        <w:rPr>
          <w:rFonts w:ascii="Times New Roman" w:eastAsia="Times New Roman" w:hAnsi="Times New Roman" w:cs="Times New Roman"/>
          <w:color w:val="000000"/>
          <w:sz w:val="27"/>
          <w:szCs w:val="27"/>
          <w:lang w:eastAsia="de-DE"/>
        </w:rPr>
        <w:t> l'UE.    </w:t>
      </w:r>
    </w:p>
    <w:p w14:paraId="71F4960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Ce paquet comprend le </w:t>
      </w:r>
      <w:hyperlink r:id="rId448" w:history="1">
        <w:r w:rsidRPr="00D04F49">
          <w:rPr>
            <w:rFonts w:ascii="Times New Roman" w:eastAsia="Times New Roman" w:hAnsi="Times New Roman" w:cs="Times New Roman"/>
            <w:color w:val="0000FF"/>
            <w:sz w:val="27"/>
            <w:szCs w:val="27"/>
            <w:u w:val="single"/>
            <w:lang w:eastAsia="de-DE"/>
          </w:rPr>
          <w:t>document de stratégie pour</w:t>
        </w:r>
      </w:hyperlink>
      <w:r w:rsidRPr="00D04F49">
        <w:rPr>
          <w:rFonts w:ascii="Times New Roman" w:eastAsia="Times New Roman" w:hAnsi="Times New Roman" w:cs="Times New Roman"/>
          <w:color w:val="000000"/>
          <w:sz w:val="27"/>
          <w:szCs w:val="27"/>
          <w:lang w:eastAsia="de-DE"/>
        </w:rPr>
        <w:t> l' </w:t>
      </w:r>
      <w:hyperlink r:id="rId449" w:history="1">
        <w:r w:rsidRPr="00D04F49">
          <w:rPr>
            <w:rFonts w:ascii="Times New Roman" w:eastAsia="Times New Roman" w:hAnsi="Times New Roman" w:cs="Times New Roman"/>
            <w:color w:val="0000FF"/>
            <w:sz w:val="27"/>
            <w:szCs w:val="27"/>
            <w:u w:val="single"/>
            <w:lang w:eastAsia="de-DE"/>
          </w:rPr>
          <w:t>élargissement</w:t>
        </w:r>
      </w:hyperlink>
      <w:r w:rsidRPr="00D04F49">
        <w:rPr>
          <w:rFonts w:ascii="Times New Roman" w:eastAsia="Times New Roman" w:hAnsi="Times New Roman" w:cs="Times New Roman"/>
          <w:color w:val="000000"/>
          <w:sz w:val="27"/>
          <w:szCs w:val="27"/>
          <w:lang w:eastAsia="de-DE"/>
        </w:rPr>
        <w:t> , qui définit la voie à suivre et fait le bilan des progrès réalisés par chaque </w:t>
      </w:r>
      <w:hyperlink r:id="rId450" w:history="1">
        <w:r w:rsidRPr="00D04F49">
          <w:rPr>
            <w:rFonts w:ascii="Times New Roman" w:eastAsia="Times New Roman" w:hAnsi="Times New Roman" w:cs="Times New Roman"/>
            <w:color w:val="0000FF"/>
            <w:sz w:val="27"/>
            <w:szCs w:val="27"/>
            <w:u w:val="single"/>
            <w:lang w:eastAsia="de-DE"/>
          </w:rPr>
          <w:t>pays candidat</w:t>
        </w:r>
      </w:hyperlink>
      <w:r w:rsidRPr="00D04F49">
        <w:rPr>
          <w:rFonts w:ascii="Times New Roman" w:eastAsia="Times New Roman" w:hAnsi="Times New Roman" w:cs="Times New Roman"/>
          <w:color w:val="000000"/>
          <w:sz w:val="27"/>
          <w:szCs w:val="27"/>
          <w:lang w:eastAsia="de-DE"/>
        </w:rPr>
        <w:t> et chaque pays candidat potentiel. Le document de stratégie est complété par des rapports détaillés sur les pays respectifs.   </w:t>
      </w:r>
    </w:p>
    <w:p w14:paraId="4F2DAD51" w14:textId="77777777" w:rsidR="00D04F49" w:rsidRPr="00D04F49" w:rsidRDefault="00D04F49" w:rsidP="00D04F49">
      <w:pPr>
        <w:spacing w:before="390" w:after="195" w:line="240" w:lineRule="auto"/>
        <w:outlineLvl w:val="1"/>
        <w:rPr>
          <w:rFonts w:ascii="Times New Roman" w:eastAsia="Times New Roman" w:hAnsi="Times New Roman" w:cs="Times New Roman"/>
          <w:b/>
          <w:bCs/>
          <w:color w:val="000000"/>
          <w:sz w:val="36"/>
          <w:szCs w:val="36"/>
          <w:lang w:eastAsia="de-DE"/>
        </w:rPr>
      </w:pPr>
      <w:r w:rsidRPr="00D04F49">
        <w:rPr>
          <w:rFonts w:ascii="Times New Roman" w:eastAsia="Times New Roman" w:hAnsi="Times New Roman" w:cs="Times New Roman"/>
          <w:b/>
          <w:bCs/>
          <w:color w:val="444444"/>
          <w:sz w:val="27"/>
          <w:szCs w:val="27"/>
          <w:lang w:eastAsia="de-DE"/>
        </w:rPr>
        <w:t>POINTS CLÉS IMPORTANTS</w:t>
      </w:r>
    </w:p>
    <w:p w14:paraId="265EDD9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Outre la stratégie globale, le paquet contient les rapports suivants, qui expliquent les progrès accomplis par les pays candidats ou candidats potentiels respectifs par rapport à l'année précédente et définissent des lignes directrices pour les priorités de réforme:</w:t>
      </w:r>
    </w:p>
    <w:p w14:paraId="206873B4" w14:textId="77777777" w:rsidR="00D04F49" w:rsidRPr="00D04F49" w:rsidRDefault="00D04F49" w:rsidP="00D04F49">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hyperlink r:id="rId451" w:history="1">
        <w:r w:rsidRPr="00D04F49">
          <w:rPr>
            <w:rFonts w:ascii="Calibri" w:eastAsia="Times New Roman" w:hAnsi="Calibri" w:cs="Calibri"/>
            <w:color w:val="0000FF"/>
            <w:sz w:val="27"/>
            <w:szCs w:val="27"/>
            <w:u w:val="single"/>
            <w:lang w:eastAsia="de-DE"/>
          </w:rPr>
          <w:t>Rapport d'activité Monténégro 2015</w:t>
        </w:r>
      </w:hyperlink>
    </w:p>
    <w:p w14:paraId="622B858C" w14:textId="77777777" w:rsidR="00D04F49" w:rsidRPr="00D04F49" w:rsidRDefault="00D04F49" w:rsidP="00D04F49">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hyperlink r:id="rId452" w:history="1">
        <w:r w:rsidRPr="00D04F49">
          <w:rPr>
            <w:rFonts w:ascii="Calibri" w:eastAsia="Times New Roman" w:hAnsi="Calibri" w:cs="Calibri"/>
            <w:color w:val="0000FF"/>
            <w:sz w:val="27"/>
            <w:szCs w:val="27"/>
            <w:u w:val="single"/>
            <w:lang w:eastAsia="de-DE"/>
          </w:rPr>
          <w:t>Rapport d'étape 2015 sur l'ancienne République yougoslave de Macédoine</w:t>
        </w:r>
      </w:hyperlink>
    </w:p>
    <w:p w14:paraId="3AAF3ECD" w14:textId="77777777" w:rsidR="00D04F49" w:rsidRPr="00D04F49" w:rsidRDefault="00D04F49" w:rsidP="00D04F49">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hyperlink r:id="rId453" w:history="1">
        <w:r w:rsidRPr="00D04F49">
          <w:rPr>
            <w:rFonts w:ascii="Calibri" w:eastAsia="Times New Roman" w:hAnsi="Calibri" w:cs="Calibri"/>
            <w:color w:val="0000FF"/>
            <w:sz w:val="27"/>
            <w:szCs w:val="27"/>
            <w:u w:val="single"/>
            <w:lang w:eastAsia="de-DE"/>
          </w:rPr>
          <w:t>Rapport d'activité Albanie 2015</w:t>
        </w:r>
      </w:hyperlink>
    </w:p>
    <w:p w14:paraId="70090A5F" w14:textId="77777777" w:rsidR="00D04F49" w:rsidRPr="00D04F49" w:rsidRDefault="00D04F49" w:rsidP="00D04F49">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hyperlink r:id="rId454" w:history="1">
        <w:r w:rsidRPr="00D04F49">
          <w:rPr>
            <w:rFonts w:ascii="Calibri" w:eastAsia="Times New Roman" w:hAnsi="Calibri" w:cs="Calibri"/>
            <w:color w:val="0000FF"/>
            <w:sz w:val="27"/>
            <w:szCs w:val="27"/>
            <w:u w:val="single"/>
            <w:lang w:eastAsia="de-DE"/>
          </w:rPr>
          <w:t>Rapport d'activité Serbie 2015</w:t>
        </w:r>
      </w:hyperlink>
    </w:p>
    <w:p w14:paraId="25DFDECA" w14:textId="77777777" w:rsidR="00D04F49" w:rsidRPr="00D04F49" w:rsidRDefault="00D04F49" w:rsidP="00D04F49">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hyperlink r:id="rId455" w:history="1">
        <w:r w:rsidRPr="00D04F49">
          <w:rPr>
            <w:rFonts w:ascii="Calibri" w:eastAsia="Times New Roman" w:hAnsi="Calibri" w:cs="Calibri"/>
            <w:color w:val="0000FF"/>
            <w:sz w:val="27"/>
            <w:szCs w:val="27"/>
            <w:u w:val="single"/>
            <w:lang w:eastAsia="de-DE"/>
          </w:rPr>
          <w:t>Rapport d'étape 2015 sur la Turquie</w:t>
        </w:r>
      </w:hyperlink>
    </w:p>
    <w:p w14:paraId="1872C407" w14:textId="77777777" w:rsidR="00D04F49" w:rsidRPr="00D04F49" w:rsidRDefault="00D04F49" w:rsidP="00D04F49">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hyperlink r:id="rId456" w:history="1">
        <w:r w:rsidRPr="00D04F49">
          <w:rPr>
            <w:rFonts w:ascii="Calibri" w:eastAsia="Times New Roman" w:hAnsi="Calibri" w:cs="Calibri"/>
            <w:color w:val="0000FF"/>
            <w:sz w:val="27"/>
            <w:szCs w:val="27"/>
            <w:u w:val="single"/>
            <w:lang w:eastAsia="de-DE"/>
          </w:rPr>
          <w:t>Rapport d'activité Bosnie-Herzégovine 2015</w:t>
        </w:r>
      </w:hyperlink>
    </w:p>
    <w:p w14:paraId="05D6EF74" w14:textId="77777777" w:rsidR="00D04F49" w:rsidRPr="00D04F49" w:rsidRDefault="00D04F49" w:rsidP="00D04F49">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hyperlink r:id="rId457" w:history="1">
        <w:r w:rsidRPr="00D04F49">
          <w:rPr>
            <w:rFonts w:ascii="Calibri" w:eastAsia="Times New Roman" w:hAnsi="Calibri" w:cs="Calibri"/>
            <w:color w:val="0000FF"/>
            <w:sz w:val="27"/>
            <w:szCs w:val="27"/>
            <w:u w:val="single"/>
            <w:lang w:eastAsia="de-DE"/>
          </w:rPr>
          <w:t>Rapport d'étape Kosovo * 2015</w:t>
        </w:r>
      </w:hyperlink>
    </w:p>
    <w:p w14:paraId="21ACDD6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 </w:t>
      </w:r>
      <w:r w:rsidRPr="00D04F49">
        <w:rPr>
          <w:rFonts w:ascii="Times New Roman" w:eastAsia="Times New Roman" w:hAnsi="Times New Roman" w:cs="Times New Roman"/>
          <w:color w:val="000000"/>
          <w:sz w:val="27"/>
          <w:szCs w:val="27"/>
          <w:lang w:eastAsia="de-DE"/>
        </w:rPr>
        <w:t>Cette désignation n'affecte pas les positions sur le statut et est conforme à </w:t>
      </w:r>
      <w:hyperlink r:id="rId458" w:history="1">
        <w:r w:rsidRPr="00D04F49">
          <w:rPr>
            <w:rFonts w:ascii="Times New Roman" w:eastAsia="Times New Roman" w:hAnsi="Times New Roman" w:cs="Times New Roman"/>
            <w:color w:val="0000FF"/>
            <w:sz w:val="27"/>
            <w:szCs w:val="27"/>
            <w:u w:val="single"/>
            <w:lang w:eastAsia="de-DE"/>
          </w:rPr>
          <w:t>la résolution 1244/99 du Conseil de sécurité des Nations Unies</w:t>
        </w:r>
      </w:hyperlink>
      <w:r w:rsidRPr="00D04F49">
        <w:rPr>
          <w:rFonts w:ascii="Times New Roman" w:eastAsia="Times New Roman" w:hAnsi="Times New Roman" w:cs="Times New Roman"/>
          <w:color w:val="000000"/>
          <w:sz w:val="27"/>
          <w:szCs w:val="27"/>
          <w:lang w:eastAsia="de-DE"/>
        </w:rPr>
        <w:t> et à l' </w:t>
      </w:r>
      <w:hyperlink r:id="rId459" w:history="1">
        <w:r w:rsidRPr="00D04F49">
          <w:rPr>
            <w:rFonts w:ascii="Times New Roman" w:eastAsia="Times New Roman" w:hAnsi="Times New Roman" w:cs="Times New Roman"/>
            <w:color w:val="0000FF"/>
            <w:sz w:val="27"/>
            <w:szCs w:val="27"/>
            <w:u w:val="single"/>
            <w:lang w:eastAsia="de-DE"/>
          </w:rPr>
          <w:t>avis de la Cour internationale de justice sur la déclaration d'indépendance du Kosovo</w:t>
        </w:r>
      </w:hyperlink>
      <w:r w:rsidRPr="00D04F49">
        <w:rPr>
          <w:rFonts w:ascii="Times New Roman" w:eastAsia="Times New Roman" w:hAnsi="Times New Roman" w:cs="Times New Roman"/>
          <w:color w:val="000000"/>
          <w:sz w:val="27"/>
          <w:szCs w:val="27"/>
          <w:lang w:eastAsia="de-DE"/>
        </w:rPr>
        <w:t> .    </w:t>
      </w:r>
    </w:p>
    <w:p w14:paraId="7FB59A77" w14:textId="77777777" w:rsidR="00D04F49" w:rsidRPr="00D04F49" w:rsidRDefault="00D04F49" w:rsidP="00D04F49">
      <w:pPr>
        <w:spacing w:before="390" w:after="195" w:line="240" w:lineRule="auto"/>
        <w:outlineLvl w:val="1"/>
        <w:rPr>
          <w:rFonts w:ascii="Times New Roman" w:eastAsia="Times New Roman" w:hAnsi="Times New Roman" w:cs="Times New Roman"/>
          <w:b/>
          <w:bCs/>
          <w:color w:val="000000"/>
          <w:sz w:val="36"/>
          <w:szCs w:val="36"/>
          <w:lang w:eastAsia="de-DE"/>
        </w:rPr>
      </w:pPr>
      <w:r w:rsidRPr="00D04F49">
        <w:rPr>
          <w:rFonts w:ascii="Times New Roman" w:eastAsia="Times New Roman" w:hAnsi="Times New Roman" w:cs="Times New Roman"/>
          <w:b/>
          <w:bCs/>
          <w:color w:val="444444"/>
          <w:sz w:val="27"/>
          <w:szCs w:val="27"/>
          <w:lang w:eastAsia="de-DE"/>
        </w:rPr>
        <w:t>CONTEXTE</w:t>
      </w:r>
    </w:p>
    <w:p w14:paraId="74F3CB53" w14:textId="77777777" w:rsidR="00D04F49" w:rsidRPr="00D04F49" w:rsidRDefault="00D04F49" w:rsidP="00D04F49">
      <w:pPr>
        <w:numPr>
          <w:ilvl w:val="0"/>
          <w:numId w:val="6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Pour plus d'informations, </w:t>
      </w:r>
      <w:hyperlink r:id="rId460" w:history="1">
        <w:r w:rsidRPr="00D04F49">
          <w:rPr>
            <w:rFonts w:ascii="Calibri" w:eastAsia="Times New Roman" w:hAnsi="Calibri" w:cs="Calibri"/>
            <w:color w:val="0000FF"/>
            <w:sz w:val="27"/>
            <w:szCs w:val="27"/>
            <w:u w:val="single"/>
            <w:lang w:eastAsia="de-DE"/>
          </w:rPr>
          <w:t>voir Vérifier l'état actuel</w:t>
        </w:r>
      </w:hyperlink>
      <w:r w:rsidRPr="00D04F49">
        <w:rPr>
          <w:rFonts w:ascii="Calibri" w:eastAsia="Times New Roman" w:hAnsi="Calibri" w:cs="Calibri"/>
          <w:color w:val="000000"/>
          <w:sz w:val="27"/>
          <w:szCs w:val="27"/>
          <w:lang w:eastAsia="de-DE"/>
        </w:rPr>
        <w:t> sur le site Web de la Commission européenne.  </w:t>
      </w:r>
    </w:p>
    <w:p w14:paraId="47CC3859" w14:textId="77777777" w:rsidR="00D04F49" w:rsidRPr="00D04F49" w:rsidRDefault="00D04F49" w:rsidP="00D04F49">
      <w:pPr>
        <w:spacing w:before="390" w:after="195" w:line="240" w:lineRule="auto"/>
        <w:outlineLvl w:val="1"/>
        <w:rPr>
          <w:rFonts w:ascii="Times New Roman" w:eastAsia="Times New Roman" w:hAnsi="Times New Roman" w:cs="Times New Roman"/>
          <w:b/>
          <w:bCs/>
          <w:color w:val="000000"/>
          <w:sz w:val="36"/>
          <w:szCs w:val="36"/>
          <w:lang w:eastAsia="de-DE"/>
        </w:rPr>
      </w:pPr>
      <w:r w:rsidRPr="00D04F49">
        <w:rPr>
          <w:rFonts w:ascii="Times New Roman" w:eastAsia="Times New Roman" w:hAnsi="Times New Roman" w:cs="Times New Roman"/>
          <w:b/>
          <w:bCs/>
          <w:color w:val="444444"/>
          <w:sz w:val="27"/>
          <w:szCs w:val="27"/>
          <w:lang w:eastAsia="de-DE"/>
        </w:rPr>
        <w:t>ACTE LÉGAL</w:t>
      </w:r>
    </w:p>
    <w:p w14:paraId="009A784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Communication de la Commission au Parlement européen, au Conseil, au Comité économique et social européen et au Comité des régions: Stratégie d'élargissement de l'UE ( </w:t>
      </w:r>
      <w:hyperlink r:id="rId461" w:history="1">
        <w:r w:rsidRPr="00D04F49">
          <w:rPr>
            <w:rFonts w:ascii="Times New Roman" w:eastAsia="Times New Roman" w:hAnsi="Times New Roman" w:cs="Times New Roman"/>
            <w:color w:val="0000FF"/>
            <w:sz w:val="27"/>
            <w:szCs w:val="27"/>
            <w:u w:val="single"/>
            <w:lang w:eastAsia="de-DE"/>
          </w:rPr>
          <w:t>COM (2015) 611 final</w:t>
        </w:r>
      </w:hyperlink>
      <w:r w:rsidRPr="00D04F49">
        <w:rPr>
          <w:rFonts w:ascii="Times New Roman" w:eastAsia="Times New Roman" w:hAnsi="Times New Roman" w:cs="Times New Roman"/>
          <w:color w:val="000000"/>
          <w:sz w:val="27"/>
          <w:szCs w:val="27"/>
          <w:lang w:eastAsia="de-DE"/>
        </w:rPr>
        <w:t> du 10/11/2015) </w:t>
      </w:r>
    </w:p>
    <w:p w14:paraId="41056D13" w14:textId="77777777" w:rsidR="00D04F49" w:rsidRPr="00D04F49" w:rsidRDefault="00D04F49" w:rsidP="00D04F49">
      <w:pPr>
        <w:spacing w:before="390" w:after="195" w:line="240" w:lineRule="auto"/>
        <w:outlineLvl w:val="1"/>
        <w:rPr>
          <w:rFonts w:ascii="Times New Roman" w:eastAsia="Times New Roman" w:hAnsi="Times New Roman" w:cs="Times New Roman"/>
          <w:b/>
          <w:bCs/>
          <w:color w:val="000000"/>
          <w:sz w:val="36"/>
          <w:szCs w:val="36"/>
          <w:lang w:eastAsia="de-DE"/>
        </w:rPr>
      </w:pPr>
      <w:r w:rsidRPr="00D04F49">
        <w:rPr>
          <w:rFonts w:ascii="Times New Roman" w:eastAsia="Times New Roman" w:hAnsi="Times New Roman" w:cs="Times New Roman"/>
          <w:b/>
          <w:bCs/>
          <w:color w:val="444444"/>
          <w:sz w:val="27"/>
          <w:szCs w:val="27"/>
          <w:lang w:eastAsia="de-DE"/>
        </w:rPr>
        <w:t>ACTES LIÉS</w:t>
      </w:r>
    </w:p>
    <w:p w14:paraId="0836429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Document de travail des services de la Commission - Rapport d'étape 2015 sur le Monténégro: Document d'accompagnement à la communication de la Commission au Parlement européen, au Conseil, au Comité économique et social européen et au Comité des régions: Stratégie d'élargissement de l'UE ( </w:t>
      </w:r>
      <w:hyperlink r:id="rId462" w:history="1">
        <w:r w:rsidRPr="00D04F49">
          <w:rPr>
            <w:rFonts w:ascii="Times New Roman" w:eastAsia="Times New Roman" w:hAnsi="Times New Roman" w:cs="Times New Roman"/>
            <w:color w:val="0000FF"/>
            <w:sz w:val="27"/>
            <w:szCs w:val="27"/>
            <w:u w:val="single"/>
            <w:lang w:eastAsia="de-DE"/>
          </w:rPr>
          <w:t>SWD (2015) 210 final</w:t>
        </w:r>
      </w:hyperlink>
      <w:r w:rsidRPr="00D04F49">
        <w:rPr>
          <w:rFonts w:ascii="Times New Roman" w:eastAsia="Times New Roman" w:hAnsi="Times New Roman" w:cs="Times New Roman"/>
          <w:color w:val="000000"/>
          <w:sz w:val="27"/>
          <w:szCs w:val="27"/>
          <w:lang w:eastAsia="de-DE"/>
        </w:rPr>
        <w:t> du 10.11.2015) </w:t>
      </w:r>
    </w:p>
    <w:p w14:paraId="24A5E4F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Document de travail des services de la Commission - Rapport d'étape Serbie 2015: Document d'accompagnement à la communication de la Commission au Parlement européen, au Conseil, au Comité économique et social européen et au Comité des régions: Stratégie d'élargissement de l'UE ( </w:t>
      </w:r>
      <w:hyperlink r:id="rId463" w:history="1">
        <w:r w:rsidRPr="00D04F49">
          <w:rPr>
            <w:rFonts w:ascii="Times New Roman" w:eastAsia="Times New Roman" w:hAnsi="Times New Roman" w:cs="Times New Roman"/>
            <w:color w:val="0000FF"/>
            <w:sz w:val="27"/>
            <w:szCs w:val="27"/>
            <w:u w:val="single"/>
            <w:lang w:eastAsia="de-DE"/>
          </w:rPr>
          <w:t>SWD (2015) 211 final</w:t>
        </w:r>
      </w:hyperlink>
      <w:r w:rsidRPr="00D04F49">
        <w:rPr>
          <w:rFonts w:ascii="Times New Roman" w:eastAsia="Times New Roman" w:hAnsi="Times New Roman" w:cs="Times New Roman"/>
          <w:color w:val="000000"/>
          <w:sz w:val="27"/>
          <w:szCs w:val="27"/>
          <w:lang w:eastAsia="de-DE"/>
        </w:rPr>
        <w:t> du 10.11.2015) </w:t>
      </w:r>
    </w:p>
    <w:p w14:paraId="0B4CA09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Document de travail des services de la Commission - Rapport d'étape Ancienne République yougoslave de Macédoine 2015: Document d'accompagnement à la communication de la Commission au Parlement européen, au Conseil, au Comité économique et social européen et au Comité des régions: Stratégie d'élargissement de l'UE ( </w:t>
      </w:r>
      <w:hyperlink r:id="rId464" w:history="1">
        <w:r w:rsidRPr="00D04F49">
          <w:rPr>
            <w:rFonts w:ascii="Times New Roman" w:eastAsia="Times New Roman" w:hAnsi="Times New Roman" w:cs="Times New Roman"/>
            <w:color w:val="0000FF"/>
            <w:sz w:val="27"/>
            <w:szCs w:val="27"/>
            <w:u w:val="single"/>
            <w:lang w:eastAsia="de-DE"/>
          </w:rPr>
          <w:t>SWD (2015) 212 final</w:t>
        </w:r>
      </w:hyperlink>
      <w:r w:rsidRPr="00D04F49">
        <w:rPr>
          <w:rFonts w:ascii="Times New Roman" w:eastAsia="Times New Roman" w:hAnsi="Times New Roman" w:cs="Times New Roman"/>
          <w:color w:val="000000"/>
          <w:sz w:val="27"/>
          <w:szCs w:val="27"/>
          <w:lang w:eastAsia="de-DE"/>
        </w:rPr>
        <w:t> du 10.11.2015) </w:t>
      </w:r>
    </w:p>
    <w:p w14:paraId="15BA36D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Document de travail des services de la Commission - Rapport d'étape 2015 sur l'Albanie: document d'accompagnement de la communication de la Commission au Parlement européen, au Conseil, au Comité économique et social européen et au Comité des régions: Stratégie d'élargissement de l'UE ( </w:t>
      </w:r>
      <w:hyperlink r:id="rId465" w:history="1">
        <w:r w:rsidRPr="00D04F49">
          <w:rPr>
            <w:rFonts w:ascii="Times New Roman" w:eastAsia="Times New Roman" w:hAnsi="Times New Roman" w:cs="Times New Roman"/>
            <w:color w:val="0000FF"/>
            <w:sz w:val="27"/>
            <w:szCs w:val="27"/>
            <w:u w:val="single"/>
            <w:lang w:eastAsia="de-DE"/>
          </w:rPr>
          <w:t>SWD (2015) 213 final</w:t>
        </w:r>
      </w:hyperlink>
      <w:r w:rsidRPr="00D04F49">
        <w:rPr>
          <w:rFonts w:ascii="Times New Roman" w:eastAsia="Times New Roman" w:hAnsi="Times New Roman" w:cs="Times New Roman"/>
          <w:color w:val="000000"/>
          <w:sz w:val="27"/>
          <w:szCs w:val="27"/>
          <w:lang w:eastAsia="de-DE"/>
        </w:rPr>
        <w:t> du 10.11.2015) </w:t>
      </w:r>
    </w:p>
    <w:p w14:paraId="23D6E2D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Document de travail des services de la Commission - Rapport d'étape sur la Bosnie-et-Herzégovine 2015: Document d'accompagnement à la communication de la Commission au Parlement européen, au Conseil, au Comité économique et social européen et au Comité des régions: Stratégie d'élargissement de l'UE ( </w:t>
      </w:r>
      <w:hyperlink r:id="rId466" w:history="1">
        <w:r w:rsidRPr="00D04F49">
          <w:rPr>
            <w:rFonts w:ascii="Times New Roman" w:eastAsia="Times New Roman" w:hAnsi="Times New Roman" w:cs="Times New Roman"/>
            <w:color w:val="0000FF"/>
            <w:sz w:val="27"/>
            <w:szCs w:val="27"/>
            <w:u w:val="single"/>
            <w:lang w:eastAsia="de-DE"/>
          </w:rPr>
          <w:t>SWD (2015) 214 finale</w:t>
        </w:r>
      </w:hyperlink>
      <w:r w:rsidRPr="00D04F49">
        <w:rPr>
          <w:rFonts w:ascii="Times New Roman" w:eastAsia="Times New Roman" w:hAnsi="Times New Roman" w:cs="Times New Roman"/>
          <w:color w:val="000000"/>
          <w:sz w:val="27"/>
          <w:szCs w:val="27"/>
          <w:lang w:eastAsia="de-DE"/>
        </w:rPr>
        <w:t> du 10.11.2015) </w:t>
      </w:r>
    </w:p>
    <w:p w14:paraId="05C870C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Document de travail des services de la Commission - Rapport d'étape Kosovo * 2015: Document d'accompagnement à la communication de la Commission au Parlement européen, au Conseil, au Comité économique et social européen et au Comité des régions: Stratégie d'élargissement de l'UE ( </w:t>
      </w:r>
      <w:hyperlink r:id="rId467" w:history="1">
        <w:r w:rsidRPr="00D04F49">
          <w:rPr>
            <w:rFonts w:ascii="Times New Roman" w:eastAsia="Times New Roman" w:hAnsi="Times New Roman" w:cs="Times New Roman"/>
            <w:color w:val="0000FF"/>
            <w:sz w:val="27"/>
            <w:szCs w:val="27"/>
            <w:u w:val="single"/>
            <w:lang w:eastAsia="de-DE"/>
          </w:rPr>
          <w:t>SWD (2015) 215 final</w:t>
        </w:r>
      </w:hyperlink>
      <w:r w:rsidRPr="00D04F49">
        <w:rPr>
          <w:rFonts w:ascii="Times New Roman" w:eastAsia="Times New Roman" w:hAnsi="Times New Roman" w:cs="Times New Roman"/>
          <w:color w:val="000000"/>
          <w:sz w:val="27"/>
          <w:szCs w:val="27"/>
          <w:lang w:eastAsia="de-DE"/>
        </w:rPr>
        <w:t> du 10.11.2015) </w:t>
      </w:r>
    </w:p>
    <w:p w14:paraId="759B37A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Document de travail des services de la Commission - Rapport d'étape 2015 sur la Turquie: document d'accompagnement à la communication de la Commission au Parlement européen, au Conseil, au Comité économique et social européen et au Comité des régions: Stratégie d'élargissement de l'UE ( </w:t>
      </w:r>
      <w:hyperlink r:id="rId468" w:history="1">
        <w:r w:rsidRPr="00D04F49">
          <w:rPr>
            <w:rFonts w:ascii="Times New Roman" w:eastAsia="Times New Roman" w:hAnsi="Times New Roman" w:cs="Times New Roman"/>
            <w:color w:val="0000FF"/>
            <w:sz w:val="27"/>
            <w:szCs w:val="27"/>
            <w:u w:val="single"/>
            <w:lang w:eastAsia="de-DE"/>
          </w:rPr>
          <w:t>SWD (2015) 216 final</w:t>
        </w:r>
      </w:hyperlink>
      <w:r w:rsidRPr="00D04F49">
        <w:rPr>
          <w:rFonts w:ascii="Times New Roman" w:eastAsia="Times New Roman" w:hAnsi="Times New Roman" w:cs="Times New Roman"/>
          <w:color w:val="000000"/>
          <w:sz w:val="27"/>
          <w:szCs w:val="27"/>
          <w:lang w:eastAsia="de-DE"/>
        </w:rPr>
        <w:t> du 10.11.2015) </w:t>
      </w:r>
    </w:p>
    <w:p w14:paraId="5EB27501"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19/07/2016</w:t>
      </w:r>
    </w:p>
    <w:p w14:paraId="7F3F8CE3"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Mise en œuvre de l'initiative pour les petites et moyennes entreprises</w:t>
      </w:r>
    </w:p>
    <w:p w14:paraId="440CE56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3DC8E9CC"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 DU DOCUMENT:</w:t>
      </w:r>
    </w:p>
    <w:p w14:paraId="5FBE00F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469" w:history="1">
        <w:r w:rsidRPr="00D04F49">
          <w:rPr>
            <w:rFonts w:ascii="Times New Roman" w:eastAsia="Times New Roman" w:hAnsi="Times New Roman" w:cs="Times New Roman"/>
            <w:color w:val="0000FF"/>
            <w:sz w:val="27"/>
            <w:szCs w:val="27"/>
            <w:u w:val="single"/>
            <w:lang w:eastAsia="de-DE"/>
          </w:rPr>
          <w:t>Décision d' exécution 2014/660 / UE - Modèle de convention de financement concernant la contribution du Fonds européen de développement régional et du Fonds européen agricole pour le développement rural aux garanties illimitées communes et à la titrisation des instruments financiers pour les petites et moyennes entreprises </w:t>
        </w:r>
      </w:hyperlink>
    </w:p>
    <w:p w14:paraId="1738C780"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L'OBJECTIF DE CETTE DÉCISION?</w:t>
      </w:r>
    </w:p>
    <w:p w14:paraId="784A27F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Son objectif est de garantir que:</w:t>
      </w:r>
    </w:p>
    <w:p w14:paraId="4FEBAD28" w14:textId="77777777" w:rsidR="00D04F49" w:rsidRPr="00D04F49" w:rsidRDefault="00D04F49" w:rsidP="00D04F49">
      <w:pPr>
        <w:numPr>
          <w:ilvl w:val="0"/>
          <w:numId w:val="6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instruments financiers de l'UE qui soutiennent les </w:t>
      </w:r>
      <w:hyperlink r:id="rId470" w:history="1">
        <w:r w:rsidRPr="00D04F49">
          <w:rPr>
            <w:rFonts w:ascii="Times New Roman" w:eastAsia="Times New Roman" w:hAnsi="Times New Roman" w:cs="Times New Roman"/>
            <w:color w:val="0000FF"/>
            <w:sz w:val="27"/>
            <w:szCs w:val="27"/>
            <w:u w:val="single"/>
            <w:lang w:eastAsia="de-DE"/>
          </w:rPr>
          <w:t>petites et moyennes entreprises (PME)</w:t>
        </w:r>
      </w:hyperlink>
      <w:r w:rsidRPr="00D04F49">
        <w:rPr>
          <w:rFonts w:ascii="Times New Roman" w:eastAsia="Times New Roman" w:hAnsi="Times New Roman" w:cs="Times New Roman"/>
          <w:color w:val="000000"/>
          <w:sz w:val="27"/>
          <w:szCs w:val="27"/>
          <w:lang w:eastAsia="de-DE"/>
        </w:rPr>
        <w:t> peuvent apporter une réponse rapide en créant un modèle d'accord de financement pour garantir des conditions de concurrence équitables et l'égalité de traitement pour et entre les pays de l'UE participants utilisant ces fonds.  </w:t>
      </w:r>
    </w:p>
    <w:p w14:paraId="1F5EB891" w14:textId="77777777" w:rsidR="00D04F49" w:rsidRPr="00D04F49" w:rsidRDefault="00D04F49" w:rsidP="00D04F49">
      <w:pPr>
        <w:numPr>
          <w:ilvl w:val="0"/>
          <w:numId w:val="6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lastRenderedPageBreak/>
        <w:t>des règles cohérentes pour la contribution de ces fonds à chaque convention de financement individuelle entre les pays de l'UE concernés et la </w:t>
      </w:r>
      <w:hyperlink r:id="rId471" w:history="1">
        <w:r w:rsidRPr="00D04F49">
          <w:rPr>
            <w:rFonts w:ascii="Times New Roman" w:eastAsia="Times New Roman" w:hAnsi="Times New Roman" w:cs="Times New Roman"/>
            <w:color w:val="0000FF"/>
            <w:sz w:val="27"/>
            <w:szCs w:val="27"/>
            <w:u w:val="single"/>
            <w:lang w:eastAsia="de-DE"/>
          </w:rPr>
          <w:t>Banque européenne d'investissement (BEI)</w:t>
        </w:r>
      </w:hyperlink>
      <w:r w:rsidRPr="00D04F49">
        <w:rPr>
          <w:rFonts w:ascii="Times New Roman" w:eastAsia="Times New Roman" w:hAnsi="Times New Roman" w:cs="Times New Roman"/>
          <w:color w:val="000000"/>
          <w:sz w:val="27"/>
          <w:szCs w:val="27"/>
          <w:lang w:eastAsia="de-DE"/>
        </w:rPr>
        <w:t> ou le </w:t>
      </w:r>
      <w:hyperlink r:id="rId472" w:history="1">
        <w:r w:rsidRPr="00D04F49">
          <w:rPr>
            <w:rFonts w:ascii="Times New Roman" w:eastAsia="Times New Roman" w:hAnsi="Times New Roman" w:cs="Times New Roman"/>
            <w:color w:val="0000FF"/>
            <w:sz w:val="27"/>
            <w:szCs w:val="27"/>
            <w:u w:val="single"/>
            <w:lang w:eastAsia="de-DE"/>
          </w:rPr>
          <w:t>Fonds européen d'investissement (FEI),</w:t>
        </w:r>
      </w:hyperlink>
      <w:r w:rsidRPr="00D04F49">
        <w:rPr>
          <w:rFonts w:ascii="Times New Roman" w:eastAsia="Times New Roman" w:hAnsi="Times New Roman" w:cs="Times New Roman"/>
          <w:color w:val="000000"/>
          <w:sz w:val="27"/>
          <w:szCs w:val="27"/>
          <w:lang w:eastAsia="de-DE"/>
        </w:rPr>
        <w:t> ainsi que les modalités et conditions contenues dans les conventions de délégation pour d'autres sources dans le cadre du programme de compétitivité des entreprises et des petites et moyennes entreprises ( </w:t>
      </w:r>
      <w:hyperlink r:id="rId473" w:history="1">
        <w:r w:rsidRPr="00D04F49">
          <w:rPr>
            <w:rFonts w:ascii="Times New Roman" w:eastAsia="Times New Roman" w:hAnsi="Times New Roman" w:cs="Times New Roman"/>
            <w:color w:val="0000FF"/>
            <w:sz w:val="27"/>
            <w:szCs w:val="27"/>
            <w:u w:val="single"/>
            <w:lang w:eastAsia="de-DE"/>
          </w:rPr>
          <w:t>COSME</w:t>
        </w:r>
      </w:hyperlink>
      <w:r w:rsidRPr="00D04F49">
        <w:rPr>
          <w:rFonts w:ascii="Times New Roman" w:eastAsia="Times New Roman" w:hAnsi="Times New Roman" w:cs="Times New Roman"/>
          <w:color w:val="000000"/>
          <w:sz w:val="27"/>
          <w:szCs w:val="27"/>
          <w:lang w:eastAsia="de-DE"/>
        </w:rPr>
        <w:t> ) et du </w:t>
      </w:r>
      <w:hyperlink r:id="rId474" w:history="1">
        <w:r w:rsidRPr="00D04F49">
          <w:rPr>
            <w:rFonts w:ascii="Times New Roman" w:eastAsia="Times New Roman" w:hAnsi="Times New Roman" w:cs="Times New Roman"/>
            <w:color w:val="0000FF"/>
            <w:sz w:val="27"/>
            <w:szCs w:val="27"/>
            <w:u w:val="single"/>
            <w:lang w:eastAsia="de-DE"/>
          </w:rPr>
          <w:t>programme </w:t>
        </w:r>
      </w:hyperlink>
      <w:hyperlink r:id="rId475" w:history="1">
        <w:r w:rsidRPr="00D04F49">
          <w:rPr>
            <w:rFonts w:ascii="Times New Roman" w:eastAsia="Times New Roman" w:hAnsi="Times New Roman" w:cs="Times New Roman"/>
            <w:color w:val="0000FF"/>
            <w:sz w:val="27"/>
            <w:szCs w:val="27"/>
            <w:u w:val="single"/>
            <w:lang w:eastAsia="de-DE"/>
          </w:rPr>
          <w:t>Horizon </w:t>
        </w:r>
      </w:hyperlink>
      <w:hyperlink r:id="rId476" w:history="1">
        <w:r w:rsidRPr="00D04F49">
          <w:rPr>
            <w:rFonts w:ascii="Times New Roman" w:eastAsia="Times New Roman" w:hAnsi="Times New Roman" w:cs="Times New Roman"/>
            <w:color w:val="0000FF"/>
            <w:sz w:val="27"/>
            <w:szCs w:val="27"/>
            <w:u w:val="single"/>
            <w:lang w:eastAsia="de-DE"/>
          </w:rPr>
          <w:t>2020</w:t>
        </w:r>
      </w:hyperlink>
      <w:r w:rsidRPr="00D04F49">
        <w:rPr>
          <w:rFonts w:ascii="Times New Roman" w:eastAsia="Times New Roman" w:hAnsi="Times New Roman" w:cs="Times New Roman"/>
          <w:color w:val="000000"/>
          <w:sz w:val="27"/>
          <w:szCs w:val="27"/>
          <w:lang w:eastAsia="de-DE"/>
        </w:rPr>
        <w:t> s'appliquent.     </w:t>
      </w:r>
      <w:hyperlink r:id="rId477"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0FDB4EC6"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6B69A8F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champ d'application</w:t>
      </w:r>
    </w:p>
    <w:p w14:paraId="4F83FDE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résolution contient le modèle de la convention de financement de la contribution financière:</w:t>
      </w:r>
    </w:p>
    <w:p w14:paraId="15B119AF" w14:textId="77777777" w:rsidR="00D04F49" w:rsidRPr="00D04F49" w:rsidRDefault="00D04F49" w:rsidP="00D04F49">
      <w:pPr>
        <w:numPr>
          <w:ilvl w:val="0"/>
          <w:numId w:val="6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w:t>
      </w:r>
      <w:hyperlink r:id="rId478" w:history="1">
        <w:r w:rsidRPr="00D04F49">
          <w:rPr>
            <w:rFonts w:ascii="Times New Roman" w:eastAsia="Times New Roman" w:hAnsi="Times New Roman" w:cs="Times New Roman"/>
            <w:color w:val="0000FF"/>
            <w:sz w:val="27"/>
            <w:szCs w:val="27"/>
            <w:u w:val="single"/>
            <w:lang w:eastAsia="de-DE"/>
          </w:rPr>
          <w:t>Fonds européen de développement régional (FEDER)</w:t>
        </w:r>
      </w:hyperlink>
      <w:r w:rsidRPr="00D04F49">
        <w:rPr>
          <w:rFonts w:ascii="Times New Roman" w:eastAsia="Times New Roman" w:hAnsi="Times New Roman" w:cs="Times New Roman"/>
          <w:color w:val="000000"/>
          <w:sz w:val="27"/>
          <w:szCs w:val="27"/>
          <w:lang w:eastAsia="de-DE"/>
        </w:rPr>
        <w:t> et le </w:t>
      </w:r>
      <w:hyperlink r:id="rId479" w:history="1">
        <w:r w:rsidRPr="00D04F49">
          <w:rPr>
            <w:rFonts w:ascii="Times New Roman" w:eastAsia="Times New Roman" w:hAnsi="Times New Roman" w:cs="Times New Roman"/>
            <w:color w:val="0000FF"/>
            <w:sz w:val="27"/>
            <w:szCs w:val="27"/>
            <w:u w:val="single"/>
            <w:lang w:eastAsia="de-DE"/>
          </w:rPr>
          <w:t>Fonds </w:t>
        </w:r>
      </w:hyperlink>
      <w:hyperlink r:id="rId480" w:history="1">
        <w:r w:rsidRPr="00D04F49">
          <w:rPr>
            <w:rFonts w:ascii="Times New Roman" w:eastAsia="Times New Roman" w:hAnsi="Times New Roman" w:cs="Times New Roman"/>
            <w:color w:val="0000FF"/>
            <w:sz w:val="27"/>
            <w:szCs w:val="27"/>
            <w:u w:val="single"/>
            <w:lang w:eastAsia="de-DE"/>
          </w:rPr>
          <w:t>européen agricole </w:t>
        </w:r>
      </w:hyperlink>
      <w:hyperlink r:id="rId481" w:history="1">
        <w:r w:rsidRPr="00D04F49">
          <w:rPr>
            <w:rFonts w:ascii="Times New Roman" w:eastAsia="Times New Roman" w:hAnsi="Times New Roman" w:cs="Times New Roman"/>
            <w:color w:val="0000FF"/>
            <w:sz w:val="27"/>
            <w:szCs w:val="27"/>
            <w:u w:val="single"/>
            <w:lang w:eastAsia="de-DE"/>
          </w:rPr>
          <w:t>pour </w:t>
        </w:r>
      </w:hyperlink>
      <w:hyperlink r:id="rId482" w:history="1">
        <w:r w:rsidRPr="00D04F49">
          <w:rPr>
            <w:rFonts w:ascii="Times New Roman" w:eastAsia="Times New Roman" w:hAnsi="Times New Roman" w:cs="Times New Roman"/>
            <w:color w:val="0000FF"/>
            <w:sz w:val="27"/>
            <w:szCs w:val="27"/>
            <w:u w:val="single"/>
            <w:lang w:eastAsia="de-DE"/>
          </w:rPr>
          <w:t>le développement rural</w:t>
        </w:r>
      </w:hyperlink>
      <w:r w:rsidRPr="00D04F49">
        <w:rPr>
          <w:rFonts w:ascii="Times New Roman" w:eastAsia="Times New Roman" w:hAnsi="Times New Roman" w:cs="Times New Roman"/>
          <w:color w:val="000000"/>
          <w:sz w:val="27"/>
          <w:szCs w:val="27"/>
          <w:lang w:eastAsia="de-DE"/>
        </w:rPr>
        <w:t> ;   </w:t>
      </w:r>
    </w:p>
    <w:p w14:paraId="463304F9" w14:textId="77777777" w:rsidR="00D04F49" w:rsidRPr="00D04F49" w:rsidRDefault="00D04F49" w:rsidP="00D04F49">
      <w:pPr>
        <w:numPr>
          <w:ilvl w:val="0"/>
          <w:numId w:val="6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sur </w:t>
      </w:r>
      <w:r w:rsidRPr="00D04F49">
        <w:rPr>
          <w:rFonts w:ascii="Times New Roman" w:eastAsia="Times New Roman" w:hAnsi="Times New Roman" w:cs="Times New Roman"/>
          <w:b/>
          <w:bCs/>
          <w:color w:val="000000"/>
          <w:sz w:val="27"/>
          <w:szCs w:val="27"/>
          <w:lang w:eastAsia="de-DE"/>
        </w:rPr>
        <w:t>les garanties illimitées communes </w:t>
      </w:r>
      <w:hyperlink r:id="rId483" w:anchor="keyterm_E0001"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et la </w:t>
      </w:r>
      <w:r w:rsidRPr="00D04F49">
        <w:rPr>
          <w:rFonts w:ascii="Times New Roman" w:eastAsia="Times New Roman" w:hAnsi="Times New Roman" w:cs="Times New Roman"/>
          <w:b/>
          <w:bCs/>
          <w:color w:val="000000"/>
          <w:sz w:val="27"/>
          <w:szCs w:val="27"/>
          <w:lang w:eastAsia="de-DE"/>
        </w:rPr>
        <w:t>titrisation </w:t>
      </w:r>
      <w:hyperlink r:id="rId484" w:anchor="keyterm_E0002"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des instruments financiers pour les PME;    </w:t>
      </w:r>
    </w:p>
    <w:p w14:paraId="2E52995A" w14:textId="77777777" w:rsidR="00D04F49" w:rsidRPr="00D04F49" w:rsidRDefault="00D04F49" w:rsidP="00D04F49">
      <w:pPr>
        <w:numPr>
          <w:ilvl w:val="0"/>
          <w:numId w:val="6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à conclure entre la BEI ou le FEI et chacun des pays de l'UE concernés.</w:t>
      </w:r>
    </w:p>
    <w:p w14:paraId="31D1E3D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Règlements</w:t>
      </w:r>
    </w:p>
    <w:p w14:paraId="5C1DA5C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règles relatives au modèle de convention de financement sont énoncées dans l'annexe à la décision. Ils couvrent un certain nombre d'éléments, notamment:</w:t>
      </w:r>
    </w:p>
    <w:p w14:paraId="786D05B3" w14:textId="77777777" w:rsidR="00D04F49" w:rsidRPr="00D04F49" w:rsidRDefault="00D04F49" w:rsidP="00D04F49">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Critères d'éligibilité et d'exclusion pour les nouveaux financements par prêt </w:t>
      </w:r>
      <w:hyperlink r:id="rId485" w:anchor="keyterm_E0003"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w:t>
      </w:r>
    </w:p>
    <w:p w14:paraId="09809865" w14:textId="77777777" w:rsidR="00D04F49" w:rsidRPr="00D04F49" w:rsidRDefault="00D04F49" w:rsidP="00D04F49">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principes généraux de mise en œuvre et de gestion des deux instruments financiers;</w:t>
      </w:r>
    </w:p>
    <w:p w14:paraId="2563119E" w14:textId="77777777" w:rsidR="00D04F49" w:rsidRPr="00D04F49" w:rsidRDefault="00D04F49" w:rsidP="00D04F49">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portée géographique;</w:t>
      </w:r>
    </w:p>
    <w:p w14:paraId="64A79358" w14:textId="77777777" w:rsidR="00D04F49" w:rsidRPr="00D04F49" w:rsidRDefault="00D04F49" w:rsidP="00D04F49">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Effet de levier minimum, jalons et pénalités;</w:t>
      </w:r>
    </w:p>
    <w:p w14:paraId="0BCC729C" w14:textId="77777777" w:rsidR="00D04F49" w:rsidRPr="00D04F49" w:rsidRDefault="00D04F49" w:rsidP="00D04F49">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Tâches et obligations du FEI;</w:t>
      </w:r>
    </w:p>
    <w:p w14:paraId="3D5583C5" w14:textId="77777777" w:rsidR="00D04F49" w:rsidRPr="00D04F49" w:rsidRDefault="00D04F49" w:rsidP="00D04F49">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Sélection d' intermédiaires financiers et accords opérationnels;</w:t>
      </w:r>
    </w:p>
    <w:p w14:paraId="14ACDFC8" w14:textId="77777777" w:rsidR="00D04F49" w:rsidRPr="00D04F49" w:rsidRDefault="00D04F49" w:rsidP="00D04F49">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Gouvernance ;</w:t>
      </w:r>
    </w:p>
    <w:p w14:paraId="4711AC82" w14:textId="77777777" w:rsidR="00D04F49" w:rsidRPr="00D04F49" w:rsidRDefault="00D04F49" w:rsidP="00D04F49">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Contributions.</w:t>
      </w:r>
    </w:p>
    <w:p w14:paraId="0C13E18E"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QUAND LA DÉCISION S'APPLIQUE-T-ELLE?</w:t>
      </w:r>
    </w:p>
    <w:p w14:paraId="71C0AE6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Il est entré en vigueur le 13 septembre 2014. </w:t>
      </w:r>
    </w:p>
    <w:p w14:paraId="07EF402C"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007D859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Informations Complémentaires:</w:t>
      </w:r>
    </w:p>
    <w:p w14:paraId="6A7BC9A0" w14:textId="77777777" w:rsidR="00D04F49" w:rsidRPr="00D04F49" w:rsidRDefault="00D04F49" w:rsidP="00D04F49">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hyperlink r:id="rId486" w:history="1">
        <w:r w:rsidRPr="00D04F49">
          <w:rPr>
            <w:rFonts w:ascii="Times New Roman" w:eastAsia="Times New Roman" w:hAnsi="Times New Roman" w:cs="Times New Roman"/>
            <w:color w:val="0000FF"/>
            <w:sz w:val="27"/>
            <w:szCs w:val="27"/>
            <w:u w:val="single"/>
            <w:lang w:eastAsia="de-DE"/>
          </w:rPr>
          <w:t>Développement rural 2014-2020</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Commission européenne </w:t>
      </w:r>
      <w:r w:rsidRPr="00D04F49">
        <w:rPr>
          <w:rFonts w:ascii="Times New Roman" w:eastAsia="Times New Roman" w:hAnsi="Times New Roman" w:cs="Times New Roman"/>
          <w:color w:val="000000"/>
          <w:sz w:val="27"/>
          <w:szCs w:val="27"/>
          <w:lang w:eastAsia="de-DE"/>
        </w:rPr>
        <w:t>) </w:t>
      </w:r>
    </w:p>
    <w:p w14:paraId="29F2E70E" w14:textId="77777777" w:rsidR="00D04F49" w:rsidRPr="00D04F49" w:rsidRDefault="00D04F49" w:rsidP="00D04F49">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hyperlink r:id="rId487" w:history="1">
        <w:r w:rsidRPr="00D04F49">
          <w:rPr>
            <w:rFonts w:ascii="Times New Roman" w:eastAsia="Times New Roman" w:hAnsi="Times New Roman" w:cs="Times New Roman"/>
            <w:color w:val="0000FF"/>
            <w:sz w:val="27"/>
            <w:szCs w:val="27"/>
            <w:u w:val="single"/>
            <w:lang w:eastAsia="de-DE"/>
          </w:rPr>
          <w:t>Fonds européen de développement régional</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Commission européenne </w:t>
      </w:r>
      <w:r w:rsidRPr="00D04F49">
        <w:rPr>
          <w:rFonts w:ascii="Times New Roman" w:eastAsia="Times New Roman" w:hAnsi="Times New Roman" w:cs="Times New Roman"/>
          <w:color w:val="000000"/>
          <w:sz w:val="27"/>
          <w:szCs w:val="27"/>
          <w:lang w:eastAsia="de-DE"/>
        </w:rPr>
        <w:t>) </w:t>
      </w:r>
    </w:p>
    <w:p w14:paraId="6696C08D" w14:textId="77777777" w:rsidR="00D04F49" w:rsidRPr="00D04F49" w:rsidRDefault="00D04F49" w:rsidP="00D04F49">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hyperlink r:id="rId488" w:history="1">
        <w:r w:rsidRPr="00D04F49">
          <w:rPr>
            <w:rFonts w:ascii="Times New Roman" w:eastAsia="Times New Roman" w:hAnsi="Times New Roman" w:cs="Times New Roman"/>
            <w:color w:val="0000FF"/>
            <w:sz w:val="27"/>
            <w:szCs w:val="27"/>
            <w:u w:val="single"/>
            <w:lang w:eastAsia="de-DE"/>
          </w:rPr>
          <w:t>Système de gestion des fonds dans l'Union européenne - FEDER</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Commission européenne </w:t>
      </w:r>
      <w:r w:rsidRPr="00D04F49">
        <w:rPr>
          <w:rFonts w:ascii="Times New Roman" w:eastAsia="Times New Roman" w:hAnsi="Times New Roman" w:cs="Times New Roman"/>
          <w:color w:val="000000"/>
          <w:sz w:val="27"/>
          <w:szCs w:val="27"/>
          <w:lang w:eastAsia="de-DE"/>
        </w:rPr>
        <w:t>). </w:t>
      </w:r>
    </w:p>
    <w:p w14:paraId="4065D177"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MOTS CLÉS</w:t>
      </w:r>
    </w:p>
    <w:p w14:paraId="1D219FD1"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Garanties conjointes illimitées: </w:t>
      </w:r>
      <w:r w:rsidRPr="00D04F49">
        <w:rPr>
          <w:rFonts w:ascii="Times New Roman" w:eastAsia="Times New Roman" w:hAnsi="Times New Roman" w:cs="Times New Roman"/>
          <w:color w:val="000000"/>
          <w:sz w:val="27"/>
          <w:szCs w:val="27"/>
          <w:lang w:eastAsia="de-DE"/>
        </w:rPr>
        <w:t>octroi de </w:t>
      </w:r>
      <w:r w:rsidRPr="00D04F49">
        <w:rPr>
          <w:rFonts w:ascii="Times New Roman" w:eastAsia="Times New Roman" w:hAnsi="Times New Roman" w:cs="Times New Roman"/>
          <w:b/>
          <w:bCs/>
          <w:color w:val="000000"/>
          <w:sz w:val="27"/>
          <w:szCs w:val="27"/>
          <w:lang w:eastAsia="de-DE"/>
        </w:rPr>
        <w:t>garanties </w:t>
      </w:r>
      <w:r w:rsidRPr="00D04F49">
        <w:rPr>
          <w:rFonts w:ascii="Times New Roman" w:eastAsia="Times New Roman" w:hAnsi="Times New Roman" w:cs="Times New Roman"/>
          <w:color w:val="000000"/>
          <w:sz w:val="27"/>
          <w:szCs w:val="27"/>
          <w:lang w:eastAsia="de-DE"/>
        </w:rPr>
        <w:t>illimitées de portefeuille et plan d'allégement partiel du capital pour les banques lors de la constitution de nouveaux portefeuilles de prêts. En contrepartie, les initiateurs transfèrent les avantages de l'instrument aux PME sous la forme d'acceptation de clients plus risqués, d'exigences de sécurité réduites et / ou de prix réduits. </w:t>
      </w:r>
    </w:p>
    <w:p w14:paraId="2DFCE9BF"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Titrisation: </w:t>
      </w:r>
      <w:r w:rsidRPr="00D04F49">
        <w:rPr>
          <w:rFonts w:ascii="Times New Roman" w:eastAsia="Times New Roman" w:hAnsi="Times New Roman" w:cs="Times New Roman"/>
          <w:color w:val="000000"/>
          <w:sz w:val="27"/>
          <w:szCs w:val="27"/>
          <w:lang w:eastAsia="de-DE"/>
        </w:rPr>
        <w:t>transactions adossées à un portefeuille de prêts existants. En échange, les initiateurs consentent expressément à un nouveau financement de l'UE pour les PME dans les régions concernées, conformément aux critères d'éligibilité que les fonds de l'UE ont introduits dans la structure. </w:t>
      </w:r>
    </w:p>
    <w:p w14:paraId="5AA00F8A"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Nouveau financement par emprunt: </w:t>
      </w:r>
      <w:r w:rsidRPr="00D04F49">
        <w:rPr>
          <w:rFonts w:ascii="Times New Roman" w:eastAsia="Times New Roman" w:hAnsi="Times New Roman" w:cs="Times New Roman"/>
          <w:color w:val="000000"/>
          <w:sz w:val="27"/>
          <w:szCs w:val="27"/>
          <w:lang w:eastAsia="de-DE"/>
        </w:rPr>
        <w:t>nouveaux prêts, options de crédit-bail ou garanties aux bénéficiaires finaux fournis par l'intermédiaire financier d' ici le 31 décembre 2023 selon les termes de l'accord opérationnel.  </w:t>
      </w:r>
    </w:p>
    <w:p w14:paraId="49810217"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 PRINCIPAL</w:t>
      </w:r>
    </w:p>
    <w:p w14:paraId="753A07D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489" w:history="1">
        <w:r w:rsidRPr="00D04F49">
          <w:rPr>
            <w:rFonts w:ascii="Times New Roman" w:eastAsia="Times New Roman" w:hAnsi="Times New Roman" w:cs="Times New Roman"/>
            <w:color w:val="0000FF"/>
            <w:sz w:val="27"/>
            <w:szCs w:val="27"/>
            <w:u w:val="single"/>
            <w:lang w:eastAsia="de-DE"/>
          </w:rPr>
          <w:t>Décision d'</w:t>
        </w:r>
      </w:hyperlink>
      <w:r w:rsidRPr="00D04F49">
        <w:rPr>
          <w:rFonts w:ascii="Times New Roman" w:eastAsia="Times New Roman" w:hAnsi="Times New Roman" w:cs="Times New Roman"/>
          <w:color w:val="000000"/>
          <w:sz w:val="27"/>
          <w:szCs w:val="27"/>
          <w:lang w:eastAsia="de-DE"/>
        </w:rPr>
        <w:t> exécution </w:t>
      </w:r>
      <w:hyperlink r:id="rId490" w:history="1">
        <w:r w:rsidRPr="00D04F49">
          <w:rPr>
            <w:rFonts w:ascii="Times New Roman" w:eastAsia="Times New Roman" w:hAnsi="Times New Roman" w:cs="Times New Roman"/>
            <w:color w:val="0000FF"/>
            <w:sz w:val="27"/>
            <w:szCs w:val="27"/>
            <w:u w:val="single"/>
            <w:lang w:eastAsia="de-DE"/>
          </w:rPr>
          <w:t>2014/660 / UE</w:t>
        </w:r>
      </w:hyperlink>
      <w:r w:rsidRPr="00D04F49">
        <w:rPr>
          <w:rFonts w:ascii="Times New Roman" w:eastAsia="Times New Roman" w:hAnsi="Times New Roman" w:cs="Times New Roman"/>
          <w:color w:val="000000"/>
          <w:sz w:val="27"/>
          <w:szCs w:val="27"/>
          <w:lang w:eastAsia="de-DE"/>
        </w:rPr>
        <w:t> de la </w:t>
      </w:r>
      <w:hyperlink r:id="rId491" w:history="1">
        <w:r w:rsidRPr="00D04F49">
          <w:rPr>
            <w:rFonts w:ascii="Times New Roman" w:eastAsia="Times New Roman" w:hAnsi="Times New Roman" w:cs="Times New Roman"/>
            <w:color w:val="0000FF"/>
            <w:sz w:val="27"/>
            <w:szCs w:val="27"/>
            <w:u w:val="single"/>
            <w:lang w:eastAsia="de-DE"/>
          </w:rPr>
          <w:t>Commission</w:t>
        </w:r>
      </w:hyperlink>
      <w:r w:rsidRPr="00D04F49">
        <w:rPr>
          <w:rFonts w:ascii="Times New Roman" w:eastAsia="Times New Roman" w:hAnsi="Times New Roman" w:cs="Times New Roman"/>
          <w:color w:val="000000"/>
          <w:sz w:val="27"/>
          <w:szCs w:val="27"/>
          <w:lang w:eastAsia="de-DE"/>
        </w:rPr>
        <w:t> du 11 septembre 2014 concernant le modèle de convention de financement concernant la contribution du Fonds européen de développement régional et du Fonds européen agricole pour le développement rural aux garanties illimitées communes et à la titrisation des instruments financiers pour les petites et moyennes entreprises ( JO L 271 du 12.9.2014, p. 58-92)     </w:t>
      </w:r>
    </w:p>
    <w:p w14:paraId="4E4BBAFD"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CONNEXES</w:t>
      </w:r>
    </w:p>
    <w:p w14:paraId="4A516DB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n ° </w:t>
      </w:r>
      <w:hyperlink r:id="rId492" w:history="1">
        <w:r w:rsidRPr="00D04F49">
          <w:rPr>
            <w:rFonts w:ascii="Times New Roman" w:eastAsia="Times New Roman" w:hAnsi="Times New Roman" w:cs="Times New Roman"/>
            <w:color w:val="0000FF"/>
            <w:sz w:val="27"/>
            <w:szCs w:val="27"/>
            <w:u w:val="single"/>
            <w:lang w:eastAsia="de-DE"/>
          </w:rPr>
          <w:t>1301/2013 du</w:t>
        </w:r>
      </w:hyperlink>
      <w:r w:rsidRPr="00D04F49">
        <w:rPr>
          <w:rFonts w:ascii="Times New Roman" w:eastAsia="Times New Roman" w:hAnsi="Times New Roman" w:cs="Times New Roman"/>
          <w:color w:val="000000"/>
          <w:sz w:val="27"/>
          <w:szCs w:val="27"/>
          <w:lang w:eastAsia="de-DE"/>
        </w:rPr>
        <w:t> Parlement européen et du Conseil du 17 décembre 2013 relatif au Fonds européen de développement régional et comportant des dispositions particulières concernant l'objectif "Investir dans la croissance et l'emploi" et abrogeant le règlement (CE) n ° . 1080/2006 ( JO. L 347 du 12/20/2013, p. 289-302)        </w:t>
      </w:r>
    </w:p>
    <w:p w14:paraId="30EB4F0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Les modifications suivantes du règlement (UE) n ° 1301/2013 ont été ajoutées au texte d'origine. Cette </w:t>
      </w:r>
      <w:hyperlink r:id="rId493"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est uniquement de nature documentaire.    </w:t>
      </w:r>
    </w:p>
    <w:p w14:paraId="4E43FDA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n ° </w:t>
      </w:r>
      <w:hyperlink r:id="rId494" w:history="1">
        <w:r w:rsidRPr="00D04F49">
          <w:rPr>
            <w:rFonts w:ascii="Times New Roman" w:eastAsia="Times New Roman" w:hAnsi="Times New Roman" w:cs="Times New Roman"/>
            <w:color w:val="0000FF"/>
            <w:sz w:val="27"/>
            <w:szCs w:val="27"/>
            <w:u w:val="single"/>
            <w:lang w:eastAsia="de-DE"/>
          </w:rPr>
          <w:t>1291/2013 du</w:t>
        </w:r>
      </w:hyperlink>
      <w:r w:rsidRPr="00D04F49">
        <w:rPr>
          <w:rFonts w:ascii="Times New Roman" w:eastAsia="Times New Roman" w:hAnsi="Times New Roman" w:cs="Times New Roman"/>
          <w:color w:val="000000"/>
          <w:sz w:val="27"/>
          <w:szCs w:val="27"/>
          <w:lang w:eastAsia="de-DE"/>
        </w:rPr>
        <w:t> Parlement européen et du Conseil du 11 décembre 2013 relatif au programme-cadre pour la recherche et l'innovation Horizon 2020 (2014-2020) et abrogeant la décision n ° </w:t>
      </w:r>
      <w:hyperlink r:id="rId495" w:history="1">
        <w:r w:rsidRPr="00D04F49">
          <w:rPr>
            <w:rFonts w:ascii="Times New Roman" w:eastAsia="Times New Roman" w:hAnsi="Times New Roman" w:cs="Times New Roman"/>
            <w:color w:val="0000FF"/>
            <w:sz w:val="27"/>
            <w:szCs w:val="27"/>
            <w:u w:val="single"/>
            <w:lang w:eastAsia="de-DE"/>
          </w:rPr>
          <w:t>1982/2006</w:t>
        </w:r>
      </w:hyperlink>
      <w:r w:rsidRPr="00D04F49">
        <w:rPr>
          <w:rFonts w:ascii="Times New Roman" w:eastAsia="Times New Roman" w:hAnsi="Times New Roman" w:cs="Times New Roman"/>
          <w:color w:val="000000"/>
          <w:sz w:val="27"/>
          <w:szCs w:val="27"/>
          <w:lang w:eastAsia="de-DE"/>
        </w:rPr>
        <w:t> / CE ( JO L 347 du 20 décembre 2013 , pp. 104-173)        </w:t>
      </w:r>
    </w:p>
    <w:p w14:paraId="2166293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Voir la </w:t>
      </w:r>
      <w:hyperlink r:id="rId496"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 </w:t>
      </w:r>
    </w:p>
    <w:p w14:paraId="6748C68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n ° </w:t>
      </w:r>
      <w:hyperlink r:id="rId497" w:history="1">
        <w:r w:rsidRPr="00D04F49">
          <w:rPr>
            <w:rFonts w:ascii="Times New Roman" w:eastAsia="Times New Roman" w:hAnsi="Times New Roman" w:cs="Times New Roman"/>
            <w:color w:val="0000FF"/>
            <w:sz w:val="27"/>
            <w:szCs w:val="27"/>
            <w:u w:val="single"/>
            <w:lang w:eastAsia="de-DE"/>
          </w:rPr>
          <w:t>1287/2013 du</w:t>
        </w:r>
      </w:hyperlink>
      <w:r w:rsidRPr="00D04F49">
        <w:rPr>
          <w:rFonts w:ascii="Times New Roman" w:eastAsia="Times New Roman" w:hAnsi="Times New Roman" w:cs="Times New Roman"/>
          <w:color w:val="000000"/>
          <w:sz w:val="27"/>
          <w:szCs w:val="27"/>
          <w:lang w:eastAsia="de-DE"/>
        </w:rPr>
        <w:t> Parlement européen et du Conseil du 11 décembre 2013 relatif à un programme pour la compétitivité des entreprises et des petites et moyennes entreprises (COSME) (2014-2020) et abrogeant la décision n ° 1639 / 2006 / EG ( JO L 347 du 20.12.2013, p. 33-49)       </w:t>
      </w:r>
    </w:p>
    <w:p w14:paraId="6DF4F9D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Directive </w:t>
      </w:r>
      <w:hyperlink r:id="rId498" w:history="1">
        <w:r w:rsidRPr="00D04F49">
          <w:rPr>
            <w:rFonts w:ascii="Times New Roman" w:eastAsia="Times New Roman" w:hAnsi="Times New Roman" w:cs="Times New Roman"/>
            <w:color w:val="0000FF"/>
            <w:sz w:val="27"/>
            <w:szCs w:val="27"/>
            <w:u w:val="single"/>
            <w:lang w:eastAsia="de-DE"/>
          </w:rPr>
          <w:t>2013/36 / UE du</w:t>
        </w:r>
      </w:hyperlink>
      <w:r w:rsidRPr="00D04F49">
        <w:rPr>
          <w:rFonts w:ascii="Times New Roman" w:eastAsia="Times New Roman" w:hAnsi="Times New Roman" w:cs="Times New Roman"/>
          <w:color w:val="000000"/>
          <w:sz w:val="27"/>
          <w:szCs w:val="27"/>
          <w:lang w:eastAsia="de-DE"/>
        </w:rPr>
        <w:t> Parlement européen et du Conseil du 26 juin 2013 relative à l'accès à l'activité des établissements de crédit et à la surveillance des établissements de crédit et des entreprises d'investissement, modifiant la directive 2002/87 / CE et abrogeant la directive 2006/48 / EG et 2006/49 / EG ( JO L 176 du 27 juin 2013, pp. 338-436)       </w:t>
      </w:r>
    </w:p>
    <w:p w14:paraId="6A20996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Voir la </w:t>
      </w:r>
      <w:hyperlink r:id="rId499"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 </w:t>
      </w:r>
    </w:p>
    <w:p w14:paraId="7FAA9D9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n ° </w:t>
      </w:r>
      <w:hyperlink r:id="rId500" w:history="1">
        <w:r w:rsidRPr="00D04F49">
          <w:rPr>
            <w:rFonts w:ascii="Times New Roman" w:eastAsia="Times New Roman" w:hAnsi="Times New Roman" w:cs="Times New Roman"/>
            <w:color w:val="0000FF"/>
            <w:sz w:val="27"/>
            <w:szCs w:val="27"/>
            <w:u w:val="single"/>
            <w:lang w:eastAsia="de-DE"/>
          </w:rPr>
          <w:t>575/2013 du</w:t>
        </w:r>
      </w:hyperlink>
      <w:r w:rsidRPr="00D04F49">
        <w:rPr>
          <w:rFonts w:ascii="Times New Roman" w:eastAsia="Times New Roman" w:hAnsi="Times New Roman" w:cs="Times New Roman"/>
          <w:color w:val="000000"/>
          <w:sz w:val="27"/>
          <w:szCs w:val="27"/>
          <w:lang w:eastAsia="de-DE"/>
        </w:rPr>
        <w:t> Parlement européen et du Conseil du 26 juin 2013 sur les exigences prudentielles applicables aux établissements de crédit et aux entreprises d'investissement et modifiant le règlement (UE) n ° 648/2012 ( JO L 176 du 27 juin 2013, p. 1-337)        </w:t>
      </w:r>
    </w:p>
    <w:p w14:paraId="4F6DD15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Voir la </w:t>
      </w:r>
      <w:hyperlink r:id="rId501"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 </w:t>
      </w:r>
    </w:p>
    <w:p w14:paraId="4305357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Euratom) n ° </w:t>
      </w:r>
      <w:hyperlink r:id="rId502" w:history="1">
        <w:r w:rsidRPr="00D04F49">
          <w:rPr>
            <w:rFonts w:ascii="Times New Roman" w:eastAsia="Times New Roman" w:hAnsi="Times New Roman" w:cs="Times New Roman"/>
            <w:color w:val="0000FF"/>
            <w:sz w:val="27"/>
            <w:szCs w:val="27"/>
            <w:u w:val="single"/>
            <w:lang w:eastAsia="de-DE"/>
          </w:rPr>
          <w:t>966/2012 du</w:t>
        </w:r>
      </w:hyperlink>
      <w:r w:rsidRPr="00D04F49">
        <w:rPr>
          <w:rFonts w:ascii="Times New Roman" w:eastAsia="Times New Roman" w:hAnsi="Times New Roman" w:cs="Times New Roman"/>
          <w:color w:val="000000"/>
          <w:sz w:val="27"/>
          <w:szCs w:val="27"/>
          <w:lang w:eastAsia="de-DE"/>
        </w:rPr>
        <w:t> Parlement européen et du Conseil du 25 octobre 2012 portant règlement financier applicable au budget général de l'Union et abrogeant le règlement (CE, Euratom) n ° 1605/2002 du Conseil ( JO L 298 du 26.10.2012, p. 1-96)        </w:t>
      </w:r>
    </w:p>
    <w:p w14:paraId="39E048C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Voir la </w:t>
      </w:r>
      <w:hyperlink r:id="rId503"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 </w:t>
      </w:r>
    </w:p>
    <w:p w14:paraId="6C53F4FE"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01.02.2019</w:t>
      </w:r>
    </w:p>
    <w:p w14:paraId="6BEAAF27"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Mise en œuvre de l'initiative pour les petites et moyennes entreprises</w:t>
      </w:r>
    </w:p>
    <w:p w14:paraId="254E672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4BD8F480"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lastRenderedPageBreak/>
        <w:t>RÉSUMÉ DU DOCUMENT:</w:t>
      </w:r>
    </w:p>
    <w:p w14:paraId="5D28B37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504" w:history="1">
        <w:r w:rsidRPr="00D04F49">
          <w:rPr>
            <w:rFonts w:ascii="Times New Roman" w:eastAsia="Times New Roman" w:hAnsi="Times New Roman" w:cs="Times New Roman"/>
            <w:color w:val="0000FF"/>
            <w:sz w:val="27"/>
            <w:szCs w:val="27"/>
            <w:u w:val="single"/>
            <w:lang w:eastAsia="de-DE"/>
          </w:rPr>
          <w:t>Décision d' exécution 2014/660 / UE - Modèle de convention de financement concernant la contribution du Fonds européen de développement régional et du Fonds européen agricole pour le développement rural aux garanties illimitées communes et à la titrisation des instruments financiers pour les petites et moyennes entreprises </w:t>
        </w:r>
      </w:hyperlink>
    </w:p>
    <w:p w14:paraId="7D796AFD"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L'OBJECTIF DE CETTE DÉCISION?</w:t>
      </w:r>
    </w:p>
    <w:p w14:paraId="360A63C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Son objectif est de garantir que:</w:t>
      </w:r>
    </w:p>
    <w:p w14:paraId="47A35490" w14:textId="77777777" w:rsidR="00D04F49" w:rsidRPr="00D04F49" w:rsidRDefault="00D04F49" w:rsidP="00D04F49">
      <w:pPr>
        <w:numPr>
          <w:ilvl w:val="0"/>
          <w:numId w:val="7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instruments financiers de l'UE qui soutiennent les </w:t>
      </w:r>
      <w:hyperlink r:id="rId505" w:history="1">
        <w:r w:rsidRPr="00D04F49">
          <w:rPr>
            <w:rFonts w:ascii="Times New Roman" w:eastAsia="Times New Roman" w:hAnsi="Times New Roman" w:cs="Times New Roman"/>
            <w:color w:val="0000FF"/>
            <w:sz w:val="27"/>
            <w:szCs w:val="27"/>
            <w:u w:val="single"/>
            <w:lang w:eastAsia="de-DE"/>
          </w:rPr>
          <w:t>petites et moyennes entreprises (PME)</w:t>
        </w:r>
      </w:hyperlink>
      <w:r w:rsidRPr="00D04F49">
        <w:rPr>
          <w:rFonts w:ascii="Times New Roman" w:eastAsia="Times New Roman" w:hAnsi="Times New Roman" w:cs="Times New Roman"/>
          <w:color w:val="000000"/>
          <w:sz w:val="27"/>
          <w:szCs w:val="27"/>
          <w:lang w:eastAsia="de-DE"/>
        </w:rPr>
        <w:t> peuvent apporter une réponse rapide en créant un modèle d'accord de financement pour garantir des conditions de concurrence équitables et l'égalité de traitement pour et entre les pays de l'UE participants utilisant ces fonds.  </w:t>
      </w:r>
    </w:p>
    <w:p w14:paraId="5FEFEEC7" w14:textId="77777777" w:rsidR="00D04F49" w:rsidRPr="00D04F49" w:rsidRDefault="00D04F49" w:rsidP="00D04F49">
      <w:pPr>
        <w:numPr>
          <w:ilvl w:val="0"/>
          <w:numId w:val="7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des règles cohérentes pour la contribution de ces fonds à chaque convention de financement individuelle entre les pays de l'UE concernés et la </w:t>
      </w:r>
      <w:hyperlink r:id="rId506" w:history="1">
        <w:r w:rsidRPr="00D04F49">
          <w:rPr>
            <w:rFonts w:ascii="Times New Roman" w:eastAsia="Times New Roman" w:hAnsi="Times New Roman" w:cs="Times New Roman"/>
            <w:color w:val="0000FF"/>
            <w:sz w:val="27"/>
            <w:szCs w:val="27"/>
            <w:u w:val="single"/>
            <w:lang w:eastAsia="de-DE"/>
          </w:rPr>
          <w:t>Banque européenne d'investissement (BEI)</w:t>
        </w:r>
      </w:hyperlink>
      <w:r w:rsidRPr="00D04F49">
        <w:rPr>
          <w:rFonts w:ascii="Times New Roman" w:eastAsia="Times New Roman" w:hAnsi="Times New Roman" w:cs="Times New Roman"/>
          <w:color w:val="000000"/>
          <w:sz w:val="27"/>
          <w:szCs w:val="27"/>
          <w:lang w:eastAsia="de-DE"/>
        </w:rPr>
        <w:t> ou le </w:t>
      </w:r>
      <w:hyperlink r:id="rId507" w:history="1">
        <w:r w:rsidRPr="00D04F49">
          <w:rPr>
            <w:rFonts w:ascii="Times New Roman" w:eastAsia="Times New Roman" w:hAnsi="Times New Roman" w:cs="Times New Roman"/>
            <w:color w:val="0000FF"/>
            <w:sz w:val="27"/>
            <w:szCs w:val="27"/>
            <w:u w:val="single"/>
            <w:lang w:eastAsia="de-DE"/>
          </w:rPr>
          <w:t>Fonds européen d'investissement (FEI),</w:t>
        </w:r>
      </w:hyperlink>
      <w:r w:rsidRPr="00D04F49">
        <w:rPr>
          <w:rFonts w:ascii="Times New Roman" w:eastAsia="Times New Roman" w:hAnsi="Times New Roman" w:cs="Times New Roman"/>
          <w:color w:val="000000"/>
          <w:sz w:val="27"/>
          <w:szCs w:val="27"/>
          <w:lang w:eastAsia="de-DE"/>
        </w:rPr>
        <w:t> ainsi que les modalités et conditions contenues dans les conventions de délégation pour d'autres sources dans le cadre du programme de compétitivité des entreprises et des petites et moyennes entreprises ( </w:t>
      </w:r>
      <w:hyperlink r:id="rId508" w:history="1">
        <w:r w:rsidRPr="00D04F49">
          <w:rPr>
            <w:rFonts w:ascii="Times New Roman" w:eastAsia="Times New Roman" w:hAnsi="Times New Roman" w:cs="Times New Roman"/>
            <w:color w:val="0000FF"/>
            <w:sz w:val="27"/>
            <w:szCs w:val="27"/>
            <w:u w:val="single"/>
            <w:lang w:eastAsia="de-DE"/>
          </w:rPr>
          <w:t>COSME</w:t>
        </w:r>
      </w:hyperlink>
      <w:r w:rsidRPr="00D04F49">
        <w:rPr>
          <w:rFonts w:ascii="Times New Roman" w:eastAsia="Times New Roman" w:hAnsi="Times New Roman" w:cs="Times New Roman"/>
          <w:color w:val="000000"/>
          <w:sz w:val="27"/>
          <w:szCs w:val="27"/>
          <w:lang w:eastAsia="de-DE"/>
        </w:rPr>
        <w:t> ) et du </w:t>
      </w:r>
      <w:hyperlink r:id="rId509" w:history="1">
        <w:r w:rsidRPr="00D04F49">
          <w:rPr>
            <w:rFonts w:ascii="Times New Roman" w:eastAsia="Times New Roman" w:hAnsi="Times New Roman" w:cs="Times New Roman"/>
            <w:color w:val="0000FF"/>
            <w:sz w:val="27"/>
            <w:szCs w:val="27"/>
            <w:u w:val="single"/>
            <w:lang w:eastAsia="de-DE"/>
          </w:rPr>
          <w:t>programme </w:t>
        </w:r>
      </w:hyperlink>
      <w:hyperlink r:id="rId510" w:history="1">
        <w:r w:rsidRPr="00D04F49">
          <w:rPr>
            <w:rFonts w:ascii="Times New Roman" w:eastAsia="Times New Roman" w:hAnsi="Times New Roman" w:cs="Times New Roman"/>
            <w:color w:val="0000FF"/>
            <w:sz w:val="27"/>
            <w:szCs w:val="27"/>
            <w:u w:val="single"/>
            <w:lang w:eastAsia="de-DE"/>
          </w:rPr>
          <w:t>Horizon </w:t>
        </w:r>
      </w:hyperlink>
      <w:hyperlink r:id="rId511" w:history="1">
        <w:r w:rsidRPr="00D04F49">
          <w:rPr>
            <w:rFonts w:ascii="Times New Roman" w:eastAsia="Times New Roman" w:hAnsi="Times New Roman" w:cs="Times New Roman"/>
            <w:color w:val="0000FF"/>
            <w:sz w:val="27"/>
            <w:szCs w:val="27"/>
            <w:u w:val="single"/>
            <w:lang w:eastAsia="de-DE"/>
          </w:rPr>
          <w:t>2020</w:t>
        </w:r>
      </w:hyperlink>
      <w:r w:rsidRPr="00D04F49">
        <w:rPr>
          <w:rFonts w:ascii="Times New Roman" w:eastAsia="Times New Roman" w:hAnsi="Times New Roman" w:cs="Times New Roman"/>
          <w:color w:val="000000"/>
          <w:sz w:val="27"/>
          <w:szCs w:val="27"/>
          <w:lang w:eastAsia="de-DE"/>
        </w:rPr>
        <w:t> s'appliquent.     </w:t>
      </w:r>
      <w:hyperlink r:id="rId512"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12A839AA"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5AB8DB6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champ d'application</w:t>
      </w:r>
    </w:p>
    <w:p w14:paraId="00C6553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résolution contient le modèle de la convention de financement de la contribution financière:</w:t>
      </w:r>
    </w:p>
    <w:p w14:paraId="53C0D5EF" w14:textId="77777777" w:rsidR="00D04F49" w:rsidRPr="00D04F49" w:rsidRDefault="00D04F49" w:rsidP="00D04F49">
      <w:pPr>
        <w:numPr>
          <w:ilvl w:val="0"/>
          <w:numId w:val="7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w:t>
      </w:r>
      <w:hyperlink r:id="rId513" w:history="1">
        <w:r w:rsidRPr="00D04F49">
          <w:rPr>
            <w:rFonts w:ascii="Times New Roman" w:eastAsia="Times New Roman" w:hAnsi="Times New Roman" w:cs="Times New Roman"/>
            <w:color w:val="0000FF"/>
            <w:sz w:val="27"/>
            <w:szCs w:val="27"/>
            <w:u w:val="single"/>
            <w:lang w:eastAsia="de-DE"/>
          </w:rPr>
          <w:t>Fonds européen de développement régional (FEDER)</w:t>
        </w:r>
      </w:hyperlink>
      <w:r w:rsidRPr="00D04F49">
        <w:rPr>
          <w:rFonts w:ascii="Times New Roman" w:eastAsia="Times New Roman" w:hAnsi="Times New Roman" w:cs="Times New Roman"/>
          <w:color w:val="000000"/>
          <w:sz w:val="27"/>
          <w:szCs w:val="27"/>
          <w:lang w:eastAsia="de-DE"/>
        </w:rPr>
        <w:t> et le </w:t>
      </w:r>
      <w:hyperlink r:id="rId514" w:history="1">
        <w:r w:rsidRPr="00D04F49">
          <w:rPr>
            <w:rFonts w:ascii="Times New Roman" w:eastAsia="Times New Roman" w:hAnsi="Times New Roman" w:cs="Times New Roman"/>
            <w:color w:val="0000FF"/>
            <w:sz w:val="27"/>
            <w:szCs w:val="27"/>
            <w:u w:val="single"/>
            <w:lang w:eastAsia="de-DE"/>
          </w:rPr>
          <w:t>Fonds </w:t>
        </w:r>
      </w:hyperlink>
      <w:hyperlink r:id="rId515" w:history="1">
        <w:r w:rsidRPr="00D04F49">
          <w:rPr>
            <w:rFonts w:ascii="Times New Roman" w:eastAsia="Times New Roman" w:hAnsi="Times New Roman" w:cs="Times New Roman"/>
            <w:color w:val="0000FF"/>
            <w:sz w:val="27"/>
            <w:szCs w:val="27"/>
            <w:u w:val="single"/>
            <w:lang w:eastAsia="de-DE"/>
          </w:rPr>
          <w:t>européen agricole </w:t>
        </w:r>
      </w:hyperlink>
      <w:hyperlink r:id="rId516" w:history="1">
        <w:r w:rsidRPr="00D04F49">
          <w:rPr>
            <w:rFonts w:ascii="Times New Roman" w:eastAsia="Times New Roman" w:hAnsi="Times New Roman" w:cs="Times New Roman"/>
            <w:color w:val="0000FF"/>
            <w:sz w:val="27"/>
            <w:szCs w:val="27"/>
            <w:u w:val="single"/>
            <w:lang w:eastAsia="de-DE"/>
          </w:rPr>
          <w:t>pour </w:t>
        </w:r>
      </w:hyperlink>
      <w:hyperlink r:id="rId517" w:history="1">
        <w:r w:rsidRPr="00D04F49">
          <w:rPr>
            <w:rFonts w:ascii="Times New Roman" w:eastAsia="Times New Roman" w:hAnsi="Times New Roman" w:cs="Times New Roman"/>
            <w:color w:val="0000FF"/>
            <w:sz w:val="27"/>
            <w:szCs w:val="27"/>
            <w:u w:val="single"/>
            <w:lang w:eastAsia="de-DE"/>
          </w:rPr>
          <w:t>le développement rural</w:t>
        </w:r>
      </w:hyperlink>
      <w:r w:rsidRPr="00D04F49">
        <w:rPr>
          <w:rFonts w:ascii="Times New Roman" w:eastAsia="Times New Roman" w:hAnsi="Times New Roman" w:cs="Times New Roman"/>
          <w:color w:val="000000"/>
          <w:sz w:val="27"/>
          <w:szCs w:val="27"/>
          <w:lang w:eastAsia="de-DE"/>
        </w:rPr>
        <w:t> ;   </w:t>
      </w:r>
    </w:p>
    <w:p w14:paraId="27DC0453" w14:textId="77777777" w:rsidR="00D04F49" w:rsidRPr="00D04F49" w:rsidRDefault="00D04F49" w:rsidP="00D04F49">
      <w:pPr>
        <w:numPr>
          <w:ilvl w:val="0"/>
          <w:numId w:val="7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sur </w:t>
      </w:r>
      <w:r w:rsidRPr="00D04F49">
        <w:rPr>
          <w:rFonts w:ascii="Times New Roman" w:eastAsia="Times New Roman" w:hAnsi="Times New Roman" w:cs="Times New Roman"/>
          <w:b/>
          <w:bCs/>
          <w:color w:val="000000"/>
          <w:sz w:val="27"/>
          <w:szCs w:val="27"/>
          <w:lang w:eastAsia="de-DE"/>
        </w:rPr>
        <w:t>les garanties illimitées communes </w:t>
      </w:r>
      <w:hyperlink r:id="rId518" w:anchor="keyterm_E0001"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et la </w:t>
      </w:r>
      <w:r w:rsidRPr="00D04F49">
        <w:rPr>
          <w:rFonts w:ascii="Times New Roman" w:eastAsia="Times New Roman" w:hAnsi="Times New Roman" w:cs="Times New Roman"/>
          <w:b/>
          <w:bCs/>
          <w:color w:val="000000"/>
          <w:sz w:val="27"/>
          <w:szCs w:val="27"/>
          <w:lang w:eastAsia="de-DE"/>
        </w:rPr>
        <w:t>titrisation </w:t>
      </w:r>
      <w:hyperlink r:id="rId519" w:anchor="keyterm_E0002"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des instruments financiers pour les PME;    </w:t>
      </w:r>
    </w:p>
    <w:p w14:paraId="3E9EA291" w14:textId="77777777" w:rsidR="00D04F49" w:rsidRPr="00D04F49" w:rsidRDefault="00D04F49" w:rsidP="00D04F49">
      <w:pPr>
        <w:numPr>
          <w:ilvl w:val="0"/>
          <w:numId w:val="7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à conclure entre la BEI ou le FEI et chacun des pays de l'UE concernés.</w:t>
      </w:r>
    </w:p>
    <w:p w14:paraId="66CF7A4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Règlements</w:t>
      </w:r>
    </w:p>
    <w:p w14:paraId="4092DB5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règles relatives au modèle de convention de financement sont énoncées dans l'annexe à la décision. Ils couvrent un certain nombre d'éléments, notamment:</w:t>
      </w:r>
    </w:p>
    <w:p w14:paraId="5CF4B759" w14:textId="77777777" w:rsidR="00D04F49" w:rsidRPr="00D04F49" w:rsidRDefault="00D04F49" w:rsidP="00D04F49">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lastRenderedPageBreak/>
        <w:t>Critères d'éligibilité et d'exclusion pour les nouveaux financements par prêt </w:t>
      </w:r>
      <w:hyperlink r:id="rId520" w:anchor="keyterm_E0003"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w:t>
      </w:r>
    </w:p>
    <w:p w14:paraId="332AB404" w14:textId="77777777" w:rsidR="00D04F49" w:rsidRPr="00D04F49" w:rsidRDefault="00D04F49" w:rsidP="00D04F49">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principes généraux de mise en œuvre et de gestion des deux instruments financiers;</w:t>
      </w:r>
    </w:p>
    <w:p w14:paraId="0848B966" w14:textId="77777777" w:rsidR="00D04F49" w:rsidRPr="00D04F49" w:rsidRDefault="00D04F49" w:rsidP="00D04F49">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portée géographique;</w:t>
      </w:r>
    </w:p>
    <w:p w14:paraId="68FD3D84" w14:textId="77777777" w:rsidR="00D04F49" w:rsidRPr="00D04F49" w:rsidRDefault="00D04F49" w:rsidP="00D04F49">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Effet de levier minimum, jalons et pénalités;</w:t>
      </w:r>
    </w:p>
    <w:p w14:paraId="562DEB63" w14:textId="77777777" w:rsidR="00D04F49" w:rsidRPr="00D04F49" w:rsidRDefault="00D04F49" w:rsidP="00D04F49">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Tâches et obligations du FEI;</w:t>
      </w:r>
    </w:p>
    <w:p w14:paraId="3AAC0729" w14:textId="77777777" w:rsidR="00D04F49" w:rsidRPr="00D04F49" w:rsidRDefault="00D04F49" w:rsidP="00D04F49">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Sélection d' intermédiaires financiers et accords opérationnels;</w:t>
      </w:r>
    </w:p>
    <w:p w14:paraId="749B93B2" w14:textId="77777777" w:rsidR="00D04F49" w:rsidRPr="00D04F49" w:rsidRDefault="00D04F49" w:rsidP="00D04F49">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Gouvernance ;</w:t>
      </w:r>
    </w:p>
    <w:p w14:paraId="0F7E11C6" w14:textId="77777777" w:rsidR="00D04F49" w:rsidRPr="00D04F49" w:rsidRDefault="00D04F49" w:rsidP="00D04F49">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Contributions.</w:t>
      </w:r>
    </w:p>
    <w:p w14:paraId="727C8103"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QUAND LA DÉCISION S'APPLIQUE-T-ELLE?</w:t>
      </w:r>
    </w:p>
    <w:p w14:paraId="2D6E571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Il est entré en vigueur le 13 septembre 2014. </w:t>
      </w:r>
    </w:p>
    <w:p w14:paraId="7D10B34C"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04BB5A8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Informations Complémentaires:</w:t>
      </w:r>
    </w:p>
    <w:p w14:paraId="228DBB73" w14:textId="77777777" w:rsidR="00D04F49" w:rsidRPr="00D04F49" w:rsidRDefault="00D04F49" w:rsidP="00D04F49">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hyperlink r:id="rId521" w:history="1">
        <w:r w:rsidRPr="00D04F49">
          <w:rPr>
            <w:rFonts w:ascii="Times New Roman" w:eastAsia="Times New Roman" w:hAnsi="Times New Roman" w:cs="Times New Roman"/>
            <w:color w:val="0000FF"/>
            <w:sz w:val="27"/>
            <w:szCs w:val="27"/>
            <w:u w:val="single"/>
            <w:lang w:eastAsia="de-DE"/>
          </w:rPr>
          <w:t>Développement rural 2014-2020</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Commission européenne </w:t>
      </w:r>
      <w:r w:rsidRPr="00D04F49">
        <w:rPr>
          <w:rFonts w:ascii="Times New Roman" w:eastAsia="Times New Roman" w:hAnsi="Times New Roman" w:cs="Times New Roman"/>
          <w:color w:val="000000"/>
          <w:sz w:val="27"/>
          <w:szCs w:val="27"/>
          <w:lang w:eastAsia="de-DE"/>
        </w:rPr>
        <w:t>) </w:t>
      </w:r>
    </w:p>
    <w:p w14:paraId="325CF7A8" w14:textId="77777777" w:rsidR="00D04F49" w:rsidRPr="00D04F49" w:rsidRDefault="00D04F49" w:rsidP="00D04F49">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hyperlink r:id="rId522" w:history="1">
        <w:r w:rsidRPr="00D04F49">
          <w:rPr>
            <w:rFonts w:ascii="Times New Roman" w:eastAsia="Times New Roman" w:hAnsi="Times New Roman" w:cs="Times New Roman"/>
            <w:color w:val="0000FF"/>
            <w:sz w:val="27"/>
            <w:szCs w:val="27"/>
            <w:u w:val="single"/>
            <w:lang w:eastAsia="de-DE"/>
          </w:rPr>
          <w:t>Fonds européen de développement régional</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Commission européenne </w:t>
      </w:r>
      <w:r w:rsidRPr="00D04F49">
        <w:rPr>
          <w:rFonts w:ascii="Times New Roman" w:eastAsia="Times New Roman" w:hAnsi="Times New Roman" w:cs="Times New Roman"/>
          <w:color w:val="000000"/>
          <w:sz w:val="27"/>
          <w:szCs w:val="27"/>
          <w:lang w:eastAsia="de-DE"/>
        </w:rPr>
        <w:t>) </w:t>
      </w:r>
    </w:p>
    <w:p w14:paraId="3395A972" w14:textId="77777777" w:rsidR="00D04F49" w:rsidRPr="00D04F49" w:rsidRDefault="00D04F49" w:rsidP="00D04F49">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hyperlink r:id="rId523" w:history="1">
        <w:r w:rsidRPr="00D04F49">
          <w:rPr>
            <w:rFonts w:ascii="Times New Roman" w:eastAsia="Times New Roman" w:hAnsi="Times New Roman" w:cs="Times New Roman"/>
            <w:color w:val="0000FF"/>
            <w:sz w:val="27"/>
            <w:szCs w:val="27"/>
            <w:u w:val="single"/>
            <w:lang w:eastAsia="de-DE"/>
          </w:rPr>
          <w:t>Système de gestion des fonds dans l'Union européenne - FEDER</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Commission européenne </w:t>
      </w:r>
      <w:r w:rsidRPr="00D04F49">
        <w:rPr>
          <w:rFonts w:ascii="Times New Roman" w:eastAsia="Times New Roman" w:hAnsi="Times New Roman" w:cs="Times New Roman"/>
          <w:color w:val="000000"/>
          <w:sz w:val="27"/>
          <w:szCs w:val="27"/>
          <w:lang w:eastAsia="de-DE"/>
        </w:rPr>
        <w:t>). </w:t>
      </w:r>
    </w:p>
    <w:p w14:paraId="0F9243D9"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MOTS CLÉS</w:t>
      </w:r>
    </w:p>
    <w:p w14:paraId="79418F9B"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Garanties conjointes illimitées: </w:t>
      </w:r>
      <w:r w:rsidRPr="00D04F49">
        <w:rPr>
          <w:rFonts w:ascii="Times New Roman" w:eastAsia="Times New Roman" w:hAnsi="Times New Roman" w:cs="Times New Roman"/>
          <w:color w:val="000000"/>
          <w:sz w:val="27"/>
          <w:szCs w:val="27"/>
          <w:lang w:eastAsia="de-DE"/>
        </w:rPr>
        <w:t>octroi de </w:t>
      </w:r>
      <w:r w:rsidRPr="00D04F49">
        <w:rPr>
          <w:rFonts w:ascii="Times New Roman" w:eastAsia="Times New Roman" w:hAnsi="Times New Roman" w:cs="Times New Roman"/>
          <w:b/>
          <w:bCs/>
          <w:color w:val="000000"/>
          <w:sz w:val="27"/>
          <w:szCs w:val="27"/>
          <w:lang w:eastAsia="de-DE"/>
        </w:rPr>
        <w:t>garanties </w:t>
      </w:r>
      <w:r w:rsidRPr="00D04F49">
        <w:rPr>
          <w:rFonts w:ascii="Times New Roman" w:eastAsia="Times New Roman" w:hAnsi="Times New Roman" w:cs="Times New Roman"/>
          <w:color w:val="000000"/>
          <w:sz w:val="27"/>
          <w:szCs w:val="27"/>
          <w:lang w:eastAsia="de-DE"/>
        </w:rPr>
        <w:t>illimitées de portefeuille et plan d'allégement partiel du capital pour les banques lors de la constitution de nouveaux portefeuilles de prêts. En contrepartie, les initiateurs transfèrent les avantages de l'instrument aux PME sous la forme d'acceptation de clients plus risqués, d'exigences de sécurité réduites et / ou de prix réduits. </w:t>
      </w:r>
    </w:p>
    <w:p w14:paraId="632F1ADA"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Titrisation: </w:t>
      </w:r>
      <w:r w:rsidRPr="00D04F49">
        <w:rPr>
          <w:rFonts w:ascii="Times New Roman" w:eastAsia="Times New Roman" w:hAnsi="Times New Roman" w:cs="Times New Roman"/>
          <w:color w:val="000000"/>
          <w:sz w:val="27"/>
          <w:szCs w:val="27"/>
          <w:lang w:eastAsia="de-DE"/>
        </w:rPr>
        <w:t>transactions adossées à un portefeuille de prêts existants. En échange, les initiateurs consentent expressément à un nouveau financement de l'UE pour les PME dans les régions concernées, conformément aux critères d'éligibilité que les fonds de l'UE ont introduits dans la structure. </w:t>
      </w:r>
    </w:p>
    <w:p w14:paraId="21260C9E"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Nouveau financement par emprunt: </w:t>
      </w:r>
      <w:r w:rsidRPr="00D04F49">
        <w:rPr>
          <w:rFonts w:ascii="Times New Roman" w:eastAsia="Times New Roman" w:hAnsi="Times New Roman" w:cs="Times New Roman"/>
          <w:color w:val="000000"/>
          <w:sz w:val="27"/>
          <w:szCs w:val="27"/>
          <w:lang w:eastAsia="de-DE"/>
        </w:rPr>
        <w:t>nouveaux prêts, options de crédit-bail ou garanties aux bénéficiaires finaux fournis par l'intermédiaire financier d' ici le 31 décembre 2023 selon les termes de l'accord opérationnel.  </w:t>
      </w:r>
    </w:p>
    <w:p w14:paraId="4BBEC0B2"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lastRenderedPageBreak/>
        <w:t>DOCUMENT PRINCIPAL</w:t>
      </w:r>
    </w:p>
    <w:p w14:paraId="6FF3487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524" w:history="1">
        <w:r w:rsidRPr="00D04F49">
          <w:rPr>
            <w:rFonts w:ascii="Times New Roman" w:eastAsia="Times New Roman" w:hAnsi="Times New Roman" w:cs="Times New Roman"/>
            <w:color w:val="0000FF"/>
            <w:sz w:val="27"/>
            <w:szCs w:val="27"/>
            <w:u w:val="single"/>
            <w:lang w:eastAsia="de-DE"/>
          </w:rPr>
          <w:t>Décision d'</w:t>
        </w:r>
      </w:hyperlink>
      <w:r w:rsidRPr="00D04F49">
        <w:rPr>
          <w:rFonts w:ascii="Times New Roman" w:eastAsia="Times New Roman" w:hAnsi="Times New Roman" w:cs="Times New Roman"/>
          <w:color w:val="000000"/>
          <w:sz w:val="27"/>
          <w:szCs w:val="27"/>
          <w:lang w:eastAsia="de-DE"/>
        </w:rPr>
        <w:t> exécution </w:t>
      </w:r>
      <w:hyperlink r:id="rId525" w:history="1">
        <w:r w:rsidRPr="00D04F49">
          <w:rPr>
            <w:rFonts w:ascii="Times New Roman" w:eastAsia="Times New Roman" w:hAnsi="Times New Roman" w:cs="Times New Roman"/>
            <w:color w:val="0000FF"/>
            <w:sz w:val="27"/>
            <w:szCs w:val="27"/>
            <w:u w:val="single"/>
            <w:lang w:eastAsia="de-DE"/>
          </w:rPr>
          <w:t>2014/660 / UE</w:t>
        </w:r>
      </w:hyperlink>
      <w:r w:rsidRPr="00D04F49">
        <w:rPr>
          <w:rFonts w:ascii="Times New Roman" w:eastAsia="Times New Roman" w:hAnsi="Times New Roman" w:cs="Times New Roman"/>
          <w:color w:val="000000"/>
          <w:sz w:val="27"/>
          <w:szCs w:val="27"/>
          <w:lang w:eastAsia="de-DE"/>
        </w:rPr>
        <w:t> de la </w:t>
      </w:r>
      <w:hyperlink r:id="rId526" w:history="1">
        <w:r w:rsidRPr="00D04F49">
          <w:rPr>
            <w:rFonts w:ascii="Times New Roman" w:eastAsia="Times New Roman" w:hAnsi="Times New Roman" w:cs="Times New Roman"/>
            <w:color w:val="0000FF"/>
            <w:sz w:val="27"/>
            <w:szCs w:val="27"/>
            <w:u w:val="single"/>
            <w:lang w:eastAsia="de-DE"/>
          </w:rPr>
          <w:t>Commission</w:t>
        </w:r>
      </w:hyperlink>
      <w:r w:rsidRPr="00D04F49">
        <w:rPr>
          <w:rFonts w:ascii="Times New Roman" w:eastAsia="Times New Roman" w:hAnsi="Times New Roman" w:cs="Times New Roman"/>
          <w:color w:val="000000"/>
          <w:sz w:val="27"/>
          <w:szCs w:val="27"/>
          <w:lang w:eastAsia="de-DE"/>
        </w:rPr>
        <w:t> du 11 septembre 2014 concernant le modèle de convention de financement concernant la contribution du Fonds européen de développement régional et du Fonds européen agricole pour le développement rural aux garanties illimitées communes et à la titrisation des instruments financiers pour les petites et moyennes entreprises ( JO L 271 du 12.9.2014, p. 58-92)     </w:t>
      </w:r>
    </w:p>
    <w:p w14:paraId="632F512C"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CONNEXES</w:t>
      </w:r>
    </w:p>
    <w:p w14:paraId="2949E65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n ° </w:t>
      </w:r>
      <w:hyperlink r:id="rId527" w:history="1">
        <w:r w:rsidRPr="00D04F49">
          <w:rPr>
            <w:rFonts w:ascii="Times New Roman" w:eastAsia="Times New Roman" w:hAnsi="Times New Roman" w:cs="Times New Roman"/>
            <w:color w:val="0000FF"/>
            <w:sz w:val="27"/>
            <w:szCs w:val="27"/>
            <w:u w:val="single"/>
            <w:lang w:eastAsia="de-DE"/>
          </w:rPr>
          <w:t>1301/2013 du</w:t>
        </w:r>
      </w:hyperlink>
      <w:r w:rsidRPr="00D04F49">
        <w:rPr>
          <w:rFonts w:ascii="Times New Roman" w:eastAsia="Times New Roman" w:hAnsi="Times New Roman" w:cs="Times New Roman"/>
          <w:color w:val="000000"/>
          <w:sz w:val="27"/>
          <w:szCs w:val="27"/>
          <w:lang w:eastAsia="de-DE"/>
        </w:rPr>
        <w:t> Parlement européen et du Conseil du 17 décembre 2013 relatif au Fonds européen de développement régional et comportant des dispositions particulières concernant l'objectif "Investir dans la croissance et l' emploi" et abrogeant le règlement (CE) n ° . 1080/2006 ( JO. L 347 du 12/20/2013, p. 289-302)        </w:t>
      </w:r>
    </w:p>
    <w:p w14:paraId="1315896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modifications suivantes du règlement (UE) n ° 1301/2013 ont été ajoutées au texte d'origine. Cette </w:t>
      </w:r>
      <w:hyperlink r:id="rId528"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est uniquement de nature documentaire.    </w:t>
      </w:r>
    </w:p>
    <w:p w14:paraId="3C44A49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n ° </w:t>
      </w:r>
      <w:hyperlink r:id="rId529" w:history="1">
        <w:r w:rsidRPr="00D04F49">
          <w:rPr>
            <w:rFonts w:ascii="Times New Roman" w:eastAsia="Times New Roman" w:hAnsi="Times New Roman" w:cs="Times New Roman"/>
            <w:color w:val="0000FF"/>
            <w:sz w:val="27"/>
            <w:szCs w:val="27"/>
            <w:u w:val="single"/>
            <w:lang w:eastAsia="de-DE"/>
          </w:rPr>
          <w:t>1291/2013 du</w:t>
        </w:r>
      </w:hyperlink>
      <w:r w:rsidRPr="00D04F49">
        <w:rPr>
          <w:rFonts w:ascii="Times New Roman" w:eastAsia="Times New Roman" w:hAnsi="Times New Roman" w:cs="Times New Roman"/>
          <w:color w:val="000000"/>
          <w:sz w:val="27"/>
          <w:szCs w:val="27"/>
          <w:lang w:eastAsia="de-DE"/>
        </w:rPr>
        <w:t> Parlement européen et du Conseil du 11 décembre 2013 relatif au programme-cadre pour la recherche et l'innovation Horizon 2020 (2014-2020) et abrogeant la décision n ° </w:t>
      </w:r>
      <w:hyperlink r:id="rId530" w:history="1">
        <w:r w:rsidRPr="00D04F49">
          <w:rPr>
            <w:rFonts w:ascii="Times New Roman" w:eastAsia="Times New Roman" w:hAnsi="Times New Roman" w:cs="Times New Roman"/>
            <w:color w:val="0000FF"/>
            <w:sz w:val="27"/>
            <w:szCs w:val="27"/>
            <w:u w:val="single"/>
            <w:lang w:eastAsia="de-DE"/>
          </w:rPr>
          <w:t>1982/2006</w:t>
        </w:r>
      </w:hyperlink>
      <w:r w:rsidRPr="00D04F49">
        <w:rPr>
          <w:rFonts w:ascii="Times New Roman" w:eastAsia="Times New Roman" w:hAnsi="Times New Roman" w:cs="Times New Roman"/>
          <w:color w:val="000000"/>
          <w:sz w:val="27"/>
          <w:szCs w:val="27"/>
          <w:lang w:eastAsia="de-DE"/>
        </w:rPr>
        <w:t> / CE ( JO L 347 du 20 décembre 2013 , pp. 104-173)        </w:t>
      </w:r>
    </w:p>
    <w:p w14:paraId="306BC20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Voir la </w:t>
      </w:r>
      <w:hyperlink r:id="rId531"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 </w:t>
      </w:r>
    </w:p>
    <w:p w14:paraId="30FE3ED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n ° </w:t>
      </w:r>
      <w:hyperlink r:id="rId532" w:history="1">
        <w:r w:rsidRPr="00D04F49">
          <w:rPr>
            <w:rFonts w:ascii="Times New Roman" w:eastAsia="Times New Roman" w:hAnsi="Times New Roman" w:cs="Times New Roman"/>
            <w:color w:val="0000FF"/>
            <w:sz w:val="27"/>
            <w:szCs w:val="27"/>
            <w:u w:val="single"/>
            <w:lang w:eastAsia="de-DE"/>
          </w:rPr>
          <w:t>1287/2013 du</w:t>
        </w:r>
      </w:hyperlink>
      <w:r w:rsidRPr="00D04F49">
        <w:rPr>
          <w:rFonts w:ascii="Times New Roman" w:eastAsia="Times New Roman" w:hAnsi="Times New Roman" w:cs="Times New Roman"/>
          <w:color w:val="000000"/>
          <w:sz w:val="27"/>
          <w:szCs w:val="27"/>
          <w:lang w:eastAsia="de-DE"/>
        </w:rPr>
        <w:t> Parlement européen et du Conseil du 11 décembre 2013 relatif à un programme pour la compétitivité des entreprises et des petites et moyennes entreprises (COSME) (2014-2020) et abrogeant la décision n ° 1639 / 2006 / EG ( JO L 347 du 20.12.2013, p. 33-49)       </w:t>
      </w:r>
    </w:p>
    <w:p w14:paraId="24BE54F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Directive </w:t>
      </w:r>
      <w:hyperlink r:id="rId533" w:history="1">
        <w:r w:rsidRPr="00D04F49">
          <w:rPr>
            <w:rFonts w:ascii="Times New Roman" w:eastAsia="Times New Roman" w:hAnsi="Times New Roman" w:cs="Times New Roman"/>
            <w:color w:val="0000FF"/>
            <w:sz w:val="27"/>
            <w:szCs w:val="27"/>
            <w:u w:val="single"/>
            <w:lang w:eastAsia="de-DE"/>
          </w:rPr>
          <w:t>2013/36 / UE du</w:t>
        </w:r>
      </w:hyperlink>
      <w:r w:rsidRPr="00D04F49">
        <w:rPr>
          <w:rFonts w:ascii="Times New Roman" w:eastAsia="Times New Roman" w:hAnsi="Times New Roman" w:cs="Times New Roman"/>
          <w:color w:val="000000"/>
          <w:sz w:val="27"/>
          <w:szCs w:val="27"/>
          <w:lang w:eastAsia="de-DE"/>
        </w:rPr>
        <w:t> Parlement européen et du Conseil du 26 juin 2013 relative à l'accès à l'activité des établissements de crédit et à la surveillance des établissements de crédit et des entreprises d'investissement, modifiant la directive 2002/87 / CE et abrogeant la directive 2006/48 / EG et 2006/49 / EG ( JO L 176 du 27 juin 2013, pp. 338-436)       </w:t>
      </w:r>
    </w:p>
    <w:p w14:paraId="34CF4A4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Voir la </w:t>
      </w:r>
      <w:hyperlink r:id="rId534"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 </w:t>
      </w:r>
    </w:p>
    <w:p w14:paraId="0F621E0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n ° </w:t>
      </w:r>
      <w:hyperlink r:id="rId535" w:history="1">
        <w:r w:rsidRPr="00D04F49">
          <w:rPr>
            <w:rFonts w:ascii="Times New Roman" w:eastAsia="Times New Roman" w:hAnsi="Times New Roman" w:cs="Times New Roman"/>
            <w:color w:val="0000FF"/>
            <w:sz w:val="27"/>
            <w:szCs w:val="27"/>
            <w:u w:val="single"/>
            <w:lang w:eastAsia="de-DE"/>
          </w:rPr>
          <w:t>575/2013 du</w:t>
        </w:r>
      </w:hyperlink>
      <w:r w:rsidRPr="00D04F49">
        <w:rPr>
          <w:rFonts w:ascii="Times New Roman" w:eastAsia="Times New Roman" w:hAnsi="Times New Roman" w:cs="Times New Roman"/>
          <w:color w:val="000000"/>
          <w:sz w:val="27"/>
          <w:szCs w:val="27"/>
          <w:lang w:eastAsia="de-DE"/>
        </w:rPr>
        <w:t> Parlement européen et du Conseil du 26 juin 2013 sur les exigences prudentielles applicables aux établissements de crédit et aux entreprises d'investissement et modifiant le règlement (UE) n ° 648/2012 ( JO L 176 du 27 juin 2013, p. 1-337)        </w:t>
      </w:r>
    </w:p>
    <w:p w14:paraId="4226B2E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Voir la </w:t>
      </w:r>
      <w:hyperlink r:id="rId536"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 </w:t>
      </w:r>
    </w:p>
    <w:p w14:paraId="61AA493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Euratom) n ° </w:t>
      </w:r>
      <w:hyperlink r:id="rId537" w:history="1">
        <w:r w:rsidRPr="00D04F49">
          <w:rPr>
            <w:rFonts w:ascii="Times New Roman" w:eastAsia="Times New Roman" w:hAnsi="Times New Roman" w:cs="Times New Roman"/>
            <w:color w:val="0000FF"/>
            <w:sz w:val="27"/>
            <w:szCs w:val="27"/>
            <w:u w:val="single"/>
            <w:lang w:eastAsia="de-DE"/>
          </w:rPr>
          <w:t>966/2012 du</w:t>
        </w:r>
      </w:hyperlink>
      <w:r w:rsidRPr="00D04F49">
        <w:rPr>
          <w:rFonts w:ascii="Times New Roman" w:eastAsia="Times New Roman" w:hAnsi="Times New Roman" w:cs="Times New Roman"/>
          <w:color w:val="000000"/>
          <w:sz w:val="27"/>
          <w:szCs w:val="27"/>
          <w:lang w:eastAsia="de-DE"/>
        </w:rPr>
        <w:t xml:space="preserve"> Parlement européen et du Conseil du 25 octobre 2012 portant règlement financier applicable au budget général de l'Union </w:t>
      </w:r>
      <w:r w:rsidRPr="00D04F49">
        <w:rPr>
          <w:rFonts w:ascii="Times New Roman" w:eastAsia="Times New Roman" w:hAnsi="Times New Roman" w:cs="Times New Roman"/>
          <w:color w:val="000000"/>
          <w:sz w:val="27"/>
          <w:szCs w:val="27"/>
          <w:lang w:eastAsia="de-DE"/>
        </w:rPr>
        <w:lastRenderedPageBreak/>
        <w:t>et abrogeant le règlement (CE, Euratom) n ° 1605/2002 du Conseil ( JO L 298 du 26.10.2012, p. 1-96)        </w:t>
      </w:r>
    </w:p>
    <w:p w14:paraId="5CC8BCF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Voir la </w:t>
      </w:r>
      <w:hyperlink r:id="rId538"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 </w:t>
      </w:r>
    </w:p>
    <w:p w14:paraId="1C074493"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01.02.2019</w:t>
      </w:r>
    </w:p>
    <w:p w14:paraId="5DDE8F3F"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Système de surveillance des émissions de gaz à effet de serre</w:t>
      </w:r>
    </w:p>
    <w:p w14:paraId="3E2A478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7707694C"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 DU DOCUMENT:</w:t>
      </w:r>
    </w:p>
    <w:p w14:paraId="725F859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539" w:history="1">
        <w:r w:rsidRPr="00D04F49">
          <w:rPr>
            <w:rFonts w:ascii="Times New Roman" w:eastAsia="Times New Roman" w:hAnsi="Times New Roman" w:cs="Times New Roman"/>
            <w:color w:val="0000FF"/>
            <w:sz w:val="27"/>
            <w:szCs w:val="27"/>
            <w:u w:val="single"/>
            <w:lang w:eastAsia="de-DE"/>
          </w:rPr>
          <w:t>Règlement (UE) n ° 525/2013 - Système de surveillance des émissions de gaz à effet de serre et de déclaration de ces émissions et autres informations relatives à la protection du climat</w:t>
        </w:r>
      </w:hyperlink>
    </w:p>
    <w:p w14:paraId="5594CACB"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L'OBJET DE CE RÈGLEMENT?</w:t>
      </w:r>
    </w:p>
    <w:p w14:paraId="4834BEF6" w14:textId="77777777" w:rsidR="00D04F49" w:rsidRPr="00D04F49" w:rsidRDefault="00D04F49" w:rsidP="00D04F49">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règlement sur un système de surveillance des émissions de gaz à effet de serre élargit et renforce considérablement l'ancien système de surveillance des émissions de gaz à effet de serre dans l'Union européenne (UE).</w:t>
      </w:r>
    </w:p>
    <w:p w14:paraId="2A8ECED1" w14:textId="77777777" w:rsidR="00D04F49" w:rsidRPr="00D04F49" w:rsidRDefault="00D04F49" w:rsidP="00D04F49">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L'objectif est d'améliorer les procédures et réglementations de suivi et de reporting des émissions de gaz à effet de serre.</w:t>
      </w:r>
    </w:p>
    <w:p w14:paraId="43A0ED89" w14:textId="77777777" w:rsidR="00D04F49" w:rsidRPr="00D04F49" w:rsidRDefault="00D04F49" w:rsidP="00D04F49">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Il remplace l'ancien système de surveillance établi en vertu de la </w:t>
      </w:r>
      <w:hyperlink r:id="rId540" w:history="1">
        <w:r w:rsidRPr="00D04F49">
          <w:rPr>
            <w:rFonts w:ascii="Times New Roman" w:eastAsia="Times New Roman" w:hAnsi="Times New Roman" w:cs="Times New Roman"/>
            <w:color w:val="0000FF"/>
            <w:sz w:val="27"/>
            <w:szCs w:val="27"/>
            <w:u w:val="single"/>
            <w:lang w:eastAsia="de-DE"/>
          </w:rPr>
          <w:t>décision n ° 280/2004 / CE</w:t>
        </w:r>
      </w:hyperlink>
      <w:r w:rsidRPr="00D04F49">
        <w:rPr>
          <w:rFonts w:ascii="Times New Roman" w:eastAsia="Times New Roman" w:hAnsi="Times New Roman" w:cs="Times New Roman"/>
          <w:color w:val="000000"/>
          <w:sz w:val="27"/>
          <w:szCs w:val="27"/>
          <w:lang w:eastAsia="de-DE"/>
        </w:rPr>
        <w:t> et met en œuvre les nouvelles </w:t>
      </w:r>
      <w:hyperlink r:id="rId541" w:history="1">
        <w:r w:rsidRPr="00D04F49">
          <w:rPr>
            <w:rFonts w:ascii="Times New Roman" w:eastAsia="Times New Roman" w:hAnsi="Times New Roman" w:cs="Times New Roman"/>
            <w:color w:val="0000FF"/>
            <w:sz w:val="27"/>
            <w:szCs w:val="27"/>
            <w:u w:val="single"/>
            <w:lang w:eastAsia="de-DE"/>
          </w:rPr>
          <w:t>exigences de</w:t>
        </w:r>
      </w:hyperlink>
      <w:r w:rsidRPr="00D04F49">
        <w:rPr>
          <w:rFonts w:ascii="Times New Roman" w:eastAsia="Times New Roman" w:hAnsi="Times New Roman" w:cs="Times New Roman"/>
          <w:color w:val="000000"/>
          <w:sz w:val="27"/>
          <w:szCs w:val="27"/>
          <w:lang w:eastAsia="de-DE"/>
        </w:rPr>
        <w:t> surveillance et de rapport </w:t>
      </w:r>
      <w:hyperlink r:id="rId542" w:history="1">
        <w:r w:rsidRPr="00D04F49">
          <w:rPr>
            <w:rFonts w:ascii="Times New Roman" w:eastAsia="Times New Roman" w:hAnsi="Times New Roman" w:cs="Times New Roman"/>
            <w:color w:val="0000FF"/>
            <w:sz w:val="27"/>
            <w:szCs w:val="27"/>
            <w:u w:val="single"/>
            <w:lang w:eastAsia="de-DE"/>
          </w:rPr>
          <w:t>du</w:t>
        </w:r>
      </w:hyperlink>
      <w:r w:rsidRPr="00D04F49">
        <w:rPr>
          <w:rFonts w:ascii="Times New Roman" w:eastAsia="Times New Roman" w:hAnsi="Times New Roman" w:cs="Times New Roman"/>
          <w:color w:val="000000"/>
          <w:sz w:val="27"/>
          <w:szCs w:val="27"/>
          <w:lang w:eastAsia="de-DE"/>
        </w:rPr>
        <w:t> paquet </w:t>
      </w:r>
      <w:hyperlink r:id="rId543" w:history="1">
        <w:r w:rsidRPr="00D04F49">
          <w:rPr>
            <w:rFonts w:ascii="Times New Roman" w:eastAsia="Times New Roman" w:hAnsi="Times New Roman" w:cs="Times New Roman"/>
            <w:color w:val="0000FF"/>
            <w:sz w:val="27"/>
            <w:szCs w:val="27"/>
            <w:u w:val="single"/>
            <w:lang w:eastAsia="de-DE"/>
          </w:rPr>
          <w:t>énergie-climat 2020 de</w:t>
        </w:r>
      </w:hyperlink>
      <w:r w:rsidRPr="00D04F49">
        <w:rPr>
          <w:rFonts w:ascii="Times New Roman" w:eastAsia="Times New Roman" w:hAnsi="Times New Roman" w:cs="Times New Roman"/>
          <w:color w:val="000000"/>
          <w:sz w:val="27"/>
          <w:szCs w:val="27"/>
          <w:lang w:eastAsia="de-DE"/>
        </w:rPr>
        <w:t> l'UE, ainsi que des décisions plus récentes de </w:t>
      </w:r>
      <w:hyperlink r:id="rId544" w:history="1">
        <w:r w:rsidRPr="00D04F49">
          <w:rPr>
            <w:rFonts w:ascii="Times New Roman" w:eastAsia="Times New Roman" w:hAnsi="Times New Roman" w:cs="Times New Roman"/>
            <w:color w:val="0000FF"/>
            <w:sz w:val="27"/>
            <w:szCs w:val="27"/>
            <w:u w:val="single"/>
            <w:lang w:eastAsia="de-DE"/>
          </w:rPr>
          <w:t>la convention-cadre des Nations unies sur les changements climatiques</w:t>
        </w:r>
      </w:hyperlink>
      <w:r w:rsidRPr="00D04F49">
        <w:rPr>
          <w:rFonts w:ascii="Times New Roman" w:eastAsia="Times New Roman" w:hAnsi="Times New Roman" w:cs="Times New Roman"/>
          <w:color w:val="000000"/>
          <w:sz w:val="27"/>
          <w:szCs w:val="27"/>
          <w:lang w:eastAsia="de-DE"/>
        </w:rPr>
        <w:t> .      </w:t>
      </w:r>
    </w:p>
    <w:p w14:paraId="0FC570CC"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2484F54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réglementation</w:t>
      </w:r>
    </w:p>
    <w:p w14:paraId="1BC2CDAF" w14:textId="77777777" w:rsidR="00D04F49" w:rsidRPr="00D04F49" w:rsidRDefault="00D04F49" w:rsidP="00D04F49">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Améliore </w:t>
      </w:r>
      <w:r w:rsidRPr="00D04F49">
        <w:rPr>
          <w:rFonts w:ascii="Times New Roman" w:eastAsia="Times New Roman" w:hAnsi="Times New Roman" w:cs="Times New Roman"/>
          <w:b/>
          <w:bCs/>
          <w:color w:val="000000"/>
          <w:sz w:val="27"/>
          <w:szCs w:val="27"/>
          <w:lang w:eastAsia="de-DE"/>
        </w:rPr>
        <w:t>les </w:t>
      </w:r>
      <w:r w:rsidRPr="00D04F49">
        <w:rPr>
          <w:rFonts w:ascii="Times New Roman" w:eastAsia="Times New Roman" w:hAnsi="Times New Roman" w:cs="Times New Roman"/>
          <w:color w:val="000000"/>
          <w:sz w:val="27"/>
          <w:szCs w:val="27"/>
          <w:lang w:eastAsia="de-DE"/>
        </w:rPr>
        <w:t>procédures et règles de </w:t>
      </w:r>
      <w:r w:rsidRPr="00D04F49">
        <w:rPr>
          <w:rFonts w:ascii="Times New Roman" w:eastAsia="Times New Roman" w:hAnsi="Times New Roman" w:cs="Times New Roman"/>
          <w:b/>
          <w:bCs/>
          <w:color w:val="000000"/>
          <w:sz w:val="27"/>
          <w:szCs w:val="27"/>
          <w:lang w:eastAsia="de-DE"/>
        </w:rPr>
        <w:t>suivi, d'établissement de rapports et d'examen </w:t>
      </w:r>
      <w:r w:rsidRPr="00D04F49">
        <w:rPr>
          <w:rFonts w:ascii="Times New Roman" w:eastAsia="Times New Roman" w:hAnsi="Times New Roman" w:cs="Times New Roman"/>
          <w:color w:val="000000"/>
          <w:sz w:val="27"/>
          <w:szCs w:val="27"/>
          <w:lang w:eastAsia="de-DE"/>
        </w:rPr>
        <w:t>, permettant la mise en œuvre des engagements nationaux et internationaux; </w:t>
      </w:r>
    </w:p>
    <w:p w14:paraId="1B597616" w14:textId="77777777" w:rsidR="00D04F49" w:rsidRPr="00D04F49" w:rsidRDefault="00D04F49" w:rsidP="00D04F49">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lastRenderedPageBreak/>
        <w:t>Établit un </w:t>
      </w:r>
      <w:r w:rsidRPr="00D04F49">
        <w:rPr>
          <w:rFonts w:ascii="Times New Roman" w:eastAsia="Times New Roman" w:hAnsi="Times New Roman" w:cs="Times New Roman"/>
          <w:b/>
          <w:bCs/>
          <w:color w:val="000000"/>
          <w:sz w:val="27"/>
          <w:szCs w:val="27"/>
          <w:lang w:eastAsia="de-DE"/>
        </w:rPr>
        <w:t>système d'inventaire des gaz à effet de serre à l' </w:t>
      </w:r>
      <w:r w:rsidRPr="00D04F49">
        <w:rPr>
          <w:rFonts w:ascii="Times New Roman" w:eastAsia="Times New Roman" w:hAnsi="Times New Roman" w:cs="Times New Roman"/>
          <w:color w:val="000000"/>
          <w:sz w:val="27"/>
          <w:szCs w:val="27"/>
          <w:lang w:eastAsia="de-DE"/>
        </w:rPr>
        <w:t>échelle de l'UE </w:t>
      </w:r>
      <w:hyperlink r:id="rId545" w:anchor="keyterm_E0001"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 grâce auquel la transparence et l'exhaustivité des inventaires de gaz à effet de serre des pays de l'UE sont accrues; </w:t>
      </w:r>
    </w:p>
    <w:p w14:paraId="5213F6B8" w14:textId="77777777" w:rsidR="00D04F49" w:rsidRPr="00D04F49" w:rsidRDefault="00D04F49" w:rsidP="00D04F49">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prend en compte les informations fournies par les pays de l'UE sur leurs </w:t>
      </w:r>
      <w:r w:rsidRPr="00D04F49">
        <w:rPr>
          <w:rFonts w:ascii="Times New Roman" w:eastAsia="Times New Roman" w:hAnsi="Times New Roman" w:cs="Times New Roman"/>
          <w:b/>
          <w:bCs/>
          <w:color w:val="000000"/>
          <w:sz w:val="27"/>
          <w:szCs w:val="27"/>
          <w:lang w:eastAsia="de-DE"/>
        </w:rPr>
        <w:t>plans et stratégies d'adaptation au changement climatique </w:t>
      </w:r>
      <w:r w:rsidRPr="00D04F49">
        <w:rPr>
          <w:rFonts w:ascii="Times New Roman" w:eastAsia="Times New Roman" w:hAnsi="Times New Roman" w:cs="Times New Roman"/>
          <w:color w:val="000000"/>
          <w:sz w:val="27"/>
          <w:szCs w:val="27"/>
          <w:lang w:eastAsia="de-DE"/>
        </w:rPr>
        <w:t>, qui incluent des aspects tels que les inondations, les sécheresses et les températures extrêmes; </w:t>
      </w:r>
    </w:p>
    <w:p w14:paraId="62ECCAAE" w14:textId="77777777" w:rsidR="00D04F49" w:rsidRPr="00D04F49" w:rsidRDefault="00D04F49" w:rsidP="00D04F49">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Renforcer les rapports de l'UE et des pays de l'UE sur le </w:t>
      </w:r>
      <w:r w:rsidRPr="00D04F49">
        <w:rPr>
          <w:rFonts w:ascii="Times New Roman" w:eastAsia="Times New Roman" w:hAnsi="Times New Roman" w:cs="Times New Roman"/>
          <w:b/>
          <w:bCs/>
          <w:color w:val="000000"/>
          <w:sz w:val="27"/>
          <w:szCs w:val="27"/>
          <w:lang w:eastAsia="de-DE"/>
        </w:rPr>
        <w:t>soutien financier et technologique </w:t>
      </w:r>
      <w:r w:rsidRPr="00D04F49">
        <w:rPr>
          <w:rFonts w:ascii="Times New Roman" w:eastAsia="Times New Roman" w:hAnsi="Times New Roman" w:cs="Times New Roman"/>
          <w:color w:val="000000"/>
          <w:sz w:val="27"/>
          <w:szCs w:val="27"/>
          <w:lang w:eastAsia="de-DE"/>
        </w:rPr>
        <w:t>aux pays en développement; et  </w:t>
      </w:r>
    </w:p>
    <w:p w14:paraId="31286D3F" w14:textId="77777777" w:rsidR="00D04F49" w:rsidRPr="00D04F49" w:rsidRDefault="00D04F49" w:rsidP="00D04F49">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garantit l' </w:t>
      </w:r>
      <w:r w:rsidRPr="00D04F49">
        <w:rPr>
          <w:rFonts w:ascii="Times New Roman" w:eastAsia="Times New Roman" w:hAnsi="Times New Roman" w:cs="Times New Roman"/>
          <w:b/>
          <w:bCs/>
          <w:color w:val="000000"/>
          <w:sz w:val="27"/>
          <w:szCs w:val="27"/>
          <w:lang w:eastAsia="de-DE"/>
        </w:rPr>
        <w:t>actualité, la transparence, l'exactitude, la cohérence, la comparabilité et l'exhaustivité des </w:t>
      </w:r>
      <w:r w:rsidRPr="00D04F49">
        <w:rPr>
          <w:rFonts w:ascii="Times New Roman" w:eastAsia="Times New Roman" w:hAnsi="Times New Roman" w:cs="Times New Roman"/>
          <w:color w:val="000000"/>
          <w:sz w:val="27"/>
          <w:szCs w:val="27"/>
          <w:lang w:eastAsia="de-DE"/>
        </w:rPr>
        <w:t>données communiquées par l'UE et les pays de l'UE.  </w:t>
      </w:r>
    </w:p>
    <w:p w14:paraId="76F3E346"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QUAND LE RÈGLEMENT S'APPLIQUE-T-IL?</w:t>
      </w:r>
    </w:p>
    <w:p w14:paraId="0562E90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Il est entré en vigueur le 8 juillet 2013.</w:t>
      </w:r>
    </w:p>
    <w:p w14:paraId="3E923092"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095E1D05" w14:textId="77777777" w:rsidR="00D04F49" w:rsidRPr="00D04F49" w:rsidRDefault="00D04F49" w:rsidP="00D04F49">
      <w:pPr>
        <w:numPr>
          <w:ilvl w:val="0"/>
          <w:numId w:val="7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En raison de nombreuses négociations internationales sur le climat et des nouvelles exigences de l'accord sur le climat et compte tenu des nouveaux développements législatifs au niveau de l'UE, la décision n ° 280/2004 / CE, qui contenait des mesures moins strictes pour surveiller les émissions de gaz à effet de serre et mettre en œuvre le </w:t>
      </w:r>
      <w:hyperlink r:id="rId546" w:history="1">
        <w:r w:rsidRPr="00D04F49">
          <w:rPr>
            <w:rFonts w:ascii="Times New Roman" w:eastAsia="Times New Roman" w:hAnsi="Times New Roman" w:cs="Times New Roman"/>
            <w:color w:val="0000FF"/>
            <w:sz w:val="27"/>
            <w:szCs w:val="27"/>
            <w:u w:val="single"/>
            <w:lang w:eastAsia="de-DE"/>
          </w:rPr>
          <w:t>protocole de Kyoto</w:t>
        </w:r>
      </w:hyperlink>
      <w:r w:rsidRPr="00D04F49">
        <w:rPr>
          <w:rFonts w:ascii="Times New Roman" w:eastAsia="Times New Roman" w:hAnsi="Times New Roman" w:cs="Times New Roman"/>
          <w:color w:val="000000"/>
          <w:sz w:val="27"/>
          <w:szCs w:val="27"/>
          <w:lang w:eastAsia="de-DE"/>
        </w:rPr>
        <w:t> , avait être significativement améliorée.  </w:t>
      </w:r>
    </w:p>
    <w:p w14:paraId="7A8C0355" w14:textId="77777777" w:rsidR="00D04F49" w:rsidRPr="00D04F49" w:rsidRDefault="00D04F49" w:rsidP="00D04F49">
      <w:pPr>
        <w:numPr>
          <w:ilvl w:val="0"/>
          <w:numId w:val="7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En 2013, l'UE a adopté le règlement sur un système de surveillance, qui a remplacé la décision n ° 280/2004 / CE. Cela garantira qu'un solide système de surveillance est en place dans l'UE pour les prévisions, les politiques et les mesures liées aux émissions de gaz à effet de serre.</w:t>
      </w:r>
    </w:p>
    <w:p w14:paraId="6868CEC2" w14:textId="77777777" w:rsidR="00D04F49" w:rsidRPr="00D04F49" w:rsidRDefault="00D04F49" w:rsidP="00D04F49">
      <w:pPr>
        <w:numPr>
          <w:ilvl w:val="0"/>
          <w:numId w:val="7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w:t>
      </w:r>
      <w:hyperlink r:id="rId547" w:history="1">
        <w:r w:rsidRPr="00D04F49">
          <w:rPr>
            <w:rFonts w:ascii="Times New Roman" w:eastAsia="Times New Roman" w:hAnsi="Times New Roman" w:cs="Times New Roman"/>
            <w:color w:val="0000FF"/>
            <w:sz w:val="27"/>
            <w:szCs w:val="27"/>
            <w:u w:val="single"/>
            <w:lang w:eastAsia="de-DE"/>
          </w:rPr>
          <w:t>Commission européenne</w:t>
        </w:r>
      </w:hyperlink>
      <w:r w:rsidRPr="00D04F49">
        <w:rPr>
          <w:rFonts w:ascii="Times New Roman" w:eastAsia="Times New Roman" w:hAnsi="Times New Roman" w:cs="Times New Roman"/>
          <w:color w:val="000000"/>
          <w:sz w:val="27"/>
          <w:szCs w:val="27"/>
          <w:lang w:eastAsia="de-DE"/>
        </w:rPr>
        <w:t> publie chaque année son rapport d'étape sur la politique climatique. Il fait également régulièrement rapport aux Nations Unies.  </w:t>
      </w:r>
    </w:p>
    <w:p w14:paraId="17D0E47C" w14:textId="77777777" w:rsidR="00D04F49" w:rsidRPr="00D04F49" w:rsidRDefault="00D04F49" w:rsidP="00D04F49">
      <w:pPr>
        <w:numPr>
          <w:ilvl w:val="0"/>
          <w:numId w:val="7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Informations Complémentaires:</w:t>
      </w:r>
    </w:p>
    <w:p w14:paraId="43DA3420" w14:textId="77777777" w:rsidR="00D04F49" w:rsidRPr="00D04F49" w:rsidRDefault="00D04F49" w:rsidP="00D04F49">
      <w:pPr>
        <w:numPr>
          <w:ilvl w:val="1"/>
          <w:numId w:val="78"/>
        </w:numPr>
        <w:spacing w:before="240" w:after="240" w:line="240" w:lineRule="auto"/>
        <w:ind w:left="2196" w:firstLine="0"/>
        <w:rPr>
          <w:rFonts w:ascii="Times New Roman" w:eastAsia="Times New Roman" w:hAnsi="Times New Roman" w:cs="Times New Roman"/>
          <w:color w:val="000000"/>
          <w:sz w:val="20"/>
          <w:szCs w:val="20"/>
          <w:lang w:eastAsia="de-DE"/>
        </w:rPr>
      </w:pPr>
      <w:hyperlink r:id="rId548" w:history="1">
        <w:r w:rsidRPr="00D04F49">
          <w:rPr>
            <w:rFonts w:ascii="Times New Roman" w:eastAsia="Times New Roman" w:hAnsi="Times New Roman" w:cs="Times New Roman"/>
            <w:color w:val="0000FF"/>
            <w:sz w:val="27"/>
            <w:szCs w:val="27"/>
            <w:u w:val="single"/>
            <w:lang w:eastAsia="de-DE"/>
          </w:rPr>
          <w:t>«Emissions Monitoring and Reporting»</w:t>
        </w:r>
      </w:hyperlink>
      <w:r w:rsidRPr="00D04F49">
        <w:rPr>
          <w:rFonts w:ascii="Times New Roman" w:eastAsia="Times New Roman" w:hAnsi="Times New Roman" w:cs="Times New Roman"/>
          <w:color w:val="000000"/>
          <w:sz w:val="27"/>
          <w:szCs w:val="27"/>
          <w:lang w:eastAsia="de-DE"/>
        </w:rPr>
        <w:t> sur le site web de la Commission européenne; </w:t>
      </w:r>
    </w:p>
    <w:p w14:paraId="250E899E" w14:textId="77777777" w:rsidR="00D04F49" w:rsidRPr="00D04F49" w:rsidRDefault="00D04F49" w:rsidP="00D04F49">
      <w:pPr>
        <w:numPr>
          <w:ilvl w:val="1"/>
          <w:numId w:val="78"/>
        </w:numPr>
        <w:spacing w:before="240" w:after="240" w:line="240" w:lineRule="auto"/>
        <w:ind w:left="2196" w:firstLine="0"/>
        <w:rPr>
          <w:rFonts w:ascii="Times New Roman" w:eastAsia="Times New Roman" w:hAnsi="Times New Roman" w:cs="Times New Roman"/>
          <w:color w:val="000000"/>
          <w:sz w:val="20"/>
          <w:szCs w:val="20"/>
          <w:lang w:eastAsia="de-DE"/>
        </w:rPr>
      </w:pPr>
      <w:hyperlink r:id="rId549" w:history="1">
        <w:r w:rsidRPr="00D04F49">
          <w:rPr>
            <w:rFonts w:ascii="Times New Roman" w:eastAsia="Times New Roman" w:hAnsi="Times New Roman" w:cs="Times New Roman"/>
            <w:color w:val="0000FF"/>
            <w:sz w:val="27"/>
            <w:szCs w:val="27"/>
            <w:u w:val="single"/>
            <w:lang w:eastAsia="de-DE"/>
          </w:rPr>
          <w:t>«Climate change»</w:t>
        </w:r>
      </w:hyperlink>
      <w:r w:rsidRPr="00D04F49">
        <w:rPr>
          <w:rFonts w:ascii="Times New Roman" w:eastAsia="Times New Roman" w:hAnsi="Times New Roman" w:cs="Times New Roman"/>
          <w:color w:val="000000"/>
          <w:sz w:val="27"/>
          <w:szCs w:val="27"/>
          <w:lang w:eastAsia="de-DE"/>
        </w:rPr>
        <w:t> sur le site Internet de l'Agence européenne pour l'environnement. </w:t>
      </w:r>
    </w:p>
    <w:p w14:paraId="39C22BA5"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 MOTS CLÉS</w:t>
      </w:r>
    </w:p>
    <w:p w14:paraId="69112A1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lastRenderedPageBreak/>
        <w:t>Inventaire des gaz à effet de serre: </w:t>
      </w:r>
      <w:r w:rsidRPr="00D04F49">
        <w:rPr>
          <w:rFonts w:ascii="Times New Roman" w:eastAsia="Times New Roman" w:hAnsi="Times New Roman" w:cs="Times New Roman"/>
          <w:color w:val="000000"/>
          <w:sz w:val="27"/>
          <w:szCs w:val="27"/>
          <w:lang w:eastAsia="de-DE"/>
        </w:rPr>
        <w:t>il s'agit d'un inventaire des émissions qui enregistre sept gaz à effet de serre différents de tous les secteurs, y compris </w:t>
      </w:r>
    </w:p>
    <w:p w14:paraId="52888354" w14:textId="77777777" w:rsidR="00D04F49" w:rsidRPr="00D04F49" w:rsidRDefault="00D04F49" w:rsidP="00D04F49">
      <w:pPr>
        <w:numPr>
          <w:ilvl w:val="0"/>
          <w:numId w:val="7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Énergie,</w:t>
      </w:r>
    </w:p>
    <w:p w14:paraId="5A231896" w14:textId="77777777" w:rsidR="00D04F49" w:rsidRPr="00D04F49" w:rsidRDefault="00D04F49" w:rsidP="00D04F49">
      <w:pPr>
        <w:numPr>
          <w:ilvl w:val="0"/>
          <w:numId w:val="7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processus industriels,</w:t>
      </w:r>
    </w:p>
    <w:p w14:paraId="0F7321FD" w14:textId="77777777" w:rsidR="00D04F49" w:rsidRPr="00D04F49" w:rsidRDefault="00D04F49" w:rsidP="00D04F49">
      <w:pPr>
        <w:numPr>
          <w:ilvl w:val="0"/>
          <w:numId w:val="7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Déchets,</w:t>
      </w:r>
    </w:p>
    <w:p w14:paraId="4EEBA52D" w14:textId="77777777" w:rsidR="00D04F49" w:rsidRPr="00D04F49" w:rsidRDefault="00D04F49" w:rsidP="00D04F49">
      <w:pPr>
        <w:numPr>
          <w:ilvl w:val="0"/>
          <w:numId w:val="7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Agriculture et</w:t>
      </w:r>
    </w:p>
    <w:p w14:paraId="412C8704" w14:textId="77777777" w:rsidR="00D04F49" w:rsidRPr="00D04F49" w:rsidRDefault="00D04F49" w:rsidP="00D04F49">
      <w:pPr>
        <w:numPr>
          <w:ilvl w:val="0"/>
          <w:numId w:val="7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Utilisation des terres, changement d'affectation des terres et foresterie (UTCATF).</w:t>
      </w:r>
    </w:p>
    <w:p w14:paraId="64446BD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L'inventaire des gaz à effet de serre de l'UE est établi chaque année par la Commission européenne avec le soutien de l'Agence européenne pour l'environnement.</w:t>
      </w:r>
    </w:p>
    <w:p w14:paraId="2FEAB4BC"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 PRINCIPAL</w:t>
      </w:r>
    </w:p>
    <w:p w14:paraId="5A2453A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n ° </w:t>
      </w:r>
      <w:hyperlink r:id="rId550" w:history="1">
        <w:r w:rsidRPr="00D04F49">
          <w:rPr>
            <w:rFonts w:ascii="Times New Roman" w:eastAsia="Times New Roman" w:hAnsi="Times New Roman" w:cs="Times New Roman"/>
            <w:color w:val="0000FF"/>
            <w:sz w:val="27"/>
            <w:szCs w:val="27"/>
            <w:u w:val="single"/>
            <w:lang w:eastAsia="de-DE"/>
          </w:rPr>
          <w:t>525/2013 du</w:t>
        </w:r>
      </w:hyperlink>
      <w:r w:rsidRPr="00D04F49">
        <w:rPr>
          <w:rFonts w:ascii="Times New Roman" w:eastAsia="Times New Roman" w:hAnsi="Times New Roman" w:cs="Times New Roman"/>
          <w:color w:val="000000"/>
          <w:sz w:val="27"/>
          <w:szCs w:val="27"/>
          <w:lang w:eastAsia="de-DE"/>
        </w:rPr>
        <w:t> Parlement européen et du Conseil du 21 mai 2013 relatif à un système de surveillance des émissions de gaz à effet de serre et de déclaration de ces émissions et autres informations relatives à la protection du climat au niveau des États membres et de l'Union et abrogeant les Décision n ° 280/2004 / CE ( JO L 165 du 18.6.2013, p. 13-40)  </w:t>
      </w:r>
    </w:p>
    <w:p w14:paraId="3EAA392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modifications rétrospectives du règlement (UE) n ° 525/2013 ont été intégrées au texte d'origine. Cette </w:t>
      </w:r>
      <w:hyperlink r:id="rId551"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est uniquement de nature documentaire.  </w:t>
      </w:r>
    </w:p>
    <w:p w14:paraId="2360A228"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CONNEXES</w:t>
      </w:r>
    </w:p>
    <w:p w14:paraId="4D39A97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délégué (UE) n ° </w:t>
      </w:r>
      <w:hyperlink r:id="rId552" w:history="1">
        <w:r w:rsidRPr="00D04F49">
          <w:rPr>
            <w:rFonts w:ascii="Times New Roman" w:eastAsia="Times New Roman" w:hAnsi="Times New Roman" w:cs="Times New Roman"/>
            <w:color w:val="0000FF"/>
            <w:sz w:val="27"/>
            <w:szCs w:val="27"/>
            <w:u w:val="single"/>
            <w:lang w:eastAsia="de-DE"/>
          </w:rPr>
          <w:t>666/2014 de</w:t>
        </w:r>
      </w:hyperlink>
      <w:r w:rsidRPr="00D04F49">
        <w:rPr>
          <w:rFonts w:ascii="Times New Roman" w:eastAsia="Times New Roman" w:hAnsi="Times New Roman" w:cs="Times New Roman"/>
          <w:color w:val="000000"/>
          <w:sz w:val="27"/>
          <w:szCs w:val="27"/>
          <w:lang w:eastAsia="de-DE"/>
        </w:rPr>
        <w:t> la Commission du 12 mars 2014 sur les exigences de base pour un système d'inventaire de l'Union et la prise en compte de l'évolution des potentiels de réchauffement planétaire et les lignes directrices d'inventaire convenues au niveau international conformément au règlement (UE) N ° 525/2013 du Parlement européen et du Conseil ( JO L 179 du 19.6.2014, p. 26-30)  </w:t>
      </w:r>
    </w:p>
    <w:p w14:paraId="3826A79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d'exécution (UE) n ° </w:t>
      </w:r>
      <w:hyperlink r:id="rId553" w:history="1">
        <w:r w:rsidRPr="00D04F49">
          <w:rPr>
            <w:rFonts w:ascii="Times New Roman" w:eastAsia="Times New Roman" w:hAnsi="Times New Roman" w:cs="Times New Roman"/>
            <w:color w:val="0000FF"/>
            <w:sz w:val="27"/>
            <w:szCs w:val="27"/>
            <w:u w:val="single"/>
            <w:lang w:eastAsia="de-DE"/>
          </w:rPr>
          <w:t>749/2014 de</w:t>
        </w:r>
      </w:hyperlink>
      <w:r w:rsidRPr="00D04F49">
        <w:rPr>
          <w:rFonts w:ascii="Times New Roman" w:eastAsia="Times New Roman" w:hAnsi="Times New Roman" w:cs="Times New Roman"/>
          <w:color w:val="000000"/>
          <w:sz w:val="27"/>
          <w:szCs w:val="27"/>
          <w:lang w:eastAsia="de-DE"/>
        </w:rPr>
        <w:t> la Commission du 30 juin 2014 relatif à la structure, au format, aux procédures de soumission et d'examen des données soumises par les États membres conformément au règlement (UE) n ° 525/2013 du Parlement européen et des informations communiquées au Conseil ( JO L 203 du 11.7.2014, p. 23-90)  </w:t>
      </w:r>
    </w:p>
    <w:p w14:paraId="3DF7837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xml:space="preserve">Rapport de la Commission au Parlement européen et au Conseil: Progrès vers les objectifs de Kyoto et d'Europe 2020 (conformément à l'article 21 du règlement (UE) n ° 525/2013 du Parlement européen et du Conseil du 21 mai 2013 relatif à un système pour la surveillance des émissions de gaz à effet de serre et pour la déclaration de ces émissions et d'autres informations relatives à la protection du </w:t>
      </w:r>
      <w:r w:rsidRPr="00D04F49">
        <w:rPr>
          <w:rFonts w:ascii="Times New Roman" w:eastAsia="Times New Roman" w:hAnsi="Times New Roman" w:cs="Times New Roman"/>
          <w:color w:val="000000"/>
          <w:sz w:val="27"/>
          <w:szCs w:val="27"/>
          <w:lang w:eastAsia="de-DE"/>
        </w:rPr>
        <w:lastRenderedPageBreak/>
        <w:t>climat au niveau des États membres et de l'Union et abrogeant la décision no 280/2004 / CE) ( </w:t>
      </w:r>
      <w:hyperlink r:id="rId554" w:history="1">
        <w:r w:rsidRPr="00D04F49">
          <w:rPr>
            <w:rFonts w:ascii="Times New Roman" w:eastAsia="Times New Roman" w:hAnsi="Times New Roman" w:cs="Times New Roman"/>
            <w:color w:val="0000FF"/>
            <w:sz w:val="27"/>
            <w:szCs w:val="27"/>
            <w:u w:val="single"/>
            <w:lang w:eastAsia="de-DE"/>
          </w:rPr>
          <w:t>COM (2014) 689 final</w:t>
        </w:r>
      </w:hyperlink>
      <w:r w:rsidRPr="00D04F49">
        <w:rPr>
          <w:rFonts w:ascii="Times New Roman" w:eastAsia="Times New Roman" w:hAnsi="Times New Roman" w:cs="Times New Roman"/>
          <w:color w:val="000000"/>
          <w:sz w:val="27"/>
          <w:szCs w:val="27"/>
          <w:lang w:eastAsia="de-DE"/>
        </w:rPr>
        <w:t> du 28 octobre 2014) </w:t>
      </w:r>
    </w:p>
    <w:p w14:paraId="5B7BA753"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28/11/2016</w:t>
      </w:r>
    </w:p>
    <w:p w14:paraId="31CF0A59"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Règles d'origine préférentielles paneuro-méditerranéennes</w:t>
      </w:r>
    </w:p>
    <w:p w14:paraId="6ECCC11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40185125"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 DU DOCUMENT:</w:t>
      </w:r>
    </w:p>
    <w:p w14:paraId="7FEDBE7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555" w:history="1">
        <w:r w:rsidRPr="00D04F49">
          <w:rPr>
            <w:rFonts w:ascii="Times New Roman" w:eastAsia="Times New Roman" w:hAnsi="Times New Roman" w:cs="Times New Roman"/>
            <w:color w:val="0000FF"/>
            <w:sz w:val="27"/>
            <w:szCs w:val="27"/>
            <w:u w:val="single"/>
            <w:lang w:eastAsia="de-DE"/>
          </w:rPr>
          <w:t>Décision 2013/94 / UE - Conclusion de l'accord régional sur les règles d'origine préférentielles paneuro-méditerranéennes </w:t>
        </w:r>
      </w:hyperlink>
    </w:p>
    <w:p w14:paraId="5EB207F8"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L'OBJECTIF DE CETTE DÉCISION?</w:t>
      </w:r>
    </w:p>
    <w:p w14:paraId="6EE89C6B" w14:textId="77777777" w:rsidR="00D04F49" w:rsidRPr="00D04F49" w:rsidRDefault="00D04F49" w:rsidP="00D04F49">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décision établit enfin l'accord régional sur les règles d'origine préférentielles pan-euro-méditerranéennes </w:t>
      </w:r>
      <w:hyperlink r:id="rId556" w:anchor="keyterm_E0001"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 </w:t>
      </w:r>
    </w:p>
    <w:p w14:paraId="6CC5A137" w14:textId="77777777" w:rsidR="00D04F49" w:rsidRPr="00D04F49" w:rsidRDefault="00D04F49" w:rsidP="00D04F49">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Cet accord permet aux pays de la région paneuro-méditerranéenne (listés ci-dessous dans les points clés) de bénéficier de règles communes et de procédures tarifaires préférentielles.</w:t>
      </w:r>
    </w:p>
    <w:p w14:paraId="74C6ADFE" w14:textId="77777777" w:rsidR="00D04F49" w:rsidRPr="00D04F49" w:rsidRDefault="00D04F49" w:rsidP="00D04F49">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L'objectif est une intégration économique plus approfondie et de meilleurs liens commerciaux dans cette région.</w:t>
      </w:r>
    </w:p>
    <w:p w14:paraId="050DE296"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00BA4AF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En avril 2011, un accord régional sur l'origine des produits commercialisés dans la zone d'accumulation paneuro-méditerranéenne a été signé au nom de l'Union européenne (UE). L'accord couvre toutes les dispositions relatives à l'origine des produits dans le cadre d'une soixantaine d' accords bilatéraux de libre-échange (ALE) entre les pays de la zone d'accumulation paneuro-méditerranéenne, y compris les participants au </w:t>
      </w:r>
      <w:hyperlink r:id="rId557" w:history="1">
        <w:r w:rsidRPr="00D04F49">
          <w:rPr>
            <w:rFonts w:ascii="Times New Roman" w:eastAsia="Times New Roman" w:hAnsi="Times New Roman" w:cs="Times New Roman"/>
            <w:color w:val="0000FF"/>
            <w:sz w:val="27"/>
            <w:szCs w:val="27"/>
            <w:u w:val="single"/>
            <w:lang w:eastAsia="de-DE"/>
          </w:rPr>
          <w:t>processus</w:t>
        </w:r>
      </w:hyperlink>
      <w:r w:rsidRPr="00D04F49">
        <w:rPr>
          <w:rFonts w:ascii="Times New Roman" w:eastAsia="Times New Roman" w:hAnsi="Times New Roman" w:cs="Times New Roman"/>
          <w:color w:val="000000"/>
          <w:sz w:val="27"/>
          <w:szCs w:val="27"/>
          <w:lang w:eastAsia="de-DE"/>
        </w:rPr>
        <w:t> de </w:t>
      </w:r>
      <w:hyperlink r:id="rId558" w:history="1">
        <w:r w:rsidRPr="00D04F49">
          <w:rPr>
            <w:rFonts w:ascii="Times New Roman" w:eastAsia="Times New Roman" w:hAnsi="Times New Roman" w:cs="Times New Roman"/>
            <w:color w:val="0000FF"/>
            <w:sz w:val="27"/>
            <w:szCs w:val="27"/>
            <w:u w:val="single"/>
            <w:lang w:eastAsia="de-DE"/>
          </w:rPr>
          <w:t>stabilisation et d'association (PAS) de</w:t>
        </w:r>
      </w:hyperlink>
      <w:r w:rsidRPr="00D04F49">
        <w:rPr>
          <w:rFonts w:ascii="Times New Roman" w:eastAsia="Times New Roman" w:hAnsi="Times New Roman" w:cs="Times New Roman"/>
          <w:color w:val="000000"/>
          <w:sz w:val="27"/>
          <w:szCs w:val="27"/>
          <w:lang w:eastAsia="de-DE"/>
        </w:rPr>
        <w:t> l'UE </w:t>
      </w:r>
      <w:hyperlink r:id="rId559"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sont fusionnés en </w:t>
      </w:r>
      <w:r w:rsidRPr="00D04F49">
        <w:rPr>
          <w:rFonts w:ascii="Times New Roman" w:eastAsia="Times New Roman" w:hAnsi="Times New Roman" w:cs="Times New Roman"/>
          <w:b/>
          <w:bCs/>
          <w:color w:val="000000"/>
          <w:sz w:val="27"/>
          <w:szCs w:val="27"/>
          <w:lang w:eastAsia="de-DE"/>
        </w:rPr>
        <w:t>un seul instrument juridique </w:t>
      </w:r>
      <w:r w:rsidRPr="00D04F49">
        <w:rPr>
          <w:rFonts w:ascii="Times New Roman" w:eastAsia="Times New Roman" w:hAnsi="Times New Roman" w:cs="Times New Roman"/>
          <w:color w:val="000000"/>
          <w:sz w:val="27"/>
          <w:szCs w:val="27"/>
          <w:lang w:eastAsia="de-DE"/>
        </w:rPr>
        <w:t>.      </w:t>
      </w:r>
    </w:p>
    <w:p w14:paraId="05DAC19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Parties contractantes</w:t>
      </w:r>
    </w:p>
    <w:p w14:paraId="3441B23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Outre l'UE, les pays suivants sont parties contractantes à la convention:</w:t>
      </w:r>
    </w:p>
    <w:p w14:paraId="575EF70D" w14:textId="77777777" w:rsidR="00D04F49" w:rsidRPr="00D04F49" w:rsidRDefault="00D04F49" w:rsidP="00D04F49">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États de l' </w:t>
      </w:r>
      <w:hyperlink r:id="rId560" w:history="1">
        <w:r w:rsidRPr="00D04F49">
          <w:rPr>
            <w:rFonts w:ascii="Times New Roman" w:eastAsia="Times New Roman" w:hAnsi="Times New Roman" w:cs="Times New Roman"/>
            <w:color w:val="0000FF"/>
            <w:sz w:val="27"/>
            <w:szCs w:val="27"/>
            <w:u w:val="single"/>
            <w:lang w:eastAsia="de-DE"/>
          </w:rPr>
          <w:t>Association européenne de libre-échange (AELE)</w:t>
        </w:r>
      </w:hyperlink>
      <w:r w:rsidRPr="00D04F49">
        <w:rPr>
          <w:rFonts w:ascii="Times New Roman" w:eastAsia="Times New Roman" w:hAnsi="Times New Roman" w:cs="Times New Roman"/>
          <w:color w:val="000000"/>
          <w:sz w:val="27"/>
          <w:szCs w:val="27"/>
          <w:lang w:eastAsia="de-DE"/>
        </w:rPr>
        <w:t> : l'Islande, le Liechtenstein, la Norvège et la Suisse; </w:t>
      </w:r>
    </w:p>
    <w:p w14:paraId="71388D11" w14:textId="77777777" w:rsidR="00D04F49" w:rsidRPr="00D04F49" w:rsidRDefault="00D04F49" w:rsidP="00D04F49">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lastRenderedPageBreak/>
        <w:t>les participants au </w:t>
      </w:r>
      <w:hyperlink r:id="rId561" w:history="1">
        <w:r w:rsidRPr="00D04F49">
          <w:rPr>
            <w:rFonts w:ascii="Times New Roman" w:eastAsia="Times New Roman" w:hAnsi="Times New Roman" w:cs="Times New Roman"/>
            <w:color w:val="0000FF"/>
            <w:sz w:val="27"/>
            <w:szCs w:val="27"/>
            <w:u w:val="single"/>
            <w:lang w:eastAsia="de-DE"/>
          </w:rPr>
          <w:t>processus de Barcelone</w:t>
        </w:r>
      </w:hyperlink>
      <w:r w:rsidRPr="00D04F49">
        <w:rPr>
          <w:rFonts w:ascii="Times New Roman" w:eastAsia="Times New Roman" w:hAnsi="Times New Roman" w:cs="Times New Roman"/>
          <w:color w:val="000000"/>
          <w:sz w:val="27"/>
          <w:szCs w:val="27"/>
          <w:lang w:eastAsia="de-DE"/>
        </w:rPr>
        <w:t> : Algérie, Égypte, Israël, Jordanie, Liban, Maroc, Autorité palestinienne, Syrie, Tunisie et Turquie; </w:t>
      </w:r>
    </w:p>
    <w:p w14:paraId="2188B785" w14:textId="77777777" w:rsidR="00D04F49" w:rsidRPr="00D04F49" w:rsidRDefault="00D04F49" w:rsidP="00D04F49">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îles Féroé;</w:t>
      </w:r>
    </w:p>
    <w:p w14:paraId="14F523FD" w14:textId="77777777" w:rsidR="00D04F49" w:rsidRPr="00D04F49" w:rsidRDefault="00D04F49" w:rsidP="00D04F49">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participants au processus de stabilisation et d’association: Bosnie-Herzégovine, Croatie, ancienne République yougoslave de Macédoine, Albanie, Serbie-et-Monténégro et Kosovo ( </w:t>
      </w:r>
      <w:r w:rsidRPr="00D04F49">
        <w:rPr>
          <w:rFonts w:ascii="Times New Roman" w:eastAsia="Times New Roman" w:hAnsi="Times New Roman" w:cs="Times New Roman"/>
          <w:color w:val="000000"/>
          <w:sz w:val="18"/>
          <w:szCs w:val="18"/>
          <w:vertAlign w:val="superscript"/>
          <w:lang w:eastAsia="de-DE"/>
        </w:rPr>
        <w:t>1 </w:t>
      </w:r>
      <w:r w:rsidRPr="00D04F49">
        <w:rPr>
          <w:rFonts w:ascii="Times New Roman" w:eastAsia="Times New Roman" w:hAnsi="Times New Roman" w:cs="Times New Roman"/>
          <w:color w:val="000000"/>
          <w:sz w:val="27"/>
          <w:szCs w:val="27"/>
          <w:lang w:eastAsia="de-DE"/>
        </w:rPr>
        <w:t>);</w:t>
      </w:r>
    </w:p>
    <w:p w14:paraId="1B725D01" w14:textId="77777777" w:rsidR="00D04F49" w:rsidRPr="00D04F49" w:rsidRDefault="00D04F49" w:rsidP="00D04F49">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République de Moldova, Géorgie et Ukraine.</w:t>
      </w:r>
    </w:p>
    <w:p w14:paraId="0D66BCC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Produits d'origine</w:t>
      </w:r>
    </w:p>
    <w:p w14:paraId="3964770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Pour qu'un traitement préférentiel soit accordé, l'origine des produits doit être prouvée. Les produits sont considérés comme originaires de la zone d'accumulation paneuro-méditerranéenne s'ils</w:t>
      </w:r>
    </w:p>
    <w:p w14:paraId="5E3740DA" w14:textId="77777777" w:rsidR="00D04F49" w:rsidRPr="00D04F49" w:rsidRDefault="00D04F49" w:rsidP="00D04F49">
      <w:pPr>
        <w:numPr>
          <w:ilvl w:val="0"/>
          <w:numId w:val="8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sont entièrement extraits ou produits sur le territoire d'une Partie à la Convention (par exemple, extraits, récoltés ou, dans le cas d'animaux vivants, nés ou élevés dans ce pays); </w:t>
      </w:r>
    </w:p>
    <w:p w14:paraId="08BFC7F6" w14:textId="77777777" w:rsidR="00D04F49" w:rsidRPr="00D04F49" w:rsidRDefault="00D04F49" w:rsidP="00D04F49">
      <w:pPr>
        <w:numPr>
          <w:ilvl w:val="0"/>
          <w:numId w:val="8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sont composés de matières originaires propriété choisie parmi non originaires souscrivant à la Convention (matériaux), mais dans le domaine d'un pays signataire de l'accord suffisamment être - ou ont été traitées (annexe II de l'annexe I);  </w:t>
      </w:r>
    </w:p>
    <w:p w14:paraId="4066D6E6" w14:textId="77777777" w:rsidR="00D04F49" w:rsidRPr="00D04F49" w:rsidRDefault="00D04F49" w:rsidP="00D04F49">
      <w:pPr>
        <w:numPr>
          <w:ilvl w:val="0"/>
          <w:numId w:val="8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importés de l' </w:t>
      </w:r>
      <w:hyperlink r:id="rId562" w:history="1">
        <w:r w:rsidRPr="00D04F49">
          <w:rPr>
            <w:rFonts w:ascii="Times New Roman" w:eastAsia="Times New Roman" w:hAnsi="Times New Roman" w:cs="Times New Roman"/>
            <w:color w:val="0000FF"/>
            <w:sz w:val="27"/>
            <w:szCs w:val="27"/>
            <w:u w:val="single"/>
            <w:lang w:eastAsia="de-DE"/>
          </w:rPr>
          <w:t>Espace économique européen (EEE)</w:t>
        </w:r>
      </w:hyperlink>
      <w:r w:rsidRPr="00D04F49">
        <w:rPr>
          <w:rFonts w:ascii="Times New Roman" w:eastAsia="Times New Roman" w:hAnsi="Times New Roman" w:cs="Times New Roman"/>
          <w:color w:val="000000"/>
          <w:sz w:val="27"/>
          <w:szCs w:val="27"/>
          <w:lang w:eastAsia="de-DE"/>
        </w:rPr>
        <w:t> et exportés vers le territoire d'une autre partie contractante.  </w:t>
      </w:r>
    </w:p>
    <w:p w14:paraId="444F07A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Zone d'accumulation pan-euro-méditerranéenne</w:t>
      </w:r>
    </w:p>
    <w:p w14:paraId="26E654B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Convention est basée sur un système dit de </w:t>
      </w:r>
      <w:r w:rsidRPr="00D04F49">
        <w:rPr>
          <w:rFonts w:ascii="Times New Roman" w:eastAsia="Times New Roman" w:hAnsi="Times New Roman" w:cs="Times New Roman"/>
          <w:b/>
          <w:bCs/>
          <w:color w:val="000000"/>
          <w:sz w:val="27"/>
          <w:szCs w:val="27"/>
          <w:lang w:eastAsia="de-DE"/>
        </w:rPr>
        <w:t>cumul </w:t>
      </w:r>
      <w:r w:rsidRPr="00D04F49">
        <w:rPr>
          <w:rFonts w:ascii="Times New Roman" w:eastAsia="Times New Roman" w:hAnsi="Times New Roman" w:cs="Times New Roman"/>
          <w:color w:val="000000"/>
          <w:sz w:val="27"/>
          <w:szCs w:val="27"/>
          <w:lang w:eastAsia="de-DE"/>
        </w:rPr>
        <w:t>, dans le cadre duquel les parties contractantes peuvent utiliser des produits originaires les uns des autres comme s'ils avaient été fabriqués dans leur propre pays. Dans le cadre du système paneuro-méditerranéen de </w:t>
      </w:r>
      <w:hyperlink r:id="rId563" w:history="1">
        <w:r w:rsidRPr="00D04F49">
          <w:rPr>
            <w:rFonts w:ascii="Times New Roman" w:eastAsia="Times New Roman" w:hAnsi="Times New Roman" w:cs="Times New Roman"/>
            <w:color w:val="0000FF"/>
            <w:sz w:val="27"/>
            <w:szCs w:val="27"/>
            <w:u w:val="single"/>
            <w:lang w:eastAsia="de-DE"/>
          </w:rPr>
          <w:t>cumul</w:t>
        </w:r>
      </w:hyperlink>
      <w:r w:rsidRPr="00D04F49">
        <w:rPr>
          <w:rFonts w:ascii="Times New Roman" w:eastAsia="Times New Roman" w:hAnsi="Times New Roman" w:cs="Times New Roman"/>
          <w:color w:val="000000"/>
          <w:sz w:val="27"/>
          <w:szCs w:val="27"/>
          <w:lang w:eastAsia="de-DE"/>
        </w:rPr>
        <w:t> de l'origine, un système de </w:t>
      </w:r>
      <w:hyperlink r:id="rId564" w:history="1">
        <w:r w:rsidRPr="00D04F49">
          <w:rPr>
            <w:rFonts w:ascii="Times New Roman" w:eastAsia="Times New Roman" w:hAnsi="Times New Roman" w:cs="Times New Roman"/>
            <w:color w:val="0000FF"/>
            <w:sz w:val="27"/>
            <w:szCs w:val="27"/>
            <w:u w:val="single"/>
            <w:lang w:eastAsia="de-DE"/>
          </w:rPr>
          <w:t>cumul diagonal</w:t>
        </w:r>
      </w:hyperlink>
      <w:r w:rsidRPr="00D04F49">
        <w:rPr>
          <w:rFonts w:ascii="Times New Roman" w:eastAsia="Times New Roman" w:hAnsi="Times New Roman" w:cs="Times New Roman"/>
          <w:color w:val="000000"/>
          <w:sz w:val="27"/>
          <w:szCs w:val="27"/>
          <w:lang w:eastAsia="de-DE"/>
        </w:rPr>
        <w:t> s'applique entre l'UE et la plupart des pays énumérés .   </w:t>
      </w:r>
    </w:p>
    <w:p w14:paraId="6D4B996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Preuve d'origine</w:t>
      </w:r>
    </w:p>
    <w:p w14:paraId="084A2BB1" w14:textId="77777777" w:rsidR="00D04F49" w:rsidRPr="00D04F49" w:rsidRDefault="00D04F49" w:rsidP="00D04F49">
      <w:pPr>
        <w:numPr>
          <w:ilvl w:val="0"/>
          <w:numId w:val="8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Afin de prouver les demandes d'origine, les autorités douanières du pays exportateur délivrent des </w:t>
      </w:r>
      <w:hyperlink r:id="rId565" w:history="1">
        <w:r w:rsidRPr="00D04F49">
          <w:rPr>
            <w:rFonts w:ascii="Times New Roman" w:eastAsia="Times New Roman" w:hAnsi="Times New Roman" w:cs="Times New Roman"/>
            <w:color w:val="0000FF"/>
            <w:sz w:val="27"/>
            <w:szCs w:val="27"/>
            <w:u w:val="single"/>
            <w:lang w:eastAsia="de-DE"/>
          </w:rPr>
          <w:t>certificats de</w:t>
        </w:r>
      </w:hyperlink>
      <w:r w:rsidRPr="00D04F49">
        <w:rPr>
          <w:rFonts w:ascii="Times New Roman" w:eastAsia="Times New Roman" w:hAnsi="Times New Roman" w:cs="Times New Roman"/>
          <w:b/>
          <w:bCs/>
          <w:color w:val="000000"/>
          <w:sz w:val="27"/>
          <w:szCs w:val="27"/>
          <w:lang w:eastAsia="de-DE"/>
        </w:rPr>
        <w:t> circulation </w:t>
      </w:r>
      <w:hyperlink r:id="rId566" w:history="1">
        <w:r w:rsidRPr="00D04F49">
          <w:rPr>
            <w:rFonts w:ascii="Times New Roman" w:eastAsia="Times New Roman" w:hAnsi="Times New Roman" w:cs="Times New Roman"/>
            <w:color w:val="0000FF"/>
            <w:sz w:val="27"/>
            <w:szCs w:val="27"/>
            <w:u w:val="single"/>
            <w:lang w:eastAsia="de-DE"/>
          </w:rPr>
          <w:t>EUR.1</w:t>
        </w:r>
      </w:hyperlink>
      <w:r w:rsidRPr="00D04F49">
        <w:rPr>
          <w:rFonts w:ascii="Times New Roman" w:eastAsia="Times New Roman" w:hAnsi="Times New Roman" w:cs="Times New Roman"/>
          <w:color w:val="000000"/>
          <w:sz w:val="27"/>
          <w:szCs w:val="27"/>
          <w:lang w:eastAsia="de-DE"/>
        </w:rPr>
        <w:t> ou EUR-MED. Cela permet aux importateurs des régions d'autres parties contractantes de bénéficier des arrangements préférentiels.   </w:t>
      </w:r>
    </w:p>
    <w:p w14:paraId="207ADC3A" w14:textId="77777777" w:rsidR="00D04F49" w:rsidRPr="00D04F49" w:rsidRDefault="00D04F49" w:rsidP="00D04F49">
      <w:pPr>
        <w:numPr>
          <w:ilvl w:val="0"/>
          <w:numId w:val="8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Une </w:t>
      </w:r>
      <w:r w:rsidRPr="00D04F49">
        <w:rPr>
          <w:rFonts w:ascii="Times New Roman" w:eastAsia="Times New Roman" w:hAnsi="Times New Roman" w:cs="Times New Roman"/>
          <w:b/>
          <w:bCs/>
          <w:color w:val="000000"/>
          <w:sz w:val="27"/>
          <w:szCs w:val="27"/>
          <w:lang w:eastAsia="de-DE"/>
        </w:rPr>
        <w:t>déclaration d'origine </w:t>
      </w:r>
      <w:r w:rsidRPr="00D04F49">
        <w:rPr>
          <w:rFonts w:ascii="Times New Roman" w:eastAsia="Times New Roman" w:hAnsi="Times New Roman" w:cs="Times New Roman"/>
          <w:color w:val="000000"/>
          <w:sz w:val="27"/>
          <w:szCs w:val="27"/>
          <w:lang w:eastAsia="de-DE"/>
        </w:rPr>
        <w:t>ou une déclaration d'origine EUR-MED peut également être délivrée par un exportateur agréé.  </w:t>
      </w:r>
    </w:p>
    <w:p w14:paraId="245F560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Méthodes de coopération administrative</w:t>
      </w:r>
    </w:p>
    <w:p w14:paraId="7873B31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Les autorités douanières des parties contractantes coopèrent (par exemple en spécifiant conjointement les timbres utilisés pour la délivrance des certificats de circulation EUR.1 et EUR-MED, ou en vérifiant la preuve de l'origine).</w:t>
      </w:r>
    </w:p>
    <w:p w14:paraId="09AA58D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Administration et mise en œuvre</w:t>
      </w:r>
    </w:p>
    <w:p w14:paraId="671E0D4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L'administration et la mise en œuvre de la Convention sont assurées par un comité mixte composé de représentants de toutes les parties contractantes.</w:t>
      </w:r>
    </w:p>
    <w:p w14:paraId="06F08EA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r w:rsidRPr="00D04F49">
        <w:rPr>
          <w:rFonts w:ascii="Times New Roman" w:eastAsia="Times New Roman" w:hAnsi="Times New Roman" w:cs="Times New Roman"/>
          <w:color w:val="000000"/>
          <w:sz w:val="18"/>
          <w:szCs w:val="18"/>
          <w:vertAlign w:val="superscript"/>
          <w:lang w:eastAsia="de-DE"/>
        </w:rPr>
        <w:t>1 </w:t>
      </w:r>
      <w:r w:rsidRPr="00D04F49">
        <w:rPr>
          <w:rFonts w:ascii="Times New Roman" w:eastAsia="Times New Roman" w:hAnsi="Times New Roman" w:cs="Times New Roman"/>
          <w:color w:val="000000"/>
          <w:sz w:val="27"/>
          <w:szCs w:val="27"/>
          <w:lang w:eastAsia="de-DE"/>
        </w:rPr>
        <w:t>) Cette désignation est sans préjudice des positions sur le statut et est conforme à </w:t>
      </w:r>
      <w:hyperlink r:id="rId567" w:history="1">
        <w:r w:rsidRPr="00D04F49">
          <w:rPr>
            <w:rFonts w:ascii="Times New Roman" w:eastAsia="Times New Roman" w:hAnsi="Times New Roman" w:cs="Times New Roman"/>
            <w:color w:val="0000FF"/>
            <w:sz w:val="27"/>
            <w:szCs w:val="27"/>
            <w:u w:val="single"/>
            <w:lang w:eastAsia="de-DE"/>
          </w:rPr>
          <w:t>la résolution </w:t>
        </w:r>
      </w:hyperlink>
      <w:hyperlink r:id="rId568" w:history="1">
        <w:r w:rsidRPr="00D04F49">
          <w:rPr>
            <w:rFonts w:ascii="Times New Roman" w:eastAsia="Times New Roman" w:hAnsi="Times New Roman" w:cs="Times New Roman"/>
            <w:color w:val="0000FF"/>
            <w:sz w:val="27"/>
            <w:szCs w:val="27"/>
            <w:u w:val="single"/>
            <w:lang w:eastAsia="de-DE"/>
          </w:rPr>
          <w:t>1244 </w:t>
        </w:r>
      </w:hyperlink>
      <w:hyperlink r:id="rId569" w:history="1">
        <w:r w:rsidRPr="00D04F49">
          <w:rPr>
            <w:rFonts w:ascii="Times New Roman" w:eastAsia="Times New Roman" w:hAnsi="Times New Roman" w:cs="Times New Roman"/>
            <w:color w:val="0000FF"/>
            <w:sz w:val="27"/>
            <w:szCs w:val="27"/>
            <w:u w:val="single"/>
            <w:lang w:eastAsia="de-DE"/>
          </w:rPr>
          <w:t>du Conseil de sécurité des Nations </w:t>
        </w:r>
      </w:hyperlink>
      <w:hyperlink r:id="rId570" w:history="1">
        <w:r w:rsidRPr="00D04F49">
          <w:rPr>
            <w:rFonts w:ascii="Times New Roman" w:eastAsia="Times New Roman" w:hAnsi="Times New Roman" w:cs="Times New Roman"/>
            <w:color w:val="0000FF"/>
            <w:sz w:val="27"/>
            <w:szCs w:val="27"/>
            <w:u w:val="single"/>
            <w:lang w:eastAsia="de-DE"/>
          </w:rPr>
          <w:t>Unies</w:t>
        </w:r>
      </w:hyperlink>
      <w:r w:rsidRPr="00D04F49">
        <w:rPr>
          <w:rFonts w:ascii="Times New Roman" w:eastAsia="Times New Roman" w:hAnsi="Times New Roman" w:cs="Times New Roman"/>
          <w:color w:val="000000"/>
          <w:sz w:val="27"/>
          <w:szCs w:val="27"/>
          <w:lang w:eastAsia="de-DE"/>
        </w:rPr>
        <w:t> et à l' </w:t>
      </w:r>
      <w:hyperlink r:id="rId571" w:history="1">
        <w:r w:rsidRPr="00D04F49">
          <w:rPr>
            <w:rFonts w:ascii="Times New Roman" w:eastAsia="Times New Roman" w:hAnsi="Times New Roman" w:cs="Times New Roman"/>
            <w:color w:val="0000FF"/>
            <w:sz w:val="27"/>
            <w:szCs w:val="27"/>
            <w:u w:val="single"/>
            <w:lang w:eastAsia="de-DE"/>
          </w:rPr>
          <w:t>avis de la Cour internationale de justice sur la déclaration d'indépendance du Kosovo</w:t>
        </w:r>
      </w:hyperlink>
      <w:r w:rsidRPr="00D04F49">
        <w:rPr>
          <w:rFonts w:ascii="Times New Roman" w:eastAsia="Times New Roman" w:hAnsi="Times New Roman" w:cs="Times New Roman"/>
          <w:color w:val="000000"/>
          <w:sz w:val="27"/>
          <w:szCs w:val="27"/>
          <w:lang w:eastAsia="de-DE"/>
        </w:rPr>
        <w:t> . </w:t>
      </w:r>
      <w:hyperlink r:id="rId572"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559E3E91"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QUAND LA DÉCISION S'APPLIQUE-T-ELLE?</w:t>
      </w:r>
    </w:p>
    <w:p w14:paraId="32D3119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résolution est entrée en vigueur le 26 mars 2012. </w:t>
      </w:r>
    </w:p>
    <w:p w14:paraId="6656FB03"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31E8998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Informations Complémentaires:</w:t>
      </w:r>
    </w:p>
    <w:p w14:paraId="4356980D" w14:textId="77777777" w:rsidR="00D04F49" w:rsidRPr="00D04F49" w:rsidRDefault="00D04F49" w:rsidP="00D04F49">
      <w:pPr>
        <w:numPr>
          <w:ilvl w:val="0"/>
          <w:numId w:val="84"/>
        </w:numPr>
        <w:spacing w:before="240" w:after="240" w:line="240" w:lineRule="auto"/>
        <w:ind w:left="996" w:firstLine="0"/>
        <w:rPr>
          <w:rFonts w:ascii="Times New Roman" w:eastAsia="Times New Roman" w:hAnsi="Times New Roman" w:cs="Times New Roman"/>
          <w:color w:val="000000"/>
          <w:sz w:val="20"/>
          <w:szCs w:val="20"/>
          <w:lang w:eastAsia="de-DE"/>
        </w:rPr>
      </w:pPr>
      <w:hyperlink r:id="rId573" w:history="1">
        <w:r w:rsidRPr="00D04F49">
          <w:rPr>
            <w:rFonts w:ascii="Times New Roman" w:eastAsia="Times New Roman" w:hAnsi="Times New Roman" w:cs="Times New Roman"/>
            <w:color w:val="0000FF"/>
            <w:sz w:val="27"/>
            <w:szCs w:val="27"/>
            <w:u w:val="single"/>
            <w:lang w:eastAsia="de-DE"/>
          </w:rPr>
          <w:t>Cumul pan-euro-méditerranéen et accord PEM</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Commission européenne </w:t>
      </w:r>
      <w:r w:rsidRPr="00D04F49">
        <w:rPr>
          <w:rFonts w:ascii="Times New Roman" w:eastAsia="Times New Roman" w:hAnsi="Times New Roman" w:cs="Times New Roman"/>
          <w:color w:val="000000"/>
          <w:sz w:val="27"/>
          <w:szCs w:val="27"/>
          <w:lang w:eastAsia="de-DE"/>
        </w:rPr>
        <w:t>). </w:t>
      </w:r>
    </w:p>
    <w:p w14:paraId="6C13F38D"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MOTS CLÉS</w:t>
      </w:r>
    </w:p>
    <w:p w14:paraId="54735757"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Règles d'origine: </w:t>
      </w:r>
      <w:r w:rsidRPr="00D04F49">
        <w:rPr>
          <w:rFonts w:ascii="Times New Roman" w:eastAsia="Times New Roman" w:hAnsi="Times New Roman" w:cs="Times New Roman"/>
          <w:color w:val="000000"/>
          <w:sz w:val="27"/>
          <w:szCs w:val="27"/>
          <w:lang w:eastAsia="de-DE"/>
        </w:rPr>
        <w:t>l'origine nationale "économique" réelle des marchandises, qui doit être déterminée pour décider des droits de douane à payer. Les marchandises d'origine préférentielle sont des marchandises de certains pays qui remplissent certaines conditions, telles que: B. un traitement ou une transformation supplémentaire que ce qui serait nécessaire pour obtenir le statut de marchandises d'origine non préférentielle.  </w:t>
      </w:r>
    </w:p>
    <w:p w14:paraId="67EA8CD4"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 PRINCIPAL</w:t>
      </w:r>
    </w:p>
    <w:p w14:paraId="2C29944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Décision </w:t>
      </w:r>
      <w:hyperlink r:id="rId574" w:history="1">
        <w:r w:rsidRPr="00D04F49">
          <w:rPr>
            <w:rFonts w:ascii="Times New Roman" w:eastAsia="Times New Roman" w:hAnsi="Times New Roman" w:cs="Times New Roman"/>
            <w:color w:val="0000FF"/>
            <w:sz w:val="27"/>
            <w:szCs w:val="27"/>
            <w:u w:val="single"/>
            <w:lang w:eastAsia="de-DE"/>
          </w:rPr>
          <w:t>2013/94 / UE</w:t>
        </w:r>
      </w:hyperlink>
      <w:r w:rsidRPr="00D04F49">
        <w:rPr>
          <w:rFonts w:ascii="Times New Roman" w:eastAsia="Times New Roman" w:hAnsi="Times New Roman" w:cs="Times New Roman"/>
          <w:color w:val="000000"/>
          <w:sz w:val="27"/>
          <w:szCs w:val="27"/>
          <w:lang w:eastAsia="de-DE"/>
        </w:rPr>
        <w:t> du </w:t>
      </w:r>
      <w:hyperlink r:id="rId575" w:history="1">
        <w:r w:rsidRPr="00D04F49">
          <w:rPr>
            <w:rFonts w:ascii="Times New Roman" w:eastAsia="Times New Roman" w:hAnsi="Times New Roman" w:cs="Times New Roman"/>
            <w:color w:val="0000FF"/>
            <w:sz w:val="27"/>
            <w:szCs w:val="27"/>
            <w:u w:val="single"/>
            <w:lang w:eastAsia="de-DE"/>
          </w:rPr>
          <w:t>Conseil</w:t>
        </w:r>
      </w:hyperlink>
      <w:r w:rsidRPr="00D04F49">
        <w:rPr>
          <w:rFonts w:ascii="Times New Roman" w:eastAsia="Times New Roman" w:hAnsi="Times New Roman" w:cs="Times New Roman"/>
          <w:color w:val="000000"/>
          <w:sz w:val="27"/>
          <w:szCs w:val="27"/>
          <w:lang w:eastAsia="de-DE"/>
        </w:rPr>
        <w:t> du 26 mars 2012 relative à la conclusion de l'accord régional sur les règles d'origine préférentielles paneuro -méditerranéennes ( JO L 54 du 26.2.2013, p. 3-158)     </w:t>
      </w:r>
    </w:p>
    <w:p w14:paraId="52296963"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CONNEXES</w:t>
      </w:r>
    </w:p>
    <w:p w14:paraId="19BCEAC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Décision du Conseil </w:t>
      </w:r>
      <w:hyperlink r:id="rId576" w:history="1">
        <w:r w:rsidRPr="00D04F49">
          <w:rPr>
            <w:rFonts w:ascii="Times New Roman" w:eastAsia="Times New Roman" w:hAnsi="Times New Roman" w:cs="Times New Roman"/>
            <w:color w:val="0000FF"/>
            <w:sz w:val="27"/>
            <w:szCs w:val="27"/>
            <w:u w:val="single"/>
            <w:lang w:eastAsia="de-DE"/>
          </w:rPr>
          <w:t>2013/93 / UE</w:t>
        </w:r>
      </w:hyperlink>
      <w:r w:rsidRPr="00D04F49">
        <w:rPr>
          <w:rFonts w:ascii="Times New Roman" w:eastAsia="Times New Roman" w:hAnsi="Times New Roman" w:cs="Times New Roman"/>
          <w:color w:val="000000"/>
          <w:sz w:val="27"/>
          <w:szCs w:val="27"/>
          <w:lang w:eastAsia="de-DE"/>
        </w:rPr>
        <w:t> du 14 Avril 2011 relative à la signature de l'Accord régional sur préférentiel pan-euro-méditerranéen des règles d'origine au nom de l'Union européenne ( JO L 54 , 26.2.2013, p. 1-2)      </w:t>
      </w:r>
    </w:p>
    <w:p w14:paraId="7F86EE9D"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 09.02.2018</w:t>
      </w:r>
    </w:p>
    <w:p w14:paraId="767CEA94"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lastRenderedPageBreak/>
        <w:t>Règles d'origine préférentielles paneuro-méditerranéennes</w:t>
      </w:r>
    </w:p>
    <w:p w14:paraId="31401F2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03F92BD0"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SYNTHÈSE DU DOCUMENT:</w:t>
      </w:r>
    </w:p>
    <w:p w14:paraId="091286F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577" w:history="1">
        <w:r w:rsidRPr="00D04F49">
          <w:rPr>
            <w:rFonts w:ascii="Times New Roman" w:eastAsia="Times New Roman" w:hAnsi="Times New Roman" w:cs="Times New Roman"/>
            <w:color w:val="0000FF"/>
            <w:sz w:val="27"/>
            <w:szCs w:val="27"/>
            <w:u w:val="single"/>
            <w:lang w:eastAsia="de-DE"/>
          </w:rPr>
          <w:t>Décision 2013/94 / UE relative à la convention régionale sur les règles d'origine préférentielles paneuro-méditerranéennes </w:t>
        </w:r>
      </w:hyperlink>
    </w:p>
    <w:p w14:paraId="26D027EB"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L'OBJET DE CETTE DÉCISION?</w:t>
      </w:r>
    </w:p>
    <w:p w14:paraId="1A981DB8" w14:textId="77777777" w:rsidR="00D04F49" w:rsidRPr="00D04F49" w:rsidRDefault="00D04F49" w:rsidP="00D04F49">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Elle finalise la convention régionale sur les règles d'origine préférentielles </w:t>
      </w:r>
      <w:hyperlink r:id="rId578" w:anchor="keyterm_E0001"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paneuro-méditerranéennes . </w:t>
      </w:r>
    </w:p>
    <w:p w14:paraId="58B8C9EC" w14:textId="77777777" w:rsidR="00D04F49" w:rsidRPr="00D04F49" w:rsidRDefault="00D04F49" w:rsidP="00D04F49">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Cette convention permet aux pays de la zone paneuro-méditerranéenne (énumérés dans les points clés ci-après) de bénéficier de règles communes et d'un traitement préférentiel en termes de droits de douane.</w:t>
      </w:r>
    </w:p>
    <w:p w14:paraId="442757C6" w14:textId="77777777" w:rsidR="00D04F49" w:rsidRPr="00D04F49" w:rsidRDefault="00D04F49" w:rsidP="00D04F49">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Elle vise à promouvoir une intégration économique plus profonde et à établir des liens commerciaux plus solide dans la zone.</w:t>
      </w:r>
    </w:p>
    <w:p w14:paraId="345F1621"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w:t>
      </w:r>
    </w:p>
    <w:p w14:paraId="3EE0C99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Une convention régionale sur l'origine des biens échangés dans la zone paneuro-méditerranéenne a été signée au nom de l'Union européenne en avril 2011. Cette convention rassemble en un </w:t>
      </w:r>
      <w:r w:rsidRPr="00D04F49">
        <w:rPr>
          <w:rFonts w:ascii="Times New Roman" w:eastAsia="Times New Roman" w:hAnsi="Times New Roman" w:cs="Times New Roman"/>
          <w:b/>
          <w:bCs/>
          <w:color w:val="000000"/>
          <w:sz w:val="27"/>
          <w:szCs w:val="27"/>
          <w:lang w:eastAsia="de-DE"/>
        </w:rPr>
        <w:t>seul instrument juridique </w:t>
      </w:r>
      <w:r w:rsidRPr="00D04F49">
        <w:rPr>
          <w:rFonts w:ascii="Times New Roman" w:eastAsia="Times New Roman" w:hAnsi="Times New Roman" w:cs="Times New Roman"/>
          <w:color w:val="000000"/>
          <w:sz w:val="27"/>
          <w:szCs w:val="27"/>
          <w:lang w:eastAsia="de-DE"/>
        </w:rPr>
        <w:t>toutes les règles concernant l'origine des biens échangés dans le cadre d'environ soixante accords de libre - échange bilatéral concluant entre les pays de la région paneuro-méditerranéenne incluant les participants au </w:t>
      </w:r>
      <w:hyperlink r:id="rId579" w:history="1">
        <w:r w:rsidRPr="00D04F49">
          <w:rPr>
            <w:rFonts w:ascii="Times New Roman" w:eastAsia="Times New Roman" w:hAnsi="Times New Roman" w:cs="Times New Roman"/>
            <w:color w:val="0000FF"/>
            <w:sz w:val="27"/>
            <w:szCs w:val="27"/>
            <w:u w:val="single"/>
            <w:lang w:eastAsia="de-DE"/>
          </w:rPr>
          <w:t>processus de stabilisation et d'association (PSA)</w:t>
        </w:r>
      </w:hyperlink>
      <w:r w:rsidRPr="00D04F49">
        <w:rPr>
          <w:rFonts w:ascii="Times New Roman" w:eastAsia="Times New Roman" w:hAnsi="Times New Roman" w:cs="Times New Roman"/>
          <w:color w:val="000000"/>
          <w:sz w:val="27"/>
          <w:szCs w:val="27"/>
          <w:lang w:eastAsia="de-DE"/>
        </w:rPr>
        <w:t> de l'Union.     </w:t>
      </w:r>
    </w:p>
    <w:p w14:paraId="50A2FC1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Parties contractantes</w:t>
      </w:r>
    </w:p>
    <w:p w14:paraId="17AD4AA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Outre l'Union, les parties contractantes à cette convention sont les suivantes:</w:t>
      </w:r>
    </w:p>
    <w:p w14:paraId="6E15DC21" w14:textId="77777777" w:rsidR="00D04F49" w:rsidRPr="00D04F49" w:rsidRDefault="00D04F49" w:rsidP="00D04F49">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États de l' </w:t>
      </w:r>
      <w:hyperlink r:id="rId580" w:history="1">
        <w:r w:rsidRPr="00D04F49">
          <w:rPr>
            <w:rFonts w:ascii="Times New Roman" w:eastAsia="Times New Roman" w:hAnsi="Times New Roman" w:cs="Times New Roman"/>
            <w:color w:val="0000FF"/>
            <w:sz w:val="27"/>
            <w:szCs w:val="27"/>
            <w:u w:val="single"/>
            <w:lang w:eastAsia="de-DE"/>
          </w:rPr>
          <w:t>Association européenne de libre-échange</w:t>
        </w:r>
      </w:hyperlink>
      <w:r w:rsidRPr="00D04F49">
        <w:rPr>
          <w:rFonts w:ascii="Times New Roman" w:eastAsia="Times New Roman" w:hAnsi="Times New Roman" w:cs="Times New Roman"/>
          <w:color w:val="000000"/>
          <w:sz w:val="27"/>
          <w:szCs w:val="27"/>
          <w:lang w:eastAsia="de-DE"/>
        </w:rPr>
        <w:t> : l'Islande, le Liechtenstein, la Norvège et la Suisse;</w:t>
      </w:r>
    </w:p>
    <w:p w14:paraId="57AADAAB" w14:textId="77777777" w:rsidR="00D04F49" w:rsidRPr="00D04F49" w:rsidRDefault="00D04F49" w:rsidP="00D04F49">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signataires de la déclaration de </w:t>
      </w:r>
      <w:hyperlink r:id="rId581" w:history="1">
        <w:r w:rsidRPr="00D04F49">
          <w:rPr>
            <w:rFonts w:ascii="Times New Roman" w:eastAsia="Times New Roman" w:hAnsi="Times New Roman" w:cs="Times New Roman"/>
            <w:color w:val="0000FF"/>
            <w:sz w:val="27"/>
            <w:szCs w:val="27"/>
            <w:u w:val="single"/>
            <w:lang w:eastAsia="de-DE"/>
          </w:rPr>
          <w:t>Barcelone</w:t>
        </w:r>
      </w:hyperlink>
      <w:r w:rsidRPr="00D04F49">
        <w:rPr>
          <w:rFonts w:ascii="Times New Roman" w:eastAsia="Times New Roman" w:hAnsi="Times New Roman" w:cs="Times New Roman"/>
          <w:color w:val="000000"/>
          <w:sz w:val="27"/>
          <w:szCs w:val="27"/>
          <w:lang w:eastAsia="de-DE"/>
        </w:rPr>
        <w:t> : l'Algérie, l'Autorité palestinienne, l'Égypte, Israël, la Jordanie, le Liban, le Maroc, la Syrie, la Tunisie et la Turquie; </w:t>
      </w:r>
    </w:p>
    <w:p w14:paraId="5093B58D" w14:textId="77777777" w:rsidR="00D04F49" w:rsidRPr="00D04F49" w:rsidRDefault="00D04F49" w:rsidP="00D04F49">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Féroé ;</w:t>
      </w:r>
    </w:p>
    <w:p w14:paraId="4DA8BD7C" w14:textId="77777777" w:rsidR="00D04F49" w:rsidRPr="00D04F49" w:rsidRDefault="00D04F49" w:rsidP="00D04F49">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lastRenderedPageBreak/>
        <w:t>les participants de PSA: l'Albanie, l'ancienne République yougoslave de Macédoine, la Bosnie-Herzégovine, la Croatie, le Monténégro et la Serbie ainsi que le Kosovo ( </w:t>
      </w:r>
      <w:r w:rsidRPr="00D04F49">
        <w:rPr>
          <w:rFonts w:ascii="Times New Roman" w:eastAsia="Times New Roman" w:hAnsi="Times New Roman" w:cs="Times New Roman"/>
          <w:color w:val="000000"/>
          <w:sz w:val="18"/>
          <w:szCs w:val="18"/>
          <w:vertAlign w:val="superscript"/>
          <w:lang w:eastAsia="de-DE"/>
        </w:rPr>
        <w:t>1 </w:t>
      </w:r>
      <w:r w:rsidRPr="00D04F49">
        <w:rPr>
          <w:rFonts w:ascii="Times New Roman" w:eastAsia="Times New Roman" w:hAnsi="Times New Roman" w:cs="Times New Roman"/>
          <w:color w:val="000000"/>
          <w:sz w:val="27"/>
          <w:szCs w:val="27"/>
          <w:lang w:eastAsia="de-DE"/>
        </w:rPr>
        <w:t>);</w:t>
      </w:r>
    </w:p>
    <w:p w14:paraId="5D7A2107" w14:textId="77777777" w:rsidR="00D04F49" w:rsidRPr="00D04F49" w:rsidRDefault="00D04F49" w:rsidP="00D04F49">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Géorgie, la Moldavie et l'Ukraine.</w:t>
      </w:r>
    </w:p>
    <w:p w14:paraId="3151E15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Produits originaires</w:t>
      </w:r>
    </w:p>
    <w:p w14:paraId="2D3F5BC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Pour que les tarifs douaniers s'appliquent préférentiels, l'origine des marchandises doit être établie. Les marchandises sont traitées comme des produits originaires de la zone de cumul paneuro-méditerranéenne si elles sont:</w:t>
      </w:r>
    </w:p>
    <w:p w14:paraId="72B043C5" w14:textId="77777777" w:rsidR="00D04F49" w:rsidRPr="00D04F49" w:rsidRDefault="00D04F49" w:rsidP="00D04F49">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entièrement obtenues (par exemple extraites, récoltées ou, dans le cas d'animaux vivants, nées et élevées) sur le territoire d'une partie contractante à la convention;</w:t>
      </w:r>
    </w:p>
    <w:p w14:paraId="6F24C709" w14:textId="77777777" w:rsidR="00D04F49" w:rsidRPr="00D04F49" w:rsidRDefault="00D04F49" w:rsidP="00D04F49">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composées de matières originaires de pays non signataires de la convention (matières non originaires) mais qui ont été suffisamment ouvrées ou transformées sur le territoire d'une partie contractante à la convention (annexe II de l'appendice I);  </w:t>
      </w:r>
    </w:p>
    <w:p w14:paraId="70F4A8D1" w14:textId="77777777" w:rsidR="00D04F49" w:rsidRPr="00D04F49" w:rsidRDefault="00D04F49" w:rsidP="00D04F49">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importées de l ' </w:t>
      </w:r>
      <w:hyperlink r:id="rId582" w:history="1">
        <w:r w:rsidRPr="00D04F49">
          <w:rPr>
            <w:rFonts w:ascii="Times New Roman" w:eastAsia="Times New Roman" w:hAnsi="Times New Roman" w:cs="Times New Roman"/>
            <w:color w:val="0000FF"/>
            <w:sz w:val="27"/>
            <w:szCs w:val="27"/>
            <w:u w:val="single"/>
            <w:lang w:eastAsia="de-DE"/>
          </w:rPr>
          <w:t>Espace économique européen</w:t>
        </w:r>
      </w:hyperlink>
      <w:r w:rsidRPr="00D04F49">
        <w:rPr>
          <w:rFonts w:ascii="Times New Roman" w:eastAsia="Times New Roman" w:hAnsi="Times New Roman" w:cs="Times New Roman"/>
          <w:color w:val="000000"/>
          <w:sz w:val="27"/>
          <w:szCs w:val="27"/>
          <w:lang w:eastAsia="de-DE"/>
        </w:rPr>
        <w:t> et exportées vers une autre partie contractante à la convention. </w:t>
      </w:r>
    </w:p>
    <w:p w14:paraId="74FD403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Zone de cumul paneuro-méditerranéenne</w:t>
      </w:r>
    </w:p>
    <w:p w14:paraId="3294E27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convention se fonde sur un </w:t>
      </w:r>
      <w:r w:rsidRPr="00D04F49">
        <w:rPr>
          <w:rFonts w:ascii="Times New Roman" w:eastAsia="Times New Roman" w:hAnsi="Times New Roman" w:cs="Times New Roman"/>
          <w:b/>
          <w:bCs/>
          <w:color w:val="000000"/>
          <w:sz w:val="27"/>
          <w:szCs w:val="27"/>
          <w:lang w:eastAsia="de-DE"/>
        </w:rPr>
        <w:t>système de cumul </w:t>
      </w:r>
      <w:r w:rsidRPr="00D04F49">
        <w:rPr>
          <w:rFonts w:ascii="Times New Roman" w:eastAsia="Times New Roman" w:hAnsi="Times New Roman" w:cs="Times New Roman"/>
          <w:color w:val="000000"/>
          <w:sz w:val="27"/>
          <w:szCs w:val="27"/>
          <w:lang w:eastAsia="de-DE"/>
        </w:rPr>
        <w:t>selon lequel les parties contractantes à la convention peuvent utiliser les produits originaires des autres parties comme s'ils avaient été produits sur leur territoire. Conforme au système paneuro-méditerranéen de cumul de l'origine, un système de </w:t>
      </w:r>
      <w:hyperlink r:id="rId583" w:history="1">
        <w:r w:rsidRPr="00D04F49">
          <w:rPr>
            <w:rFonts w:ascii="Times New Roman" w:eastAsia="Times New Roman" w:hAnsi="Times New Roman" w:cs="Times New Roman"/>
            <w:color w:val="0000FF"/>
            <w:sz w:val="27"/>
            <w:szCs w:val="27"/>
            <w:u w:val="single"/>
            <w:lang w:eastAsia="de-DE"/>
          </w:rPr>
          <w:t>cumul diagonal</w:t>
        </w:r>
      </w:hyperlink>
      <w:r w:rsidRPr="00D04F49">
        <w:rPr>
          <w:rFonts w:ascii="Times New Roman" w:eastAsia="Times New Roman" w:hAnsi="Times New Roman" w:cs="Times New Roman"/>
          <w:color w:val="000000"/>
          <w:sz w:val="27"/>
          <w:szCs w:val="27"/>
          <w:lang w:eastAsia="de-DE"/>
        </w:rPr>
        <w:t> s'applique entre l'Union et le nombre de pays en question.    </w:t>
      </w:r>
    </w:p>
    <w:p w14:paraId="14C16F9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Preuve de l'origine</w:t>
      </w:r>
    </w:p>
    <w:p w14:paraId="5BE1A9D9" w14:textId="77777777" w:rsidR="00D04F49" w:rsidRPr="00D04F49" w:rsidRDefault="00D04F49" w:rsidP="00D04F49">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autorités douanières du pays exportateur délivrent des </w:t>
      </w:r>
      <w:r w:rsidRPr="00D04F49">
        <w:rPr>
          <w:rFonts w:ascii="Times New Roman" w:eastAsia="Times New Roman" w:hAnsi="Times New Roman" w:cs="Times New Roman"/>
          <w:b/>
          <w:bCs/>
          <w:color w:val="000000"/>
          <w:sz w:val="27"/>
          <w:szCs w:val="27"/>
          <w:lang w:eastAsia="de-DE"/>
        </w:rPr>
        <w:t>certificats </w:t>
      </w:r>
      <w:r w:rsidRPr="00D04F49">
        <w:rPr>
          <w:rFonts w:ascii="Times New Roman" w:eastAsia="Times New Roman" w:hAnsi="Times New Roman" w:cs="Times New Roman"/>
          <w:color w:val="000000"/>
          <w:sz w:val="27"/>
          <w:szCs w:val="27"/>
          <w:lang w:eastAsia="de-DE"/>
        </w:rPr>
        <w:t>de </w:t>
      </w:r>
      <w:r w:rsidRPr="00D04F49">
        <w:rPr>
          <w:rFonts w:ascii="Times New Roman" w:eastAsia="Times New Roman" w:hAnsi="Times New Roman" w:cs="Times New Roman"/>
          <w:b/>
          <w:bCs/>
          <w:color w:val="000000"/>
          <w:sz w:val="27"/>
          <w:szCs w:val="27"/>
          <w:lang w:eastAsia="de-DE"/>
        </w:rPr>
        <w:t>circulation </w:t>
      </w:r>
      <w:r w:rsidRPr="00D04F49">
        <w:rPr>
          <w:rFonts w:ascii="Times New Roman" w:eastAsia="Times New Roman" w:hAnsi="Times New Roman" w:cs="Times New Roman"/>
          <w:color w:val="000000"/>
          <w:sz w:val="27"/>
          <w:szCs w:val="27"/>
          <w:lang w:eastAsia="de-DE"/>
        </w:rPr>
        <w:t>des marchandises </w:t>
      </w:r>
      <w:hyperlink r:id="rId584" w:history="1">
        <w:r w:rsidRPr="00D04F49">
          <w:rPr>
            <w:rFonts w:ascii="Times New Roman" w:eastAsia="Times New Roman" w:hAnsi="Times New Roman" w:cs="Times New Roman"/>
            <w:color w:val="0000FF"/>
            <w:sz w:val="27"/>
            <w:szCs w:val="27"/>
            <w:u w:val="single"/>
            <w:lang w:eastAsia="de-DE"/>
          </w:rPr>
          <w:t>EUR.1</w:t>
        </w:r>
      </w:hyperlink>
      <w:r w:rsidRPr="00D04F49">
        <w:rPr>
          <w:rFonts w:ascii="Times New Roman" w:eastAsia="Times New Roman" w:hAnsi="Times New Roman" w:cs="Times New Roman"/>
          <w:color w:val="000000"/>
          <w:sz w:val="27"/>
          <w:szCs w:val="27"/>
          <w:lang w:eastAsia="de-DE"/>
        </w:rPr>
        <w:t> ou EUR-MED qui attestent de leur origine. Les importateurs d'autres parties contractantes à la convention peuvent ainsi bénéficier des tarifs douaniers préférentiels.      </w:t>
      </w:r>
    </w:p>
    <w:p w14:paraId="7B3DCF0F" w14:textId="77777777" w:rsidR="00D04F49" w:rsidRPr="00D04F49" w:rsidRDefault="00D04F49" w:rsidP="00D04F49">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exportateurs agréés peuvent également délivrer une </w:t>
      </w:r>
      <w:r w:rsidRPr="00D04F49">
        <w:rPr>
          <w:rFonts w:ascii="Times New Roman" w:eastAsia="Times New Roman" w:hAnsi="Times New Roman" w:cs="Times New Roman"/>
          <w:b/>
          <w:bCs/>
          <w:color w:val="000000"/>
          <w:sz w:val="27"/>
          <w:szCs w:val="27"/>
          <w:lang w:eastAsia="de-DE"/>
        </w:rPr>
        <w:t>déclaration d'origine </w:t>
      </w:r>
      <w:r w:rsidRPr="00D04F49">
        <w:rPr>
          <w:rFonts w:ascii="Times New Roman" w:eastAsia="Times New Roman" w:hAnsi="Times New Roman" w:cs="Times New Roman"/>
          <w:color w:val="000000"/>
          <w:sz w:val="27"/>
          <w:szCs w:val="27"/>
          <w:lang w:eastAsia="de-DE"/>
        </w:rPr>
        <w:t>ou une déclaration d'origine EUR-MED.  </w:t>
      </w:r>
    </w:p>
    <w:p w14:paraId="0D3D5B8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Dispositions relatives à la coopération administrative</w:t>
      </w:r>
    </w:p>
    <w:p w14:paraId="05EC0A7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douanières des parties coopéreront entre elles (par exemples en échangeant les spécimens des empreintes des cachets utilisés pour la délivrance des certificats de circulation des marchandises EUR.1 et EUR-MED, ou vérifiant les preuves de l'origine).</w:t>
      </w:r>
    </w:p>
    <w:p w14:paraId="4B59CC8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lastRenderedPageBreak/>
        <w:t>Gestion et mise en œuvre</w:t>
      </w:r>
    </w:p>
    <w:p w14:paraId="4F07F5F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Un comité mixte composé de représentants de toutes les parties contractantes se charge de la gestion et de la mise en œuvre de la convention.</w:t>
      </w:r>
    </w:p>
    <w:p w14:paraId="7F74C56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r w:rsidRPr="00D04F49">
        <w:rPr>
          <w:rFonts w:ascii="Times New Roman" w:eastAsia="Times New Roman" w:hAnsi="Times New Roman" w:cs="Times New Roman"/>
          <w:color w:val="000000"/>
          <w:sz w:val="18"/>
          <w:szCs w:val="18"/>
          <w:vertAlign w:val="superscript"/>
          <w:lang w:eastAsia="de-DE"/>
        </w:rPr>
        <w:t>1 </w:t>
      </w:r>
      <w:r w:rsidRPr="00D04F49">
        <w:rPr>
          <w:rFonts w:ascii="Times New Roman" w:eastAsia="Times New Roman" w:hAnsi="Times New Roman" w:cs="Times New Roman"/>
          <w:color w:val="000000"/>
          <w:sz w:val="27"/>
          <w:szCs w:val="27"/>
          <w:lang w:eastAsia="de-DE"/>
        </w:rPr>
        <w:t>) Cette désignation est sans préjudice des positions sur le statut et est conforme à la </w:t>
      </w:r>
      <w:hyperlink r:id="rId585" w:history="1">
        <w:r w:rsidRPr="00D04F49">
          <w:rPr>
            <w:rFonts w:ascii="Times New Roman" w:eastAsia="Times New Roman" w:hAnsi="Times New Roman" w:cs="Times New Roman"/>
            <w:color w:val="0000FF"/>
            <w:sz w:val="27"/>
            <w:szCs w:val="27"/>
            <w:u w:val="single"/>
            <w:lang w:eastAsia="de-DE"/>
          </w:rPr>
          <w:t>résolution </w:t>
        </w:r>
      </w:hyperlink>
      <w:hyperlink r:id="rId586" w:history="1">
        <w:r w:rsidRPr="00D04F49">
          <w:rPr>
            <w:rFonts w:ascii="Times New Roman" w:eastAsia="Times New Roman" w:hAnsi="Times New Roman" w:cs="Times New Roman"/>
            <w:color w:val="0000FF"/>
            <w:sz w:val="27"/>
            <w:szCs w:val="27"/>
            <w:u w:val="single"/>
            <w:lang w:eastAsia="de-DE"/>
          </w:rPr>
          <w:t>1244 du Conseil de sécurité des Nations unies</w:t>
        </w:r>
      </w:hyperlink>
      <w:r w:rsidRPr="00D04F49">
        <w:rPr>
          <w:rFonts w:ascii="Times New Roman" w:eastAsia="Times New Roman" w:hAnsi="Times New Roman" w:cs="Times New Roman"/>
          <w:color w:val="000000"/>
          <w:sz w:val="27"/>
          <w:szCs w:val="27"/>
          <w:lang w:eastAsia="de-DE"/>
        </w:rPr>
        <w:t> ainsi qu'à l' </w:t>
      </w:r>
      <w:hyperlink r:id="rId587" w:history="1">
        <w:r w:rsidRPr="00D04F49">
          <w:rPr>
            <w:rFonts w:ascii="Times New Roman" w:eastAsia="Times New Roman" w:hAnsi="Times New Roman" w:cs="Times New Roman"/>
            <w:color w:val="0000FF"/>
            <w:sz w:val="27"/>
            <w:szCs w:val="27"/>
            <w:u w:val="single"/>
            <w:lang w:eastAsia="de-DE"/>
          </w:rPr>
          <w:t>avis de la Cour internationale de justice</w:t>
        </w:r>
      </w:hyperlink>
      <w:r w:rsidRPr="00D04F49">
        <w:rPr>
          <w:rFonts w:ascii="Times New Roman" w:eastAsia="Times New Roman" w:hAnsi="Times New Roman" w:cs="Times New Roman"/>
          <w:color w:val="000000"/>
          <w:sz w:val="27"/>
          <w:szCs w:val="27"/>
          <w:lang w:eastAsia="de-DE"/>
        </w:rPr>
        <w:t> sur la déclaration d'indépendance du Kosovo. </w:t>
      </w:r>
      <w:hyperlink r:id="rId588"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3DC6AA42"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DEPUIS QUAND CETTE DÉCISION S'APPLIQUE-T- ELLE?</w:t>
      </w:r>
    </w:p>
    <w:p w14:paraId="097E80B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Elle s'applique depuis le 26 mars 2012.  </w:t>
      </w:r>
    </w:p>
    <w:p w14:paraId="551CC50B"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4BC02BA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Pour plus d'informations, voir:</w:t>
      </w:r>
    </w:p>
    <w:p w14:paraId="2657C51E" w14:textId="77777777" w:rsidR="00D04F49" w:rsidRPr="00D04F49" w:rsidRDefault="00D04F49" w:rsidP="00D04F49">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hyperlink r:id="rId589" w:history="1">
        <w:r w:rsidRPr="00D04F49">
          <w:rPr>
            <w:rFonts w:ascii="Times New Roman" w:eastAsia="Times New Roman" w:hAnsi="Times New Roman" w:cs="Times New Roman"/>
            <w:color w:val="0000FF"/>
            <w:sz w:val="27"/>
            <w:szCs w:val="27"/>
            <w:u w:val="single"/>
            <w:lang w:eastAsia="de-DE"/>
          </w:rPr>
          <w:t>Le système paneuro-méditerranéen de cumul et la convention paneuro-méditerranéenne</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Commission européenne </w:t>
      </w:r>
      <w:r w:rsidRPr="00D04F49">
        <w:rPr>
          <w:rFonts w:ascii="Times New Roman" w:eastAsia="Times New Roman" w:hAnsi="Times New Roman" w:cs="Times New Roman"/>
          <w:color w:val="000000"/>
          <w:sz w:val="27"/>
          <w:szCs w:val="27"/>
          <w:lang w:eastAsia="de-DE"/>
        </w:rPr>
        <w:t>). </w:t>
      </w:r>
    </w:p>
    <w:p w14:paraId="1031D7C2"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TERMES CLÉS</w:t>
      </w:r>
    </w:p>
    <w:p w14:paraId="632EE85E"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Règles d'origine: </w:t>
      </w:r>
      <w:r w:rsidRPr="00D04F49">
        <w:rPr>
          <w:rFonts w:ascii="Times New Roman" w:eastAsia="Times New Roman" w:hAnsi="Times New Roman" w:cs="Times New Roman"/>
          <w:color w:val="000000"/>
          <w:sz w:val="27"/>
          <w:szCs w:val="27"/>
          <w:lang w:eastAsia="de-DE"/>
        </w:rPr>
        <w:t>la nationalité "économique" réelle des biens échangés qui doit être déterminée afin de décider de quelle manière ils doivent être traités en matière de droits de douane. L'origine préférentielle est conférée aux biens en provenance de pays particuliers qui répondent à certains critères tels qu'une ouvraison ou une transformation supérieure à celles qui sont requises pour obtenir une origine non préférentielle. </w:t>
      </w:r>
    </w:p>
    <w:p w14:paraId="19955583"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 PRINCIPAL</w:t>
      </w:r>
    </w:p>
    <w:p w14:paraId="10FE43A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Décision 2013/94 </w:t>
      </w:r>
      <w:hyperlink r:id="rId590" w:history="1">
        <w:r w:rsidRPr="00D04F49">
          <w:rPr>
            <w:rFonts w:ascii="Times New Roman" w:eastAsia="Times New Roman" w:hAnsi="Times New Roman" w:cs="Times New Roman"/>
            <w:color w:val="0000FF"/>
            <w:sz w:val="27"/>
            <w:szCs w:val="27"/>
            <w:u w:val="single"/>
            <w:lang w:eastAsia="de-DE"/>
          </w:rPr>
          <w:t>/ UE</w:t>
        </w:r>
      </w:hyperlink>
      <w:r w:rsidRPr="00D04F49">
        <w:rPr>
          <w:rFonts w:ascii="Times New Roman" w:eastAsia="Times New Roman" w:hAnsi="Times New Roman" w:cs="Times New Roman"/>
          <w:color w:val="000000"/>
          <w:sz w:val="27"/>
          <w:szCs w:val="27"/>
          <w:lang w:eastAsia="de-DE"/>
        </w:rPr>
        <w:t> du Conseil du 26 mars 2012 relative à la conclusion de la convention régionale sur les règles d'origine préférentielles paneuro-méditerranéennes (JO L 54 du 26.2.2013, p. 3-158)     </w:t>
      </w:r>
    </w:p>
    <w:p w14:paraId="05754472"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 LIÉS</w:t>
      </w:r>
    </w:p>
    <w:p w14:paraId="7ECF6B6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Décision 2013/93 </w:t>
      </w:r>
      <w:hyperlink r:id="rId591" w:history="1">
        <w:r w:rsidRPr="00D04F49">
          <w:rPr>
            <w:rFonts w:ascii="Times New Roman" w:eastAsia="Times New Roman" w:hAnsi="Times New Roman" w:cs="Times New Roman"/>
            <w:color w:val="0000FF"/>
            <w:sz w:val="27"/>
            <w:szCs w:val="27"/>
            <w:u w:val="single"/>
            <w:lang w:eastAsia="de-DE"/>
          </w:rPr>
          <w:t>/ UE</w:t>
        </w:r>
      </w:hyperlink>
      <w:r w:rsidRPr="00D04F49">
        <w:rPr>
          <w:rFonts w:ascii="Times New Roman" w:eastAsia="Times New Roman" w:hAnsi="Times New Roman" w:cs="Times New Roman"/>
          <w:color w:val="000000"/>
          <w:sz w:val="27"/>
          <w:szCs w:val="27"/>
          <w:lang w:eastAsia="de-DE"/>
        </w:rPr>
        <w:t> du Conseil du 14 avril 2011 relative à la signature, au nom de l'Union européenne, de la convention régionale sur les règles d'origine préférentielles paneuro-méditerranéennes (JO L 54 du 26.2.2013, p. 1-2)     </w:t>
      </w:r>
    </w:p>
    <w:p w14:paraId="765946A1"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modification 09.02.2018</w:t>
      </w:r>
    </w:p>
    <w:p w14:paraId="59F78F70"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lastRenderedPageBreak/>
        <w:t>Réglementation européenne commune des exportations</w:t>
      </w:r>
    </w:p>
    <w:p w14:paraId="0946ACC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775E459F"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 DU DOCUMENT:</w:t>
      </w:r>
    </w:p>
    <w:p w14:paraId="76A1D8F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592" w:history="1">
        <w:r w:rsidRPr="00D04F49">
          <w:rPr>
            <w:rFonts w:ascii="Times New Roman" w:eastAsia="Times New Roman" w:hAnsi="Times New Roman" w:cs="Times New Roman"/>
            <w:color w:val="0000FF"/>
            <w:sz w:val="27"/>
            <w:szCs w:val="27"/>
            <w:u w:val="single"/>
            <w:lang w:eastAsia="de-DE"/>
          </w:rPr>
          <w:t>Règlement (UE) 2015/479 sur les règles communes d'exportation</w:t>
        </w:r>
      </w:hyperlink>
    </w:p>
    <w:p w14:paraId="3A0DBE2C"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L'OBJECTIF DU RÈGLEMENT?</w:t>
      </w:r>
    </w:p>
    <w:p w14:paraId="3C455F3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Cela pose le principe que l'exportation de produits des pays de l'UE vers d'autres pays n'est soumise à aucune restriction quantitative. En outre, des règles sont fixées pour une procédure de prise de mesures de protection.</w:t>
      </w:r>
    </w:p>
    <w:p w14:paraId="4C63D5BE"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2D0BBC6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règlement couvre toutes les marchandises, à la fois commerciales et agricoles.</w:t>
      </w:r>
    </w:p>
    <w:p w14:paraId="3647A83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Mesures protectives</w:t>
      </w:r>
    </w:p>
    <w:p w14:paraId="760D15ED" w14:textId="77777777" w:rsidR="00D04F49" w:rsidRPr="00D04F49" w:rsidRDefault="00D04F49" w:rsidP="00D04F49">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Afin d'éviter une situation de crise causée par une pénurie de biens essentiels, la </w:t>
      </w:r>
      <w:hyperlink r:id="rId593" w:history="1">
        <w:r w:rsidRPr="00D04F49">
          <w:rPr>
            <w:rFonts w:ascii="Times New Roman" w:eastAsia="Times New Roman" w:hAnsi="Times New Roman" w:cs="Times New Roman"/>
            <w:color w:val="0000FF"/>
            <w:sz w:val="27"/>
            <w:szCs w:val="27"/>
            <w:u w:val="single"/>
            <w:lang w:eastAsia="de-DE"/>
          </w:rPr>
          <w:t>Commission européenne peut subordonner</w:t>
        </w:r>
      </w:hyperlink>
      <w:r w:rsidRPr="00D04F49">
        <w:rPr>
          <w:rFonts w:ascii="Times New Roman" w:eastAsia="Times New Roman" w:hAnsi="Times New Roman" w:cs="Times New Roman"/>
          <w:color w:val="000000"/>
          <w:sz w:val="27"/>
          <w:szCs w:val="27"/>
          <w:lang w:eastAsia="de-DE"/>
        </w:rPr>
        <w:t> l'exportation d'un produit à la présentation d'une licence d'exportation. Les mesures de protection peuvent être limitées à certains pays de destination et à l'exportation de certaines régions de l'UE. Cependant, ils n'affectent pas les produits qui sont déjà en route vers la frontière de l'UE.  </w:t>
      </w:r>
    </w:p>
    <w:p w14:paraId="6F0F1E08" w14:textId="77777777" w:rsidR="00D04F49" w:rsidRPr="00D04F49" w:rsidRDefault="00D04F49" w:rsidP="00D04F49">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Dans le contexte de l'épidémie de COVID-19, par exemple, conformément au règlement d'exécution (UE) </w:t>
      </w:r>
      <w:hyperlink r:id="rId594" w:history="1">
        <w:r w:rsidRPr="00D04F49">
          <w:rPr>
            <w:rFonts w:ascii="Times New Roman" w:eastAsia="Times New Roman" w:hAnsi="Times New Roman" w:cs="Times New Roman"/>
            <w:color w:val="0000FF"/>
            <w:sz w:val="27"/>
            <w:szCs w:val="27"/>
            <w:u w:val="single"/>
            <w:lang w:eastAsia="de-DE"/>
          </w:rPr>
          <w:t>2020/402</w:t>
        </w:r>
      </w:hyperlink>
      <w:r w:rsidRPr="00D04F49">
        <w:rPr>
          <w:rFonts w:ascii="Times New Roman" w:eastAsia="Times New Roman" w:hAnsi="Times New Roman" w:cs="Times New Roman"/>
          <w:color w:val="000000"/>
          <w:sz w:val="27"/>
          <w:szCs w:val="27"/>
          <w:lang w:eastAsia="de-DE"/>
        </w:rPr>
        <w:t> , certains équipements de protection individuelle - qu'ils soient originaires de l'UE ou non - devaient être libérés par les autorités compétentes du Les pays de l'UE pour une période limitée soient approuvés pour l'exportation en dehors de l'UE. Cela ne s'applique pas aux pays de l' </w:t>
      </w:r>
      <w:hyperlink r:id="rId595" w:history="1">
        <w:r w:rsidRPr="00D04F49">
          <w:rPr>
            <w:rFonts w:ascii="Times New Roman" w:eastAsia="Times New Roman" w:hAnsi="Times New Roman" w:cs="Times New Roman"/>
            <w:color w:val="0000FF"/>
            <w:sz w:val="27"/>
            <w:szCs w:val="27"/>
            <w:u w:val="single"/>
            <w:lang w:eastAsia="de-DE"/>
          </w:rPr>
          <w:t>Association européenne de libre-échange</w:t>
        </w:r>
      </w:hyperlink>
      <w:r w:rsidRPr="00D04F49">
        <w:rPr>
          <w:rFonts w:ascii="Times New Roman" w:eastAsia="Times New Roman" w:hAnsi="Times New Roman" w:cs="Times New Roman"/>
          <w:color w:val="000000"/>
          <w:sz w:val="27"/>
          <w:szCs w:val="27"/>
          <w:lang w:eastAsia="de-DE"/>
        </w:rPr>
        <w:t> , aux zones dépendantes des chaînes d'approvisionnement de l'UE (par exemple Andorre) et à certaines </w:t>
      </w:r>
      <w:hyperlink r:id="rId596" w:history="1">
        <w:r w:rsidRPr="00D04F49">
          <w:rPr>
            <w:rFonts w:ascii="Times New Roman" w:eastAsia="Times New Roman" w:hAnsi="Times New Roman" w:cs="Times New Roman"/>
            <w:color w:val="0000FF"/>
            <w:sz w:val="27"/>
            <w:szCs w:val="27"/>
            <w:u w:val="single"/>
            <w:lang w:eastAsia="de-DE"/>
          </w:rPr>
          <w:t>régions d'outre-mer</w:t>
        </w:r>
      </w:hyperlink>
      <w:r w:rsidRPr="00D04F49">
        <w:rPr>
          <w:rFonts w:ascii="Times New Roman" w:eastAsia="Times New Roman" w:hAnsi="Times New Roman" w:cs="Times New Roman"/>
          <w:color w:val="000000"/>
          <w:sz w:val="27"/>
          <w:szCs w:val="27"/>
          <w:lang w:eastAsia="de-DE"/>
        </w:rPr>
        <w:t> . Cette mesure visait à garantir que des équipements de protection individuelle étaient disponibles dans les pays de l'UE pour empêcher la propagation du COVID-19. Lors de la </w:t>
      </w:r>
      <w:hyperlink r:id="rId597" w:history="1">
        <w:r w:rsidRPr="00D04F49">
          <w:rPr>
            <w:rFonts w:ascii="Times New Roman" w:eastAsia="Times New Roman" w:hAnsi="Times New Roman" w:cs="Times New Roman"/>
            <w:color w:val="0000FF"/>
            <w:sz w:val="27"/>
            <w:szCs w:val="27"/>
            <w:u w:val="single"/>
            <w:lang w:eastAsia="de-DE"/>
          </w:rPr>
          <w:t>mise</w:t>
        </w:r>
      </w:hyperlink>
      <w:r w:rsidRPr="00D04F49">
        <w:rPr>
          <w:rFonts w:ascii="Times New Roman" w:eastAsia="Times New Roman" w:hAnsi="Times New Roman" w:cs="Times New Roman"/>
          <w:color w:val="000000"/>
          <w:sz w:val="27"/>
          <w:szCs w:val="27"/>
          <w:lang w:eastAsia="de-DE"/>
        </w:rPr>
        <w:t> en </w:t>
      </w:r>
      <w:hyperlink r:id="rId598" w:history="1">
        <w:r w:rsidRPr="00D04F49">
          <w:rPr>
            <w:rFonts w:ascii="Times New Roman" w:eastAsia="Times New Roman" w:hAnsi="Times New Roman" w:cs="Times New Roman"/>
            <w:color w:val="0000FF"/>
            <w:sz w:val="27"/>
            <w:szCs w:val="27"/>
            <w:u w:val="single"/>
            <w:lang w:eastAsia="de-DE"/>
          </w:rPr>
          <w:t>œuvre,</w:t>
        </w:r>
      </w:hyperlink>
      <w:r w:rsidRPr="00D04F49">
        <w:rPr>
          <w:rFonts w:ascii="Times New Roman" w:eastAsia="Times New Roman" w:hAnsi="Times New Roman" w:cs="Times New Roman"/>
          <w:color w:val="000000"/>
          <w:sz w:val="27"/>
          <w:szCs w:val="27"/>
          <w:lang w:eastAsia="de-DE"/>
        </w:rPr>
        <w:t> la méthode est définie pour demander le permis. L'annexe I énumère les produits qui nécessitent une approbation (lunettes et visières de protection, gants, vêtements de protection, équipement de protection de la bouche et du nez et écrans faciaux).        </w:t>
      </w:r>
    </w:p>
    <w:p w14:paraId="31FFF957" w14:textId="77777777" w:rsidR="00D04F49" w:rsidRPr="00D04F49" w:rsidRDefault="00D04F49" w:rsidP="00D04F49">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 xml:space="preserve">La Commission doit prendre les mesures de protection requises par les intérêts de l'UE tout en respectant les obligations internationales existantes </w:t>
      </w:r>
      <w:r w:rsidRPr="00D04F49">
        <w:rPr>
          <w:rFonts w:ascii="Times New Roman" w:eastAsia="Times New Roman" w:hAnsi="Times New Roman" w:cs="Times New Roman"/>
          <w:color w:val="000000"/>
          <w:sz w:val="27"/>
          <w:szCs w:val="27"/>
          <w:lang w:eastAsia="de-DE"/>
        </w:rPr>
        <w:lastRenderedPageBreak/>
        <w:t>(par exemple les obligations découlant de l'adhésion de l'UE à l' </w:t>
      </w:r>
      <w:hyperlink r:id="rId599" w:history="1">
        <w:r w:rsidRPr="00D04F49">
          <w:rPr>
            <w:rFonts w:ascii="Times New Roman" w:eastAsia="Times New Roman" w:hAnsi="Times New Roman" w:cs="Times New Roman"/>
            <w:color w:val="0000FF"/>
            <w:sz w:val="27"/>
            <w:szCs w:val="27"/>
            <w:u w:val="single"/>
            <w:lang w:eastAsia="de-DE"/>
          </w:rPr>
          <w:t>Organisation mondiale du commerce</w:t>
        </w:r>
      </w:hyperlink>
      <w:r w:rsidRPr="00D04F49">
        <w:rPr>
          <w:rFonts w:ascii="Times New Roman" w:eastAsia="Times New Roman" w:hAnsi="Times New Roman" w:cs="Times New Roman"/>
          <w:color w:val="000000"/>
          <w:sz w:val="27"/>
          <w:szCs w:val="27"/>
          <w:lang w:eastAsia="de-DE"/>
        </w:rPr>
        <w:t> ).  </w:t>
      </w:r>
    </w:p>
    <w:p w14:paraId="440D4FC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Information et consultation</w:t>
      </w:r>
    </w:p>
    <w:p w14:paraId="4DB96E16" w14:textId="77777777" w:rsidR="00D04F49" w:rsidRPr="00D04F49" w:rsidRDefault="00D04F49" w:rsidP="00D04F49">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Si, à la suite d'une évolution inhabituelle du marché, un pays de l'UE estime que des mesures de protection peuvent être nécessaires, il en informe la Commission; cela informe les autres pays de l'UE.</w:t>
      </w:r>
    </w:p>
    <w:p w14:paraId="5DC12D10" w14:textId="77777777" w:rsidR="00D04F49" w:rsidRPr="00D04F49" w:rsidRDefault="00D04F49" w:rsidP="00D04F49">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Afin de déterminer la situation économique et commerciale d'un produit, la Commission peut demander aux pays de l'UE de fournir des informations statistiques sur la situation de leur marché.</w:t>
      </w:r>
    </w:p>
    <w:p w14:paraId="56EAAE4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exécution</w:t>
      </w:r>
    </w:p>
    <w:p w14:paraId="042DCAF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Commission est assistée dans la mise en œuvre du règlement par le comité des mesures de sauvegarde. Ce comité, composé de représentants des pays de l'UE, a été créé par le règlement (UE) </w:t>
      </w:r>
      <w:hyperlink r:id="rId600" w:history="1">
        <w:r w:rsidRPr="00D04F49">
          <w:rPr>
            <w:rFonts w:ascii="Times New Roman" w:eastAsia="Times New Roman" w:hAnsi="Times New Roman" w:cs="Times New Roman"/>
            <w:color w:val="0000FF"/>
            <w:sz w:val="27"/>
            <w:szCs w:val="27"/>
            <w:u w:val="single"/>
            <w:lang w:eastAsia="de-DE"/>
          </w:rPr>
          <w:t>2015/478</w:t>
        </w:r>
      </w:hyperlink>
      <w:r w:rsidRPr="00D04F49">
        <w:rPr>
          <w:rFonts w:ascii="Times New Roman" w:eastAsia="Times New Roman" w:hAnsi="Times New Roman" w:cs="Times New Roman"/>
          <w:color w:val="000000"/>
          <w:sz w:val="27"/>
          <w:szCs w:val="27"/>
          <w:lang w:eastAsia="de-DE"/>
        </w:rPr>
        <w:t> sur </w:t>
      </w:r>
      <w:hyperlink r:id="rId601" w:history="1">
        <w:r w:rsidRPr="00D04F49">
          <w:rPr>
            <w:rFonts w:ascii="Times New Roman" w:eastAsia="Times New Roman" w:hAnsi="Times New Roman" w:cs="Times New Roman"/>
            <w:color w:val="0000FF"/>
            <w:sz w:val="27"/>
            <w:szCs w:val="27"/>
            <w:u w:val="single"/>
            <w:lang w:eastAsia="de-DE"/>
          </w:rPr>
          <w:t>les réglementations d'importation communes</w:t>
        </w:r>
      </w:hyperlink>
      <w:r w:rsidRPr="00D04F49">
        <w:rPr>
          <w:rFonts w:ascii="Times New Roman" w:eastAsia="Times New Roman" w:hAnsi="Times New Roman" w:cs="Times New Roman"/>
          <w:color w:val="000000"/>
          <w:sz w:val="27"/>
          <w:szCs w:val="27"/>
          <w:lang w:eastAsia="de-DE"/>
        </w:rPr>
        <w:t> .    </w:t>
      </w:r>
    </w:p>
    <w:p w14:paraId="6BD03D65"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QUAND CE RÈGLEMENT S'APPLIQUE-T-IL?</w:t>
      </w:r>
    </w:p>
    <w:p w14:paraId="2ED0397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Il est entré en vigueur le 16 avril 2015. En conséquence, le règlement (CE) n ° </w:t>
      </w:r>
      <w:hyperlink r:id="rId602" w:history="1">
        <w:r w:rsidRPr="00D04F49">
          <w:rPr>
            <w:rFonts w:ascii="Times New Roman" w:eastAsia="Times New Roman" w:hAnsi="Times New Roman" w:cs="Times New Roman"/>
            <w:color w:val="0000FF"/>
            <w:sz w:val="27"/>
            <w:szCs w:val="27"/>
            <w:u w:val="single"/>
            <w:lang w:eastAsia="de-DE"/>
          </w:rPr>
          <w:t>1061/2009 est abrogé</w:t>
        </w:r>
      </w:hyperlink>
      <w:r w:rsidRPr="00D04F49">
        <w:rPr>
          <w:rFonts w:ascii="Times New Roman" w:eastAsia="Times New Roman" w:hAnsi="Times New Roman" w:cs="Times New Roman"/>
          <w:color w:val="000000"/>
          <w:sz w:val="27"/>
          <w:szCs w:val="27"/>
          <w:lang w:eastAsia="de-DE"/>
        </w:rPr>
        <w:t> avec effet immédiat.   </w:t>
      </w:r>
    </w:p>
    <w:p w14:paraId="053941C2"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009C537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règlement </w:t>
      </w:r>
      <w:hyperlink r:id="rId603" w:history="1">
        <w:r w:rsidRPr="00D04F49">
          <w:rPr>
            <w:rFonts w:ascii="Times New Roman" w:eastAsia="Times New Roman" w:hAnsi="Times New Roman" w:cs="Times New Roman"/>
            <w:color w:val="0000FF"/>
            <w:sz w:val="27"/>
            <w:szCs w:val="27"/>
            <w:u w:val="single"/>
            <w:lang w:eastAsia="de-DE"/>
          </w:rPr>
          <w:t>codifie le</w:t>
        </w:r>
      </w:hyperlink>
      <w:r w:rsidRPr="00D04F49">
        <w:rPr>
          <w:rFonts w:ascii="Times New Roman" w:eastAsia="Times New Roman" w:hAnsi="Times New Roman" w:cs="Times New Roman"/>
          <w:color w:val="000000"/>
          <w:sz w:val="27"/>
          <w:szCs w:val="27"/>
          <w:lang w:eastAsia="de-DE"/>
        </w:rPr>
        <w:t> règlement (CE) n ° 1061/2009 du Conseil, qui a déjà été substantiellement modifié. Il fait partie de la politique commerciale commune de l'UE, qui repose sur des principes uniformes pour tous les pays de l'UE.   </w:t>
      </w:r>
    </w:p>
    <w:p w14:paraId="0839F71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Informations Complémentaires:</w:t>
      </w:r>
    </w:p>
    <w:p w14:paraId="32C8C316" w14:textId="77777777" w:rsidR="00D04F49" w:rsidRPr="00D04F49" w:rsidRDefault="00D04F49" w:rsidP="00D04F49">
      <w:pPr>
        <w:numPr>
          <w:ilvl w:val="0"/>
          <w:numId w:val="92"/>
        </w:numPr>
        <w:spacing w:before="240" w:after="240" w:line="240" w:lineRule="auto"/>
        <w:ind w:left="996" w:firstLine="0"/>
        <w:rPr>
          <w:rFonts w:ascii="Times New Roman" w:eastAsia="Times New Roman" w:hAnsi="Times New Roman" w:cs="Times New Roman"/>
          <w:color w:val="000000"/>
          <w:sz w:val="20"/>
          <w:szCs w:val="20"/>
          <w:lang w:eastAsia="de-DE"/>
        </w:rPr>
      </w:pPr>
      <w:hyperlink r:id="rId604" w:history="1">
        <w:r w:rsidRPr="00D04F49">
          <w:rPr>
            <w:rFonts w:ascii="Times New Roman" w:eastAsia="Times New Roman" w:hAnsi="Times New Roman" w:cs="Times New Roman"/>
            <w:color w:val="0000FF"/>
            <w:sz w:val="27"/>
            <w:szCs w:val="27"/>
            <w:u w:val="single"/>
            <w:lang w:eastAsia="de-DE"/>
          </w:rPr>
          <w:t>Exportation depuis l'UE</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Commission européenne </w:t>
      </w:r>
      <w:r w:rsidRPr="00D04F49">
        <w:rPr>
          <w:rFonts w:ascii="Times New Roman" w:eastAsia="Times New Roman" w:hAnsi="Times New Roman" w:cs="Times New Roman"/>
          <w:color w:val="000000"/>
          <w:sz w:val="27"/>
          <w:szCs w:val="27"/>
          <w:lang w:eastAsia="de-DE"/>
        </w:rPr>
        <w:t>). </w:t>
      </w:r>
    </w:p>
    <w:p w14:paraId="5AF0FBE5"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 PRINCIPAL</w:t>
      </w:r>
    </w:p>
    <w:p w14:paraId="69FC5AA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w:t>
      </w:r>
      <w:hyperlink r:id="rId605" w:history="1">
        <w:r w:rsidRPr="00D04F49">
          <w:rPr>
            <w:rFonts w:ascii="Times New Roman" w:eastAsia="Times New Roman" w:hAnsi="Times New Roman" w:cs="Times New Roman"/>
            <w:color w:val="0000FF"/>
            <w:sz w:val="27"/>
            <w:szCs w:val="27"/>
            <w:u w:val="single"/>
            <w:lang w:eastAsia="de-DE"/>
          </w:rPr>
          <w:t>2015/479 du</w:t>
        </w:r>
      </w:hyperlink>
      <w:r w:rsidRPr="00D04F49">
        <w:rPr>
          <w:rFonts w:ascii="Times New Roman" w:eastAsia="Times New Roman" w:hAnsi="Times New Roman" w:cs="Times New Roman"/>
          <w:color w:val="000000"/>
          <w:sz w:val="27"/>
          <w:szCs w:val="27"/>
          <w:lang w:eastAsia="de-DE"/>
        </w:rPr>
        <w:t> Parlement européen et du Conseil du 11 mars 2015 portant règlement commun d'exportation (version codifiée) ( JO L 83 du 27.3.2015, p. 34-40)     </w:t>
      </w:r>
    </w:p>
    <w:p w14:paraId="112F2572"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CONNEXES</w:t>
      </w:r>
    </w:p>
    <w:p w14:paraId="58BC394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d'exécution (UE) </w:t>
      </w:r>
      <w:hyperlink r:id="rId606" w:history="1">
        <w:r w:rsidRPr="00D04F49">
          <w:rPr>
            <w:rFonts w:ascii="Times New Roman" w:eastAsia="Times New Roman" w:hAnsi="Times New Roman" w:cs="Times New Roman"/>
            <w:color w:val="0000FF"/>
            <w:sz w:val="27"/>
            <w:szCs w:val="27"/>
            <w:u w:val="single"/>
            <w:lang w:eastAsia="de-DE"/>
          </w:rPr>
          <w:t>2020/402 de</w:t>
        </w:r>
      </w:hyperlink>
      <w:r w:rsidRPr="00D04F49">
        <w:rPr>
          <w:rFonts w:ascii="Times New Roman" w:eastAsia="Times New Roman" w:hAnsi="Times New Roman" w:cs="Times New Roman"/>
          <w:color w:val="000000"/>
          <w:sz w:val="27"/>
          <w:szCs w:val="27"/>
          <w:lang w:eastAsia="de-DE"/>
        </w:rPr>
        <w:t> la Commission du 14 mars 2020 sur l'introduction de l'obligation de présenter une licence d'exportation pour l'exportation de certains produits ( JO L 77 I du 15.3.2020, p. 1-7)     </w:t>
      </w:r>
    </w:p>
    <w:p w14:paraId="47EEB28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Les modifications suivantes du règlement (UE) 2020/402 ont été intégrées au texte d'origine. Cette </w:t>
      </w:r>
      <w:hyperlink r:id="rId607"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est uniquement de nature documentaire.  </w:t>
      </w:r>
    </w:p>
    <w:p w14:paraId="2B4405C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w:t>
      </w:r>
      <w:hyperlink r:id="rId608" w:history="1">
        <w:r w:rsidRPr="00D04F49">
          <w:rPr>
            <w:rFonts w:ascii="Times New Roman" w:eastAsia="Times New Roman" w:hAnsi="Times New Roman" w:cs="Times New Roman"/>
            <w:color w:val="0000FF"/>
            <w:sz w:val="27"/>
            <w:szCs w:val="27"/>
            <w:u w:val="single"/>
            <w:lang w:eastAsia="de-DE"/>
          </w:rPr>
          <w:t>2015/478 du</w:t>
        </w:r>
      </w:hyperlink>
      <w:r w:rsidRPr="00D04F49">
        <w:rPr>
          <w:rFonts w:ascii="Times New Roman" w:eastAsia="Times New Roman" w:hAnsi="Times New Roman" w:cs="Times New Roman"/>
          <w:color w:val="000000"/>
          <w:sz w:val="27"/>
          <w:szCs w:val="27"/>
          <w:lang w:eastAsia="de-DE"/>
        </w:rPr>
        <w:t> Parlement européen et du Conseil du 11 mars 2015 concernant une réglementation commune d'importation ( JO L 83 du 27.3.2015, p. 16-33)     </w:t>
      </w:r>
    </w:p>
    <w:p w14:paraId="6B9DFB6E"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8 avril 2020</w:t>
      </w:r>
    </w:p>
    <w:p w14:paraId="26C392E3" w14:textId="77777777" w:rsidR="00D04F49" w:rsidRPr="00D04F49" w:rsidRDefault="00D04F49" w:rsidP="00D04F49">
      <w:pPr>
        <w:spacing w:before="810" w:after="390" w:line="240" w:lineRule="auto"/>
        <w:jc w:val="center"/>
        <w:outlineLvl w:val="0"/>
        <w:rPr>
          <w:rFonts w:ascii="Times New Roman" w:eastAsia="Times New Roman" w:hAnsi="Times New Roman" w:cs="Times New Roman"/>
          <w:b/>
          <w:bCs/>
          <w:color w:val="000000"/>
          <w:kern w:val="36"/>
          <w:sz w:val="48"/>
          <w:szCs w:val="48"/>
          <w:lang w:eastAsia="de-DE"/>
        </w:rPr>
      </w:pPr>
      <w:r w:rsidRPr="00D04F49">
        <w:rPr>
          <w:rFonts w:ascii="Times New Roman" w:eastAsia="Times New Roman" w:hAnsi="Times New Roman" w:cs="Times New Roman"/>
          <w:b/>
          <w:bCs/>
          <w:color w:val="444444"/>
          <w:kern w:val="36"/>
          <w:sz w:val="42"/>
          <w:szCs w:val="42"/>
          <w:lang w:eastAsia="de-DE"/>
        </w:rPr>
        <w:t>Office européen de lutte antifraude - Règles d'enquête</w:t>
      </w:r>
    </w:p>
    <w:p w14:paraId="37E6E5E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300ECE26" w14:textId="77777777" w:rsidR="00D04F49" w:rsidRPr="00D04F49" w:rsidRDefault="00D04F49" w:rsidP="00D04F49">
      <w:pPr>
        <w:spacing w:before="390" w:after="195" w:line="240" w:lineRule="auto"/>
        <w:outlineLvl w:val="1"/>
        <w:rPr>
          <w:rFonts w:ascii="Times New Roman" w:eastAsia="Times New Roman" w:hAnsi="Times New Roman" w:cs="Times New Roman"/>
          <w:b/>
          <w:bCs/>
          <w:color w:val="000000"/>
          <w:sz w:val="36"/>
          <w:szCs w:val="36"/>
          <w:lang w:eastAsia="de-DE"/>
        </w:rPr>
      </w:pPr>
      <w:r w:rsidRPr="00D04F49">
        <w:rPr>
          <w:rFonts w:ascii="Times New Roman" w:eastAsia="Times New Roman" w:hAnsi="Times New Roman" w:cs="Times New Roman"/>
          <w:b/>
          <w:bCs/>
          <w:color w:val="444444"/>
          <w:sz w:val="27"/>
          <w:szCs w:val="27"/>
          <w:lang w:eastAsia="de-DE"/>
        </w:rPr>
        <w:t>RÉSUMÉ DES DOCUMENTS:</w:t>
      </w:r>
    </w:p>
    <w:p w14:paraId="43074B9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609" w:history="1">
        <w:r w:rsidRPr="00D04F49">
          <w:rPr>
            <w:rFonts w:ascii="Times New Roman" w:eastAsia="Times New Roman" w:hAnsi="Times New Roman" w:cs="Times New Roman"/>
            <w:color w:val="0000FF"/>
            <w:sz w:val="27"/>
            <w:szCs w:val="27"/>
            <w:u w:val="single"/>
            <w:lang w:eastAsia="de-DE"/>
          </w:rPr>
          <w:t>Règlement (UE, Euratom) n ° 883/2013 sur les enquêtes de l'Office européen de lutte antifraude (OLAF)  </w:t>
        </w:r>
      </w:hyperlink>
    </w:p>
    <w:p w14:paraId="09ECAEA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610" w:history="1">
        <w:r w:rsidRPr="00D04F49">
          <w:rPr>
            <w:rFonts w:ascii="Times New Roman" w:eastAsia="Times New Roman" w:hAnsi="Times New Roman" w:cs="Times New Roman"/>
            <w:color w:val="0000FF"/>
            <w:sz w:val="27"/>
            <w:szCs w:val="27"/>
            <w:u w:val="single"/>
            <w:lang w:eastAsia="de-DE"/>
          </w:rPr>
          <w:t>Règlement (UE, Euratom) 2020/2223 modifiant le règlement (UE, Euratom) no 883/2013 en ce qui concerne la coopération avec le Parquet européen et l'efficacité des enquêtes de l'Office européen de lutte antifraude</w:t>
        </w:r>
      </w:hyperlink>
    </w:p>
    <w:p w14:paraId="57F46C92" w14:textId="77777777" w:rsidR="00D04F49" w:rsidRPr="00D04F49" w:rsidRDefault="00D04F49" w:rsidP="00D04F49">
      <w:pPr>
        <w:spacing w:before="390" w:after="195" w:line="240" w:lineRule="auto"/>
        <w:outlineLvl w:val="1"/>
        <w:rPr>
          <w:rFonts w:ascii="Times New Roman" w:eastAsia="Times New Roman" w:hAnsi="Times New Roman" w:cs="Times New Roman"/>
          <w:b/>
          <w:bCs/>
          <w:color w:val="000000"/>
          <w:sz w:val="36"/>
          <w:szCs w:val="36"/>
          <w:lang w:eastAsia="de-DE"/>
        </w:rPr>
      </w:pPr>
      <w:r w:rsidRPr="00D04F49">
        <w:rPr>
          <w:rFonts w:ascii="Times New Roman" w:eastAsia="Times New Roman" w:hAnsi="Times New Roman" w:cs="Times New Roman"/>
          <w:b/>
          <w:bCs/>
          <w:color w:val="444444"/>
          <w:sz w:val="27"/>
          <w:szCs w:val="27"/>
          <w:lang w:eastAsia="de-DE"/>
        </w:rPr>
        <w:t>QUEL EST L'OBJET DE CES RÈGLEMENTS?</w:t>
      </w:r>
    </w:p>
    <w:p w14:paraId="56F5F03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règlement (UE, Euratom) n ° 883/2013 vise à</w:t>
      </w:r>
    </w:p>
    <w:p w14:paraId="340D12EC" w14:textId="77777777" w:rsidR="00D04F49" w:rsidRPr="00D04F49" w:rsidRDefault="00D04F49" w:rsidP="00D04F49">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renforcer l'indépendance de l' </w:t>
      </w:r>
      <w:hyperlink r:id="rId611" w:history="1">
        <w:r w:rsidRPr="00D04F49">
          <w:rPr>
            <w:rFonts w:ascii="Calibri" w:eastAsia="Times New Roman" w:hAnsi="Calibri" w:cs="Calibri"/>
            <w:color w:val="0000FF"/>
            <w:sz w:val="27"/>
            <w:szCs w:val="27"/>
            <w:u w:val="single"/>
            <w:lang w:eastAsia="de-DE"/>
          </w:rPr>
          <w:t>Office européen de lutte antifraude (OLAF)</w:t>
        </w:r>
      </w:hyperlink>
      <w:r w:rsidRPr="00D04F49">
        <w:rPr>
          <w:rFonts w:ascii="Calibri" w:eastAsia="Times New Roman" w:hAnsi="Calibri" w:cs="Calibri"/>
          <w:color w:val="000000"/>
          <w:sz w:val="27"/>
          <w:szCs w:val="27"/>
          <w:lang w:eastAsia="de-DE"/>
        </w:rPr>
        <w:t> , soutenu par la décision </w:t>
      </w:r>
      <w:hyperlink r:id="rId612" w:history="1">
        <w:r w:rsidRPr="00D04F49">
          <w:rPr>
            <w:rFonts w:ascii="Calibri" w:eastAsia="Times New Roman" w:hAnsi="Calibri" w:cs="Calibri"/>
            <w:color w:val="0000FF"/>
            <w:sz w:val="27"/>
            <w:szCs w:val="27"/>
            <w:u w:val="single"/>
            <w:lang w:eastAsia="de-DE"/>
          </w:rPr>
          <w:t>1999/352 / CE, CECA, Euratom</w:t>
        </w:r>
      </w:hyperlink>
      <w:r w:rsidRPr="00D04F49">
        <w:rPr>
          <w:rFonts w:ascii="Calibri" w:eastAsia="Times New Roman" w:hAnsi="Calibri" w:cs="Calibri"/>
          <w:color w:val="000000"/>
          <w:sz w:val="27"/>
          <w:szCs w:val="27"/>
          <w:lang w:eastAsia="de-DE"/>
        </w:rPr>
        <w:t> relative à la lutte contre la fraude, la corruption et d'autres activités illégales portant atteinte aux intérêts financiers </w:t>
      </w:r>
      <w:hyperlink r:id="rId613" w:anchor="keyterm_E0001" w:history="1">
        <w:r w:rsidRPr="00D04F49">
          <w:rPr>
            <w:rFonts w:ascii="Calibri" w:eastAsia="Times New Roman" w:hAnsi="Calibri" w:cs="Calibri"/>
            <w:color w:val="0000FF"/>
            <w:sz w:val="27"/>
            <w:szCs w:val="27"/>
            <w:u w:val="single"/>
            <w:lang w:eastAsia="de-DE"/>
          </w:rPr>
          <w:t>* de</w:t>
        </w:r>
      </w:hyperlink>
      <w:r w:rsidRPr="00D04F49">
        <w:rPr>
          <w:rFonts w:ascii="Calibri" w:eastAsia="Times New Roman" w:hAnsi="Calibri" w:cs="Calibri"/>
          <w:color w:val="000000"/>
          <w:sz w:val="27"/>
          <w:szCs w:val="27"/>
          <w:lang w:eastAsia="de-DE"/>
        </w:rPr>
        <w:t> l' </w:t>
      </w:r>
      <w:hyperlink r:id="rId614" w:history="1">
        <w:r w:rsidRPr="00D04F49">
          <w:rPr>
            <w:rFonts w:ascii="Calibri" w:eastAsia="Times New Roman" w:hAnsi="Calibri" w:cs="Calibri"/>
            <w:color w:val="0000FF"/>
            <w:sz w:val="27"/>
            <w:szCs w:val="27"/>
            <w:u w:val="single"/>
            <w:lang w:eastAsia="de-DE"/>
          </w:rPr>
          <w:t>UE</w:t>
        </w:r>
      </w:hyperlink>
      <w:r w:rsidRPr="00D04F49">
        <w:rPr>
          <w:rFonts w:ascii="Calibri" w:eastAsia="Times New Roman" w:hAnsi="Calibri" w:cs="Calibri"/>
          <w:color w:val="000000"/>
          <w:sz w:val="27"/>
          <w:szCs w:val="27"/>
          <w:lang w:eastAsia="de-DE"/>
        </w:rPr>
        <w:t> ;      </w:t>
      </w:r>
    </w:p>
    <w:p w14:paraId="749BB043" w14:textId="77777777" w:rsidR="00D04F49" w:rsidRPr="00D04F49" w:rsidRDefault="00D04F49" w:rsidP="00D04F49">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rendre les activités d'enquête de l'OLAF plus efficaces;</w:t>
      </w:r>
    </w:p>
    <w:p w14:paraId="13C5F3F4" w14:textId="77777777" w:rsidR="00D04F49" w:rsidRPr="00D04F49" w:rsidRDefault="00D04F49" w:rsidP="00D04F49">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améliorer la coopération entre les différentes institutions et organes concernés;</w:t>
      </w:r>
    </w:p>
    <w:p w14:paraId="2C2C83A0" w14:textId="77777777" w:rsidR="00D04F49" w:rsidRPr="00D04F49" w:rsidRDefault="00D04F49" w:rsidP="00D04F49">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renforcer les droits des personnes concernées par les enquêtes.</w:t>
      </w:r>
    </w:p>
    <w:p w14:paraId="42C25C8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règlement modificatif (UE, Euratom) 2020/2223 vise à</w:t>
      </w:r>
    </w:p>
    <w:p w14:paraId="3563905D" w14:textId="77777777" w:rsidR="00D04F49" w:rsidRPr="00D04F49" w:rsidRDefault="00D04F49" w:rsidP="00D04F49">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adapter les méthodes de travail de l' OLAF au </w:t>
      </w:r>
      <w:hyperlink r:id="rId615" w:history="1">
        <w:r w:rsidRPr="00D04F49">
          <w:rPr>
            <w:rFonts w:ascii="Calibri" w:eastAsia="Times New Roman" w:hAnsi="Calibri" w:cs="Calibri"/>
            <w:color w:val="0000FF"/>
            <w:sz w:val="27"/>
            <w:szCs w:val="27"/>
            <w:u w:val="single"/>
            <w:lang w:eastAsia="de-DE"/>
          </w:rPr>
          <w:t>Bureau du Procureur européen ( </w:t>
        </w:r>
      </w:hyperlink>
      <w:hyperlink r:id="rId616" w:history="1">
        <w:r w:rsidRPr="00D04F49">
          <w:rPr>
            <w:rFonts w:ascii="Calibri" w:eastAsia="Times New Roman" w:hAnsi="Calibri" w:cs="Calibri"/>
            <w:color w:val="0000FF"/>
            <w:sz w:val="27"/>
            <w:szCs w:val="27"/>
            <w:u w:val="single"/>
            <w:lang w:eastAsia="de-DE"/>
          </w:rPr>
          <w:t>OEPP </w:t>
        </w:r>
      </w:hyperlink>
      <w:hyperlink r:id="rId617" w:history="1">
        <w:r w:rsidRPr="00D04F49">
          <w:rPr>
            <w:rFonts w:ascii="Calibri" w:eastAsia="Times New Roman" w:hAnsi="Calibri" w:cs="Calibri"/>
            <w:color w:val="0000FF"/>
            <w:sz w:val="27"/>
            <w:szCs w:val="27"/>
            <w:u w:val="single"/>
            <w:lang w:eastAsia="de-DE"/>
          </w:rPr>
          <w:t>)</w:t>
        </w:r>
      </w:hyperlink>
      <w:r w:rsidRPr="00D04F49">
        <w:rPr>
          <w:rFonts w:ascii="Calibri" w:eastAsia="Times New Roman" w:hAnsi="Calibri" w:cs="Calibri"/>
          <w:color w:val="000000"/>
          <w:sz w:val="27"/>
          <w:szCs w:val="27"/>
          <w:lang w:eastAsia="de-DE"/>
        </w:rPr>
        <w:t xml:space="preserve"> , qui a été mis en place conformément au règlement </w:t>
      </w:r>
      <w:r w:rsidRPr="00D04F49">
        <w:rPr>
          <w:rFonts w:ascii="Calibri" w:eastAsia="Times New Roman" w:hAnsi="Calibri" w:cs="Calibri"/>
          <w:color w:val="000000"/>
          <w:sz w:val="27"/>
          <w:szCs w:val="27"/>
          <w:lang w:eastAsia="de-DE"/>
        </w:rPr>
        <w:lastRenderedPageBreak/>
        <w:t>(UE) </w:t>
      </w:r>
      <w:hyperlink r:id="rId618" w:history="1">
        <w:r w:rsidRPr="00D04F49">
          <w:rPr>
            <w:rFonts w:ascii="Calibri" w:eastAsia="Times New Roman" w:hAnsi="Calibri" w:cs="Calibri"/>
            <w:color w:val="0000FF"/>
            <w:sz w:val="27"/>
            <w:szCs w:val="27"/>
            <w:u w:val="single"/>
            <w:lang w:eastAsia="de-DE"/>
          </w:rPr>
          <w:t>2017/1939</w:t>
        </w:r>
      </w:hyperlink>
      <w:r w:rsidRPr="00D04F49">
        <w:rPr>
          <w:rFonts w:ascii="Calibri" w:eastAsia="Times New Roman" w:hAnsi="Calibri" w:cs="Calibri"/>
          <w:color w:val="000000"/>
          <w:sz w:val="27"/>
          <w:szCs w:val="27"/>
          <w:lang w:eastAsia="de-DE"/>
        </w:rPr>
        <w:t> (voir </w:t>
      </w:r>
      <w:hyperlink r:id="rId619" w:history="1">
        <w:r w:rsidRPr="00D04F49">
          <w:rPr>
            <w:rFonts w:ascii="Calibri" w:eastAsia="Times New Roman" w:hAnsi="Calibri" w:cs="Calibri"/>
            <w:color w:val="0000FF"/>
            <w:sz w:val="27"/>
            <w:szCs w:val="27"/>
            <w:u w:val="single"/>
            <w:lang w:eastAsia="de-DE"/>
          </w:rPr>
          <w:t>résumé</w:t>
        </w:r>
      </w:hyperlink>
      <w:r w:rsidRPr="00D04F49">
        <w:rPr>
          <w:rFonts w:ascii="Calibri" w:eastAsia="Times New Roman" w:hAnsi="Calibri" w:cs="Calibri"/>
          <w:color w:val="000000"/>
          <w:sz w:val="27"/>
          <w:szCs w:val="27"/>
          <w:lang w:eastAsia="de-DE"/>
        </w:rPr>
        <w:t> ), afin d'assurer un maximum de complémentarité et     </w:t>
      </w:r>
    </w:p>
    <w:p w14:paraId="47A60EE9" w14:textId="77777777" w:rsidR="00D04F49" w:rsidRPr="00D04F49" w:rsidRDefault="00D04F49" w:rsidP="00D04F49">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Promouvoir l'efficacité des pouvoirs d'enquête de l'OLAF sur un certain nombre de questions spécifiques, notamment</w:t>
      </w:r>
    </w:p>
    <w:p w14:paraId="4896D34A" w14:textId="77777777" w:rsidR="00D04F49" w:rsidRPr="00D04F49" w:rsidRDefault="00D04F49" w:rsidP="00D04F49">
      <w:pPr>
        <w:numPr>
          <w:ilvl w:val="1"/>
          <w:numId w:val="9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Réalisation de contrôles et d'inspections sur site</w:t>
      </w:r>
    </w:p>
    <w:p w14:paraId="5D34A522" w14:textId="77777777" w:rsidR="00D04F49" w:rsidRPr="00D04F49" w:rsidRDefault="00D04F49" w:rsidP="00D04F49">
      <w:pPr>
        <w:numPr>
          <w:ilvl w:val="1"/>
          <w:numId w:val="9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Accès aux informations de compte bancaire</w:t>
      </w:r>
    </w:p>
    <w:p w14:paraId="47AFEEBB" w14:textId="77777777" w:rsidR="00D04F49" w:rsidRPr="00D04F49" w:rsidRDefault="00D04F49" w:rsidP="00D04F49">
      <w:pPr>
        <w:numPr>
          <w:ilvl w:val="1"/>
          <w:numId w:val="9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Nomination d'un représentant pour le contrôle des garanties procédurales</w:t>
      </w:r>
    </w:p>
    <w:p w14:paraId="43664C8E" w14:textId="77777777" w:rsidR="00D04F49" w:rsidRPr="00D04F49" w:rsidRDefault="00D04F49" w:rsidP="00D04F49">
      <w:pPr>
        <w:numPr>
          <w:ilvl w:val="1"/>
          <w:numId w:val="9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Accès au rapport final par la personne concernée</w:t>
      </w:r>
    </w:p>
    <w:p w14:paraId="4693CE82" w14:textId="77777777" w:rsidR="00D04F49" w:rsidRPr="00D04F49" w:rsidRDefault="00D04F49" w:rsidP="00D04F49">
      <w:pPr>
        <w:numPr>
          <w:ilvl w:val="1"/>
          <w:numId w:val="9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Renforcer le rôle des organes de coordination antifraude dans les pays de l'UE et</w:t>
      </w:r>
    </w:p>
    <w:p w14:paraId="2F6632C9" w14:textId="77777777" w:rsidR="00D04F49" w:rsidRPr="00D04F49" w:rsidRDefault="00D04F49" w:rsidP="00D04F49">
      <w:pPr>
        <w:numPr>
          <w:ilvl w:val="1"/>
          <w:numId w:val="9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de nouvelles règles pour améliorer le suivi des enquêtes.</w:t>
      </w:r>
    </w:p>
    <w:p w14:paraId="7EB70F86" w14:textId="77777777" w:rsidR="00D04F49" w:rsidRPr="00D04F49" w:rsidRDefault="00D04F49" w:rsidP="00D04F49">
      <w:pPr>
        <w:spacing w:before="390" w:after="195" w:line="240" w:lineRule="auto"/>
        <w:outlineLvl w:val="1"/>
        <w:rPr>
          <w:rFonts w:ascii="Times New Roman" w:eastAsia="Times New Roman" w:hAnsi="Times New Roman" w:cs="Times New Roman"/>
          <w:b/>
          <w:bCs/>
          <w:color w:val="000000"/>
          <w:sz w:val="36"/>
          <w:szCs w:val="36"/>
          <w:lang w:eastAsia="de-DE"/>
        </w:rPr>
      </w:pPr>
      <w:r w:rsidRPr="00D04F49">
        <w:rPr>
          <w:rFonts w:ascii="Times New Roman" w:eastAsia="Times New Roman" w:hAnsi="Times New Roman" w:cs="Times New Roman"/>
          <w:b/>
          <w:bCs/>
          <w:color w:val="444444"/>
          <w:sz w:val="27"/>
          <w:szCs w:val="27"/>
          <w:lang w:eastAsia="de-DE"/>
        </w:rPr>
        <w:t>POINTS CLÉS IMPORTANTS</w:t>
      </w:r>
    </w:p>
    <w:p w14:paraId="4FDB84F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L'OLAF:</w:t>
      </w:r>
    </w:p>
    <w:p w14:paraId="33889FD1" w14:textId="77777777" w:rsidR="00D04F49" w:rsidRPr="00D04F49" w:rsidRDefault="00D04F49" w:rsidP="00D04F49">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mène des enquêtes internes et externes;</w:t>
      </w:r>
    </w:p>
    <w:p w14:paraId="1B67F596" w14:textId="77777777" w:rsidR="00D04F49" w:rsidRPr="00D04F49" w:rsidRDefault="00D04F49" w:rsidP="00D04F49">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soutient le Parquet européen sur la base d'une coopération étroite, d'un échange d'informations, de la complémentarité et de la prévention des doubles enquêtes;</w:t>
      </w:r>
    </w:p>
    <w:p w14:paraId="7E453B1A" w14:textId="77777777" w:rsidR="00D04F49" w:rsidRPr="00D04F49" w:rsidRDefault="00D04F49" w:rsidP="00D04F49">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soutient les pays de l'UE dans l'organisation d'une coopération étroite entre leurs autorités antifraude;</w:t>
      </w:r>
    </w:p>
    <w:p w14:paraId="40F95CD1" w14:textId="77777777" w:rsidR="00D04F49" w:rsidRPr="00D04F49" w:rsidRDefault="00D04F49" w:rsidP="00D04F49">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élabore des stratégies antifraude de l'UE en tant que service de la </w:t>
      </w:r>
      <w:hyperlink r:id="rId620" w:history="1">
        <w:r w:rsidRPr="00D04F49">
          <w:rPr>
            <w:rFonts w:ascii="Calibri" w:eastAsia="Times New Roman" w:hAnsi="Calibri" w:cs="Calibri"/>
            <w:color w:val="0000FF"/>
            <w:sz w:val="27"/>
            <w:szCs w:val="27"/>
            <w:u w:val="single"/>
            <w:lang w:eastAsia="de-DE"/>
          </w:rPr>
          <w:t>Commission européenne</w:t>
        </w:r>
      </w:hyperlink>
      <w:r w:rsidRPr="00D04F49">
        <w:rPr>
          <w:rFonts w:ascii="Calibri" w:eastAsia="Times New Roman" w:hAnsi="Calibri" w:cs="Calibri"/>
          <w:color w:val="000000"/>
          <w:sz w:val="27"/>
          <w:szCs w:val="27"/>
          <w:lang w:eastAsia="de-DE"/>
        </w:rPr>
        <w:t> ; </w:t>
      </w:r>
    </w:p>
    <w:p w14:paraId="396A87E1" w14:textId="77777777" w:rsidR="00D04F49" w:rsidRPr="00D04F49" w:rsidRDefault="00D04F49" w:rsidP="00D04F49">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contribue à la planification et au développement de stratégies de lutte contre la fraude et la corruption pour protéger les intérêts financiers de l'UE;</w:t>
      </w:r>
    </w:p>
    <w:p w14:paraId="46EBA74B" w14:textId="77777777" w:rsidR="00D04F49" w:rsidRPr="00D04F49" w:rsidRDefault="00D04F49" w:rsidP="00D04F49">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favorise et coordonne l'échange d'expériences opérationnelles et de bonnes pratiques;</w:t>
      </w:r>
    </w:p>
    <w:p w14:paraId="597DB8F1" w14:textId="77777777" w:rsidR="00D04F49" w:rsidRPr="00D04F49" w:rsidRDefault="00D04F49" w:rsidP="00D04F49">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participe à </w:t>
      </w:r>
      <w:hyperlink r:id="rId621" w:history="1">
        <w:r w:rsidRPr="00D04F49">
          <w:rPr>
            <w:rFonts w:ascii="Calibri" w:eastAsia="Times New Roman" w:hAnsi="Calibri" w:cs="Calibri"/>
            <w:color w:val="0000FF"/>
            <w:sz w:val="27"/>
            <w:szCs w:val="27"/>
            <w:u w:val="single"/>
            <w:lang w:eastAsia="de-DE"/>
          </w:rPr>
          <w:t>des groupes d'enquête conjoints</w:t>
        </w:r>
      </w:hyperlink>
      <w:r w:rsidRPr="00D04F49">
        <w:rPr>
          <w:rFonts w:ascii="Calibri" w:eastAsia="Times New Roman" w:hAnsi="Calibri" w:cs="Calibri"/>
          <w:color w:val="000000"/>
          <w:sz w:val="27"/>
          <w:szCs w:val="27"/>
          <w:lang w:eastAsia="de-DE"/>
        </w:rPr>
        <w:t> si nécessaire ;  </w:t>
      </w:r>
    </w:p>
    <w:p w14:paraId="472CE771" w14:textId="77777777" w:rsidR="00D04F49" w:rsidRPr="00D04F49" w:rsidRDefault="00D04F49" w:rsidP="00D04F49">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soutient les activités nationales de lutte contre la fraude.</w:t>
      </w:r>
    </w:p>
    <w:p w14:paraId="20B7B77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Enquêtes internes</w:t>
      </w:r>
    </w:p>
    <w:p w14:paraId="4306FD4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lastRenderedPageBreak/>
        <w:t>L'OLAF:</w:t>
      </w:r>
    </w:p>
    <w:p w14:paraId="7E2FF9A3" w14:textId="77777777" w:rsidR="00D04F49" w:rsidRPr="00D04F49" w:rsidRDefault="00D04F49" w:rsidP="00D04F49">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mène des enquêtes administratives au sein des institutions, organes, organes et agences de l'UE et dans les locaux des opérateurs économiques </w:t>
      </w:r>
      <w:hyperlink r:id="rId622" w:anchor="keyterm_E0002" w:history="1">
        <w:r w:rsidRPr="00D04F49">
          <w:rPr>
            <w:rFonts w:ascii="Calibri" w:eastAsia="Times New Roman" w:hAnsi="Calibri" w:cs="Calibri"/>
            <w:color w:val="0000FF"/>
            <w:sz w:val="27"/>
            <w:szCs w:val="27"/>
            <w:u w:val="single"/>
            <w:lang w:eastAsia="de-DE"/>
          </w:rPr>
          <w:t>*</w:t>
        </w:r>
      </w:hyperlink>
      <w:r w:rsidRPr="00D04F49">
        <w:rPr>
          <w:rFonts w:ascii="Calibri" w:eastAsia="Times New Roman" w:hAnsi="Calibri" w:cs="Calibri"/>
          <w:color w:val="000000"/>
          <w:sz w:val="27"/>
          <w:szCs w:val="27"/>
          <w:lang w:eastAsia="de-DE"/>
        </w:rPr>
        <w:t> ; </w:t>
      </w:r>
    </w:p>
    <w:p w14:paraId="1188E8CA" w14:textId="77777777" w:rsidR="00D04F49" w:rsidRPr="00D04F49" w:rsidRDefault="00D04F49" w:rsidP="00D04F49">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a un accès immédiat et inopiné à toutes les informations et données pertinentes relatives à l'affaire faisant l'objet de l'enquête;</w:t>
      </w:r>
    </w:p>
    <w:p w14:paraId="4C57498D" w14:textId="77777777" w:rsidR="00D04F49" w:rsidRPr="00D04F49" w:rsidRDefault="00D04F49" w:rsidP="00D04F49">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peut demander des informations verbales et écrites aux fonctionnaires, autres agents et chefs de bureaux et d'agences;</w:t>
      </w:r>
    </w:p>
    <w:p w14:paraId="4BAD7A97" w14:textId="77777777" w:rsidR="00D04F49" w:rsidRPr="00D04F49" w:rsidRDefault="00D04F49" w:rsidP="00D04F49">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informe les </w:t>
      </w:r>
      <w:hyperlink r:id="rId623" w:history="1">
        <w:r w:rsidRPr="00D04F49">
          <w:rPr>
            <w:rFonts w:ascii="Calibri" w:eastAsia="Times New Roman" w:hAnsi="Calibri" w:cs="Calibri"/>
            <w:color w:val="0000FF"/>
            <w:sz w:val="27"/>
            <w:szCs w:val="27"/>
            <w:u w:val="single"/>
            <w:lang w:eastAsia="de-DE"/>
          </w:rPr>
          <w:t>institutions</w:t>
        </w:r>
      </w:hyperlink>
      <w:r w:rsidRPr="00D04F49">
        <w:rPr>
          <w:rFonts w:ascii="Calibri" w:eastAsia="Times New Roman" w:hAnsi="Calibri" w:cs="Calibri"/>
          <w:color w:val="000000"/>
          <w:sz w:val="27"/>
          <w:szCs w:val="27"/>
          <w:lang w:eastAsia="de-DE"/>
        </w:rPr>
        <w:t> , organes, agences et </w:t>
      </w:r>
      <w:hyperlink r:id="rId624" w:history="1">
        <w:r w:rsidRPr="00D04F49">
          <w:rPr>
            <w:rFonts w:ascii="Calibri" w:eastAsia="Times New Roman" w:hAnsi="Calibri" w:cs="Calibri"/>
            <w:color w:val="0000FF"/>
            <w:sz w:val="27"/>
            <w:szCs w:val="27"/>
            <w:u w:val="single"/>
            <w:lang w:eastAsia="de-DE"/>
          </w:rPr>
          <w:t>agences</w:t>
        </w:r>
      </w:hyperlink>
      <w:r w:rsidRPr="00D04F49">
        <w:rPr>
          <w:rFonts w:ascii="Calibri" w:eastAsia="Times New Roman" w:hAnsi="Calibri" w:cs="Calibri"/>
          <w:color w:val="000000"/>
          <w:sz w:val="27"/>
          <w:szCs w:val="27"/>
          <w:lang w:eastAsia="de-DE"/>
        </w:rPr>
        <w:t> lorsqu'une enquête concerne leur personnel et, si nécessaire, les consulte lorsque des mesures administratives conservatoires doivent être prises pour protéger les intérêts financiers de l'UE.  </w:t>
      </w:r>
    </w:p>
    <w:p w14:paraId="5944E0E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modification du règlement (UE, Euratom) 2020/2223 donne à l'OLAF l'accès à des équipements privés pendant ses enquêtes qui sont utilisés à des fins professionnelles si l'OLAF a des motifs raisonnables de soupçonner que son contenu peut être pertinent pour l'enquête. L'accès serait fondé sur des règles internes à adopter par chaque institution, organe, organe ou agence concerné en ce qui concerne son personnel et ses membres.</w:t>
      </w:r>
    </w:p>
    <w:p w14:paraId="4275B76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Enquêtes externes</w:t>
      </w:r>
    </w:p>
    <w:p w14:paraId="390A5D1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L'OLAF:</w:t>
      </w:r>
    </w:p>
    <w:p w14:paraId="5DA2E1D2" w14:textId="77777777" w:rsidR="00D04F49" w:rsidRPr="00D04F49" w:rsidRDefault="00D04F49" w:rsidP="00D04F49">
      <w:pPr>
        <w:numPr>
          <w:ilvl w:val="0"/>
          <w:numId w:val="9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effectue des inspections et des inspections sur place ainsi que d'autres activités d'enquête dans les pays de l'UE, les pays tiers, dans les locaux des organisations internationales et chez les opérateurs économiques conformément aux dispositions du règlement (UE, Euratom) n ° 883/2013 et le règlement (Euratom, CE) n ° </w:t>
      </w:r>
      <w:hyperlink r:id="rId625" w:history="1">
        <w:r w:rsidRPr="00D04F49">
          <w:rPr>
            <w:rFonts w:ascii="Calibri" w:eastAsia="Times New Roman" w:hAnsi="Calibri" w:cs="Calibri"/>
            <w:color w:val="0000FF"/>
            <w:sz w:val="27"/>
            <w:szCs w:val="27"/>
            <w:u w:val="single"/>
            <w:lang w:eastAsia="de-DE"/>
          </w:rPr>
          <w:t>2185/96</w:t>
        </w:r>
      </w:hyperlink>
      <w:r w:rsidRPr="00D04F49">
        <w:rPr>
          <w:rFonts w:ascii="Calibri" w:eastAsia="Times New Roman" w:hAnsi="Calibri" w:cs="Calibri"/>
          <w:color w:val="000000"/>
          <w:sz w:val="27"/>
          <w:szCs w:val="27"/>
          <w:lang w:eastAsia="de-DE"/>
        </w:rPr>
        <w:t> ainsi que conformément aux accords applicables de coopération et d'assistance mutuelle par;  </w:t>
      </w:r>
    </w:p>
    <w:p w14:paraId="4CBE2FA6" w14:textId="77777777" w:rsidR="00D04F49" w:rsidRPr="00D04F49" w:rsidRDefault="00D04F49" w:rsidP="00D04F49">
      <w:pPr>
        <w:numPr>
          <w:ilvl w:val="0"/>
          <w:numId w:val="9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peuvent fournir aux autorités nationales compétentes des pays de l'UE des informations sur la fraude, la corruption ou d'autres activités illégales portant atteinte aux intérêts financiers de l'UE afin qu'elles puissent prendre les mesures appropriées.</w:t>
      </w:r>
    </w:p>
    <w:p w14:paraId="3736BE8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Selon le règlement modificatif (UE, Euratom) 2020/2223, l'accès aux équipements privés utilisés à des fins professionnelles dans le cadre d'enquêtes externes serait accordé dans les mêmes conditions et dans la même mesure que pour les autorités nationales du pays concerné.</w:t>
      </w:r>
    </w:p>
    <w:p w14:paraId="4A384F5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Mener les enquêtes</w:t>
      </w:r>
    </w:p>
    <w:p w14:paraId="6D48473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lastRenderedPageBreak/>
        <w:t>Le directeur général de l'OLAF:</w:t>
      </w:r>
    </w:p>
    <w:p w14:paraId="08E20DC9" w14:textId="77777777" w:rsidR="00D04F49" w:rsidRPr="00D04F49" w:rsidRDefault="00D04F49" w:rsidP="00D04F49">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s'il existe des soupçons raisonnables, décider d'ouvrir une enquête externe ou interne, soit de la propre initiative du directeur général, soit à la demande d'une institution, d'un organe, d'un organe ou d'une agence de l'UE ou d'un pays de l'UE;</w:t>
      </w:r>
    </w:p>
    <w:p w14:paraId="6337A006" w14:textId="77777777" w:rsidR="00D04F49" w:rsidRPr="00D04F49" w:rsidRDefault="00D04F49" w:rsidP="00D04F49">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peut fournir toutes les informations pertinentes à l'institution, organe, organe ou agence de l'UE ou au pays de l'UE concerné s'il décide de ne pas ouvrir d'enquête;</w:t>
      </w:r>
    </w:p>
    <w:p w14:paraId="6802F55F" w14:textId="77777777" w:rsidR="00D04F49" w:rsidRPr="00D04F49" w:rsidRDefault="00D04F49" w:rsidP="00D04F49">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dirige la conduite des enquêtes, si nécessaire sur la base d'instructions écrites;</w:t>
      </w:r>
    </w:p>
    <w:p w14:paraId="548C2CA1" w14:textId="77777777" w:rsidR="00D04F49" w:rsidRPr="00D04F49" w:rsidRDefault="00D04F49" w:rsidP="00D04F49">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fait rapport au </w:t>
      </w:r>
      <w:hyperlink r:id="rId626" w:history="1">
        <w:r w:rsidRPr="00D04F49">
          <w:rPr>
            <w:rFonts w:ascii="Calibri" w:eastAsia="Times New Roman" w:hAnsi="Calibri" w:cs="Calibri"/>
            <w:color w:val="0000FF"/>
            <w:sz w:val="27"/>
            <w:szCs w:val="27"/>
            <w:u w:val="single"/>
            <w:lang w:eastAsia="de-DE"/>
          </w:rPr>
          <w:t>Comité de Surveillance</w:t>
        </w:r>
      </w:hyperlink>
      <w:r w:rsidRPr="00D04F49">
        <w:rPr>
          <w:rFonts w:ascii="Calibri" w:eastAsia="Times New Roman" w:hAnsi="Calibri" w:cs="Calibri"/>
          <w:color w:val="000000"/>
          <w:sz w:val="27"/>
          <w:szCs w:val="27"/>
          <w:lang w:eastAsia="de-DE"/>
        </w:rPr>
        <w:t> , si une enquête ne peut être menée à terme dans les douze mois, à l'issue de la période de douze mois et tous les six mois par la suite; </w:t>
      </w:r>
    </w:p>
    <w:p w14:paraId="209904A4" w14:textId="77777777" w:rsidR="00D04F49" w:rsidRPr="00D04F49" w:rsidRDefault="00D04F49" w:rsidP="00D04F49">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peuvent fournir aux autorités judiciaires nationales toute information obtenue au cours d'une enquête interne sur des questions relevant de leur compétence.</w:t>
      </w:r>
    </w:p>
    <w:p w14:paraId="2953CD7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Le personnel de l'OLAF:</w:t>
      </w:r>
    </w:p>
    <w:p w14:paraId="0EFEF9F2" w14:textId="77777777" w:rsidR="00D04F49" w:rsidRPr="00D04F49" w:rsidRDefault="00D04F49" w:rsidP="00D04F49">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mène des enquêtes de manière objective et impartiale et dans le respect des garanties procédurales du règlement et de la présomption d'innocence;</w:t>
      </w:r>
    </w:p>
    <w:p w14:paraId="66C781F8" w14:textId="77777777" w:rsidR="00D04F49" w:rsidRPr="00D04F49" w:rsidRDefault="00D04F49" w:rsidP="00D04F49">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identifie à la fois les faits incriminants et disculpants concernant la personne concernée;</w:t>
      </w:r>
    </w:p>
    <w:p w14:paraId="0ED1E4C2" w14:textId="77777777" w:rsidR="00D04F49" w:rsidRPr="00D04F49" w:rsidRDefault="00D04F49" w:rsidP="00D04F49">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peut interroger une personne ou un témoin à tout moment au cours de l'enquête si un avis approprié lui est donné - cette personne a le droit de ne pas s'incriminer et d'être soutenue par une personne de son choix;</w:t>
      </w:r>
    </w:p>
    <w:p w14:paraId="25419BE7" w14:textId="77777777" w:rsidR="00D04F49" w:rsidRPr="00D04F49" w:rsidRDefault="00D04F49" w:rsidP="00D04F49">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dresse un compte rendu de l'entretien et en remet une copie au répondant;</w:t>
      </w:r>
    </w:p>
    <w:p w14:paraId="6106B3F3" w14:textId="77777777" w:rsidR="00D04F49" w:rsidRPr="00D04F49" w:rsidRDefault="00D04F49" w:rsidP="00D04F49">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donne à la personne concernée la possibilité de commenter les faits qui la concernent;</w:t>
      </w:r>
    </w:p>
    <w:p w14:paraId="5932529C" w14:textId="77777777" w:rsidR="00D04F49" w:rsidRPr="00D04F49" w:rsidRDefault="00D04F49" w:rsidP="00D04F49">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traite comme confidentielles toutes les informations transmises ou obtenues au cours d'enquêtes externes et internes;</w:t>
      </w:r>
    </w:p>
    <w:p w14:paraId="7A9802A2" w14:textId="77777777" w:rsidR="00D04F49" w:rsidRPr="00D04F49" w:rsidRDefault="00D04F49" w:rsidP="00D04F49">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lastRenderedPageBreak/>
        <w:t>travaille avec le Parquet européen , </w:t>
      </w:r>
      <w:hyperlink r:id="rId627" w:history="1">
        <w:r w:rsidRPr="00D04F49">
          <w:rPr>
            <w:rFonts w:ascii="Calibri" w:eastAsia="Times New Roman" w:hAnsi="Calibri" w:cs="Calibri"/>
            <w:color w:val="0000FF"/>
            <w:sz w:val="27"/>
            <w:szCs w:val="27"/>
            <w:u w:val="single"/>
            <w:lang w:eastAsia="de-DE"/>
          </w:rPr>
          <w:t>Eurojust</w:t>
        </w:r>
      </w:hyperlink>
      <w:r w:rsidRPr="00D04F49">
        <w:rPr>
          <w:rFonts w:ascii="Calibri" w:eastAsia="Times New Roman" w:hAnsi="Calibri" w:cs="Calibri"/>
          <w:color w:val="000000"/>
          <w:sz w:val="27"/>
          <w:szCs w:val="27"/>
          <w:lang w:eastAsia="de-DE"/>
        </w:rPr>
        <w:t> , </w:t>
      </w:r>
      <w:hyperlink r:id="rId628" w:history="1">
        <w:r w:rsidRPr="00D04F49">
          <w:rPr>
            <w:rFonts w:ascii="Calibri" w:eastAsia="Times New Roman" w:hAnsi="Calibri" w:cs="Calibri"/>
            <w:color w:val="0000FF"/>
            <w:sz w:val="27"/>
            <w:szCs w:val="27"/>
            <w:u w:val="single"/>
            <w:lang w:eastAsia="de-DE"/>
          </w:rPr>
          <w:t>Europol</w:t>
        </w:r>
      </w:hyperlink>
      <w:r w:rsidRPr="00D04F49">
        <w:rPr>
          <w:rFonts w:ascii="Calibri" w:eastAsia="Times New Roman" w:hAnsi="Calibri" w:cs="Calibri"/>
          <w:color w:val="000000"/>
          <w:sz w:val="27"/>
          <w:szCs w:val="27"/>
          <w:lang w:eastAsia="de-DE"/>
        </w:rPr>
        <w:t> et les autorités compétentes des pays de l'UE, des pays tiers et des organisations internationales.   </w:t>
      </w:r>
    </w:p>
    <w:p w14:paraId="34AA0A7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Accès aux informations de compte bancaire</w:t>
      </w:r>
    </w:p>
    <w:p w14:paraId="7A61778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Dans le cadre du règlement modificatif (UE, Euratom) 2020/2223, les pouvoirs d'enquête de l'OLAF sont renforcés. L'OLAF, en coopération avec les autorités nationales, peut demander des informations sur les comptes bancaires et, le cas échéant, sur les transactions. Cela se ferait dans les mêmes conditions que les autorités nationales compétentes et sous réserve d'une demande écrite expliquant leur pertinence et leur proportionnalité.</w:t>
      </w:r>
    </w:p>
    <w:p w14:paraId="0833B4F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Responsable du contrôle des garanties procédurales</w:t>
      </w:r>
    </w:p>
    <w:p w14:paraId="42B2145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bureau indépendant du commissaire chargé du contrôle des garanties procédurales est créé par la modification du règlement (UE, Euratom) 2020/2223. L'officier de contrôle affecté au comité de surveillance serait chargé de traiter les plaintes des personnes concernées et pourrait donner des recommandations à l'OLAF sur la manière de résoudre le problème soulevé dans la plainte.</w:t>
      </w:r>
    </w:p>
    <w:p w14:paraId="44C21DD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Étroite coopération entre l'OLAF et le Parquet européen</w:t>
      </w:r>
    </w:p>
    <w:p w14:paraId="65FEFC8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L'OLAF et le Parquet européen jouent </w:t>
      </w:r>
      <w:r w:rsidRPr="00D04F49">
        <w:rPr>
          <w:rFonts w:ascii="Times New Roman" w:eastAsia="Times New Roman" w:hAnsi="Times New Roman" w:cs="Times New Roman"/>
          <w:b/>
          <w:bCs/>
          <w:color w:val="000000"/>
          <w:sz w:val="27"/>
          <w:szCs w:val="27"/>
          <w:lang w:eastAsia="de-DE"/>
        </w:rPr>
        <w:t>un rôle complémentaire </w:t>
      </w:r>
      <w:r w:rsidRPr="00D04F49">
        <w:rPr>
          <w:rFonts w:ascii="Times New Roman" w:eastAsia="Times New Roman" w:hAnsi="Times New Roman" w:cs="Times New Roman"/>
          <w:color w:val="000000"/>
          <w:sz w:val="27"/>
          <w:szCs w:val="27"/>
          <w:lang w:eastAsia="de-DE"/>
        </w:rPr>
        <w:t>dans la protection des intérêts financiers de l'UE et travailleront en étroite collaboration. Selon le règlement modificatif (UE, Euratom) 2020/2223, l'OLAF reste un organe administratif qui mène des enquêtes </w:t>
      </w:r>
      <w:r w:rsidRPr="00D04F49">
        <w:rPr>
          <w:rFonts w:ascii="Times New Roman" w:eastAsia="Times New Roman" w:hAnsi="Times New Roman" w:cs="Times New Roman"/>
          <w:b/>
          <w:bCs/>
          <w:color w:val="000000"/>
          <w:sz w:val="27"/>
          <w:szCs w:val="27"/>
          <w:lang w:eastAsia="de-DE"/>
        </w:rPr>
        <w:t>administratives </w:t>
      </w:r>
      <w:r w:rsidRPr="00D04F49">
        <w:rPr>
          <w:rFonts w:ascii="Times New Roman" w:eastAsia="Times New Roman" w:hAnsi="Times New Roman" w:cs="Times New Roman"/>
          <w:color w:val="000000"/>
          <w:sz w:val="27"/>
          <w:szCs w:val="27"/>
          <w:lang w:eastAsia="de-DE"/>
        </w:rPr>
        <w:t>pouvant conduire à des recommandations financières, administratives, disciplinaires et judiciaires. Le OEPP mandat , qui couvre 22 des 27 pays de l' UE , se concentre sur les </w:t>
      </w:r>
      <w:r w:rsidRPr="00D04F49">
        <w:rPr>
          <w:rFonts w:ascii="Times New Roman" w:eastAsia="Times New Roman" w:hAnsi="Times New Roman" w:cs="Times New Roman"/>
          <w:b/>
          <w:bCs/>
          <w:color w:val="000000"/>
          <w:sz w:val="27"/>
          <w:szCs w:val="27"/>
          <w:lang w:eastAsia="de-DE"/>
        </w:rPr>
        <w:t>enquêtes criminelles </w:t>
      </w:r>
      <w:r w:rsidRPr="00D04F49">
        <w:rPr>
          <w:rFonts w:ascii="Times New Roman" w:eastAsia="Times New Roman" w:hAnsi="Times New Roman" w:cs="Times New Roman"/>
          <w:color w:val="000000"/>
          <w:sz w:val="27"/>
          <w:szCs w:val="27"/>
          <w:lang w:eastAsia="de-DE"/>
        </w:rPr>
        <w:t>afin de déterminer la responsabilité pénale des personnes impliquées dans la fraude, la corruption ou d' autres infractions pénales portant atteinte aux intérêts financiers et relevant de sa compétence de l'UE.      </w:t>
      </w:r>
    </w:p>
    <w:p w14:paraId="022B58F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En soutenant l' OEPP et la protection de l'admissibilité de la preuve ainsi que les </w:t>
      </w:r>
      <w:hyperlink r:id="rId629" w:history="1">
        <w:r w:rsidRPr="00D04F49">
          <w:rPr>
            <w:rFonts w:ascii="Times New Roman" w:eastAsia="Times New Roman" w:hAnsi="Times New Roman" w:cs="Times New Roman"/>
            <w:color w:val="0000FF"/>
            <w:sz w:val="27"/>
            <w:szCs w:val="27"/>
            <w:u w:val="single"/>
            <w:lang w:eastAsia="de-DE"/>
          </w:rPr>
          <w:t>droits fondamentaux</w:t>
        </w:r>
      </w:hyperlink>
      <w:r w:rsidRPr="00D04F49">
        <w:rPr>
          <w:rFonts w:ascii="Times New Roman" w:eastAsia="Times New Roman" w:hAnsi="Times New Roman" w:cs="Times New Roman"/>
          <w:color w:val="000000"/>
          <w:sz w:val="27"/>
          <w:szCs w:val="27"/>
          <w:lang w:eastAsia="de-DE"/>
        </w:rPr>
        <w:t> et de procédure </w:t>
      </w:r>
      <w:hyperlink r:id="rId630" w:history="1">
        <w:r w:rsidRPr="00D04F49">
          <w:rPr>
            <w:rFonts w:ascii="Times New Roman" w:eastAsia="Times New Roman" w:hAnsi="Times New Roman" w:cs="Times New Roman"/>
            <w:color w:val="0000FF"/>
            <w:sz w:val="27"/>
            <w:szCs w:val="27"/>
            <w:u w:val="single"/>
            <w:lang w:eastAsia="de-DE"/>
          </w:rPr>
          <w:t>garanties</w:t>
        </w:r>
      </w:hyperlink>
      <w:r w:rsidRPr="00D04F49">
        <w:rPr>
          <w:rFonts w:ascii="Times New Roman" w:eastAsia="Times New Roman" w:hAnsi="Times New Roman" w:cs="Times New Roman"/>
          <w:color w:val="000000"/>
          <w:sz w:val="27"/>
          <w:szCs w:val="27"/>
          <w:lang w:eastAsia="de-DE"/>
        </w:rPr>
        <w:t> , l' OEPP et l' OLAF doivent travailler en étroite collaboration pour veiller à ce que les garanties procédurales du règlement (UE) 2017/1939 sont respectés.  </w:t>
      </w:r>
    </w:p>
    <w:p w14:paraId="5401720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Le rapport final</w:t>
      </w:r>
    </w:p>
    <w:p w14:paraId="568005A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rapport final, qui sera rédigé à l'issue de l'enquête sous la direction responsable du directeur général,</w:t>
      </w:r>
    </w:p>
    <w:p w14:paraId="0866C938" w14:textId="77777777" w:rsidR="00D04F49" w:rsidRPr="00D04F49" w:rsidRDefault="00D04F49" w:rsidP="00D04F49">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comprend:</w:t>
      </w:r>
    </w:p>
    <w:p w14:paraId="6A42171F" w14:textId="77777777" w:rsidR="00D04F49" w:rsidRPr="00D04F49" w:rsidRDefault="00D04F49" w:rsidP="00D04F49">
      <w:pPr>
        <w:numPr>
          <w:ilvl w:val="1"/>
          <w:numId w:val="100"/>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la base juridique de l'enquête</w:t>
      </w:r>
    </w:p>
    <w:p w14:paraId="047DFFCB" w14:textId="77777777" w:rsidR="00D04F49" w:rsidRPr="00D04F49" w:rsidRDefault="00D04F49" w:rsidP="00D04F49">
      <w:pPr>
        <w:numPr>
          <w:ilvl w:val="1"/>
          <w:numId w:val="100"/>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les étapes procédurales effectuées et le respect des garanties procédurales</w:t>
      </w:r>
    </w:p>
    <w:p w14:paraId="70CAC810" w14:textId="77777777" w:rsidR="00D04F49" w:rsidRPr="00D04F49" w:rsidRDefault="00D04F49" w:rsidP="00D04F49">
      <w:pPr>
        <w:numPr>
          <w:ilvl w:val="1"/>
          <w:numId w:val="100"/>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lastRenderedPageBreak/>
        <w:t>les faits établis et son appréciation juridique préliminaire</w:t>
      </w:r>
    </w:p>
    <w:p w14:paraId="2E6A0C4B" w14:textId="77777777" w:rsidR="00D04F49" w:rsidRPr="00D04F49" w:rsidRDefault="00D04F49" w:rsidP="00D04F49">
      <w:pPr>
        <w:numPr>
          <w:ilvl w:val="1"/>
          <w:numId w:val="100"/>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l'impact financier estimé de l'affaire, et</w:t>
      </w:r>
    </w:p>
    <w:p w14:paraId="3566641A" w14:textId="77777777" w:rsidR="00D04F49" w:rsidRPr="00D04F49" w:rsidRDefault="00D04F49" w:rsidP="00D04F49">
      <w:pPr>
        <w:numPr>
          <w:ilvl w:val="1"/>
          <w:numId w:val="100"/>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les conclusions de l'enquête;</w:t>
      </w:r>
    </w:p>
    <w:p w14:paraId="341AFE88" w14:textId="77777777" w:rsidR="00D04F49" w:rsidRPr="00D04F49" w:rsidRDefault="00D04F49" w:rsidP="00D04F49">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Le cas échéant, inclure les recommandations du Directeur général sur l'opportunité de prendre des mesures disciplinaires, administratives, financières ou judiciaires, y compris en particulier les montants estimatifs à recouvrer;</w:t>
      </w:r>
    </w:p>
    <w:p w14:paraId="0AA36D05" w14:textId="77777777" w:rsidR="00D04F49" w:rsidRPr="00D04F49" w:rsidRDefault="00D04F49" w:rsidP="00D04F49">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est envoyé au pays de l'UE ou à l'institution, à l'organe ou à l'agence concerné.</w:t>
      </w:r>
    </w:p>
    <w:p w14:paraId="3A9A027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Les pays de l'UE</w:t>
      </w:r>
    </w:p>
    <w:p w14:paraId="415DDBDC" w14:textId="77777777" w:rsidR="00D04F49" w:rsidRPr="00D04F49" w:rsidRDefault="00D04F49" w:rsidP="00D04F49">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nommer une unité de coordination antifraude ( </w:t>
      </w:r>
      <w:hyperlink r:id="rId631" w:history="1">
        <w:r w:rsidRPr="00D04F49">
          <w:rPr>
            <w:rFonts w:ascii="Calibri" w:eastAsia="Times New Roman" w:hAnsi="Calibri" w:cs="Calibri"/>
            <w:color w:val="0000FF"/>
            <w:sz w:val="27"/>
            <w:szCs w:val="27"/>
            <w:u w:val="single"/>
            <w:lang w:eastAsia="de-DE"/>
          </w:rPr>
          <w:t>AFCOS</w:t>
        </w:r>
      </w:hyperlink>
      <w:r w:rsidRPr="00D04F49">
        <w:rPr>
          <w:rFonts w:ascii="Calibri" w:eastAsia="Times New Roman" w:hAnsi="Calibri" w:cs="Calibri"/>
          <w:color w:val="000000"/>
          <w:sz w:val="27"/>
          <w:szCs w:val="27"/>
          <w:lang w:eastAsia="de-DE"/>
        </w:rPr>
        <w:t> ) pour assurer une coopération et un échange d'informations efficaces avec l'OLAF;</w:t>
      </w:r>
    </w:p>
    <w:p w14:paraId="48C86315" w14:textId="77777777" w:rsidR="00D04F49" w:rsidRPr="00D04F49" w:rsidRDefault="00D04F49" w:rsidP="00D04F49">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fournir ou coordonner le soutien nécessaire à l'OLAF pour mener à bien ses tâches.</w:t>
      </w:r>
    </w:p>
    <w:p w14:paraId="4A8E068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Les institutions, organes et bureaux de l'UE:</w:t>
      </w:r>
    </w:p>
    <w:p w14:paraId="459C4F97" w14:textId="77777777" w:rsidR="00D04F49" w:rsidRPr="00D04F49" w:rsidRDefault="00D04F49" w:rsidP="00D04F49">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adopter des règles qui obligent leur personnel à coopérer avec l'OLAF et à lui fournir des informations;</w:t>
      </w:r>
    </w:p>
    <w:p w14:paraId="18A62DB2" w14:textId="77777777" w:rsidR="00D04F49" w:rsidRPr="00D04F49" w:rsidRDefault="00D04F49" w:rsidP="00D04F49">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assurer la confidentialité des enquêtes internes;</w:t>
      </w:r>
    </w:p>
    <w:p w14:paraId="3A33D756" w14:textId="77777777" w:rsidR="00D04F49" w:rsidRPr="00D04F49" w:rsidRDefault="00D04F49" w:rsidP="00D04F49">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ne pas ouvrir une enquête parallèle sur la même affaire une fois que le directeur général de l'OLAF a ouvert une enquête ou envisage d'ouvrir une enquête;</w:t>
      </w:r>
    </w:p>
    <w:p w14:paraId="71D8D7A1" w14:textId="77777777" w:rsidR="00D04F49" w:rsidRPr="00D04F49" w:rsidRDefault="00D04F49" w:rsidP="00D04F49">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fournir immédiatement à l'OLAF toutes les informations sur tout cas de fraude, de corruption ou autre activité financière illégale.</w:t>
      </w:r>
    </w:p>
    <w:p w14:paraId="26D5301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Abrogation</w:t>
      </w:r>
    </w:p>
    <w:p w14:paraId="5BA23B0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règlement (UE, Euratom) n ° 883/2013 abroge le règlement (CE) n ° </w:t>
      </w:r>
      <w:hyperlink r:id="rId632" w:history="1">
        <w:r w:rsidRPr="00D04F49">
          <w:rPr>
            <w:rFonts w:ascii="Times New Roman" w:eastAsia="Times New Roman" w:hAnsi="Times New Roman" w:cs="Times New Roman"/>
            <w:color w:val="0000FF"/>
            <w:sz w:val="27"/>
            <w:szCs w:val="27"/>
            <w:u w:val="single"/>
            <w:lang w:eastAsia="de-DE"/>
          </w:rPr>
          <w:t>1073/1999</w:t>
        </w:r>
      </w:hyperlink>
      <w:r w:rsidRPr="00D04F49">
        <w:rPr>
          <w:rFonts w:ascii="Times New Roman" w:eastAsia="Times New Roman" w:hAnsi="Times New Roman" w:cs="Times New Roman"/>
          <w:color w:val="000000"/>
          <w:sz w:val="27"/>
          <w:szCs w:val="27"/>
          <w:lang w:eastAsia="de-DE"/>
        </w:rPr>
        <w:t> et le règlement (Euratom) n ° </w:t>
      </w:r>
      <w:hyperlink r:id="rId633" w:history="1">
        <w:r w:rsidRPr="00D04F49">
          <w:rPr>
            <w:rFonts w:ascii="Times New Roman" w:eastAsia="Times New Roman" w:hAnsi="Times New Roman" w:cs="Times New Roman"/>
            <w:color w:val="0000FF"/>
            <w:sz w:val="27"/>
            <w:szCs w:val="27"/>
            <w:u w:val="single"/>
            <w:lang w:eastAsia="de-DE"/>
          </w:rPr>
          <w:t>1074/1999</w:t>
        </w:r>
      </w:hyperlink>
      <w:r w:rsidRPr="00D04F49">
        <w:rPr>
          <w:rFonts w:ascii="Times New Roman" w:eastAsia="Times New Roman" w:hAnsi="Times New Roman" w:cs="Times New Roman"/>
          <w:color w:val="000000"/>
          <w:sz w:val="27"/>
          <w:szCs w:val="27"/>
          <w:lang w:eastAsia="de-DE"/>
        </w:rPr>
        <w:t> .       </w:t>
      </w:r>
    </w:p>
    <w:p w14:paraId="79BEFACA" w14:textId="77777777" w:rsidR="00D04F49" w:rsidRPr="00D04F49" w:rsidRDefault="00D04F49" w:rsidP="00D04F49">
      <w:pPr>
        <w:spacing w:before="390" w:after="195" w:line="240" w:lineRule="auto"/>
        <w:outlineLvl w:val="1"/>
        <w:rPr>
          <w:rFonts w:ascii="Times New Roman" w:eastAsia="Times New Roman" w:hAnsi="Times New Roman" w:cs="Times New Roman"/>
          <w:b/>
          <w:bCs/>
          <w:color w:val="000000"/>
          <w:sz w:val="36"/>
          <w:szCs w:val="36"/>
          <w:lang w:eastAsia="de-DE"/>
        </w:rPr>
      </w:pPr>
      <w:r w:rsidRPr="00D04F49">
        <w:rPr>
          <w:rFonts w:ascii="Times New Roman" w:eastAsia="Times New Roman" w:hAnsi="Times New Roman" w:cs="Times New Roman"/>
          <w:b/>
          <w:bCs/>
          <w:color w:val="444444"/>
          <w:sz w:val="27"/>
          <w:szCs w:val="27"/>
          <w:lang w:eastAsia="de-DE"/>
        </w:rPr>
        <w:t>QUAND LA RÉGLEMENTATION S'APPLIQUE-T-ELLE?</w:t>
      </w:r>
    </w:p>
    <w:p w14:paraId="2EA81EA1" w14:textId="77777777" w:rsidR="00D04F49" w:rsidRPr="00D04F49" w:rsidRDefault="00D04F49" w:rsidP="00D04F49">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Le règlement (UE, Euratom) n ° 883/2013 est entré en vigueur le 1er octobre 2013. </w:t>
      </w:r>
    </w:p>
    <w:p w14:paraId="02ABDB16" w14:textId="77777777" w:rsidR="00D04F49" w:rsidRPr="00D04F49" w:rsidRDefault="00D04F49" w:rsidP="00D04F49">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lastRenderedPageBreak/>
        <w:t>Le règlement modificatif (UE, Euratom) 2020/2223 est entré en vigueur le 17 janvier 2021. </w:t>
      </w:r>
    </w:p>
    <w:p w14:paraId="1600913E" w14:textId="77777777" w:rsidR="00D04F49" w:rsidRPr="00D04F49" w:rsidRDefault="00D04F49" w:rsidP="00D04F49">
      <w:pPr>
        <w:spacing w:before="390" w:after="195" w:line="240" w:lineRule="auto"/>
        <w:outlineLvl w:val="1"/>
        <w:rPr>
          <w:rFonts w:ascii="Times New Roman" w:eastAsia="Times New Roman" w:hAnsi="Times New Roman" w:cs="Times New Roman"/>
          <w:b/>
          <w:bCs/>
          <w:color w:val="000000"/>
          <w:sz w:val="36"/>
          <w:szCs w:val="36"/>
          <w:lang w:eastAsia="de-DE"/>
        </w:rPr>
      </w:pPr>
      <w:r w:rsidRPr="00D04F49">
        <w:rPr>
          <w:rFonts w:ascii="Times New Roman" w:eastAsia="Times New Roman" w:hAnsi="Times New Roman" w:cs="Times New Roman"/>
          <w:b/>
          <w:bCs/>
          <w:color w:val="444444"/>
          <w:sz w:val="27"/>
          <w:szCs w:val="27"/>
          <w:lang w:eastAsia="de-DE"/>
        </w:rPr>
        <w:t>CONTEXTE</w:t>
      </w:r>
    </w:p>
    <w:p w14:paraId="2ED0BE7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Informations Complémentaires:</w:t>
      </w:r>
    </w:p>
    <w:p w14:paraId="1928660E" w14:textId="77777777" w:rsidR="00D04F49" w:rsidRPr="00D04F49" w:rsidRDefault="00D04F49" w:rsidP="00D04F49">
      <w:pPr>
        <w:numPr>
          <w:ilvl w:val="0"/>
          <w:numId w:val="104"/>
        </w:numPr>
        <w:spacing w:before="240" w:after="240" w:line="240" w:lineRule="auto"/>
        <w:ind w:left="996" w:firstLine="0"/>
        <w:rPr>
          <w:rFonts w:ascii="Times New Roman" w:eastAsia="Times New Roman" w:hAnsi="Times New Roman" w:cs="Times New Roman"/>
          <w:color w:val="000000"/>
          <w:sz w:val="20"/>
          <w:szCs w:val="20"/>
          <w:lang w:eastAsia="de-DE"/>
        </w:rPr>
      </w:pPr>
      <w:hyperlink r:id="rId634" w:history="1">
        <w:r w:rsidRPr="00D04F49">
          <w:rPr>
            <w:rFonts w:ascii="Calibri" w:eastAsia="Times New Roman" w:hAnsi="Calibri" w:cs="Calibri"/>
            <w:color w:val="0000FF"/>
            <w:sz w:val="27"/>
            <w:szCs w:val="27"/>
            <w:u w:val="single"/>
            <w:lang w:eastAsia="de-DE"/>
          </w:rPr>
          <w:t>Office européen de lutte antifraude</w:t>
        </w:r>
      </w:hyperlink>
      <w:r w:rsidRPr="00D04F49">
        <w:rPr>
          <w:rFonts w:ascii="Calibri" w:eastAsia="Times New Roman" w:hAnsi="Calibri" w:cs="Calibri"/>
          <w:color w:val="000000"/>
          <w:sz w:val="27"/>
          <w:szCs w:val="27"/>
          <w:lang w:eastAsia="de-DE"/>
        </w:rPr>
        <w:t> ( </w:t>
      </w:r>
      <w:r w:rsidRPr="00D04F49">
        <w:rPr>
          <w:rFonts w:ascii="Calibri" w:eastAsia="Times New Roman" w:hAnsi="Calibri" w:cs="Calibri"/>
          <w:i/>
          <w:iCs/>
          <w:color w:val="000000"/>
          <w:sz w:val="27"/>
          <w:szCs w:val="27"/>
          <w:lang w:eastAsia="de-DE"/>
        </w:rPr>
        <w:t>Commission européenne </w:t>
      </w:r>
      <w:r w:rsidRPr="00D04F49">
        <w:rPr>
          <w:rFonts w:ascii="Calibri" w:eastAsia="Times New Roman" w:hAnsi="Calibri" w:cs="Calibri"/>
          <w:color w:val="000000"/>
          <w:sz w:val="27"/>
          <w:szCs w:val="27"/>
          <w:lang w:eastAsia="de-DE"/>
        </w:rPr>
        <w:t>). </w:t>
      </w:r>
    </w:p>
    <w:p w14:paraId="3DDFD3BE" w14:textId="77777777" w:rsidR="00D04F49" w:rsidRPr="00D04F49" w:rsidRDefault="00D04F49" w:rsidP="00D04F49">
      <w:pPr>
        <w:spacing w:before="390" w:after="195" w:line="240" w:lineRule="auto"/>
        <w:outlineLvl w:val="1"/>
        <w:rPr>
          <w:rFonts w:ascii="Times New Roman" w:eastAsia="Times New Roman" w:hAnsi="Times New Roman" w:cs="Times New Roman"/>
          <w:b/>
          <w:bCs/>
          <w:color w:val="000000"/>
          <w:sz w:val="36"/>
          <w:szCs w:val="36"/>
          <w:lang w:eastAsia="de-DE"/>
        </w:rPr>
      </w:pPr>
      <w:r w:rsidRPr="00D04F49">
        <w:rPr>
          <w:rFonts w:ascii="Times New Roman" w:eastAsia="Times New Roman" w:hAnsi="Times New Roman" w:cs="Times New Roman"/>
          <w:b/>
          <w:bCs/>
          <w:color w:val="444444"/>
          <w:sz w:val="27"/>
          <w:szCs w:val="27"/>
          <w:lang w:eastAsia="de-DE"/>
        </w:rPr>
        <w:t>MOTS CLÉS</w:t>
      </w:r>
    </w:p>
    <w:p w14:paraId="4ECB03C1" w14:textId="77777777" w:rsidR="00D04F49" w:rsidRPr="00D04F49" w:rsidRDefault="00D04F49" w:rsidP="00D04F49">
      <w:pPr>
        <w:spacing w:line="292" w:lineRule="atLeast"/>
        <w:rPr>
          <w:rFonts w:ascii="Times New Roman" w:eastAsia="Times New Roman" w:hAnsi="Times New Roman" w:cs="Times New Roman"/>
          <w:color w:val="000000"/>
          <w:sz w:val="27"/>
          <w:szCs w:val="27"/>
          <w:lang w:eastAsia="de-DE"/>
        </w:rPr>
      </w:pPr>
      <w:r w:rsidRPr="00D04F49">
        <w:rPr>
          <w:rFonts w:ascii="Calibri" w:eastAsia="Times New Roman" w:hAnsi="Calibri" w:cs="Calibri"/>
          <w:b/>
          <w:bCs/>
          <w:color w:val="000000"/>
          <w:sz w:val="27"/>
          <w:szCs w:val="27"/>
          <w:lang w:eastAsia="de-DE"/>
        </w:rPr>
        <w:t>Intérêts financiers: </w:t>
      </w:r>
      <w:r w:rsidRPr="00D04F49">
        <w:rPr>
          <w:rFonts w:ascii="Calibri" w:eastAsia="Times New Roman" w:hAnsi="Calibri" w:cs="Calibri"/>
          <w:color w:val="000000"/>
          <w:sz w:val="27"/>
          <w:szCs w:val="27"/>
          <w:lang w:eastAsia="de-DE"/>
        </w:rPr>
        <w:t>recettes, dépenses et actifs enregistrés dans le budget de l'UE. </w:t>
      </w:r>
    </w:p>
    <w:p w14:paraId="5D5BD3E2" w14:textId="77777777" w:rsidR="00D04F49" w:rsidRPr="00D04F49" w:rsidRDefault="00D04F49" w:rsidP="00D04F49">
      <w:pPr>
        <w:spacing w:line="292" w:lineRule="atLeast"/>
        <w:rPr>
          <w:rFonts w:ascii="Times New Roman" w:eastAsia="Times New Roman" w:hAnsi="Times New Roman" w:cs="Times New Roman"/>
          <w:color w:val="000000"/>
          <w:sz w:val="27"/>
          <w:szCs w:val="27"/>
          <w:lang w:eastAsia="de-DE"/>
        </w:rPr>
      </w:pPr>
      <w:r w:rsidRPr="00D04F49">
        <w:rPr>
          <w:rFonts w:ascii="Calibri" w:eastAsia="Times New Roman" w:hAnsi="Calibri" w:cs="Calibri"/>
          <w:b/>
          <w:bCs/>
          <w:color w:val="000000"/>
          <w:sz w:val="27"/>
          <w:szCs w:val="27"/>
          <w:lang w:eastAsia="de-DE"/>
        </w:rPr>
        <w:t>Opérateur économique: </w:t>
      </w:r>
      <w:r w:rsidRPr="00D04F49">
        <w:rPr>
          <w:rFonts w:ascii="Calibri" w:eastAsia="Times New Roman" w:hAnsi="Calibri" w:cs="Calibri"/>
          <w:color w:val="000000"/>
          <w:sz w:val="27"/>
          <w:szCs w:val="27"/>
          <w:lang w:eastAsia="de-DE"/>
        </w:rPr>
        <w:t>entreprises ou autres organisations, telles que les fournisseurs et sous-traitants, qui fournissent des biens, des travaux ou des services. </w:t>
      </w:r>
    </w:p>
    <w:p w14:paraId="26DC7DF6" w14:textId="77777777" w:rsidR="00D04F49" w:rsidRPr="00D04F49" w:rsidRDefault="00D04F49" w:rsidP="00D04F49">
      <w:pPr>
        <w:spacing w:before="390" w:after="195" w:line="240" w:lineRule="auto"/>
        <w:outlineLvl w:val="1"/>
        <w:rPr>
          <w:rFonts w:ascii="Times New Roman" w:eastAsia="Times New Roman" w:hAnsi="Times New Roman" w:cs="Times New Roman"/>
          <w:b/>
          <w:bCs/>
          <w:color w:val="000000"/>
          <w:sz w:val="36"/>
          <w:szCs w:val="36"/>
          <w:lang w:eastAsia="de-DE"/>
        </w:rPr>
      </w:pPr>
      <w:r w:rsidRPr="00D04F49">
        <w:rPr>
          <w:rFonts w:ascii="Times New Roman" w:eastAsia="Times New Roman" w:hAnsi="Times New Roman" w:cs="Times New Roman"/>
          <w:b/>
          <w:bCs/>
          <w:color w:val="444444"/>
          <w:sz w:val="27"/>
          <w:szCs w:val="27"/>
          <w:lang w:eastAsia="de-DE"/>
        </w:rPr>
        <w:t>DOCUMENTS PRINCIPAUX</w:t>
      </w:r>
    </w:p>
    <w:p w14:paraId="73D91FA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Euratom) n ° </w:t>
      </w:r>
      <w:hyperlink r:id="rId635" w:history="1">
        <w:r w:rsidRPr="00D04F49">
          <w:rPr>
            <w:rFonts w:ascii="Times New Roman" w:eastAsia="Times New Roman" w:hAnsi="Times New Roman" w:cs="Times New Roman"/>
            <w:color w:val="0000FF"/>
            <w:sz w:val="27"/>
            <w:szCs w:val="27"/>
            <w:u w:val="single"/>
            <w:lang w:eastAsia="de-DE"/>
          </w:rPr>
          <w:t>883/2013 du</w:t>
        </w:r>
      </w:hyperlink>
      <w:r w:rsidRPr="00D04F49">
        <w:rPr>
          <w:rFonts w:ascii="Times New Roman" w:eastAsia="Times New Roman" w:hAnsi="Times New Roman" w:cs="Times New Roman"/>
          <w:color w:val="000000"/>
          <w:sz w:val="27"/>
          <w:szCs w:val="27"/>
          <w:lang w:eastAsia="de-DE"/>
        </w:rPr>
        <w:t> Parlement européen et du Conseil du 11 septembre 2013 sur les enquêtes de l' Office européen de lutte antifraude (OLAF) et abrogeant le règlement (CE) n ° 1073/1999 du Parlement européen et du règlement (Euratom) no 1074/1999 du Conseil et du Conseil ( JO L 248 du 18.9.2013, p. 1-22)          </w:t>
      </w:r>
    </w:p>
    <w:p w14:paraId="6BA143D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modifications suivantes du règlement (UE, Euratom) n ° 883/2013 ont été intégrées au texte d'origine. Cette </w:t>
      </w:r>
      <w:hyperlink r:id="rId636"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est uniquement de nature documentaire.    </w:t>
      </w:r>
    </w:p>
    <w:p w14:paraId="24B4125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Euratom) </w:t>
      </w:r>
      <w:hyperlink r:id="rId637" w:history="1">
        <w:r w:rsidRPr="00D04F49">
          <w:rPr>
            <w:rFonts w:ascii="Times New Roman" w:eastAsia="Times New Roman" w:hAnsi="Times New Roman" w:cs="Times New Roman"/>
            <w:color w:val="0000FF"/>
            <w:sz w:val="27"/>
            <w:szCs w:val="27"/>
            <w:u w:val="single"/>
            <w:lang w:eastAsia="de-DE"/>
          </w:rPr>
          <w:t>2020/2223 du</w:t>
        </w:r>
      </w:hyperlink>
      <w:r w:rsidRPr="00D04F49">
        <w:rPr>
          <w:rFonts w:ascii="Times New Roman" w:eastAsia="Times New Roman" w:hAnsi="Times New Roman" w:cs="Times New Roman"/>
          <w:color w:val="000000"/>
          <w:sz w:val="27"/>
          <w:szCs w:val="27"/>
          <w:lang w:eastAsia="de-DE"/>
        </w:rPr>
        <w:t> Parlement européen et du Conseil du 23 décembre 2020 modifiant le règlement (UE, Euratom) n ° 883/2013 en ce qui concerne la coopération avec le procureur européen et l'efficacité des enquêtes du Office de lutte antifraude ( JO L 437 du 28.12.2020, p. 49-73)    </w:t>
      </w:r>
    </w:p>
    <w:p w14:paraId="2B2FF32A" w14:textId="77777777" w:rsidR="00D04F49" w:rsidRPr="00D04F49" w:rsidRDefault="00D04F49" w:rsidP="00D04F49">
      <w:pPr>
        <w:spacing w:before="390" w:after="195" w:line="240" w:lineRule="auto"/>
        <w:outlineLvl w:val="1"/>
        <w:rPr>
          <w:rFonts w:ascii="Times New Roman" w:eastAsia="Times New Roman" w:hAnsi="Times New Roman" w:cs="Times New Roman"/>
          <w:b/>
          <w:bCs/>
          <w:color w:val="000000"/>
          <w:sz w:val="36"/>
          <w:szCs w:val="36"/>
          <w:lang w:eastAsia="de-DE"/>
        </w:rPr>
      </w:pPr>
      <w:r w:rsidRPr="00D04F49">
        <w:rPr>
          <w:rFonts w:ascii="Times New Roman" w:eastAsia="Times New Roman" w:hAnsi="Times New Roman" w:cs="Times New Roman"/>
          <w:b/>
          <w:bCs/>
          <w:color w:val="444444"/>
          <w:sz w:val="27"/>
          <w:szCs w:val="27"/>
          <w:lang w:eastAsia="de-DE"/>
        </w:rPr>
        <w:t>DOCUMENTS CONNEXES</w:t>
      </w:r>
    </w:p>
    <w:p w14:paraId="6990532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w:t>
      </w:r>
      <w:hyperlink r:id="rId638" w:history="1">
        <w:r w:rsidRPr="00D04F49">
          <w:rPr>
            <w:rFonts w:ascii="Times New Roman" w:eastAsia="Times New Roman" w:hAnsi="Times New Roman" w:cs="Times New Roman"/>
            <w:color w:val="0000FF"/>
            <w:sz w:val="27"/>
            <w:szCs w:val="27"/>
            <w:u w:val="single"/>
            <w:lang w:eastAsia="de-DE"/>
          </w:rPr>
          <w:t>2017/1939</w:t>
        </w:r>
      </w:hyperlink>
      <w:r w:rsidRPr="00D04F49">
        <w:rPr>
          <w:rFonts w:ascii="Times New Roman" w:eastAsia="Times New Roman" w:hAnsi="Times New Roman" w:cs="Times New Roman"/>
          <w:color w:val="000000"/>
          <w:sz w:val="27"/>
          <w:szCs w:val="27"/>
          <w:lang w:eastAsia="de-DE"/>
        </w:rPr>
        <w:t> du 12 Octobre 2017 dans la mise en œuvre d' une coopération renforcée pour établir le Bureau du Procureur européen ( OEPP ) ( JO L 283 du 31 Octobre, 2017 , p. 1-71)     </w:t>
      </w:r>
    </w:p>
    <w:p w14:paraId="60D297D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Voir la </w:t>
      </w:r>
      <w:hyperlink r:id="rId639"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 </w:t>
      </w:r>
    </w:p>
    <w:p w14:paraId="0A1723E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Directive (UE) </w:t>
      </w:r>
      <w:hyperlink r:id="rId640" w:history="1">
        <w:r w:rsidRPr="00D04F49">
          <w:rPr>
            <w:rFonts w:ascii="Times New Roman" w:eastAsia="Times New Roman" w:hAnsi="Times New Roman" w:cs="Times New Roman"/>
            <w:color w:val="0000FF"/>
            <w:sz w:val="27"/>
            <w:szCs w:val="27"/>
            <w:u w:val="single"/>
            <w:lang w:eastAsia="de-DE"/>
          </w:rPr>
          <w:t>2017/1371 du</w:t>
        </w:r>
      </w:hyperlink>
      <w:r w:rsidRPr="00D04F49">
        <w:rPr>
          <w:rFonts w:ascii="Times New Roman" w:eastAsia="Times New Roman" w:hAnsi="Times New Roman" w:cs="Times New Roman"/>
          <w:color w:val="000000"/>
          <w:sz w:val="27"/>
          <w:szCs w:val="27"/>
          <w:lang w:eastAsia="de-DE"/>
        </w:rPr>
        <w:t> Parlement européen et du Conseil du 5 juillet 2017 relative à la lutte contre la fraude portant atteinte aux intérêts financiers de l'Union par le droit pénal ( JO L 198 du 28.7.2017, p. 29-41)     </w:t>
      </w:r>
    </w:p>
    <w:p w14:paraId="34C98C9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Voir la </w:t>
      </w:r>
      <w:hyperlink r:id="rId641"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 </w:t>
      </w:r>
    </w:p>
    <w:p w14:paraId="3322783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Rapport de la Commission au Parlement européen et au Conseil - Évaluation de l'application du règlement (UE, Euratom) n ° 883/2013 du Parlement européen et du Conseil du 11 septembre 2013 sur les enquêtes de l'Office européen de lutte antifraude (OLAF ) et sur l'abrogation du règlement (CE) n ° 1073/1999 du Parlement européen et du Conseil et du règlement (Euratom) n ° 1074/1999 du Conseil ( </w:t>
      </w:r>
      <w:hyperlink r:id="rId642" w:history="1">
        <w:r w:rsidRPr="00D04F49">
          <w:rPr>
            <w:rFonts w:ascii="Times New Roman" w:eastAsia="Times New Roman" w:hAnsi="Times New Roman" w:cs="Times New Roman"/>
            <w:color w:val="0000FF"/>
            <w:sz w:val="27"/>
            <w:szCs w:val="27"/>
            <w:u w:val="single"/>
            <w:lang w:eastAsia="de-DE"/>
          </w:rPr>
          <w:t>COM (2017) </w:t>
        </w:r>
      </w:hyperlink>
      <w:hyperlink r:id="rId643" w:history="1">
        <w:r w:rsidRPr="00D04F49">
          <w:rPr>
            <w:rFonts w:ascii="Times New Roman" w:eastAsia="Times New Roman" w:hAnsi="Times New Roman" w:cs="Times New Roman"/>
            <w:color w:val="0000FF"/>
            <w:sz w:val="27"/>
            <w:szCs w:val="27"/>
            <w:u w:val="single"/>
            <w:lang w:eastAsia="de-DE"/>
          </w:rPr>
          <w:t>589 final du</w:t>
        </w:r>
      </w:hyperlink>
      <w:r w:rsidRPr="00D04F49">
        <w:rPr>
          <w:rFonts w:ascii="Times New Roman" w:eastAsia="Times New Roman" w:hAnsi="Times New Roman" w:cs="Times New Roman"/>
          <w:color w:val="000000"/>
          <w:sz w:val="27"/>
          <w:szCs w:val="27"/>
          <w:lang w:eastAsia="de-DE"/>
        </w:rPr>
        <w:t> 2 octobre 2017)       </w:t>
      </w:r>
      <w:hyperlink r:id="rId644"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4C6B5C4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Document de travail des services de la Commission - Évaluation de l'application du règlement (UE, Euratom) n ° 883/2013 du Parlement européen et du Conseil du 11 septembre 2013 sur les enquêtes de l'Office européen de lutte antifraude (OLAF) et abrogeant le règlement (CE ) N ° 1073/1999 du Parlement européen et du Conseil et règlement (Euratom) n ° 1074/1999 du Conseil - document d'accompagnement du rapport de la Commission au Parlement européen et au Conseil ( </w:t>
      </w:r>
      <w:hyperlink r:id="rId645" w:history="1">
        <w:r w:rsidRPr="00D04F49">
          <w:rPr>
            <w:rFonts w:ascii="Times New Roman" w:eastAsia="Times New Roman" w:hAnsi="Times New Roman" w:cs="Times New Roman"/>
            <w:color w:val="0000FF"/>
            <w:sz w:val="27"/>
            <w:szCs w:val="27"/>
            <w:u w:val="single"/>
            <w:lang w:eastAsia="de-DE"/>
          </w:rPr>
          <w:t>SWD (2017) </w:t>
        </w:r>
      </w:hyperlink>
      <w:hyperlink r:id="rId646" w:history="1">
        <w:r w:rsidRPr="00D04F49">
          <w:rPr>
            <w:rFonts w:ascii="Times New Roman" w:eastAsia="Times New Roman" w:hAnsi="Times New Roman" w:cs="Times New Roman"/>
            <w:color w:val="0000FF"/>
            <w:sz w:val="27"/>
            <w:szCs w:val="27"/>
            <w:u w:val="single"/>
            <w:lang w:eastAsia="de-DE"/>
          </w:rPr>
          <w:t>332 finale du</w:t>
        </w:r>
      </w:hyperlink>
      <w:r w:rsidRPr="00D04F49">
        <w:rPr>
          <w:rFonts w:ascii="Times New Roman" w:eastAsia="Times New Roman" w:hAnsi="Times New Roman" w:cs="Times New Roman"/>
          <w:color w:val="000000"/>
          <w:sz w:val="27"/>
          <w:szCs w:val="27"/>
          <w:lang w:eastAsia="de-DE"/>
        </w:rPr>
        <w:t> 2 octobre 2017)       </w:t>
      </w:r>
      <w:hyperlink r:id="rId647"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4DC0F34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Décision </w:t>
      </w:r>
      <w:hyperlink r:id="rId648" w:history="1">
        <w:r w:rsidRPr="00D04F49">
          <w:rPr>
            <w:rFonts w:ascii="Times New Roman" w:eastAsia="Times New Roman" w:hAnsi="Times New Roman" w:cs="Times New Roman"/>
            <w:color w:val="0000FF"/>
            <w:sz w:val="27"/>
            <w:szCs w:val="27"/>
            <w:u w:val="single"/>
            <w:lang w:eastAsia="de-DE"/>
          </w:rPr>
          <w:t>1999/352 / CE, CECA, Euratom</w:t>
        </w:r>
      </w:hyperlink>
      <w:r w:rsidRPr="00D04F49">
        <w:rPr>
          <w:rFonts w:ascii="Times New Roman" w:eastAsia="Times New Roman" w:hAnsi="Times New Roman" w:cs="Times New Roman"/>
          <w:color w:val="000000"/>
          <w:sz w:val="27"/>
          <w:szCs w:val="27"/>
          <w:lang w:eastAsia="de-DE"/>
        </w:rPr>
        <w:t> de la </w:t>
      </w:r>
      <w:hyperlink r:id="rId649" w:history="1">
        <w:r w:rsidRPr="00D04F49">
          <w:rPr>
            <w:rFonts w:ascii="Times New Roman" w:eastAsia="Times New Roman" w:hAnsi="Times New Roman" w:cs="Times New Roman"/>
            <w:color w:val="0000FF"/>
            <w:sz w:val="27"/>
            <w:szCs w:val="27"/>
            <w:u w:val="single"/>
            <w:lang w:eastAsia="de-DE"/>
          </w:rPr>
          <w:t>Commission</w:t>
        </w:r>
      </w:hyperlink>
      <w:r w:rsidRPr="00D04F49">
        <w:rPr>
          <w:rFonts w:ascii="Times New Roman" w:eastAsia="Times New Roman" w:hAnsi="Times New Roman" w:cs="Times New Roman"/>
          <w:color w:val="000000"/>
          <w:sz w:val="27"/>
          <w:szCs w:val="27"/>
          <w:lang w:eastAsia="de-DE"/>
        </w:rPr>
        <w:t> du 28 avril 1999 instituant l'Office européen de lutte antifraude (OLAF) ( JO L 136 du 31.5.1999, p. 20-22)     </w:t>
      </w:r>
    </w:p>
    <w:p w14:paraId="7E40D30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Voir la </w:t>
      </w:r>
      <w:hyperlink r:id="rId650"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 </w:t>
      </w:r>
    </w:p>
    <w:p w14:paraId="17EDED7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(Euratom, CE) n ° </w:t>
      </w:r>
      <w:hyperlink r:id="rId651" w:history="1">
        <w:r w:rsidRPr="00D04F49">
          <w:rPr>
            <w:rFonts w:ascii="Times New Roman" w:eastAsia="Times New Roman" w:hAnsi="Times New Roman" w:cs="Times New Roman"/>
            <w:color w:val="0000FF"/>
            <w:sz w:val="27"/>
            <w:szCs w:val="27"/>
            <w:u w:val="single"/>
            <w:lang w:eastAsia="de-DE"/>
          </w:rPr>
          <w:t>2185/96 du</w:t>
        </w:r>
      </w:hyperlink>
      <w:r w:rsidRPr="00D04F49">
        <w:rPr>
          <w:rFonts w:ascii="Times New Roman" w:eastAsia="Times New Roman" w:hAnsi="Times New Roman" w:cs="Times New Roman"/>
          <w:color w:val="000000"/>
          <w:sz w:val="27"/>
          <w:szCs w:val="27"/>
          <w:lang w:eastAsia="de-DE"/>
        </w:rPr>
        <w:t> Conseil du 11 novembre 1996 relatif aux contrôles et inspections sur place par la Commission pour la protection des intérêts financiers des Communautés européennes contre la fraude et d'autres irrégularités ( JO L 292 du 15.11.1996, p. 2-5)      </w:t>
      </w:r>
    </w:p>
    <w:p w14:paraId="1DBBFAB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(CE, Euratom) n ° </w:t>
      </w:r>
      <w:hyperlink r:id="rId652" w:history="1">
        <w:r w:rsidRPr="00D04F49">
          <w:rPr>
            <w:rFonts w:ascii="Times New Roman" w:eastAsia="Times New Roman" w:hAnsi="Times New Roman" w:cs="Times New Roman"/>
            <w:color w:val="0000FF"/>
            <w:sz w:val="27"/>
            <w:szCs w:val="27"/>
            <w:u w:val="single"/>
            <w:lang w:eastAsia="de-DE"/>
          </w:rPr>
          <w:t>2988/95 du</w:t>
        </w:r>
      </w:hyperlink>
      <w:r w:rsidRPr="00D04F49">
        <w:rPr>
          <w:rFonts w:ascii="Times New Roman" w:eastAsia="Times New Roman" w:hAnsi="Times New Roman" w:cs="Times New Roman"/>
          <w:color w:val="000000"/>
          <w:sz w:val="27"/>
          <w:szCs w:val="27"/>
          <w:lang w:eastAsia="de-DE"/>
        </w:rPr>
        <w:t> Conseil du 18 décembre 1995 relatif à la protection des intérêts financiers des Communautés européennes ( JO L 312 du 23.12.1995, p. 1-4)     </w:t>
      </w:r>
    </w:p>
    <w:p w14:paraId="4F8E54C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Décision </w:t>
      </w:r>
      <w:hyperlink r:id="rId653" w:history="1">
        <w:r w:rsidRPr="00D04F49">
          <w:rPr>
            <w:rFonts w:ascii="Times New Roman" w:eastAsia="Times New Roman" w:hAnsi="Times New Roman" w:cs="Times New Roman"/>
            <w:color w:val="0000FF"/>
            <w:sz w:val="27"/>
            <w:szCs w:val="27"/>
            <w:u w:val="single"/>
            <w:lang w:eastAsia="de-DE"/>
          </w:rPr>
          <w:t>94/140 / CE</w:t>
        </w:r>
      </w:hyperlink>
      <w:r w:rsidRPr="00D04F49">
        <w:rPr>
          <w:rFonts w:ascii="Times New Roman" w:eastAsia="Times New Roman" w:hAnsi="Times New Roman" w:cs="Times New Roman"/>
          <w:color w:val="000000"/>
          <w:sz w:val="27"/>
          <w:szCs w:val="27"/>
          <w:lang w:eastAsia="de-DE"/>
        </w:rPr>
        <w:t> de la </w:t>
      </w:r>
      <w:hyperlink r:id="rId654" w:history="1">
        <w:r w:rsidRPr="00D04F49">
          <w:rPr>
            <w:rFonts w:ascii="Times New Roman" w:eastAsia="Times New Roman" w:hAnsi="Times New Roman" w:cs="Times New Roman"/>
            <w:color w:val="0000FF"/>
            <w:sz w:val="27"/>
            <w:szCs w:val="27"/>
            <w:u w:val="single"/>
            <w:lang w:eastAsia="de-DE"/>
          </w:rPr>
          <w:t>Commission</w:t>
        </w:r>
      </w:hyperlink>
      <w:r w:rsidRPr="00D04F49">
        <w:rPr>
          <w:rFonts w:ascii="Times New Roman" w:eastAsia="Times New Roman" w:hAnsi="Times New Roman" w:cs="Times New Roman"/>
          <w:color w:val="000000"/>
          <w:sz w:val="27"/>
          <w:szCs w:val="27"/>
          <w:lang w:eastAsia="de-DE"/>
        </w:rPr>
        <w:t> du 23 février 1994 instituant un comité consultatif pour la coordination de la lutte contre la fraude ( JO L 61 du 4.3.1994, p. 27-28)     </w:t>
      </w:r>
    </w:p>
    <w:p w14:paraId="22578B1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Voir la </w:t>
      </w:r>
      <w:hyperlink r:id="rId655"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 </w:t>
      </w:r>
    </w:p>
    <w:p w14:paraId="137FFD06"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02/02/2021</w:t>
      </w:r>
    </w:p>
    <w:p w14:paraId="301A98D6" w14:textId="77777777" w:rsidR="00D04F49" w:rsidRPr="00D04F49" w:rsidRDefault="00D04F49" w:rsidP="00D04F49">
      <w:pPr>
        <w:spacing w:before="810" w:after="390" w:line="240" w:lineRule="auto"/>
        <w:jc w:val="center"/>
        <w:outlineLvl w:val="0"/>
        <w:rPr>
          <w:rFonts w:ascii="Times New Roman" w:eastAsia="Times New Roman" w:hAnsi="Times New Roman" w:cs="Times New Roman"/>
          <w:b/>
          <w:bCs/>
          <w:color w:val="000000"/>
          <w:kern w:val="36"/>
          <w:sz w:val="48"/>
          <w:szCs w:val="48"/>
          <w:lang w:eastAsia="de-DE"/>
        </w:rPr>
      </w:pPr>
      <w:r w:rsidRPr="00D04F49">
        <w:rPr>
          <w:rFonts w:ascii="Times New Roman" w:eastAsia="Times New Roman" w:hAnsi="Times New Roman" w:cs="Times New Roman"/>
          <w:b/>
          <w:bCs/>
          <w:color w:val="444444"/>
          <w:kern w:val="36"/>
          <w:sz w:val="42"/>
          <w:szCs w:val="42"/>
          <w:lang w:eastAsia="de-DE"/>
        </w:rPr>
        <w:t>Règles de l'UE pour l'autorisation, l'importation et la fabrication de médicaments vétérinaires</w:t>
      </w:r>
    </w:p>
    <w:p w14:paraId="0766126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71DD9A6A" w14:textId="77777777" w:rsidR="00D04F49" w:rsidRPr="00D04F49" w:rsidRDefault="00D04F49" w:rsidP="00D04F49">
      <w:pPr>
        <w:spacing w:before="390" w:after="195" w:line="240" w:lineRule="auto"/>
        <w:outlineLvl w:val="1"/>
        <w:rPr>
          <w:rFonts w:ascii="Times New Roman" w:eastAsia="Times New Roman" w:hAnsi="Times New Roman" w:cs="Times New Roman"/>
          <w:b/>
          <w:bCs/>
          <w:color w:val="000000"/>
          <w:sz w:val="36"/>
          <w:szCs w:val="36"/>
          <w:lang w:eastAsia="de-DE"/>
        </w:rPr>
      </w:pPr>
      <w:r w:rsidRPr="00D04F49">
        <w:rPr>
          <w:rFonts w:ascii="Times New Roman" w:eastAsia="Times New Roman" w:hAnsi="Times New Roman" w:cs="Times New Roman"/>
          <w:b/>
          <w:bCs/>
          <w:color w:val="444444"/>
          <w:sz w:val="27"/>
          <w:szCs w:val="27"/>
          <w:lang w:eastAsia="de-DE"/>
        </w:rPr>
        <w:lastRenderedPageBreak/>
        <w:t>RÉSUMÉ DU DOCUMENT:</w:t>
      </w:r>
    </w:p>
    <w:p w14:paraId="5D79C4E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656" w:history="1">
        <w:r w:rsidRPr="00D04F49">
          <w:rPr>
            <w:rFonts w:ascii="Times New Roman" w:eastAsia="Times New Roman" w:hAnsi="Times New Roman" w:cs="Times New Roman"/>
            <w:color w:val="0000FF"/>
            <w:sz w:val="27"/>
            <w:szCs w:val="27"/>
            <w:u w:val="single"/>
            <w:lang w:eastAsia="de-DE"/>
          </w:rPr>
          <w:t>Directive 2001/82 / CE - Code UE des médicaments vétérinaires </w:t>
        </w:r>
      </w:hyperlink>
    </w:p>
    <w:p w14:paraId="23839714" w14:textId="77777777" w:rsidR="00D04F49" w:rsidRPr="00D04F49" w:rsidRDefault="00D04F49" w:rsidP="00D04F49">
      <w:pPr>
        <w:spacing w:before="390" w:after="195" w:line="240" w:lineRule="auto"/>
        <w:outlineLvl w:val="1"/>
        <w:rPr>
          <w:rFonts w:ascii="Times New Roman" w:eastAsia="Times New Roman" w:hAnsi="Times New Roman" w:cs="Times New Roman"/>
          <w:b/>
          <w:bCs/>
          <w:color w:val="000000"/>
          <w:sz w:val="36"/>
          <w:szCs w:val="36"/>
          <w:lang w:eastAsia="de-DE"/>
        </w:rPr>
      </w:pPr>
      <w:r w:rsidRPr="00D04F49">
        <w:rPr>
          <w:rFonts w:ascii="Times New Roman" w:eastAsia="Times New Roman" w:hAnsi="Times New Roman" w:cs="Times New Roman"/>
          <w:b/>
          <w:bCs/>
          <w:color w:val="444444"/>
          <w:sz w:val="27"/>
          <w:szCs w:val="27"/>
          <w:lang w:eastAsia="de-DE"/>
        </w:rPr>
        <w:t>QUEL EST L'OBJET DE CETTE DIRECTIVE?</w:t>
      </w:r>
    </w:p>
    <w:p w14:paraId="0A47A6D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Cette directive définit les dispositions légales de l'UE pour l'autorisation, la fabrication, le contrôle, la vente, la distribution et l'utilisation des médicaments vétérinaires </w:t>
      </w:r>
      <w:hyperlink r:id="rId657" w:anchor="keyterm_E0001"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 </w:t>
      </w:r>
    </w:p>
    <w:p w14:paraId="79D8785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Il sera abrogé avec effet au 28 janvier 2022 et remplacé par le règlement (UE) </w:t>
      </w:r>
      <w:hyperlink r:id="rId658" w:history="1">
        <w:r w:rsidRPr="00D04F49">
          <w:rPr>
            <w:rFonts w:ascii="Times New Roman" w:eastAsia="Times New Roman" w:hAnsi="Times New Roman" w:cs="Times New Roman"/>
            <w:color w:val="0000FF"/>
            <w:sz w:val="27"/>
            <w:szCs w:val="27"/>
            <w:u w:val="single"/>
            <w:lang w:eastAsia="de-DE"/>
          </w:rPr>
          <w:t>2019/6</w:t>
        </w:r>
      </w:hyperlink>
      <w:r w:rsidRPr="00D04F49">
        <w:rPr>
          <w:rFonts w:ascii="Times New Roman" w:eastAsia="Times New Roman" w:hAnsi="Times New Roman" w:cs="Times New Roman"/>
          <w:color w:val="000000"/>
          <w:sz w:val="27"/>
          <w:szCs w:val="27"/>
          <w:lang w:eastAsia="de-DE"/>
        </w:rPr>
        <w:t> .    </w:t>
      </w:r>
    </w:p>
    <w:p w14:paraId="008EAE6E" w14:textId="77777777" w:rsidR="00D04F49" w:rsidRPr="00D04F49" w:rsidRDefault="00D04F49" w:rsidP="00D04F49">
      <w:pPr>
        <w:spacing w:before="390" w:after="195" w:line="240" w:lineRule="auto"/>
        <w:outlineLvl w:val="1"/>
        <w:rPr>
          <w:rFonts w:ascii="Times New Roman" w:eastAsia="Times New Roman" w:hAnsi="Times New Roman" w:cs="Times New Roman"/>
          <w:b/>
          <w:bCs/>
          <w:color w:val="000000"/>
          <w:sz w:val="36"/>
          <w:szCs w:val="36"/>
          <w:lang w:eastAsia="de-DE"/>
        </w:rPr>
      </w:pPr>
      <w:r w:rsidRPr="00D04F49">
        <w:rPr>
          <w:rFonts w:ascii="Times New Roman" w:eastAsia="Times New Roman" w:hAnsi="Times New Roman" w:cs="Times New Roman"/>
          <w:b/>
          <w:bCs/>
          <w:color w:val="444444"/>
          <w:sz w:val="27"/>
          <w:szCs w:val="27"/>
          <w:lang w:eastAsia="de-DE"/>
        </w:rPr>
        <w:t>POINTS CLÉS IMPORTANTS</w:t>
      </w:r>
    </w:p>
    <w:p w14:paraId="7CC6643C" w14:textId="77777777" w:rsidR="00D04F49" w:rsidRPr="00D04F49" w:rsidRDefault="00D04F49" w:rsidP="00D04F49">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b/>
          <w:bCs/>
          <w:color w:val="000000"/>
          <w:sz w:val="27"/>
          <w:szCs w:val="27"/>
          <w:lang w:eastAsia="de-DE"/>
        </w:rPr>
        <w:t>Les autorités nationales </w:t>
      </w:r>
      <w:r w:rsidRPr="00D04F49">
        <w:rPr>
          <w:rFonts w:ascii="Calibri" w:eastAsia="Times New Roman" w:hAnsi="Calibri" w:cs="Calibri"/>
          <w:color w:val="000000"/>
          <w:sz w:val="27"/>
          <w:szCs w:val="27"/>
          <w:lang w:eastAsia="de-DE"/>
        </w:rPr>
        <w:t>doivent: </w:t>
      </w:r>
    </w:p>
    <w:p w14:paraId="62004D6E" w14:textId="77777777" w:rsidR="00D04F49" w:rsidRPr="00D04F49" w:rsidRDefault="00D04F49" w:rsidP="00D04F49">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Approuver les médicaments vétérinaires avant qu'ils ne puissent être vendus et utilisés.</w:t>
      </w:r>
    </w:p>
    <w:p w14:paraId="40A74F1A" w14:textId="77777777" w:rsidR="00D04F49" w:rsidRPr="00D04F49" w:rsidRDefault="00D04F49" w:rsidP="00D04F49">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une procédure d'enregistrement simplifiée pour </w:t>
      </w:r>
      <w:r w:rsidRPr="00D04F49">
        <w:rPr>
          <w:rFonts w:ascii="Calibri" w:eastAsia="Times New Roman" w:hAnsi="Calibri" w:cs="Calibri"/>
          <w:b/>
          <w:bCs/>
          <w:color w:val="000000"/>
          <w:sz w:val="27"/>
          <w:szCs w:val="27"/>
          <w:lang w:eastAsia="de-DE"/>
        </w:rPr>
        <w:t>les médicaments homéopathiques vétérinaires </w:t>
      </w:r>
      <w:r w:rsidRPr="00D04F49">
        <w:rPr>
          <w:rFonts w:ascii="Calibri" w:eastAsia="Times New Roman" w:hAnsi="Calibri" w:cs="Calibri"/>
          <w:color w:val="000000"/>
          <w:sz w:val="27"/>
          <w:szCs w:val="27"/>
          <w:lang w:eastAsia="de-DE"/>
        </w:rPr>
        <w:t>mis en place .  </w:t>
      </w:r>
    </w:p>
    <w:p w14:paraId="6D925FA0" w14:textId="77777777" w:rsidR="00D04F49" w:rsidRPr="00D04F49" w:rsidRDefault="00D04F49" w:rsidP="00D04F49">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veiller à ce que les fabricants et distributeurs de médicaments vétérinaires disposent de l'autorisation nécessaire dans leur domaine de responsabilité. Le premier doit également avoir un expert qualifié.</w:t>
      </w:r>
    </w:p>
    <w:p w14:paraId="236B6C65" w14:textId="77777777" w:rsidR="00D04F49" w:rsidRPr="00D04F49" w:rsidRDefault="00D04F49" w:rsidP="00D04F49">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Prendre les mesures nécessaires pour garantir que tous </w:t>
      </w:r>
      <w:r w:rsidRPr="00D04F49">
        <w:rPr>
          <w:rFonts w:ascii="Calibri" w:eastAsia="Times New Roman" w:hAnsi="Calibri" w:cs="Calibri"/>
          <w:b/>
          <w:bCs/>
          <w:color w:val="000000"/>
          <w:sz w:val="27"/>
          <w:szCs w:val="27"/>
          <w:lang w:eastAsia="de-DE"/>
        </w:rPr>
        <w:t>les effets indésirables </w:t>
      </w:r>
      <w:r w:rsidRPr="00D04F49">
        <w:rPr>
          <w:rFonts w:ascii="Calibri" w:eastAsia="Times New Roman" w:hAnsi="Calibri" w:cs="Calibri"/>
          <w:color w:val="000000"/>
          <w:sz w:val="27"/>
          <w:szCs w:val="27"/>
          <w:lang w:eastAsia="de-DE"/>
        </w:rPr>
        <w:t>des médicaments vétérinaires sont signalés.  </w:t>
      </w:r>
    </w:p>
    <w:p w14:paraId="6B2A2E7D" w14:textId="77777777" w:rsidR="00D04F49" w:rsidRPr="00D04F49" w:rsidRDefault="00D04F49" w:rsidP="00D04F49">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b/>
          <w:bCs/>
          <w:color w:val="000000"/>
          <w:sz w:val="27"/>
          <w:szCs w:val="27"/>
          <w:lang w:eastAsia="de-DE"/>
        </w:rPr>
        <w:t>Effectuer des inspections </w:t>
      </w:r>
      <w:r w:rsidRPr="00D04F49">
        <w:rPr>
          <w:rFonts w:ascii="Calibri" w:eastAsia="Times New Roman" w:hAnsi="Calibri" w:cs="Calibri"/>
          <w:color w:val="000000"/>
          <w:sz w:val="27"/>
          <w:szCs w:val="27"/>
          <w:lang w:eastAsia="de-DE"/>
        </w:rPr>
        <w:t>et des tests </w:t>
      </w:r>
      <w:r w:rsidRPr="00D04F49">
        <w:rPr>
          <w:rFonts w:ascii="Calibri" w:eastAsia="Times New Roman" w:hAnsi="Calibri" w:cs="Calibri"/>
          <w:b/>
          <w:bCs/>
          <w:color w:val="000000"/>
          <w:sz w:val="27"/>
          <w:szCs w:val="27"/>
          <w:lang w:eastAsia="de-DE"/>
        </w:rPr>
        <w:t>réguliers </w:t>
      </w:r>
      <w:r w:rsidRPr="00D04F49">
        <w:rPr>
          <w:rFonts w:ascii="Calibri" w:eastAsia="Times New Roman" w:hAnsi="Calibri" w:cs="Calibri"/>
          <w:color w:val="000000"/>
          <w:sz w:val="27"/>
          <w:szCs w:val="27"/>
          <w:lang w:eastAsia="de-DE"/>
        </w:rPr>
        <w:t>pour s'assurer que les fabricants se conforment à la loi. </w:t>
      </w:r>
    </w:p>
    <w:p w14:paraId="4C465C68" w14:textId="77777777" w:rsidR="00D04F49" w:rsidRPr="00D04F49" w:rsidRDefault="00D04F49" w:rsidP="00D04F49">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délivrer un </w:t>
      </w:r>
      <w:r w:rsidRPr="00D04F49">
        <w:rPr>
          <w:rFonts w:ascii="Calibri" w:eastAsia="Times New Roman" w:hAnsi="Calibri" w:cs="Calibri"/>
          <w:b/>
          <w:bCs/>
          <w:color w:val="000000"/>
          <w:sz w:val="27"/>
          <w:szCs w:val="27"/>
          <w:lang w:eastAsia="de-DE"/>
        </w:rPr>
        <w:t>certificat de bonnes pratiques de fabrication </w:t>
      </w:r>
      <w:r w:rsidRPr="00D04F49">
        <w:rPr>
          <w:rFonts w:ascii="Calibri" w:eastAsia="Times New Roman" w:hAnsi="Calibri" w:cs="Calibri"/>
          <w:color w:val="000000"/>
          <w:sz w:val="27"/>
          <w:szCs w:val="27"/>
          <w:lang w:eastAsia="de-DE"/>
        </w:rPr>
        <w:t>si les inspecteurs sont convaincus que les normes sont respectées. Le certificat doit être stocké dans une base de données de l'UE et émis dans les 90 jours.   </w:t>
      </w:r>
    </w:p>
    <w:p w14:paraId="4253EA4E" w14:textId="77777777" w:rsidR="00D04F49" w:rsidRPr="00D04F49" w:rsidRDefault="00D04F49" w:rsidP="00D04F49">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suspendre, révoquer ou retirer l'autorisation de mettre sur le marché un produit considéré comme dangereux ou auquel aucun bénéfice thérapeutique n'est attribué.</w:t>
      </w:r>
    </w:p>
    <w:p w14:paraId="28509B16" w14:textId="77777777" w:rsidR="00D04F49" w:rsidRPr="00D04F49" w:rsidRDefault="00D04F49" w:rsidP="00D04F49">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Les autorités nationales peuvent autoriser l'utilisation de produits qui n'ont pas encore été approuvés en cas d' </w:t>
      </w:r>
      <w:r w:rsidRPr="00D04F49">
        <w:rPr>
          <w:rFonts w:ascii="Calibri" w:eastAsia="Times New Roman" w:hAnsi="Calibri" w:cs="Calibri"/>
          <w:b/>
          <w:bCs/>
          <w:color w:val="000000"/>
          <w:sz w:val="27"/>
          <w:szCs w:val="27"/>
          <w:lang w:eastAsia="de-DE"/>
        </w:rPr>
        <w:t xml:space="preserve">épidémie grave de </w:t>
      </w:r>
      <w:r w:rsidRPr="00D04F49">
        <w:rPr>
          <w:rFonts w:ascii="Calibri" w:eastAsia="Times New Roman" w:hAnsi="Calibri" w:cs="Calibri"/>
          <w:b/>
          <w:bCs/>
          <w:color w:val="000000"/>
          <w:sz w:val="27"/>
          <w:szCs w:val="27"/>
          <w:lang w:eastAsia="de-DE"/>
        </w:rPr>
        <w:lastRenderedPageBreak/>
        <w:t>maladie </w:t>
      </w:r>
      <w:r w:rsidRPr="00D04F49">
        <w:rPr>
          <w:rFonts w:ascii="Calibri" w:eastAsia="Times New Roman" w:hAnsi="Calibri" w:cs="Calibri"/>
          <w:color w:val="000000"/>
          <w:sz w:val="27"/>
          <w:szCs w:val="27"/>
          <w:lang w:eastAsia="de-DE"/>
        </w:rPr>
        <w:t>. Vous devez informer la </w:t>
      </w:r>
      <w:hyperlink r:id="rId659" w:history="1">
        <w:r w:rsidRPr="00D04F49">
          <w:rPr>
            <w:rFonts w:ascii="Calibri" w:eastAsia="Times New Roman" w:hAnsi="Calibri" w:cs="Calibri"/>
            <w:color w:val="0000FF"/>
            <w:sz w:val="27"/>
            <w:szCs w:val="27"/>
            <w:u w:val="single"/>
            <w:lang w:eastAsia="de-DE"/>
          </w:rPr>
          <w:t>Commission européenne</w:t>
        </w:r>
      </w:hyperlink>
      <w:r w:rsidRPr="00D04F49">
        <w:rPr>
          <w:rFonts w:ascii="Calibri" w:eastAsia="Times New Roman" w:hAnsi="Calibri" w:cs="Calibri"/>
          <w:color w:val="000000"/>
          <w:sz w:val="27"/>
          <w:szCs w:val="27"/>
          <w:lang w:eastAsia="de-DE"/>
        </w:rPr>
        <w:t> au préalable.    </w:t>
      </w:r>
    </w:p>
    <w:p w14:paraId="375A7249" w14:textId="77777777" w:rsidR="00D04F49" w:rsidRPr="00D04F49" w:rsidRDefault="00D04F49" w:rsidP="00D04F49">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L' </w:t>
      </w:r>
      <w:r w:rsidRPr="00D04F49">
        <w:rPr>
          <w:rFonts w:ascii="Calibri" w:eastAsia="Times New Roman" w:hAnsi="Calibri" w:cs="Calibri"/>
          <w:b/>
          <w:bCs/>
          <w:color w:val="000000"/>
          <w:sz w:val="27"/>
          <w:szCs w:val="27"/>
          <w:lang w:eastAsia="de-DE"/>
        </w:rPr>
        <w:t>autorisation de mise sur le marché </w:t>
      </w:r>
      <w:r w:rsidRPr="00D04F49">
        <w:rPr>
          <w:rFonts w:ascii="Calibri" w:eastAsia="Times New Roman" w:hAnsi="Calibri" w:cs="Calibri"/>
          <w:color w:val="000000"/>
          <w:sz w:val="27"/>
          <w:szCs w:val="27"/>
          <w:lang w:eastAsia="de-DE"/>
        </w:rPr>
        <w:t>: </w:t>
      </w:r>
    </w:p>
    <w:p w14:paraId="23DF2573" w14:textId="77777777" w:rsidR="00D04F49" w:rsidRPr="00D04F49" w:rsidRDefault="00D04F49" w:rsidP="00D04F49">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n'est accordée qu'aux candidats basés dans l'UE;</w:t>
      </w:r>
    </w:p>
    <w:p w14:paraId="42AC78D4" w14:textId="77777777" w:rsidR="00D04F49" w:rsidRPr="00D04F49" w:rsidRDefault="00D04F49" w:rsidP="00D04F49">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est initialement valable pour une période de cinq ans;</w:t>
      </w:r>
    </w:p>
    <w:p w14:paraId="6DA444DD" w14:textId="77777777" w:rsidR="00D04F49" w:rsidRPr="00D04F49" w:rsidRDefault="00D04F49" w:rsidP="00D04F49">
      <w:pPr>
        <w:numPr>
          <w:ilvl w:val="1"/>
          <w:numId w:val="105"/>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peut être prolongé - soit pour cinq ans supplémentaires, soit sans limite de temps.</w:t>
      </w:r>
    </w:p>
    <w:p w14:paraId="51F2C90C" w14:textId="77777777" w:rsidR="00D04F49" w:rsidRPr="00D04F49" w:rsidRDefault="00D04F49" w:rsidP="00D04F49">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La procédure d'autorisation doit être achevée dans les 210 jours suivant la réception de la demande du titulaire de l'autorisation de mise sur le marché. </w:t>
      </w:r>
    </w:p>
    <w:p w14:paraId="6A17A773" w14:textId="77777777" w:rsidR="00D04F49" w:rsidRPr="00D04F49" w:rsidRDefault="00D04F49" w:rsidP="00D04F49">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Le demandeur doit fournir toutes les informations administratives et tous les documents scientifiques nécessaires pour démontrer la </w:t>
      </w:r>
      <w:r w:rsidRPr="00D04F49">
        <w:rPr>
          <w:rFonts w:ascii="Calibri" w:eastAsia="Times New Roman" w:hAnsi="Calibri" w:cs="Calibri"/>
          <w:b/>
          <w:bCs/>
          <w:color w:val="000000"/>
          <w:sz w:val="27"/>
          <w:szCs w:val="27"/>
          <w:lang w:eastAsia="de-DE"/>
        </w:rPr>
        <w:t>qualité </w:t>
      </w:r>
      <w:r w:rsidRPr="00D04F49">
        <w:rPr>
          <w:rFonts w:ascii="Calibri" w:eastAsia="Times New Roman" w:hAnsi="Calibri" w:cs="Calibri"/>
          <w:color w:val="000000"/>
          <w:sz w:val="27"/>
          <w:szCs w:val="27"/>
          <w:lang w:eastAsia="de-DE"/>
        </w:rPr>
        <w:t>, la </w:t>
      </w:r>
      <w:r w:rsidRPr="00D04F49">
        <w:rPr>
          <w:rFonts w:ascii="Calibri" w:eastAsia="Times New Roman" w:hAnsi="Calibri" w:cs="Calibri"/>
          <w:b/>
          <w:bCs/>
          <w:color w:val="000000"/>
          <w:sz w:val="27"/>
          <w:szCs w:val="27"/>
          <w:lang w:eastAsia="de-DE"/>
        </w:rPr>
        <w:t>sécurité </w:t>
      </w:r>
      <w:r w:rsidRPr="00D04F49">
        <w:rPr>
          <w:rFonts w:ascii="Calibri" w:eastAsia="Times New Roman" w:hAnsi="Calibri" w:cs="Calibri"/>
          <w:color w:val="000000"/>
          <w:sz w:val="27"/>
          <w:szCs w:val="27"/>
          <w:lang w:eastAsia="de-DE"/>
        </w:rPr>
        <w:t>et l' </w:t>
      </w:r>
      <w:r w:rsidRPr="00D04F49">
        <w:rPr>
          <w:rFonts w:ascii="Calibri" w:eastAsia="Times New Roman" w:hAnsi="Calibri" w:cs="Calibri"/>
          <w:b/>
          <w:bCs/>
          <w:color w:val="000000"/>
          <w:sz w:val="27"/>
          <w:szCs w:val="27"/>
          <w:lang w:eastAsia="de-DE"/>
        </w:rPr>
        <w:t>efficacité du </w:t>
      </w:r>
      <w:r w:rsidRPr="00D04F49">
        <w:rPr>
          <w:rFonts w:ascii="Calibri" w:eastAsia="Times New Roman" w:hAnsi="Calibri" w:cs="Calibri"/>
          <w:color w:val="000000"/>
          <w:sz w:val="27"/>
          <w:szCs w:val="27"/>
          <w:lang w:eastAsia="de-DE"/>
        </w:rPr>
        <w:t>produit.     </w:t>
      </w:r>
    </w:p>
    <w:p w14:paraId="287FDBAB" w14:textId="77777777" w:rsidR="00D04F49" w:rsidRPr="00D04F49" w:rsidRDefault="00D04F49" w:rsidP="00D04F49">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Le titulaire de l'autorisation de mise sur le marché doit tenir compte de l'état de l'art de la science et de la technologie après avoir reçu l'autorisation et apporter les modifications nécessaires en ce qui concerne ses systèmes de fabrication et de contrôle.</w:t>
      </w:r>
    </w:p>
    <w:p w14:paraId="4C1AF062" w14:textId="77777777" w:rsidR="00D04F49" w:rsidRPr="00D04F49" w:rsidRDefault="00D04F49" w:rsidP="00D04F49">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Un groupe de coordination examine toutes les demandes soumises dans deux ou plusieurs pays de l'UE.</w:t>
      </w:r>
    </w:p>
    <w:p w14:paraId="4084C175" w14:textId="77777777" w:rsidR="00D04F49" w:rsidRPr="00D04F49" w:rsidRDefault="00D04F49" w:rsidP="00D04F49">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L'emballage des médicaments vétérinaires doit contenir </w:t>
      </w:r>
      <w:r w:rsidRPr="00D04F49">
        <w:rPr>
          <w:rFonts w:ascii="Calibri" w:eastAsia="Times New Roman" w:hAnsi="Calibri" w:cs="Calibri"/>
          <w:b/>
          <w:bCs/>
          <w:color w:val="000000"/>
          <w:sz w:val="27"/>
          <w:szCs w:val="27"/>
          <w:lang w:eastAsia="de-DE"/>
        </w:rPr>
        <w:t>des informations détaillées </w:t>
      </w:r>
      <w:r w:rsidRPr="00D04F49">
        <w:rPr>
          <w:rFonts w:ascii="Calibri" w:eastAsia="Times New Roman" w:hAnsi="Calibri" w:cs="Calibri"/>
          <w:color w:val="000000"/>
          <w:sz w:val="27"/>
          <w:szCs w:val="27"/>
          <w:lang w:eastAsia="de-DE"/>
        </w:rPr>
        <w:t>telles que le nom et l'adresse du fabricant, le dosage du médicament vétérinaire et la date de péremption.  </w:t>
      </w:r>
    </w:p>
    <w:p w14:paraId="3FFE87E3" w14:textId="77777777" w:rsidR="00D04F49" w:rsidRPr="00D04F49" w:rsidRDefault="00D04F49" w:rsidP="00D04F49">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b/>
          <w:bCs/>
          <w:color w:val="000000"/>
          <w:sz w:val="27"/>
          <w:szCs w:val="27"/>
          <w:lang w:eastAsia="de-DE"/>
        </w:rPr>
        <w:t>Les importations </w:t>
      </w:r>
      <w:r w:rsidRPr="00D04F49">
        <w:rPr>
          <w:rFonts w:ascii="Calibri" w:eastAsia="Times New Roman" w:hAnsi="Calibri" w:cs="Calibri"/>
          <w:color w:val="000000"/>
          <w:sz w:val="27"/>
          <w:szCs w:val="27"/>
          <w:lang w:eastAsia="de-DE"/>
        </w:rPr>
        <w:t>et </w:t>
      </w:r>
      <w:r w:rsidRPr="00D04F49">
        <w:rPr>
          <w:rFonts w:ascii="Calibri" w:eastAsia="Times New Roman" w:hAnsi="Calibri" w:cs="Calibri"/>
          <w:b/>
          <w:bCs/>
          <w:color w:val="000000"/>
          <w:sz w:val="27"/>
          <w:szCs w:val="27"/>
          <w:lang w:eastAsia="de-DE"/>
        </w:rPr>
        <w:t>exportations </w:t>
      </w:r>
      <w:r w:rsidRPr="00D04F49">
        <w:rPr>
          <w:rFonts w:ascii="Calibri" w:eastAsia="Times New Roman" w:hAnsi="Calibri" w:cs="Calibri"/>
          <w:color w:val="000000"/>
          <w:sz w:val="27"/>
          <w:szCs w:val="27"/>
          <w:lang w:eastAsia="de-DE"/>
        </w:rPr>
        <w:t>de médicaments vétérinaires sont également soumises aux autorisations nécessaires.   </w:t>
      </w:r>
    </w:p>
    <w:p w14:paraId="22AFD5E6" w14:textId="77777777" w:rsidR="00D04F49" w:rsidRPr="00D04F49" w:rsidRDefault="00D04F49" w:rsidP="00D04F49">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La directive ne s'applique pas à certains produits, par exemple les médicaments utilisés pour </w:t>
      </w:r>
      <w:r w:rsidRPr="00D04F49">
        <w:rPr>
          <w:rFonts w:ascii="Calibri" w:eastAsia="Times New Roman" w:hAnsi="Calibri" w:cs="Calibri"/>
          <w:b/>
          <w:bCs/>
          <w:color w:val="000000"/>
          <w:sz w:val="27"/>
          <w:szCs w:val="27"/>
          <w:lang w:eastAsia="de-DE"/>
        </w:rPr>
        <w:t>des essais de recherche et développement </w:t>
      </w:r>
      <w:r w:rsidRPr="00D04F49">
        <w:rPr>
          <w:rFonts w:ascii="Calibri" w:eastAsia="Times New Roman" w:hAnsi="Calibri" w:cs="Calibri"/>
          <w:color w:val="000000"/>
          <w:sz w:val="27"/>
          <w:szCs w:val="27"/>
          <w:lang w:eastAsia="de-DE"/>
        </w:rPr>
        <w:t>ou préparés par un pharmacien pour un animal spécifique ou un petit groupe d'animaux.  </w:t>
      </w:r>
    </w:p>
    <w:p w14:paraId="4EADA881" w14:textId="77777777" w:rsidR="00D04F49" w:rsidRPr="00D04F49" w:rsidRDefault="00D04F49" w:rsidP="00D04F49">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Calibri" w:eastAsia="Times New Roman" w:hAnsi="Calibri" w:cs="Calibri"/>
          <w:color w:val="000000"/>
          <w:sz w:val="27"/>
          <w:szCs w:val="27"/>
          <w:lang w:eastAsia="de-DE"/>
        </w:rPr>
        <w:t>Les autorités nationales peuvent exempter les médicaments vétérinaires de l'obligation d'autorisation de mise sur le marché s'ils sont destinés aux petits animaux domestiques tels que les poissons, les oiseaux, les pigeons voyageurs, les animaux de terrarium (comme les lézards et les grillons), les petits rongeurs, les furets et les lapins.</w:t>
      </w:r>
    </w:p>
    <w:p w14:paraId="77262F6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lastRenderedPageBreak/>
        <w:t>Abrogation</w:t>
      </w:r>
    </w:p>
    <w:p w14:paraId="0EF6959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directive 2001/82 / CE sera abrogée avec effet au 28 janvier 2022 et remplacée par le règlement (UE) </w:t>
      </w:r>
      <w:hyperlink r:id="rId660" w:history="1">
        <w:r w:rsidRPr="00D04F49">
          <w:rPr>
            <w:rFonts w:ascii="Times New Roman" w:eastAsia="Times New Roman" w:hAnsi="Times New Roman" w:cs="Times New Roman"/>
            <w:color w:val="0000FF"/>
            <w:sz w:val="27"/>
            <w:szCs w:val="27"/>
            <w:u w:val="single"/>
            <w:lang w:eastAsia="de-DE"/>
          </w:rPr>
          <w:t>2019/6</w:t>
        </w:r>
      </w:hyperlink>
      <w:r w:rsidRPr="00D04F49">
        <w:rPr>
          <w:rFonts w:ascii="Times New Roman" w:eastAsia="Times New Roman" w:hAnsi="Times New Roman" w:cs="Times New Roman"/>
          <w:color w:val="000000"/>
          <w:sz w:val="27"/>
          <w:szCs w:val="27"/>
          <w:lang w:eastAsia="de-DE"/>
        </w:rPr>
        <w:t> .     </w:t>
      </w:r>
    </w:p>
    <w:p w14:paraId="24D644E2" w14:textId="77777777" w:rsidR="00D04F49" w:rsidRPr="00D04F49" w:rsidRDefault="00D04F49" w:rsidP="00D04F49">
      <w:pPr>
        <w:spacing w:before="390" w:after="195" w:line="240" w:lineRule="auto"/>
        <w:outlineLvl w:val="1"/>
        <w:rPr>
          <w:rFonts w:ascii="Times New Roman" w:eastAsia="Times New Roman" w:hAnsi="Times New Roman" w:cs="Times New Roman"/>
          <w:b/>
          <w:bCs/>
          <w:color w:val="000000"/>
          <w:sz w:val="36"/>
          <w:szCs w:val="36"/>
          <w:lang w:eastAsia="de-DE"/>
        </w:rPr>
      </w:pPr>
      <w:r w:rsidRPr="00D04F49">
        <w:rPr>
          <w:rFonts w:ascii="Times New Roman" w:eastAsia="Times New Roman" w:hAnsi="Times New Roman" w:cs="Times New Roman"/>
          <w:b/>
          <w:bCs/>
          <w:color w:val="444444"/>
          <w:sz w:val="27"/>
          <w:szCs w:val="27"/>
          <w:lang w:eastAsia="de-DE"/>
        </w:rPr>
        <w:t>QUAND LA DIRECTIVE S'APPLIQUE-T-ELLE?</w:t>
      </w:r>
    </w:p>
    <w:p w14:paraId="4B1D695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Il est entré en vigueur le 18 décembre 2001. </w:t>
      </w:r>
    </w:p>
    <w:p w14:paraId="425E32C0" w14:textId="77777777" w:rsidR="00D04F49" w:rsidRPr="00D04F49" w:rsidRDefault="00D04F49" w:rsidP="00D04F49">
      <w:pPr>
        <w:spacing w:before="390" w:after="195" w:line="240" w:lineRule="auto"/>
        <w:outlineLvl w:val="1"/>
        <w:rPr>
          <w:rFonts w:ascii="Times New Roman" w:eastAsia="Times New Roman" w:hAnsi="Times New Roman" w:cs="Times New Roman"/>
          <w:b/>
          <w:bCs/>
          <w:color w:val="000000"/>
          <w:sz w:val="36"/>
          <w:szCs w:val="36"/>
          <w:lang w:eastAsia="de-DE"/>
        </w:rPr>
      </w:pPr>
      <w:r w:rsidRPr="00D04F49">
        <w:rPr>
          <w:rFonts w:ascii="Times New Roman" w:eastAsia="Times New Roman" w:hAnsi="Times New Roman" w:cs="Times New Roman"/>
          <w:b/>
          <w:bCs/>
          <w:color w:val="444444"/>
          <w:sz w:val="27"/>
          <w:szCs w:val="27"/>
          <w:lang w:eastAsia="de-DE"/>
        </w:rPr>
        <w:t>CONTEXTE</w:t>
      </w:r>
    </w:p>
    <w:p w14:paraId="32CDBFE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Informations Complémentaires:</w:t>
      </w:r>
    </w:p>
    <w:p w14:paraId="1A48A837" w14:textId="77777777" w:rsidR="00D04F49" w:rsidRPr="00D04F49" w:rsidRDefault="00D04F49" w:rsidP="00D04F49">
      <w:pPr>
        <w:numPr>
          <w:ilvl w:val="0"/>
          <w:numId w:val="106"/>
        </w:numPr>
        <w:spacing w:before="240" w:after="240" w:line="240" w:lineRule="auto"/>
        <w:ind w:left="996" w:firstLine="0"/>
        <w:rPr>
          <w:rFonts w:ascii="Times New Roman" w:eastAsia="Times New Roman" w:hAnsi="Times New Roman" w:cs="Times New Roman"/>
          <w:color w:val="000000"/>
          <w:sz w:val="20"/>
          <w:szCs w:val="20"/>
          <w:lang w:eastAsia="de-DE"/>
        </w:rPr>
      </w:pPr>
      <w:hyperlink r:id="rId661" w:history="1">
        <w:r w:rsidRPr="00D04F49">
          <w:rPr>
            <w:rFonts w:ascii="Calibri" w:eastAsia="Times New Roman" w:hAnsi="Calibri" w:cs="Calibri"/>
            <w:color w:val="0000FF"/>
            <w:sz w:val="27"/>
            <w:szCs w:val="27"/>
            <w:u w:val="single"/>
            <w:lang w:eastAsia="de-DE"/>
          </w:rPr>
          <w:t>Médicaments vétérinaires et aliments médicamenteux</w:t>
        </w:r>
      </w:hyperlink>
      <w:r w:rsidRPr="00D04F49">
        <w:rPr>
          <w:rFonts w:ascii="Calibri" w:eastAsia="Times New Roman" w:hAnsi="Calibri" w:cs="Calibri"/>
          <w:color w:val="000000"/>
          <w:sz w:val="27"/>
          <w:szCs w:val="27"/>
          <w:lang w:eastAsia="de-DE"/>
        </w:rPr>
        <w:t> ( </w:t>
      </w:r>
      <w:r w:rsidRPr="00D04F49">
        <w:rPr>
          <w:rFonts w:ascii="Calibri" w:eastAsia="Times New Roman" w:hAnsi="Calibri" w:cs="Calibri"/>
          <w:i/>
          <w:iCs/>
          <w:color w:val="000000"/>
          <w:sz w:val="27"/>
          <w:szCs w:val="27"/>
          <w:lang w:eastAsia="de-DE"/>
        </w:rPr>
        <w:t>Commission européenne </w:t>
      </w:r>
      <w:r w:rsidRPr="00D04F49">
        <w:rPr>
          <w:rFonts w:ascii="Calibri" w:eastAsia="Times New Roman" w:hAnsi="Calibri" w:cs="Calibri"/>
          <w:color w:val="000000"/>
          <w:sz w:val="27"/>
          <w:szCs w:val="27"/>
          <w:lang w:eastAsia="de-DE"/>
        </w:rPr>
        <w:t>). </w:t>
      </w:r>
    </w:p>
    <w:p w14:paraId="7069F389" w14:textId="77777777" w:rsidR="00D04F49" w:rsidRPr="00D04F49" w:rsidRDefault="00D04F49" w:rsidP="00D04F49">
      <w:pPr>
        <w:spacing w:before="390" w:after="195" w:line="240" w:lineRule="auto"/>
        <w:outlineLvl w:val="1"/>
        <w:rPr>
          <w:rFonts w:ascii="Times New Roman" w:eastAsia="Times New Roman" w:hAnsi="Times New Roman" w:cs="Times New Roman"/>
          <w:b/>
          <w:bCs/>
          <w:color w:val="000000"/>
          <w:sz w:val="36"/>
          <w:szCs w:val="36"/>
          <w:lang w:eastAsia="de-DE"/>
        </w:rPr>
      </w:pPr>
      <w:r w:rsidRPr="00D04F49">
        <w:rPr>
          <w:rFonts w:ascii="Times New Roman" w:eastAsia="Times New Roman" w:hAnsi="Times New Roman" w:cs="Times New Roman"/>
          <w:b/>
          <w:bCs/>
          <w:color w:val="444444"/>
          <w:sz w:val="27"/>
          <w:szCs w:val="27"/>
          <w:lang w:eastAsia="de-DE"/>
        </w:rPr>
        <w:t>MOTS CLÉS</w:t>
      </w:r>
    </w:p>
    <w:p w14:paraId="2BB0B965" w14:textId="77777777" w:rsidR="00D04F49" w:rsidRPr="00D04F49" w:rsidRDefault="00D04F49" w:rsidP="00D04F49">
      <w:pPr>
        <w:spacing w:line="292" w:lineRule="atLeast"/>
        <w:rPr>
          <w:rFonts w:ascii="Times New Roman" w:eastAsia="Times New Roman" w:hAnsi="Times New Roman" w:cs="Times New Roman"/>
          <w:color w:val="000000"/>
          <w:sz w:val="27"/>
          <w:szCs w:val="27"/>
          <w:lang w:eastAsia="de-DE"/>
        </w:rPr>
      </w:pPr>
      <w:r w:rsidRPr="00D04F49">
        <w:rPr>
          <w:rFonts w:ascii="Calibri" w:eastAsia="Times New Roman" w:hAnsi="Calibri" w:cs="Calibri"/>
          <w:b/>
          <w:bCs/>
          <w:color w:val="000000"/>
          <w:sz w:val="27"/>
          <w:szCs w:val="27"/>
          <w:lang w:eastAsia="de-DE"/>
        </w:rPr>
        <w:t>Médicaments vétérinaires: </w:t>
      </w:r>
      <w:r w:rsidRPr="00D04F49">
        <w:rPr>
          <w:rFonts w:ascii="Calibri" w:eastAsia="Times New Roman" w:hAnsi="Calibri" w:cs="Calibri"/>
          <w:color w:val="000000"/>
          <w:sz w:val="27"/>
          <w:szCs w:val="27"/>
          <w:lang w:eastAsia="de-DE"/>
        </w:rPr>
        <w:t>toutes les substances ou combinaisons de substances désignées comme moyen de guérir ou de prévenir les maladies animales. </w:t>
      </w:r>
    </w:p>
    <w:p w14:paraId="35C51D73" w14:textId="77777777" w:rsidR="00D04F49" w:rsidRPr="00D04F49" w:rsidRDefault="00D04F49" w:rsidP="00D04F49">
      <w:pPr>
        <w:spacing w:before="390" w:after="195" w:line="240" w:lineRule="auto"/>
        <w:outlineLvl w:val="1"/>
        <w:rPr>
          <w:rFonts w:ascii="Times New Roman" w:eastAsia="Times New Roman" w:hAnsi="Times New Roman" w:cs="Times New Roman"/>
          <w:b/>
          <w:bCs/>
          <w:color w:val="000000"/>
          <w:sz w:val="36"/>
          <w:szCs w:val="36"/>
          <w:lang w:eastAsia="de-DE"/>
        </w:rPr>
      </w:pPr>
      <w:r w:rsidRPr="00D04F49">
        <w:rPr>
          <w:rFonts w:ascii="Times New Roman" w:eastAsia="Times New Roman" w:hAnsi="Times New Roman" w:cs="Times New Roman"/>
          <w:b/>
          <w:bCs/>
          <w:color w:val="444444"/>
          <w:sz w:val="27"/>
          <w:szCs w:val="27"/>
          <w:lang w:eastAsia="de-DE"/>
        </w:rPr>
        <w:t>DOCUMENT PRINCIPAL</w:t>
      </w:r>
    </w:p>
    <w:p w14:paraId="6607A2B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Directive </w:t>
      </w:r>
      <w:hyperlink r:id="rId662" w:history="1">
        <w:r w:rsidRPr="00D04F49">
          <w:rPr>
            <w:rFonts w:ascii="Times New Roman" w:eastAsia="Times New Roman" w:hAnsi="Times New Roman" w:cs="Times New Roman"/>
            <w:color w:val="0000FF"/>
            <w:sz w:val="27"/>
            <w:szCs w:val="27"/>
            <w:u w:val="single"/>
            <w:lang w:eastAsia="de-DE"/>
          </w:rPr>
          <w:t>2001/82 / CE du</w:t>
        </w:r>
      </w:hyperlink>
      <w:r w:rsidRPr="00D04F49">
        <w:rPr>
          <w:rFonts w:ascii="Times New Roman" w:eastAsia="Times New Roman" w:hAnsi="Times New Roman" w:cs="Times New Roman"/>
          <w:color w:val="000000"/>
          <w:sz w:val="27"/>
          <w:szCs w:val="27"/>
          <w:lang w:eastAsia="de-DE"/>
        </w:rPr>
        <w:t> Parlement européen et du Conseil du 6 novembre 2001 relative à la création d'un code communautaire des médicaments vétérinaires ( JO L 311 du 28.11.2001, p. 1-66)     </w:t>
      </w:r>
    </w:p>
    <w:p w14:paraId="4DFAFDF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modifications suivantes de la directive 2001/82 / CE ont été intégrées au texte d'origine. Cette </w:t>
      </w:r>
      <w:hyperlink r:id="rId663"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est uniquement de nature documentaire.   </w:t>
      </w:r>
    </w:p>
    <w:p w14:paraId="30ED7CEB" w14:textId="77777777" w:rsidR="00D04F49" w:rsidRPr="00D04F49" w:rsidRDefault="00D04F49" w:rsidP="00D04F49">
      <w:pPr>
        <w:spacing w:before="390" w:after="195" w:line="240" w:lineRule="auto"/>
        <w:outlineLvl w:val="1"/>
        <w:rPr>
          <w:rFonts w:ascii="Times New Roman" w:eastAsia="Times New Roman" w:hAnsi="Times New Roman" w:cs="Times New Roman"/>
          <w:b/>
          <w:bCs/>
          <w:color w:val="000000"/>
          <w:sz w:val="36"/>
          <w:szCs w:val="36"/>
          <w:lang w:eastAsia="de-DE"/>
        </w:rPr>
      </w:pPr>
      <w:r w:rsidRPr="00D04F49">
        <w:rPr>
          <w:rFonts w:ascii="Times New Roman" w:eastAsia="Times New Roman" w:hAnsi="Times New Roman" w:cs="Times New Roman"/>
          <w:b/>
          <w:bCs/>
          <w:color w:val="444444"/>
          <w:sz w:val="27"/>
          <w:szCs w:val="27"/>
          <w:lang w:eastAsia="de-DE"/>
        </w:rPr>
        <w:t>DOCUMENT CONNEXE</w:t>
      </w:r>
    </w:p>
    <w:p w14:paraId="21DDFFD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w:t>
      </w:r>
      <w:hyperlink r:id="rId664" w:history="1">
        <w:r w:rsidRPr="00D04F49">
          <w:rPr>
            <w:rFonts w:ascii="Times New Roman" w:eastAsia="Times New Roman" w:hAnsi="Times New Roman" w:cs="Times New Roman"/>
            <w:color w:val="0000FF"/>
            <w:sz w:val="27"/>
            <w:szCs w:val="27"/>
            <w:u w:val="single"/>
            <w:lang w:eastAsia="de-DE"/>
          </w:rPr>
          <w:t>2019/6 du</w:t>
        </w:r>
      </w:hyperlink>
      <w:r w:rsidRPr="00D04F49">
        <w:rPr>
          <w:rFonts w:ascii="Times New Roman" w:eastAsia="Times New Roman" w:hAnsi="Times New Roman" w:cs="Times New Roman"/>
          <w:color w:val="000000"/>
          <w:sz w:val="27"/>
          <w:szCs w:val="27"/>
          <w:lang w:eastAsia="de-DE"/>
        </w:rPr>
        <w:t> Parlement européen et du Conseil du 11 décembre 2018 relatif aux médicaments vétérinaires et abrogeant la directive 2001/82 / CE ( JO L 4 du 7.1.2019, p. 43-167)       </w:t>
      </w:r>
    </w:p>
    <w:p w14:paraId="5CACA4FC"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17 janvier 2019</w:t>
      </w:r>
    </w:p>
    <w:p w14:paraId="66423521"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Accords internationaux et compétences externes de l'UE</w:t>
      </w:r>
    </w:p>
    <w:p w14:paraId="14FD2E2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4FE11923"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lastRenderedPageBreak/>
        <w:t>RÉSUMÉ DES DOCUMENTS:</w:t>
      </w:r>
    </w:p>
    <w:p w14:paraId="098E34A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665" w:history="1">
        <w:r w:rsidRPr="00D04F49">
          <w:rPr>
            <w:rFonts w:ascii="Times New Roman" w:eastAsia="Times New Roman" w:hAnsi="Times New Roman" w:cs="Times New Roman"/>
            <w:color w:val="0000FF"/>
            <w:sz w:val="27"/>
            <w:szCs w:val="27"/>
            <w:u w:val="single"/>
            <w:lang w:eastAsia="de-DE"/>
          </w:rPr>
          <w:t>Article 3 du traité sur le fonctionnement de l'Union européenne (TFUE) </w:t>
        </w:r>
      </w:hyperlink>
    </w:p>
    <w:p w14:paraId="2F8785F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666" w:history="1">
        <w:r w:rsidRPr="00D04F49">
          <w:rPr>
            <w:rFonts w:ascii="Times New Roman" w:eastAsia="Times New Roman" w:hAnsi="Times New Roman" w:cs="Times New Roman"/>
            <w:color w:val="0000FF"/>
            <w:sz w:val="27"/>
            <w:szCs w:val="27"/>
            <w:u w:val="single"/>
            <w:lang w:eastAsia="de-DE"/>
          </w:rPr>
          <w:t>Article 4 TFUE </w:t>
        </w:r>
      </w:hyperlink>
    </w:p>
    <w:p w14:paraId="7D2B72F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667" w:history="1">
        <w:r w:rsidRPr="00D04F49">
          <w:rPr>
            <w:rFonts w:ascii="Times New Roman" w:eastAsia="Times New Roman" w:hAnsi="Times New Roman" w:cs="Times New Roman"/>
            <w:color w:val="0000FF"/>
            <w:sz w:val="27"/>
            <w:szCs w:val="27"/>
            <w:u w:val="single"/>
            <w:lang w:eastAsia="de-DE"/>
          </w:rPr>
          <w:t>Article 207 du TFUE </w:t>
        </w:r>
      </w:hyperlink>
    </w:p>
    <w:p w14:paraId="06E6D2A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668" w:history="1">
        <w:r w:rsidRPr="00D04F49">
          <w:rPr>
            <w:rFonts w:ascii="Times New Roman" w:eastAsia="Times New Roman" w:hAnsi="Times New Roman" w:cs="Times New Roman"/>
            <w:color w:val="0000FF"/>
            <w:sz w:val="27"/>
            <w:szCs w:val="27"/>
            <w:u w:val="single"/>
            <w:lang w:eastAsia="de-DE"/>
          </w:rPr>
          <w:t>Article 216 TFUE </w:t>
        </w:r>
      </w:hyperlink>
    </w:p>
    <w:p w14:paraId="602B8DC1"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LE BUT DE CET ARTICLE?</w:t>
      </w:r>
    </w:p>
    <w:p w14:paraId="01EA1D7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Ils définissent les pouvoirs juridiques de l'UE pour négocier et conclure des accords internationaux, ainsi que sa </w:t>
      </w:r>
      <w:hyperlink r:id="rId669" w:history="1">
        <w:r w:rsidRPr="00D04F49">
          <w:rPr>
            <w:rFonts w:ascii="Times New Roman" w:eastAsia="Times New Roman" w:hAnsi="Times New Roman" w:cs="Times New Roman"/>
            <w:color w:val="0000FF"/>
            <w:sz w:val="27"/>
            <w:szCs w:val="27"/>
            <w:u w:val="single"/>
            <w:lang w:eastAsia="de-DE"/>
          </w:rPr>
          <w:t>compétence</w:t>
        </w:r>
      </w:hyperlink>
      <w:r w:rsidRPr="00D04F49">
        <w:rPr>
          <w:rFonts w:ascii="Times New Roman" w:eastAsia="Times New Roman" w:hAnsi="Times New Roman" w:cs="Times New Roman"/>
          <w:color w:val="000000"/>
          <w:sz w:val="27"/>
          <w:szCs w:val="27"/>
          <w:lang w:eastAsia="de-DE"/>
        </w:rPr>
        <w:t> exclusive ou partagée pour conclure de tels accords.  </w:t>
      </w:r>
    </w:p>
    <w:p w14:paraId="0D7893AE"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65C637F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Accords internationaux (conventions, traités)</w:t>
      </w:r>
    </w:p>
    <w:p w14:paraId="005D6FE6" w14:textId="77777777" w:rsidR="00D04F49" w:rsidRPr="00D04F49" w:rsidRDefault="00D04F49" w:rsidP="00D04F49">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accords internationaux avec des pays tiers ou avec des organisations internationales font partie intégrante du droit de l'UE. Ces accords sont séparés du droit primaire et secondaire et appartiennent à la catégorie </w:t>
      </w:r>
      <w:r w:rsidRPr="00D04F49">
        <w:rPr>
          <w:rFonts w:ascii="Times New Roman" w:eastAsia="Times New Roman" w:hAnsi="Times New Roman" w:cs="Times New Roman"/>
          <w:i/>
          <w:iCs/>
          <w:color w:val="000000"/>
          <w:sz w:val="27"/>
          <w:szCs w:val="27"/>
          <w:lang w:eastAsia="de-DE"/>
        </w:rPr>
        <w:t>«sui generis» </w:t>
      </w:r>
      <w:r w:rsidRPr="00D04F49">
        <w:rPr>
          <w:rFonts w:ascii="Times New Roman" w:eastAsia="Times New Roman" w:hAnsi="Times New Roman" w:cs="Times New Roman"/>
          <w:color w:val="000000"/>
          <w:sz w:val="27"/>
          <w:szCs w:val="27"/>
          <w:lang w:eastAsia="de-DE"/>
        </w:rPr>
        <w:t>. Selon certains arrêts de la Cour de justice de l'Union européenne, ils peuvent avoir </w:t>
      </w:r>
      <w:hyperlink r:id="rId670" w:history="1">
        <w:r w:rsidRPr="00D04F49">
          <w:rPr>
            <w:rFonts w:ascii="Times New Roman" w:eastAsia="Times New Roman" w:hAnsi="Times New Roman" w:cs="Times New Roman"/>
            <w:color w:val="0000FF"/>
            <w:sz w:val="27"/>
            <w:szCs w:val="27"/>
            <w:u w:val="single"/>
            <w:lang w:eastAsia="de-DE"/>
          </w:rPr>
          <w:t>un effet direct</w:t>
        </w:r>
      </w:hyperlink>
      <w:r w:rsidRPr="00D04F49">
        <w:rPr>
          <w:rFonts w:ascii="Times New Roman" w:eastAsia="Times New Roman" w:hAnsi="Times New Roman" w:cs="Times New Roman"/>
          <w:color w:val="000000"/>
          <w:sz w:val="27"/>
          <w:szCs w:val="27"/>
          <w:lang w:eastAsia="de-DE"/>
        </w:rPr>
        <w:t> . De plus, ils ont un statut juridique plus élevé que le droit dérivé (droit dérivé), qui doit donc leur être cohérent.   </w:t>
      </w:r>
    </w:p>
    <w:p w14:paraId="1B9A7F62" w14:textId="77777777" w:rsidR="00D04F49" w:rsidRPr="00D04F49" w:rsidRDefault="00D04F49" w:rsidP="00D04F49">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Ce sont des traités internationaux et définissent les droits et obligations des parties contractantes.</w:t>
      </w:r>
    </w:p>
    <w:p w14:paraId="11158841" w14:textId="77777777" w:rsidR="00D04F49" w:rsidRPr="00D04F49" w:rsidRDefault="00D04F49" w:rsidP="00D04F49">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Contrairement aux </w:t>
      </w:r>
      <w:hyperlink r:id="rId671" w:history="1">
        <w:r w:rsidRPr="00D04F49">
          <w:rPr>
            <w:rFonts w:ascii="Times New Roman" w:eastAsia="Times New Roman" w:hAnsi="Times New Roman" w:cs="Times New Roman"/>
            <w:color w:val="0000FF"/>
            <w:sz w:val="27"/>
            <w:szCs w:val="27"/>
            <w:u w:val="single"/>
            <w:lang w:eastAsia="de-DE"/>
          </w:rPr>
          <w:t>actes juridiques unilatéraux</w:t>
        </w:r>
      </w:hyperlink>
      <w:r w:rsidRPr="00D04F49">
        <w:rPr>
          <w:rFonts w:ascii="Times New Roman" w:eastAsia="Times New Roman" w:hAnsi="Times New Roman" w:cs="Times New Roman"/>
          <w:color w:val="000000"/>
          <w:sz w:val="27"/>
          <w:szCs w:val="27"/>
          <w:lang w:eastAsia="de-DE"/>
        </w:rPr>
        <w:t> , les conventions et accords ne sont pas le résultat d'un processus législatif ou d'une décision d'une institution.  </w:t>
      </w:r>
    </w:p>
    <w:p w14:paraId="0218E994" w14:textId="77777777" w:rsidR="00D04F49" w:rsidRPr="00D04F49" w:rsidRDefault="00D04F49" w:rsidP="00D04F49">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À l' </w:t>
      </w:r>
      <w:hyperlink r:id="rId672" w:history="1">
        <w:r w:rsidRPr="00D04F49">
          <w:rPr>
            <w:rFonts w:ascii="Times New Roman" w:eastAsia="Times New Roman" w:hAnsi="Times New Roman" w:cs="Times New Roman"/>
            <w:color w:val="0000FF"/>
            <w:sz w:val="27"/>
            <w:szCs w:val="27"/>
            <w:u w:val="single"/>
            <w:lang w:eastAsia="de-DE"/>
          </w:rPr>
          <w:t>article </w:t>
        </w:r>
      </w:hyperlink>
      <w:hyperlink r:id="rId673" w:history="1">
        <w:r w:rsidRPr="00D04F49">
          <w:rPr>
            <w:rFonts w:ascii="Times New Roman" w:eastAsia="Times New Roman" w:hAnsi="Times New Roman" w:cs="Times New Roman"/>
            <w:color w:val="0000FF"/>
            <w:sz w:val="27"/>
            <w:szCs w:val="27"/>
            <w:u w:val="single"/>
            <w:lang w:eastAsia="de-DE"/>
          </w:rPr>
          <w:t>216 du TFUE</w:t>
        </w:r>
      </w:hyperlink>
      <w:r w:rsidRPr="00D04F49">
        <w:rPr>
          <w:rFonts w:ascii="Times New Roman" w:eastAsia="Times New Roman" w:hAnsi="Times New Roman" w:cs="Times New Roman"/>
          <w:color w:val="000000"/>
          <w:sz w:val="27"/>
          <w:szCs w:val="27"/>
          <w:lang w:eastAsia="de-DE"/>
        </w:rPr>
        <w:t> , les cas sont énumérés, dans lesquels l'UE est autorisée à conclure de tels accords. </w:t>
      </w:r>
      <w:hyperlink r:id="rId674"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10C57C94" w14:textId="77777777" w:rsidR="00D04F49" w:rsidRPr="00D04F49" w:rsidRDefault="00D04F49" w:rsidP="00D04F49">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Une fois négociés et signés, les accords peuvent , selon le sujet , exiger la ratification par un acte secondaire.  </w:t>
      </w:r>
    </w:p>
    <w:p w14:paraId="0348FAE2" w14:textId="77777777" w:rsidR="00D04F49" w:rsidRPr="00D04F49" w:rsidRDefault="00D04F49" w:rsidP="00D04F49">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Des accords internationaux doivent être mis en œuvre dans toute l'UE. Ils ont un statut juridique plus élevé que les actes juridiques unilatéraux de droit dérivé, qui doivent donc leur être conformes.</w:t>
      </w:r>
    </w:p>
    <w:p w14:paraId="21CD74AA" w14:textId="77777777" w:rsidR="00D04F49" w:rsidRPr="00D04F49" w:rsidRDefault="00D04F49" w:rsidP="00D04F49">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Dans l' </w:t>
      </w:r>
      <w:hyperlink r:id="rId675" w:history="1">
        <w:r w:rsidRPr="00D04F49">
          <w:rPr>
            <w:rFonts w:ascii="Times New Roman" w:eastAsia="Times New Roman" w:hAnsi="Times New Roman" w:cs="Times New Roman"/>
            <w:color w:val="0000FF"/>
            <w:sz w:val="27"/>
            <w:szCs w:val="27"/>
            <w:u w:val="single"/>
            <w:lang w:eastAsia="de-DE"/>
          </w:rPr>
          <w:t>article </w:t>
        </w:r>
      </w:hyperlink>
      <w:hyperlink r:id="rId676" w:history="1">
        <w:r w:rsidRPr="00D04F49">
          <w:rPr>
            <w:rFonts w:ascii="Times New Roman" w:eastAsia="Times New Roman" w:hAnsi="Times New Roman" w:cs="Times New Roman"/>
            <w:color w:val="0000FF"/>
            <w:sz w:val="27"/>
            <w:szCs w:val="27"/>
            <w:u w:val="single"/>
            <w:lang w:eastAsia="de-DE"/>
          </w:rPr>
          <w:t>207 du </w:t>
        </w:r>
      </w:hyperlink>
      <w:hyperlink r:id="rId677" w:history="1">
        <w:r w:rsidRPr="00D04F49">
          <w:rPr>
            <w:rFonts w:ascii="Times New Roman" w:eastAsia="Times New Roman" w:hAnsi="Times New Roman" w:cs="Times New Roman"/>
            <w:color w:val="0000FF"/>
            <w:sz w:val="27"/>
            <w:szCs w:val="27"/>
            <w:u w:val="single"/>
            <w:lang w:eastAsia="de-DE"/>
          </w:rPr>
          <w:t>TFUE</w:t>
        </w:r>
      </w:hyperlink>
      <w:r w:rsidRPr="00D04F49">
        <w:rPr>
          <w:rFonts w:ascii="Times New Roman" w:eastAsia="Times New Roman" w:hAnsi="Times New Roman" w:cs="Times New Roman"/>
          <w:color w:val="000000"/>
          <w:sz w:val="27"/>
          <w:szCs w:val="27"/>
          <w:lang w:eastAsia="de-DE"/>
        </w:rPr>
        <w:t> est également la </w:t>
      </w:r>
      <w:hyperlink r:id="rId678" w:history="1">
        <w:r w:rsidRPr="00D04F49">
          <w:rPr>
            <w:rFonts w:ascii="Times New Roman" w:eastAsia="Times New Roman" w:hAnsi="Times New Roman" w:cs="Times New Roman"/>
            <w:color w:val="0000FF"/>
            <w:sz w:val="27"/>
            <w:szCs w:val="27"/>
            <w:u w:val="single"/>
            <w:lang w:eastAsia="de-DE"/>
          </w:rPr>
          <w:t>politique commerciale</w:t>
        </w:r>
      </w:hyperlink>
      <w:r w:rsidRPr="00D04F49">
        <w:rPr>
          <w:rFonts w:ascii="Times New Roman" w:eastAsia="Times New Roman" w:hAnsi="Times New Roman" w:cs="Times New Roman"/>
          <w:color w:val="000000"/>
          <w:sz w:val="27"/>
          <w:szCs w:val="27"/>
          <w:lang w:eastAsia="de-DE"/>
        </w:rPr>
        <w:t> de l'UE réglementé - une compétence externe cruciale de l'UE et un élément clé de leurs relations avec le reste du monde. </w:t>
      </w:r>
      <w:hyperlink r:id="rId679"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620158F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lastRenderedPageBreak/>
        <w:t>Compétences externes de l'UE</w:t>
      </w:r>
    </w:p>
    <w:p w14:paraId="68BE6626" w14:textId="77777777" w:rsidR="00D04F49" w:rsidRPr="00D04F49" w:rsidRDefault="00D04F49" w:rsidP="00D04F49">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L'UE a </w:t>
      </w:r>
      <w:hyperlink r:id="rId680" w:history="1">
        <w:r w:rsidRPr="00D04F49">
          <w:rPr>
            <w:rFonts w:ascii="Times New Roman" w:eastAsia="Times New Roman" w:hAnsi="Times New Roman" w:cs="Times New Roman"/>
            <w:color w:val="0000FF"/>
            <w:sz w:val="27"/>
            <w:szCs w:val="27"/>
            <w:u w:val="single"/>
            <w:lang w:eastAsia="de-DE"/>
          </w:rPr>
          <w:t>la personnalité juridique</w:t>
        </w:r>
      </w:hyperlink>
      <w:r w:rsidRPr="00D04F49">
        <w:rPr>
          <w:rFonts w:ascii="Times New Roman" w:eastAsia="Times New Roman" w:hAnsi="Times New Roman" w:cs="Times New Roman"/>
          <w:color w:val="000000"/>
          <w:sz w:val="27"/>
          <w:szCs w:val="27"/>
          <w:lang w:eastAsia="de-DE"/>
        </w:rPr>
        <w:t> et est donc un </w:t>
      </w:r>
      <w:r w:rsidRPr="00D04F49">
        <w:rPr>
          <w:rFonts w:ascii="Times New Roman" w:eastAsia="Times New Roman" w:hAnsi="Times New Roman" w:cs="Times New Roman"/>
          <w:b/>
          <w:bCs/>
          <w:color w:val="000000"/>
          <w:sz w:val="27"/>
          <w:szCs w:val="27"/>
          <w:lang w:eastAsia="de-DE"/>
        </w:rPr>
        <w:t>sujet de droit international </w:t>
      </w:r>
      <w:r w:rsidRPr="00D04F49">
        <w:rPr>
          <w:rFonts w:ascii="Times New Roman" w:eastAsia="Times New Roman" w:hAnsi="Times New Roman" w:cs="Times New Roman"/>
          <w:color w:val="000000"/>
          <w:sz w:val="27"/>
          <w:szCs w:val="27"/>
          <w:lang w:eastAsia="de-DE"/>
        </w:rPr>
        <w:t>qui peut négocier et conclure des accords internationaux en son propre nom, i. H. il a des compétences (ou pouvoirs) dans ce domaine qui lui ont été conférés par les traités.    </w:t>
      </w:r>
    </w:p>
    <w:p w14:paraId="6B61B404" w14:textId="77777777" w:rsidR="00D04F49" w:rsidRPr="00D04F49" w:rsidRDefault="00D04F49" w:rsidP="00D04F49">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Si l'objet d'un accord ne relève pas de la compétence exclusive de l'UE, les pays de l'UE doivent également signer l'accord . Ces accords sont appelés </w:t>
      </w:r>
      <w:r w:rsidRPr="00D04F49">
        <w:rPr>
          <w:rFonts w:ascii="Times New Roman" w:eastAsia="Times New Roman" w:hAnsi="Times New Roman" w:cs="Times New Roman"/>
          <w:b/>
          <w:bCs/>
          <w:color w:val="000000"/>
          <w:sz w:val="27"/>
          <w:szCs w:val="27"/>
          <w:lang w:eastAsia="de-DE"/>
        </w:rPr>
        <w:t>«accords mixtes» </w:t>
      </w:r>
      <w:r w:rsidRPr="00D04F49">
        <w:rPr>
          <w:rFonts w:ascii="Times New Roman" w:eastAsia="Times New Roman" w:hAnsi="Times New Roman" w:cs="Times New Roman"/>
          <w:color w:val="000000"/>
          <w:sz w:val="27"/>
          <w:szCs w:val="27"/>
          <w:lang w:eastAsia="de-DE"/>
        </w:rPr>
        <w:t>.  </w:t>
      </w:r>
    </w:p>
    <w:p w14:paraId="1E43F31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Compétence exclusive et compétence partagée</w:t>
      </w:r>
    </w:p>
    <w:p w14:paraId="2FD19A17" w14:textId="77777777" w:rsidR="00D04F49" w:rsidRPr="00D04F49" w:rsidRDefault="00D04F49" w:rsidP="00D04F49">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w:t>
      </w:r>
      <w:hyperlink r:id="rId681" w:history="1">
        <w:r w:rsidRPr="00D04F49">
          <w:rPr>
            <w:rFonts w:ascii="Times New Roman" w:eastAsia="Times New Roman" w:hAnsi="Times New Roman" w:cs="Times New Roman"/>
            <w:b/>
            <w:bCs/>
            <w:color w:val="0000FF"/>
            <w:sz w:val="27"/>
            <w:szCs w:val="27"/>
            <w:u w:val="single"/>
            <w:lang w:eastAsia="de-DE"/>
          </w:rPr>
          <w:t>répartition des responsabilités</w:t>
        </w:r>
      </w:hyperlink>
      <w:r w:rsidRPr="00D04F49">
        <w:rPr>
          <w:rFonts w:ascii="Times New Roman" w:eastAsia="Times New Roman" w:hAnsi="Times New Roman" w:cs="Times New Roman"/>
          <w:color w:val="000000"/>
          <w:sz w:val="27"/>
          <w:szCs w:val="27"/>
          <w:lang w:eastAsia="de-DE"/>
        </w:rPr>
        <w:t> entre l'UE et les pays de l'UE s'applique également au niveau international. Ainsi , lorsque l'UE négocie et conclut un accord international, il a soit une </w:t>
      </w:r>
      <w:r w:rsidRPr="00D04F49">
        <w:rPr>
          <w:rFonts w:ascii="Times New Roman" w:eastAsia="Times New Roman" w:hAnsi="Times New Roman" w:cs="Times New Roman"/>
          <w:b/>
          <w:bCs/>
          <w:color w:val="000000"/>
          <w:sz w:val="27"/>
          <w:szCs w:val="27"/>
          <w:lang w:eastAsia="de-DE"/>
        </w:rPr>
        <w:t>compétence exclusive </w:t>
      </w:r>
      <w:r w:rsidRPr="00D04F49">
        <w:rPr>
          <w:rFonts w:ascii="Times New Roman" w:eastAsia="Times New Roman" w:hAnsi="Times New Roman" w:cs="Times New Roman"/>
          <w:color w:val="000000"/>
          <w:sz w:val="27"/>
          <w:szCs w:val="27"/>
          <w:lang w:eastAsia="de-DE"/>
        </w:rPr>
        <w:t>ou une </w:t>
      </w:r>
      <w:r w:rsidRPr="00D04F49">
        <w:rPr>
          <w:rFonts w:ascii="Times New Roman" w:eastAsia="Times New Roman" w:hAnsi="Times New Roman" w:cs="Times New Roman"/>
          <w:b/>
          <w:bCs/>
          <w:color w:val="000000"/>
          <w:sz w:val="27"/>
          <w:szCs w:val="27"/>
          <w:lang w:eastAsia="de-DE"/>
        </w:rPr>
        <w:t>compétence partagée avec les pays de l' UE </w:t>
      </w:r>
      <w:r w:rsidRPr="00D04F49">
        <w:rPr>
          <w:rFonts w:ascii="Times New Roman" w:eastAsia="Times New Roman" w:hAnsi="Times New Roman" w:cs="Times New Roman"/>
          <w:color w:val="000000"/>
          <w:sz w:val="27"/>
          <w:szCs w:val="27"/>
          <w:lang w:eastAsia="de-DE"/>
        </w:rPr>
        <w:t>.     </w:t>
      </w:r>
    </w:p>
    <w:p w14:paraId="17112AF1" w14:textId="77777777" w:rsidR="00D04F49" w:rsidRPr="00D04F49" w:rsidRDefault="00D04F49" w:rsidP="00D04F49">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En cas de </w:t>
      </w:r>
      <w:r w:rsidRPr="00D04F49">
        <w:rPr>
          <w:rFonts w:ascii="Times New Roman" w:eastAsia="Times New Roman" w:hAnsi="Times New Roman" w:cs="Times New Roman"/>
          <w:b/>
          <w:bCs/>
          <w:color w:val="000000"/>
          <w:sz w:val="27"/>
          <w:szCs w:val="27"/>
          <w:lang w:eastAsia="de-DE"/>
        </w:rPr>
        <w:t>compétence exclusive </w:t>
      </w:r>
      <w:r w:rsidRPr="00D04F49">
        <w:rPr>
          <w:rFonts w:ascii="Times New Roman" w:eastAsia="Times New Roman" w:hAnsi="Times New Roman" w:cs="Times New Roman"/>
          <w:color w:val="000000"/>
          <w:sz w:val="27"/>
          <w:szCs w:val="27"/>
          <w:lang w:eastAsia="de-DE"/>
        </w:rPr>
        <w:t>, seule l'UE a le pouvoir de négocier et de conclure l'accord. À l' </w:t>
      </w:r>
      <w:hyperlink r:id="rId682" w:history="1">
        <w:r w:rsidRPr="00D04F49">
          <w:rPr>
            <w:rFonts w:ascii="Times New Roman" w:eastAsia="Times New Roman" w:hAnsi="Times New Roman" w:cs="Times New Roman"/>
            <w:color w:val="0000FF"/>
            <w:sz w:val="27"/>
            <w:szCs w:val="27"/>
            <w:u w:val="single"/>
            <w:lang w:eastAsia="de-DE"/>
          </w:rPr>
          <w:t>article </w:t>
        </w:r>
      </w:hyperlink>
      <w:hyperlink r:id="rId683" w:history="1">
        <w:r w:rsidRPr="00D04F49">
          <w:rPr>
            <w:rFonts w:ascii="Times New Roman" w:eastAsia="Times New Roman" w:hAnsi="Times New Roman" w:cs="Times New Roman"/>
            <w:color w:val="0000FF"/>
            <w:sz w:val="27"/>
            <w:szCs w:val="27"/>
            <w:u w:val="single"/>
            <w:lang w:eastAsia="de-DE"/>
          </w:rPr>
          <w:t>3 du</w:t>
        </w:r>
      </w:hyperlink>
      <w:r w:rsidRPr="00D04F49">
        <w:rPr>
          <w:rFonts w:ascii="Times New Roman" w:eastAsia="Times New Roman" w:hAnsi="Times New Roman" w:cs="Times New Roman"/>
          <w:color w:val="000000"/>
          <w:sz w:val="27"/>
          <w:szCs w:val="27"/>
          <w:lang w:eastAsia="de-DE"/>
        </w:rPr>
        <w:t> TFUE, les domaines sont définis, dans lesquels l'UE, qui doit conclure des accords internationaux, y compris des accords commerciaux, a une compétence exclusive.   </w:t>
      </w:r>
      <w:hyperlink r:id="rId684"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08A91714" w14:textId="77777777" w:rsidR="00D04F49" w:rsidRPr="00D04F49" w:rsidRDefault="00D04F49" w:rsidP="00D04F49">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Dans le cas où l'UE </w:t>
      </w:r>
      <w:r w:rsidRPr="00D04F49">
        <w:rPr>
          <w:rFonts w:ascii="Times New Roman" w:eastAsia="Times New Roman" w:hAnsi="Times New Roman" w:cs="Times New Roman"/>
          <w:b/>
          <w:bCs/>
          <w:color w:val="000000"/>
          <w:sz w:val="27"/>
          <w:szCs w:val="27"/>
          <w:lang w:eastAsia="de-DE"/>
        </w:rPr>
        <w:t>partage </w:t>
      </w:r>
      <w:r w:rsidRPr="00D04F49">
        <w:rPr>
          <w:rFonts w:ascii="Times New Roman" w:eastAsia="Times New Roman" w:hAnsi="Times New Roman" w:cs="Times New Roman"/>
          <w:color w:val="000000"/>
          <w:sz w:val="27"/>
          <w:szCs w:val="27"/>
          <w:lang w:eastAsia="de-DE"/>
        </w:rPr>
        <w:t>ses compétences avec les pays de l'UE , l'accord sera conclu à la fois par l'UE et les pays de l'UE. Il s'agit alors d'un accord mixte auquel les pays de l'UE doivent donner leur accord. Les accords mixtes peuvent également exiger l'adoption d'un acte juridique interne de l'UE pour répartir les obligations entre les pays de l'UE et l'UE. À l' </w:t>
      </w:r>
      <w:hyperlink r:id="rId685" w:history="1">
        <w:r w:rsidRPr="00D04F49">
          <w:rPr>
            <w:rFonts w:ascii="Times New Roman" w:eastAsia="Times New Roman" w:hAnsi="Times New Roman" w:cs="Times New Roman"/>
            <w:color w:val="0000FF"/>
            <w:sz w:val="27"/>
            <w:szCs w:val="27"/>
            <w:u w:val="single"/>
            <w:lang w:eastAsia="de-DE"/>
          </w:rPr>
          <w:t>article </w:t>
        </w:r>
      </w:hyperlink>
      <w:hyperlink r:id="rId686" w:history="1">
        <w:r w:rsidRPr="00D04F49">
          <w:rPr>
            <w:rFonts w:ascii="Times New Roman" w:eastAsia="Times New Roman" w:hAnsi="Times New Roman" w:cs="Times New Roman"/>
            <w:color w:val="0000FF"/>
            <w:sz w:val="27"/>
            <w:szCs w:val="27"/>
            <w:u w:val="single"/>
            <w:lang w:eastAsia="de-DE"/>
          </w:rPr>
          <w:t>4 du</w:t>
        </w:r>
      </w:hyperlink>
      <w:r w:rsidRPr="00D04F49">
        <w:rPr>
          <w:rFonts w:ascii="Times New Roman" w:eastAsia="Times New Roman" w:hAnsi="Times New Roman" w:cs="Times New Roman"/>
          <w:color w:val="000000"/>
          <w:sz w:val="27"/>
          <w:szCs w:val="27"/>
          <w:lang w:eastAsia="de-DE"/>
        </w:rPr>
        <w:t> TFUE est fixé, qui sont des responsabilités partagées.  </w:t>
      </w:r>
      <w:hyperlink r:id="rId687"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59E6FE3B"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0DB3FE7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Informations Complémentaires:</w:t>
      </w:r>
    </w:p>
    <w:p w14:paraId="4D35FDB0" w14:textId="77777777" w:rsidR="00D04F49" w:rsidRPr="00D04F49" w:rsidRDefault="00D04F49" w:rsidP="00D04F49">
      <w:pPr>
        <w:numPr>
          <w:ilvl w:val="0"/>
          <w:numId w:val="110"/>
        </w:numPr>
        <w:spacing w:before="240" w:after="240" w:line="240" w:lineRule="auto"/>
        <w:ind w:left="996" w:firstLine="0"/>
        <w:rPr>
          <w:rFonts w:ascii="Times New Roman" w:eastAsia="Times New Roman" w:hAnsi="Times New Roman" w:cs="Times New Roman"/>
          <w:color w:val="000000"/>
          <w:sz w:val="20"/>
          <w:szCs w:val="20"/>
          <w:lang w:eastAsia="de-DE"/>
        </w:rPr>
      </w:pPr>
      <w:hyperlink r:id="rId688" w:history="1">
        <w:r w:rsidRPr="00D04F49">
          <w:rPr>
            <w:rFonts w:ascii="Times New Roman" w:eastAsia="Times New Roman" w:hAnsi="Times New Roman" w:cs="Times New Roman"/>
            <w:color w:val="0000FF"/>
            <w:sz w:val="27"/>
            <w:szCs w:val="27"/>
            <w:u w:val="single"/>
            <w:lang w:eastAsia="de-DE"/>
          </w:rPr>
          <w:t>Base de données du Bureau des contrats</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Service européen pour l'action extérieure </w:t>
      </w:r>
      <w:r w:rsidRPr="00D04F49">
        <w:rPr>
          <w:rFonts w:ascii="Times New Roman" w:eastAsia="Times New Roman" w:hAnsi="Times New Roman" w:cs="Times New Roman"/>
          <w:color w:val="000000"/>
          <w:sz w:val="27"/>
          <w:szCs w:val="27"/>
          <w:lang w:eastAsia="de-DE"/>
        </w:rPr>
        <w:t>). </w:t>
      </w:r>
    </w:p>
    <w:p w14:paraId="2B521657"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PRINCIPAUX</w:t>
      </w:r>
    </w:p>
    <w:p w14:paraId="072FD37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Première partie - Principes - Titre I - Types et domaines de compétence de l'Union - </w:t>
      </w:r>
      <w:hyperlink r:id="rId689" w:history="1">
        <w:r w:rsidRPr="00D04F49">
          <w:rPr>
            <w:rFonts w:ascii="Times New Roman" w:eastAsia="Times New Roman" w:hAnsi="Times New Roman" w:cs="Times New Roman"/>
            <w:color w:val="0000FF"/>
            <w:sz w:val="27"/>
            <w:szCs w:val="27"/>
            <w:u w:val="single"/>
            <w:lang w:eastAsia="de-DE"/>
          </w:rPr>
          <w:t>Article </w:t>
        </w:r>
      </w:hyperlink>
      <w:hyperlink r:id="rId690" w:history="1">
        <w:r w:rsidRPr="00D04F49">
          <w:rPr>
            <w:rFonts w:ascii="Times New Roman" w:eastAsia="Times New Roman" w:hAnsi="Times New Roman" w:cs="Times New Roman"/>
            <w:color w:val="0000FF"/>
            <w:sz w:val="27"/>
            <w:szCs w:val="27"/>
            <w:u w:val="single"/>
            <w:lang w:eastAsia="de-DE"/>
          </w:rPr>
          <w:t>3</w:t>
        </w:r>
      </w:hyperlink>
      <w:r w:rsidRPr="00D04F49">
        <w:rPr>
          <w:rFonts w:ascii="Times New Roman" w:eastAsia="Times New Roman" w:hAnsi="Times New Roman" w:cs="Times New Roman"/>
          <w:color w:val="000000"/>
          <w:sz w:val="27"/>
          <w:szCs w:val="27"/>
          <w:lang w:eastAsia="de-DE"/>
        </w:rPr>
        <w:t> ( JO C 202 du 7.6.2016, p. 51)  </w:t>
      </w:r>
      <w:hyperlink r:id="rId691"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50CF1C4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Première partie - Principes - Titre I - Types et domaines de compétence de l'Union - </w:t>
      </w:r>
      <w:hyperlink r:id="rId692" w:history="1">
        <w:r w:rsidRPr="00D04F49">
          <w:rPr>
            <w:rFonts w:ascii="Times New Roman" w:eastAsia="Times New Roman" w:hAnsi="Times New Roman" w:cs="Times New Roman"/>
            <w:color w:val="0000FF"/>
            <w:sz w:val="27"/>
            <w:szCs w:val="27"/>
            <w:u w:val="single"/>
            <w:lang w:eastAsia="de-DE"/>
          </w:rPr>
          <w:t>Article </w:t>
        </w:r>
      </w:hyperlink>
      <w:hyperlink r:id="rId693" w:history="1">
        <w:r w:rsidRPr="00D04F49">
          <w:rPr>
            <w:rFonts w:ascii="Times New Roman" w:eastAsia="Times New Roman" w:hAnsi="Times New Roman" w:cs="Times New Roman"/>
            <w:color w:val="0000FF"/>
            <w:sz w:val="27"/>
            <w:szCs w:val="27"/>
            <w:u w:val="single"/>
            <w:lang w:eastAsia="de-DE"/>
          </w:rPr>
          <w:t>4</w:t>
        </w:r>
      </w:hyperlink>
      <w:r w:rsidRPr="00D04F49">
        <w:rPr>
          <w:rFonts w:ascii="Times New Roman" w:eastAsia="Times New Roman" w:hAnsi="Times New Roman" w:cs="Times New Roman"/>
          <w:color w:val="000000"/>
          <w:sz w:val="27"/>
          <w:szCs w:val="27"/>
          <w:lang w:eastAsia="de-DE"/>
        </w:rPr>
        <w:t> ( JO C 202 du 7.6.2016, p. 51-52)       </w:t>
      </w:r>
      <w:hyperlink r:id="rId694"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347C5FD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Version consolidée du traité sur le fonctionnement de l'Union européenne - Cinquième partie - Action extérieure de l'Union - Titre II - Politique commerciale commune - </w:t>
      </w:r>
      <w:hyperlink r:id="rId695" w:history="1">
        <w:r w:rsidRPr="00D04F49">
          <w:rPr>
            <w:rFonts w:ascii="Times New Roman" w:eastAsia="Times New Roman" w:hAnsi="Times New Roman" w:cs="Times New Roman"/>
            <w:color w:val="0000FF"/>
            <w:sz w:val="27"/>
            <w:szCs w:val="27"/>
            <w:u w:val="single"/>
            <w:lang w:eastAsia="de-DE"/>
          </w:rPr>
          <w:t>Article </w:t>
        </w:r>
      </w:hyperlink>
      <w:hyperlink r:id="rId696" w:history="1">
        <w:r w:rsidRPr="00D04F49">
          <w:rPr>
            <w:rFonts w:ascii="Times New Roman" w:eastAsia="Times New Roman" w:hAnsi="Times New Roman" w:cs="Times New Roman"/>
            <w:color w:val="0000FF"/>
            <w:sz w:val="27"/>
            <w:szCs w:val="27"/>
            <w:u w:val="single"/>
            <w:lang w:eastAsia="de-DE"/>
          </w:rPr>
          <w:t>207</w:t>
        </w:r>
      </w:hyperlink>
      <w:r w:rsidRPr="00D04F49">
        <w:rPr>
          <w:rFonts w:ascii="Times New Roman" w:eastAsia="Times New Roman" w:hAnsi="Times New Roman" w:cs="Times New Roman"/>
          <w:color w:val="000000"/>
          <w:sz w:val="27"/>
          <w:szCs w:val="27"/>
          <w:lang w:eastAsia="de-DE"/>
        </w:rPr>
        <w:t> (ex-article 133 TCE) ( JO C 202 du 7.6.2016, p. 140-141 )       </w:t>
      </w:r>
      <w:hyperlink r:id="rId697"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22751CE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Action extérieure de l'Union - Titre V - Accords internationaux - </w:t>
      </w:r>
      <w:hyperlink r:id="rId698" w:history="1">
        <w:r w:rsidRPr="00D04F49">
          <w:rPr>
            <w:rFonts w:ascii="Times New Roman" w:eastAsia="Times New Roman" w:hAnsi="Times New Roman" w:cs="Times New Roman"/>
            <w:color w:val="0000FF"/>
            <w:sz w:val="27"/>
            <w:szCs w:val="27"/>
            <w:u w:val="single"/>
            <w:lang w:eastAsia="de-DE"/>
          </w:rPr>
          <w:t>Article </w:t>
        </w:r>
      </w:hyperlink>
      <w:hyperlink r:id="rId699" w:history="1">
        <w:r w:rsidRPr="00D04F49">
          <w:rPr>
            <w:rFonts w:ascii="Times New Roman" w:eastAsia="Times New Roman" w:hAnsi="Times New Roman" w:cs="Times New Roman"/>
            <w:color w:val="0000FF"/>
            <w:sz w:val="27"/>
            <w:szCs w:val="27"/>
            <w:u w:val="single"/>
            <w:lang w:eastAsia="de-DE"/>
          </w:rPr>
          <w:t>216</w:t>
        </w:r>
      </w:hyperlink>
      <w:r w:rsidRPr="00D04F49">
        <w:rPr>
          <w:rFonts w:ascii="Times New Roman" w:eastAsia="Times New Roman" w:hAnsi="Times New Roman" w:cs="Times New Roman"/>
          <w:color w:val="000000"/>
          <w:sz w:val="27"/>
          <w:szCs w:val="27"/>
          <w:lang w:eastAsia="de-DE"/>
        </w:rPr>
        <w:t> ( JO C 202 du 7.6.2016, p. 144)       </w:t>
      </w:r>
      <w:hyperlink r:id="rId700"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01E2E8C5"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8 avril 2020</w:t>
      </w:r>
    </w:p>
    <w:p w14:paraId="79088409"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Action extérieure de l'UE</w:t>
      </w:r>
    </w:p>
    <w:p w14:paraId="56BE4F7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5DFCA037"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 DES DOCUMENTS:</w:t>
      </w:r>
    </w:p>
    <w:p w14:paraId="3F9B391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701" w:history="1">
        <w:r w:rsidRPr="00D04F49">
          <w:rPr>
            <w:rFonts w:ascii="Times New Roman" w:eastAsia="Times New Roman" w:hAnsi="Times New Roman" w:cs="Times New Roman"/>
            <w:color w:val="0000FF"/>
            <w:sz w:val="27"/>
            <w:szCs w:val="27"/>
            <w:u w:val="single"/>
            <w:lang w:eastAsia="de-DE"/>
          </w:rPr>
          <w:t>Traité sur l'Union européenne (TUE) Articles 21 à 46 - Action extérieure de l'UE et politique étrangère et de sécurité commune </w:t>
        </w:r>
      </w:hyperlink>
    </w:p>
    <w:p w14:paraId="40EA22C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702" w:history="1">
        <w:r w:rsidRPr="00D04F49">
          <w:rPr>
            <w:rFonts w:ascii="Times New Roman" w:eastAsia="Times New Roman" w:hAnsi="Times New Roman" w:cs="Times New Roman"/>
            <w:color w:val="0000FF"/>
            <w:sz w:val="27"/>
            <w:szCs w:val="27"/>
            <w:u w:val="single"/>
            <w:lang w:eastAsia="de-DE"/>
          </w:rPr>
          <w:t>Traité sur le fonctionnement de l'Union européenne (TFUE), articles 205 à 222 - Action extérieure de l'UE </w:t>
        </w:r>
      </w:hyperlink>
    </w:p>
    <w:p w14:paraId="714472E5"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L'OBJECTIF DE CET ARTICLE DE L'ACCORD?</w:t>
      </w:r>
    </w:p>
    <w:p w14:paraId="69F8B62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Ils visent à fournir à l'UE les outils dont elle a besoin pour fournir une assistance aux pays tiers, pour travailler avec eux et pour établir des relations et des partenariats avec eux et avec des organisations internationales, régionales ou mondiales, y compris par </w:t>
      </w:r>
      <w:hyperlink r:id="rId703" w:history="1">
        <w:r w:rsidRPr="00D04F49">
          <w:rPr>
            <w:rFonts w:ascii="Times New Roman" w:eastAsia="Times New Roman" w:hAnsi="Times New Roman" w:cs="Times New Roman"/>
            <w:color w:val="0000FF"/>
            <w:sz w:val="27"/>
            <w:szCs w:val="27"/>
            <w:u w:val="single"/>
            <w:lang w:eastAsia="de-DE"/>
          </w:rPr>
          <w:t>le</w:t>
        </w:r>
      </w:hyperlink>
      <w:r w:rsidRPr="00D04F49">
        <w:rPr>
          <w:rFonts w:ascii="Times New Roman" w:eastAsia="Times New Roman" w:hAnsi="Times New Roman" w:cs="Times New Roman"/>
          <w:color w:val="000000"/>
          <w:sz w:val="27"/>
          <w:szCs w:val="27"/>
          <w:lang w:eastAsia="de-DE"/>
        </w:rPr>
        <w:t> biais d' </w:t>
      </w:r>
      <w:hyperlink r:id="rId704" w:history="1">
        <w:r w:rsidRPr="00D04F49">
          <w:rPr>
            <w:rFonts w:ascii="Times New Roman" w:eastAsia="Times New Roman" w:hAnsi="Times New Roman" w:cs="Times New Roman"/>
            <w:color w:val="0000FF"/>
            <w:sz w:val="27"/>
            <w:szCs w:val="27"/>
            <w:u w:val="single"/>
            <w:lang w:eastAsia="de-DE"/>
          </w:rPr>
          <w:t>accords internationaux</w:t>
        </w:r>
      </w:hyperlink>
      <w:r w:rsidRPr="00D04F49">
        <w:rPr>
          <w:rFonts w:ascii="Times New Roman" w:eastAsia="Times New Roman" w:hAnsi="Times New Roman" w:cs="Times New Roman"/>
          <w:color w:val="000000"/>
          <w:sz w:val="27"/>
          <w:szCs w:val="27"/>
          <w:lang w:eastAsia="de-DE"/>
        </w:rPr>
        <w:t> afin de poursuivre les objectifs de l' action extérieure de l'Union européenne , dont à l' </w:t>
      </w:r>
      <w:hyperlink r:id="rId705" w:history="1">
        <w:r w:rsidRPr="00D04F49">
          <w:rPr>
            <w:rFonts w:ascii="Times New Roman" w:eastAsia="Times New Roman" w:hAnsi="Times New Roman" w:cs="Times New Roman"/>
            <w:color w:val="0000FF"/>
            <w:sz w:val="27"/>
            <w:szCs w:val="27"/>
            <w:u w:val="single"/>
            <w:lang w:eastAsia="de-DE"/>
          </w:rPr>
          <w:t>article </w:t>
        </w:r>
      </w:hyperlink>
      <w:hyperlink r:id="rId706" w:history="1">
        <w:r w:rsidRPr="00D04F49">
          <w:rPr>
            <w:rFonts w:ascii="Times New Roman" w:eastAsia="Times New Roman" w:hAnsi="Times New Roman" w:cs="Times New Roman"/>
            <w:color w:val="0000FF"/>
            <w:sz w:val="27"/>
            <w:szCs w:val="27"/>
            <w:u w:val="single"/>
            <w:lang w:eastAsia="de-DE"/>
          </w:rPr>
          <w:t>21</w:t>
        </w:r>
      </w:hyperlink>
      <w:r w:rsidRPr="00D04F49">
        <w:rPr>
          <w:rFonts w:ascii="Times New Roman" w:eastAsia="Times New Roman" w:hAnsi="Times New Roman" w:cs="Times New Roman"/>
          <w:color w:val="000000"/>
          <w:sz w:val="27"/>
          <w:szCs w:val="27"/>
          <w:lang w:eastAsia="de-DE"/>
        </w:rPr>
        <w:t> du traité UE.  </w:t>
      </w:r>
      <w:hyperlink r:id="rId707"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0570AC7F"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4E962BB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L'article 21 TUE énonce les principes sur lesquels repose l' </w:t>
      </w:r>
      <w:hyperlink r:id="rId708" w:history="1">
        <w:r w:rsidRPr="00D04F49">
          <w:rPr>
            <w:rFonts w:ascii="Times New Roman" w:eastAsia="Times New Roman" w:hAnsi="Times New Roman" w:cs="Times New Roman"/>
            <w:color w:val="0000FF"/>
            <w:sz w:val="27"/>
            <w:szCs w:val="27"/>
            <w:u w:val="single"/>
            <w:lang w:eastAsia="de-DE"/>
          </w:rPr>
          <w:t>action extérieure de l'UE</w:t>
        </w:r>
      </w:hyperlink>
      <w:r w:rsidRPr="00D04F49">
        <w:rPr>
          <w:rFonts w:ascii="Times New Roman" w:eastAsia="Times New Roman" w:hAnsi="Times New Roman" w:cs="Times New Roman"/>
          <w:color w:val="000000"/>
          <w:sz w:val="27"/>
          <w:szCs w:val="27"/>
          <w:lang w:eastAsia="de-DE"/>
        </w:rPr>
        <w:t> et ses objectifs. Ceux-ci inclus:   </w:t>
      </w:r>
    </w:p>
    <w:p w14:paraId="72174844" w14:textId="77777777" w:rsidR="00D04F49" w:rsidRPr="00D04F49" w:rsidRDefault="00D04F49" w:rsidP="00D04F49">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défendre leurs valeurs, leurs intérêts fondamentaux, leur sécurité, leur indépendance et leur intégrité;</w:t>
      </w:r>
    </w:p>
    <w:p w14:paraId="023C5B88" w14:textId="77777777" w:rsidR="00D04F49" w:rsidRPr="00D04F49" w:rsidRDefault="00D04F49" w:rsidP="00D04F49">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consolider et soutenir la démocratie, l' </w:t>
      </w:r>
      <w:hyperlink r:id="rId709" w:history="1">
        <w:r w:rsidRPr="00D04F49">
          <w:rPr>
            <w:rFonts w:ascii="Times New Roman" w:eastAsia="Times New Roman" w:hAnsi="Times New Roman" w:cs="Times New Roman"/>
            <w:color w:val="0000FF"/>
            <w:sz w:val="27"/>
            <w:szCs w:val="27"/>
            <w:u w:val="single"/>
            <w:lang w:eastAsia="de-DE"/>
          </w:rPr>
          <w:t>état de droit</w:t>
        </w:r>
      </w:hyperlink>
      <w:r w:rsidRPr="00D04F49">
        <w:rPr>
          <w:rFonts w:ascii="Times New Roman" w:eastAsia="Times New Roman" w:hAnsi="Times New Roman" w:cs="Times New Roman"/>
          <w:color w:val="000000"/>
          <w:sz w:val="27"/>
          <w:szCs w:val="27"/>
          <w:lang w:eastAsia="de-DE"/>
        </w:rPr>
        <w:t> , </w:t>
      </w:r>
      <w:hyperlink r:id="rId710" w:history="1">
        <w:r w:rsidRPr="00D04F49">
          <w:rPr>
            <w:rFonts w:ascii="Times New Roman" w:eastAsia="Times New Roman" w:hAnsi="Times New Roman" w:cs="Times New Roman"/>
            <w:color w:val="0000FF"/>
            <w:sz w:val="27"/>
            <w:szCs w:val="27"/>
            <w:u w:val="single"/>
            <w:lang w:eastAsia="de-DE"/>
          </w:rPr>
          <w:t>les droits de l'homme</w:t>
        </w:r>
      </w:hyperlink>
      <w:r w:rsidRPr="00D04F49">
        <w:rPr>
          <w:rFonts w:ascii="Times New Roman" w:eastAsia="Times New Roman" w:hAnsi="Times New Roman" w:cs="Times New Roman"/>
          <w:color w:val="000000"/>
          <w:sz w:val="27"/>
          <w:szCs w:val="27"/>
          <w:lang w:eastAsia="de-DE"/>
        </w:rPr>
        <w:t> et les principes du </w:t>
      </w:r>
      <w:hyperlink r:id="rId711" w:history="1">
        <w:r w:rsidRPr="00D04F49">
          <w:rPr>
            <w:rFonts w:ascii="Times New Roman" w:eastAsia="Times New Roman" w:hAnsi="Times New Roman" w:cs="Times New Roman"/>
            <w:color w:val="0000FF"/>
            <w:sz w:val="27"/>
            <w:szCs w:val="27"/>
            <w:u w:val="single"/>
            <w:lang w:eastAsia="de-DE"/>
          </w:rPr>
          <w:t>droit international</w:t>
        </w:r>
      </w:hyperlink>
      <w:r w:rsidRPr="00D04F49">
        <w:rPr>
          <w:rFonts w:ascii="Times New Roman" w:eastAsia="Times New Roman" w:hAnsi="Times New Roman" w:cs="Times New Roman"/>
          <w:color w:val="000000"/>
          <w:sz w:val="27"/>
          <w:szCs w:val="27"/>
          <w:lang w:eastAsia="de-DE"/>
        </w:rPr>
        <w:t> ;     </w:t>
      </w:r>
    </w:p>
    <w:p w14:paraId="60902993" w14:textId="77777777" w:rsidR="00D04F49" w:rsidRPr="00D04F49" w:rsidRDefault="00D04F49" w:rsidP="00D04F49">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lastRenderedPageBreak/>
        <w:t>maintenir la paix, prévenir les conflits et renforcer la sécurité internationale.</w:t>
      </w:r>
    </w:p>
    <w:p w14:paraId="1597DCF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Selon l'article 21, l'UE est également tenue d'assurer la cohérence entre l'action extérieure de l'UE et d'autres domaines politiques. L'action extérieure de l'UE couvre six domaines: </w:t>
      </w:r>
    </w:p>
    <w:p w14:paraId="7E041A0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1. </w:t>
      </w:r>
      <w:r w:rsidRPr="00D04F49">
        <w:rPr>
          <w:rFonts w:ascii="Times New Roman" w:eastAsia="Times New Roman" w:hAnsi="Times New Roman" w:cs="Times New Roman"/>
          <w:b/>
          <w:bCs/>
          <w:color w:val="000000"/>
          <w:sz w:val="27"/>
          <w:szCs w:val="27"/>
          <w:lang w:eastAsia="de-DE"/>
        </w:rPr>
        <w:t>La politique étrangère et de sécurité commune </w:t>
      </w:r>
      <w:r w:rsidRPr="00D04F49">
        <w:rPr>
          <w:rFonts w:ascii="Times New Roman" w:eastAsia="Times New Roman" w:hAnsi="Times New Roman" w:cs="Times New Roman"/>
          <w:color w:val="000000"/>
          <w:sz w:val="27"/>
          <w:szCs w:val="27"/>
          <w:lang w:eastAsia="de-DE"/>
        </w:rPr>
        <w:t>(y compris la politique de sécurité et de défense commune) - Articles 23 à 46 TUE   </w:t>
      </w:r>
    </w:p>
    <w:p w14:paraId="7E66C6B8" w14:textId="77777777" w:rsidR="00D04F49" w:rsidRPr="00D04F49" w:rsidRDefault="00D04F49" w:rsidP="00D04F49">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w:t>
      </w:r>
      <w:hyperlink r:id="rId712" w:history="1">
        <w:r w:rsidRPr="00D04F49">
          <w:rPr>
            <w:rFonts w:ascii="Times New Roman" w:eastAsia="Times New Roman" w:hAnsi="Times New Roman" w:cs="Times New Roman"/>
            <w:color w:val="0000FF"/>
            <w:sz w:val="27"/>
            <w:szCs w:val="27"/>
            <w:u w:val="single"/>
            <w:lang w:eastAsia="de-DE"/>
          </w:rPr>
          <w:t>haut représentant de l'Union pour les affaires étrangères et la politique de sécurité</w:t>
        </w:r>
      </w:hyperlink>
      <w:r w:rsidRPr="00D04F49">
        <w:rPr>
          <w:rFonts w:ascii="Times New Roman" w:eastAsia="Times New Roman" w:hAnsi="Times New Roman" w:cs="Times New Roman"/>
          <w:color w:val="000000"/>
          <w:sz w:val="27"/>
          <w:szCs w:val="27"/>
          <w:lang w:eastAsia="de-DE"/>
        </w:rPr>
        <w:t> a les tâches suivantes:  </w:t>
      </w:r>
    </w:p>
    <w:p w14:paraId="47E274C2" w14:textId="77777777" w:rsidR="00D04F49" w:rsidRPr="00D04F49" w:rsidRDefault="00D04F49" w:rsidP="00D04F49">
      <w:pPr>
        <w:numPr>
          <w:ilvl w:val="1"/>
          <w:numId w:val="112"/>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Il / Elle met en œuvre la </w:t>
      </w:r>
      <w:hyperlink r:id="rId713" w:history="1">
        <w:r w:rsidRPr="00D04F49">
          <w:rPr>
            <w:rFonts w:ascii="Times New Roman" w:eastAsia="Times New Roman" w:hAnsi="Times New Roman" w:cs="Times New Roman"/>
            <w:color w:val="0000FF"/>
            <w:sz w:val="27"/>
            <w:szCs w:val="27"/>
            <w:u w:val="single"/>
            <w:lang w:eastAsia="de-DE"/>
          </w:rPr>
          <w:t>politique étrangère et de sécurité commune</w:t>
        </w:r>
      </w:hyperlink>
      <w:r w:rsidRPr="00D04F49">
        <w:rPr>
          <w:rFonts w:ascii="Times New Roman" w:eastAsia="Times New Roman" w:hAnsi="Times New Roman" w:cs="Times New Roman"/>
          <w:color w:val="000000"/>
          <w:sz w:val="27"/>
          <w:szCs w:val="27"/>
          <w:lang w:eastAsia="de-DE"/>
        </w:rPr>
        <w:t> (articles 24 à 41) et la </w:t>
      </w:r>
      <w:hyperlink r:id="rId714" w:history="1">
        <w:r w:rsidRPr="00D04F49">
          <w:rPr>
            <w:rFonts w:ascii="Times New Roman" w:eastAsia="Times New Roman" w:hAnsi="Times New Roman" w:cs="Times New Roman"/>
            <w:color w:val="0000FF"/>
            <w:sz w:val="27"/>
            <w:szCs w:val="27"/>
            <w:u w:val="single"/>
            <w:lang w:eastAsia="de-DE"/>
          </w:rPr>
          <w:t>politique de sécurité et de défense commune</w:t>
        </w:r>
      </w:hyperlink>
      <w:r w:rsidRPr="00D04F49">
        <w:rPr>
          <w:rFonts w:ascii="Times New Roman" w:eastAsia="Times New Roman" w:hAnsi="Times New Roman" w:cs="Times New Roman"/>
          <w:color w:val="000000"/>
          <w:sz w:val="27"/>
          <w:szCs w:val="27"/>
          <w:lang w:eastAsia="de-DE"/>
        </w:rPr>
        <w:t> (articles 42 à 46);      </w:t>
      </w:r>
    </w:p>
    <w:p w14:paraId="55A61051" w14:textId="77777777" w:rsidR="00D04F49" w:rsidRPr="00D04F49" w:rsidRDefault="00D04F49" w:rsidP="00D04F49">
      <w:pPr>
        <w:numPr>
          <w:ilvl w:val="1"/>
          <w:numId w:val="112"/>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il / elle contribue au développement de ces politiques à travers ses propres propositions, et</w:t>
      </w:r>
    </w:p>
    <w:p w14:paraId="5ECCC519" w14:textId="77777777" w:rsidR="00D04F49" w:rsidRPr="00D04F49" w:rsidRDefault="00D04F49" w:rsidP="00D04F49">
      <w:pPr>
        <w:numPr>
          <w:ilvl w:val="1"/>
          <w:numId w:val="112"/>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il s'assure de la mise en œuvre des décisions prises par le </w:t>
      </w:r>
      <w:hyperlink r:id="rId715" w:history="1">
        <w:r w:rsidRPr="00D04F49">
          <w:rPr>
            <w:rFonts w:ascii="Times New Roman" w:eastAsia="Times New Roman" w:hAnsi="Times New Roman" w:cs="Times New Roman"/>
            <w:color w:val="0000FF"/>
            <w:sz w:val="27"/>
            <w:szCs w:val="27"/>
            <w:u w:val="single"/>
            <w:lang w:eastAsia="de-DE"/>
          </w:rPr>
          <w:t>Conseil européen</w:t>
        </w:r>
      </w:hyperlink>
      <w:r w:rsidRPr="00D04F49">
        <w:rPr>
          <w:rFonts w:ascii="Times New Roman" w:eastAsia="Times New Roman" w:hAnsi="Times New Roman" w:cs="Times New Roman"/>
          <w:color w:val="000000"/>
          <w:sz w:val="27"/>
          <w:szCs w:val="27"/>
          <w:lang w:eastAsia="de-DE"/>
        </w:rPr>
        <w:t> et le </w:t>
      </w:r>
      <w:hyperlink r:id="rId716" w:history="1">
        <w:r w:rsidRPr="00D04F49">
          <w:rPr>
            <w:rFonts w:ascii="Times New Roman" w:eastAsia="Times New Roman" w:hAnsi="Times New Roman" w:cs="Times New Roman"/>
            <w:color w:val="0000FF"/>
            <w:sz w:val="27"/>
            <w:szCs w:val="27"/>
            <w:u w:val="single"/>
            <w:lang w:eastAsia="de-DE"/>
          </w:rPr>
          <w:t>Conseil</w:t>
        </w:r>
      </w:hyperlink>
      <w:r w:rsidRPr="00D04F49">
        <w:rPr>
          <w:rFonts w:ascii="Times New Roman" w:eastAsia="Times New Roman" w:hAnsi="Times New Roman" w:cs="Times New Roman"/>
          <w:color w:val="000000"/>
          <w:sz w:val="27"/>
          <w:szCs w:val="27"/>
          <w:lang w:eastAsia="de-DE"/>
        </w:rPr>
        <w:t> .    </w:t>
      </w:r>
    </w:p>
    <w:p w14:paraId="70B22978" w14:textId="77777777" w:rsidR="00D04F49" w:rsidRPr="00D04F49" w:rsidRDefault="00D04F49" w:rsidP="00D04F49">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service </w:t>
      </w:r>
      <w:hyperlink r:id="rId717" w:history="1">
        <w:r w:rsidRPr="00D04F49">
          <w:rPr>
            <w:rFonts w:ascii="Times New Roman" w:eastAsia="Times New Roman" w:hAnsi="Times New Roman" w:cs="Times New Roman"/>
            <w:color w:val="0000FF"/>
            <w:sz w:val="27"/>
            <w:szCs w:val="27"/>
            <w:u w:val="single"/>
            <w:lang w:eastAsia="de-DE"/>
          </w:rPr>
          <w:t>européen pour l'action extérieure</w:t>
        </w:r>
      </w:hyperlink>
      <w:r w:rsidRPr="00D04F49">
        <w:rPr>
          <w:rFonts w:ascii="Times New Roman" w:eastAsia="Times New Roman" w:hAnsi="Times New Roman" w:cs="Times New Roman"/>
          <w:color w:val="000000"/>
          <w:sz w:val="27"/>
          <w:szCs w:val="27"/>
          <w:lang w:eastAsia="de-DE"/>
        </w:rPr>
        <w:t> assiste le haut représentant dans l'accomplissement de son mandat.  </w:t>
      </w:r>
    </w:p>
    <w:p w14:paraId="7DEDD52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2. Coopération au </w:t>
      </w:r>
      <w:r w:rsidRPr="00D04F49">
        <w:rPr>
          <w:rFonts w:ascii="Times New Roman" w:eastAsia="Times New Roman" w:hAnsi="Times New Roman" w:cs="Times New Roman"/>
          <w:b/>
          <w:bCs/>
          <w:color w:val="000000"/>
          <w:sz w:val="27"/>
          <w:szCs w:val="27"/>
          <w:lang w:eastAsia="de-DE"/>
        </w:rPr>
        <w:t>développement </w:t>
      </w:r>
      <w:r w:rsidRPr="00D04F49">
        <w:rPr>
          <w:rFonts w:ascii="Times New Roman" w:eastAsia="Times New Roman" w:hAnsi="Times New Roman" w:cs="Times New Roman"/>
          <w:color w:val="000000"/>
          <w:sz w:val="27"/>
          <w:szCs w:val="27"/>
          <w:lang w:eastAsia="de-DE"/>
        </w:rPr>
        <w:t>- Articles 208 à 211 TFUE   </w:t>
      </w:r>
    </w:p>
    <w:p w14:paraId="281837D4" w14:textId="77777777" w:rsidR="00D04F49" w:rsidRPr="00D04F49" w:rsidRDefault="00D04F49" w:rsidP="00D04F49">
      <w:pPr>
        <w:numPr>
          <w:ilvl w:val="0"/>
          <w:numId w:val="11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principal objectif à long terme de la coopération au </w:t>
      </w:r>
      <w:hyperlink r:id="rId718" w:history="1">
        <w:r w:rsidRPr="00D04F49">
          <w:rPr>
            <w:rFonts w:ascii="Times New Roman" w:eastAsia="Times New Roman" w:hAnsi="Times New Roman" w:cs="Times New Roman"/>
            <w:color w:val="0000FF"/>
            <w:sz w:val="27"/>
            <w:szCs w:val="27"/>
            <w:u w:val="single"/>
            <w:lang w:eastAsia="de-DE"/>
          </w:rPr>
          <w:t>développement</w:t>
        </w:r>
      </w:hyperlink>
      <w:r w:rsidRPr="00D04F49">
        <w:rPr>
          <w:rFonts w:ascii="Times New Roman" w:eastAsia="Times New Roman" w:hAnsi="Times New Roman" w:cs="Times New Roman"/>
          <w:color w:val="000000"/>
          <w:sz w:val="27"/>
          <w:szCs w:val="27"/>
          <w:lang w:eastAsia="de-DE"/>
        </w:rPr>
        <w:t> de l' UE est d'éradiquer la pauvreté dans le monde en promouvant un développement économique, social et environnemental durable dans les pays en développement.  </w:t>
      </w:r>
    </w:p>
    <w:p w14:paraId="44228C1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3. </w:t>
      </w:r>
      <w:r w:rsidRPr="00D04F49">
        <w:rPr>
          <w:rFonts w:ascii="Times New Roman" w:eastAsia="Times New Roman" w:hAnsi="Times New Roman" w:cs="Times New Roman"/>
          <w:b/>
          <w:bCs/>
          <w:color w:val="000000"/>
          <w:sz w:val="27"/>
          <w:szCs w:val="27"/>
          <w:lang w:eastAsia="de-DE"/>
        </w:rPr>
        <w:t>Aide humanitaire </w:t>
      </w:r>
      <w:r w:rsidRPr="00D04F49">
        <w:rPr>
          <w:rFonts w:ascii="Times New Roman" w:eastAsia="Times New Roman" w:hAnsi="Times New Roman" w:cs="Times New Roman"/>
          <w:color w:val="000000"/>
          <w:sz w:val="27"/>
          <w:szCs w:val="27"/>
          <w:lang w:eastAsia="de-DE"/>
        </w:rPr>
        <w:t>- Article 214 TFUE   </w:t>
      </w:r>
    </w:p>
    <w:p w14:paraId="7C645006" w14:textId="77777777" w:rsidR="00D04F49" w:rsidRPr="00D04F49" w:rsidRDefault="00D04F49" w:rsidP="00D04F49">
      <w:pPr>
        <w:numPr>
          <w:ilvl w:val="0"/>
          <w:numId w:val="11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w:t>
      </w:r>
      <w:hyperlink r:id="rId719" w:history="1">
        <w:r w:rsidRPr="00D04F49">
          <w:rPr>
            <w:rFonts w:ascii="Times New Roman" w:eastAsia="Times New Roman" w:hAnsi="Times New Roman" w:cs="Times New Roman"/>
            <w:color w:val="0000FF"/>
            <w:sz w:val="27"/>
            <w:szCs w:val="27"/>
            <w:u w:val="single"/>
            <w:lang w:eastAsia="de-DE"/>
          </w:rPr>
          <w:t>opérations d'aide humanitaire de</w:t>
        </w:r>
      </w:hyperlink>
      <w:r w:rsidRPr="00D04F49">
        <w:rPr>
          <w:rFonts w:ascii="Times New Roman" w:eastAsia="Times New Roman" w:hAnsi="Times New Roman" w:cs="Times New Roman"/>
          <w:color w:val="000000"/>
          <w:sz w:val="27"/>
          <w:szCs w:val="27"/>
          <w:lang w:eastAsia="de-DE"/>
        </w:rPr>
        <w:t> l'UE </w:t>
      </w:r>
      <w:hyperlink r:id="rId720" w:history="1">
        <w:r w:rsidRPr="00D04F49">
          <w:rPr>
            <w:rFonts w:ascii="Times New Roman" w:eastAsia="Times New Roman" w:hAnsi="Times New Roman" w:cs="Times New Roman"/>
            <w:color w:val="0000FF"/>
            <w:sz w:val="27"/>
            <w:szCs w:val="27"/>
            <w:u w:val="single"/>
            <w:lang w:eastAsia="de-DE"/>
          </w:rPr>
          <w:t>visent</w:t>
        </w:r>
      </w:hyperlink>
      <w:r w:rsidRPr="00D04F49">
        <w:rPr>
          <w:rFonts w:ascii="Times New Roman" w:eastAsia="Times New Roman" w:hAnsi="Times New Roman" w:cs="Times New Roman"/>
          <w:color w:val="000000"/>
          <w:sz w:val="27"/>
          <w:szCs w:val="27"/>
          <w:lang w:eastAsia="de-DE"/>
        </w:rPr>
        <w:t> à fournir une assistance, un sauvetage et une protection ciblés aux résidents de pays tiers touchés par des catastrophes naturelles ou causées par l'homme.  </w:t>
      </w:r>
    </w:p>
    <w:p w14:paraId="2F5EECF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4. </w:t>
      </w:r>
      <w:r w:rsidRPr="00D04F49">
        <w:rPr>
          <w:rFonts w:ascii="Times New Roman" w:eastAsia="Times New Roman" w:hAnsi="Times New Roman" w:cs="Times New Roman"/>
          <w:b/>
          <w:bCs/>
          <w:color w:val="000000"/>
          <w:sz w:val="27"/>
          <w:szCs w:val="27"/>
          <w:lang w:eastAsia="de-DE"/>
        </w:rPr>
        <w:t>Assistance </w:t>
      </w:r>
      <w:r w:rsidRPr="00D04F49">
        <w:rPr>
          <w:rFonts w:ascii="Times New Roman" w:eastAsia="Times New Roman" w:hAnsi="Times New Roman" w:cs="Times New Roman"/>
          <w:color w:val="000000"/>
          <w:sz w:val="27"/>
          <w:szCs w:val="27"/>
          <w:lang w:eastAsia="de-DE"/>
        </w:rPr>
        <w:t>- Articles 212 à 213 TFUE   </w:t>
      </w:r>
    </w:p>
    <w:p w14:paraId="67B4AFA4" w14:textId="77777777" w:rsidR="00D04F49" w:rsidRPr="00D04F49" w:rsidRDefault="00D04F49" w:rsidP="00D04F49">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L'UE peut fournir un soutien, y compris un soutien financier, aux pays tiers qui ne sont pas des pays en développement. Ces mesures doivent être conformes à la politique de développement de l'UE.</w:t>
      </w:r>
    </w:p>
    <w:p w14:paraId="19C31B7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5. </w:t>
      </w:r>
      <w:r w:rsidRPr="00D04F49">
        <w:rPr>
          <w:rFonts w:ascii="Times New Roman" w:eastAsia="Times New Roman" w:hAnsi="Times New Roman" w:cs="Times New Roman"/>
          <w:b/>
          <w:bCs/>
          <w:color w:val="000000"/>
          <w:sz w:val="27"/>
          <w:szCs w:val="27"/>
          <w:lang w:eastAsia="de-DE"/>
        </w:rPr>
        <w:t>Commerce </w:t>
      </w:r>
      <w:r w:rsidRPr="00D04F49">
        <w:rPr>
          <w:rFonts w:ascii="Times New Roman" w:eastAsia="Times New Roman" w:hAnsi="Times New Roman" w:cs="Times New Roman"/>
          <w:color w:val="000000"/>
          <w:sz w:val="27"/>
          <w:szCs w:val="27"/>
          <w:lang w:eastAsia="de-DE"/>
        </w:rPr>
        <w:t>- Articles 205 à 207 TFUE   </w:t>
      </w:r>
    </w:p>
    <w:p w14:paraId="6D018BDB" w14:textId="77777777" w:rsidR="00D04F49" w:rsidRPr="00D04F49" w:rsidRDefault="00D04F49" w:rsidP="00D04F49">
      <w:pPr>
        <w:numPr>
          <w:ilvl w:val="0"/>
          <w:numId w:val="11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 UE a une </w:t>
      </w:r>
      <w:hyperlink r:id="rId721" w:history="1">
        <w:r w:rsidRPr="00D04F49">
          <w:rPr>
            <w:rFonts w:ascii="Times New Roman" w:eastAsia="Times New Roman" w:hAnsi="Times New Roman" w:cs="Times New Roman"/>
            <w:color w:val="0000FF"/>
            <w:sz w:val="27"/>
            <w:szCs w:val="27"/>
            <w:u w:val="single"/>
            <w:lang w:eastAsia="de-DE"/>
          </w:rPr>
          <w:t>compétence</w:t>
        </w:r>
      </w:hyperlink>
      <w:r w:rsidRPr="00D04F49">
        <w:rPr>
          <w:rFonts w:ascii="Times New Roman" w:eastAsia="Times New Roman" w:hAnsi="Times New Roman" w:cs="Times New Roman"/>
          <w:color w:val="000000"/>
          <w:sz w:val="27"/>
          <w:szCs w:val="27"/>
          <w:lang w:eastAsia="de-DE"/>
        </w:rPr>
        <w:t> exclusive </w:t>
      </w:r>
      <w:hyperlink r:id="rId722" w:history="1">
        <w:r w:rsidRPr="00D04F49">
          <w:rPr>
            <w:rFonts w:ascii="Times New Roman" w:eastAsia="Times New Roman" w:hAnsi="Times New Roman" w:cs="Times New Roman"/>
            <w:color w:val="0000FF"/>
            <w:sz w:val="27"/>
            <w:szCs w:val="27"/>
            <w:u w:val="single"/>
            <w:lang w:eastAsia="de-DE"/>
          </w:rPr>
          <w:t>pour</w:t>
        </w:r>
      </w:hyperlink>
      <w:r w:rsidRPr="00D04F49">
        <w:rPr>
          <w:rFonts w:ascii="Times New Roman" w:eastAsia="Times New Roman" w:hAnsi="Times New Roman" w:cs="Times New Roman"/>
          <w:color w:val="000000"/>
          <w:sz w:val="27"/>
          <w:szCs w:val="27"/>
          <w:lang w:eastAsia="de-DE"/>
        </w:rPr>
        <w:t> la </w:t>
      </w:r>
      <w:hyperlink r:id="rId723" w:history="1">
        <w:r w:rsidRPr="00D04F49">
          <w:rPr>
            <w:rFonts w:ascii="Times New Roman" w:eastAsia="Times New Roman" w:hAnsi="Times New Roman" w:cs="Times New Roman"/>
            <w:color w:val="0000FF"/>
            <w:sz w:val="27"/>
            <w:szCs w:val="27"/>
            <w:u w:val="single"/>
            <w:lang w:eastAsia="de-DE"/>
          </w:rPr>
          <w:t>politique commerciale</w:t>
        </w:r>
      </w:hyperlink>
      <w:r w:rsidRPr="00D04F49">
        <w:rPr>
          <w:rFonts w:ascii="Times New Roman" w:eastAsia="Times New Roman" w:hAnsi="Times New Roman" w:cs="Times New Roman"/>
          <w:color w:val="000000"/>
          <w:sz w:val="27"/>
          <w:szCs w:val="27"/>
          <w:lang w:eastAsia="de-DE"/>
        </w:rPr>
        <w:t> commune de </w:t>
      </w:r>
      <w:hyperlink r:id="rId724" w:history="1">
        <w:r w:rsidRPr="00D04F49">
          <w:rPr>
            <w:rFonts w:ascii="Times New Roman" w:eastAsia="Times New Roman" w:hAnsi="Times New Roman" w:cs="Times New Roman"/>
            <w:color w:val="0000FF"/>
            <w:sz w:val="27"/>
            <w:szCs w:val="27"/>
            <w:u w:val="single"/>
            <w:lang w:eastAsia="de-DE"/>
          </w:rPr>
          <w:t>l'UE</w:t>
        </w:r>
      </w:hyperlink>
      <w:r w:rsidRPr="00D04F49">
        <w:rPr>
          <w:rFonts w:ascii="Times New Roman" w:eastAsia="Times New Roman" w:hAnsi="Times New Roman" w:cs="Times New Roman"/>
          <w:color w:val="000000"/>
          <w:sz w:val="27"/>
          <w:szCs w:val="27"/>
          <w:lang w:eastAsia="de-DE"/>
        </w:rPr>
        <w:t> .   </w:t>
      </w:r>
    </w:p>
    <w:p w14:paraId="6F5F326A" w14:textId="77777777" w:rsidR="00D04F49" w:rsidRPr="00D04F49" w:rsidRDefault="00D04F49" w:rsidP="00D04F49">
      <w:pPr>
        <w:numPr>
          <w:ilvl w:val="0"/>
          <w:numId w:val="11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lastRenderedPageBreak/>
        <w:t>Le </w:t>
      </w:r>
      <w:hyperlink r:id="rId725" w:history="1">
        <w:r w:rsidRPr="00D04F49">
          <w:rPr>
            <w:rFonts w:ascii="Times New Roman" w:eastAsia="Times New Roman" w:hAnsi="Times New Roman" w:cs="Times New Roman"/>
            <w:color w:val="0000FF"/>
            <w:sz w:val="27"/>
            <w:szCs w:val="27"/>
            <w:u w:val="single"/>
            <w:lang w:eastAsia="de-DE"/>
          </w:rPr>
          <w:t>Parlement européen</w:t>
        </w:r>
      </w:hyperlink>
      <w:r w:rsidRPr="00D04F49">
        <w:rPr>
          <w:rFonts w:ascii="Times New Roman" w:eastAsia="Times New Roman" w:hAnsi="Times New Roman" w:cs="Times New Roman"/>
          <w:color w:val="000000"/>
          <w:sz w:val="27"/>
          <w:szCs w:val="27"/>
          <w:lang w:eastAsia="de-DE"/>
        </w:rPr>
        <w:t> est colégislateur avec le Conseil sur les questions commerciales.  </w:t>
      </w:r>
    </w:p>
    <w:p w14:paraId="321DEF0A" w14:textId="77777777" w:rsidR="00D04F49" w:rsidRPr="00D04F49" w:rsidRDefault="00D04F49" w:rsidP="00D04F49">
      <w:pPr>
        <w:numPr>
          <w:ilvl w:val="0"/>
          <w:numId w:val="11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 </w:t>
      </w:r>
      <w:hyperlink r:id="rId726" w:history="1">
        <w:r w:rsidRPr="00D04F49">
          <w:rPr>
            <w:rFonts w:ascii="Times New Roman" w:eastAsia="Times New Roman" w:hAnsi="Times New Roman" w:cs="Times New Roman"/>
            <w:color w:val="0000FF"/>
            <w:sz w:val="27"/>
            <w:szCs w:val="27"/>
            <w:u w:val="single"/>
            <w:lang w:eastAsia="de-DE"/>
          </w:rPr>
          <w:t>union douanière de l'</w:t>
        </w:r>
      </w:hyperlink>
      <w:r w:rsidRPr="00D04F49">
        <w:rPr>
          <w:rFonts w:ascii="Times New Roman" w:eastAsia="Times New Roman" w:hAnsi="Times New Roman" w:cs="Times New Roman"/>
          <w:color w:val="000000"/>
          <w:sz w:val="27"/>
          <w:szCs w:val="27"/>
          <w:lang w:eastAsia="de-DE"/>
        </w:rPr>
        <w:t> UE doit contribuer aux objectifs suivants:  </w:t>
      </w:r>
    </w:p>
    <w:p w14:paraId="41682714" w14:textId="77777777" w:rsidR="00D04F49" w:rsidRPr="00D04F49" w:rsidRDefault="00D04F49" w:rsidP="00D04F49">
      <w:pPr>
        <w:numPr>
          <w:ilvl w:val="1"/>
          <w:numId w:val="116"/>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développement harmonieux du commerce mondial,</w:t>
      </w:r>
    </w:p>
    <w:p w14:paraId="53AFF8F1" w14:textId="77777777" w:rsidR="00D04F49" w:rsidRPr="00D04F49" w:rsidRDefault="00D04F49" w:rsidP="00D04F49">
      <w:pPr>
        <w:numPr>
          <w:ilvl w:val="1"/>
          <w:numId w:val="116"/>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l'élimination progressive des restrictions au commerce international et aux investissements directs étrangers et</w:t>
      </w:r>
    </w:p>
    <w:p w14:paraId="20EE04C1" w14:textId="77777777" w:rsidR="00D04F49" w:rsidRPr="00D04F49" w:rsidRDefault="00D04F49" w:rsidP="00D04F49">
      <w:pPr>
        <w:numPr>
          <w:ilvl w:val="1"/>
          <w:numId w:val="116"/>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démantèlement des douanes et autres barrières.</w:t>
      </w:r>
    </w:p>
    <w:p w14:paraId="6639135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6. </w:t>
      </w:r>
      <w:r w:rsidRPr="00D04F49">
        <w:rPr>
          <w:rFonts w:ascii="Times New Roman" w:eastAsia="Times New Roman" w:hAnsi="Times New Roman" w:cs="Times New Roman"/>
          <w:b/>
          <w:bCs/>
          <w:color w:val="000000"/>
          <w:sz w:val="27"/>
          <w:szCs w:val="27"/>
          <w:lang w:eastAsia="de-DE"/>
        </w:rPr>
        <w:t>Clause de solidarité </w:t>
      </w:r>
      <w:r w:rsidRPr="00D04F49">
        <w:rPr>
          <w:rFonts w:ascii="Times New Roman" w:eastAsia="Times New Roman" w:hAnsi="Times New Roman" w:cs="Times New Roman"/>
          <w:color w:val="000000"/>
          <w:sz w:val="27"/>
          <w:szCs w:val="27"/>
          <w:lang w:eastAsia="de-DE"/>
        </w:rPr>
        <w:t>- Article 222 TFUE   </w:t>
      </w:r>
    </w:p>
    <w:p w14:paraId="36A8B9E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w:t>
      </w:r>
      <w:hyperlink r:id="rId727" w:history="1">
        <w:r w:rsidRPr="00D04F49">
          <w:rPr>
            <w:rFonts w:ascii="Times New Roman" w:eastAsia="Times New Roman" w:hAnsi="Times New Roman" w:cs="Times New Roman"/>
            <w:color w:val="0000FF"/>
            <w:sz w:val="27"/>
            <w:szCs w:val="27"/>
            <w:u w:val="single"/>
            <w:lang w:eastAsia="de-DE"/>
          </w:rPr>
          <w:t>clause de solidarité</w:t>
        </w:r>
      </w:hyperlink>
      <w:r w:rsidRPr="00D04F49">
        <w:rPr>
          <w:rFonts w:ascii="Times New Roman" w:eastAsia="Times New Roman" w:hAnsi="Times New Roman" w:cs="Times New Roman"/>
          <w:color w:val="000000"/>
          <w:sz w:val="27"/>
          <w:szCs w:val="27"/>
          <w:lang w:eastAsia="de-DE"/>
        </w:rPr>
        <w:t> constitue la base d'accords qui permettent à l'UE et aux pays de l'UE d'agir ensemble et d'utiliser les moyens à leur disposition pour  </w:t>
      </w:r>
    </w:p>
    <w:p w14:paraId="01F12BC4" w14:textId="77777777" w:rsidR="00D04F49" w:rsidRPr="00D04F49" w:rsidRDefault="00D04F49" w:rsidP="00D04F49">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éviter les menaces terroristes sur le territoire d'un pays de l'UE;</w:t>
      </w:r>
    </w:p>
    <w:p w14:paraId="1C28A4F2" w14:textId="77777777" w:rsidR="00D04F49" w:rsidRPr="00D04F49" w:rsidRDefault="00D04F49" w:rsidP="00D04F49">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protéger un pays de l'UE d'éventuelles attaques terroristes et le soutenir dans un tel cas;</w:t>
      </w:r>
    </w:p>
    <w:p w14:paraId="5E4C87DE" w14:textId="77777777" w:rsidR="00D04F49" w:rsidRPr="00D04F49" w:rsidRDefault="00D04F49" w:rsidP="00D04F49">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aider un autre pays de l'UE touché par une catastrophe naturelle ou d'origine humaine.</w:t>
      </w:r>
    </w:p>
    <w:p w14:paraId="39054A15"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1AF7D9D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Informations Complémentaires:</w:t>
      </w:r>
    </w:p>
    <w:p w14:paraId="316C5775" w14:textId="77777777" w:rsidR="00D04F49" w:rsidRPr="00D04F49" w:rsidRDefault="00D04F49" w:rsidP="00D04F49">
      <w:pPr>
        <w:numPr>
          <w:ilvl w:val="0"/>
          <w:numId w:val="118"/>
        </w:numPr>
        <w:spacing w:before="240" w:after="240" w:line="240" w:lineRule="auto"/>
        <w:ind w:left="996" w:firstLine="0"/>
        <w:rPr>
          <w:rFonts w:ascii="Times New Roman" w:eastAsia="Times New Roman" w:hAnsi="Times New Roman" w:cs="Times New Roman"/>
          <w:color w:val="000000"/>
          <w:sz w:val="20"/>
          <w:szCs w:val="20"/>
          <w:lang w:eastAsia="de-DE"/>
        </w:rPr>
      </w:pPr>
      <w:hyperlink r:id="rId728" w:history="1">
        <w:r w:rsidRPr="00D04F49">
          <w:rPr>
            <w:rFonts w:ascii="Times New Roman" w:eastAsia="Times New Roman" w:hAnsi="Times New Roman" w:cs="Times New Roman"/>
            <w:color w:val="0000FF"/>
            <w:sz w:val="27"/>
            <w:szCs w:val="27"/>
            <w:u w:val="single"/>
            <w:lang w:eastAsia="de-DE"/>
          </w:rPr>
          <w:t>Service européen pour l'action extérieure - Page d'accueil</w:t>
        </w:r>
      </w:hyperlink>
      <w:r w:rsidRPr="00D04F49">
        <w:rPr>
          <w:rFonts w:ascii="Times New Roman" w:eastAsia="Times New Roman" w:hAnsi="Times New Roman" w:cs="Times New Roman"/>
          <w:color w:val="000000"/>
          <w:sz w:val="27"/>
          <w:szCs w:val="27"/>
          <w:lang w:eastAsia="de-DE"/>
        </w:rPr>
        <w:t> (Service européen pour l'action extérieure) </w:t>
      </w:r>
    </w:p>
    <w:p w14:paraId="2463FB3F"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PRINCIPAUX</w:t>
      </w:r>
    </w:p>
    <w:p w14:paraId="2AAA6E4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1 - Dispositions générales sur l'action extérieure de l'Union - </w:t>
      </w:r>
      <w:hyperlink r:id="rId729" w:history="1">
        <w:r w:rsidRPr="00D04F49">
          <w:rPr>
            <w:rFonts w:ascii="Times New Roman" w:eastAsia="Times New Roman" w:hAnsi="Times New Roman" w:cs="Times New Roman"/>
            <w:color w:val="0000FF"/>
            <w:sz w:val="27"/>
            <w:szCs w:val="27"/>
            <w:u w:val="single"/>
            <w:lang w:eastAsia="de-DE"/>
          </w:rPr>
          <w:t>Article </w:t>
        </w:r>
      </w:hyperlink>
      <w:hyperlink r:id="rId730" w:history="1">
        <w:r w:rsidRPr="00D04F49">
          <w:rPr>
            <w:rFonts w:ascii="Times New Roman" w:eastAsia="Times New Roman" w:hAnsi="Times New Roman" w:cs="Times New Roman"/>
            <w:color w:val="0000FF"/>
            <w:sz w:val="27"/>
            <w:szCs w:val="27"/>
            <w:u w:val="single"/>
            <w:lang w:eastAsia="de-DE"/>
          </w:rPr>
          <w:t>21</w:t>
        </w:r>
      </w:hyperlink>
      <w:r w:rsidRPr="00D04F49">
        <w:rPr>
          <w:rFonts w:ascii="Times New Roman" w:eastAsia="Times New Roman" w:hAnsi="Times New Roman" w:cs="Times New Roman"/>
          <w:color w:val="000000"/>
          <w:sz w:val="27"/>
          <w:szCs w:val="27"/>
          <w:lang w:eastAsia="de-DE"/>
        </w:rPr>
        <w:t> ( JO C 202 du 7.6.2018) 2016, p. 28-29)   </w:t>
      </w:r>
      <w:hyperlink r:id="rId731"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6754DA0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1 - Dispositions générales sur l'action extérieure de l'Union - </w:t>
      </w:r>
      <w:hyperlink r:id="rId732" w:history="1">
        <w:r w:rsidRPr="00D04F49">
          <w:rPr>
            <w:rFonts w:ascii="Times New Roman" w:eastAsia="Times New Roman" w:hAnsi="Times New Roman" w:cs="Times New Roman"/>
            <w:color w:val="0000FF"/>
            <w:sz w:val="27"/>
            <w:szCs w:val="27"/>
            <w:u w:val="single"/>
            <w:lang w:eastAsia="de-DE"/>
          </w:rPr>
          <w:t>Article </w:t>
        </w:r>
      </w:hyperlink>
      <w:hyperlink r:id="rId733" w:history="1">
        <w:r w:rsidRPr="00D04F49">
          <w:rPr>
            <w:rFonts w:ascii="Times New Roman" w:eastAsia="Times New Roman" w:hAnsi="Times New Roman" w:cs="Times New Roman"/>
            <w:color w:val="0000FF"/>
            <w:sz w:val="27"/>
            <w:szCs w:val="27"/>
            <w:u w:val="single"/>
            <w:lang w:eastAsia="de-DE"/>
          </w:rPr>
          <w:t>22</w:t>
        </w:r>
      </w:hyperlink>
      <w:r w:rsidRPr="00D04F49">
        <w:rPr>
          <w:rFonts w:ascii="Times New Roman" w:eastAsia="Times New Roman" w:hAnsi="Times New Roman" w:cs="Times New Roman"/>
          <w:color w:val="000000"/>
          <w:sz w:val="27"/>
          <w:szCs w:val="27"/>
          <w:lang w:eastAsia="de-DE"/>
        </w:rPr>
        <w:t> ( JO C 202 du 7.6.2018) 2016, p. 29-30)   </w:t>
      </w:r>
      <w:hyperlink r:id="rId734"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3D3D28A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concernant la politique étrangère et de sécurité commune - Section 1 - Dispositions communes - </w:t>
      </w:r>
      <w:hyperlink r:id="rId735" w:history="1">
        <w:r w:rsidRPr="00D04F49">
          <w:rPr>
            <w:rFonts w:ascii="Times New Roman" w:eastAsia="Times New Roman" w:hAnsi="Times New Roman" w:cs="Times New Roman"/>
            <w:color w:val="0000FF"/>
            <w:sz w:val="27"/>
            <w:szCs w:val="27"/>
            <w:u w:val="single"/>
            <w:lang w:eastAsia="de-DE"/>
          </w:rPr>
          <w:t>Article </w:t>
        </w:r>
      </w:hyperlink>
      <w:hyperlink r:id="rId736" w:history="1">
        <w:r w:rsidRPr="00D04F49">
          <w:rPr>
            <w:rFonts w:ascii="Times New Roman" w:eastAsia="Times New Roman" w:hAnsi="Times New Roman" w:cs="Times New Roman"/>
            <w:color w:val="0000FF"/>
            <w:sz w:val="27"/>
            <w:szCs w:val="27"/>
            <w:u w:val="single"/>
            <w:lang w:eastAsia="de-DE"/>
          </w:rPr>
          <w:t>23</w:t>
        </w:r>
      </w:hyperlink>
      <w:r w:rsidRPr="00D04F49">
        <w:rPr>
          <w:rFonts w:ascii="Times New Roman" w:eastAsia="Times New Roman" w:hAnsi="Times New Roman" w:cs="Times New Roman"/>
          <w:color w:val="000000"/>
          <w:sz w:val="27"/>
          <w:szCs w:val="27"/>
          <w:lang w:eastAsia="de-DE"/>
        </w:rPr>
        <w:t> ( JO C 202 du 7.6.2016, p. 30)    </w:t>
      </w:r>
      <w:hyperlink r:id="rId737"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6E4CFD3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Version consolidée du traité sur l'Union européenne - Titre V - Dispositions générales sur l'action extérieure de l'Union et dispositions spécifiques sur la politique étrangère et de sécurité commune - Chapitre 2 - Dispositions spécifiques concernant la politique étrangère et de sécurité commune - Section 1 - Dispositions communes - </w:t>
      </w:r>
      <w:hyperlink r:id="rId738" w:history="1">
        <w:r w:rsidRPr="00D04F49">
          <w:rPr>
            <w:rFonts w:ascii="Times New Roman" w:eastAsia="Times New Roman" w:hAnsi="Times New Roman" w:cs="Times New Roman"/>
            <w:color w:val="0000FF"/>
            <w:sz w:val="27"/>
            <w:szCs w:val="27"/>
            <w:u w:val="single"/>
            <w:lang w:eastAsia="de-DE"/>
          </w:rPr>
          <w:t>Article </w:t>
        </w:r>
      </w:hyperlink>
      <w:hyperlink r:id="rId739" w:history="1">
        <w:r w:rsidRPr="00D04F49">
          <w:rPr>
            <w:rFonts w:ascii="Times New Roman" w:eastAsia="Times New Roman" w:hAnsi="Times New Roman" w:cs="Times New Roman"/>
            <w:color w:val="0000FF"/>
            <w:sz w:val="27"/>
            <w:szCs w:val="27"/>
            <w:u w:val="single"/>
            <w:lang w:eastAsia="de-DE"/>
          </w:rPr>
          <w:t>24</w:t>
        </w:r>
      </w:hyperlink>
      <w:r w:rsidRPr="00D04F49">
        <w:rPr>
          <w:rFonts w:ascii="Times New Roman" w:eastAsia="Times New Roman" w:hAnsi="Times New Roman" w:cs="Times New Roman"/>
          <w:color w:val="000000"/>
          <w:sz w:val="27"/>
          <w:szCs w:val="27"/>
          <w:lang w:eastAsia="de-DE"/>
        </w:rPr>
        <w:t> (ex-article 11 TUE) ( JO C 202 du 7.6.2016, p. 30-31)    </w:t>
      </w:r>
      <w:hyperlink r:id="rId740"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1A9ACE1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r:id="rId741" w:history="1">
        <w:r w:rsidRPr="00D04F49">
          <w:rPr>
            <w:rFonts w:ascii="Times New Roman" w:eastAsia="Times New Roman" w:hAnsi="Times New Roman" w:cs="Times New Roman"/>
            <w:color w:val="0000FF"/>
            <w:sz w:val="27"/>
            <w:szCs w:val="27"/>
            <w:u w:val="single"/>
            <w:lang w:eastAsia="de-DE"/>
          </w:rPr>
          <w:t>Article </w:t>
        </w:r>
      </w:hyperlink>
      <w:hyperlink r:id="rId742" w:history="1">
        <w:r w:rsidRPr="00D04F49">
          <w:rPr>
            <w:rFonts w:ascii="Times New Roman" w:eastAsia="Times New Roman" w:hAnsi="Times New Roman" w:cs="Times New Roman"/>
            <w:color w:val="0000FF"/>
            <w:sz w:val="27"/>
            <w:szCs w:val="27"/>
            <w:u w:val="single"/>
            <w:lang w:eastAsia="de-DE"/>
          </w:rPr>
          <w:t>25</w:t>
        </w:r>
      </w:hyperlink>
      <w:r w:rsidRPr="00D04F49">
        <w:rPr>
          <w:rFonts w:ascii="Times New Roman" w:eastAsia="Times New Roman" w:hAnsi="Times New Roman" w:cs="Times New Roman"/>
          <w:color w:val="000000"/>
          <w:sz w:val="27"/>
          <w:szCs w:val="27"/>
          <w:lang w:eastAsia="de-DE"/>
        </w:rPr>
        <w:t> (ex-article 12 TUE) ( JO C 202 du 7.6.2016, p. 31)    </w:t>
      </w:r>
      <w:hyperlink r:id="rId743"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3FE141A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concernant la politique étrangère et de sécurité commune - Section 1 - Dispositions communes - </w:t>
      </w:r>
      <w:hyperlink r:id="rId744" w:history="1">
        <w:r w:rsidRPr="00D04F49">
          <w:rPr>
            <w:rFonts w:ascii="Times New Roman" w:eastAsia="Times New Roman" w:hAnsi="Times New Roman" w:cs="Times New Roman"/>
            <w:color w:val="0000FF"/>
            <w:sz w:val="27"/>
            <w:szCs w:val="27"/>
            <w:u w:val="single"/>
            <w:lang w:eastAsia="de-DE"/>
          </w:rPr>
          <w:t>Article </w:t>
        </w:r>
      </w:hyperlink>
      <w:hyperlink r:id="rId745" w:history="1">
        <w:r w:rsidRPr="00D04F49">
          <w:rPr>
            <w:rFonts w:ascii="Times New Roman" w:eastAsia="Times New Roman" w:hAnsi="Times New Roman" w:cs="Times New Roman"/>
            <w:color w:val="0000FF"/>
            <w:sz w:val="27"/>
            <w:szCs w:val="27"/>
            <w:u w:val="single"/>
            <w:lang w:eastAsia="de-DE"/>
          </w:rPr>
          <w:t>26</w:t>
        </w:r>
      </w:hyperlink>
      <w:r w:rsidRPr="00D04F49">
        <w:rPr>
          <w:rFonts w:ascii="Times New Roman" w:eastAsia="Times New Roman" w:hAnsi="Times New Roman" w:cs="Times New Roman"/>
          <w:color w:val="000000"/>
          <w:sz w:val="27"/>
          <w:szCs w:val="27"/>
          <w:lang w:eastAsia="de-DE"/>
        </w:rPr>
        <w:t> (ex-article 13 TUE) ( JO C 202 du 7.6.2016, p. 31)    </w:t>
      </w:r>
      <w:hyperlink r:id="rId746"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3FA0F38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concernant la politique étrangère et de sécurité commune - Section 1 - Dispositions communes - </w:t>
      </w:r>
      <w:hyperlink r:id="rId747" w:history="1">
        <w:r w:rsidRPr="00D04F49">
          <w:rPr>
            <w:rFonts w:ascii="Times New Roman" w:eastAsia="Times New Roman" w:hAnsi="Times New Roman" w:cs="Times New Roman"/>
            <w:color w:val="0000FF"/>
            <w:sz w:val="27"/>
            <w:szCs w:val="27"/>
            <w:u w:val="single"/>
            <w:lang w:eastAsia="de-DE"/>
          </w:rPr>
          <w:t>Article </w:t>
        </w:r>
      </w:hyperlink>
      <w:hyperlink r:id="rId748" w:history="1">
        <w:r w:rsidRPr="00D04F49">
          <w:rPr>
            <w:rFonts w:ascii="Times New Roman" w:eastAsia="Times New Roman" w:hAnsi="Times New Roman" w:cs="Times New Roman"/>
            <w:color w:val="0000FF"/>
            <w:sz w:val="27"/>
            <w:szCs w:val="27"/>
            <w:u w:val="single"/>
            <w:lang w:eastAsia="de-DE"/>
          </w:rPr>
          <w:t>27</w:t>
        </w:r>
      </w:hyperlink>
      <w:r w:rsidRPr="00D04F49">
        <w:rPr>
          <w:rFonts w:ascii="Times New Roman" w:eastAsia="Times New Roman" w:hAnsi="Times New Roman" w:cs="Times New Roman"/>
          <w:color w:val="000000"/>
          <w:sz w:val="27"/>
          <w:szCs w:val="27"/>
          <w:lang w:eastAsia="de-DE"/>
        </w:rPr>
        <w:t> ( JO C 202 du 7.6.2016, p. 32)    </w:t>
      </w:r>
      <w:hyperlink r:id="rId749"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1CAB0A3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r:id="rId750" w:history="1">
        <w:r w:rsidRPr="00D04F49">
          <w:rPr>
            <w:rFonts w:ascii="Times New Roman" w:eastAsia="Times New Roman" w:hAnsi="Times New Roman" w:cs="Times New Roman"/>
            <w:color w:val="0000FF"/>
            <w:sz w:val="27"/>
            <w:szCs w:val="27"/>
            <w:u w:val="single"/>
            <w:lang w:eastAsia="de-DE"/>
          </w:rPr>
          <w:t>Article </w:t>
        </w:r>
      </w:hyperlink>
      <w:hyperlink r:id="rId751" w:history="1">
        <w:r w:rsidRPr="00D04F49">
          <w:rPr>
            <w:rFonts w:ascii="Times New Roman" w:eastAsia="Times New Roman" w:hAnsi="Times New Roman" w:cs="Times New Roman"/>
            <w:color w:val="0000FF"/>
            <w:sz w:val="27"/>
            <w:szCs w:val="27"/>
            <w:u w:val="single"/>
            <w:lang w:eastAsia="de-DE"/>
          </w:rPr>
          <w:t>28</w:t>
        </w:r>
      </w:hyperlink>
      <w:r w:rsidRPr="00D04F49">
        <w:rPr>
          <w:rFonts w:ascii="Times New Roman" w:eastAsia="Times New Roman" w:hAnsi="Times New Roman" w:cs="Times New Roman"/>
          <w:color w:val="000000"/>
          <w:sz w:val="27"/>
          <w:szCs w:val="27"/>
          <w:lang w:eastAsia="de-DE"/>
        </w:rPr>
        <w:t> (ex-article 14 TUE) ( JO C 202 du 7.6.2016, p. 32)    </w:t>
      </w:r>
      <w:hyperlink r:id="rId752"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68B38BB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r:id="rId753" w:history="1">
        <w:r w:rsidRPr="00D04F49">
          <w:rPr>
            <w:rFonts w:ascii="Times New Roman" w:eastAsia="Times New Roman" w:hAnsi="Times New Roman" w:cs="Times New Roman"/>
            <w:color w:val="0000FF"/>
            <w:sz w:val="27"/>
            <w:szCs w:val="27"/>
            <w:u w:val="single"/>
            <w:lang w:eastAsia="de-DE"/>
          </w:rPr>
          <w:t>Article </w:t>
        </w:r>
      </w:hyperlink>
      <w:hyperlink r:id="rId754" w:history="1">
        <w:r w:rsidRPr="00D04F49">
          <w:rPr>
            <w:rFonts w:ascii="Times New Roman" w:eastAsia="Times New Roman" w:hAnsi="Times New Roman" w:cs="Times New Roman"/>
            <w:color w:val="0000FF"/>
            <w:sz w:val="27"/>
            <w:szCs w:val="27"/>
            <w:u w:val="single"/>
            <w:lang w:eastAsia="de-DE"/>
          </w:rPr>
          <w:t>29</w:t>
        </w:r>
      </w:hyperlink>
      <w:r w:rsidRPr="00D04F49">
        <w:rPr>
          <w:rFonts w:ascii="Times New Roman" w:eastAsia="Times New Roman" w:hAnsi="Times New Roman" w:cs="Times New Roman"/>
          <w:color w:val="000000"/>
          <w:sz w:val="27"/>
          <w:szCs w:val="27"/>
          <w:lang w:eastAsia="de-DE"/>
        </w:rPr>
        <w:t> (ex-article 15 TUE) ( JO C 202 du 7.6.2016, p. 33)    </w:t>
      </w:r>
      <w:hyperlink r:id="rId755"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4B04AE7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concernant la politique étrangère et de sécurité commune - Section 1 - Dispositions communes - </w:t>
      </w:r>
      <w:hyperlink r:id="rId756" w:history="1">
        <w:r w:rsidRPr="00D04F49">
          <w:rPr>
            <w:rFonts w:ascii="Times New Roman" w:eastAsia="Times New Roman" w:hAnsi="Times New Roman" w:cs="Times New Roman"/>
            <w:color w:val="0000FF"/>
            <w:sz w:val="27"/>
            <w:szCs w:val="27"/>
            <w:u w:val="single"/>
            <w:lang w:eastAsia="de-DE"/>
          </w:rPr>
          <w:t>Article </w:t>
        </w:r>
      </w:hyperlink>
      <w:hyperlink r:id="rId757" w:history="1">
        <w:r w:rsidRPr="00D04F49">
          <w:rPr>
            <w:rFonts w:ascii="Times New Roman" w:eastAsia="Times New Roman" w:hAnsi="Times New Roman" w:cs="Times New Roman"/>
            <w:color w:val="0000FF"/>
            <w:sz w:val="27"/>
            <w:szCs w:val="27"/>
            <w:u w:val="single"/>
            <w:lang w:eastAsia="de-DE"/>
          </w:rPr>
          <w:t>30</w:t>
        </w:r>
      </w:hyperlink>
      <w:r w:rsidRPr="00D04F49">
        <w:rPr>
          <w:rFonts w:ascii="Times New Roman" w:eastAsia="Times New Roman" w:hAnsi="Times New Roman" w:cs="Times New Roman"/>
          <w:color w:val="000000"/>
          <w:sz w:val="27"/>
          <w:szCs w:val="27"/>
          <w:lang w:eastAsia="de-DE"/>
        </w:rPr>
        <w:t> (ex-article 22 TUE) ( JO C 202 du 7.6.2016, p. 33)    </w:t>
      </w:r>
      <w:hyperlink r:id="rId758"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0DA71A0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concernant la politique étrangère et de sécurité commune - Section 1 - Dispositions communes - </w:t>
      </w:r>
      <w:hyperlink r:id="rId759" w:history="1">
        <w:r w:rsidRPr="00D04F49">
          <w:rPr>
            <w:rFonts w:ascii="Times New Roman" w:eastAsia="Times New Roman" w:hAnsi="Times New Roman" w:cs="Times New Roman"/>
            <w:color w:val="0000FF"/>
            <w:sz w:val="27"/>
            <w:szCs w:val="27"/>
            <w:u w:val="single"/>
            <w:lang w:eastAsia="de-DE"/>
          </w:rPr>
          <w:t>Article </w:t>
        </w:r>
      </w:hyperlink>
      <w:hyperlink r:id="rId760" w:history="1">
        <w:r w:rsidRPr="00D04F49">
          <w:rPr>
            <w:rFonts w:ascii="Times New Roman" w:eastAsia="Times New Roman" w:hAnsi="Times New Roman" w:cs="Times New Roman"/>
            <w:color w:val="0000FF"/>
            <w:sz w:val="27"/>
            <w:szCs w:val="27"/>
            <w:u w:val="single"/>
            <w:lang w:eastAsia="de-DE"/>
          </w:rPr>
          <w:t>31</w:t>
        </w:r>
      </w:hyperlink>
      <w:r w:rsidRPr="00D04F49">
        <w:rPr>
          <w:rFonts w:ascii="Times New Roman" w:eastAsia="Times New Roman" w:hAnsi="Times New Roman" w:cs="Times New Roman"/>
          <w:color w:val="000000"/>
          <w:sz w:val="27"/>
          <w:szCs w:val="27"/>
          <w:lang w:eastAsia="de-DE"/>
        </w:rPr>
        <w:t> (ex-article 23 TUE) ( JO C 202 du 7.6.2016, p. 33-34)    </w:t>
      </w:r>
      <w:hyperlink r:id="rId761"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5E9D400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r:id="rId762" w:history="1">
        <w:r w:rsidRPr="00D04F49">
          <w:rPr>
            <w:rFonts w:ascii="Times New Roman" w:eastAsia="Times New Roman" w:hAnsi="Times New Roman" w:cs="Times New Roman"/>
            <w:color w:val="0000FF"/>
            <w:sz w:val="27"/>
            <w:szCs w:val="27"/>
            <w:u w:val="single"/>
            <w:lang w:eastAsia="de-DE"/>
          </w:rPr>
          <w:t>Article </w:t>
        </w:r>
      </w:hyperlink>
      <w:hyperlink r:id="rId763" w:history="1">
        <w:r w:rsidRPr="00D04F49">
          <w:rPr>
            <w:rFonts w:ascii="Times New Roman" w:eastAsia="Times New Roman" w:hAnsi="Times New Roman" w:cs="Times New Roman"/>
            <w:color w:val="0000FF"/>
            <w:sz w:val="27"/>
            <w:szCs w:val="27"/>
            <w:u w:val="single"/>
            <w:lang w:eastAsia="de-DE"/>
          </w:rPr>
          <w:t>32</w:t>
        </w:r>
      </w:hyperlink>
      <w:r w:rsidRPr="00D04F49">
        <w:rPr>
          <w:rFonts w:ascii="Times New Roman" w:eastAsia="Times New Roman" w:hAnsi="Times New Roman" w:cs="Times New Roman"/>
          <w:color w:val="000000"/>
          <w:sz w:val="27"/>
          <w:szCs w:val="27"/>
          <w:lang w:eastAsia="de-DE"/>
        </w:rPr>
        <w:t> (ex-article 16 TUE) ( JO C 202 du 7.6.2016, p. 34)    </w:t>
      </w:r>
      <w:hyperlink r:id="rId764"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51AD1D3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concernant la politique étrangère et de sécurité commune - Section 1 - Dispositions communes - </w:t>
      </w:r>
      <w:hyperlink r:id="rId765" w:history="1">
        <w:r w:rsidRPr="00D04F49">
          <w:rPr>
            <w:rFonts w:ascii="Times New Roman" w:eastAsia="Times New Roman" w:hAnsi="Times New Roman" w:cs="Times New Roman"/>
            <w:color w:val="0000FF"/>
            <w:sz w:val="27"/>
            <w:szCs w:val="27"/>
            <w:u w:val="single"/>
            <w:lang w:eastAsia="de-DE"/>
          </w:rPr>
          <w:t>Article </w:t>
        </w:r>
      </w:hyperlink>
      <w:hyperlink r:id="rId766" w:history="1">
        <w:r w:rsidRPr="00D04F49">
          <w:rPr>
            <w:rFonts w:ascii="Times New Roman" w:eastAsia="Times New Roman" w:hAnsi="Times New Roman" w:cs="Times New Roman"/>
            <w:color w:val="0000FF"/>
            <w:sz w:val="27"/>
            <w:szCs w:val="27"/>
            <w:u w:val="single"/>
            <w:lang w:eastAsia="de-DE"/>
          </w:rPr>
          <w:t>33</w:t>
        </w:r>
      </w:hyperlink>
      <w:r w:rsidRPr="00D04F49">
        <w:rPr>
          <w:rFonts w:ascii="Times New Roman" w:eastAsia="Times New Roman" w:hAnsi="Times New Roman" w:cs="Times New Roman"/>
          <w:color w:val="000000"/>
          <w:sz w:val="27"/>
          <w:szCs w:val="27"/>
          <w:lang w:eastAsia="de-DE"/>
        </w:rPr>
        <w:t> (ex-article 18 TUE) ( JO C 202 du 7.6.2016, p. 34)    </w:t>
      </w:r>
      <w:hyperlink r:id="rId767"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794678F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concernant la politique étrangère et de sécurité commune - Section 1 - Dispositions communes - </w:t>
      </w:r>
      <w:hyperlink r:id="rId768" w:history="1">
        <w:r w:rsidRPr="00D04F49">
          <w:rPr>
            <w:rFonts w:ascii="Times New Roman" w:eastAsia="Times New Roman" w:hAnsi="Times New Roman" w:cs="Times New Roman"/>
            <w:color w:val="0000FF"/>
            <w:sz w:val="27"/>
            <w:szCs w:val="27"/>
            <w:u w:val="single"/>
            <w:lang w:eastAsia="de-DE"/>
          </w:rPr>
          <w:t>Article </w:t>
        </w:r>
      </w:hyperlink>
      <w:hyperlink r:id="rId769" w:history="1">
        <w:r w:rsidRPr="00D04F49">
          <w:rPr>
            <w:rFonts w:ascii="Times New Roman" w:eastAsia="Times New Roman" w:hAnsi="Times New Roman" w:cs="Times New Roman"/>
            <w:color w:val="0000FF"/>
            <w:sz w:val="27"/>
            <w:szCs w:val="27"/>
            <w:u w:val="single"/>
            <w:lang w:eastAsia="de-DE"/>
          </w:rPr>
          <w:t>34</w:t>
        </w:r>
      </w:hyperlink>
      <w:r w:rsidRPr="00D04F49">
        <w:rPr>
          <w:rFonts w:ascii="Times New Roman" w:eastAsia="Times New Roman" w:hAnsi="Times New Roman" w:cs="Times New Roman"/>
          <w:color w:val="000000"/>
          <w:sz w:val="27"/>
          <w:szCs w:val="27"/>
          <w:lang w:eastAsia="de-DE"/>
        </w:rPr>
        <w:t> (ex-article 19 TUE) ( JO C 202 du 7.6.2016, p. 35)    </w:t>
      </w:r>
      <w:hyperlink r:id="rId770"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1F9B2EC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r:id="rId771" w:history="1">
        <w:r w:rsidRPr="00D04F49">
          <w:rPr>
            <w:rFonts w:ascii="Times New Roman" w:eastAsia="Times New Roman" w:hAnsi="Times New Roman" w:cs="Times New Roman"/>
            <w:color w:val="0000FF"/>
            <w:sz w:val="27"/>
            <w:szCs w:val="27"/>
            <w:u w:val="single"/>
            <w:lang w:eastAsia="de-DE"/>
          </w:rPr>
          <w:t>Article </w:t>
        </w:r>
      </w:hyperlink>
      <w:hyperlink r:id="rId772" w:history="1">
        <w:r w:rsidRPr="00D04F49">
          <w:rPr>
            <w:rFonts w:ascii="Times New Roman" w:eastAsia="Times New Roman" w:hAnsi="Times New Roman" w:cs="Times New Roman"/>
            <w:color w:val="0000FF"/>
            <w:sz w:val="27"/>
            <w:szCs w:val="27"/>
            <w:u w:val="single"/>
            <w:lang w:eastAsia="de-DE"/>
          </w:rPr>
          <w:t>35</w:t>
        </w:r>
      </w:hyperlink>
      <w:r w:rsidRPr="00D04F49">
        <w:rPr>
          <w:rFonts w:ascii="Times New Roman" w:eastAsia="Times New Roman" w:hAnsi="Times New Roman" w:cs="Times New Roman"/>
          <w:color w:val="000000"/>
          <w:sz w:val="27"/>
          <w:szCs w:val="27"/>
          <w:lang w:eastAsia="de-DE"/>
        </w:rPr>
        <w:t> (ex-article 20 TUE) ( JO C 202 du 7.6.2016, p. 35)    </w:t>
      </w:r>
      <w:hyperlink r:id="rId773"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1F5DCE1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r:id="rId774" w:history="1">
        <w:r w:rsidRPr="00D04F49">
          <w:rPr>
            <w:rFonts w:ascii="Times New Roman" w:eastAsia="Times New Roman" w:hAnsi="Times New Roman" w:cs="Times New Roman"/>
            <w:color w:val="0000FF"/>
            <w:sz w:val="27"/>
            <w:szCs w:val="27"/>
            <w:u w:val="single"/>
            <w:lang w:eastAsia="de-DE"/>
          </w:rPr>
          <w:t>Article </w:t>
        </w:r>
      </w:hyperlink>
      <w:hyperlink r:id="rId775" w:history="1">
        <w:r w:rsidRPr="00D04F49">
          <w:rPr>
            <w:rFonts w:ascii="Times New Roman" w:eastAsia="Times New Roman" w:hAnsi="Times New Roman" w:cs="Times New Roman"/>
            <w:color w:val="0000FF"/>
            <w:sz w:val="27"/>
            <w:szCs w:val="27"/>
            <w:u w:val="single"/>
            <w:lang w:eastAsia="de-DE"/>
          </w:rPr>
          <w:t>36</w:t>
        </w:r>
      </w:hyperlink>
      <w:r w:rsidRPr="00D04F49">
        <w:rPr>
          <w:rFonts w:ascii="Times New Roman" w:eastAsia="Times New Roman" w:hAnsi="Times New Roman" w:cs="Times New Roman"/>
          <w:color w:val="000000"/>
          <w:sz w:val="27"/>
          <w:szCs w:val="27"/>
          <w:lang w:eastAsia="de-DE"/>
        </w:rPr>
        <w:t> (ex-article 21 TUE) ( JO C 202 du 7.6.2016, p. 35-36)    </w:t>
      </w:r>
      <w:hyperlink r:id="rId776"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6CB7839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concernant la politique étrangère et de sécurité commune - Section 1 - Dispositions communes - </w:t>
      </w:r>
      <w:hyperlink r:id="rId777" w:history="1">
        <w:r w:rsidRPr="00D04F49">
          <w:rPr>
            <w:rFonts w:ascii="Times New Roman" w:eastAsia="Times New Roman" w:hAnsi="Times New Roman" w:cs="Times New Roman"/>
            <w:color w:val="0000FF"/>
            <w:sz w:val="27"/>
            <w:szCs w:val="27"/>
            <w:u w:val="single"/>
            <w:lang w:eastAsia="de-DE"/>
          </w:rPr>
          <w:t>Article </w:t>
        </w:r>
      </w:hyperlink>
      <w:hyperlink r:id="rId778" w:history="1">
        <w:r w:rsidRPr="00D04F49">
          <w:rPr>
            <w:rFonts w:ascii="Times New Roman" w:eastAsia="Times New Roman" w:hAnsi="Times New Roman" w:cs="Times New Roman"/>
            <w:color w:val="0000FF"/>
            <w:sz w:val="27"/>
            <w:szCs w:val="27"/>
            <w:u w:val="single"/>
            <w:lang w:eastAsia="de-DE"/>
          </w:rPr>
          <w:t>37</w:t>
        </w:r>
      </w:hyperlink>
      <w:r w:rsidRPr="00D04F49">
        <w:rPr>
          <w:rFonts w:ascii="Times New Roman" w:eastAsia="Times New Roman" w:hAnsi="Times New Roman" w:cs="Times New Roman"/>
          <w:color w:val="000000"/>
          <w:sz w:val="27"/>
          <w:szCs w:val="27"/>
          <w:lang w:eastAsia="de-DE"/>
        </w:rPr>
        <w:t> (ex-article 24 TUE) ( JO C 202 du 7.6.2016, p. 36)    </w:t>
      </w:r>
      <w:hyperlink r:id="rId779"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573F5B9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r:id="rId780" w:history="1">
        <w:r w:rsidRPr="00D04F49">
          <w:rPr>
            <w:rFonts w:ascii="Times New Roman" w:eastAsia="Times New Roman" w:hAnsi="Times New Roman" w:cs="Times New Roman"/>
            <w:color w:val="0000FF"/>
            <w:sz w:val="27"/>
            <w:szCs w:val="27"/>
            <w:u w:val="single"/>
            <w:lang w:eastAsia="de-DE"/>
          </w:rPr>
          <w:t>Article </w:t>
        </w:r>
      </w:hyperlink>
      <w:hyperlink r:id="rId781" w:history="1">
        <w:r w:rsidRPr="00D04F49">
          <w:rPr>
            <w:rFonts w:ascii="Times New Roman" w:eastAsia="Times New Roman" w:hAnsi="Times New Roman" w:cs="Times New Roman"/>
            <w:color w:val="0000FF"/>
            <w:sz w:val="27"/>
            <w:szCs w:val="27"/>
            <w:u w:val="single"/>
            <w:lang w:eastAsia="de-DE"/>
          </w:rPr>
          <w:t>38</w:t>
        </w:r>
      </w:hyperlink>
      <w:r w:rsidRPr="00D04F49">
        <w:rPr>
          <w:rFonts w:ascii="Times New Roman" w:eastAsia="Times New Roman" w:hAnsi="Times New Roman" w:cs="Times New Roman"/>
          <w:color w:val="000000"/>
          <w:sz w:val="27"/>
          <w:szCs w:val="27"/>
          <w:lang w:eastAsia="de-DE"/>
        </w:rPr>
        <w:t> (ex-article 25 TUE) ( JO C 202 du 7.6.2016, p. 36)    </w:t>
      </w:r>
      <w:hyperlink r:id="rId782"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34AAA5A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concernant la politique étrangère et de sécurité commune - Section 1 - Dispositions communes - </w:t>
      </w:r>
      <w:hyperlink r:id="rId783" w:history="1">
        <w:r w:rsidRPr="00D04F49">
          <w:rPr>
            <w:rFonts w:ascii="Times New Roman" w:eastAsia="Times New Roman" w:hAnsi="Times New Roman" w:cs="Times New Roman"/>
            <w:color w:val="0000FF"/>
            <w:sz w:val="27"/>
            <w:szCs w:val="27"/>
            <w:u w:val="single"/>
            <w:lang w:eastAsia="de-DE"/>
          </w:rPr>
          <w:t>Article </w:t>
        </w:r>
      </w:hyperlink>
      <w:hyperlink r:id="rId784" w:history="1">
        <w:r w:rsidRPr="00D04F49">
          <w:rPr>
            <w:rFonts w:ascii="Times New Roman" w:eastAsia="Times New Roman" w:hAnsi="Times New Roman" w:cs="Times New Roman"/>
            <w:color w:val="0000FF"/>
            <w:sz w:val="27"/>
            <w:szCs w:val="27"/>
            <w:u w:val="single"/>
            <w:lang w:eastAsia="de-DE"/>
          </w:rPr>
          <w:t>39</w:t>
        </w:r>
      </w:hyperlink>
      <w:r w:rsidRPr="00D04F49">
        <w:rPr>
          <w:rFonts w:ascii="Times New Roman" w:eastAsia="Times New Roman" w:hAnsi="Times New Roman" w:cs="Times New Roman"/>
          <w:color w:val="000000"/>
          <w:sz w:val="27"/>
          <w:szCs w:val="27"/>
          <w:lang w:eastAsia="de-DE"/>
        </w:rPr>
        <w:t> ( JO C 202 du 7.6.2016, p. 36)    </w:t>
      </w:r>
      <w:hyperlink r:id="rId785"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11A2993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r:id="rId786" w:history="1">
        <w:r w:rsidRPr="00D04F49">
          <w:rPr>
            <w:rFonts w:ascii="Times New Roman" w:eastAsia="Times New Roman" w:hAnsi="Times New Roman" w:cs="Times New Roman"/>
            <w:color w:val="0000FF"/>
            <w:sz w:val="27"/>
            <w:szCs w:val="27"/>
            <w:u w:val="single"/>
            <w:lang w:eastAsia="de-DE"/>
          </w:rPr>
          <w:t>Article </w:t>
        </w:r>
      </w:hyperlink>
      <w:hyperlink r:id="rId787" w:history="1">
        <w:r w:rsidRPr="00D04F49">
          <w:rPr>
            <w:rFonts w:ascii="Times New Roman" w:eastAsia="Times New Roman" w:hAnsi="Times New Roman" w:cs="Times New Roman"/>
            <w:color w:val="0000FF"/>
            <w:sz w:val="27"/>
            <w:szCs w:val="27"/>
            <w:u w:val="single"/>
            <w:lang w:eastAsia="de-DE"/>
          </w:rPr>
          <w:t>40</w:t>
        </w:r>
      </w:hyperlink>
      <w:r w:rsidRPr="00D04F49">
        <w:rPr>
          <w:rFonts w:ascii="Times New Roman" w:eastAsia="Times New Roman" w:hAnsi="Times New Roman" w:cs="Times New Roman"/>
          <w:color w:val="000000"/>
          <w:sz w:val="27"/>
          <w:szCs w:val="27"/>
          <w:lang w:eastAsia="de-DE"/>
        </w:rPr>
        <w:t> (ex-article 47 TUE) ( JO C 202 du 7.6.2016, p. 37)    </w:t>
      </w:r>
      <w:hyperlink r:id="rId788"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25DBC13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concernant la politique étrangère et de sécurité commune - Section 1 - Dispositions communes - </w:t>
      </w:r>
      <w:hyperlink r:id="rId789" w:history="1">
        <w:r w:rsidRPr="00D04F49">
          <w:rPr>
            <w:rFonts w:ascii="Times New Roman" w:eastAsia="Times New Roman" w:hAnsi="Times New Roman" w:cs="Times New Roman"/>
            <w:color w:val="0000FF"/>
            <w:sz w:val="27"/>
            <w:szCs w:val="27"/>
            <w:u w:val="single"/>
            <w:lang w:eastAsia="de-DE"/>
          </w:rPr>
          <w:t>Article </w:t>
        </w:r>
      </w:hyperlink>
      <w:hyperlink r:id="rId790" w:history="1">
        <w:r w:rsidRPr="00D04F49">
          <w:rPr>
            <w:rFonts w:ascii="Times New Roman" w:eastAsia="Times New Roman" w:hAnsi="Times New Roman" w:cs="Times New Roman"/>
            <w:color w:val="0000FF"/>
            <w:sz w:val="27"/>
            <w:szCs w:val="27"/>
            <w:u w:val="single"/>
            <w:lang w:eastAsia="de-DE"/>
          </w:rPr>
          <w:t>41</w:t>
        </w:r>
      </w:hyperlink>
      <w:r w:rsidRPr="00D04F49">
        <w:rPr>
          <w:rFonts w:ascii="Times New Roman" w:eastAsia="Times New Roman" w:hAnsi="Times New Roman" w:cs="Times New Roman"/>
          <w:color w:val="000000"/>
          <w:sz w:val="27"/>
          <w:szCs w:val="27"/>
          <w:lang w:eastAsia="de-DE"/>
        </w:rPr>
        <w:t> (ex-article 28 TUE) ( JO C 202 du 7.6.2016, p. 37-38)    </w:t>
      </w:r>
      <w:hyperlink r:id="rId791"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7A915C8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2 - Dispositions relatives à la politique étrangère et de sécurité commune politique de sécurité et de défense - </w:t>
      </w:r>
      <w:hyperlink r:id="rId792" w:history="1">
        <w:r w:rsidRPr="00D04F49">
          <w:rPr>
            <w:rFonts w:ascii="Times New Roman" w:eastAsia="Times New Roman" w:hAnsi="Times New Roman" w:cs="Times New Roman"/>
            <w:color w:val="0000FF"/>
            <w:sz w:val="27"/>
            <w:szCs w:val="27"/>
            <w:u w:val="single"/>
            <w:lang w:eastAsia="de-DE"/>
          </w:rPr>
          <w:t>Article </w:t>
        </w:r>
      </w:hyperlink>
      <w:hyperlink r:id="rId793" w:history="1">
        <w:r w:rsidRPr="00D04F49">
          <w:rPr>
            <w:rFonts w:ascii="Times New Roman" w:eastAsia="Times New Roman" w:hAnsi="Times New Roman" w:cs="Times New Roman"/>
            <w:color w:val="0000FF"/>
            <w:sz w:val="27"/>
            <w:szCs w:val="27"/>
            <w:u w:val="single"/>
            <w:lang w:eastAsia="de-DE"/>
          </w:rPr>
          <w:t>42</w:t>
        </w:r>
      </w:hyperlink>
      <w:r w:rsidRPr="00D04F49">
        <w:rPr>
          <w:rFonts w:ascii="Times New Roman" w:eastAsia="Times New Roman" w:hAnsi="Times New Roman" w:cs="Times New Roman"/>
          <w:color w:val="000000"/>
          <w:sz w:val="27"/>
          <w:szCs w:val="27"/>
          <w:lang w:eastAsia="de-DE"/>
        </w:rPr>
        <w:t> (ex-article 17 TUE) ( JO C 202 du 7.6.2016, p. 38-39)    </w:t>
      </w:r>
      <w:hyperlink r:id="rId794"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3598CF8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2 - Dispositions relatives à la politique étrangère et de sécurité commune politique de sécurité et de défense - </w:t>
      </w:r>
      <w:hyperlink r:id="rId795" w:history="1">
        <w:r w:rsidRPr="00D04F49">
          <w:rPr>
            <w:rFonts w:ascii="Times New Roman" w:eastAsia="Times New Roman" w:hAnsi="Times New Roman" w:cs="Times New Roman"/>
            <w:color w:val="0000FF"/>
            <w:sz w:val="27"/>
            <w:szCs w:val="27"/>
            <w:u w:val="single"/>
            <w:lang w:eastAsia="de-DE"/>
          </w:rPr>
          <w:t>Article </w:t>
        </w:r>
      </w:hyperlink>
      <w:hyperlink r:id="rId796" w:history="1">
        <w:r w:rsidRPr="00D04F49">
          <w:rPr>
            <w:rFonts w:ascii="Times New Roman" w:eastAsia="Times New Roman" w:hAnsi="Times New Roman" w:cs="Times New Roman"/>
            <w:color w:val="0000FF"/>
            <w:sz w:val="27"/>
            <w:szCs w:val="27"/>
            <w:u w:val="single"/>
            <w:lang w:eastAsia="de-DE"/>
          </w:rPr>
          <w:t>43</w:t>
        </w:r>
      </w:hyperlink>
      <w:r w:rsidRPr="00D04F49">
        <w:rPr>
          <w:rFonts w:ascii="Times New Roman" w:eastAsia="Times New Roman" w:hAnsi="Times New Roman" w:cs="Times New Roman"/>
          <w:color w:val="000000"/>
          <w:sz w:val="27"/>
          <w:szCs w:val="27"/>
          <w:lang w:eastAsia="de-DE"/>
        </w:rPr>
        <w:t> ( JO C 202 du 7.6.2016, p. 39)    </w:t>
      </w:r>
      <w:hyperlink r:id="rId797"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425DAE4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2 - Dispositions relatives à la politique étrangère et de sécurité commune politique de sécurité et de défense - </w:t>
      </w:r>
      <w:hyperlink r:id="rId798" w:history="1">
        <w:r w:rsidRPr="00D04F49">
          <w:rPr>
            <w:rFonts w:ascii="Times New Roman" w:eastAsia="Times New Roman" w:hAnsi="Times New Roman" w:cs="Times New Roman"/>
            <w:color w:val="0000FF"/>
            <w:sz w:val="27"/>
            <w:szCs w:val="27"/>
            <w:u w:val="single"/>
            <w:lang w:eastAsia="de-DE"/>
          </w:rPr>
          <w:t>Article </w:t>
        </w:r>
      </w:hyperlink>
      <w:hyperlink r:id="rId799" w:history="1">
        <w:r w:rsidRPr="00D04F49">
          <w:rPr>
            <w:rFonts w:ascii="Times New Roman" w:eastAsia="Times New Roman" w:hAnsi="Times New Roman" w:cs="Times New Roman"/>
            <w:color w:val="0000FF"/>
            <w:sz w:val="27"/>
            <w:szCs w:val="27"/>
            <w:u w:val="single"/>
            <w:lang w:eastAsia="de-DE"/>
          </w:rPr>
          <w:t>44</w:t>
        </w:r>
      </w:hyperlink>
      <w:r w:rsidRPr="00D04F49">
        <w:rPr>
          <w:rFonts w:ascii="Times New Roman" w:eastAsia="Times New Roman" w:hAnsi="Times New Roman" w:cs="Times New Roman"/>
          <w:color w:val="000000"/>
          <w:sz w:val="27"/>
          <w:szCs w:val="27"/>
          <w:lang w:eastAsia="de-DE"/>
        </w:rPr>
        <w:t> ( JO C 202 du 7.6.2016, p. 39-40)    </w:t>
      </w:r>
      <w:hyperlink r:id="rId800"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1EF3C3E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2 - Dispositions relatives à la politique étrangère et de sécurité commune politique de sécurité et de défense - </w:t>
      </w:r>
      <w:hyperlink r:id="rId801" w:history="1">
        <w:r w:rsidRPr="00D04F49">
          <w:rPr>
            <w:rFonts w:ascii="Times New Roman" w:eastAsia="Times New Roman" w:hAnsi="Times New Roman" w:cs="Times New Roman"/>
            <w:color w:val="0000FF"/>
            <w:sz w:val="27"/>
            <w:szCs w:val="27"/>
            <w:u w:val="single"/>
            <w:lang w:eastAsia="de-DE"/>
          </w:rPr>
          <w:t>Article </w:t>
        </w:r>
      </w:hyperlink>
      <w:hyperlink r:id="rId802" w:history="1">
        <w:r w:rsidRPr="00D04F49">
          <w:rPr>
            <w:rFonts w:ascii="Times New Roman" w:eastAsia="Times New Roman" w:hAnsi="Times New Roman" w:cs="Times New Roman"/>
            <w:color w:val="0000FF"/>
            <w:sz w:val="27"/>
            <w:szCs w:val="27"/>
            <w:u w:val="single"/>
            <w:lang w:eastAsia="de-DE"/>
          </w:rPr>
          <w:t>45</w:t>
        </w:r>
      </w:hyperlink>
      <w:r w:rsidRPr="00D04F49">
        <w:rPr>
          <w:rFonts w:ascii="Times New Roman" w:eastAsia="Times New Roman" w:hAnsi="Times New Roman" w:cs="Times New Roman"/>
          <w:color w:val="000000"/>
          <w:sz w:val="27"/>
          <w:szCs w:val="27"/>
          <w:lang w:eastAsia="de-DE"/>
        </w:rPr>
        <w:t> ( JO C 202 du 7.6.2016, p. 40)    </w:t>
      </w:r>
      <w:hyperlink r:id="rId803"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08AEE37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2 - Dispositions relatives à la politique étrangère et de sécurité commune politique de sécurité et de défense - </w:t>
      </w:r>
      <w:hyperlink r:id="rId804" w:history="1">
        <w:r w:rsidRPr="00D04F49">
          <w:rPr>
            <w:rFonts w:ascii="Times New Roman" w:eastAsia="Times New Roman" w:hAnsi="Times New Roman" w:cs="Times New Roman"/>
            <w:color w:val="0000FF"/>
            <w:sz w:val="27"/>
            <w:szCs w:val="27"/>
            <w:u w:val="single"/>
            <w:lang w:eastAsia="de-DE"/>
          </w:rPr>
          <w:t>Article </w:t>
        </w:r>
      </w:hyperlink>
      <w:hyperlink r:id="rId805" w:history="1">
        <w:r w:rsidRPr="00D04F49">
          <w:rPr>
            <w:rFonts w:ascii="Times New Roman" w:eastAsia="Times New Roman" w:hAnsi="Times New Roman" w:cs="Times New Roman"/>
            <w:color w:val="0000FF"/>
            <w:sz w:val="27"/>
            <w:szCs w:val="27"/>
            <w:u w:val="single"/>
            <w:lang w:eastAsia="de-DE"/>
          </w:rPr>
          <w:t>46</w:t>
        </w:r>
      </w:hyperlink>
      <w:r w:rsidRPr="00D04F49">
        <w:rPr>
          <w:rFonts w:ascii="Times New Roman" w:eastAsia="Times New Roman" w:hAnsi="Times New Roman" w:cs="Times New Roman"/>
          <w:color w:val="000000"/>
          <w:sz w:val="27"/>
          <w:szCs w:val="27"/>
          <w:lang w:eastAsia="de-DE"/>
        </w:rPr>
        <w:t> ( JO C 202 du 7.6.2016, p. 40-41)    </w:t>
      </w:r>
      <w:hyperlink r:id="rId806"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3858F35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Version consolidée du traité sur le fonctionnement de l'Union européenne - Cinquième partie - L'action extérieure de l'Union - Titre I - Dispositions générales sur l'action extérieure de l'Union - </w:t>
      </w:r>
      <w:hyperlink r:id="rId807" w:history="1">
        <w:r w:rsidRPr="00D04F49">
          <w:rPr>
            <w:rFonts w:ascii="Times New Roman" w:eastAsia="Times New Roman" w:hAnsi="Times New Roman" w:cs="Times New Roman"/>
            <w:color w:val="0000FF"/>
            <w:sz w:val="27"/>
            <w:szCs w:val="27"/>
            <w:u w:val="single"/>
            <w:lang w:eastAsia="de-DE"/>
          </w:rPr>
          <w:t>Article </w:t>
        </w:r>
      </w:hyperlink>
      <w:hyperlink r:id="rId808" w:history="1">
        <w:r w:rsidRPr="00D04F49">
          <w:rPr>
            <w:rFonts w:ascii="Times New Roman" w:eastAsia="Times New Roman" w:hAnsi="Times New Roman" w:cs="Times New Roman"/>
            <w:color w:val="0000FF"/>
            <w:sz w:val="27"/>
            <w:szCs w:val="27"/>
            <w:u w:val="single"/>
            <w:lang w:eastAsia="de-DE"/>
          </w:rPr>
          <w:t>205</w:t>
        </w:r>
      </w:hyperlink>
      <w:r w:rsidRPr="00D04F49">
        <w:rPr>
          <w:rFonts w:ascii="Times New Roman" w:eastAsia="Times New Roman" w:hAnsi="Times New Roman" w:cs="Times New Roman"/>
          <w:color w:val="000000"/>
          <w:sz w:val="27"/>
          <w:szCs w:val="27"/>
          <w:lang w:eastAsia="de-DE"/>
        </w:rPr>
        <w:t> ( JO C 202 du 7.6.2016, p. 139)  </w:t>
      </w:r>
      <w:hyperlink r:id="rId809"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477C49C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Action extérieure de l'Union - Titre II - Politique commerciale commune - </w:t>
      </w:r>
      <w:hyperlink r:id="rId810" w:history="1">
        <w:r w:rsidRPr="00D04F49">
          <w:rPr>
            <w:rFonts w:ascii="Times New Roman" w:eastAsia="Times New Roman" w:hAnsi="Times New Roman" w:cs="Times New Roman"/>
            <w:color w:val="0000FF"/>
            <w:sz w:val="27"/>
            <w:szCs w:val="27"/>
            <w:u w:val="single"/>
            <w:lang w:eastAsia="de-DE"/>
          </w:rPr>
          <w:t>Article </w:t>
        </w:r>
      </w:hyperlink>
      <w:hyperlink r:id="rId811" w:history="1">
        <w:r w:rsidRPr="00D04F49">
          <w:rPr>
            <w:rFonts w:ascii="Times New Roman" w:eastAsia="Times New Roman" w:hAnsi="Times New Roman" w:cs="Times New Roman"/>
            <w:color w:val="0000FF"/>
            <w:sz w:val="27"/>
            <w:szCs w:val="27"/>
            <w:u w:val="single"/>
            <w:lang w:eastAsia="de-DE"/>
          </w:rPr>
          <w:t>206</w:t>
        </w:r>
      </w:hyperlink>
      <w:r w:rsidRPr="00D04F49">
        <w:rPr>
          <w:rFonts w:ascii="Times New Roman" w:eastAsia="Times New Roman" w:hAnsi="Times New Roman" w:cs="Times New Roman"/>
          <w:color w:val="000000"/>
          <w:sz w:val="27"/>
          <w:szCs w:val="27"/>
          <w:lang w:eastAsia="de-DE"/>
        </w:rPr>
        <w:t> (ex-article 131 TCE) ( JO C 202 du 7.6.2016, p. 139)  </w:t>
      </w:r>
      <w:hyperlink r:id="rId812"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0626B30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Action extérieure de l'Union - Titre II - Politique commerciale commune - </w:t>
      </w:r>
      <w:hyperlink r:id="rId813" w:history="1">
        <w:r w:rsidRPr="00D04F49">
          <w:rPr>
            <w:rFonts w:ascii="Times New Roman" w:eastAsia="Times New Roman" w:hAnsi="Times New Roman" w:cs="Times New Roman"/>
            <w:color w:val="0000FF"/>
            <w:sz w:val="27"/>
            <w:szCs w:val="27"/>
            <w:u w:val="single"/>
            <w:lang w:eastAsia="de-DE"/>
          </w:rPr>
          <w:t>Article </w:t>
        </w:r>
      </w:hyperlink>
      <w:hyperlink r:id="rId814" w:history="1">
        <w:r w:rsidRPr="00D04F49">
          <w:rPr>
            <w:rFonts w:ascii="Times New Roman" w:eastAsia="Times New Roman" w:hAnsi="Times New Roman" w:cs="Times New Roman"/>
            <w:color w:val="0000FF"/>
            <w:sz w:val="27"/>
            <w:szCs w:val="27"/>
            <w:u w:val="single"/>
            <w:lang w:eastAsia="de-DE"/>
          </w:rPr>
          <w:t>207</w:t>
        </w:r>
      </w:hyperlink>
      <w:r w:rsidRPr="00D04F49">
        <w:rPr>
          <w:rFonts w:ascii="Times New Roman" w:eastAsia="Times New Roman" w:hAnsi="Times New Roman" w:cs="Times New Roman"/>
          <w:color w:val="000000"/>
          <w:sz w:val="27"/>
          <w:szCs w:val="27"/>
          <w:lang w:eastAsia="de-DE"/>
        </w:rPr>
        <w:t> (ex-article 133 TCE) ( JO C 202 du 7.6.2016, p. 140-141 )  </w:t>
      </w:r>
      <w:hyperlink r:id="rId815"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15AEF0A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Action extérieure de l'Union - Titre III - Coopération avec les pays tiers et aide humanitaire - Chapitre 1 - Coopération au développement - </w:t>
      </w:r>
      <w:hyperlink r:id="rId816" w:history="1">
        <w:r w:rsidRPr="00D04F49">
          <w:rPr>
            <w:rFonts w:ascii="Times New Roman" w:eastAsia="Times New Roman" w:hAnsi="Times New Roman" w:cs="Times New Roman"/>
            <w:color w:val="0000FF"/>
            <w:sz w:val="27"/>
            <w:szCs w:val="27"/>
            <w:u w:val="single"/>
            <w:lang w:eastAsia="de-DE"/>
          </w:rPr>
          <w:t>Article </w:t>
        </w:r>
      </w:hyperlink>
      <w:hyperlink r:id="rId817" w:history="1">
        <w:r w:rsidRPr="00D04F49">
          <w:rPr>
            <w:rFonts w:ascii="Times New Roman" w:eastAsia="Times New Roman" w:hAnsi="Times New Roman" w:cs="Times New Roman"/>
            <w:color w:val="0000FF"/>
            <w:sz w:val="27"/>
            <w:szCs w:val="27"/>
            <w:u w:val="single"/>
            <w:lang w:eastAsia="de-DE"/>
          </w:rPr>
          <w:t>208</w:t>
        </w:r>
      </w:hyperlink>
      <w:r w:rsidRPr="00D04F49">
        <w:rPr>
          <w:rFonts w:ascii="Times New Roman" w:eastAsia="Times New Roman" w:hAnsi="Times New Roman" w:cs="Times New Roman"/>
          <w:color w:val="000000"/>
          <w:sz w:val="27"/>
          <w:szCs w:val="27"/>
          <w:lang w:eastAsia="de-DE"/>
        </w:rPr>
        <w:t> (ex-article 177 du traité CE) ( JO C 202 du 7.6.2016, p. 141)   </w:t>
      </w:r>
      <w:hyperlink r:id="rId818"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7354149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Action extérieure de l'Union - Titre III - Coopération avec les pays tiers et aide humanitaire - Chapitre 1 - Coopération au développement - </w:t>
      </w:r>
      <w:hyperlink r:id="rId819" w:history="1">
        <w:r w:rsidRPr="00D04F49">
          <w:rPr>
            <w:rFonts w:ascii="Times New Roman" w:eastAsia="Times New Roman" w:hAnsi="Times New Roman" w:cs="Times New Roman"/>
            <w:color w:val="0000FF"/>
            <w:sz w:val="27"/>
            <w:szCs w:val="27"/>
            <w:u w:val="single"/>
            <w:lang w:eastAsia="de-DE"/>
          </w:rPr>
          <w:t>Article </w:t>
        </w:r>
      </w:hyperlink>
      <w:hyperlink r:id="rId820" w:history="1">
        <w:r w:rsidRPr="00D04F49">
          <w:rPr>
            <w:rFonts w:ascii="Times New Roman" w:eastAsia="Times New Roman" w:hAnsi="Times New Roman" w:cs="Times New Roman"/>
            <w:color w:val="0000FF"/>
            <w:sz w:val="27"/>
            <w:szCs w:val="27"/>
            <w:u w:val="single"/>
            <w:lang w:eastAsia="de-DE"/>
          </w:rPr>
          <w:t>209</w:t>
        </w:r>
      </w:hyperlink>
      <w:r w:rsidRPr="00D04F49">
        <w:rPr>
          <w:rFonts w:ascii="Times New Roman" w:eastAsia="Times New Roman" w:hAnsi="Times New Roman" w:cs="Times New Roman"/>
          <w:color w:val="000000"/>
          <w:sz w:val="27"/>
          <w:szCs w:val="27"/>
          <w:lang w:eastAsia="de-DE"/>
        </w:rPr>
        <w:t> (ex-article 179 TCE) ( JO C 202 Du 7.6.2016, p. 141)   </w:t>
      </w:r>
      <w:hyperlink r:id="rId821"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7BA67C0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Action extérieure de l'Union - Titre III - Coopération avec les pays tiers et aide humanitaire - Chapitre 1 - Coopération au développement - </w:t>
      </w:r>
      <w:hyperlink r:id="rId822" w:history="1">
        <w:r w:rsidRPr="00D04F49">
          <w:rPr>
            <w:rFonts w:ascii="Times New Roman" w:eastAsia="Times New Roman" w:hAnsi="Times New Roman" w:cs="Times New Roman"/>
            <w:color w:val="0000FF"/>
            <w:sz w:val="27"/>
            <w:szCs w:val="27"/>
            <w:u w:val="single"/>
            <w:lang w:eastAsia="de-DE"/>
          </w:rPr>
          <w:t>Article </w:t>
        </w:r>
      </w:hyperlink>
      <w:hyperlink r:id="rId823" w:history="1">
        <w:r w:rsidRPr="00D04F49">
          <w:rPr>
            <w:rFonts w:ascii="Times New Roman" w:eastAsia="Times New Roman" w:hAnsi="Times New Roman" w:cs="Times New Roman"/>
            <w:color w:val="0000FF"/>
            <w:sz w:val="27"/>
            <w:szCs w:val="27"/>
            <w:u w:val="single"/>
            <w:lang w:eastAsia="de-DE"/>
          </w:rPr>
          <w:t>210</w:t>
        </w:r>
      </w:hyperlink>
      <w:r w:rsidRPr="00D04F49">
        <w:rPr>
          <w:rFonts w:ascii="Times New Roman" w:eastAsia="Times New Roman" w:hAnsi="Times New Roman" w:cs="Times New Roman"/>
          <w:color w:val="000000"/>
          <w:sz w:val="27"/>
          <w:szCs w:val="27"/>
          <w:lang w:eastAsia="de-DE"/>
        </w:rPr>
        <w:t> (ex-article 180 TCE) ( JO C 202 Du 7.6.2016, p. 142)   </w:t>
      </w:r>
      <w:hyperlink r:id="rId824"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3CF0378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Action extérieure de l'Union - Titre III - Coopération avec les pays tiers et aide humanitaire - Chapitre 1 - Coopération au développement - </w:t>
      </w:r>
      <w:hyperlink r:id="rId825" w:history="1">
        <w:r w:rsidRPr="00D04F49">
          <w:rPr>
            <w:rFonts w:ascii="Times New Roman" w:eastAsia="Times New Roman" w:hAnsi="Times New Roman" w:cs="Times New Roman"/>
            <w:color w:val="0000FF"/>
            <w:sz w:val="27"/>
            <w:szCs w:val="27"/>
            <w:u w:val="single"/>
            <w:lang w:eastAsia="de-DE"/>
          </w:rPr>
          <w:t>Article </w:t>
        </w:r>
      </w:hyperlink>
      <w:hyperlink r:id="rId826" w:history="1">
        <w:r w:rsidRPr="00D04F49">
          <w:rPr>
            <w:rFonts w:ascii="Times New Roman" w:eastAsia="Times New Roman" w:hAnsi="Times New Roman" w:cs="Times New Roman"/>
            <w:color w:val="0000FF"/>
            <w:sz w:val="27"/>
            <w:szCs w:val="27"/>
            <w:u w:val="single"/>
            <w:lang w:eastAsia="de-DE"/>
          </w:rPr>
          <w:t>211</w:t>
        </w:r>
      </w:hyperlink>
      <w:r w:rsidRPr="00D04F49">
        <w:rPr>
          <w:rFonts w:ascii="Times New Roman" w:eastAsia="Times New Roman" w:hAnsi="Times New Roman" w:cs="Times New Roman"/>
          <w:color w:val="000000"/>
          <w:sz w:val="27"/>
          <w:szCs w:val="27"/>
          <w:lang w:eastAsia="de-DE"/>
        </w:rPr>
        <w:t> (ex-article 181 TCE) ( JO C 202 Du 7.6.2016, p. 142)   </w:t>
      </w:r>
      <w:hyperlink r:id="rId827"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668E6DE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Action extérieure de l'Union - Titre III - Coopération avec les pays tiers et aide humanitaire - Chapitre 2 - Coopération économique, financière et technique avec les pays tiers - </w:t>
      </w:r>
      <w:hyperlink r:id="rId828" w:history="1">
        <w:r w:rsidRPr="00D04F49">
          <w:rPr>
            <w:rFonts w:ascii="Times New Roman" w:eastAsia="Times New Roman" w:hAnsi="Times New Roman" w:cs="Times New Roman"/>
            <w:color w:val="0000FF"/>
            <w:sz w:val="27"/>
            <w:szCs w:val="27"/>
            <w:u w:val="single"/>
            <w:lang w:eastAsia="de-DE"/>
          </w:rPr>
          <w:t>Article </w:t>
        </w:r>
      </w:hyperlink>
      <w:hyperlink r:id="rId829" w:history="1">
        <w:r w:rsidRPr="00D04F49">
          <w:rPr>
            <w:rFonts w:ascii="Times New Roman" w:eastAsia="Times New Roman" w:hAnsi="Times New Roman" w:cs="Times New Roman"/>
            <w:color w:val="0000FF"/>
            <w:sz w:val="27"/>
            <w:szCs w:val="27"/>
            <w:u w:val="single"/>
            <w:lang w:eastAsia="de-DE"/>
          </w:rPr>
          <w:t>212</w:t>
        </w:r>
      </w:hyperlink>
      <w:r w:rsidRPr="00D04F49">
        <w:rPr>
          <w:rFonts w:ascii="Times New Roman" w:eastAsia="Times New Roman" w:hAnsi="Times New Roman" w:cs="Times New Roman"/>
          <w:color w:val="000000"/>
          <w:sz w:val="27"/>
          <w:szCs w:val="27"/>
          <w:lang w:eastAsia="de-DE"/>
        </w:rPr>
        <w:t> (ex-article 181a du traité CE) ( JO C 202 du 7.6.2016, p. 142)   </w:t>
      </w:r>
      <w:hyperlink r:id="rId830"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011A7A6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Action extérieure de l'Union - Titre III - Coopération avec les pays tiers et aide humanitaire - Chapitre 2 - Coopération économique, financière et technique avec les pays tiers - </w:t>
      </w:r>
      <w:hyperlink r:id="rId831" w:history="1">
        <w:r w:rsidRPr="00D04F49">
          <w:rPr>
            <w:rFonts w:ascii="Times New Roman" w:eastAsia="Times New Roman" w:hAnsi="Times New Roman" w:cs="Times New Roman"/>
            <w:color w:val="0000FF"/>
            <w:sz w:val="27"/>
            <w:szCs w:val="27"/>
            <w:u w:val="single"/>
            <w:lang w:eastAsia="de-DE"/>
          </w:rPr>
          <w:t>Article </w:t>
        </w:r>
      </w:hyperlink>
      <w:hyperlink r:id="rId832" w:history="1">
        <w:r w:rsidRPr="00D04F49">
          <w:rPr>
            <w:rFonts w:ascii="Times New Roman" w:eastAsia="Times New Roman" w:hAnsi="Times New Roman" w:cs="Times New Roman"/>
            <w:color w:val="0000FF"/>
            <w:sz w:val="27"/>
            <w:szCs w:val="27"/>
            <w:u w:val="single"/>
            <w:lang w:eastAsia="de-DE"/>
          </w:rPr>
          <w:t>213</w:t>
        </w:r>
      </w:hyperlink>
      <w:r w:rsidRPr="00D04F49">
        <w:rPr>
          <w:rFonts w:ascii="Times New Roman" w:eastAsia="Times New Roman" w:hAnsi="Times New Roman" w:cs="Times New Roman"/>
          <w:color w:val="000000"/>
          <w:sz w:val="27"/>
          <w:szCs w:val="27"/>
          <w:lang w:eastAsia="de-DE"/>
        </w:rPr>
        <w:t> ( JO C 202 du 7.6.2016, p. 143)   </w:t>
      </w:r>
      <w:hyperlink r:id="rId833"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6FD597B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Action extérieure de l'Union - Titre III - Coopération avec les pays tiers et aide humanitaire - Chapitre 3 - Aide humanitaire - </w:t>
      </w:r>
      <w:hyperlink r:id="rId834" w:history="1">
        <w:r w:rsidRPr="00D04F49">
          <w:rPr>
            <w:rFonts w:ascii="Times New Roman" w:eastAsia="Times New Roman" w:hAnsi="Times New Roman" w:cs="Times New Roman"/>
            <w:color w:val="0000FF"/>
            <w:sz w:val="27"/>
            <w:szCs w:val="27"/>
            <w:u w:val="single"/>
            <w:lang w:eastAsia="de-DE"/>
          </w:rPr>
          <w:t>Article </w:t>
        </w:r>
      </w:hyperlink>
      <w:hyperlink r:id="rId835" w:history="1">
        <w:r w:rsidRPr="00D04F49">
          <w:rPr>
            <w:rFonts w:ascii="Times New Roman" w:eastAsia="Times New Roman" w:hAnsi="Times New Roman" w:cs="Times New Roman"/>
            <w:color w:val="0000FF"/>
            <w:sz w:val="27"/>
            <w:szCs w:val="27"/>
            <w:u w:val="single"/>
            <w:lang w:eastAsia="de-DE"/>
          </w:rPr>
          <w:t>214</w:t>
        </w:r>
      </w:hyperlink>
      <w:r w:rsidRPr="00D04F49">
        <w:rPr>
          <w:rFonts w:ascii="Times New Roman" w:eastAsia="Times New Roman" w:hAnsi="Times New Roman" w:cs="Times New Roman"/>
          <w:color w:val="000000"/>
          <w:sz w:val="27"/>
          <w:szCs w:val="27"/>
          <w:lang w:eastAsia="de-DE"/>
        </w:rPr>
        <w:t> ( JO C 202 du 7.6.2016, p . 143)   </w:t>
      </w:r>
      <w:hyperlink r:id="rId836"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7029C4A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Version consolidée du traité sur le fonctionnement de l'Union européenne - Cinquième partie - L'action extérieure de l'Union - Titre IV - Mesures restrictives - </w:t>
      </w:r>
      <w:hyperlink r:id="rId837" w:history="1">
        <w:r w:rsidRPr="00D04F49">
          <w:rPr>
            <w:rFonts w:ascii="Times New Roman" w:eastAsia="Times New Roman" w:hAnsi="Times New Roman" w:cs="Times New Roman"/>
            <w:color w:val="0000FF"/>
            <w:sz w:val="27"/>
            <w:szCs w:val="27"/>
            <w:u w:val="single"/>
            <w:lang w:eastAsia="de-DE"/>
          </w:rPr>
          <w:t>Article </w:t>
        </w:r>
      </w:hyperlink>
      <w:hyperlink r:id="rId838" w:history="1">
        <w:r w:rsidRPr="00D04F49">
          <w:rPr>
            <w:rFonts w:ascii="Times New Roman" w:eastAsia="Times New Roman" w:hAnsi="Times New Roman" w:cs="Times New Roman"/>
            <w:color w:val="0000FF"/>
            <w:sz w:val="27"/>
            <w:szCs w:val="27"/>
            <w:u w:val="single"/>
            <w:lang w:eastAsia="de-DE"/>
          </w:rPr>
          <w:t>215</w:t>
        </w:r>
      </w:hyperlink>
      <w:r w:rsidRPr="00D04F49">
        <w:rPr>
          <w:rFonts w:ascii="Times New Roman" w:eastAsia="Times New Roman" w:hAnsi="Times New Roman" w:cs="Times New Roman"/>
          <w:color w:val="000000"/>
          <w:sz w:val="27"/>
          <w:szCs w:val="27"/>
          <w:lang w:eastAsia="de-DE"/>
        </w:rPr>
        <w:t> (ex-article 301 du traité CE) ( JO C 202 du 7.6.2016, p. 144 )  </w:t>
      </w:r>
      <w:hyperlink r:id="rId839"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0D6963F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L'action extérieure de l'Union - Titre V - Accords internationaux - </w:t>
      </w:r>
      <w:hyperlink r:id="rId840" w:history="1">
        <w:r w:rsidRPr="00D04F49">
          <w:rPr>
            <w:rFonts w:ascii="Times New Roman" w:eastAsia="Times New Roman" w:hAnsi="Times New Roman" w:cs="Times New Roman"/>
            <w:color w:val="0000FF"/>
            <w:sz w:val="27"/>
            <w:szCs w:val="27"/>
            <w:u w:val="single"/>
            <w:lang w:eastAsia="de-DE"/>
          </w:rPr>
          <w:t>Article </w:t>
        </w:r>
      </w:hyperlink>
      <w:hyperlink r:id="rId841" w:history="1">
        <w:r w:rsidRPr="00D04F49">
          <w:rPr>
            <w:rFonts w:ascii="Times New Roman" w:eastAsia="Times New Roman" w:hAnsi="Times New Roman" w:cs="Times New Roman"/>
            <w:color w:val="0000FF"/>
            <w:sz w:val="27"/>
            <w:szCs w:val="27"/>
            <w:u w:val="single"/>
            <w:lang w:eastAsia="de-DE"/>
          </w:rPr>
          <w:t>216</w:t>
        </w:r>
      </w:hyperlink>
      <w:r w:rsidRPr="00D04F49">
        <w:rPr>
          <w:rFonts w:ascii="Times New Roman" w:eastAsia="Times New Roman" w:hAnsi="Times New Roman" w:cs="Times New Roman"/>
          <w:color w:val="000000"/>
          <w:sz w:val="27"/>
          <w:szCs w:val="27"/>
          <w:lang w:eastAsia="de-DE"/>
        </w:rPr>
        <w:t> ( JO C 202 du 7.6.2016, p. 144)  </w:t>
      </w:r>
      <w:hyperlink r:id="rId842"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1F2D41A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L'action extérieure de l'Union - Titre V - Accords internationaux - </w:t>
      </w:r>
      <w:hyperlink r:id="rId843" w:history="1">
        <w:r w:rsidRPr="00D04F49">
          <w:rPr>
            <w:rFonts w:ascii="Times New Roman" w:eastAsia="Times New Roman" w:hAnsi="Times New Roman" w:cs="Times New Roman"/>
            <w:color w:val="0000FF"/>
            <w:sz w:val="27"/>
            <w:szCs w:val="27"/>
            <w:u w:val="single"/>
            <w:lang w:eastAsia="de-DE"/>
          </w:rPr>
          <w:t>Article </w:t>
        </w:r>
      </w:hyperlink>
      <w:hyperlink r:id="rId844" w:history="1">
        <w:r w:rsidRPr="00D04F49">
          <w:rPr>
            <w:rFonts w:ascii="Times New Roman" w:eastAsia="Times New Roman" w:hAnsi="Times New Roman" w:cs="Times New Roman"/>
            <w:color w:val="0000FF"/>
            <w:sz w:val="27"/>
            <w:szCs w:val="27"/>
            <w:u w:val="single"/>
            <w:lang w:eastAsia="de-DE"/>
          </w:rPr>
          <w:t>217</w:t>
        </w:r>
      </w:hyperlink>
      <w:r w:rsidRPr="00D04F49">
        <w:rPr>
          <w:rFonts w:ascii="Times New Roman" w:eastAsia="Times New Roman" w:hAnsi="Times New Roman" w:cs="Times New Roman"/>
          <w:color w:val="000000"/>
          <w:sz w:val="27"/>
          <w:szCs w:val="27"/>
          <w:lang w:eastAsia="de-DE"/>
        </w:rPr>
        <w:t> (ex-article 310 TCE) ( JO C 202 du 7.6.2016, p. 144)  </w:t>
      </w:r>
      <w:hyperlink r:id="rId845"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263CFA6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L'action extérieure de l'Union - Titre V - Accords internationaux - </w:t>
      </w:r>
      <w:hyperlink r:id="rId846" w:history="1">
        <w:r w:rsidRPr="00D04F49">
          <w:rPr>
            <w:rFonts w:ascii="Times New Roman" w:eastAsia="Times New Roman" w:hAnsi="Times New Roman" w:cs="Times New Roman"/>
            <w:color w:val="0000FF"/>
            <w:sz w:val="27"/>
            <w:szCs w:val="27"/>
            <w:u w:val="single"/>
            <w:lang w:eastAsia="de-DE"/>
          </w:rPr>
          <w:t>Article </w:t>
        </w:r>
      </w:hyperlink>
      <w:hyperlink r:id="rId847" w:history="1">
        <w:r w:rsidRPr="00D04F49">
          <w:rPr>
            <w:rFonts w:ascii="Times New Roman" w:eastAsia="Times New Roman" w:hAnsi="Times New Roman" w:cs="Times New Roman"/>
            <w:color w:val="0000FF"/>
            <w:sz w:val="27"/>
            <w:szCs w:val="27"/>
            <w:u w:val="single"/>
            <w:lang w:eastAsia="de-DE"/>
          </w:rPr>
          <w:t>218</w:t>
        </w:r>
      </w:hyperlink>
      <w:r w:rsidRPr="00D04F49">
        <w:rPr>
          <w:rFonts w:ascii="Times New Roman" w:eastAsia="Times New Roman" w:hAnsi="Times New Roman" w:cs="Times New Roman"/>
          <w:color w:val="000000"/>
          <w:sz w:val="27"/>
          <w:szCs w:val="27"/>
          <w:lang w:eastAsia="de-DE"/>
        </w:rPr>
        <w:t> (ex-article 300 TCE) ( JO C 202 du 7.6.2016, p. 144-146)  </w:t>
      </w:r>
      <w:hyperlink r:id="rId848"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0C5F7E5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L'action extérieure de l'Union - Titre V - Accords internationaux - </w:t>
      </w:r>
      <w:hyperlink r:id="rId849" w:history="1">
        <w:r w:rsidRPr="00D04F49">
          <w:rPr>
            <w:rFonts w:ascii="Times New Roman" w:eastAsia="Times New Roman" w:hAnsi="Times New Roman" w:cs="Times New Roman"/>
            <w:color w:val="0000FF"/>
            <w:sz w:val="27"/>
            <w:szCs w:val="27"/>
            <w:u w:val="single"/>
            <w:lang w:eastAsia="de-DE"/>
          </w:rPr>
          <w:t>Article </w:t>
        </w:r>
      </w:hyperlink>
      <w:hyperlink r:id="rId850" w:history="1">
        <w:r w:rsidRPr="00D04F49">
          <w:rPr>
            <w:rFonts w:ascii="Times New Roman" w:eastAsia="Times New Roman" w:hAnsi="Times New Roman" w:cs="Times New Roman"/>
            <w:color w:val="0000FF"/>
            <w:sz w:val="27"/>
            <w:szCs w:val="27"/>
            <w:u w:val="single"/>
            <w:lang w:eastAsia="de-DE"/>
          </w:rPr>
          <w:t>219</w:t>
        </w:r>
      </w:hyperlink>
      <w:r w:rsidRPr="00D04F49">
        <w:rPr>
          <w:rFonts w:ascii="Times New Roman" w:eastAsia="Times New Roman" w:hAnsi="Times New Roman" w:cs="Times New Roman"/>
          <w:color w:val="000000"/>
          <w:sz w:val="27"/>
          <w:szCs w:val="27"/>
          <w:lang w:eastAsia="de-DE"/>
        </w:rPr>
        <w:t> (ex-article 111 paragraphes 1 à 3 et paragraphe 5 du traité CE) ( JO C 202 du 7.6.2016 , p. 146-147)  </w:t>
      </w:r>
      <w:hyperlink r:id="rId851"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467D99A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Action extérieure de l'Union - Titre VI - Relations de l'Union avec les organisations internationales et les pays tiers et les délégations de l'Union - </w:t>
      </w:r>
      <w:hyperlink r:id="rId852" w:history="1">
        <w:r w:rsidRPr="00D04F49">
          <w:rPr>
            <w:rFonts w:ascii="Times New Roman" w:eastAsia="Times New Roman" w:hAnsi="Times New Roman" w:cs="Times New Roman"/>
            <w:color w:val="0000FF"/>
            <w:sz w:val="27"/>
            <w:szCs w:val="27"/>
            <w:u w:val="single"/>
            <w:lang w:eastAsia="de-DE"/>
          </w:rPr>
          <w:t>Article </w:t>
        </w:r>
      </w:hyperlink>
      <w:hyperlink r:id="rId853" w:history="1">
        <w:r w:rsidRPr="00D04F49">
          <w:rPr>
            <w:rFonts w:ascii="Times New Roman" w:eastAsia="Times New Roman" w:hAnsi="Times New Roman" w:cs="Times New Roman"/>
            <w:color w:val="0000FF"/>
            <w:sz w:val="27"/>
            <w:szCs w:val="27"/>
            <w:u w:val="single"/>
            <w:lang w:eastAsia="de-DE"/>
          </w:rPr>
          <w:t>220</w:t>
        </w:r>
      </w:hyperlink>
      <w:r w:rsidRPr="00D04F49">
        <w:rPr>
          <w:rFonts w:ascii="Times New Roman" w:eastAsia="Times New Roman" w:hAnsi="Times New Roman" w:cs="Times New Roman"/>
          <w:color w:val="000000"/>
          <w:sz w:val="27"/>
          <w:szCs w:val="27"/>
          <w:lang w:eastAsia="de-DE"/>
        </w:rPr>
        <w:t> (ex-articles 302 à 304 TCE ) ( JO C 202 du 7.6.2016, p. 147)  </w:t>
      </w:r>
      <w:hyperlink r:id="rId854"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5B7D812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L'action extérieure de l'Union - Titre VI - Relations de l'Union avec les organisations internationales et les pays tiers et les délégations de l'Union - </w:t>
      </w:r>
      <w:hyperlink r:id="rId855" w:history="1">
        <w:r w:rsidRPr="00D04F49">
          <w:rPr>
            <w:rFonts w:ascii="Times New Roman" w:eastAsia="Times New Roman" w:hAnsi="Times New Roman" w:cs="Times New Roman"/>
            <w:color w:val="0000FF"/>
            <w:sz w:val="27"/>
            <w:szCs w:val="27"/>
            <w:u w:val="single"/>
            <w:lang w:eastAsia="de-DE"/>
          </w:rPr>
          <w:t>Article </w:t>
        </w:r>
      </w:hyperlink>
      <w:hyperlink r:id="rId856" w:history="1">
        <w:r w:rsidRPr="00D04F49">
          <w:rPr>
            <w:rFonts w:ascii="Times New Roman" w:eastAsia="Times New Roman" w:hAnsi="Times New Roman" w:cs="Times New Roman"/>
            <w:color w:val="0000FF"/>
            <w:sz w:val="27"/>
            <w:szCs w:val="27"/>
            <w:u w:val="single"/>
            <w:lang w:eastAsia="de-DE"/>
          </w:rPr>
          <w:t>221</w:t>
        </w:r>
      </w:hyperlink>
      <w:r w:rsidRPr="00D04F49">
        <w:rPr>
          <w:rFonts w:ascii="Times New Roman" w:eastAsia="Times New Roman" w:hAnsi="Times New Roman" w:cs="Times New Roman"/>
          <w:color w:val="000000"/>
          <w:sz w:val="27"/>
          <w:szCs w:val="27"/>
          <w:lang w:eastAsia="de-DE"/>
        </w:rPr>
        <w:t> ( JO C 202 du 7.6.2016, p. 147 )  </w:t>
      </w:r>
      <w:hyperlink r:id="rId857"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78D07FF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Action extérieure de l'Union - Titre VII - Clause de solidarité - </w:t>
      </w:r>
      <w:hyperlink r:id="rId858" w:history="1">
        <w:r w:rsidRPr="00D04F49">
          <w:rPr>
            <w:rFonts w:ascii="Times New Roman" w:eastAsia="Times New Roman" w:hAnsi="Times New Roman" w:cs="Times New Roman"/>
            <w:color w:val="0000FF"/>
            <w:sz w:val="27"/>
            <w:szCs w:val="27"/>
            <w:u w:val="single"/>
            <w:lang w:eastAsia="de-DE"/>
          </w:rPr>
          <w:t>Article </w:t>
        </w:r>
      </w:hyperlink>
      <w:hyperlink r:id="rId859" w:history="1">
        <w:r w:rsidRPr="00D04F49">
          <w:rPr>
            <w:rFonts w:ascii="Times New Roman" w:eastAsia="Times New Roman" w:hAnsi="Times New Roman" w:cs="Times New Roman"/>
            <w:color w:val="0000FF"/>
            <w:sz w:val="27"/>
            <w:szCs w:val="27"/>
            <w:u w:val="single"/>
            <w:lang w:eastAsia="de-DE"/>
          </w:rPr>
          <w:t>222</w:t>
        </w:r>
      </w:hyperlink>
      <w:r w:rsidRPr="00D04F49">
        <w:rPr>
          <w:rFonts w:ascii="Times New Roman" w:eastAsia="Times New Roman" w:hAnsi="Times New Roman" w:cs="Times New Roman"/>
          <w:color w:val="000000"/>
          <w:sz w:val="27"/>
          <w:szCs w:val="27"/>
          <w:lang w:eastAsia="de-DE"/>
        </w:rPr>
        <w:t> ( JO C 202 du 7.6.2016, p. 148)  </w:t>
      </w:r>
      <w:hyperlink r:id="rId860"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71C94B64"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CONNEXES</w:t>
      </w:r>
    </w:p>
    <w:p w14:paraId="525E2B7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861" w:history="1">
        <w:r w:rsidRPr="00D04F49">
          <w:rPr>
            <w:rFonts w:ascii="Times New Roman" w:eastAsia="Times New Roman" w:hAnsi="Times New Roman" w:cs="Times New Roman"/>
            <w:color w:val="0000FF"/>
            <w:sz w:val="27"/>
            <w:szCs w:val="27"/>
            <w:u w:val="single"/>
            <w:lang w:eastAsia="de-DE"/>
          </w:rPr>
          <w:t>Versions consolidées du traité sur l'Union européenne et du traité sur le fonctionnement de l'Union européenne</w:t>
        </w:r>
      </w:hyperlink>
      <w:r w:rsidRPr="00D04F49">
        <w:rPr>
          <w:rFonts w:ascii="Times New Roman" w:eastAsia="Times New Roman" w:hAnsi="Times New Roman" w:cs="Times New Roman"/>
          <w:color w:val="000000"/>
          <w:sz w:val="27"/>
          <w:szCs w:val="27"/>
          <w:lang w:eastAsia="de-DE"/>
        </w:rPr>
        <w:t> ( JO C 202 du 7.6.2016, p. 1-388)   </w:t>
      </w:r>
    </w:p>
    <w:p w14:paraId="01B77DD5"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06.07.2018</w:t>
      </w:r>
    </w:p>
    <w:p w14:paraId="77630DEC"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Action extérieure de l'UE</w:t>
      </w:r>
    </w:p>
    <w:p w14:paraId="2E1A03C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 </w:t>
      </w:r>
    </w:p>
    <w:p w14:paraId="370EFEF8"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 DES DOCUMENTS:</w:t>
      </w:r>
    </w:p>
    <w:p w14:paraId="5558539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862" w:history="1">
        <w:r w:rsidRPr="00D04F49">
          <w:rPr>
            <w:rFonts w:ascii="Times New Roman" w:eastAsia="Times New Roman" w:hAnsi="Times New Roman" w:cs="Times New Roman"/>
            <w:color w:val="0000FF"/>
            <w:sz w:val="27"/>
            <w:szCs w:val="27"/>
            <w:u w:val="single"/>
            <w:lang w:eastAsia="de-DE"/>
          </w:rPr>
          <w:t>Traité sur l'Union européenne (TUE) Articles 21 à 46 - Action extérieure de l'UE et politique étrangère et de sécurité commune </w:t>
        </w:r>
      </w:hyperlink>
    </w:p>
    <w:p w14:paraId="388BF6D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863" w:history="1">
        <w:r w:rsidRPr="00D04F49">
          <w:rPr>
            <w:rFonts w:ascii="Times New Roman" w:eastAsia="Times New Roman" w:hAnsi="Times New Roman" w:cs="Times New Roman"/>
            <w:color w:val="0000FF"/>
            <w:sz w:val="27"/>
            <w:szCs w:val="27"/>
            <w:u w:val="single"/>
            <w:lang w:eastAsia="de-DE"/>
          </w:rPr>
          <w:t>Traité sur le fonctionnement de l'Union européenne (TFUE), articles 205 à 222 - Action extérieure de l'UE </w:t>
        </w:r>
      </w:hyperlink>
    </w:p>
    <w:p w14:paraId="6C88686B"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L'OBJECTIF DE CET ARTICLE DE L'ACCORD?</w:t>
      </w:r>
    </w:p>
    <w:p w14:paraId="481ACF6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Ils visent à fournir à l'UE les outils dont elle a besoin pour fournir une assistance aux pays tiers, pour travailler avec eux et pour établir des relations et des partenariats avec eux et avec des organisations internationales, régionales ou mondiales, y compris par </w:t>
      </w:r>
      <w:hyperlink r:id="rId864" w:history="1">
        <w:r w:rsidRPr="00D04F49">
          <w:rPr>
            <w:rFonts w:ascii="Times New Roman" w:eastAsia="Times New Roman" w:hAnsi="Times New Roman" w:cs="Times New Roman"/>
            <w:color w:val="0000FF"/>
            <w:sz w:val="27"/>
            <w:szCs w:val="27"/>
            <w:u w:val="single"/>
            <w:lang w:eastAsia="de-DE"/>
          </w:rPr>
          <w:t>le</w:t>
        </w:r>
      </w:hyperlink>
      <w:r w:rsidRPr="00D04F49">
        <w:rPr>
          <w:rFonts w:ascii="Times New Roman" w:eastAsia="Times New Roman" w:hAnsi="Times New Roman" w:cs="Times New Roman"/>
          <w:color w:val="000000"/>
          <w:sz w:val="27"/>
          <w:szCs w:val="27"/>
          <w:lang w:eastAsia="de-DE"/>
        </w:rPr>
        <w:t> biais d' </w:t>
      </w:r>
      <w:hyperlink r:id="rId865" w:history="1">
        <w:r w:rsidRPr="00D04F49">
          <w:rPr>
            <w:rFonts w:ascii="Times New Roman" w:eastAsia="Times New Roman" w:hAnsi="Times New Roman" w:cs="Times New Roman"/>
            <w:color w:val="0000FF"/>
            <w:sz w:val="27"/>
            <w:szCs w:val="27"/>
            <w:u w:val="single"/>
            <w:lang w:eastAsia="de-DE"/>
          </w:rPr>
          <w:t>accords internationaux</w:t>
        </w:r>
      </w:hyperlink>
      <w:r w:rsidRPr="00D04F49">
        <w:rPr>
          <w:rFonts w:ascii="Times New Roman" w:eastAsia="Times New Roman" w:hAnsi="Times New Roman" w:cs="Times New Roman"/>
          <w:color w:val="000000"/>
          <w:sz w:val="27"/>
          <w:szCs w:val="27"/>
          <w:lang w:eastAsia="de-DE"/>
        </w:rPr>
        <w:t> afin de poursuivre les objectifs de l' action extérieure de l'Union européenne , dont à l' </w:t>
      </w:r>
      <w:hyperlink r:id="rId866" w:history="1">
        <w:r w:rsidRPr="00D04F49">
          <w:rPr>
            <w:rFonts w:ascii="Times New Roman" w:eastAsia="Times New Roman" w:hAnsi="Times New Roman" w:cs="Times New Roman"/>
            <w:color w:val="0000FF"/>
            <w:sz w:val="27"/>
            <w:szCs w:val="27"/>
            <w:u w:val="single"/>
            <w:lang w:eastAsia="de-DE"/>
          </w:rPr>
          <w:t>article </w:t>
        </w:r>
      </w:hyperlink>
      <w:hyperlink r:id="rId867" w:history="1">
        <w:r w:rsidRPr="00D04F49">
          <w:rPr>
            <w:rFonts w:ascii="Times New Roman" w:eastAsia="Times New Roman" w:hAnsi="Times New Roman" w:cs="Times New Roman"/>
            <w:color w:val="0000FF"/>
            <w:sz w:val="27"/>
            <w:szCs w:val="27"/>
            <w:u w:val="single"/>
            <w:lang w:eastAsia="de-DE"/>
          </w:rPr>
          <w:t>21</w:t>
        </w:r>
      </w:hyperlink>
      <w:r w:rsidRPr="00D04F49">
        <w:rPr>
          <w:rFonts w:ascii="Times New Roman" w:eastAsia="Times New Roman" w:hAnsi="Times New Roman" w:cs="Times New Roman"/>
          <w:color w:val="000000"/>
          <w:sz w:val="27"/>
          <w:szCs w:val="27"/>
          <w:lang w:eastAsia="de-DE"/>
        </w:rPr>
        <w:t> du traité UE.  </w:t>
      </w:r>
      <w:hyperlink r:id="rId868"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47945A7F"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2160821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L'article 21 TUE énonce les principes sur lesquels repose l' </w:t>
      </w:r>
      <w:hyperlink r:id="rId869" w:history="1">
        <w:r w:rsidRPr="00D04F49">
          <w:rPr>
            <w:rFonts w:ascii="Times New Roman" w:eastAsia="Times New Roman" w:hAnsi="Times New Roman" w:cs="Times New Roman"/>
            <w:color w:val="0000FF"/>
            <w:sz w:val="27"/>
            <w:szCs w:val="27"/>
            <w:u w:val="single"/>
            <w:lang w:eastAsia="de-DE"/>
          </w:rPr>
          <w:t>action extérieure de l'UE</w:t>
        </w:r>
      </w:hyperlink>
      <w:r w:rsidRPr="00D04F49">
        <w:rPr>
          <w:rFonts w:ascii="Times New Roman" w:eastAsia="Times New Roman" w:hAnsi="Times New Roman" w:cs="Times New Roman"/>
          <w:color w:val="000000"/>
          <w:sz w:val="27"/>
          <w:szCs w:val="27"/>
          <w:lang w:eastAsia="de-DE"/>
        </w:rPr>
        <w:t> et ses objectifs. Ceux-ci inclus:   </w:t>
      </w:r>
    </w:p>
    <w:p w14:paraId="0E6AAE68" w14:textId="77777777" w:rsidR="00D04F49" w:rsidRPr="00D04F49" w:rsidRDefault="00D04F49" w:rsidP="00D04F49">
      <w:pPr>
        <w:numPr>
          <w:ilvl w:val="0"/>
          <w:numId w:val="11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défendre leurs valeurs, leurs intérêts fondamentaux, leur sécurité, leur indépendance et leur intégrité;</w:t>
      </w:r>
    </w:p>
    <w:p w14:paraId="2DB1724C" w14:textId="77777777" w:rsidR="00D04F49" w:rsidRPr="00D04F49" w:rsidRDefault="00D04F49" w:rsidP="00D04F49">
      <w:pPr>
        <w:numPr>
          <w:ilvl w:val="0"/>
          <w:numId w:val="11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consolider et soutenir la démocratie, l' </w:t>
      </w:r>
      <w:hyperlink r:id="rId870" w:history="1">
        <w:r w:rsidRPr="00D04F49">
          <w:rPr>
            <w:rFonts w:ascii="Times New Roman" w:eastAsia="Times New Roman" w:hAnsi="Times New Roman" w:cs="Times New Roman"/>
            <w:color w:val="0000FF"/>
            <w:sz w:val="27"/>
            <w:szCs w:val="27"/>
            <w:u w:val="single"/>
            <w:lang w:eastAsia="de-DE"/>
          </w:rPr>
          <w:t>état de droit</w:t>
        </w:r>
      </w:hyperlink>
      <w:r w:rsidRPr="00D04F49">
        <w:rPr>
          <w:rFonts w:ascii="Times New Roman" w:eastAsia="Times New Roman" w:hAnsi="Times New Roman" w:cs="Times New Roman"/>
          <w:color w:val="000000"/>
          <w:sz w:val="27"/>
          <w:szCs w:val="27"/>
          <w:lang w:eastAsia="de-DE"/>
        </w:rPr>
        <w:t> , </w:t>
      </w:r>
      <w:hyperlink r:id="rId871" w:history="1">
        <w:r w:rsidRPr="00D04F49">
          <w:rPr>
            <w:rFonts w:ascii="Times New Roman" w:eastAsia="Times New Roman" w:hAnsi="Times New Roman" w:cs="Times New Roman"/>
            <w:color w:val="0000FF"/>
            <w:sz w:val="27"/>
            <w:szCs w:val="27"/>
            <w:u w:val="single"/>
            <w:lang w:eastAsia="de-DE"/>
          </w:rPr>
          <w:t>les droits de l'homme</w:t>
        </w:r>
      </w:hyperlink>
      <w:r w:rsidRPr="00D04F49">
        <w:rPr>
          <w:rFonts w:ascii="Times New Roman" w:eastAsia="Times New Roman" w:hAnsi="Times New Roman" w:cs="Times New Roman"/>
          <w:color w:val="000000"/>
          <w:sz w:val="27"/>
          <w:szCs w:val="27"/>
          <w:lang w:eastAsia="de-DE"/>
        </w:rPr>
        <w:t> et les principes du </w:t>
      </w:r>
      <w:hyperlink r:id="rId872" w:history="1">
        <w:r w:rsidRPr="00D04F49">
          <w:rPr>
            <w:rFonts w:ascii="Times New Roman" w:eastAsia="Times New Roman" w:hAnsi="Times New Roman" w:cs="Times New Roman"/>
            <w:color w:val="0000FF"/>
            <w:sz w:val="27"/>
            <w:szCs w:val="27"/>
            <w:u w:val="single"/>
            <w:lang w:eastAsia="de-DE"/>
          </w:rPr>
          <w:t>droit international</w:t>
        </w:r>
      </w:hyperlink>
      <w:r w:rsidRPr="00D04F49">
        <w:rPr>
          <w:rFonts w:ascii="Times New Roman" w:eastAsia="Times New Roman" w:hAnsi="Times New Roman" w:cs="Times New Roman"/>
          <w:color w:val="000000"/>
          <w:sz w:val="27"/>
          <w:szCs w:val="27"/>
          <w:lang w:eastAsia="de-DE"/>
        </w:rPr>
        <w:t> ;     </w:t>
      </w:r>
    </w:p>
    <w:p w14:paraId="0B7A8F06" w14:textId="77777777" w:rsidR="00D04F49" w:rsidRPr="00D04F49" w:rsidRDefault="00D04F49" w:rsidP="00D04F49">
      <w:pPr>
        <w:numPr>
          <w:ilvl w:val="0"/>
          <w:numId w:val="11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maintenir la paix, prévenir les conflits et renforcer la sécurité internationale.</w:t>
      </w:r>
    </w:p>
    <w:p w14:paraId="77CDA29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Selon l'article 21, l'UE est également tenue d'assurer la cohérence entre l'action extérieure de l'UE et d'autres domaines politiques. L'action extérieure de l'UE couvre six domaines: </w:t>
      </w:r>
    </w:p>
    <w:p w14:paraId="26E414D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1. </w:t>
      </w:r>
      <w:r w:rsidRPr="00D04F49">
        <w:rPr>
          <w:rFonts w:ascii="Times New Roman" w:eastAsia="Times New Roman" w:hAnsi="Times New Roman" w:cs="Times New Roman"/>
          <w:b/>
          <w:bCs/>
          <w:color w:val="000000"/>
          <w:sz w:val="27"/>
          <w:szCs w:val="27"/>
          <w:lang w:eastAsia="de-DE"/>
        </w:rPr>
        <w:t>La politique étrangère et de sécurité commune </w:t>
      </w:r>
      <w:r w:rsidRPr="00D04F49">
        <w:rPr>
          <w:rFonts w:ascii="Times New Roman" w:eastAsia="Times New Roman" w:hAnsi="Times New Roman" w:cs="Times New Roman"/>
          <w:color w:val="000000"/>
          <w:sz w:val="27"/>
          <w:szCs w:val="27"/>
          <w:lang w:eastAsia="de-DE"/>
        </w:rPr>
        <w:t>(y compris la politique de sécurité et de défense commune) - Articles 23 à 46 TUE   </w:t>
      </w:r>
    </w:p>
    <w:p w14:paraId="16FF36D2" w14:textId="77777777" w:rsidR="00D04F49" w:rsidRPr="00D04F49" w:rsidRDefault="00D04F49" w:rsidP="00D04F49">
      <w:pPr>
        <w:numPr>
          <w:ilvl w:val="0"/>
          <w:numId w:val="12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w:t>
      </w:r>
      <w:hyperlink r:id="rId873" w:history="1">
        <w:r w:rsidRPr="00D04F49">
          <w:rPr>
            <w:rFonts w:ascii="Times New Roman" w:eastAsia="Times New Roman" w:hAnsi="Times New Roman" w:cs="Times New Roman"/>
            <w:color w:val="0000FF"/>
            <w:sz w:val="27"/>
            <w:szCs w:val="27"/>
            <w:u w:val="single"/>
            <w:lang w:eastAsia="de-DE"/>
          </w:rPr>
          <w:t>haut représentant de l'Union pour les affaires étrangères et la politique de sécurité</w:t>
        </w:r>
      </w:hyperlink>
      <w:r w:rsidRPr="00D04F49">
        <w:rPr>
          <w:rFonts w:ascii="Times New Roman" w:eastAsia="Times New Roman" w:hAnsi="Times New Roman" w:cs="Times New Roman"/>
          <w:color w:val="000000"/>
          <w:sz w:val="27"/>
          <w:szCs w:val="27"/>
          <w:lang w:eastAsia="de-DE"/>
        </w:rPr>
        <w:t> a les tâches suivantes:  </w:t>
      </w:r>
    </w:p>
    <w:p w14:paraId="57E6E629" w14:textId="77777777" w:rsidR="00D04F49" w:rsidRPr="00D04F49" w:rsidRDefault="00D04F49" w:rsidP="00D04F49">
      <w:pPr>
        <w:numPr>
          <w:ilvl w:val="1"/>
          <w:numId w:val="120"/>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Il / Elle met en œuvre la </w:t>
      </w:r>
      <w:hyperlink r:id="rId874" w:history="1">
        <w:r w:rsidRPr="00D04F49">
          <w:rPr>
            <w:rFonts w:ascii="Times New Roman" w:eastAsia="Times New Roman" w:hAnsi="Times New Roman" w:cs="Times New Roman"/>
            <w:color w:val="0000FF"/>
            <w:sz w:val="27"/>
            <w:szCs w:val="27"/>
            <w:u w:val="single"/>
            <w:lang w:eastAsia="de-DE"/>
          </w:rPr>
          <w:t>politique étrangère et de sécurité commune</w:t>
        </w:r>
      </w:hyperlink>
      <w:r w:rsidRPr="00D04F49">
        <w:rPr>
          <w:rFonts w:ascii="Times New Roman" w:eastAsia="Times New Roman" w:hAnsi="Times New Roman" w:cs="Times New Roman"/>
          <w:color w:val="000000"/>
          <w:sz w:val="27"/>
          <w:szCs w:val="27"/>
          <w:lang w:eastAsia="de-DE"/>
        </w:rPr>
        <w:t> (articles 24 à 41) et la </w:t>
      </w:r>
      <w:hyperlink r:id="rId875" w:history="1">
        <w:r w:rsidRPr="00D04F49">
          <w:rPr>
            <w:rFonts w:ascii="Times New Roman" w:eastAsia="Times New Roman" w:hAnsi="Times New Roman" w:cs="Times New Roman"/>
            <w:color w:val="0000FF"/>
            <w:sz w:val="27"/>
            <w:szCs w:val="27"/>
            <w:u w:val="single"/>
            <w:lang w:eastAsia="de-DE"/>
          </w:rPr>
          <w:t>politique de sécurité et de défense commune</w:t>
        </w:r>
      </w:hyperlink>
      <w:r w:rsidRPr="00D04F49">
        <w:rPr>
          <w:rFonts w:ascii="Times New Roman" w:eastAsia="Times New Roman" w:hAnsi="Times New Roman" w:cs="Times New Roman"/>
          <w:color w:val="000000"/>
          <w:sz w:val="27"/>
          <w:szCs w:val="27"/>
          <w:lang w:eastAsia="de-DE"/>
        </w:rPr>
        <w:t> (articles 42 à 46);      </w:t>
      </w:r>
    </w:p>
    <w:p w14:paraId="5018A4DC" w14:textId="77777777" w:rsidR="00D04F49" w:rsidRPr="00D04F49" w:rsidRDefault="00D04F49" w:rsidP="00D04F49">
      <w:pPr>
        <w:numPr>
          <w:ilvl w:val="1"/>
          <w:numId w:val="120"/>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il / elle contribue au développement de ces politiques à travers ses propres propositions, et</w:t>
      </w:r>
    </w:p>
    <w:p w14:paraId="5C797053" w14:textId="77777777" w:rsidR="00D04F49" w:rsidRPr="00D04F49" w:rsidRDefault="00D04F49" w:rsidP="00D04F49">
      <w:pPr>
        <w:numPr>
          <w:ilvl w:val="1"/>
          <w:numId w:val="120"/>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lastRenderedPageBreak/>
        <w:t>il s'assure de la mise en œuvre des décisions prises par le </w:t>
      </w:r>
      <w:hyperlink r:id="rId876" w:history="1">
        <w:r w:rsidRPr="00D04F49">
          <w:rPr>
            <w:rFonts w:ascii="Times New Roman" w:eastAsia="Times New Roman" w:hAnsi="Times New Roman" w:cs="Times New Roman"/>
            <w:color w:val="0000FF"/>
            <w:sz w:val="27"/>
            <w:szCs w:val="27"/>
            <w:u w:val="single"/>
            <w:lang w:eastAsia="de-DE"/>
          </w:rPr>
          <w:t>Conseil européen</w:t>
        </w:r>
      </w:hyperlink>
      <w:r w:rsidRPr="00D04F49">
        <w:rPr>
          <w:rFonts w:ascii="Times New Roman" w:eastAsia="Times New Roman" w:hAnsi="Times New Roman" w:cs="Times New Roman"/>
          <w:color w:val="000000"/>
          <w:sz w:val="27"/>
          <w:szCs w:val="27"/>
          <w:lang w:eastAsia="de-DE"/>
        </w:rPr>
        <w:t> et le </w:t>
      </w:r>
      <w:hyperlink r:id="rId877" w:history="1">
        <w:r w:rsidRPr="00D04F49">
          <w:rPr>
            <w:rFonts w:ascii="Times New Roman" w:eastAsia="Times New Roman" w:hAnsi="Times New Roman" w:cs="Times New Roman"/>
            <w:color w:val="0000FF"/>
            <w:sz w:val="27"/>
            <w:szCs w:val="27"/>
            <w:u w:val="single"/>
            <w:lang w:eastAsia="de-DE"/>
          </w:rPr>
          <w:t>Conseil</w:t>
        </w:r>
      </w:hyperlink>
      <w:r w:rsidRPr="00D04F49">
        <w:rPr>
          <w:rFonts w:ascii="Times New Roman" w:eastAsia="Times New Roman" w:hAnsi="Times New Roman" w:cs="Times New Roman"/>
          <w:color w:val="000000"/>
          <w:sz w:val="27"/>
          <w:szCs w:val="27"/>
          <w:lang w:eastAsia="de-DE"/>
        </w:rPr>
        <w:t> .    </w:t>
      </w:r>
    </w:p>
    <w:p w14:paraId="39D70947" w14:textId="77777777" w:rsidR="00D04F49" w:rsidRPr="00D04F49" w:rsidRDefault="00D04F49" w:rsidP="00D04F49">
      <w:pPr>
        <w:numPr>
          <w:ilvl w:val="0"/>
          <w:numId w:val="120"/>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service </w:t>
      </w:r>
      <w:hyperlink r:id="rId878" w:history="1">
        <w:r w:rsidRPr="00D04F49">
          <w:rPr>
            <w:rFonts w:ascii="Times New Roman" w:eastAsia="Times New Roman" w:hAnsi="Times New Roman" w:cs="Times New Roman"/>
            <w:color w:val="0000FF"/>
            <w:sz w:val="27"/>
            <w:szCs w:val="27"/>
            <w:u w:val="single"/>
            <w:lang w:eastAsia="de-DE"/>
          </w:rPr>
          <w:t>européen pour l'action extérieure</w:t>
        </w:r>
      </w:hyperlink>
      <w:r w:rsidRPr="00D04F49">
        <w:rPr>
          <w:rFonts w:ascii="Times New Roman" w:eastAsia="Times New Roman" w:hAnsi="Times New Roman" w:cs="Times New Roman"/>
          <w:color w:val="000000"/>
          <w:sz w:val="27"/>
          <w:szCs w:val="27"/>
          <w:lang w:eastAsia="de-DE"/>
        </w:rPr>
        <w:t> assiste le haut représentant dans l'accomplissement de son mandat.  </w:t>
      </w:r>
    </w:p>
    <w:p w14:paraId="098BBC9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2. Coopération au </w:t>
      </w:r>
      <w:r w:rsidRPr="00D04F49">
        <w:rPr>
          <w:rFonts w:ascii="Times New Roman" w:eastAsia="Times New Roman" w:hAnsi="Times New Roman" w:cs="Times New Roman"/>
          <w:b/>
          <w:bCs/>
          <w:color w:val="000000"/>
          <w:sz w:val="27"/>
          <w:szCs w:val="27"/>
          <w:lang w:eastAsia="de-DE"/>
        </w:rPr>
        <w:t>développement </w:t>
      </w:r>
      <w:r w:rsidRPr="00D04F49">
        <w:rPr>
          <w:rFonts w:ascii="Times New Roman" w:eastAsia="Times New Roman" w:hAnsi="Times New Roman" w:cs="Times New Roman"/>
          <w:color w:val="000000"/>
          <w:sz w:val="27"/>
          <w:szCs w:val="27"/>
          <w:lang w:eastAsia="de-DE"/>
        </w:rPr>
        <w:t>- Articles 208 à 211 TFUE   </w:t>
      </w:r>
    </w:p>
    <w:p w14:paraId="50CDBD00" w14:textId="77777777" w:rsidR="00D04F49" w:rsidRPr="00D04F49" w:rsidRDefault="00D04F49" w:rsidP="00D04F49">
      <w:pPr>
        <w:numPr>
          <w:ilvl w:val="0"/>
          <w:numId w:val="12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principal objectif à long terme de la coopération au </w:t>
      </w:r>
      <w:hyperlink r:id="rId879" w:history="1">
        <w:r w:rsidRPr="00D04F49">
          <w:rPr>
            <w:rFonts w:ascii="Times New Roman" w:eastAsia="Times New Roman" w:hAnsi="Times New Roman" w:cs="Times New Roman"/>
            <w:color w:val="0000FF"/>
            <w:sz w:val="27"/>
            <w:szCs w:val="27"/>
            <w:u w:val="single"/>
            <w:lang w:eastAsia="de-DE"/>
          </w:rPr>
          <w:t>développement</w:t>
        </w:r>
      </w:hyperlink>
      <w:r w:rsidRPr="00D04F49">
        <w:rPr>
          <w:rFonts w:ascii="Times New Roman" w:eastAsia="Times New Roman" w:hAnsi="Times New Roman" w:cs="Times New Roman"/>
          <w:color w:val="000000"/>
          <w:sz w:val="27"/>
          <w:szCs w:val="27"/>
          <w:lang w:eastAsia="de-DE"/>
        </w:rPr>
        <w:t> de l' UE est d'éradiquer la pauvreté dans le monde en promouvant un développement économique, social et environnemental durable dans les pays en développement.  </w:t>
      </w:r>
    </w:p>
    <w:p w14:paraId="7FD876E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3. </w:t>
      </w:r>
      <w:r w:rsidRPr="00D04F49">
        <w:rPr>
          <w:rFonts w:ascii="Times New Roman" w:eastAsia="Times New Roman" w:hAnsi="Times New Roman" w:cs="Times New Roman"/>
          <w:b/>
          <w:bCs/>
          <w:color w:val="000000"/>
          <w:sz w:val="27"/>
          <w:szCs w:val="27"/>
          <w:lang w:eastAsia="de-DE"/>
        </w:rPr>
        <w:t>Aide humanitaire </w:t>
      </w:r>
      <w:r w:rsidRPr="00D04F49">
        <w:rPr>
          <w:rFonts w:ascii="Times New Roman" w:eastAsia="Times New Roman" w:hAnsi="Times New Roman" w:cs="Times New Roman"/>
          <w:color w:val="000000"/>
          <w:sz w:val="27"/>
          <w:szCs w:val="27"/>
          <w:lang w:eastAsia="de-DE"/>
        </w:rPr>
        <w:t>- Article 214 TFUE   </w:t>
      </w:r>
    </w:p>
    <w:p w14:paraId="2E573857" w14:textId="77777777" w:rsidR="00D04F49" w:rsidRPr="00D04F49" w:rsidRDefault="00D04F49" w:rsidP="00D04F49">
      <w:pPr>
        <w:numPr>
          <w:ilvl w:val="0"/>
          <w:numId w:val="12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w:t>
      </w:r>
      <w:hyperlink r:id="rId880" w:history="1">
        <w:r w:rsidRPr="00D04F49">
          <w:rPr>
            <w:rFonts w:ascii="Times New Roman" w:eastAsia="Times New Roman" w:hAnsi="Times New Roman" w:cs="Times New Roman"/>
            <w:color w:val="0000FF"/>
            <w:sz w:val="27"/>
            <w:szCs w:val="27"/>
            <w:u w:val="single"/>
            <w:lang w:eastAsia="de-DE"/>
          </w:rPr>
          <w:t>opérations d'aide humanitaire de</w:t>
        </w:r>
      </w:hyperlink>
      <w:r w:rsidRPr="00D04F49">
        <w:rPr>
          <w:rFonts w:ascii="Times New Roman" w:eastAsia="Times New Roman" w:hAnsi="Times New Roman" w:cs="Times New Roman"/>
          <w:color w:val="000000"/>
          <w:sz w:val="27"/>
          <w:szCs w:val="27"/>
          <w:lang w:eastAsia="de-DE"/>
        </w:rPr>
        <w:t> l'UE </w:t>
      </w:r>
      <w:hyperlink r:id="rId881" w:history="1">
        <w:r w:rsidRPr="00D04F49">
          <w:rPr>
            <w:rFonts w:ascii="Times New Roman" w:eastAsia="Times New Roman" w:hAnsi="Times New Roman" w:cs="Times New Roman"/>
            <w:color w:val="0000FF"/>
            <w:sz w:val="27"/>
            <w:szCs w:val="27"/>
            <w:u w:val="single"/>
            <w:lang w:eastAsia="de-DE"/>
          </w:rPr>
          <w:t>visent</w:t>
        </w:r>
      </w:hyperlink>
      <w:r w:rsidRPr="00D04F49">
        <w:rPr>
          <w:rFonts w:ascii="Times New Roman" w:eastAsia="Times New Roman" w:hAnsi="Times New Roman" w:cs="Times New Roman"/>
          <w:color w:val="000000"/>
          <w:sz w:val="27"/>
          <w:szCs w:val="27"/>
          <w:lang w:eastAsia="de-DE"/>
        </w:rPr>
        <w:t> à fournir une assistance, un sauvetage et une protection ciblés aux résidents de pays tiers touchés par des catastrophes naturelles ou causées par l'homme .  </w:t>
      </w:r>
    </w:p>
    <w:p w14:paraId="63193E2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4. </w:t>
      </w:r>
      <w:r w:rsidRPr="00D04F49">
        <w:rPr>
          <w:rFonts w:ascii="Times New Roman" w:eastAsia="Times New Roman" w:hAnsi="Times New Roman" w:cs="Times New Roman"/>
          <w:b/>
          <w:bCs/>
          <w:color w:val="000000"/>
          <w:sz w:val="27"/>
          <w:szCs w:val="27"/>
          <w:lang w:eastAsia="de-DE"/>
        </w:rPr>
        <w:t>Assistance </w:t>
      </w:r>
      <w:r w:rsidRPr="00D04F49">
        <w:rPr>
          <w:rFonts w:ascii="Times New Roman" w:eastAsia="Times New Roman" w:hAnsi="Times New Roman" w:cs="Times New Roman"/>
          <w:color w:val="000000"/>
          <w:sz w:val="27"/>
          <w:szCs w:val="27"/>
          <w:lang w:eastAsia="de-DE"/>
        </w:rPr>
        <w:t>- Articles 212 à 213 TFUE   </w:t>
      </w:r>
    </w:p>
    <w:p w14:paraId="5A71D16E" w14:textId="77777777" w:rsidR="00D04F49" w:rsidRPr="00D04F49" w:rsidRDefault="00D04F49" w:rsidP="00D04F49">
      <w:pPr>
        <w:numPr>
          <w:ilvl w:val="0"/>
          <w:numId w:val="12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L'UE peut fournir un soutien, y compris un soutien financier, aux pays tiers qui ne sont pas des pays en développement. Ces mesures doivent être conformes à la politique de développement de l'UE.</w:t>
      </w:r>
    </w:p>
    <w:p w14:paraId="5B7C477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5. </w:t>
      </w:r>
      <w:r w:rsidRPr="00D04F49">
        <w:rPr>
          <w:rFonts w:ascii="Times New Roman" w:eastAsia="Times New Roman" w:hAnsi="Times New Roman" w:cs="Times New Roman"/>
          <w:b/>
          <w:bCs/>
          <w:color w:val="000000"/>
          <w:sz w:val="27"/>
          <w:szCs w:val="27"/>
          <w:lang w:eastAsia="de-DE"/>
        </w:rPr>
        <w:t>Commerce </w:t>
      </w:r>
      <w:r w:rsidRPr="00D04F49">
        <w:rPr>
          <w:rFonts w:ascii="Times New Roman" w:eastAsia="Times New Roman" w:hAnsi="Times New Roman" w:cs="Times New Roman"/>
          <w:color w:val="000000"/>
          <w:sz w:val="27"/>
          <w:szCs w:val="27"/>
          <w:lang w:eastAsia="de-DE"/>
        </w:rPr>
        <w:t>- Articles 205 à 207 TFUE   </w:t>
      </w:r>
    </w:p>
    <w:p w14:paraId="49CDBC20" w14:textId="77777777" w:rsidR="00D04F49" w:rsidRPr="00D04F49" w:rsidRDefault="00D04F49" w:rsidP="00D04F49">
      <w:pPr>
        <w:numPr>
          <w:ilvl w:val="0"/>
          <w:numId w:val="12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 UE a une </w:t>
      </w:r>
      <w:hyperlink r:id="rId882" w:history="1">
        <w:r w:rsidRPr="00D04F49">
          <w:rPr>
            <w:rFonts w:ascii="Times New Roman" w:eastAsia="Times New Roman" w:hAnsi="Times New Roman" w:cs="Times New Roman"/>
            <w:color w:val="0000FF"/>
            <w:sz w:val="27"/>
            <w:szCs w:val="27"/>
            <w:u w:val="single"/>
            <w:lang w:eastAsia="de-DE"/>
          </w:rPr>
          <w:t>compétence</w:t>
        </w:r>
      </w:hyperlink>
      <w:r w:rsidRPr="00D04F49">
        <w:rPr>
          <w:rFonts w:ascii="Times New Roman" w:eastAsia="Times New Roman" w:hAnsi="Times New Roman" w:cs="Times New Roman"/>
          <w:color w:val="000000"/>
          <w:sz w:val="27"/>
          <w:szCs w:val="27"/>
          <w:lang w:eastAsia="de-DE"/>
        </w:rPr>
        <w:t> exclusive </w:t>
      </w:r>
      <w:hyperlink r:id="rId883" w:history="1">
        <w:r w:rsidRPr="00D04F49">
          <w:rPr>
            <w:rFonts w:ascii="Times New Roman" w:eastAsia="Times New Roman" w:hAnsi="Times New Roman" w:cs="Times New Roman"/>
            <w:color w:val="0000FF"/>
            <w:sz w:val="27"/>
            <w:szCs w:val="27"/>
            <w:u w:val="single"/>
            <w:lang w:eastAsia="de-DE"/>
          </w:rPr>
          <w:t>pour</w:t>
        </w:r>
      </w:hyperlink>
      <w:r w:rsidRPr="00D04F49">
        <w:rPr>
          <w:rFonts w:ascii="Times New Roman" w:eastAsia="Times New Roman" w:hAnsi="Times New Roman" w:cs="Times New Roman"/>
          <w:color w:val="000000"/>
          <w:sz w:val="27"/>
          <w:szCs w:val="27"/>
          <w:lang w:eastAsia="de-DE"/>
        </w:rPr>
        <w:t> la </w:t>
      </w:r>
      <w:hyperlink r:id="rId884" w:history="1">
        <w:r w:rsidRPr="00D04F49">
          <w:rPr>
            <w:rFonts w:ascii="Times New Roman" w:eastAsia="Times New Roman" w:hAnsi="Times New Roman" w:cs="Times New Roman"/>
            <w:color w:val="0000FF"/>
            <w:sz w:val="27"/>
            <w:szCs w:val="27"/>
            <w:u w:val="single"/>
            <w:lang w:eastAsia="de-DE"/>
          </w:rPr>
          <w:t>politique commerciale</w:t>
        </w:r>
      </w:hyperlink>
      <w:r w:rsidRPr="00D04F49">
        <w:rPr>
          <w:rFonts w:ascii="Times New Roman" w:eastAsia="Times New Roman" w:hAnsi="Times New Roman" w:cs="Times New Roman"/>
          <w:color w:val="000000"/>
          <w:sz w:val="27"/>
          <w:szCs w:val="27"/>
          <w:lang w:eastAsia="de-DE"/>
        </w:rPr>
        <w:t> commune de </w:t>
      </w:r>
      <w:hyperlink r:id="rId885" w:history="1">
        <w:r w:rsidRPr="00D04F49">
          <w:rPr>
            <w:rFonts w:ascii="Times New Roman" w:eastAsia="Times New Roman" w:hAnsi="Times New Roman" w:cs="Times New Roman"/>
            <w:color w:val="0000FF"/>
            <w:sz w:val="27"/>
            <w:szCs w:val="27"/>
            <w:u w:val="single"/>
            <w:lang w:eastAsia="de-DE"/>
          </w:rPr>
          <w:t>l'UE</w:t>
        </w:r>
      </w:hyperlink>
      <w:r w:rsidRPr="00D04F49">
        <w:rPr>
          <w:rFonts w:ascii="Times New Roman" w:eastAsia="Times New Roman" w:hAnsi="Times New Roman" w:cs="Times New Roman"/>
          <w:color w:val="000000"/>
          <w:sz w:val="27"/>
          <w:szCs w:val="27"/>
          <w:lang w:eastAsia="de-DE"/>
        </w:rPr>
        <w:t> .   </w:t>
      </w:r>
    </w:p>
    <w:p w14:paraId="74B6FE0D" w14:textId="77777777" w:rsidR="00D04F49" w:rsidRPr="00D04F49" w:rsidRDefault="00D04F49" w:rsidP="00D04F49">
      <w:pPr>
        <w:numPr>
          <w:ilvl w:val="0"/>
          <w:numId w:val="12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w:t>
      </w:r>
      <w:hyperlink r:id="rId886" w:history="1">
        <w:r w:rsidRPr="00D04F49">
          <w:rPr>
            <w:rFonts w:ascii="Times New Roman" w:eastAsia="Times New Roman" w:hAnsi="Times New Roman" w:cs="Times New Roman"/>
            <w:color w:val="0000FF"/>
            <w:sz w:val="27"/>
            <w:szCs w:val="27"/>
            <w:u w:val="single"/>
            <w:lang w:eastAsia="de-DE"/>
          </w:rPr>
          <w:t>Parlement européen</w:t>
        </w:r>
      </w:hyperlink>
      <w:r w:rsidRPr="00D04F49">
        <w:rPr>
          <w:rFonts w:ascii="Times New Roman" w:eastAsia="Times New Roman" w:hAnsi="Times New Roman" w:cs="Times New Roman"/>
          <w:color w:val="000000"/>
          <w:sz w:val="27"/>
          <w:szCs w:val="27"/>
          <w:lang w:eastAsia="de-DE"/>
        </w:rPr>
        <w:t> est colégislateur avec le Conseil sur les questions commerciales.  </w:t>
      </w:r>
    </w:p>
    <w:p w14:paraId="2B3D1E2D" w14:textId="77777777" w:rsidR="00D04F49" w:rsidRPr="00D04F49" w:rsidRDefault="00D04F49" w:rsidP="00D04F49">
      <w:pPr>
        <w:numPr>
          <w:ilvl w:val="0"/>
          <w:numId w:val="12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 </w:t>
      </w:r>
      <w:hyperlink r:id="rId887" w:history="1">
        <w:r w:rsidRPr="00D04F49">
          <w:rPr>
            <w:rFonts w:ascii="Times New Roman" w:eastAsia="Times New Roman" w:hAnsi="Times New Roman" w:cs="Times New Roman"/>
            <w:color w:val="0000FF"/>
            <w:sz w:val="27"/>
            <w:szCs w:val="27"/>
            <w:u w:val="single"/>
            <w:lang w:eastAsia="de-DE"/>
          </w:rPr>
          <w:t>union douanière de l'</w:t>
        </w:r>
      </w:hyperlink>
      <w:r w:rsidRPr="00D04F49">
        <w:rPr>
          <w:rFonts w:ascii="Times New Roman" w:eastAsia="Times New Roman" w:hAnsi="Times New Roman" w:cs="Times New Roman"/>
          <w:color w:val="000000"/>
          <w:sz w:val="27"/>
          <w:szCs w:val="27"/>
          <w:lang w:eastAsia="de-DE"/>
        </w:rPr>
        <w:t> UE doit contribuer aux objectifs suivants:  </w:t>
      </w:r>
    </w:p>
    <w:p w14:paraId="62BB7C16" w14:textId="77777777" w:rsidR="00D04F49" w:rsidRPr="00D04F49" w:rsidRDefault="00D04F49" w:rsidP="00D04F49">
      <w:pPr>
        <w:numPr>
          <w:ilvl w:val="1"/>
          <w:numId w:val="12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développement harmonieux du commerce mondial,</w:t>
      </w:r>
    </w:p>
    <w:p w14:paraId="4D944CBB" w14:textId="77777777" w:rsidR="00D04F49" w:rsidRPr="00D04F49" w:rsidRDefault="00D04F49" w:rsidP="00D04F49">
      <w:pPr>
        <w:numPr>
          <w:ilvl w:val="1"/>
          <w:numId w:val="12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l'élimination progressive des restrictions au commerce international et aux investissements directs étrangers et</w:t>
      </w:r>
    </w:p>
    <w:p w14:paraId="4D507B9F" w14:textId="77777777" w:rsidR="00D04F49" w:rsidRPr="00D04F49" w:rsidRDefault="00D04F49" w:rsidP="00D04F49">
      <w:pPr>
        <w:numPr>
          <w:ilvl w:val="1"/>
          <w:numId w:val="12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démantèlement des douanes et autres barrières.</w:t>
      </w:r>
    </w:p>
    <w:p w14:paraId="23A36CD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6. </w:t>
      </w:r>
      <w:r w:rsidRPr="00D04F49">
        <w:rPr>
          <w:rFonts w:ascii="Times New Roman" w:eastAsia="Times New Roman" w:hAnsi="Times New Roman" w:cs="Times New Roman"/>
          <w:b/>
          <w:bCs/>
          <w:color w:val="000000"/>
          <w:sz w:val="27"/>
          <w:szCs w:val="27"/>
          <w:lang w:eastAsia="de-DE"/>
        </w:rPr>
        <w:t>Clause de solidarité </w:t>
      </w:r>
      <w:r w:rsidRPr="00D04F49">
        <w:rPr>
          <w:rFonts w:ascii="Times New Roman" w:eastAsia="Times New Roman" w:hAnsi="Times New Roman" w:cs="Times New Roman"/>
          <w:color w:val="000000"/>
          <w:sz w:val="27"/>
          <w:szCs w:val="27"/>
          <w:lang w:eastAsia="de-DE"/>
        </w:rPr>
        <w:t>- Article 222 TFUE   </w:t>
      </w:r>
    </w:p>
    <w:p w14:paraId="4F94158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w:t>
      </w:r>
      <w:hyperlink r:id="rId888" w:history="1">
        <w:r w:rsidRPr="00D04F49">
          <w:rPr>
            <w:rFonts w:ascii="Times New Roman" w:eastAsia="Times New Roman" w:hAnsi="Times New Roman" w:cs="Times New Roman"/>
            <w:color w:val="0000FF"/>
            <w:sz w:val="27"/>
            <w:szCs w:val="27"/>
            <w:u w:val="single"/>
            <w:lang w:eastAsia="de-DE"/>
          </w:rPr>
          <w:t>clause de solidarité</w:t>
        </w:r>
      </w:hyperlink>
      <w:r w:rsidRPr="00D04F49">
        <w:rPr>
          <w:rFonts w:ascii="Times New Roman" w:eastAsia="Times New Roman" w:hAnsi="Times New Roman" w:cs="Times New Roman"/>
          <w:color w:val="000000"/>
          <w:sz w:val="27"/>
          <w:szCs w:val="27"/>
          <w:lang w:eastAsia="de-DE"/>
        </w:rPr>
        <w:t> constitue la base d'accords qui permettent à l'UE et aux pays de l'UE d'agir ensemble et d'utiliser les moyens à leur disposition pour  </w:t>
      </w:r>
    </w:p>
    <w:p w14:paraId="7F0BB60F" w14:textId="77777777" w:rsidR="00D04F49" w:rsidRPr="00D04F49" w:rsidRDefault="00D04F49" w:rsidP="00D04F49">
      <w:pPr>
        <w:numPr>
          <w:ilvl w:val="0"/>
          <w:numId w:val="12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éviter les menaces terroristes sur le territoire d'un pays de l'UE;</w:t>
      </w:r>
    </w:p>
    <w:p w14:paraId="7F54569B" w14:textId="77777777" w:rsidR="00D04F49" w:rsidRPr="00D04F49" w:rsidRDefault="00D04F49" w:rsidP="00D04F49">
      <w:pPr>
        <w:numPr>
          <w:ilvl w:val="0"/>
          <w:numId w:val="12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lastRenderedPageBreak/>
        <w:t>protéger un pays de l'UE d'éventuelles attaques terroristes et le soutenir dans un tel cas;</w:t>
      </w:r>
    </w:p>
    <w:p w14:paraId="618B6D92" w14:textId="77777777" w:rsidR="00D04F49" w:rsidRPr="00D04F49" w:rsidRDefault="00D04F49" w:rsidP="00D04F49">
      <w:pPr>
        <w:numPr>
          <w:ilvl w:val="0"/>
          <w:numId w:val="12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aider un autre pays de l'UE touché par une catastrophe naturelle ou d'origine humaine.</w:t>
      </w:r>
    </w:p>
    <w:p w14:paraId="3CF75E38"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78E65E8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Informations Complémentaires:</w:t>
      </w:r>
    </w:p>
    <w:p w14:paraId="38C69A72" w14:textId="77777777" w:rsidR="00D04F49" w:rsidRPr="00D04F49" w:rsidRDefault="00D04F49" w:rsidP="00D04F49">
      <w:pPr>
        <w:numPr>
          <w:ilvl w:val="0"/>
          <w:numId w:val="126"/>
        </w:numPr>
        <w:spacing w:before="240" w:after="240" w:line="240" w:lineRule="auto"/>
        <w:ind w:left="996" w:firstLine="0"/>
        <w:rPr>
          <w:rFonts w:ascii="Times New Roman" w:eastAsia="Times New Roman" w:hAnsi="Times New Roman" w:cs="Times New Roman"/>
          <w:color w:val="000000"/>
          <w:sz w:val="20"/>
          <w:szCs w:val="20"/>
          <w:lang w:eastAsia="de-DE"/>
        </w:rPr>
      </w:pPr>
      <w:hyperlink r:id="rId889" w:history="1">
        <w:r w:rsidRPr="00D04F49">
          <w:rPr>
            <w:rFonts w:ascii="Times New Roman" w:eastAsia="Times New Roman" w:hAnsi="Times New Roman" w:cs="Times New Roman"/>
            <w:color w:val="0000FF"/>
            <w:sz w:val="27"/>
            <w:szCs w:val="27"/>
            <w:u w:val="single"/>
            <w:lang w:eastAsia="de-DE"/>
          </w:rPr>
          <w:t>Service européen pour l'action extérieure - Page d'accueil</w:t>
        </w:r>
      </w:hyperlink>
      <w:r w:rsidRPr="00D04F49">
        <w:rPr>
          <w:rFonts w:ascii="Times New Roman" w:eastAsia="Times New Roman" w:hAnsi="Times New Roman" w:cs="Times New Roman"/>
          <w:color w:val="000000"/>
          <w:sz w:val="27"/>
          <w:szCs w:val="27"/>
          <w:lang w:eastAsia="de-DE"/>
        </w:rPr>
        <w:t> (Service européen pour l'action extérieure) </w:t>
      </w:r>
    </w:p>
    <w:p w14:paraId="361FE30D"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PRINCIPAUX</w:t>
      </w:r>
    </w:p>
    <w:p w14:paraId="0056492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1 - Dispositions générales sur l'action extérieure de l'Union - </w:t>
      </w:r>
      <w:hyperlink r:id="rId890" w:history="1">
        <w:r w:rsidRPr="00D04F49">
          <w:rPr>
            <w:rFonts w:ascii="Times New Roman" w:eastAsia="Times New Roman" w:hAnsi="Times New Roman" w:cs="Times New Roman"/>
            <w:color w:val="0000FF"/>
            <w:sz w:val="27"/>
            <w:szCs w:val="27"/>
            <w:u w:val="single"/>
            <w:lang w:eastAsia="de-DE"/>
          </w:rPr>
          <w:t>Article </w:t>
        </w:r>
      </w:hyperlink>
      <w:hyperlink r:id="rId891" w:history="1">
        <w:r w:rsidRPr="00D04F49">
          <w:rPr>
            <w:rFonts w:ascii="Times New Roman" w:eastAsia="Times New Roman" w:hAnsi="Times New Roman" w:cs="Times New Roman"/>
            <w:color w:val="0000FF"/>
            <w:sz w:val="27"/>
            <w:szCs w:val="27"/>
            <w:u w:val="single"/>
            <w:lang w:eastAsia="de-DE"/>
          </w:rPr>
          <w:t>21</w:t>
        </w:r>
      </w:hyperlink>
      <w:r w:rsidRPr="00D04F49">
        <w:rPr>
          <w:rFonts w:ascii="Times New Roman" w:eastAsia="Times New Roman" w:hAnsi="Times New Roman" w:cs="Times New Roman"/>
          <w:color w:val="000000"/>
          <w:sz w:val="27"/>
          <w:szCs w:val="27"/>
          <w:lang w:eastAsia="de-DE"/>
        </w:rPr>
        <w:t> ( JO C 202 du 7.6.2018) 2016, p. 28-29)   </w:t>
      </w:r>
      <w:hyperlink r:id="rId892"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0942534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1 - Dispositions générales sur l'action extérieure de l'Union - </w:t>
      </w:r>
      <w:hyperlink r:id="rId893" w:history="1">
        <w:r w:rsidRPr="00D04F49">
          <w:rPr>
            <w:rFonts w:ascii="Times New Roman" w:eastAsia="Times New Roman" w:hAnsi="Times New Roman" w:cs="Times New Roman"/>
            <w:color w:val="0000FF"/>
            <w:sz w:val="27"/>
            <w:szCs w:val="27"/>
            <w:u w:val="single"/>
            <w:lang w:eastAsia="de-DE"/>
          </w:rPr>
          <w:t>Article </w:t>
        </w:r>
      </w:hyperlink>
      <w:hyperlink r:id="rId894" w:history="1">
        <w:r w:rsidRPr="00D04F49">
          <w:rPr>
            <w:rFonts w:ascii="Times New Roman" w:eastAsia="Times New Roman" w:hAnsi="Times New Roman" w:cs="Times New Roman"/>
            <w:color w:val="0000FF"/>
            <w:sz w:val="27"/>
            <w:szCs w:val="27"/>
            <w:u w:val="single"/>
            <w:lang w:eastAsia="de-DE"/>
          </w:rPr>
          <w:t>22</w:t>
        </w:r>
      </w:hyperlink>
      <w:r w:rsidRPr="00D04F49">
        <w:rPr>
          <w:rFonts w:ascii="Times New Roman" w:eastAsia="Times New Roman" w:hAnsi="Times New Roman" w:cs="Times New Roman"/>
          <w:color w:val="000000"/>
          <w:sz w:val="27"/>
          <w:szCs w:val="27"/>
          <w:lang w:eastAsia="de-DE"/>
        </w:rPr>
        <w:t> ( JO C 202 du 7.6.2018) 2016, p. 29-30)   </w:t>
      </w:r>
      <w:hyperlink r:id="rId895"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5081EEB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concernant la politique étrangère et de sécurité commune - Section 1 - Dispositions communes - </w:t>
      </w:r>
      <w:hyperlink r:id="rId896" w:history="1">
        <w:r w:rsidRPr="00D04F49">
          <w:rPr>
            <w:rFonts w:ascii="Times New Roman" w:eastAsia="Times New Roman" w:hAnsi="Times New Roman" w:cs="Times New Roman"/>
            <w:color w:val="0000FF"/>
            <w:sz w:val="27"/>
            <w:szCs w:val="27"/>
            <w:u w:val="single"/>
            <w:lang w:eastAsia="de-DE"/>
          </w:rPr>
          <w:t>Article </w:t>
        </w:r>
      </w:hyperlink>
      <w:hyperlink r:id="rId897" w:history="1">
        <w:r w:rsidRPr="00D04F49">
          <w:rPr>
            <w:rFonts w:ascii="Times New Roman" w:eastAsia="Times New Roman" w:hAnsi="Times New Roman" w:cs="Times New Roman"/>
            <w:color w:val="0000FF"/>
            <w:sz w:val="27"/>
            <w:szCs w:val="27"/>
            <w:u w:val="single"/>
            <w:lang w:eastAsia="de-DE"/>
          </w:rPr>
          <w:t>23</w:t>
        </w:r>
      </w:hyperlink>
      <w:r w:rsidRPr="00D04F49">
        <w:rPr>
          <w:rFonts w:ascii="Times New Roman" w:eastAsia="Times New Roman" w:hAnsi="Times New Roman" w:cs="Times New Roman"/>
          <w:color w:val="000000"/>
          <w:sz w:val="27"/>
          <w:szCs w:val="27"/>
          <w:lang w:eastAsia="de-DE"/>
        </w:rPr>
        <w:t> ( JO C 202 du 7.6.2016, p. 30)    </w:t>
      </w:r>
      <w:hyperlink r:id="rId898"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23B09B0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concernant la politique étrangère et de sécurité commune - Section 1 - Dispositions communes - </w:t>
      </w:r>
      <w:hyperlink r:id="rId899" w:history="1">
        <w:r w:rsidRPr="00D04F49">
          <w:rPr>
            <w:rFonts w:ascii="Times New Roman" w:eastAsia="Times New Roman" w:hAnsi="Times New Roman" w:cs="Times New Roman"/>
            <w:color w:val="0000FF"/>
            <w:sz w:val="27"/>
            <w:szCs w:val="27"/>
            <w:u w:val="single"/>
            <w:lang w:eastAsia="de-DE"/>
          </w:rPr>
          <w:t>Article </w:t>
        </w:r>
      </w:hyperlink>
      <w:hyperlink r:id="rId900" w:history="1">
        <w:r w:rsidRPr="00D04F49">
          <w:rPr>
            <w:rFonts w:ascii="Times New Roman" w:eastAsia="Times New Roman" w:hAnsi="Times New Roman" w:cs="Times New Roman"/>
            <w:color w:val="0000FF"/>
            <w:sz w:val="27"/>
            <w:szCs w:val="27"/>
            <w:u w:val="single"/>
            <w:lang w:eastAsia="de-DE"/>
          </w:rPr>
          <w:t>24</w:t>
        </w:r>
      </w:hyperlink>
      <w:r w:rsidRPr="00D04F49">
        <w:rPr>
          <w:rFonts w:ascii="Times New Roman" w:eastAsia="Times New Roman" w:hAnsi="Times New Roman" w:cs="Times New Roman"/>
          <w:color w:val="000000"/>
          <w:sz w:val="27"/>
          <w:szCs w:val="27"/>
          <w:lang w:eastAsia="de-DE"/>
        </w:rPr>
        <w:t> (ex-article 11 TUE) ( JO C 202 du 7.6.2016, p. 30-31)    </w:t>
      </w:r>
      <w:hyperlink r:id="rId901"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49370B1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r:id="rId902" w:history="1">
        <w:r w:rsidRPr="00D04F49">
          <w:rPr>
            <w:rFonts w:ascii="Times New Roman" w:eastAsia="Times New Roman" w:hAnsi="Times New Roman" w:cs="Times New Roman"/>
            <w:color w:val="0000FF"/>
            <w:sz w:val="27"/>
            <w:szCs w:val="27"/>
            <w:u w:val="single"/>
            <w:lang w:eastAsia="de-DE"/>
          </w:rPr>
          <w:t>Article </w:t>
        </w:r>
      </w:hyperlink>
      <w:hyperlink r:id="rId903" w:history="1">
        <w:r w:rsidRPr="00D04F49">
          <w:rPr>
            <w:rFonts w:ascii="Times New Roman" w:eastAsia="Times New Roman" w:hAnsi="Times New Roman" w:cs="Times New Roman"/>
            <w:color w:val="0000FF"/>
            <w:sz w:val="27"/>
            <w:szCs w:val="27"/>
            <w:u w:val="single"/>
            <w:lang w:eastAsia="de-DE"/>
          </w:rPr>
          <w:t>25</w:t>
        </w:r>
      </w:hyperlink>
      <w:r w:rsidRPr="00D04F49">
        <w:rPr>
          <w:rFonts w:ascii="Times New Roman" w:eastAsia="Times New Roman" w:hAnsi="Times New Roman" w:cs="Times New Roman"/>
          <w:color w:val="000000"/>
          <w:sz w:val="27"/>
          <w:szCs w:val="27"/>
          <w:lang w:eastAsia="de-DE"/>
        </w:rPr>
        <w:t> (ex-article 12 TUE) ( JO C 202 du 7.6.2016, p. 31)    </w:t>
      </w:r>
      <w:hyperlink r:id="rId904"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5FB1651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concernant la politique étrangère et de sécurité commune - Section 1 - Dispositions communes - </w:t>
      </w:r>
      <w:hyperlink r:id="rId905" w:history="1">
        <w:r w:rsidRPr="00D04F49">
          <w:rPr>
            <w:rFonts w:ascii="Times New Roman" w:eastAsia="Times New Roman" w:hAnsi="Times New Roman" w:cs="Times New Roman"/>
            <w:color w:val="0000FF"/>
            <w:sz w:val="27"/>
            <w:szCs w:val="27"/>
            <w:u w:val="single"/>
            <w:lang w:eastAsia="de-DE"/>
          </w:rPr>
          <w:t>Article </w:t>
        </w:r>
      </w:hyperlink>
      <w:hyperlink r:id="rId906" w:history="1">
        <w:r w:rsidRPr="00D04F49">
          <w:rPr>
            <w:rFonts w:ascii="Times New Roman" w:eastAsia="Times New Roman" w:hAnsi="Times New Roman" w:cs="Times New Roman"/>
            <w:color w:val="0000FF"/>
            <w:sz w:val="27"/>
            <w:szCs w:val="27"/>
            <w:u w:val="single"/>
            <w:lang w:eastAsia="de-DE"/>
          </w:rPr>
          <w:t>26</w:t>
        </w:r>
      </w:hyperlink>
      <w:r w:rsidRPr="00D04F49">
        <w:rPr>
          <w:rFonts w:ascii="Times New Roman" w:eastAsia="Times New Roman" w:hAnsi="Times New Roman" w:cs="Times New Roman"/>
          <w:color w:val="000000"/>
          <w:sz w:val="27"/>
          <w:szCs w:val="27"/>
          <w:lang w:eastAsia="de-DE"/>
        </w:rPr>
        <w:t> (ex-article 13 TUE) ( JO C 202 du 7.6.2016, p. 31)    </w:t>
      </w:r>
      <w:hyperlink r:id="rId907"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3381221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Version consolidée du traité sur l'Union européenne - Titre V - Dispositions générales sur l'action extérieure de l'Union et dispositions spécifiques sur la politique étrangère et de sécurité commune - Chapitre 2 - Dispositions spécifiques concernant la politique étrangère et de sécurité commune - Section 1 - Dispositions communes - </w:t>
      </w:r>
      <w:hyperlink r:id="rId908" w:history="1">
        <w:r w:rsidRPr="00D04F49">
          <w:rPr>
            <w:rFonts w:ascii="Times New Roman" w:eastAsia="Times New Roman" w:hAnsi="Times New Roman" w:cs="Times New Roman"/>
            <w:color w:val="0000FF"/>
            <w:sz w:val="27"/>
            <w:szCs w:val="27"/>
            <w:u w:val="single"/>
            <w:lang w:eastAsia="de-DE"/>
          </w:rPr>
          <w:t>Article </w:t>
        </w:r>
      </w:hyperlink>
      <w:hyperlink r:id="rId909" w:history="1">
        <w:r w:rsidRPr="00D04F49">
          <w:rPr>
            <w:rFonts w:ascii="Times New Roman" w:eastAsia="Times New Roman" w:hAnsi="Times New Roman" w:cs="Times New Roman"/>
            <w:color w:val="0000FF"/>
            <w:sz w:val="27"/>
            <w:szCs w:val="27"/>
            <w:u w:val="single"/>
            <w:lang w:eastAsia="de-DE"/>
          </w:rPr>
          <w:t>27</w:t>
        </w:r>
      </w:hyperlink>
      <w:r w:rsidRPr="00D04F49">
        <w:rPr>
          <w:rFonts w:ascii="Times New Roman" w:eastAsia="Times New Roman" w:hAnsi="Times New Roman" w:cs="Times New Roman"/>
          <w:color w:val="000000"/>
          <w:sz w:val="27"/>
          <w:szCs w:val="27"/>
          <w:lang w:eastAsia="de-DE"/>
        </w:rPr>
        <w:t> ( JO C 202 du 7.6.2016, p. 32)    </w:t>
      </w:r>
      <w:hyperlink r:id="rId910"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7C059F4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r:id="rId911" w:history="1">
        <w:r w:rsidRPr="00D04F49">
          <w:rPr>
            <w:rFonts w:ascii="Times New Roman" w:eastAsia="Times New Roman" w:hAnsi="Times New Roman" w:cs="Times New Roman"/>
            <w:color w:val="0000FF"/>
            <w:sz w:val="27"/>
            <w:szCs w:val="27"/>
            <w:u w:val="single"/>
            <w:lang w:eastAsia="de-DE"/>
          </w:rPr>
          <w:t>Article </w:t>
        </w:r>
      </w:hyperlink>
      <w:hyperlink r:id="rId912" w:history="1">
        <w:r w:rsidRPr="00D04F49">
          <w:rPr>
            <w:rFonts w:ascii="Times New Roman" w:eastAsia="Times New Roman" w:hAnsi="Times New Roman" w:cs="Times New Roman"/>
            <w:color w:val="0000FF"/>
            <w:sz w:val="27"/>
            <w:szCs w:val="27"/>
            <w:u w:val="single"/>
            <w:lang w:eastAsia="de-DE"/>
          </w:rPr>
          <w:t>28</w:t>
        </w:r>
      </w:hyperlink>
      <w:r w:rsidRPr="00D04F49">
        <w:rPr>
          <w:rFonts w:ascii="Times New Roman" w:eastAsia="Times New Roman" w:hAnsi="Times New Roman" w:cs="Times New Roman"/>
          <w:color w:val="000000"/>
          <w:sz w:val="27"/>
          <w:szCs w:val="27"/>
          <w:lang w:eastAsia="de-DE"/>
        </w:rPr>
        <w:t> (ex-article 14 TUE) ( JO C 202 du 7.6.2016, p. 32)    </w:t>
      </w:r>
      <w:hyperlink r:id="rId913"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7EBD29B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r:id="rId914" w:history="1">
        <w:r w:rsidRPr="00D04F49">
          <w:rPr>
            <w:rFonts w:ascii="Times New Roman" w:eastAsia="Times New Roman" w:hAnsi="Times New Roman" w:cs="Times New Roman"/>
            <w:color w:val="0000FF"/>
            <w:sz w:val="27"/>
            <w:szCs w:val="27"/>
            <w:u w:val="single"/>
            <w:lang w:eastAsia="de-DE"/>
          </w:rPr>
          <w:t>Article </w:t>
        </w:r>
      </w:hyperlink>
      <w:hyperlink r:id="rId915" w:history="1">
        <w:r w:rsidRPr="00D04F49">
          <w:rPr>
            <w:rFonts w:ascii="Times New Roman" w:eastAsia="Times New Roman" w:hAnsi="Times New Roman" w:cs="Times New Roman"/>
            <w:color w:val="0000FF"/>
            <w:sz w:val="27"/>
            <w:szCs w:val="27"/>
            <w:u w:val="single"/>
            <w:lang w:eastAsia="de-DE"/>
          </w:rPr>
          <w:t>29</w:t>
        </w:r>
      </w:hyperlink>
      <w:r w:rsidRPr="00D04F49">
        <w:rPr>
          <w:rFonts w:ascii="Times New Roman" w:eastAsia="Times New Roman" w:hAnsi="Times New Roman" w:cs="Times New Roman"/>
          <w:color w:val="000000"/>
          <w:sz w:val="27"/>
          <w:szCs w:val="27"/>
          <w:lang w:eastAsia="de-DE"/>
        </w:rPr>
        <w:t> (ex-article 15 TUE) ( JO C 202 du 7.6.2016, p. 33)    </w:t>
      </w:r>
      <w:hyperlink r:id="rId916"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39F6E65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concernant la politique étrangère et de sécurité commune - Section 1 - Dispositions communes - </w:t>
      </w:r>
      <w:hyperlink r:id="rId917" w:history="1">
        <w:r w:rsidRPr="00D04F49">
          <w:rPr>
            <w:rFonts w:ascii="Times New Roman" w:eastAsia="Times New Roman" w:hAnsi="Times New Roman" w:cs="Times New Roman"/>
            <w:color w:val="0000FF"/>
            <w:sz w:val="27"/>
            <w:szCs w:val="27"/>
            <w:u w:val="single"/>
            <w:lang w:eastAsia="de-DE"/>
          </w:rPr>
          <w:t>Article </w:t>
        </w:r>
      </w:hyperlink>
      <w:hyperlink r:id="rId918" w:history="1">
        <w:r w:rsidRPr="00D04F49">
          <w:rPr>
            <w:rFonts w:ascii="Times New Roman" w:eastAsia="Times New Roman" w:hAnsi="Times New Roman" w:cs="Times New Roman"/>
            <w:color w:val="0000FF"/>
            <w:sz w:val="27"/>
            <w:szCs w:val="27"/>
            <w:u w:val="single"/>
            <w:lang w:eastAsia="de-DE"/>
          </w:rPr>
          <w:t>30</w:t>
        </w:r>
      </w:hyperlink>
      <w:r w:rsidRPr="00D04F49">
        <w:rPr>
          <w:rFonts w:ascii="Times New Roman" w:eastAsia="Times New Roman" w:hAnsi="Times New Roman" w:cs="Times New Roman"/>
          <w:color w:val="000000"/>
          <w:sz w:val="27"/>
          <w:szCs w:val="27"/>
          <w:lang w:eastAsia="de-DE"/>
        </w:rPr>
        <w:t> (ex-article 22 TUE) ( JO C 202 du 7.6.2016, p. 33)    </w:t>
      </w:r>
      <w:hyperlink r:id="rId919"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4FEF77B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concernant la politique étrangère et de sécurité commune - Section 1 - Dispositions communes - </w:t>
      </w:r>
      <w:hyperlink r:id="rId920" w:history="1">
        <w:r w:rsidRPr="00D04F49">
          <w:rPr>
            <w:rFonts w:ascii="Times New Roman" w:eastAsia="Times New Roman" w:hAnsi="Times New Roman" w:cs="Times New Roman"/>
            <w:color w:val="0000FF"/>
            <w:sz w:val="27"/>
            <w:szCs w:val="27"/>
            <w:u w:val="single"/>
            <w:lang w:eastAsia="de-DE"/>
          </w:rPr>
          <w:t>Article </w:t>
        </w:r>
      </w:hyperlink>
      <w:hyperlink r:id="rId921" w:history="1">
        <w:r w:rsidRPr="00D04F49">
          <w:rPr>
            <w:rFonts w:ascii="Times New Roman" w:eastAsia="Times New Roman" w:hAnsi="Times New Roman" w:cs="Times New Roman"/>
            <w:color w:val="0000FF"/>
            <w:sz w:val="27"/>
            <w:szCs w:val="27"/>
            <w:u w:val="single"/>
            <w:lang w:eastAsia="de-DE"/>
          </w:rPr>
          <w:t>31</w:t>
        </w:r>
      </w:hyperlink>
      <w:r w:rsidRPr="00D04F49">
        <w:rPr>
          <w:rFonts w:ascii="Times New Roman" w:eastAsia="Times New Roman" w:hAnsi="Times New Roman" w:cs="Times New Roman"/>
          <w:color w:val="000000"/>
          <w:sz w:val="27"/>
          <w:szCs w:val="27"/>
          <w:lang w:eastAsia="de-DE"/>
        </w:rPr>
        <w:t> (ex-article 23 TUE) ( JO C 202 du 7.6.2016, p. 33-34)    </w:t>
      </w:r>
      <w:hyperlink r:id="rId922"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30D1693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r:id="rId923" w:history="1">
        <w:r w:rsidRPr="00D04F49">
          <w:rPr>
            <w:rFonts w:ascii="Times New Roman" w:eastAsia="Times New Roman" w:hAnsi="Times New Roman" w:cs="Times New Roman"/>
            <w:color w:val="0000FF"/>
            <w:sz w:val="27"/>
            <w:szCs w:val="27"/>
            <w:u w:val="single"/>
            <w:lang w:eastAsia="de-DE"/>
          </w:rPr>
          <w:t>Article </w:t>
        </w:r>
      </w:hyperlink>
      <w:hyperlink r:id="rId924" w:history="1">
        <w:r w:rsidRPr="00D04F49">
          <w:rPr>
            <w:rFonts w:ascii="Times New Roman" w:eastAsia="Times New Roman" w:hAnsi="Times New Roman" w:cs="Times New Roman"/>
            <w:color w:val="0000FF"/>
            <w:sz w:val="27"/>
            <w:szCs w:val="27"/>
            <w:u w:val="single"/>
            <w:lang w:eastAsia="de-DE"/>
          </w:rPr>
          <w:t>32</w:t>
        </w:r>
      </w:hyperlink>
      <w:r w:rsidRPr="00D04F49">
        <w:rPr>
          <w:rFonts w:ascii="Times New Roman" w:eastAsia="Times New Roman" w:hAnsi="Times New Roman" w:cs="Times New Roman"/>
          <w:color w:val="000000"/>
          <w:sz w:val="27"/>
          <w:szCs w:val="27"/>
          <w:lang w:eastAsia="de-DE"/>
        </w:rPr>
        <w:t> (ex-article 16 TUE) ( JO C 202 du 7.6.2016, p. 34)    </w:t>
      </w:r>
      <w:hyperlink r:id="rId925"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6CBE883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concernant la politique étrangère et de sécurité commune - Section 1 - Dispositions communes - </w:t>
      </w:r>
      <w:hyperlink r:id="rId926" w:history="1">
        <w:r w:rsidRPr="00D04F49">
          <w:rPr>
            <w:rFonts w:ascii="Times New Roman" w:eastAsia="Times New Roman" w:hAnsi="Times New Roman" w:cs="Times New Roman"/>
            <w:color w:val="0000FF"/>
            <w:sz w:val="27"/>
            <w:szCs w:val="27"/>
            <w:u w:val="single"/>
            <w:lang w:eastAsia="de-DE"/>
          </w:rPr>
          <w:t>Article </w:t>
        </w:r>
      </w:hyperlink>
      <w:hyperlink r:id="rId927" w:history="1">
        <w:r w:rsidRPr="00D04F49">
          <w:rPr>
            <w:rFonts w:ascii="Times New Roman" w:eastAsia="Times New Roman" w:hAnsi="Times New Roman" w:cs="Times New Roman"/>
            <w:color w:val="0000FF"/>
            <w:sz w:val="27"/>
            <w:szCs w:val="27"/>
            <w:u w:val="single"/>
            <w:lang w:eastAsia="de-DE"/>
          </w:rPr>
          <w:t>33</w:t>
        </w:r>
      </w:hyperlink>
      <w:r w:rsidRPr="00D04F49">
        <w:rPr>
          <w:rFonts w:ascii="Times New Roman" w:eastAsia="Times New Roman" w:hAnsi="Times New Roman" w:cs="Times New Roman"/>
          <w:color w:val="000000"/>
          <w:sz w:val="27"/>
          <w:szCs w:val="27"/>
          <w:lang w:eastAsia="de-DE"/>
        </w:rPr>
        <w:t> (ex-article 18 TUE) ( JO C 202 du 7.6.2016, p. 34)    </w:t>
      </w:r>
      <w:hyperlink r:id="rId928"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647BD3D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concernant la politique étrangère et de sécurité commune - Section 1 - Dispositions communes - </w:t>
      </w:r>
      <w:hyperlink r:id="rId929" w:history="1">
        <w:r w:rsidRPr="00D04F49">
          <w:rPr>
            <w:rFonts w:ascii="Times New Roman" w:eastAsia="Times New Roman" w:hAnsi="Times New Roman" w:cs="Times New Roman"/>
            <w:color w:val="0000FF"/>
            <w:sz w:val="27"/>
            <w:szCs w:val="27"/>
            <w:u w:val="single"/>
            <w:lang w:eastAsia="de-DE"/>
          </w:rPr>
          <w:t>Article </w:t>
        </w:r>
      </w:hyperlink>
      <w:hyperlink r:id="rId930" w:history="1">
        <w:r w:rsidRPr="00D04F49">
          <w:rPr>
            <w:rFonts w:ascii="Times New Roman" w:eastAsia="Times New Roman" w:hAnsi="Times New Roman" w:cs="Times New Roman"/>
            <w:color w:val="0000FF"/>
            <w:sz w:val="27"/>
            <w:szCs w:val="27"/>
            <w:u w:val="single"/>
            <w:lang w:eastAsia="de-DE"/>
          </w:rPr>
          <w:t>34</w:t>
        </w:r>
      </w:hyperlink>
      <w:r w:rsidRPr="00D04F49">
        <w:rPr>
          <w:rFonts w:ascii="Times New Roman" w:eastAsia="Times New Roman" w:hAnsi="Times New Roman" w:cs="Times New Roman"/>
          <w:color w:val="000000"/>
          <w:sz w:val="27"/>
          <w:szCs w:val="27"/>
          <w:lang w:eastAsia="de-DE"/>
        </w:rPr>
        <w:t> (ex-article 19 TUE) ( JO C 202 du 7.6.2016, p. 35)    </w:t>
      </w:r>
      <w:hyperlink r:id="rId931"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7D7B75C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r:id="rId932" w:history="1">
        <w:r w:rsidRPr="00D04F49">
          <w:rPr>
            <w:rFonts w:ascii="Times New Roman" w:eastAsia="Times New Roman" w:hAnsi="Times New Roman" w:cs="Times New Roman"/>
            <w:color w:val="0000FF"/>
            <w:sz w:val="27"/>
            <w:szCs w:val="27"/>
            <w:u w:val="single"/>
            <w:lang w:eastAsia="de-DE"/>
          </w:rPr>
          <w:t>Article </w:t>
        </w:r>
      </w:hyperlink>
      <w:hyperlink r:id="rId933" w:history="1">
        <w:r w:rsidRPr="00D04F49">
          <w:rPr>
            <w:rFonts w:ascii="Times New Roman" w:eastAsia="Times New Roman" w:hAnsi="Times New Roman" w:cs="Times New Roman"/>
            <w:color w:val="0000FF"/>
            <w:sz w:val="27"/>
            <w:szCs w:val="27"/>
            <w:u w:val="single"/>
            <w:lang w:eastAsia="de-DE"/>
          </w:rPr>
          <w:t>35</w:t>
        </w:r>
      </w:hyperlink>
      <w:r w:rsidRPr="00D04F49">
        <w:rPr>
          <w:rFonts w:ascii="Times New Roman" w:eastAsia="Times New Roman" w:hAnsi="Times New Roman" w:cs="Times New Roman"/>
          <w:color w:val="000000"/>
          <w:sz w:val="27"/>
          <w:szCs w:val="27"/>
          <w:lang w:eastAsia="de-DE"/>
        </w:rPr>
        <w:t> (ex-article 20 TUE) ( JO C 202 du 7.6.2016, p. 35)    </w:t>
      </w:r>
      <w:hyperlink r:id="rId934"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0461A7B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r:id="rId935" w:history="1">
        <w:r w:rsidRPr="00D04F49">
          <w:rPr>
            <w:rFonts w:ascii="Times New Roman" w:eastAsia="Times New Roman" w:hAnsi="Times New Roman" w:cs="Times New Roman"/>
            <w:color w:val="0000FF"/>
            <w:sz w:val="27"/>
            <w:szCs w:val="27"/>
            <w:u w:val="single"/>
            <w:lang w:eastAsia="de-DE"/>
          </w:rPr>
          <w:t>Article </w:t>
        </w:r>
      </w:hyperlink>
      <w:hyperlink r:id="rId936" w:history="1">
        <w:r w:rsidRPr="00D04F49">
          <w:rPr>
            <w:rFonts w:ascii="Times New Roman" w:eastAsia="Times New Roman" w:hAnsi="Times New Roman" w:cs="Times New Roman"/>
            <w:color w:val="0000FF"/>
            <w:sz w:val="27"/>
            <w:szCs w:val="27"/>
            <w:u w:val="single"/>
            <w:lang w:eastAsia="de-DE"/>
          </w:rPr>
          <w:t>36</w:t>
        </w:r>
      </w:hyperlink>
      <w:r w:rsidRPr="00D04F49">
        <w:rPr>
          <w:rFonts w:ascii="Times New Roman" w:eastAsia="Times New Roman" w:hAnsi="Times New Roman" w:cs="Times New Roman"/>
          <w:color w:val="000000"/>
          <w:sz w:val="27"/>
          <w:szCs w:val="27"/>
          <w:lang w:eastAsia="de-DE"/>
        </w:rPr>
        <w:t> (ex-article 21 TUE) ( JO C 202 du 7.6.2016, p. 35-36)    </w:t>
      </w:r>
      <w:hyperlink r:id="rId937"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316AC98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concernant la politique étrangère et de sécurité commune - Section 1 - Dispositions communes - </w:t>
      </w:r>
      <w:hyperlink r:id="rId938" w:history="1">
        <w:r w:rsidRPr="00D04F49">
          <w:rPr>
            <w:rFonts w:ascii="Times New Roman" w:eastAsia="Times New Roman" w:hAnsi="Times New Roman" w:cs="Times New Roman"/>
            <w:color w:val="0000FF"/>
            <w:sz w:val="27"/>
            <w:szCs w:val="27"/>
            <w:u w:val="single"/>
            <w:lang w:eastAsia="de-DE"/>
          </w:rPr>
          <w:t>Article </w:t>
        </w:r>
      </w:hyperlink>
      <w:hyperlink r:id="rId939" w:history="1">
        <w:r w:rsidRPr="00D04F49">
          <w:rPr>
            <w:rFonts w:ascii="Times New Roman" w:eastAsia="Times New Roman" w:hAnsi="Times New Roman" w:cs="Times New Roman"/>
            <w:color w:val="0000FF"/>
            <w:sz w:val="27"/>
            <w:szCs w:val="27"/>
            <w:u w:val="single"/>
            <w:lang w:eastAsia="de-DE"/>
          </w:rPr>
          <w:t>37</w:t>
        </w:r>
      </w:hyperlink>
      <w:r w:rsidRPr="00D04F49">
        <w:rPr>
          <w:rFonts w:ascii="Times New Roman" w:eastAsia="Times New Roman" w:hAnsi="Times New Roman" w:cs="Times New Roman"/>
          <w:color w:val="000000"/>
          <w:sz w:val="27"/>
          <w:szCs w:val="27"/>
          <w:lang w:eastAsia="de-DE"/>
        </w:rPr>
        <w:t> (ex-article 24 TUE) ( JO C 202 du 7.6.2016, p. 36)    </w:t>
      </w:r>
      <w:hyperlink r:id="rId940"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68C1270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r:id="rId941" w:history="1">
        <w:r w:rsidRPr="00D04F49">
          <w:rPr>
            <w:rFonts w:ascii="Times New Roman" w:eastAsia="Times New Roman" w:hAnsi="Times New Roman" w:cs="Times New Roman"/>
            <w:color w:val="0000FF"/>
            <w:sz w:val="27"/>
            <w:szCs w:val="27"/>
            <w:u w:val="single"/>
            <w:lang w:eastAsia="de-DE"/>
          </w:rPr>
          <w:t>Article </w:t>
        </w:r>
      </w:hyperlink>
      <w:hyperlink r:id="rId942" w:history="1">
        <w:r w:rsidRPr="00D04F49">
          <w:rPr>
            <w:rFonts w:ascii="Times New Roman" w:eastAsia="Times New Roman" w:hAnsi="Times New Roman" w:cs="Times New Roman"/>
            <w:color w:val="0000FF"/>
            <w:sz w:val="27"/>
            <w:szCs w:val="27"/>
            <w:u w:val="single"/>
            <w:lang w:eastAsia="de-DE"/>
          </w:rPr>
          <w:t>38</w:t>
        </w:r>
      </w:hyperlink>
      <w:r w:rsidRPr="00D04F49">
        <w:rPr>
          <w:rFonts w:ascii="Times New Roman" w:eastAsia="Times New Roman" w:hAnsi="Times New Roman" w:cs="Times New Roman"/>
          <w:color w:val="000000"/>
          <w:sz w:val="27"/>
          <w:szCs w:val="27"/>
          <w:lang w:eastAsia="de-DE"/>
        </w:rPr>
        <w:t> (ex-article 25 TUE) ( JO C 202 du 7.6.2016, p. 36)    </w:t>
      </w:r>
      <w:hyperlink r:id="rId943"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550387E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concernant la politique étrangère et de sécurité commune - Section 1 - Dispositions communes - </w:t>
      </w:r>
      <w:hyperlink r:id="rId944" w:history="1">
        <w:r w:rsidRPr="00D04F49">
          <w:rPr>
            <w:rFonts w:ascii="Times New Roman" w:eastAsia="Times New Roman" w:hAnsi="Times New Roman" w:cs="Times New Roman"/>
            <w:color w:val="0000FF"/>
            <w:sz w:val="27"/>
            <w:szCs w:val="27"/>
            <w:u w:val="single"/>
            <w:lang w:eastAsia="de-DE"/>
          </w:rPr>
          <w:t>Article </w:t>
        </w:r>
      </w:hyperlink>
      <w:hyperlink r:id="rId945" w:history="1">
        <w:r w:rsidRPr="00D04F49">
          <w:rPr>
            <w:rFonts w:ascii="Times New Roman" w:eastAsia="Times New Roman" w:hAnsi="Times New Roman" w:cs="Times New Roman"/>
            <w:color w:val="0000FF"/>
            <w:sz w:val="27"/>
            <w:szCs w:val="27"/>
            <w:u w:val="single"/>
            <w:lang w:eastAsia="de-DE"/>
          </w:rPr>
          <w:t>39</w:t>
        </w:r>
      </w:hyperlink>
      <w:r w:rsidRPr="00D04F49">
        <w:rPr>
          <w:rFonts w:ascii="Times New Roman" w:eastAsia="Times New Roman" w:hAnsi="Times New Roman" w:cs="Times New Roman"/>
          <w:color w:val="000000"/>
          <w:sz w:val="27"/>
          <w:szCs w:val="27"/>
          <w:lang w:eastAsia="de-DE"/>
        </w:rPr>
        <w:t> ( JO C 202 du 7.6.2016, p. 36)    </w:t>
      </w:r>
      <w:hyperlink r:id="rId946"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038221A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1 - Dispositions communes - </w:t>
      </w:r>
      <w:hyperlink r:id="rId947" w:history="1">
        <w:r w:rsidRPr="00D04F49">
          <w:rPr>
            <w:rFonts w:ascii="Times New Roman" w:eastAsia="Times New Roman" w:hAnsi="Times New Roman" w:cs="Times New Roman"/>
            <w:color w:val="0000FF"/>
            <w:sz w:val="27"/>
            <w:szCs w:val="27"/>
            <w:u w:val="single"/>
            <w:lang w:eastAsia="de-DE"/>
          </w:rPr>
          <w:t>Article </w:t>
        </w:r>
      </w:hyperlink>
      <w:hyperlink r:id="rId948" w:history="1">
        <w:r w:rsidRPr="00D04F49">
          <w:rPr>
            <w:rFonts w:ascii="Times New Roman" w:eastAsia="Times New Roman" w:hAnsi="Times New Roman" w:cs="Times New Roman"/>
            <w:color w:val="0000FF"/>
            <w:sz w:val="27"/>
            <w:szCs w:val="27"/>
            <w:u w:val="single"/>
            <w:lang w:eastAsia="de-DE"/>
          </w:rPr>
          <w:t>40</w:t>
        </w:r>
      </w:hyperlink>
      <w:r w:rsidRPr="00D04F49">
        <w:rPr>
          <w:rFonts w:ascii="Times New Roman" w:eastAsia="Times New Roman" w:hAnsi="Times New Roman" w:cs="Times New Roman"/>
          <w:color w:val="000000"/>
          <w:sz w:val="27"/>
          <w:szCs w:val="27"/>
          <w:lang w:eastAsia="de-DE"/>
        </w:rPr>
        <w:t> (ex-article 47 TUE) ( JO C 202 du 7.6.2016, p. 37)    </w:t>
      </w:r>
      <w:hyperlink r:id="rId949"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3252EBD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concernant la politique étrangère et de sécurité commune - Section 1 - Dispositions communes - </w:t>
      </w:r>
      <w:hyperlink r:id="rId950" w:history="1">
        <w:r w:rsidRPr="00D04F49">
          <w:rPr>
            <w:rFonts w:ascii="Times New Roman" w:eastAsia="Times New Roman" w:hAnsi="Times New Roman" w:cs="Times New Roman"/>
            <w:color w:val="0000FF"/>
            <w:sz w:val="27"/>
            <w:szCs w:val="27"/>
            <w:u w:val="single"/>
            <w:lang w:eastAsia="de-DE"/>
          </w:rPr>
          <w:t>Article </w:t>
        </w:r>
      </w:hyperlink>
      <w:hyperlink r:id="rId951" w:history="1">
        <w:r w:rsidRPr="00D04F49">
          <w:rPr>
            <w:rFonts w:ascii="Times New Roman" w:eastAsia="Times New Roman" w:hAnsi="Times New Roman" w:cs="Times New Roman"/>
            <w:color w:val="0000FF"/>
            <w:sz w:val="27"/>
            <w:szCs w:val="27"/>
            <w:u w:val="single"/>
            <w:lang w:eastAsia="de-DE"/>
          </w:rPr>
          <w:t>41</w:t>
        </w:r>
      </w:hyperlink>
      <w:r w:rsidRPr="00D04F49">
        <w:rPr>
          <w:rFonts w:ascii="Times New Roman" w:eastAsia="Times New Roman" w:hAnsi="Times New Roman" w:cs="Times New Roman"/>
          <w:color w:val="000000"/>
          <w:sz w:val="27"/>
          <w:szCs w:val="27"/>
          <w:lang w:eastAsia="de-DE"/>
        </w:rPr>
        <w:t> (ex-article 28 TUE) ( JO C 202 du 7.6.2016, p. 37-38)    </w:t>
      </w:r>
      <w:hyperlink r:id="rId952"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322EC34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2 - Dispositions relatives à la politique étrangère et de sécurité commune politique de sécurité et de défense - </w:t>
      </w:r>
      <w:hyperlink r:id="rId953" w:history="1">
        <w:r w:rsidRPr="00D04F49">
          <w:rPr>
            <w:rFonts w:ascii="Times New Roman" w:eastAsia="Times New Roman" w:hAnsi="Times New Roman" w:cs="Times New Roman"/>
            <w:color w:val="0000FF"/>
            <w:sz w:val="27"/>
            <w:szCs w:val="27"/>
            <w:u w:val="single"/>
            <w:lang w:eastAsia="de-DE"/>
          </w:rPr>
          <w:t>Article </w:t>
        </w:r>
      </w:hyperlink>
      <w:hyperlink r:id="rId954" w:history="1">
        <w:r w:rsidRPr="00D04F49">
          <w:rPr>
            <w:rFonts w:ascii="Times New Roman" w:eastAsia="Times New Roman" w:hAnsi="Times New Roman" w:cs="Times New Roman"/>
            <w:color w:val="0000FF"/>
            <w:sz w:val="27"/>
            <w:szCs w:val="27"/>
            <w:u w:val="single"/>
            <w:lang w:eastAsia="de-DE"/>
          </w:rPr>
          <w:t>42</w:t>
        </w:r>
      </w:hyperlink>
      <w:r w:rsidRPr="00D04F49">
        <w:rPr>
          <w:rFonts w:ascii="Times New Roman" w:eastAsia="Times New Roman" w:hAnsi="Times New Roman" w:cs="Times New Roman"/>
          <w:color w:val="000000"/>
          <w:sz w:val="27"/>
          <w:szCs w:val="27"/>
          <w:lang w:eastAsia="de-DE"/>
        </w:rPr>
        <w:t> (ex-article 17 TUE) ( JO C 202 du 7.6.2016, p. 38-39)    </w:t>
      </w:r>
      <w:hyperlink r:id="rId955"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4706D77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2 - Dispositions relatives à la politique étrangère et de sécurité commune politique de sécurité et de défense - </w:t>
      </w:r>
      <w:hyperlink r:id="rId956" w:history="1">
        <w:r w:rsidRPr="00D04F49">
          <w:rPr>
            <w:rFonts w:ascii="Times New Roman" w:eastAsia="Times New Roman" w:hAnsi="Times New Roman" w:cs="Times New Roman"/>
            <w:color w:val="0000FF"/>
            <w:sz w:val="27"/>
            <w:szCs w:val="27"/>
            <w:u w:val="single"/>
            <w:lang w:eastAsia="de-DE"/>
          </w:rPr>
          <w:t>Article </w:t>
        </w:r>
      </w:hyperlink>
      <w:hyperlink r:id="rId957" w:history="1">
        <w:r w:rsidRPr="00D04F49">
          <w:rPr>
            <w:rFonts w:ascii="Times New Roman" w:eastAsia="Times New Roman" w:hAnsi="Times New Roman" w:cs="Times New Roman"/>
            <w:color w:val="0000FF"/>
            <w:sz w:val="27"/>
            <w:szCs w:val="27"/>
            <w:u w:val="single"/>
            <w:lang w:eastAsia="de-DE"/>
          </w:rPr>
          <w:t>43</w:t>
        </w:r>
      </w:hyperlink>
      <w:r w:rsidRPr="00D04F49">
        <w:rPr>
          <w:rFonts w:ascii="Times New Roman" w:eastAsia="Times New Roman" w:hAnsi="Times New Roman" w:cs="Times New Roman"/>
          <w:color w:val="000000"/>
          <w:sz w:val="27"/>
          <w:szCs w:val="27"/>
          <w:lang w:eastAsia="de-DE"/>
        </w:rPr>
        <w:t> ( JO C 202 du 7.6.2016, p. 39)    </w:t>
      </w:r>
      <w:hyperlink r:id="rId958"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6C847AB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2 - Dispositions relatives à la politique étrangère et de sécurité commune politique de sécurité et de défense - </w:t>
      </w:r>
      <w:hyperlink r:id="rId959" w:history="1">
        <w:r w:rsidRPr="00D04F49">
          <w:rPr>
            <w:rFonts w:ascii="Times New Roman" w:eastAsia="Times New Roman" w:hAnsi="Times New Roman" w:cs="Times New Roman"/>
            <w:color w:val="0000FF"/>
            <w:sz w:val="27"/>
            <w:szCs w:val="27"/>
            <w:u w:val="single"/>
            <w:lang w:eastAsia="de-DE"/>
          </w:rPr>
          <w:t>Article </w:t>
        </w:r>
      </w:hyperlink>
      <w:hyperlink r:id="rId960" w:history="1">
        <w:r w:rsidRPr="00D04F49">
          <w:rPr>
            <w:rFonts w:ascii="Times New Roman" w:eastAsia="Times New Roman" w:hAnsi="Times New Roman" w:cs="Times New Roman"/>
            <w:color w:val="0000FF"/>
            <w:sz w:val="27"/>
            <w:szCs w:val="27"/>
            <w:u w:val="single"/>
            <w:lang w:eastAsia="de-DE"/>
          </w:rPr>
          <w:t>44</w:t>
        </w:r>
      </w:hyperlink>
      <w:r w:rsidRPr="00D04F49">
        <w:rPr>
          <w:rFonts w:ascii="Times New Roman" w:eastAsia="Times New Roman" w:hAnsi="Times New Roman" w:cs="Times New Roman"/>
          <w:color w:val="000000"/>
          <w:sz w:val="27"/>
          <w:szCs w:val="27"/>
          <w:lang w:eastAsia="de-DE"/>
        </w:rPr>
        <w:t> ( JO C 202 du 7.6.2016, p. 39-40)    </w:t>
      </w:r>
      <w:hyperlink r:id="rId961"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3164CF2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2 - Dispositions relatives à la politique étrangère et de sécurité commune politique de sécurité et de défense - </w:t>
      </w:r>
      <w:hyperlink r:id="rId962" w:history="1">
        <w:r w:rsidRPr="00D04F49">
          <w:rPr>
            <w:rFonts w:ascii="Times New Roman" w:eastAsia="Times New Roman" w:hAnsi="Times New Roman" w:cs="Times New Roman"/>
            <w:color w:val="0000FF"/>
            <w:sz w:val="27"/>
            <w:szCs w:val="27"/>
            <w:u w:val="single"/>
            <w:lang w:eastAsia="de-DE"/>
          </w:rPr>
          <w:t>Article </w:t>
        </w:r>
      </w:hyperlink>
      <w:hyperlink r:id="rId963" w:history="1">
        <w:r w:rsidRPr="00D04F49">
          <w:rPr>
            <w:rFonts w:ascii="Times New Roman" w:eastAsia="Times New Roman" w:hAnsi="Times New Roman" w:cs="Times New Roman"/>
            <w:color w:val="0000FF"/>
            <w:sz w:val="27"/>
            <w:szCs w:val="27"/>
            <w:u w:val="single"/>
            <w:lang w:eastAsia="de-DE"/>
          </w:rPr>
          <w:t>45</w:t>
        </w:r>
      </w:hyperlink>
      <w:r w:rsidRPr="00D04F49">
        <w:rPr>
          <w:rFonts w:ascii="Times New Roman" w:eastAsia="Times New Roman" w:hAnsi="Times New Roman" w:cs="Times New Roman"/>
          <w:color w:val="000000"/>
          <w:sz w:val="27"/>
          <w:szCs w:val="27"/>
          <w:lang w:eastAsia="de-DE"/>
        </w:rPr>
        <w:t> ( JO C 202 du 7.6.2016, p. 40)    </w:t>
      </w:r>
      <w:hyperlink r:id="rId964"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036C74E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l'Union européenne - Titre V - Dispositions générales sur l'action extérieure de l'Union et dispositions spécifiques sur la politique étrangère et de sécurité commune - Chapitre 2 - Dispositions spécifiques sur la politique étrangère et de sécurité commune - Section 2 - Dispositions relatives à la politique étrangère et de sécurité commune politique de sécurité et de défense - </w:t>
      </w:r>
      <w:hyperlink r:id="rId965" w:history="1">
        <w:r w:rsidRPr="00D04F49">
          <w:rPr>
            <w:rFonts w:ascii="Times New Roman" w:eastAsia="Times New Roman" w:hAnsi="Times New Roman" w:cs="Times New Roman"/>
            <w:color w:val="0000FF"/>
            <w:sz w:val="27"/>
            <w:szCs w:val="27"/>
            <w:u w:val="single"/>
            <w:lang w:eastAsia="de-DE"/>
          </w:rPr>
          <w:t>Article </w:t>
        </w:r>
      </w:hyperlink>
      <w:hyperlink r:id="rId966" w:history="1">
        <w:r w:rsidRPr="00D04F49">
          <w:rPr>
            <w:rFonts w:ascii="Times New Roman" w:eastAsia="Times New Roman" w:hAnsi="Times New Roman" w:cs="Times New Roman"/>
            <w:color w:val="0000FF"/>
            <w:sz w:val="27"/>
            <w:szCs w:val="27"/>
            <w:u w:val="single"/>
            <w:lang w:eastAsia="de-DE"/>
          </w:rPr>
          <w:t>46</w:t>
        </w:r>
      </w:hyperlink>
      <w:r w:rsidRPr="00D04F49">
        <w:rPr>
          <w:rFonts w:ascii="Times New Roman" w:eastAsia="Times New Roman" w:hAnsi="Times New Roman" w:cs="Times New Roman"/>
          <w:color w:val="000000"/>
          <w:sz w:val="27"/>
          <w:szCs w:val="27"/>
          <w:lang w:eastAsia="de-DE"/>
        </w:rPr>
        <w:t> ( JO C 202 du 7.6.2016, p. 40-41)    </w:t>
      </w:r>
      <w:hyperlink r:id="rId967"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72CC571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L'action extérieure de l'Union - Titre I - Dispositions générales sur l'action extérieure de l'Union - </w:t>
      </w:r>
      <w:hyperlink r:id="rId968" w:history="1">
        <w:r w:rsidRPr="00D04F49">
          <w:rPr>
            <w:rFonts w:ascii="Times New Roman" w:eastAsia="Times New Roman" w:hAnsi="Times New Roman" w:cs="Times New Roman"/>
            <w:color w:val="0000FF"/>
            <w:sz w:val="27"/>
            <w:szCs w:val="27"/>
            <w:u w:val="single"/>
            <w:lang w:eastAsia="de-DE"/>
          </w:rPr>
          <w:t>Article </w:t>
        </w:r>
      </w:hyperlink>
      <w:hyperlink r:id="rId969" w:history="1">
        <w:r w:rsidRPr="00D04F49">
          <w:rPr>
            <w:rFonts w:ascii="Times New Roman" w:eastAsia="Times New Roman" w:hAnsi="Times New Roman" w:cs="Times New Roman"/>
            <w:color w:val="0000FF"/>
            <w:sz w:val="27"/>
            <w:szCs w:val="27"/>
            <w:u w:val="single"/>
            <w:lang w:eastAsia="de-DE"/>
          </w:rPr>
          <w:t>205</w:t>
        </w:r>
      </w:hyperlink>
      <w:r w:rsidRPr="00D04F49">
        <w:rPr>
          <w:rFonts w:ascii="Times New Roman" w:eastAsia="Times New Roman" w:hAnsi="Times New Roman" w:cs="Times New Roman"/>
          <w:color w:val="000000"/>
          <w:sz w:val="27"/>
          <w:szCs w:val="27"/>
          <w:lang w:eastAsia="de-DE"/>
        </w:rPr>
        <w:t> ( JO C 202 du 7.6.2016, p. 139)  </w:t>
      </w:r>
      <w:hyperlink r:id="rId970"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2436038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Action extérieure de l'Union - Titre II - Politique commerciale commune - </w:t>
      </w:r>
      <w:hyperlink r:id="rId971" w:history="1">
        <w:r w:rsidRPr="00D04F49">
          <w:rPr>
            <w:rFonts w:ascii="Times New Roman" w:eastAsia="Times New Roman" w:hAnsi="Times New Roman" w:cs="Times New Roman"/>
            <w:color w:val="0000FF"/>
            <w:sz w:val="27"/>
            <w:szCs w:val="27"/>
            <w:u w:val="single"/>
            <w:lang w:eastAsia="de-DE"/>
          </w:rPr>
          <w:t>Article </w:t>
        </w:r>
      </w:hyperlink>
      <w:hyperlink r:id="rId972" w:history="1">
        <w:r w:rsidRPr="00D04F49">
          <w:rPr>
            <w:rFonts w:ascii="Times New Roman" w:eastAsia="Times New Roman" w:hAnsi="Times New Roman" w:cs="Times New Roman"/>
            <w:color w:val="0000FF"/>
            <w:sz w:val="27"/>
            <w:szCs w:val="27"/>
            <w:u w:val="single"/>
            <w:lang w:eastAsia="de-DE"/>
          </w:rPr>
          <w:t>206</w:t>
        </w:r>
      </w:hyperlink>
      <w:r w:rsidRPr="00D04F49">
        <w:rPr>
          <w:rFonts w:ascii="Times New Roman" w:eastAsia="Times New Roman" w:hAnsi="Times New Roman" w:cs="Times New Roman"/>
          <w:color w:val="000000"/>
          <w:sz w:val="27"/>
          <w:szCs w:val="27"/>
          <w:lang w:eastAsia="de-DE"/>
        </w:rPr>
        <w:t> (ex-article 131 TCE) ( JO C 202 du 7.6.2016, p. 139)  </w:t>
      </w:r>
      <w:hyperlink r:id="rId973"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4731CA0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Action extérieure de l'Union - Titre II - Politique commerciale commune - </w:t>
      </w:r>
      <w:hyperlink r:id="rId974" w:history="1">
        <w:r w:rsidRPr="00D04F49">
          <w:rPr>
            <w:rFonts w:ascii="Times New Roman" w:eastAsia="Times New Roman" w:hAnsi="Times New Roman" w:cs="Times New Roman"/>
            <w:color w:val="0000FF"/>
            <w:sz w:val="27"/>
            <w:szCs w:val="27"/>
            <w:u w:val="single"/>
            <w:lang w:eastAsia="de-DE"/>
          </w:rPr>
          <w:t>Article </w:t>
        </w:r>
      </w:hyperlink>
      <w:hyperlink r:id="rId975" w:history="1">
        <w:r w:rsidRPr="00D04F49">
          <w:rPr>
            <w:rFonts w:ascii="Times New Roman" w:eastAsia="Times New Roman" w:hAnsi="Times New Roman" w:cs="Times New Roman"/>
            <w:color w:val="0000FF"/>
            <w:sz w:val="27"/>
            <w:szCs w:val="27"/>
            <w:u w:val="single"/>
            <w:lang w:eastAsia="de-DE"/>
          </w:rPr>
          <w:t>207</w:t>
        </w:r>
      </w:hyperlink>
      <w:r w:rsidRPr="00D04F49">
        <w:rPr>
          <w:rFonts w:ascii="Times New Roman" w:eastAsia="Times New Roman" w:hAnsi="Times New Roman" w:cs="Times New Roman"/>
          <w:color w:val="000000"/>
          <w:sz w:val="27"/>
          <w:szCs w:val="27"/>
          <w:lang w:eastAsia="de-DE"/>
        </w:rPr>
        <w:t> (ex-article 133 TCE) ( JO C 202 du 7.6.2016, p. 140-141 )  </w:t>
      </w:r>
      <w:hyperlink r:id="rId976"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5C2037A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Action extérieure de l'Union - Titre III - Coopération avec les pays tiers et aide humanitaire - Chapitre 1 - Coopération au développement - </w:t>
      </w:r>
      <w:hyperlink r:id="rId977" w:history="1">
        <w:r w:rsidRPr="00D04F49">
          <w:rPr>
            <w:rFonts w:ascii="Times New Roman" w:eastAsia="Times New Roman" w:hAnsi="Times New Roman" w:cs="Times New Roman"/>
            <w:color w:val="0000FF"/>
            <w:sz w:val="27"/>
            <w:szCs w:val="27"/>
            <w:u w:val="single"/>
            <w:lang w:eastAsia="de-DE"/>
          </w:rPr>
          <w:t>Article </w:t>
        </w:r>
      </w:hyperlink>
      <w:hyperlink r:id="rId978" w:history="1">
        <w:r w:rsidRPr="00D04F49">
          <w:rPr>
            <w:rFonts w:ascii="Times New Roman" w:eastAsia="Times New Roman" w:hAnsi="Times New Roman" w:cs="Times New Roman"/>
            <w:color w:val="0000FF"/>
            <w:sz w:val="27"/>
            <w:szCs w:val="27"/>
            <w:u w:val="single"/>
            <w:lang w:eastAsia="de-DE"/>
          </w:rPr>
          <w:t>208</w:t>
        </w:r>
      </w:hyperlink>
      <w:r w:rsidRPr="00D04F49">
        <w:rPr>
          <w:rFonts w:ascii="Times New Roman" w:eastAsia="Times New Roman" w:hAnsi="Times New Roman" w:cs="Times New Roman"/>
          <w:color w:val="000000"/>
          <w:sz w:val="27"/>
          <w:szCs w:val="27"/>
          <w:lang w:eastAsia="de-DE"/>
        </w:rPr>
        <w:t> (ex-article 177 du traité CE) ( JO C 202 du 7.6.2016, p. 141)   </w:t>
      </w:r>
      <w:hyperlink r:id="rId979"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5B04A61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xml:space="preserve">Version consolidée du traité sur le fonctionnement de l'Union européenne - Cinquième partie - Action extérieure de l'Union - Titre III - Coopération avec les </w:t>
      </w:r>
      <w:r w:rsidRPr="00D04F49">
        <w:rPr>
          <w:rFonts w:ascii="Times New Roman" w:eastAsia="Times New Roman" w:hAnsi="Times New Roman" w:cs="Times New Roman"/>
          <w:color w:val="000000"/>
          <w:sz w:val="27"/>
          <w:szCs w:val="27"/>
          <w:lang w:eastAsia="de-DE"/>
        </w:rPr>
        <w:lastRenderedPageBreak/>
        <w:t>pays tiers et aide humanitaire - Chapitre 1 - Coopération au développement - </w:t>
      </w:r>
      <w:hyperlink r:id="rId980" w:history="1">
        <w:r w:rsidRPr="00D04F49">
          <w:rPr>
            <w:rFonts w:ascii="Times New Roman" w:eastAsia="Times New Roman" w:hAnsi="Times New Roman" w:cs="Times New Roman"/>
            <w:color w:val="0000FF"/>
            <w:sz w:val="27"/>
            <w:szCs w:val="27"/>
            <w:u w:val="single"/>
            <w:lang w:eastAsia="de-DE"/>
          </w:rPr>
          <w:t>Article </w:t>
        </w:r>
      </w:hyperlink>
      <w:hyperlink r:id="rId981" w:history="1">
        <w:r w:rsidRPr="00D04F49">
          <w:rPr>
            <w:rFonts w:ascii="Times New Roman" w:eastAsia="Times New Roman" w:hAnsi="Times New Roman" w:cs="Times New Roman"/>
            <w:color w:val="0000FF"/>
            <w:sz w:val="27"/>
            <w:szCs w:val="27"/>
            <w:u w:val="single"/>
            <w:lang w:eastAsia="de-DE"/>
          </w:rPr>
          <w:t>209</w:t>
        </w:r>
      </w:hyperlink>
      <w:r w:rsidRPr="00D04F49">
        <w:rPr>
          <w:rFonts w:ascii="Times New Roman" w:eastAsia="Times New Roman" w:hAnsi="Times New Roman" w:cs="Times New Roman"/>
          <w:color w:val="000000"/>
          <w:sz w:val="27"/>
          <w:szCs w:val="27"/>
          <w:lang w:eastAsia="de-DE"/>
        </w:rPr>
        <w:t> (ex-article 179 TCE) ( JO C 202 Du 7.6.2016, p. 141)   </w:t>
      </w:r>
      <w:hyperlink r:id="rId982"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5C657E3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Action extérieure de l'Union - Titre III - Coopération avec les pays tiers et aide humanitaire - Chapitre 1 - Coopération au développement - </w:t>
      </w:r>
      <w:hyperlink r:id="rId983" w:history="1">
        <w:r w:rsidRPr="00D04F49">
          <w:rPr>
            <w:rFonts w:ascii="Times New Roman" w:eastAsia="Times New Roman" w:hAnsi="Times New Roman" w:cs="Times New Roman"/>
            <w:color w:val="0000FF"/>
            <w:sz w:val="27"/>
            <w:szCs w:val="27"/>
            <w:u w:val="single"/>
            <w:lang w:eastAsia="de-DE"/>
          </w:rPr>
          <w:t>Article </w:t>
        </w:r>
      </w:hyperlink>
      <w:hyperlink r:id="rId984" w:history="1">
        <w:r w:rsidRPr="00D04F49">
          <w:rPr>
            <w:rFonts w:ascii="Times New Roman" w:eastAsia="Times New Roman" w:hAnsi="Times New Roman" w:cs="Times New Roman"/>
            <w:color w:val="0000FF"/>
            <w:sz w:val="27"/>
            <w:szCs w:val="27"/>
            <w:u w:val="single"/>
            <w:lang w:eastAsia="de-DE"/>
          </w:rPr>
          <w:t>210</w:t>
        </w:r>
      </w:hyperlink>
      <w:r w:rsidRPr="00D04F49">
        <w:rPr>
          <w:rFonts w:ascii="Times New Roman" w:eastAsia="Times New Roman" w:hAnsi="Times New Roman" w:cs="Times New Roman"/>
          <w:color w:val="000000"/>
          <w:sz w:val="27"/>
          <w:szCs w:val="27"/>
          <w:lang w:eastAsia="de-DE"/>
        </w:rPr>
        <w:t> (ex-article 180 TCE) ( JO C 202 Du 7.6.2016, p. 142)   </w:t>
      </w:r>
      <w:hyperlink r:id="rId985"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3CA7584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Action extérieure de l'Union - Titre III - Coopération avec les pays tiers et aide humanitaire - Chapitre 1 - Coopération au développement - </w:t>
      </w:r>
      <w:hyperlink r:id="rId986" w:history="1">
        <w:r w:rsidRPr="00D04F49">
          <w:rPr>
            <w:rFonts w:ascii="Times New Roman" w:eastAsia="Times New Roman" w:hAnsi="Times New Roman" w:cs="Times New Roman"/>
            <w:color w:val="0000FF"/>
            <w:sz w:val="27"/>
            <w:szCs w:val="27"/>
            <w:u w:val="single"/>
            <w:lang w:eastAsia="de-DE"/>
          </w:rPr>
          <w:t>Article </w:t>
        </w:r>
      </w:hyperlink>
      <w:hyperlink r:id="rId987" w:history="1">
        <w:r w:rsidRPr="00D04F49">
          <w:rPr>
            <w:rFonts w:ascii="Times New Roman" w:eastAsia="Times New Roman" w:hAnsi="Times New Roman" w:cs="Times New Roman"/>
            <w:color w:val="0000FF"/>
            <w:sz w:val="27"/>
            <w:szCs w:val="27"/>
            <w:u w:val="single"/>
            <w:lang w:eastAsia="de-DE"/>
          </w:rPr>
          <w:t>211</w:t>
        </w:r>
      </w:hyperlink>
      <w:r w:rsidRPr="00D04F49">
        <w:rPr>
          <w:rFonts w:ascii="Times New Roman" w:eastAsia="Times New Roman" w:hAnsi="Times New Roman" w:cs="Times New Roman"/>
          <w:color w:val="000000"/>
          <w:sz w:val="27"/>
          <w:szCs w:val="27"/>
          <w:lang w:eastAsia="de-DE"/>
        </w:rPr>
        <w:t> (ex-article 181 TCE) ( JO C 202 Du 7.6.2016, p. 142)   </w:t>
      </w:r>
      <w:hyperlink r:id="rId988"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7AF3396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Action extérieure de l'Union - Titre III - Coopération avec les pays tiers et aide humanitaire - Chapitre 2 - Coopération économique, financière et technique avec les pays tiers - </w:t>
      </w:r>
      <w:hyperlink r:id="rId989" w:history="1">
        <w:r w:rsidRPr="00D04F49">
          <w:rPr>
            <w:rFonts w:ascii="Times New Roman" w:eastAsia="Times New Roman" w:hAnsi="Times New Roman" w:cs="Times New Roman"/>
            <w:color w:val="0000FF"/>
            <w:sz w:val="27"/>
            <w:szCs w:val="27"/>
            <w:u w:val="single"/>
            <w:lang w:eastAsia="de-DE"/>
          </w:rPr>
          <w:t>Article </w:t>
        </w:r>
      </w:hyperlink>
      <w:hyperlink r:id="rId990" w:history="1">
        <w:r w:rsidRPr="00D04F49">
          <w:rPr>
            <w:rFonts w:ascii="Times New Roman" w:eastAsia="Times New Roman" w:hAnsi="Times New Roman" w:cs="Times New Roman"/>
            <w:color w:val="0000FF"/>
            <w:sz w:val="27"/>
            <w:szCs w:val="27"/>
            <w:u w:val="single"/>
            <w:lang w:eastAsia="de-DE"/>
          </w:rPr>
          <w:t>212</w:t>
        </w:r>
      </w:hyperlink>
      <w:r w:rsidRPr="00D04F49">
        <w:rPr>
          <w:rFonts w:ascii="Times New Roman" w:eastAsia="Times New Roman" w:hAnsi="Times New Roman" w:cs="Times New Roman"/>
          <w:color w:val="000000"/>
          <w:sz w:val="27"/>
          <w:szCs w:val="27"/>
          <w:lang w:eastAsia="de-DE"/>
        </w:rPr>
        <w:t> (ex-article 181a du traité CE) ( JO C 202 du 7.6.2016, p. 142)   </w:t>
      </w:r>
      <w:hyperlink r:id="rId991"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5FEEA79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Action extérieure de l'Union - Titre III - Coopération avec les pays tiers et aide humanitaire - Chapitre 2 - Coopération économique, financière et technique avec les pays tiers - </w:t>
      </w:r>
      <w:hyperlink r:id="rId992" w:history="1">
        <w:r w:rsidRPr="00D04F49">
          <w:rPr>
            <w:rFonts w:ascii="Times New Roman" w:eastAsia="Times New Roman" w:hAnsi="Times New Roman" w:cs="Times New Roman"/>
            <w:color w:val="0000FF"/>
            <w:sz w:val="27"/>
            <w:szCs w:val="27"/>
            <w:u w:val="single"/>
            <w:lang w:eastAsia="de-DE"/>
          </w:rPr>
          <w:t>Article </w:t>
        </w:r>
      </w:hyperlink>
      <w:hyperlink r:id="rId993" w:history="1">
        <w:r w:rsidRPr="00D04F49">
          <w:rPr>
            <w:rFonts w:ascii="Times New Roman" w:eastAsia="Times New Roman" w:hAnsi="Times New Roman" w:cs="Times New Roman"/>
            <w:color w:val="0000FF"/>
            <w:sz w:val="27"/>
            <w:szCs w:val="27"/>
            <w:u w:val="single"/>
            <w:lang w:eastAsia="de-DE"/>
          </w:rPr>
          <w:t>213</w:t>
        </w:r>
      </w:hyperlink>
      <w:r w:rsidRPr="00D04F49">
        <w:rPr>
          <w:rFonts w:ascii="Times New Roman" w:eastAsia="Times New Roman" w:hAnsi="Times New Roman" w:cs="Times New Roman"/>
          <w:color w:val="000000"/>
          <w:sz w:val="27"/>
          <w:szCs w:val="27"/>
          <w:lang w:eastAsia="de-DE"/>
        </w:rPr>
        <w:t> ( JO C 202 du 7.6.2016, p. 143)   </w:t>
      </w:r>
      <w:hyperlink r:id="rId994"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61A0577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Action extérieure de l'Union - Titre III - Coopération avec les pays tiers et aide humanitaire - Chapitre 3 - Aide humanitaire - </w:t>
      </w:r>
      <w:hyperlink r:id="rId995" w:history="1">
        <w:r w:rsidRPr="00D04F49">
          <w:rPr>
            <w:rFonts w:ascii="Times New Roman" w:eastAsia="Times New Roman" w:hAnsi="Times New Roman" w:cs="Times New Roman"/>
            <w:color w:val="0000FF"/>
            <w:sz w:val="27"/>
            <w:szCs w:val="27"/>
            <w:u w:val="single"/>
            <w:lang w:eastAsia="de-DE"/>
          </w:rPr>
          <w:t>Article </w:t>
        </w:r>
      </w:hyperlink>
      <w:hyperlink r:id="rId996" w:history="1">
        <w:r w:rsidRPr="00D04F49">
          <w:rPr>
            <w:rFonts w:ascii="Times New Roman" w:eastAsia="Times New Roman" w:hAnsi="Times New Roman" w:cs="Times New Roman"/>
            <w:color w:val="0000FF"/>
            <w:sz w:val="27"/>
            <w:szCs w:val="27"/>
            <w:u w:val="single"/>
            <w:lang w:eastAsia="de-DE"/>
          </w:rPr>
          <w:t>214</w:t>
        </w:r>
      </w:hyperlink>
      <w:r w:rsidRPr="00D04F49">
        <w:rPr>
          <w:rFonts w:ascii="Times New Roman" w:eastAsia="Times New Roman" w:hAnsi="Times New Roman" w:cs="Times New Roman"/>
          <w:color w:val="000000"/>
          <w:sz w:val="27"/>
          <w:szCs w:val="27"/>
          <w:lang w:eastAsia="de-DE"/>
        </w:rPr>
        <w:t> ( JO C 202 du 7.6.2016, p . 143)   </w:t>
      </w:r>
      <w:hyperlink r:id="rId997"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5F47997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L'action extérieure de l'Union - Titre IV - Mesures restrictives - </w:t>
      </w:r>
      <w:hyperlink r:id="rId998" w:history="1">
        <w:r w:rsidRPr="00D04F49">
          <w:rPr>
            <w:rFonts w:ascii="Times New Roman" w:eastAsia="Times New Roman" w:hAnsi="Times New Roman" w:cs="Times New Roman"/>
            <w:color w:val="0000FF"/>
            <w:sz w:val="27"/>
            <w:szCs w:val="27"/>
            <w:u w:val="single"/>
            <w:lang w:eastAsia="de-DE"/>
          </w:rPr>
          <w:t>Article </w:t>
        </w:r>
      </w:hyperlink>
      <w:hyperlink r:id="rId999" w:history="1">
        <w:r w:rsidRPr="00D04F49">
          <w:rPr>
            <w:rFonts w:ascii="Times New Roman" w:eastAsia="Times New Roman" w:hAnsi="Times New Roman" w:cs="Times New Roman"/>
            <w:color w:val="0000FF"/>
            <w:sz w:val="27"/>
            <w:szCs w:val="27"/>
            <w:u w:val="single"/>
            <w:lang w:eastAsia="de-DE"/>
          </w:rPr>
          <w:t>215</w:t>
        </w:r>
      </w:hyperlink>
      <w:r w:rsidRPr="00D04F49">
        <w:rPr>
          <w:rFonts w:ascii="Times New Roman" w:eastAsia="Times New Roman" w:hAnsi="Times New Roman" w:cs="Times New Roman"/>
          <w:color w:val="000000"/>
          <w:sz w:val="27"/>
          <w:szCs w:val="27"/>
          <w:lang w:eastAsia="de-DE"/>
        </w:rPr>
        <w:t> (ex-article 301 du traité CE) ( JO C 202 du 7.6.2016, p. 144 )  </w:t>
      </w:r>
      <w:hyperlink r:id="rId1000"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58D7370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L'action extérieure de l'Union - Titre V - Accords internationaux - </w:t>
      </w:r>
      <w:hyperlink r:id="rId1001" w:history="1">
        <w:r w:rsidRPr="00D04F49">
          <w:rPr>
            <w:rFonts w:ascii="Times New Roman" w:eastAsia="Times New Roman" w:hAnsi="Times New Roman" w:cs="Times New Roman"/>
            <w:color w:val="0000FF"/>
            <w:sz w:val="27"/>
            <w:szCs w:val="27"/>
            <w:u w:val="single"/>
            <w:lang w:eastAsia="de-DE"/>
          </w:rPr>
          <w:t>Article </w:t>
        </w:r>
      </w:hyperlink>
      <w:hyperlink r:id="rId1002" w:history="1">
        <w:r w:rsidRPr="00D04F49">
          <w:rPr>
            <w:rFonts w:ascii="Times New Roman" w:eastAsia="Times New Roman" w:hAnsi="Times New Roman" w:cs="Times New Roman"/>
            <w:color w:val="0000FF"/>
            <w:sz w:val="27"/>
            <w:szCs w:val="27"/>
            <w:u w:val="single"/>
            <w:lang w:eastAsia="de-DE"/>
          </w:rPr>
          <w:t>216</w:t>
        </w:r>
      </w:hyperlink>
      <w:r w:rsidRPr="00D04F49">
        <w:rPr>
          <w:rFonts w:ascii="Times New Roman" w:eastAsia="Times New Roman" w:hAnsi="Times New Roman" w:cs="Times New Roman"/>
          <w:color w:val="000000"/>
          <w:sz w:val="27"/>
          <w:szCs w:val="27"/>
          <w:lang w:eastAsia="de-DE"/>
        </w:rPr>
        <w:t> ( JO C 202 du 7.6.2016, p. 144)  </w:t>
      </w:r>
      <w:hyperlink r:id="rId1003"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53670EB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L'action extérieure de l'Union - Titre V - Accords internationaux - </w:t>
      </w:r>
      <w:hyperlink r:id="rId1004" w:history="1">
        <w:r w:rsidRPr="00D04F49">
          <w:rPr>
            <w:rFonts w:ascii="Times New Roman" w:eastAsia="Times New Roman" w:hAnsi="Times New Roman" w:cs="Times New Roman"/>
            <w:color w:val="0000FF"/>
            <w:sz w:val="27"/>
            <w:szCs w:val="27"/>
            <w:u w:val="single"/>
            <w:lang w:eastAsia="de-DE"/>
          </w:rPr>
          <w:t>Article </w:t>
        </w:r>
      </w:hyperlink>
      <w:hyperlink r:id="rId1005" w:history="1">
        <w:r w:rsidRPr="00D04F49">
          <w:rPr>
            <w:rFonts w:ascii="Times New Roman" w:eastAsia="Times New Roman" w:hAnsi="Times New Roman" w:cs="Times New Roman"/>
            <w:color w:val="0000FF"/>
            <w:sz w:val="27"/>
            <w:szCs w:val="27"/>
            <w:u w:val="single"/>
            <w:lang w:eastAsia="de-DE"/>
          </w:rPr>
          <w:t>217</w:t>
        </w:r>
      </w:hyperlink>
      <w:r w:rsidRPr="00D04F49">
        <w:rPr>
          <w:rFonts w:ascii="Times New Roman" w:eastAsia="Times New Roman" w:hAnsi="Times New Roman" w:cs="Times New Roman"/>
          <w:color w:val="000000"/>
          <w:sz w:val="27"/>
          <w:szCs w:val="27"/>
          <w:lang w:eastAsia="de-DE"/>
        </w:rPr>
        <w:t> (ex-article 310 TCE) ( JO C 202 du 7.6.2016, p. 144)  </w:t>
      </w:r>
      <w:hyperlink r:id="rId1006"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33AC500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L'action extérieure de l'Union - Titre V - Accords internationaux - </w:t>
      </w:r>
      <w:hyperlink r:id="rId1007" w:history="1">
        <w:r w:rsidRPr="00D04F49">
          <w:rPr>
            <w:rFonts w:ascii="Times New Roman" w:eastAsia="Times New Roman" w:hAnsi="Times New Roman" w:cs="Times New Roman"/>
            <w:color w:val="0000FF"/>
            <w:sz w:val="27"/>
            <w:szCs w:val="27"/>
            <w:u w:val="single"/>
            <w:lang w:eastAsia="de-DE"/>
          </w:rPr>
          <w:t>Article </w:t>
        </w:r>
      </w:hyperlink>
      <w:hyperlink r:id="rId1008" w:history="1">
        <w:r w:rsidRPr="00D04F49">
          <w:rPr>
            <w:rFonts w:ascii="Times New Roman" w:eastAsia="Times New Roman" w:hAnsi="Times New Roman" w:cs="Times New Roman"/>
            <w:color w:val="0000FF"/>
            <w:sz w:val="27"/>
            <w:szCs w:val="27"/>
            <w:u w:val="single"/>
            <w:lang w:eastAsia="de-DE"/>
          </w:rPr>
          <w:t>218</w:t>
        </w:r>
      </w:hyperlink>
      <w:r w:rsidRPr="00D04F49">
        <w:rPr>
          <w:rFonts w:ascii="Times New Roman" w:eastAsia="Times New Roman" w:hAnsi="Times New Roman" w:cs="Times New Roman"/>
          <w:color w:val="000000"/>
          <w:sz w:val="27"/>
          <w:szCs w:val="27"/>
          <w:lang w:eastAsia="de-DE"/>
        </w:rPr>
        <w:t> (ex-article 300 TCE) ( JO C 202 du 7.6.2016, p. 144-146)  </w:t>
      </w:r>
      <w:hyperlink r:id="rId1009"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74871CA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L'action extérieure de l'Union - Titre V - Accords internationaux - </w:t>
      </w:r>
      <w:hyperlink r:id="rId1010" w:history="1">
        <w:r w:rsidRPr="00D04F49">
          <w:rPr>
            <w:rFonts w:ascii="Times New Roman" w:eastAsia="Times New Roman" w:hAnsi="Times New Roman" w:cs="Times New Roman"/>
            <w:color w:val="0000FF"/>
            <w:sz w:val="27"/>
            <w:szCs w:val="27"/>
            <w:u w:val="single"/>
            <w:lang w:eastAsia="de-DE"/>
          </w:rPr>
          <w:t>Article </w:t>
        </w:r>
      </w:hyperlink>
      <w:hyperlink r:id="rId1011" w:history="1">
        <w:r w:rsidRPr="00D04F49">
          <w:rPr>
            <w:rFonts w:ascii="Times New Roman" w:eastAsia="Times New Roman" w:hAnsi="Times New Roman" w:cs="Times New Roman"/>
            <w:color w:val="0000FF"/>
            <w:sz w:val="27"/>
            <w:szCs w:val="27"/>
            <w:u w:val="single"/>
            <w:lang w:eastAsia="de-DE"/>
          </w:rPr>
          <w:t>219</w:t>
        </w:r>
      </w:hyperlink>
      <w:r w:rsidRPr="00D04F49">
        <w:rPr>
          <w:rFonts w:ascii="Times New Roman" w:eastAsia="Times New Roman" w:hAnsi="Times New Roman" w:cs="Times New Roman"/>
          <w:color w:val="000000"/>
          <w:sz w:val="27"/>
          <w:szCs w:val="27"/>
          <w:lang w:eastAsia="de-DE"/>
        </w:rPr>
        <w:t> (ex-article 111 paragraphes 1 à 3 et paragraphe 5 du traité CE) ( JO C 202 du 7.6.2016 , p. 146-147)  </w:t>
      </w:r>
      <w:hyperlink r:id="rId1012"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7E63BD2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Version consolidée du traité sur le fonctionnement de l'Union européenne - Cinquième partie - Action extérieure de l'Union - Titre VI - Relations de l'Union avec les organisations internationales et les pays tiers et les délégations de l'Union - </w:t>
      </w:r>
      <w:hyperlink r:id="rId1013" w:history="1">
        <w:r w:rsidRPr="00D04F49">
          <w:rPr>
            <w:rFonts w:ascii="Times New Roman" w:eastAsia="Times New Roman" w:hAnsi="Times New Roman" w:cs="Times New Roman"/>
            <w:color w:val="0000FF"/>
            <w:sz w:val="27"/>
            <w:szCs w:val="27"/>
            <w:u w:val="single"/>
            <w:lang w:eastAsia="de-DE"/>
          </w:rPr>
          <w:t>Article </w:t>
        </w:r>
      </w:hyperlink>
      <w:hyperlink r:id="rId1014" w:history="1">
        <w:r w:rsidRPr="00D04F49">
          <w:rPr>
            <w:rFonts w:ascii="Times New Roman" w:eastAsia="Times New Roman" w:hAnsi="Times New Roman" w:cs="Times New Roman"/>
            <w:color w:val="0000FF"/>
            <w:sz w:val="27"/>
            <w:szCs w:val="27"/>
            <w:u w:val="single"/>
            <w:lang w:eastAsia="de-DE"/>
          </w:rPr>
          <w:t>220</w:t>
        </w:r>
      </w:hyperlink>
      <w:r w:rsidRPr="00D04F49">
        <w:rPr>
          <w:rFonts w:ascii="Times New Roman" w:eastAsia="Times New Roman" w:hAnsi="Times New Roman" w:cs="Times New Roman"/>
          <w:color w:val="000000"/>
          <w:sz w:val="27"/>
          <w:szCs w:val="27"/>
          <w:lang w:eastAsia="de-DE"/>
        </w:rPr>
        <w:t> (ex-articles 302 à 304 TCE ) ( JO C 202 du 7.6.2016, p. 147)  </w:t>
      </w:r>
      <w:hyperlink r:id="rId1015"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535DB80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L'action extérieure de l'Union - Titre VI - Relations de l'Union avec les organisations internationales et les pays tiers et les délégations de l'Union - </w:t>
      </w:r>
      <w:hyperlink r:id="rId1016" w:history="1">
        <w:r w:rsidRPr="00D04F49">
          <w:rPr>
            <w:rFonts w:ascii="Times New Roman" w:eastAsia="Times New Roman" w:hAnsi="Times New Roman" w:cs="Times New Roman"/>
            <w:color w:val="0000FF"/>
            <w:sz w:val="27"/>
            <w:szCs w:val="27"/>
            <w:u w:val="single"/>
            <w:lang w:eastAsia="de-DE"/>
          </w:rPr>
          <w:t>Article </w:t>
        </w:r>
      </w:hyperlink>
      <w:hyperlink r:id="rId1017" w:history="1">
        <w:r w:rsidRPr="00D04F49">
          <w:rPr>
            <w:rFonts w:ascii="Times New Roman" w:eastAsia="Times New Roman" w:hAnsi="Times New Roman" w:cs="Times New Roman"/>
            <w:color w:val="0000FF"/>
            <w:sz w:val="27"/>
            <w:szCs w:val="27"/>
            <w:u w:val="single"/>
            <w:lang w:eastAsia="de-DE"/>
          </w:rPr>
          <w:t>221</w:t>
        </w:r>
      </w:hyperlink>
      <w:r w:rsidRPr="00D04F49">
        <w:rPr>
          <w:rFonts w:ascii="Times New Roman" w:eastAsia="Times New Roman" w:hAnsi="Times New Roman" w:cs="Times New Roman"/>
          <w:color w:val="000000"/>
          <w:sz w:val="27"/>
          <w:szCs w:val="27"/>
          <w:lang w:eastAsia="de-DE"/>
        </w:rPr>
        <w:t> ( JO C 202 du 7.6.2016, p. 147 )  </w:t>
      </w:r>
      <w:hyperlink r:id="rId1018"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4D69931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Version consolidée du traité sur le fonctionnement de l'Union européenne - Cinquième partie - Action extérieure de l'Union - Titre VII - Clause de solidarité - </w:t>
      </w:r>
      <w:hyperlink r:id="rId1019" w:history="1">
        <w:r w:rsidRPr="00D04F49">
          <w:rPr>
            <w:rFonts w:ascii="Times New Roman" w:eastAsia="Times New Roman" w:hAnsi="Times New Roman" w:cs="Times New Roman"/>
            <w:color w:val="0000FF"/>
            <w:sz w:val="27"/>
            <w:szCs w:val="27"/>
            <w:u w:val="single"/>
            <w:lang w:eastAsia="de-DE"/>
          </w:rPr>
          <w:t>Article </w:t>
        </w:r>
      </w:hyperlink>
      <w:hyperlink r:id="rId1020" w:history="1">
        <w:r w:rsidRPr="00D04F49">
          <w:rPr>
            <w:rFonts w:ascii="Times New Roman" w:eastAsia="Times New Roman" w:hAnsi="Times New Roman" w:cs="Times New Roman"/>
            <w:color w:val="0000FF"/>
            <w:sz w:val="27"/>
            <w:szCs w:val="27"/>
            <w:u w:val="single"/>
            <w:lang w:eastAsia="de-DE"/>
          </w:rPr>
          <w:t>222</w:t>
        </w:r>
      </w:hyperlink>
      <w:r w:rsidRPr="00D04F49">
        <w:rPr>
          <w:rFonts w:ascii="Times New Roman" w:eastAsia="Times New Roman" w:hAnsi="Times New Roman" w:cs="Times New Roman"/>
          <w:color w:val="000000"/>
          <w:sz w:val="27"/>
          <w:szCs w:val="27"/>
          <w:lang w:eastAsia="de-DE"/>
        </w:rPr>
        <w:t> ( JO C 202 du 7.6.2016, p. 148)  </w:t>
      </w:r>
      <w:hyperlink r:id="rId1021"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663C1206"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CONNEXES</w:t>
      </w:r>
    </w:p>
    <w:p w14:paraId="298C4D0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1022" w:history="1">
        <w:r w:rsidRPr="00D04F49">
          <w:rPr>
            <w:rFonts w:ascii="Times New Roman" w:eastAsia="Times New Roman" w:hAnsi="Times New Roman" w:cs="Times New Roman"/>
            <w:color w:val="0000FF"/>
            <w:sz w:val="27"/>
            <w:szCs w:val="27"/>
            <w:u w:val="single"/>
            <w:lang w:eastAsia="de-DE"/>
          </w:rPr>
          <w:t>Versions consolidées du traité sur l'Union européenne et du traité sur le fonctionnement de l'Union européenne</w:t>
        </w:r>
      </w:hyperlink>
      <w:r w:rsidRPr="00D04F49">
        <w:rPr>
          <w:rFonts w:ascii="Times New Roman" w:eastAsia="Times New Roman" w:hAnsi="Times New Roman" w:cs="Times New Roman"/>
          <w:color w:val="000000"/>
          <w:sz w:val="27"/>
          <w:szCs w:val="27"/>
          <w:lang w:eastAsia="de-DE"/>
        </w:rPr>
        <w:t> ( JO C 202 du 7.6.2016, p. 1-388)   </w:t>
      </w:r>
    </w:p>
    <w:p w14:paraId="06736E52"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06.07.2018</w:t>
      </w:r>
    </w:p>
    <w:p w14:paraId="155BE76E"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Agence des droits fondamentaux de l'Union européenne (FRA)</w:t>
      </w:r>
    </w:p>
    <w:p w14:paraId="01CA1DD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(CE) n ° </w:t>
      </w:r>
      <w:hyperlink r:id="rId1023" w:history="1">
        <w:r w:rsidRPr="00D04F49">
          <w:rPr>
            <w:rFonts w:ascii="Times New Roman" w:eastAsia="Times New Roman" w:hAnsi="Times New Roman" w:cs="Times New Roman"/>
            <w:color w:val="0000FF"/>
            <w:sz w:val="27"/>
            <w:szCs w:val="27"/>
            <w:u w:val="single"/>
            <w:lang w:eastAsia="de-DE"/>
          </w:rPr>
          <w:t>168/2007 du Conseil</w:t>
        </w:r>
      </w:hyperlink>
      <w:r w:rsidRPr="00D04F49">
        <w:rPr>
          <w:rFonts w:ascii="Times New Roman" w:eastAsia="Times New Roman" w:hAnsi="Times New Roman" w:cs="Times New Roman"/>
          <w:color w:val="000000"/>
          <w:sz w:val="27"/>
          <w:szCs w:val="27"/>
          <w:lang w:eastAsia="de-DE"/>
        </w:rPr>
        <w:t> instituant une Agence des droits fondamentaux de l'Union européenne  </w:t>
      </w:r>
    </w:p>
    <w:p w14:paraId="41E6668A"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ACTE LÉGAL</w:t>
      </w:r>
    </w:p>
    <w:p w14:paraId="3EF89BE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(CE) n ° </w:t>
      </w:r>
      <w:hyperlink r:id="rId1024" w:history="1">
        <w:r w:rsidRPr="00D04F49">
          <w:rPr>
            <w:rFonts w:ascii="Times New Roman" w:eastAsia="Times New Roman" w:hAnsi="Times New Roman" w:cs="Times New Roman"/>
            <w:color w:val="0000FF"/>
            <w:sz w:val="27"/>
            <w:szCs w:val="27"/>
            <w:u w:val="single"/>
            <w:lang w:eastAsia="de-DE"/>
          </w:rPr>
          <w:t>168/2007</w:t>
        </w:r>
      </w:hyperlink>
      <w:r w:rsidRPr="00D04F49">
        <w:rPr>
          <w:rFonts w:ascii="Times New Roman" w:eastAsia="Times New Roman" w:hAnsi="Times New Roman" w:cs="Times New Roman"/>
          <w:color w:val="000000"/>
          <w:sz w:val="27"/>
          <w:szCs w:val="27"/>
          <w:lang w:eastAsia="de-DE"/>
        </w:rPr>
        <w:t> du </w:t>
      </w:r>
      <w:hyperlink r:id="rId1025" w:history="1">
        <w:r w:rsidRPr="00D04F49">
          <w:rPr>
            <w:rFonts w:ascii="Times New Roman" w:eastAsia="Times New Roman" w:hAnsi="Times New Roman" w:cs="Times New Roman"/>
            <w:color w:val="0000FF"/>
            <w:sz w:val="27"/>
            <w:szCs w:val="27"/>
            <w:u w:val="single"/>
            <w:lang w:eastAsia="de-DE"/>
          </w:rPr>
          <w:t>Conseil</w:t>
        </w:r>
      </w:hyperlink>
      <w:r w:rsidRPr="00D04F49">
        <w:rPr>
          <w:rFonts w:ascii="Times New Roman" w:eastAsia="Times New Roman" w:hAnsi="Times New Roman" w:cs="Times New Roman"/>
          <w:color w:val="000000"/>
          <w:sz w:val="27"/>
          <w:szCs w:val="27"/>
          <w:lang w:eastAsia="de-DE"/>
        </w:rPr>
        <w:t> du 15 février 2007 instituant une Agence des droits fondamentaux de l'Union européenne  </w:t>
      </w:r>
    </w:p>
    <w:p w14:paraId="62816FEA"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w:t>
      </w:r>
    </w:p>
    <w:p w14:paraId="1AAF480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 </w:t>
      </w:r>
      <w:hyperlink r:id="rId1026" w:history="1">
        <w:r w:rsidRPr="00D04F49">
          <w:rPr>
            <w:rFonts w:ascii="Times New Roman" w:eastAsia="Times New Roman" w:hAnsi="Times New Roman" w:cs="Times New Roman"/>
            <w:color w:val="0000FF"/>
            <w:sz w:val="27"/>
            <w:szCs w:val="27"/>
            <w:u w:val="single"/>
            <w:lang w:eastAsia="de-DE"/>
          </w:rPr>
          <w:t>Agence des droits fondamentaux</w:t>
        </w:r>
      </w:hyperlink>
      <w:r w:rsidRPr="00D04F49">
        <w:rPr>
          <w:rFonts w:ascii="Times New Roman" w:eastAsia="Times New Roman" w:hAnsi="Times New Roman" w:cs="Times New Roman"/>
          <w:color w:val="000000"/>
          <w:sz w:val="27"/>
          <w:szCs w:val="27"/>
          <w:lang w:eastAsia="de-DE"/>
        </w:rPr>
        <w:t> assiste les institutions de l'UE et les gouvernements des pays de l'UE dans la mise en œuvre du droit de l'UE en ce qui concerne </w:t>
      </w:r>
      <w:hyperlink r:id="rId1027" w:history="1">
        <w:r w:rsidRPr="00D04F49">
          <w:rPr>
            <w:rFonts w:ascii="Times New Roman" w:eastAsia="Times New Roman" w:hAnsi="Times New Roman" w:cs="Times New Roman"/>
            <w:color w:val="0000FF"/>
            <w:sz w:val="27"/>
            <w:szCs w:val="27"/>
            <w:u w:val="single"/>
            <w:lang w:eastAsia="de-DE"/>
          </w:rPr>
          <w:t>les droits fondamentaux</w:t>
        </w:r>
      </w:hyperlink>
      <w:r w:rsidRPr="00D04F49">
        <w:rPr>
          <w:rFonts w:ascii="Times New Roman" w:eastAsia="Times New Roman" w:hAnsi="Times New Roman" w:cs="Times New Roman"/>
          <w:color w:val="000000"/>
          <w:sz w:val="27"/>
          <w:szCs w:val="27"/>
          <w:lang w:eastAsia="de-DE"/>
        </w:rPr>
        <w:t> .    </w:t>
      </w:r>
    </w:p>
    <w:p w14:paraId="516B6DEA"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L'OBJET DE CE RÈGLEMENT?</w:t>
      </w:r>
    </w:p>
    <w:p w14:paraId="2164926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Le règlement crée un organe spécial pour les droits fondamentaux au niveau de l'UE - l'agence - et définit ses principales tâches et objectifs ainsi que son fonctionnement et les structures de gouvernance internes.</w:t>
      </w:r>
    </w:p>
    <w:p w14:paraId="2A50946B"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705A860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L'agence exerce les activités suivantes:</w:t>
      </w:r>
    </w:p>
    <w:tbl>
      <w:tblPr>
        <w:tblW w:w="21600" w:type="dxa"/>
        <w:tblCellMar>
          <w:left w:w="0" w:type="dxa"/>
          <w:right w:w="0" w:type="dxa"/>
        </w:tblCellMar>
        <w:tblLook w:val="04A0" w:firstRow="1" w:lastRow="0" w:firstColumn="1" w:lastColumn="0" w:noHBand="0" w:noVBand="1"/>
      </w:tblPr>
      <w:tblGrid>
        <w:gridCol w:w="90"/>
        <w:gridCol w:w="21510"/>
      </w:tblGrid>
      <w:tr w:rsidR="00D04F49" w:rsidRPr="00D04F49" w14:paraId="2C3FD47E" w14:textId="77777777" w:rsidTr="00D04F49">
        <w:tc>
          <w:tcPr>
            <w:tcW w:w="0" w:type="auto"/>
            <w:hideMark/>
          </w:tcPr>
          <w:p w14:paraId="5BD51E2C"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19F37798"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Il met à disposition </w:t>
            </w:r>
            <w:r w:rsidRPr="00D04F49">
              <w:rPr>
                <w:rFonts w:ascii="Times New Roman" w:eastAsia="Times New Roman" w:hAnsi="Times New Roman" w:cs="Times New Roman"/>
                <w:b/>
                <w:bCs/>
                <w:sz w:val="27"/>
                <w:szCs w:val="27"/>
                <w:lang w:eastAsia="de-DE"/>
              </w:rPr>
              <w:t>des institutions et des pays de l'UE le savoir-faire en </w:t>
            </w:r>
            <w:r w:rsidRPr="00D04F49">
              <w:rPr>
                <w:rFonts w:ascii="Times New Roman" w:eastAsia="Times New Roman" w:hAnsi="Times New Roman" w:cs="Times New Roman"/>
                <w:sz w:val="27"/>
                <w:szCs w:val="27"/>
                <w:lang w:eastAsia="de-DE"/>
              </w:rPr>
              <w:t>matière de droits fondamentaux garantis pour garantir que toute mesure ou toute législation adoptée conforme aux droits fondamentaux est respectée ;  </w:t>
            </w:r>
          </w:p>
        </w:tc>
      </w:tr>
    </w:tbl>
    <w:p w14:paraId="27C7AA2F" w14:textId="77777777" w:rsidR="00D04F49" w:rsidRPr="00D04F49" w:rsidRDefault="00D04F49" w:rsidP="00D04F49">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90"/>
        <w:gridCol w:w="21510"/>
      </w:tblGrid>
      <w:tr w:rsidR="00D04F49" w:rsidRPr="00D04F49" w14:paraId="45EC07AD" w14:textId="77777777" w:rsidTr="00D04F49">
        <w:tc>
          <w:tcPr>
            <w:tcW w:w="0" w:type="auto"/>
            <w:hideMark/>
          </w:tcPr>
          <w:p w14:paraId="31D8A0B2"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5E999B6A"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il donne des </w:t>
            </w:r>
            <w:r w:rsidRPr="00D04F49">
              <w:rPr>
                <w:rFonts w:ascii="Times New Roman" w:eastAsia="Times New Roman" w:hAnsi="Times New Roman" w:cs="Times New Roman"/>
                <w:b/>
                <w:bCs/>
                <w:sz w:val="27"/>
                <w:szCs w:val="27"/>
                <w:lang w:eastAsia="de-DE"/>
              </w:rPr>
              <w:t>avis </w:t>
            </w:r>
            <w:r w:rsidRPr="00D04F49">
              <w:rPr>
                <w:rFonts w:ascii="Times New Roman" w:eastAsia="Times New Roman" w:hAnsi="Times New Roman" w:cs="Times New Roman"/>
                <w:sz w:val="27"/>
                <w:szCs w:val="27"/>
                <w:lang w:eastAsia="de-DE"/>
              </w:rPr>
              <w:t>aux institutions de l'UE et aux pays de l'UE. Cela se produit soit de leur propre initiative, soit à leur demande (par exemple en ce qui concerne la question de savoir si des mesures ou des propositions législatives sont compatibles avec les droits fondamentaux);  </w:t>
            </w:r>
          </w:p>
        </w:tc>
      </w:tr>
    </w:tbl>
    <w:p w14:paraId="0AEF4D58" w14:textId="77777777" w:rsidR="00D04F49" w:rsidRPr="00D04F49" w:rsidRDefault="00D04F49" w:rsidP="00D04F49">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23"/>
        <w:gridCol w:w="21477"/>
      </w:tblGrid>
      <w:tr w:rsidR="00D04F49" w:rsidRPr="00D04F49" w14:paraId="59712847" w14:textId="77777777" w:rsidTr="00D04F49">
        <w:tc>
          <w:tcPr>
            <w:tcW w:w="0" w:type="auto"/>
            <w:hideMark/>
          </w:tcPr>
          <w:p w14:paraId="1976E61D"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0166A268"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il collecte, analyse et diffuse </w:t>
            </w:r>
            <w:r w:rsidRPr="00D04F49">
              <w:rPr>
                <w:rFonts w:ascii="Times New Roman" w:eastAsia="Times New Roman" w:hAnsi="Times New Roman" w:cs="Times New Roman"/>
                <w:b/>
                <w:bCs/>
                <w:sz w:val="27"/>
                <w:szCs w:val="27"/>
                <w:lang w:eastAsia="de-DE"/>
              </w:rPr>
              <w:t>des informations fiables et comparables </w:t>
            </w:r>
            <w:r w:rsidRPr="00D04F49">
              <w:rPr>
                <w:rFonts w:ascii="Times New Roman" w:eastAsia="Times New Roman" w:hAnsi="Times New Roman" w:cs="Times New Roman"/>
                <w:sz w:val="27"/>
                <w:szCs w:val="27"/>
                <w:lang w:eastAsia="de-DE"/>
              </w:rPr>
              <w:t>sur l'impact spécifique des mesures de l'UE sur les droits fondamentaux;  </w:t>
            </w:r>
          </w:p>
        </w:tc>
      </w:tr>
    </w:tbl>
    <w:p w14:paraId="652303FC" w14:textId="77777777" w:rsidR="00D04F49" w:rsidRPr="00D04F49" w:rsidRDefault="00D04F49" w:rsidP="00D04F49">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13"/>
        <w:gridCol w:w="21387"/>
      </w:tblGrid>
      <w:tr w:rsidR="00D04F49" w:rsidRPr="00D04F49" w14:paraId="084F4C94" w14:textId="77777777" w:rsidTr="00D04F49">
        <w:tc>
          <w:tcPr>
            <w:tcW w:w="0" w:type="auto"/>
            <w:hideMark/>
          </w:tcPr>
          <w:p w14:paraId="0B5CB7D6"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7F0545AF"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il mène des </w:t>
            </w:r>
            <w:r w:rsidRPr="00D04F49">
              <w:rPr>
                <w:rFonts w:ascii="Times New Roman" w:eastAsia="Times New Roman" w:hAnsi="Times New Roman" w:cs="Times New Roman"/>
                <w:b/>
                <w:bCs/>
                <w:sz w:val="27"/>
                <w:szCs w:val="27"/>
                <w:lang w:eastAsia="de-DE"/>
              </w:rPr>
              <w:t>recherches </w:t>
            </w:r>
            <w:r w:rsidRPr="00D04F49">
              <w:rPr>
                <w:rFonts w:ascii="Times New Roman" w:eastAsia="Times New Roman" w:hAnsi="Times New Roman" w:cs="Times New Roman"/>
                <w:sz w:val="27"/>
                <w:szCs w:val="27"/>
                <w:lang w:eastAsia="de-DE"/>
              </w:rPr>
              <w:t>scientifiques </w:t>
            </w:r>
            <w:r w:rsidRPr="00D04F49">
              <w:rPr>
                <w:rFonts w:ascii="Times New Roman" w:eastAsia="Times New Roman" w:hAnsi="Times New Roman" w:cs="Times New Roman"/>
                <w:b/>
                <w:bCs/>
                <w:sz w:val="27"/>
                <w:szCs w:val="27"/>
                <w:lang w:eastAsia="de-DE"/>
              </w:rPr>
              <w:t>et des enquêtes </w:t>
            </w:r>
            <w:r w:rsidRPr="00D04F49">
              <w:rPr>
                <w:rFonts w:ascii="Times New Roman" w:eastAsia="Times New Roman" w:hAnsi="Times New Roman" w:cs="Times New Roman"/>
                <w:sz w:val="27"/>
                <w:szCs w:val="27"/>
                <w:lang w:eastAsia="de-DE"/>
              </w:rPr>
              <w:t>sur les droits fondamentaux;  </w:t>
            </w:r>
          </w:p>
        </w:tc>
      </w:tr>
    </w:tbl>
    <w:p w14:paraId="653982EF" w14:textId="77777777" w:rsidR="00D04F49" w:rsidRPr="00D04F49" w:rsidRDefault="00D04F49" w:rsidP="00D04F49">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28"/>
        <w:gridCol w:w="21472"/>
      </w:tblGrid>
      <w:tr w:rsidR="00D04F49" w:rsidRPr="00D04F49" w14:paraId="56E6ED38" w14:textId="77777777" w:rsidTr="00D04F49">
        <w:tc>
          <w:tcPr>
            <w:tcW w:w="0" w:type="auto"/>
            <w:hideMark/>
          </w:tcPr>
          <w:p w14:paraId="6A60FB5D"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2598183F"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il publie des publications sur </w:t>
            </w:r>
            <w:r w:rsidRPr="00D04F49">
              <w:rPr>
                <w:rFonts w:ascii="Times New Roman" w:eastAsia="Times New Roman" w:hAnsi="Times New Roman" w:cs="Times New Roman"/>
                <w:b/>
                <w:bCs/>
                <w:sz w:val="27"/>
                <w:szCs w:val="27"/>
                <w:lang w:eastAsia="de-DE"/>
              </w:rPr>
              <w:t>des thèmes spécifiques </w:t>
            </w:r>
            <w:r w:rsidRPr="00D04F49">
              <w:rPr>
                <w:rFonts w:ascii="Times New Roman" w:eastAsia="Times New Roman" w:hAnsi="Times New Roman" w:cs="Times New Roman"/>
                <w:sz w:val="27"/>
                <w:szCs w:val="27"/>
                <w:lang w:eastAsia="de-DE"/>
              </w:rPr>
              <w:t>ou sur la mise en œuvre des droits de l'homme par les institutions et les pays de l'UE;  </w:t>
            </w:r>
          </w:p>
        </w:tc>
      </w:tr>
    </w:tbl>
    <w:p w14:paraId="7427705B" w14:textId="77777777" w:rsidR="00D04F49" w:rsidRPr="00D04F49" w:rsidRDefault="00D04F49" w:rsidP="00D04F49">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36"/>
        <w:gridCol w:w="21464"/>
      </w:tblGrid>
      <w:tr w:rsidR="00D04F49" w:rsidRPr="00D04F49" w14:paraId="3AFAAB64" w14:textId="77777777" w:rsidTr="00D04F49">
        <w:tc>
          <w:tcPr>
            <w:tcW w:w="0" w:type="auto"/>
            <w:hideMark/>
          </w:tcPr>
          <w:p w14:paraId="280E4C4B"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4791AF30"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il publie un </w:t>
            </w:r>
            <w:r w:rsidRPr="00D04F49">
              <w:rPr>
                <w:rFonts w:ascii="Times New Roman" w:eastAsia="Times New Roman" w:hAnsi="Times New Roman" w:cs="Times New Roman"/>
                <w:b/>
                <w:bCs/>
                <w:sz w:val="27"/>
                <w:szCs w:val="27"/>
                <w:lang w:eastAsia="de-DE"/>
              </w:rPr>
              <w:t>rapport annuel </w:t>
            </w:r>
            <w:r w:rsidRPr="00D04F49">
              <w:rPr>
                <w:rFonts w:ascii="Times New Roman" w:eastAsia="Times New Roman" w:hAnsi="Times New Roman" w:cs="Times New Roman"/>
                <w:sz w:val="27"/>
                <w:szCs w:val="27"/>
                <w:lang w:eastAsia="de-DE"/>
              </w:rPr>
              <w:t>sur les questions relevant de sa compétence et met en évidence des exemples de </w:t>
            </w:r>
            <w:r w:rsidRPr="00D04F49">
              <w:rPr>
                <w:rFonts w:ascii="Times New Roman" w:eastAsia="Times New Roman" w:hAnsi="Times New Roman" w:cs="Times New Roman"/>
                <w:b/>
                <w:bCs/>
                <w:sz w:val="27"/>
                <w:szCs w:val="27"/>
                <w:lang w:eastAsia="de-DE"/>
              </w:rPr>
              <w:t>bonnes pratiques </w:t>
            </w:r>
            <w:r w:rsidRPr="00D04F49">
              <w:rPr>
                <w:rFonts w:ascii="Times New Roman" w:eastAsia="Times New Roman" w:hAnsi="Times New Roman" w:cs="Times New Roman"/>
                <w:sz w:val="27"/>
                <w:szCs w:val="27"/>
                <w:lang w:eastAsia="de-DE"/>
              </w:rPr>
              <w:t>;    </w:t>
            </w:r>
          </w:p>
        </w:tc>
      </w:tr>
    </w:tbl>
    <w:p w14:paraId="3D8DE4D5" w14:textId="77777777" w:rsidR="00D04F49" w:rsidRPr="00D04F49" w:rsidRDefault="00D04F49" w:rsidP="00D04F49">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93"/>
        <w:gridCol w:w="21507"/>
      </w:tblGrid>
      <w:tr w:rsidR="00D04F49" w:rsidRPr="00D04F49" w14:paraId="38F1513D" w14:textId="77777777" w:rsidTr="00D04F49">
        <w:tc>
          <w:tcPr>
            <w:tcW w:w="0" w:type="auto"/>
            <w:hideMark/>
          </w:tcPr>
          <w:p w14:paraId="0790A07D"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52699E78"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b/>
                <w:bCs/>
                <w:sz w:val="27"/>
                <w:szCs w:val="27"/>
                <w:lang w:eastAsia="de-DE"/>
              </w:rPr>
              <w:t>il élabore des stratégies ou des campagnes de communication </w:t>
            </w:r>
            <w:r w:rsidRPr="00D04F49">
              <w:rPr>
                <w:rFonts w:ascii="Times New Roman" w:eastAsia="Times New Roman" w:hAnsi="Times New Roman" w:cs="Times New Roman"/>
                <w:sz w:val="27"/>
                <w:szCs w:val="27"/>
                <w:lang w:eastAsia="de-DE"/>
              </w:rPr>
              <w:t>et promeut le dialogue avec la société civile afin de </w:t>
            </w:r>
            <w:r w:rsidRPr="00D04F49">
              <w:rPr>
                <w:rFonts w:ascii="Times New Roman" w:eastAsia="Times New Roman" w:hAnsi="Times New Roman" w:cs="Times New Roman"/>
                <w:b/>
                <w:bCs/>
                <w:sz w:val="27"/>
                <w:szCs w:val="27"/>
                <w:lang w:eastAsia="de-DE"/>
              </w:rPr>
              <w:t>sensibiliser le public aux questions </w:t>
            </w:r>
            <w:r w:rsidRPr="00D04F49">
              <w:rPr>
                <w:rFonts w:ascii="Times New Roman" w:eastAsia="Times New Roman" w:hAnsi="Times New Roman" w:cs="Times New Roman"/>
                <w:sz w:val="27"/>
                <w:szCs w:val="27"/>
                <w:lang w:eastAsia="de-DE"/>
              </w:rPr>
              <w:t>relatives aux droits fondamentaux ;    </w:t>
            </w:r>
          </w:p>
        </w:tc>
      </w:tr>
    </w:tbl>
    <w:p w14:paraId="1CC65D5D" w14:textId="77777777" w:rsidR="00D04F49" w:rsidRPr="00D04F49" w:rsidRDefault="00D04F49" w:rsidP="00D04F49">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66"/>
        <w:gridCol w:w="21334"/>
      </w:tblGrid>
      <w:tr w:rsidR="00D04F49" w:rsidRPr="00D04F49" w14:paraId="42644DB3" w14:textId="77777777" w:rsidTr="00D04F49">
        <w:tc>
          <w:tcPr>
            <w:tcW w:w="0" w:type="auto"/>
            <w:hideMark/>
          </w:tcPr>
          <w:p w14:paraId="00F88837"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598E47C6"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Il propose des procédures pour le respect des droits fondamentaux.</w:t>
            </w:r>
          </w:p>
        </w:tc>
      </w:tr>
    </w:tbl>
    <w:p w14:paraId="1D05980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Cependant, l'agence ne traite pas les plaintes individuelles.</w:t>
      </w:r>
    </w:p>
    <w:p w14:paraId="7AA53F3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Plan de travail sur 5 ans</w:t>
      </w:r>
    </w:p>
    <w:p w14:paraId="3078286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domaines d'activité thématiques de l'Agence sont définis dans un cadre pluriannuel adopté par le Conseil. Ce cadre s'étend sur une période de cinq ans et est conforme aux priorités globales de l'UE.</w:t>
      </w:r>
    </w:p>
    <w:p w14:paraId="0CB2F36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domaines d'activité de l'agence doivent inclure les domaines du </w:t>
      </w:r>
      <w:r w:rsidRPr="00D04F49">
        <w:rPr>
          <w:rFonts w:ascii="Times New Roman" w:eastAsia="Times New Roman" w:hAnsi="Times New Roman" w:cs="Times New Roman"/>
          <w:b/>
          <w:bCs/>
          <w:color w:val="000000"/>
          <w:sz w:val="27"/>
          <w:szCs w:val="27"/>
          <w:lang w:eastAsia="de-DE"/>
        </w:rPr>
        <w:t>racisme, de la xénophobie </w:t>
      </w:r>
      <w:r w:rsidRPr="00D04F49">
        <w:rPr>
          <w:rFonts w:ascii="Times New Roman" w:eastAsia="Times New Roman" w:hAnsi="Times New Roman" w:cs="Times New Roman"/>
          <w:color w:val="000000"/>
          <w:sz w:val="27"/>
          <w:szCs w:val="27"/>
          <w:lang w:eastAsia="de-DE"/>
        </w:rPr>
        <w:t>et de l'intolérance qui y est associée.  </w:t>
      </w:r>
    </w:p>
    <w:p w14:paraId="483167A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Coopération avec d'autres institutions</w:t>
      </w:r>
    </w:p>
    <w:p w14:paraId="2A6331D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L'agence doit travailler en étroite collaboration avec les institutions suivantes:</w:t>
      </w:r>
    </w:p>
    <w:tbl>
      <w:tblPr>
        <w:tblW w:w="21600" w:type="dxa"/>
        <w:tblCellMar>
          <w:left w:w="0" w:type="dxa"/>
          <w:right w:w="0" w:type="dxa"/>
        </w:tblCellMar>
        <w:tblLook w:val="04A0" w:firstRow="1" w:lastRow="0" w:firstColumn="1" w:lastColumn="0" w:noHBand="0" w:noVBand="1"/>
      </w:tblPr>
      <w:tblGrid>
        <w:gridCol w:w="692"/>
        <w:gridCol w:w="20908"/>
      </w:tblGrid>
      <w:tr w:rsidR="00D04F49" w:rsidRPr="00D04F49" w14:paraId="63975471" w14:textId="77777777" w:rsidTr="00D04F49">
        <w:tc>
          <w:tcPr>
            <w:tcW w:w="0" w:type="auto"/>
            <w:hideMark/>
          </w:tcPr>
          <w:p w14:paraId="3A7BBE5A"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384253D8"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les </w:t>
            </w:r>
            <w:hyperlink r:id="rId1028" w:history="1">
              <w:r w:rsidRPr="00D04F49">
                <w:rPr>
                  <w:rFonts w:ascii="Times New Roman" w:eastAsia="Times New Roman" w:hAnsi="Times New Roman" w:cs="Times New Roman"/>
                  <w:color w:val="0000FF"/>
                  <w:sz w:val="27"/>
                  <w:szCs w:val="27"/>
                  <w:u w:val="single"/>
                  <w:lang w:eastAsia="de-DE"/>
                </w:rPr>
                <w:t>institutions de</w:t>
              </w:r>
            </w:hyperlink>
            <w:r w:rsidRPr="00D04F49">
              <w:rPr>
                <w:rFonts w:ascii="Times New Roman" w:eastAsia="Times New Roman" w:hAnsi="Times New Roman" w:cs="Times New Roman"/>
                <w:sz w:val="27"/>
                <w:szCs w:val="27"/>
                <w:lang w:eastAsia="de-DE"/>
              </w:rPr>
              <w:t> l' </w:t>
            </w:r>
            <w:hyperlink r:id="rId1029" w:history="1">
              <w:r w:rsidRPr="00D04F49">
                <w:rPr>
                  <w:rFonts w:ascii="Times New Roman" w:eastAsia="Times New Roman" w:hAnsi="Times New Roman" w:cs="Times New Roman"/>
                  <w:color w:val="0000FF"/>
                  <w:sz w:val="27"/>
                  <w:szCs w:val="27"/>
                  <w:u w:val="single"/>
                  <w:lang w:eastAsia="de-DE"/>
                </w:rPr>
                <w:t>UE</w:t>
              </w:r>
            </w:hyperlink>
            <w:r w:rsidRPr="00D04F49">
              <w:rPr>
                <w:rFonts w:ascii="Times New Roman" w:eastAsia="Times New Roman" w:hAnsi="Times New Roman" w:cs="Times New Roman"/>
                <w:sz w:val="27"/>
                <w:szCs w:val="27"/>
                <w:lang w:eastAsia="de-DE"/>
              </w:rPr>
              <w:t> ; </w:t>
            </w:r>
          </w:p>
        </w:tc>
      </w:tr>
    </w:tbl>
    <w:p w14:paraId="3F8F5E20" w14:textId="77777777" w:rsidR="00D04F49" w:rsidRPr="00D04F49" w:rsidRDefault="00D04F49" w:rsidP="00D04F49">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62"/>
        <w:gridCol w:w="21438"/>
      </w:tblGrid>
      <w:tr w:rsidR="00D04F49" w:rsidRPr="00D04F49" w14:paraId="0E87EAC5" w14:textId="77777777" w:rsidTr="00D04F49">
        <w:tc>
          <w:tcPr>
            <w:tcW w:w="0" w:type="auto"/>
            <w:hideMark/>
          </w:tcPr>
          <w:p w14:paraId="7A1ABAC0"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6E7B62BD"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Les gouvernements de l'UE et les groupes de la société civile tels que la </w:t>
            </w:r>
            <w:hyperlink r:id="rId1030" w:history="1">
              <w:r w:rsidRPr="00D04F49">
                <w:rPr>
                  <w:rFonts w:ascii="Times New Roman" w:eastAsia="Times New Roman" w:hAnsi="Times New Roman" w:cs="Times New Roman"/>
                  <w:color w:val="0000FF"/>
                  <w:sz w:val="27"/>
                  <w:szCs w:val="27"/>
                  <w:u w:val="single"/>
                  <w:lang w:eastAsia="de-DE"/>
                </w:rPr>
                <w:t>plateforme des droits fondamentaux</w:t>
              </w:r>
            </w:hyperlink>
            <w:r w:rsidRPr="00D04F49">
              <w:rPr>
                <w:rFonts w:ascii="Times New Roman" w:eastAsia="Times New Roman" w:hAnsi="Times New Roman" w:cs="Times New Roman"/>
                <w:sz w:val="27"/>
                <w:szCs w:val="27"/>
                <w:lang w:eastAsia="de-DE"/>
              </w:rPr>
              <w:t> ; </w:t>
            </w:r>
          </w:p>
        </w:tc>
      </w:tr>
    </w:tbl>
    <w:p w14:paraId="0F462FA8" w14:textId="77777777" w:rsidR="00D04F49" w:rsidRPr="00D04F49" w:rsidRDefault="00D04F49" w:rsidP="00D04F49">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90"/>
        <w:gridCol w:w="21510"/>
      </w:tblGrid>
      <w:tr w:rsidR="00D04F49" w:rsidRPr="00D04F49" w14:paraId="396E5BFF" w14:textId="77777777" w:rsidTr="00D04F49">
        <w:tc>
          <w:tcPr>
            <w:tcW w:w="0" w:type="auto"/>
            <w:hideMark/>
          </w:tcPr>
          <w:p w14:paraId="129EFA54"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77F62820"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Organismes pour l'égalité de traitement (par exemple, l' </w:t>
            </w:r>
            <w:hyperlink r:id="rId1031" w:history="1">
              <w:r w:rsidRPr="00D04F49">
                <w:rPr>
                  <w:rFonts w:ascii="Times New Roman" w:eastAsia="Times New Roman" w:hAnsi="Times New Roman" w:cs="Times New Roman"/>
                  <w:color w:val="0000FF"/>
                  <w:sz w:val="27"/>
                  <w:szCs w:val="27"/>
                  <w:u w:val="single"/>
                  <w:lang w:eastAsia="de-DE"/>
                </w:rPr>
                <w:t>Institut européen pour l'égalité des sexes</w:t>
              </w:r>
            </w:hyperlink>
            <w:r w:rsidRPr="00D04F49">
              <w:rPr>
                <w:rFonts w:ascii="Times New Roman" w:eastAsia="Times New Roman" w:hAnsi="Times New Roman" w:cs="Times New Roman"/>
                <w:sz w:val="27"/>
                <w:szCs w:val="27"/>
                <w:lang w:eastAsia="de-DE"/>
              </w:rPr>
              <w:t> ou le </w:t>
            </w:r>
            <w:hyperlink r:id="rId1032" w:history="1">
              <w:r w:rsidRPr="00D04F49">
                <w:rPr>
                  <w:rFonts w:ascii="Times New Roman" w:eastAsia="Times New Roman" w:hAnsi="Times New Roman" w:cs="Times New Roman"/>
                  <w:color w:val="0000FF"/>
                  <w:sz w:val="27"/>
                  <w:szCs w:val="27"/>
                  <w:u w:val="single"/>
                  <w:lang w:eastAsia="de-DE"/>
                </w:rPr>
                <w:t>Comité de coordination des </w:t>
              </w:r>
            </w:hyperlink>
            <w:hyperlink r:id="rId1033" w:history="1">
              <w:r w:rsidRPr="00D04F49">
                <w:rPr>
                  <w:rFonts w:ascii="Times New Roman" w:eastAsia="Times New Roman" w:hAnsi="Times New Roman" w:cs="Times New Roman"/>
                  <w:color w:val="0000FF"/>
                  <w:sz w:val="27"/>
                  <w:szCs w:val="27"/>
                  <w:u w:val="single"/>
                  <w:lang w:eastAsia="de-DE"/>
                </w:rPr>
                <w:t>Nations Unies pour les institutions nationales des droits de l'homme</w:t>
              </w:r>
            </w:hyperlink>
            <w:r w:rsidRPr="00D04F49">
              <w:rPr>
                <w:rFonts w:ascii="Times New Roman" w:eastAsia="Times New Roman" w:hAnsi="Times New Roman" w:cs="Times New Roman"/>
                <w:sz w:val="27"/>
                <w:szCs w:val="27"/>
                <w:lang w:eastAsia="de-DE"/>
              </w:rPr>
              <w:t> );   </w:t>
            </w:r>
          </w:p>
        </w:tc>
      </w:tr>
    </w:tbl>
    <w:p w14:paraId="59CC0F97" w14:textId="77777777" w:rsidR="00D04F49" w:rsidRPr="00D04F49" w:rsidRDefault="00D04F49" w:rsidP="00D04F49">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39"/>
        <w:gridCol w:w="21461"/>
      </w:tblGrid>
      <w:tr w:rsidR="00D04F49" w:rsidRPr="00D04F49" w14:paraId="7E1CBDFE" w14:textId="77777777" w:rsidTr="00D04F49">
        <w:tc>
          <w:tcPr>
            <w:tcW w:w="0" w:type="auto"/>
            <w:hideMark/>
          </w:tcPr>
          <w:p w14:paraId="047EF86A"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160CA4D8"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organisations internationales ( </w:t>
            </w:r>
            <w:hyperlink r:id="rId1034" w:history="1">
              <w:r w:rsidRPr="00D04F49">
                <w:rPr>
                  <w:rFonts w:ascii="Times New Roman" w:eastAsia="Times New Roman" w:hAnsi="Times New Roman" w:cs="Times New Roman"/>
                  <w:color w:val="0000FF"/>
                  <w:sz w:val="27"/>
                  <w:szCs w:val="27"/>
                  <w:u w:val="single"/>
                  <w:lang w:eastAsia="de-DE"/>
                </w:rPr>
                <w:t>Conseil de l'Europe</w:t>
              </w:r>
            </w:hyperlink>
            <w:r w:rsidRPr="00D04F49">
              <w:rPr>
                <w:rFonts w:ascii="Times New Roman" w:eastAsia="Times New Roman" w:hAnsi="Times New Roman" w:cs="Times New Roman"/>
                <w:sz w:val="27"/>
                <w:szCs w:val="27"/>
                <w:lang w:eastAsia="de-DE"/>
              </w:rPr>
              <w:t> , </w:t>
            </w:r>
            <w:hyperlink r:id="rId1035" w:history="1">
              <w:r w:rsidRPr="00D04F49">
                <w:rPr>
                  <w:rFonts w:ascii="Times New Roman" w:eastAsia="Times New Roman" w:hAnsi="Times New Roman" w:cs="Times New Roman"/>
                  <w:color w:val="0000FF"/>
                  <w:sz w:val="27"/>
                  <w:szCs w:val="27"/>
                  <w:u w:val="single"/>
                  <w:lang w:eastAsia="de-DE"/>
                </w:rPr>
                <w:t>Nations Unies</w:t>
              </w:r>
            </w:hyperlink>
            <w:r w:rsidRPr="00D04F49">
              <w:rPr>
                <w:rFonts w:ascii="Times New Roman" w:eastAsia="Times New Roman" w:hAnsi="Times New Roman" w:cs="Times New Roman"/>
                <w:sz w:val="27"/>
                <w:szCs w:val="27"/>
                <w:lang w:eastAsia="de-DE"/>
              </w:rPr>
              <w:t> , </w:t>
            </w:r>
            <w:hyperlink r:id="rId1036" w:history="1">
              <w:r w:rsidRPr="00D04F49">
                <w:rPr>
                  <w:rFonts w:ascii="Times New Roman" w:eastAsia="Times New Roman" w:hAnsi="Times New Roman" w:cs="Times New Roman"/>
                  <w:color w:val="0000FF"/>
                  <w:sz w:val="27"/>
                  <w:szCs w:val="27"/>
                  <w:u w:val="single"/>
                  <w:lang w:eastAsia="de-DE"/>
                </w:rPr>
                <w:t>Organisation pour la sécurité et la coopération en Europe</w:t>
              </w:r>
            </w:hyperlink>
            <w:r w:rsidRPr="00D04F49">
              <w:rPr>
                <w:rFonts w:ascii="Times New Roman" w:eastAsia="Times New Roman" w:hAnsi="Times New Roman" w:cs="Times New Roman"/>
                <w:sz w:val="27"/>
                <w:szCs w:val="27"/>
                <w:lang w:eastAsia="de-DE"/>
              </w:rPr>
              <w:t> );  </w:t>
            </w:r>
          </w:p>
        </w:tc>
      </w:tr>
    </w:tbl>
    <w:p w14:paraId="2FB1BD13" w14:textId="77777777" w:rsidR="00D04F49" w:rsidRPr="00D04F49" w:rsidRDefault="00D04F49" w:rsidP="00D04F49">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499"/>
        <w:gridCol w:w="21101"/>
      </w:tblGrid>
      <w:tr w:rsidR="00D04F49" w:rsidRPr="00D04F49" w14:paraId="41B09E9B" w14:textId="77777777" w:rsidTr="00D04F49">
        <w:tc>
          <w:tcPr>
            <w:tcW w:w="0" w:type="auto"/>
            <w:hideMark/>
          </w:tcPr>
          <w:p w14:paraId="50AF48DC"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6F8AFA48"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Pays </w:t>
            </w:r>
            <w:hyperlink r:id="rId1037" w:history="1">
              <w:r w:rsidRPr="00D04F49">
                <w:rPr>
                  <w:rFonts w:ascii="Times New Roman" w:eastAsia="Times New Roman" w:hAnsi="Times New Roman" w:cs="Times New Roman"/>
                  <w:color w:val="0000FF"/>
                  <w:sz w:val="27"/>
                  <w:szCs w:val="27"/>
                  <w:u w:val="single"/>
                  <w:lang w:eastAsia="de-DE"/>
                </w:rPr>
                <w:t>candidats</w:t>
              </w:r>
            </w:hyperlink>
            <w:r w:rsidRPr="00D04F49">
              <w:rPr>
                <w:rFonts w:ascii="Times New Roman" w:eastAsia="Times New Roman" w:hAnsi="Times New Roman" w:cs="Times New Roman"/>
                <w:sz w:val="27"/>
                <w:szCs w:val="27"/>
                <w:lang w:eastAsia="de-DE"/>
              </w:rPr>
              <w:t> à l'adhésion à l'UE. </w:t>
            </w:r>
          </w:p>
        </w:tc>
      </w:tr>
    </w:tbl>
    <w:p w14:paraId="2FC1834A"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QUAND LE RÈGLEMENT S'APPLIQUE-T-IL?</w:t>
      </w:r>
    </w:p>
    <w:p w14:paraId="2DD685B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Cette ordonnance est entrée en vigueur le 23 février 2007.</w:t>
      </w:r>
    </w:p>
    <w:p w14:paraId="19D3F960"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lastRenderedPageBreak/>
        <w:t>CONTEXTE</w:t>
      </w:r>
    </w:p>
    <w:p w14:paraId="7412871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L'agence remplace l' </w:t>
      </w:r>
      <w:hyperlink r:id="rId1038" w:history="1">
        <w:r w:rsidRPr="00D04F49">
          <w:rPr>
            <w:rFonts w:ascii="Times New Roman" w:eastAsia="Times New Roman" w:hAnsi="Times New Roman" w:cs="Times New Roman"/>
            <w:color w:val="0000FF"/>
            <w:sz w:val="27"/>
            <w:szCs w:val="27"/>
            <w:u w:val="single"/>
            <w:lang w:eastAsia="de-DE"/>
          </w:rPr>
          <w:t>Observatoire européen du racisme et de la xénophobie</w:t>
        </w:r>
      </w:hyperlink>
      <w:r w:rsidRPr="00D04F49">
        <w:rPr>
          <w:rFonts w:ascii="Times New Roman" w:eastAsia="Times New Roman" w:hAnsi="Times New Roman" w:cs="Times New Roman"/>
          <w:color w:val="000000"/>
          <w:sz w:val="27"/>
          <w:szCs w:val="27"/>
          <w:lang w:eastAsia="de-DE"/>
        </w:rPr>
        <w:t> à Vienne et reprend ses activités.  </w:t>
      </w:r>
    </w:p>
    <w:p w14:paraId="05D4F4B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Informations Complémentaires:</w:t>
      </w:r>
    </w:p>
    <w:tbl>
      <w:tblPr>
        <w:tblW w:w="21600" w:type="dxa"/>
        <w:tblCellMar>
          <w:left w:w="0" w:type="dxa"/>
          <w:right w:w="0" w:type="dxa"/>
        </w:tblCellMar>
        <w:tblLook w:val="04A0" w:firstRow="1" w:lastRow="0" w:firstColumn="1" w:lastColumn="0" w:noHBand="0" w:noVBand="1"/>
      </w:tblPr>
      <w:tblGrid>
        <w:gridCol w:w="199"/>
        <w:gridCol w:w="21401"/>
      </w:tblGrid>
      <w:tr w:rsidR="00D04F49" w:rsidRPr="00D04F49" w14:paraId="563FBF08" w14:textId="77777777" w:rsidTr="00D04F49">
        <w:tc>
          <w:tcPr>
            <w:tcW w:w="0" w:type="auto"/>
            <w:hideMark/>
          </w:tcPr>
          <w:p w14:paraId="55BDD4D8"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6E9B48AB"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hyperlink r:id="rId1039" w:history="1">
              <w:r w:rsidRPr="00D04F49">
                <w:rPr>
                  <w:rFonts w:ascii="Times New Roman" w:eastAsia="Times New Roman" w:hAnsi="Times New Roman" w:cs="Times New Roman"/>
                  <w:color w:val="0000FF"/>
                  <w:sz w:val="27"/>
                  <w:szCs w:val="27"/>
                  <w:u w:val="single"/>
                  <w:lang w:eastAsia="de-DE"/>
                </w:rPr>
                <w:t>Plan stratégique 2013-2017 de l'Agence des droits fondamentaux de l'Union européenne</w:t>
              </w:r>
            </w:hyperlink>
            <w:r w:rsidRPr="00D04F49">
              <w:rPr>
                <w:rFonts w:ascii="Times New Roman" w:eastAsia="Times New Roman" w:hAnsi="Times New Roman" w:cs="Times New Roman"/>
                <w:sz w:val="27"/>
                <w:szCs w:val="27"/>
                <w:lang w:eastAsia="de-DE"/>
              </w:rPr>
              <w:t> ;</w:t>
            </w:r>
          </w:p>
        </w:tc>
      </w:tr>
    </w:tbl>
    <w:p w14:paraId="669079EF" w14:textId="77777777" w:rsidR="00D04F49" w:rsidRPr="00D04F49" w:rsidRDefault="00D04F49" w:rsidP="00D04F49">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50"/>
        <w:gridCol w:w="21350"/>
      </w:tblGrid>
      <w:tr w:rsidR="00D04F49" w:rsidRPr="00D04F49" w14:paraId="7D443DE7" w14:textId="77777777" w:rsidTr="00D04F49">
        <w:tc>
          <w:tcPr>
            <w:tcW w:w="0" w:type="auto"/>
            <w:hideMark/>
          </w:tcPr>
          <w:p w14:paraId="4FA2B278" w14:textId="77777777" w:rsidR="00D04F49" w:rsidRPr="00D04F49" w:rsidRDefault="00D04F49" w:rsidP="00D04F49">
            <w:pPr>
              <w:spacing w:before="195" w:after="0" w:line="240" w:lineRule="auto"/>
              <w:jc w:val="both"/>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7"/>
                <w:szCs w:val="27"/>
                <w:lang w:eastAsia="de-DE"/>
              </w:rPr>
              <w:t>-</w:t>
            </w:r>
          </w:p>
        </w:tc>
        <w:tc>
          <w:tcPr>
            <w:tcW w:w="0" w:type="auto"/>
            <w:hideMark/>
          </w:tcPr>
          <w:p w14:paraId="2FA58DF8" w14:textId="77777777" w:rsidR="00D04F49" w:rsidRPr="00D04F49" w:rsidRDefault="00D04F49" w:rsidP="00D04F49">
            <w:pPr>
              <w:spacing w:after="0" w:line="240" w:lineRule="auto"/>
              <w:jc w:val="both"/>
              <w:rPr>
                <w:rFonts w:ascii="Times New Roman" w:eastAsia="Times New Roman" w:hAnsi="Times New Roman" w:cs="Times New Roman"/>
                <w:sz w:val="24"/>
                <w:szCs w:val="24"/>
                <w:lang w:eastAsia="de-DE"/>
              </w:rPr>
            </w:pPr>
            <w:hyperlink r:id="rId1040" w:history="1">
              <w:r w:rsidRPr="00D04F49">
                <w:rPr>
                  <w:rFonts w:ascii="Times New Roman" w:eastAsia="Times New Roman" w:hAnsi="Times New Roman" w:cs="Times New Roman"/>
                  <w:color w:val="0000FF"/>
                  <w:sz w:val="27"/>
                  <w:szCs w:val="27"/>
                  <w:u w:val="single"/>
                  <w:lang w:eastAsia="de-DE"/>
                </w:rPr>
                <w:t>Site Web de l'Agence des droits fondamentaux de l'Union européenne</w:t>
              </w:r>
            </w:hyperlink>
            <w:r w:rsidRPr="00D04F49">
              <w:rPr>
                <w:rFonts w:ascii="Times New Roman" w:eastAsia="Times New Roman" w:hAnsi="Times New Roman" w:cs="Times New Roman"/>
                <w:sz w:val="27"/>
                <w:szCs w:val="27"/>
                <w:lang w:eastAsia="de-DE"/>
              </w:rPr>
              <w:t> .</w:t>
            </w:r>
          </w:p>
        </w:tc>
      </w:tr>
    </w:tbl>
    <w:p w14:paraId="3E07CCD1"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RÉFÉRENCE</w:t>
      </w:r>
    </w:p>
    <w:tbl>
      <w:tblPr>
        <w:tblW w:w="21600" w:type="dxa"/>
        <w:tblCellMar>
          <w:left w:w="0" w:type="dxa"/>
          <w:right w:w="0" w:type="dxa"/>
        </w:tblCellMar>
        <w:tblLook w:val="04A0" w:firstRow="1" w:lastRow="0" w:firstColumn="1" w:lastColumn="0" w:noHBand="0" w:noVBand="1"/>
      </w:tblPr>
      <w:tblGrid>
        <w:gridCol w:w="4606"/>
        <w:gridCol w:w="2338"/>
        <w:gridCol w:w="8501"/>
        <w:gridCol w:w="6155"/>
      </w:tblGrid>
      <w:tr w:rsidR="00D04F49" w:rsidRPr="00D04F49" w14:paraId="3BD8C4F7" w14:textId="77777777" w:rsidTr="00D04F49">
        <w:tc>
          <w:tcPr>
            <w:tcW w:w="0" w:type="auto"/>
            <w:tcBorders>
              <w:top w:val="single" w:sz="6" w:space="0" w:color="000000"/>
              <w:left w:val="single" w:sz="6" w:space="0" w:color="000000"/>
              <w:bottom w:val="single" w:sz="6" w:space="0" w:color="000000"/>
              <w:right w:val="single" w:sz="6" w:space="0" w:color="000000"/>
            </w:tcBorders>
            <w:hideMark/>
          </w:tcPr>
          <w:p w14:paraId="4C49382E"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r w:rsidRPr="00D04F49">
              <w:rPr>
                <w:rFonts w:ascii="Times New Roman" w:eastAsia="Times New Roman" w:hAnsi="Times New Roman" w:cs="Times New Roman"/>
                <w:b/>
                <w:bCs/>
                <w:sz w:val="24"/>
                <w:szCs w:val="24"/>
                <w:lang w:eastAsia="de-DE"/>
              </w:rPr>
              <w:t>Acte légal</w:t>
            </w:r>
          </w:p>
        </w:tc>
        <w:tc>
          <w:tcPr>
            <w:tcW w:w="0" w:type="auto"/>
            <w:tcBorders>
              <w:top w:val="single" w:sz="6" w:space="0" w:color="000000"/>
              <w:left w:val="single" w:sz="6" w:space="0" w:color="000000"/>
              <w:bottom w:val="single" w:sz="6" w:space="0" w:color="000000"/>
              <w:right w:val="single" w:sz="6" w:space="0" w:color="000000"/>
            </w:tcBorders>
            <w:hideMark/>
          </w:tcPr>
          <w:p w14:paraId="2FFD16C7"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r w:rsidRPr="00D04F49">
              <w:rPr>
                <w:rFonts w:ascii="Times New Roman" w:eastAsia="Times New Roman" w:hAnsi="Times New Roman" w:cs="Times New Roman"/>
                <w:b/>
                <w:bCs/>
                <w:sz w:val="24"/>
                <w:szCs w:val="24"/>
                <w:lang w:eastAsia="de-DE"/>
              </w:rPr>
              <w:t>Date effective</w:t>
            </w:r>
          </w:p>
        </w:tc>
        <w:tc>
          <w:tcPr>
            <w:tcW w:w="0" w:type="auto"/>
            <w:tcBorders>
              <w:top w:val="single" w:sz="6" w:space="0" w:color="000000"/>
              <w:left w:val="single" w:sz="6" w:space="0" w:color="000000"/>
              <w:bottom w:val="single" w:sz="6" w:space="0" w:color="000000"/>
              <w:right w:val="single" w:sz="6" w:space="0" w:color="000000"/>
            </w:tcBorders>
            <w:hideMark/>
          </w:tcPr>
          <w:p w14:paraId="1B5F9082"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r w:rsidRPr="00D04F49">
              <w:rPr>
                <w:rFonts w:ascii="Times New Roman" w:eastAsia="Times New Roman" w:hAnsi="Times New Roman" w:cs="Times New Roman"/>
                <w:b/>
                <w:bCs/>
                <w:sz w:val="24"/>
                <w:szCs w:val="24"/>
                <w:lang w:eastAsia="de-DE"/>
              </w:rPr>
              <w:t>Date limite de mise en œuvre dans les États membres</w:t>
            </w:r>
          </w:p>
        </w:tc>
        <w:tc>
          <w:tcPr>
            <w:tcW w:w="0" w:type="auto"/>
            <w:tcBorders>
              <w:top w:val="single" w:sz="6" w:space="0" w:color="000000"/>
              <w:left w:val="single" w:sz="6" w:space="0" w:color="000000"/>
              <w:bottom w:val="single" w:sz="6" w:space="0" w:color="000000"/>
              <w:right w:val="single" w:sz="6" w:space="0" w:color="000000"/>
            </w:tcBorders>
            <w:hideMark/>
          </w:tcPr>
          <w:p w14:paraId="3C379841"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r w:rsidRPr="00D04F49">
              <w:rPr>
                <w:rFonts w:ascii="Times New Roman" w:eastAsia="Times New Roman" w:hAnsi="Times New Roman" w:cs="Times New Roman"/>
                <w:b/>
                <w:bCs/>
                <w:sz w:val="24"/>
                <w:szCs w:val="24"/>
                <w:lang w:eastAsia="de-DE"/>
              </w:rPr>
              <w:t>Journal officiel de l'Union européenne</w:t>
            </w:r>
          </w:p>
        </w:tc>
      </w:tr>
      <w:tr w:rsidR="00D04F49" w:rsidRPr="00D04F49" w14:paraId="5A589C7F" w14:textId="77777777" w:rsidTr="00D04F49">
        <w:tc>
          <w:tcPr>
            <w:tcW w:w="0" w:type="auto"/>
            <w:tcBorders>
              <w:top w:val="single" w:sz="6" w:space="0" w:color="000000"/>
              <w:left w:val="single" w:sz="6" w:space="0" w:color="000000"/>
              <w:bottom w:val="single" w:sz="6" w:space="0" w:color="000000"/>
              <w:right w:val="single" w:sz="6" w:space="0" w:color="000000"/>
            </w:tcBorders>
            <w:hideMark/>
          </w:tcPr>
          <w:p w14:paraId="0608F8EC"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4"/>
                <w:szCs w:val="24"/>
                <w:lang w:eastAsia="de-DE"/>
              </w:rPr>
              <w:t>Règlement (CE) n ° </w:t>
            </w:r>
            <w:hyperlink r:id="rId1041" w:history="1">
              <w:r w:rsidRPr="00D04F49">
                <w:rPr>
                  <w:rFonts w:ascii="Times New Roman" w:eastAsia="Times New Roman" w:hAnsi="Times New Roman" w:cs="Times New Roman"/>
                  <w:color w:val="0000FF"/>
                  <w:sz w:val="24"/>
                  <w:szCs w:val="24"/>
                  <w:u w:val="single"/>
                  <w:lang w:eastAsia="de-DE"/>
                </w:rPr>
                <w:t>168/2007</w:t>
              </w:r>
            </w:hyperlink>
            <w:r w:rsidRPr="00D04F49">
              <w:rPr>
                <w:rFonts w:ascii="Times New Roman" w:eastAsia="Times New Roman" w:hAnsi="Times New Roman" w:cs="Times New Roman"/>
                <w:sz w:val="24"/>
                <w:szCs w:val="24"/>
                <w:lang w:eastAsia="de-DE"/>
              </w:rPr>
              <w:t> </w:t>
            </w:r>
          </w:p>
        </w:tc>
        <w:tc>
          <w:tcPr>
            <w:tcW w:w="0" w:type="auto"/>
            <w:tcBorders>
              <w:top w:val="single" w:sz="6" w:space="0" w:color="000000"/>
              <w:left w:val="single" w:sz="6" w:space="0" w:color="000000"/>
              <w:bottom w:val="single" w:sz="6" w:space="0" w:color="000000"/>
              <w:right w:val="single" w:sz="6" w:space="0" w:color="000000"/>
            </w:tcBorders>
            <w:hideMark/>
          </w:tcPr>
          <w:p w14:paraId="21422A43"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4"/>
                <w:szCs w:val="24"/>
                <w:lang w:eastAsia="de-DE"/>
              </w:rPr>
              <w:t>23 février 2007</w:t>
            </w:r>
          </w:p>
        </w:tc>
        <w:tc>
          <w:tcPr>
            <w:tcW w:w="0" w:type="auto"/>
            <w:tcBorders>
              <w:top w:val="single" w:sz="6" w:space="0" w:color="000000"/>
              <w:left w:val="single" w:sz="6" w:space="0" w:color="000000"/>
              <w:bottom w:val="single" w:sz="6" w:space="0" w:color="000000"/>
              <w:right w:val="single" w:sz="6" w:space="0" w:color="000000"/>
            </w:tcBorders>
            <w:hideMark/>
          </w:tcPr>
          <w:p w14:paraId="025C0C7C"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4"/>
                <w:szCs w:val="24"/>
                <w:lang w:eastAsia="de-DE"/>
              </w:rPr>
              <w:t>-</w:t>
            </w:r>
          </w:p>
        </w:tc>
        <w:tc>
          <w:tcPr>
            <w:tcW w:w="0" w:type="auto"/>
            <w:tcBorders>
              <w:top w:val="single" w:sz="6" w:space="0" w:color="000000"/>
              <w:left w:val="single" w:sz="6" w:space="0" w:color="000000"/>
              <w:bottom w:val="single" w:sz="6" w:space="0" w:color="000000"/>
              <w:right w:val="single" w:sz="6" w:space="0" w:color="000000"/>
            </w:tcBorders>
            <w:hideMark/>
          </w:tcPr>
          <w:p w14:paraId="205790BE"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hyperlink r:id="rId1042" w:history="1">
              <w:r w:rsidRPr="00D04F49">
                <w:rPr>
                  <w:rFonts w:ascii="Times New Roman" w:eastAsia="Times New Roman" w:hAnsi="Times New Roman" w:cs="Times New Roman"/>
                  <w:color w:val="0000FF"/>
                  <w:sz w:val="24"/>
                  <w:szCs w:val="24"/>
                  <w:u w:val="single"/>
                  <w:lang w:eastAsia="de-DE"/>
                </w:rPr>
                <w:t>JO L 53 du 22.2.2007, p. 1-14</w:t>
              </w:r>
            </w:hyperlink>
          </w:p>
        </w:tc>
      </w:tr>
    </w:tbl>
    <w:p w14:paraId="14788BF5"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ACTES LIÉS</w:t>
      </w:r>
    </w:p>
    <w:p w14:paraId="6F9DE4F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Décision n ° </w:t>
      </w:r>
      <w:hyperlink r:id="rId1043" w:history="1">
        <w:r w:rsidRPr="00D04F49">
          <w:rPr>
            <w:rFonts w:ascii="Times New Roman" w:eastAsia="Times New Roman" w:hAnsi="Times New Roman" w:cs="Times New Roman"/>
            <w:color w:val="0000FF"/>
            <w:sz w:val="27"/>
            <w:szCs w:val="27"/>
            <w:u w:val="single"/>
            <w:lang w:eastAsia="de-DE"/>
          </w:rPr>
          <w:t>252/2013 / UE</w:t>
        </w:r>
      </w:hyperlink>
      <w:r w:rsidRPr="00D04F49">
        <w:rPr>
          <w:rFonts w:ascii="Times New Roman" w:eastAsia="Times New Roman" w:hAnsi="Times New Roman" w:cs="Times New Roman"/>
          <w:color w:val="000000"/>
          <w:sz w:val="27"/>
          <w:szCs w:val="27"/>
          <w:lang w:eastAsia="de-DE"/>
        </w:rPr>
        <w:t> du </w:t>
      </w:r>
      <w:hyperlink r:id="rId1044" w:history="1">
        <w:r w:rsidRPr="00D04F49">
          <w:rPr>
            <w:rFonts w:ascii="Times New Roman" w:eastAsia="Times New Roman" w:hAnsi="Times New Roman" w:cs="Times New Roman"/>
            <w:color w:val="0000FF"/>
            <w:sz w:val="27"/>
            <w:szCs w:val="27"/>
            <w:u w:val="single"/>
            <w:lang w:eastAsia="de-DE"/>
          </w:rPr>
          <w:t>Conseil</w:t>
        </w:r>
      </w:hyperlink>
      <w:r w:rsidRPr="00D04F49">
        <w:rPr>
          <w:rFonts w:ascii="Times New Roman" w:eastAsia="Times New Roman" w:hAnsi="Times New Roman" w:cs="Times New Roman"/>
          <w:color w:val="000000"/>
          <w:sz w:val="27"/>
          <w:szCs w:val="27"/>
          <w:lang w:eastAsia="de-DE"/>
        </w:rPr>
        <w:t> du 11 mars 2013 établissant un cadre pluriannuel (2013-2017) pour l'Agence des droits fondamentaux de l'Union européenne ( </w:t>
      </w:r>
      <w:hyperlink r:id="rId1045" w:history="1">
        <w:r w:rsidRPr="00D04F49">
          <w:rPr>
            <w:rFonts w:ascii="Times New Roman" w:eastAsia="Times New Roman" w:hAnsi="Times New Roman" w:cs="Times New Roman"/>
            <w:color w:val="0000FF"/>
            <w:sz w:val="27"/>
            <w:szCs w:val="27"/>
            <w:u w:val="single"/>
            <w:lang w:eastAsia="de-DE"/>
          </w:rPr>
          <w:t>JO </w:t>
        </w:r>
      </w:hyperlink>
      <w:hyperlink r:id="rId1046" w:history="1">
        <w:r w:rsidRPr="00D04F49">
          <w:rPr>
            <w:rFonts w:ascii="Times New Roman" w:eastAsia="Times New Roman" w:hAnsi="Times New Roman" w:cs="Times New Roman"/>
            <w:color w:val="0000FF"/>
            <w:sz w:val="27"/>
            <w:szCs w:val="27"/>
            <w:u w:val="single"/>
            <w:lang w:eastAsia="de-DE"/>
          </w:rPr>
          <w:t>L 79 du 21.3.2013, p. 1-3</w:t>
        </w:r>
      </w:hyperlink>
      <w:r w:rsidRPr="00D04F49">
        <w:rPr>
          <w:rFonts w:ascii="Times New Roman" w:eastAsia="Times New Roman" w:hAnsi="Times New Roman" w:cs="Times New Roman"/>
          <w:color w:val="000000"/>
          <w:sz w:val="27"/>
          <w:szCs w:val="27"/>
          <w:lang w:eastAsia="de-DE"/>
        </w:rPr>
        <w:t> )  </w:t>
      </w:r>
    </w:p>
    <w:p w14:paraId="17666D1E"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30/07/2015</w:t>
      </w:r>
    </w:p>
    <w:p w14:paraId="4F74DC28"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La nouvelle stratégie de l'UE pour un marché unique numérique</w:t>
      </w:r>
    </w:p>
    <w:p w14:paraId="512ED69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Un marché unique numérique permettrait aux consommateurs et aux entrepreneurs de tirer pleinement parti des avantages offerts par Internet et les technologies numériques.</w:t>
      </w:r>
    </w:p>
    <w:p w14:paraId="0CEAC2C3"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ACTE LÉGAL</w:t>
      </w:r>
    </w:p>
    <w:p w14:paraId="253E61E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Communication de la Commission au Parlement européen, au Conseil, au Comité économique et social européen et au Comité des régions: Stratégie pour un marché unique numérique pour l'Europe ( </w:t>
      </w:r>
      <w:hyperlink r:id="rId1047" w:history="1">
        <w:r w:rsidRPr="00D04F49">
          <w:rPr>
            <w:rFonts w:ascii="Times New Roman" w:eastAsia="Times New Roman" w:hAnsi="Times New Roman" w:cs="Times New Roman"/>
            <w:color w:val="0000FF"/>
            <w:sz w:val="27"/>
            <w:szCs w:val="27"/>
            <w:u w:val="single"/>
            <w:lang w:eastAsia="de-DE"/>
          </w:rPr>
          <w:t>COM (2015) 192 final</w:t>
        </w:r>
      </w:hyperlink>
      <w:r w:rsidRPr="00D04F49">
        <w:rPr>
          <w:rFonts w:ascii="Times New Roman" w:eastAsia="Times New Roman" w:hAnsi="Times New Roman" w:cs="Times New Roman"/>
          <w:color w:val="000000"/>
          <w:sz w:val="27"/>
          <w:szCs w:val="27"/>
          <w:lang w:eastAsia="de-DE"/>
        </w:rPr>
        <w:t> du 6.5.2015) </w:t>
      </w:r>
    </w:p>
    <w:p w14:paraId="653E6ABA"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w:t>
      </w:r>
    </w:p>
    <w:p w14:paraId="269147E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Un marché unique numérique permettrait aux consommateurs et aux entrepreneurs de tirer pleinement parti des avantages offerts par Internet et les technologies numériques.</w:t>
      </w:r>
    </w:p>
    <w:p w14:paraId="2E810738"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lastRenderedPageBreak/>
        <w:t>QUEL EST L'OBJET DE CET AVIS?</w:t>
      </w:r>
    </w:p>
    <w:p w14:paraId="26FECB0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Cette communication présente la stratégie du marché unique numérique, qui est l'une des </w:t>
      </w:r>
      <w:hyperlink r:id="rId1048" w:anchor="page=6" w:history="1">
        <w:r w:rsidRPr="00D04F49">
          <w:rPr>
            <w:rFonts w:ascii="Times New Roman" w:eastAsia="Times New Roman" w:hAnsi="Times New Roman" w:cs="Times New Roman"/>
            <w:color w:val="0000FF"/>
            <w:sz w:val="27"/>
            <w:szCs w:val="27"/>
            <w:u w:val="single"/>
            <w:lang w:eastAsia="de-DE"/>
          </w:rPr>
          <w:t>10 priorités politiques</w:t>
        </w:r>
      </w:hyperlink>
      <w:r w:rsidRPr="00D04F49">
        <w:rPr>
          <w:rFonts w:ascii="Times New Roman" w:eastAsia="Times New Roman" w:hAnsi="Times New Roman" w:cs="Times New Roman"/>
          <w:color w:val="000000"/>
          <w:sz w:val="27"/>
          <w:szCs w:val="27"/>
          <w:lang w:eastAsia="de-DE"/>
        </w:rPr>
        <w:t> de l' </w:t>
      </w:r>
      <w:hyperlink r:id="rId1049" w:history="1">
        <w:r w:rsidRPr="00D04F49">
          <w:rPr>
            <w:rFonts w:ascii="Times New Roman" w:eastAsia="Times New Roman" w:hAnsi="Times New Roman" w:cs="Times New Roman"/>
            <w:color w:val="0000FF"/>
            <w:sz w:val="27"/>
            <w:szCs w:val="27"/>
            <w:u w:val="single"/>
            <w:lang w:eastAsia="de-DE"/>
          </w:rPr>
          <w:t>agenda</w:t>
        </w:r>
      </w:hyperlink>
      <w:r w:rsidRPr="00D04F49">
        <w:rPr>
          <w:rFonts w:ascii="Times New Roman" w:eastAsia="Times New Roman" w:hAnsi="Times New Roman" w:cs="Times New Roman"/>
          <w:color w:val="000000"/>
          <w:sz w:val="27"/>
          <w:szCs w:val="27"/>
          <w:lang w:eastAsia="de-DE"/>
        </w:rPr>
        <w:t> de la Commission européenne </w:t>
      </w:r>
      <w:hyperlink r:id="rId1050" w:history="1">
        <w:r w:rsidRPr="00D04F49">
          <w:rPr>
            <w:rFonts w:ascii="Times New Roman" w:eastAsia="Times New Roman" w:hAnsi="Times New Roman" w:cs="Times New Roman"/>
            <w:color w:val="0000FF"/>
            <w:sz w:val="27"/>
            <w:szCs w:val="27"/>
            <w:u w:val="single"/>
            <w:lang w:eastAsia="de-DE"/>
          </w:rPr>
          <w:t>pour l'emploi, la croissance, l'équité et le changement démocratique</w:t>
        </w:r>
      </w:hyperlink>
      <w:r w:rsidRPr="00D04F49">
        <w:rPr>
          <w:rFonts w:ascii="Times New Roman" w:eastAsia="Times New Roman" w:hAnsi="Times New Roman" w:cs="Times New Roman"/>
          <w:color w:val="000000"/>
          <w:sz w:val="27"/>
          <w:szCs w:val="27"/>
          <w:lang w:eastAsia="de-DE"/>
        </w:rPr>
        <w:t> .    </w:t>
      </w:r>
    </w:p>
    <w:p w14:paraId="17C0BE84"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58598D0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stratégie définit </w:t>
      </w:r>
      <w:r w:rsidRPr="00D04F49">
        <w:rPr>
          <w:rFonts w:ascii="Times New Roman" w:eastAsia="Times New Roman" w:hAnsi="Times New Roman" w:cs="Times New Roman"/>
          <w:b/>
          <w:bCs/>
          <w:color w:val="000000"/>
          <w:sz w:val="27"/>
          <w:szCs w:val="27"/>
          <w:lang w:eastAsia="de-DE"/>
        </w:rPr>
        <w:t>16 mesures ciblées </w:t>
      </w:r>
      <w:r w:rsidRPr="00D04F49">
        <w:rPr>
          <w:rFonts w:ascii="Times New Roman" w:eastAsia="Times New Roman" w:hAnsi="Times New Roman" w:cs="Times New Roman"/>
          <w:color w:val="000000"/>
          <w:sz w:val="27"/>
          <w:szCs w:val="27"/>
          <w:lang w:eastAsia="de-DE"/>
        </w:rPr>
        <w:t>basées sur </w:t>
      </w:r>
      <w:r w:rsidRPr="00D04F49">
        <w:rPr>
          <w:rFonts w:ascii="Times New Roman" w:eastAsia="Times New Roman" w:hAnsi="Times New Roman" w:cs="Times New Roman"/>
          <w:b/>
          <w:bCs/>
          <w:color w:val="000000"/>
          <w:sz w:val="27"/>
          <w:szCs w:val="27"/>
          <w:lang w:eastAsia="de-DE"/>
        </w:rPr>
        <w:t>trois piliers </w:t>
      </w:r>
      <w:r w:rsidRPr="00D04F49">
        <w:rPr>
          <w:rFonts w:ascii="Times New Roman" w:eastAsia="Times New Roman" w:hAnsi="Times New Roman" w:cs="Times New Roman"/>
          <w:color w:val="000000"/>
          <w:sz w:val="27"/>
          <w:szCs w:val="27"/>
          <w:lang w:eastAsia="de-DE"/>
        </w:rPr>
        <w:t>:   </w:t>
      </w:r>
    </w:p>
    <w:p w14:paraId="7E84B695" w14:textId="77777777" w:rsidR="00D04F49" w:rsidRPr="00D04F49" w:rsidRDefault="00D04F49" w:rsidP="00D04F49">
      <w:pPr>
        <w:numPr>
          <w:ilvl w:val="0"/>
          <w:numId w:val="127"/>
        </w:numPr>
        <w:spacing w:before="100" w:after="100" w:line="240" w:lineRule="auto"/>
        <w:ind w:left="51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1.</w:t>
      </w:r>
    </w:p>
    <w:p w14:paraId="445D7F4B" w14:textId="77777777" w:rsidR="00D04F49" w:rsidRPr="00D04F49" w:rsidRDefault="00D04F49" w:rsidP="00D04F49">
      <w:pPr>
        <w:spacing w:before="100" w:after="100" w:line="240" w:lineRule="auto"/>
        <w:ind w:left="1828"/>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Meilleur accès des consommateurs aux biens et services numériques dans toute l'Europe </w:t>
      </w:r>
      <w:r w:rsidRPr="00D04F49">
        <w:rPr>
          <w:rFonts w:ascii="Times New Roman" w:eastAsia="Times New Roman" w:hAnsi="Times New Roman" w:cs="Times New Roman"/>
          <w:color w:val="000000"/>
          <w:sz w:val="27"/>
          <w:szCs w:val="27"/>
          <w:lang w:eastAsia="de-DE"/>
        </w:rPr>
        <w:t>. Dans ce contexte, la Commission proposera:</w:t>
      </w:r>
    </w:p>
    <w:p w14:paraId="51E9422D" w14:textId="77777777" w:rsidR="00D04F49" w:rsidRPr="00D04F49" w:rsidRDefault="00D04F49" w:rsidP="00D04F49">
      <w:pPr>
        <w:numPr>
          <w:ilvl w:val="1"/>
          <w:numId w:val="128"/>
        </w:numPr>
        <w:spacing w:before="240" w:after="240" w:line="240" w:lineRule="auto"/>
        <w:ind w:left="2869"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Règles pour faciliter le </w:t>
      </w:r>
      <w:hyperlink r:id="rId1051" w:history="1">
        <w:r w:rsidRPr="00D04F49">
          <w:rPr>
            <w:rFonts w:ascii="Times New Roman" w:eastAsia="Times New Roman" w:hAnsi="Times New Roman" w:cs="Times New Roman"/>
            <w:color w:val="0000FF"/>
            <w:sz w:val="27"/>
            <w:szCs w:val="27"/>
            <w:u w:val="single"/>
            <w:lang w:eastAsia="de-DE"/>
          </w:rPr>
          <w:t>commerce électronique</w:t>
        </w:r>
      </w:hyperlink>
      <w:r w:rsidRPr="00D04F49">
        <w:rPr>
          <w:rFonts w:ascii="Times New Roman" w:eastAsia="Times New Roman" w:hAnsi="Times New Roman" w:cs="Times New Roman"/>
          <w:color w:val="000000"/>
          <w:sz w:val="27"/>
          <w:szCs w:val="27"/>
          <w:lang w:eastAsia="de-DE"/>
        </w:rPr>
        <w:t> transfrontalier ; </w:t>
      </w:r>
    </w:p>
    <w:p w14:paraId="7C9CA1B2" w14:textId="77777777" w:rsidR="00D04F49" w:rsidRPr="00D04F49" w:rsidRDefault="00D04F49" w:rsidP="00D04F49">
      <w:pPr>
        <w:numPr>
          <w:ilvl w:val="1"/>
          <w:numId w:val="128"/>
        </w:numPr>
        <w:spacing w:before="240" w:after="240" w:line="240" w:lineRule="auto"/>
        <w:ind w:left="2869"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une révision du </w:t>
      </w:r>
      <w:hyperlink r:id="rId1052" w:history="1">
        <w:r w:rsidRPr="00D04F49">
          <w:rPr>
            <w:rFonts w:ascii="Times New Roman" w:eastAsia="Times New Roman" w:hAnsi="Times New Roman" w:cs="Times New Roman"/>
            <w:color w:val="0000FF"/>
            <w:sz w:val="27"/>
            <w:szCs w:val="27"/>
            <w:u w:val="single"/>
            <w:lang w:eastAsia="de-DE"/>
          </w:rPr>
          <w:t>règlement sur la coopération en matière de protection des consommateurs afin d'</w:t>
        </w:r>
      </w:hyperlink>
      <w:r w:rsidRPr="00D04F49">
        <w:rPr>
          <w:rFonts w:ascii="Times New Roman" w:eastAsia="Times New Roman" w:hAnsi="Times New Roman" w:cs="Times New Roman"/>
          <w:color w:val="000000"/>
          <w:sz w:val="27"/>
          <w:szCs w:val="27"/>
          <w:lang w:eastAsia="de-DE"/>
        </w:rPr>
        <w:t> assurer une application plus rapide et plus cohérente du droit de la consommation; </w:t>
      </w:r>
    </w:p>
    <w:p w14:paraId="1FF41257" w14:textId="77777777" w:rsidR="00D04F49" w:rsidRPr="00D04F49" w:rsidRDefault="00D04F49" w:rsidP="00D04F49">
      <w:pPr>
        <w:numPr>
          <w:ilvl w:val="1"/>
          <w:numId w:val="128"/>
        </w:numPr>
        <w:spacing w:before="240" w:after="240" w:line="240" w:lineRule="auto"/>
        <w:ind w:left="2869"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des services de livraison de colis transfrontaliers plus efficaces et abordables;</w:t>
      </w:r>
    </w:p>
    <w:p w14:paraId="71706400" w14:textId="77777777" w:rsidR="00D04F49" w:rsidRPr="00D04F49" w:rsidRDefault="00D04F49" w:rsidP="00D04F49">
      <w:pPr>
        <w:numPr>
          <w:ilvl w:val="1"/>
          <w:numId w:val="128"/>
        </w:numPr>
        <w:spacing w:before="240" w:after="240" w:line="240" w:lineRule="auto"/>
        <w:ind w:left="2869"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l'élimination du blocage géographique injustifié *, augmentant ainsi le choix et l'accès des consommateurs européens en ligne;</w:t>
      </w:r>
    </w:p>
    <w:p w14:paraId="7FB95061" w14:textId="77777777" w:rsidR="00D04F49" w:rsidRPr="00D04F49" w:rsidRDefault="00D04F49" w:rsidP="00D04F49">
      <w:pPr>
        <w:numPr>
          <w:ilvl w:val="1"/>
          <w:numId w:val="128"/>
        </w:numPr>
        <w:spacing w:before="240" w:after="240" w:line="240" w:lineRule="auto"/>
        <w:ind w:left="2869"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Identifier les problèmes potentiels de concurrence sur les marchés européens du commerce électronique;</w:t>
      </w:r>
    </w:p>
    <w:p w14:paraId="034D872A" w14:textId="77777777" w:rsidR="00D04F49" w:rsidRPr="00D04F49" w:rsidRDefault="00D04F49" w:rsidP="00D04F49">
      <w:pPr>
        <w:numPr>
          <w:ilvl w:val="1"/>
          <w:numId w:val="128"/>
        </w:numPr>
        <w:spacing w:before="240" w:after="240" w:line="240" w:lineRule="auto"/>
        <w:ind w:left="2869"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une </w:t>
      </w:r>
      <w:hyperlink r:id="rId1053" w:history="1">
        <w:r w:rsidRPr="00D04F49">
          <w:rPr>
            <w:rFonts w:ascii="Times New Roman" w:eastAsia="Times New Roman" w:hAnsi="Times New Roman" w:cs="Times New Roman"/>
            <w:color w:val="0000FF"/>
            <w:sz w:val="27"/>
            <w:szCs w:val="27"/>
            <w:u w:val="single"/>
            <w:lang w:eastAsia="de-DE"/>
          </w:rPr>
          <w:t>loi sur le droit d'auteur</w:t>
        </w:r>
      </w:hyperlink>
      <w:r w:rsidRPr="00D04F49">
        <w:rPr>
          <w:rFonts w:ascii="Times New Roman" w:eastAsia="Times New Roman" w:hAnsi="Times New Roman" w:cs="Times New Roman"/>
          <w:color w:val="000000"/>
          <w:sz w:val="27"/>
          <w:szCs w:val="27"/>
          <w:lang w:eastAsia="de-DE"/>
        </w:rPr>
        <w:t> moderne et plus européenne ; </w:t>
      </w:r>
    </w:p>
    <w:p w14:paraId="5046F55A" w14:textId="77777777" w:rsidR="00D04F49" w:rsidRPr="00D04F49" w:rsidRDefault="00D04F49" w:rsidP="00D04F49">
      <w:pPr>
        <w:numPr>
          <w:ilvl w:val="1"/>
          <w:numId w:val="128"/>
        </w:numPr>
        <w:spacing w:before="240" w:after="240" w:line="240" w:lineRule="auto"/>
        <w:ind w:left="2869"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une révision de la </w:t>
      </w:r>
      <w:hyperlink r:id="rId1054" w:history="1">
        <w:r w:rsidRPr="00D04F49">
          <w:rPr>
            <w:rFonts w:ascii="Times New Roman" w:eastAsia="Times New Roman" w:hAnsi="Times New Roman" w:cs="Times New Roman"/>
            <w:color w:val="0000FF"/>
            <w:sz w:val="27"/>
            <w:szCs w:val="27"/>
            <w:u w:val="single"/>
            <w:lang w:eastAsia="de-DE"/>
          </w:rPr>
          <w:t>directive satellite et câble</w:t>
        </w:r>
      </w:hyperlink>
      <w:r w:rsidRPr="00D04F49">
        <w:rPr>
          <w:rFonts w:ascii="Times New Roman" w:eastAsia="Times New Roman" w:hAnsi="Times New Roman" w:cs="Times New Roman"/>
          <w:color w:val="000000"/>
          <w:sz w:val="27"/>
          <w:szCs w:val="27"/>
          <w:lang w:eastAsia="de-DE"/>
        </w:rPr>
        <w:t> pour voir si son champ d'application devrait être étendu aux diffusions en ligne par les radiodiffuseurs; </w:t>
      </w:r>
    </w:p>
    <w:p w14:paraId="4D3F6626" w14:textId="77777777" w:rsidR="00D04F49" w:rsidRPr="00D04F49" w:rsidRDefault="00D04F49" w:rsidP="00D04F49">
      <w:pPr>
        <w:numPr>
          <w:ilvl w:val="1"/>
          <w:numId w:val="128"/>
        </w:numPr>
        <w:spacing w:before="240" w:line="240" w:lineRule="auto"/>
        <w:ind w:left="2869"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Réduction de la charge administrative pour les entreprises résultant de différents régimes de TVA.</w:t>
      </w:r>
    </w:p>
    <w:p w14:paraId="143E923B" w14:textId="77777777" w:rsidR="00D04F49" w:rsidRPr="00D04F49" w:rsidRDefault="00D04F49" w:rsidP="00D04F49">
      <w:pPr>
        <w:numPr>
          <w:ilvl w:val="0"/>
          <w:numId w:val="129"/>
        </w:numPr>
        <w:spacing w:before="100" w:after="100" w:line="240" w:lineRule="auto"/>
        <w:ind w:left="51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2.</w:t>
      </w:r>
    </w:p>
    <w:p w14:paraId="3F7C8D6B" w14:textId="77777777" w:rsidR="00D04F49" w:rsidRPr="00D04F49" w:rsidRDefault="00D04F49" w:rsidP="00D04F49">
      <w:pPr>
        <w:spacing w:before="100" w:after="100" w:line="240" w:lineRule="auto"/>
        <w:ind w:left="1828"/>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Créer les bonnes conditions et des règles du jeu équitables pour des réseaux numériques florissants et des services innovants </w:t>
      </w:r>
      <w:r w:rsidRPr="00D04F49">
        <w:rPr>
          <w:rFonts w:ascii="Times New Roman" w:eastAsia="Times New Roman" w:hAnsi="Times New Roman" w:cs="Times New Roman"/>
          <w:color w:val="000000"/>
          <w:sz w:val="27"/>
          <w:szCs w:val="27"/>
          <w:lang w:eastAsia="de-DE"/>
        </w:rPr>
        <w:t>. La Commission propose ce qui suit:</w:t>
      </w:r>
    </w:p>
    <w:p w14:paraId="284A0D40" w14:textId="77777777" w:rsidR="00D04F49" w:rsidRPr="00D04F49" w:rsidRDefault="00D04F49" w:rsidP="00D04F49">
      <w:pPr>
        <w:numPr>
          <w:ilvl w:val="1"/>
          <w:numId w:val="130"/>
        </w:numPr>
        <w:spacing w:before="240" w:after="240" w:line="240" w:lineRule="auto"/>
        <w:ind w:left="2869"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lastRenderedPageBreak/>
        <w:t>une réforme des </w:t>
      </w:r>
      <w:hyperlink r:id="rId1055" w:history="1">
        <w:r w:rsidRPr="00D04F49">
          <w:rPr>
            <w:rFonts w:ascii="Times New Roman" w:eastAsia="Times New Roman" w:hAnsi="Times New Roman" w:cs="Times New Roman"/>
            <w:color w:val="0000FF"/>
            <w:sz w:val="27"/>
            <w:szCs w:val="27"/>
            <w:u w:val="single"/>
            <w:lang w:eastAsia="de-DE"/>
          </w:rPr>
          <w:t>règles</w:t>
        </w:r>
      </w:hyperlink>
      <w:r w:rsidRPr="00D04F49">
        <w:rPr>
          <w:rFonts w:ascii="Times New Roman" w:eastAsia="Times New Roman" w:hAnsi="Times New Roman" w:cs="Times New Roman"/>
          <w:color w:val="000000"/>
          <w:sz w:val="27"/>
          <w:szCs w:val="27"/>
          <w:lang w:eastAsia="de-DE"/>
        </w:rPr>
        <w:t> de l' </w:t>
      </w:r>
      <w:hyperlink r:id="rId1056" w:history="1">
        <w:r w:rsidRPr="00D04F49">
          <w:rPr>
            <w:rFonts w:ascii="Times New Roman" w:eastAsia="Times New Roman" w:hAnsi="Times New Roman" w:cs="Times New Roman"/>
            <w:color w:val="0000FF"/>
            <w:sz w:val="27"/>
            <w:szCs w:val="27"/>
            <w:u w:val="single"/>
            <w:lang w:eastAsia="de-DE"/>
          </w:rPr>
          <w:t>UE en matière de télécommunications</w:t>
        </w:r>
      </w:hyperlink>
      <w:r w:rsidRPr="00D04F49">
        <w:rPr>
          <w:rFonts w:ascii="Times New Roman" w:eastAsia="Times New Roman" w:hAnsi="Times New Roman" w:cs="Times New Roman"/>
          <w:color w:val="000000"/>
          <w:sz w:val="27"/>
          <w:szCs w:val="27"/>
          <w:lang w:eastAsia="de-DE"/>
        </w:rPr>
        <w:t> ; </w:t>
      </w:r>
    </w:p>
    <w:p w14:paraId="3BEB1FC0" w14:textId="77777777" w:rsidR="00D04F49" w:rsidRPr="00D04F49" w:rsidRDefault="00D04F49" w:rsidP="00D04F49">
      <w:pPr>
        <w:numPr>
          <w:ilvl w:val="1"/>
          <w:numId w:val="130"/>
        </w:numPr>
        <w:spacing w:before="240" w:after="240" w:line="240" w:lineRule="auto"/>
        <w:ind w:left="2869"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révision du cadre juridique de l' </w:t>
      </w:r>
      <w:hyperlink r:id="rId1057" w:history="1">
        <w:r w:rsidRPr="00D04F49">
          <w:rPr>
            <w:rFonts w:ascii="Times New Roman" w:eastAsia="Times New Roman" w:hAnsi="Times New Roman" w:cs="Times New Roman"/>
            <w:color w:val="0000FF"/>
            <w:sz w:val="27"/>
            <w:szCs w:val="27"/>
            <w:u w:val="single"/>
            <w:lang w:eastAsia="de-DE"/>
          </w:rPr>
          <w:t>audiovisuel</w:t>
        </w:r>
      </w:hyperlink>
      <w:r w:rsidRPr="00D04F49">
        <w:rPr>
          <w:rFonts w:ascii="Times New Roman" w:eastAsia="Times New Roman" w:hAnsi="Times New Roman" w:cs="Times New Roman"/>
          <w:color w:val="000000"/>
          <w:sz w:val="27"/>
          <w:szCs w:val="27"/>
          <w:lang w:eastAsia="de-DE"/>
        </w:rPr>
        <w:t> pour le moderniser pour le 21e siècle; </w:t>
      </w:r>
    </w:p>
    <w:p w14:paraId="462DD7E0" w14:textId="77777777" w:rsidR="00D04F49" w:rsidRPr="00D04F49" w:rsidRDefault="00D04F49" w:rsidP="00D04F49">
      <w:pPr>
        <w:numPr>
          <w:ilvl w:val="1"/>
          <w:numId w:val="130"/>
        </w:numPr>
        <w:spacing w:before="240" w:after="240" w:line="240" w:lineRule="auto"/>
        <w:ind w:left="2869"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une analyse du rôle des plateformes en ligne telles que les moteurs de recherche, les médias sociaux, etc. dans le marché unique numérique et une analyse de la manière de lutter contre les contenus illégaux sur Internet;</w:t>
      </w:r>
    </w:p>
    <w:p w14:paraId="67BF7F05" w14:textId="77777777" w:rsidR="00D04F49" w:rsidRPr="00D04F49" w:rsidRDefault="00D04F49" w:rsidP="00D04F49">
      <w:pPr>
        <w:numPr>
          <w:ilvl w:val="1"/>
          <w:numId w:val="130"/>
        </w:numPr>
        <w:spacing w:before="240" w:after="240" w:line="240" w:lineRule="auto"/>
        <w:ind w:left="2869"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Renforcer la confiance et la sécurité dans les services numériques, en particulier lors du traitement </w:t>
      </w:r>
      <w:hyperlink r:id="rId1058" w:history="1">
        <w:r w:rsidRPr="00D04F49">
          <w:rPr>
            <w:rFonts w:ascii="Times New Roman" w:eastAsia="Times New Roman" w:hAnsi="Times New Roman" w:cs="Times New Roman"/>
            <w:color w:val="0000FF"/>
            <w:sz w:val="27"/>
            <w:szCs w:val="27"/>
            <w:u w:val="single"/>
            <w:lang w:eastAsia="de-DE"/>
          </w:rPr>
          <w:t>des données personnelles</w:t>
        </w:r>
      </w:hyperlink>
      <w:r w:rsidRPr="00D04F49">
        <w:rPr>
          <w:rFonts w:ascii="Times New Roman" w:eastAsia="Times New Roman" w:hAnsi="Times New Roman" w:cs="Times New Roman"/>
          <w:color w:val="000000"/>
          <w:sz w:val="27"/>
          <w:szCs w:val="27"/>
          <w:lang w:eastAsia="de-DE"/>
        </w:rPr>
        <w:t> . Une révision de la </w:t>
      </w:r>
      <w:hyperlink r:id="rId1059" w:history="1">
        <w:r w:rsidRPr="00D04F49">
          <w:rPr>
            <w:rFonts w:ascii="Times New Roman" w:eastAsia="Times New Roman" w:hAnsi="Times New Roman" w:cs="Times New Roman"/>
            <w:color w:val="0000FF"/>
            <w:sz w:val="27"/>
            <w:szCs w:val="27"/>
            <w:u w:val="single"/>
            <w:lang w:eastAsia="de-DE"/>
          </w:rPr>
          <w:t>directive sur la protection des données électroniques</w:t>
        </w:r>
      </w:hyperlink>
      <w:r w:rsidRPr="00D04F49">
        <w:rPr>
          <w:rFonts w:ascii="Times New Roman" w:eastAsia="Times New Roman" w:hAnsi="Times New Roman" w:cs="Times New Roman"/>
          <w:color w:val="000000"/>
          <w:sz w:val="27"/>
          <w:szCs w:val="27"/>
          <w:lang w:eastAsia="de-DE"/>
        </w:rPr>
        <w:t> est également prévue à cet effet ;  </w:t>
      </w:r>
    </w:p>
    <w:p w14:paraId="3878CA12" w14:textId="77777777" w:rsidR="00D04F49" w:rsidRPr="00D04F49" w:rsidRDefault="00D04F49" w:rsidP="00D04F49">
      <w:pPr>
        <w:numPr>
          <w:ilvl w:val="1"/>
          <w:numId w:val="130"/>
        </w:numPr>
        <w:spacing w:before="240" w:line="240" w:lineRule="auto"/>
        <w:ind w:left="2869"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un partenariat avec l'industrie de la </w:t>
      </w:r>
      <w:hyperlink r:id="rId1060" w:history="1">
        <w:r w:rsidRPr="00D04F49">
          <w:rPr>
            <w:rFonts w:ascii="Times New Roman" w:eastAsia="Times New Roman" w:hAnsi="Times New Roman" w:cs="Times New Roman"/>
            <w:color w:val="0000FF"/>
            <w:sz w:val="27"/>
            <w:szCs w:val="27"/>
            <w:u w:val="single"/>
            <w:lang w:eastAsia="de-DE"/>
          </w:rPr>
          <w:t>cybersécurité</w:t>
        </w:r>
      </w:hyperlink>
      <w:r w:rsidRPr="00D04F49">
        <w:rPr>
          <w:rFonts w:ascii="Times New Roman" w:eastAsia="Times New Roman" w:hAnsi="Times New Roman" w:cs="Times New Roman"/>
          <w:color w:val="000000"/>
          <w:sz w:val="27"/>
          <w:szCs w:val="27"/>
          <w:lang w:eastAsia="de-DE"/>
        </w:rPr>
        <w:t> pour les technologies et solutions de sécurité réseau en ligne.  </w:t>
      </w:r>
    </w:p>
    <w:p w14:paraId="0CECD38F" w14:textId="77777777" w:rsidR="00D04F49" w:rsidRPr="00D04F49" w:rsidRDefault="00D04F49" w:rsidP="00D04F49">
      <w:pPr>
        <w:numPr>
          <w:ilvl w:val="0"/>
          <w:numId w:val="131"/>
        </w:numPr>
        <w:spacing w:before="100" w:after="100" w:line="240" w:lineRule="auto"/>
        <w:ind w:left="51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3.</w:t>
      </w:r>
    </w:p>
    <w:p w14:paraId="747CBF35" w14:textId="77777777" w:rsidR="00D04F49" w:rsidRPr="00D04F49" w:rsidRDefault="00D04F49" w:rsidP="00D04F49">
      <w:pPr>
        <w:spacing w:before="100" w:after="100" w:line="240" w:lineRule="auto"/>
        <w:ind w:left="1828"/>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Meilleure exploitation possible du potentiel de croissance de l'économie numérique </w:t>
      </w:r>
      <w:r w:rsidRPr="00D04F49">
        <w:rPr>
          <w:rFonts w:ascii="Times New Roman" w:eastAsia="Times New Roman" w:hAnsi="Times New Roman" w:cs="Times New Roman"/>
          <w:color w:val="000000"/>
          <w:sz w:val="27"/>
          <w:szCs w:val="27"/>
          <w:lang w:eastAsia="de-DE"/>
        </w:rPr>
        <w:t>. La Commission:</w:t>
      </w:r>
    </w:p>
    <w:p w14:paraId="70C03F2D" w14:textId="77777777" w:rsidR="00D04F49" w:rsidRPr="00D04F49" w:rsidRDefault="00D04F49" w:rsidP="00D04F49">
      <w:pPr>
        <w:numPr>
          <w:ilvl w:val="1"/>
          <w:numId w:val="132"/>
        </w:numPr>
        <w:spacing w:before="240" w:after="240" w:line="240" w:lineRule="auto"/>
        <w:ind w:left="2869"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Proposer une "initiative sur la libre circulation des données" dans l'UE pour promouvoir la libre circulation des données dans l'UE et une initiative </w:t>
      </w:r>
      <w:hyperlink r:id="rId1061" w:anchor="Article" w:history="1">
        <w:r w:rsidRPr="00D04F49">
          <w:rPr>
            <w:rFonts w:ascii="Times New Roman" w:eastAsia="Times New Roman" w:hAnsi="Times New Roman" w:cs="Times New Roman"/>
            <w:color w:val="0000FF"/>
            <w:sz w:val="27"/>
            <w:szCs w:val="27"/>
            <w:u w:val="single"/>
            <w:lang w:eastAsia="de-DE"/>
          </w:rPr>
          <w:t>"sur le cloud européen"</w:t>
        </w:r>
      </w:hyperlink>
      <w:r w:rsidRPr="00D04F49">
        <w:rPr>
          <w:rFonts w:ascii="Times New Roman" w:eastAsia="Times New Roman" w:hAnsi="Times New Roman" w:cs="Times New Roman"/>
          <w:color w:val="000000"/>
          <w:sz w:val="27"/>
          <w:szCs w:val="27"/>
          <w:lang w:eastAsia="de-DE"/>
        </w:rPr>
        <w:t> ; </w:t>
      </w:r>
      <w:hyperlink r:id="rId1062" w:anchor="Article"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1A4482FB" w14:textId="77777777" w:rsidR="00D04F49" w:rsidRPr="00D04F49" w:rsidRDefault="00D04F49" w:rsidP="00D04F49">
      <w:pPr>
        <w:numPr>
          <w:ilvl w:val="1"/>
          <w:numId w:val="132"/>
        </w:numPr>
        <w:spacing w:before="240" w:after="240" w:line="240" w:lineRule="auto"/>
        <w:ind w:left="2869"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Priorités pour la normalisation et l'interopérabilité des dispositifs, des applications, du stockage de données, des services et des réseaux, qui sont au cœur du marché unique numérique;</w:t>
      </w:r>
    </w:p>
    <w:p w14:paraId="5161A4BC" w14:textId="77777777" w:rsidR="00D04F49" w:rsidRPr="00D04F49" w:rsidRDefault="00D04F49" w:rsidP="00D04F49">
      <w:pPr>
        <w:numPr>
          <w:ilvl w:val="1"/>
          <w:numId w:val="132"/>
        </w:numPr>
        <w:spacing w:before="240" w:line="240" w:lineRule="auto"/>
        <w:ind w:left="2869"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Promouvoir une société numérique inclusive dans laquelle les citoyens ont les compétences dont ils ont besoin pour exploiter les possibilités d'Internet et augmenter leurs propres chances sur le marché du travail.</w:t>
      </w:r>
    </w:p>
    <w:p w14:paraId="29F99A1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Commission mettra en œuvre ces mesures d'ici la fin de 2016.</w:t>
      </w:r>
    </w:p>
    <w:p w14:paraId="6798228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 plus amples informations sont disponibles sur le site Web du </w:t>
      </w:r>
      <w:hyperlink r:id="rId1063" w:history="1">
        <w:r w:rsidRPr="00D04F49">
          <w:rPr>
            <w:rFonts w:ascii="Times New Roman" w:eastAsia="Times New Roman" w:hAnsi="Times New Roman" w:cs="Times New Roman"/>
            <w:color w:val="0000FF"/>
            <w:sz w:val="27"/>
            <w:szCs w:val="27"/>
            <w:u w:val="single"/>
            <w:lang w:eastAsia="de-DE"/>
          </w:rPr>
          <w:t>marché unique numérique de la Commission européenne</w:t>
        </w:r>
      </w:hyperlink>
      <w:r w:rsidRPr="00D04F49">
        <w:rPr>
          <w:rFonts w:ascii="Times New Roman" w:eastAsia="Times New Roman" w:hAnsi="Times New Roman" w:cs="Times New Roman"/>
          <w:color w:val="000000"/>
          <w:sz w:val="27"/>
          <w:szCs w:val="27"/>
          <w:lang w:eastAsia="de-DE"/>
        </w:rPr>
        <w:t> .  </w:t>
      </w:r>
    </w:p>
    <w:p w14:paraId="5270FF76"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MOTS CLÉS</w:t>
      </w:r>
    </w:p>
    <w:p w14:paraId="5405461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lastRenderedPageBreak/>
        <w:t>* Géoblocage: </w:t>
      </w:r>
      <w:r w:rsidRPr="00D04F49">
        <w:rPr>
          <w:rFonts w:ascii="Times New Roman" w:eastAsia="Times New Roman" w:hAnsi="Times New Roman" w:cs="Times New Roman"/>
          <w:color w:val="000000"/>
          <w:sz w:val="27"/>
          <w:szCs w:val="27"/>
          <w:lang w:eastAsia="de-DE"/>
        </w:rPr>
        <w:t>pratique de bloquer l'accès à un site Web pour les consommateurs en ligne en fonction de leur localisation ou de leur emplacement ou de les rediriger vers un site Web correspondant à l'emplacement avec des prix différents. </w:t>
      </w:r>
    </w:p>
    <w:p w14:paraId="695E62E7"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ACTES LIÉS</w:t>
      </w:r>
    </w:p>
    <w:p w14:paraId="6505188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Document de travail des services de la Commission: Stratégie pour un marché unique numérique pour l'Europe - Analyse et faits - Document d'accompagnement à la communication de la Commission au Parlement européen, au Conseil, au Comité économique et social européen et au Comité des régions: Stratégie pour un Marché unique numérique pour l'Europe ( </w:t>
      </w:r>
      <w:hyperlink r:id="rId1064" w:history="1">
        <w:r w:rsidRPr="00D04F49">
          <w:rPr>
            <w:rFonts w:ascii="Times New Roman" w:eastAsia="Times New Roman" w:hAnsi="Times New Roman" w:cs="Times New Roman"/>
            <w:color w:val="0000FF"/>
            <w:sz w:val="27"/>
            <w:szCs w:val="27"/>
            <w:u w:val="single"/>
            <w:lang w:eastAsia="de-DE"/>
          </w:rPr>
          <w:t>SWD (2015) 100 final</w:t>
        </w:r>
      </w:hyperlink>
      <w:r w:rsidRPr="00D04F49">
        <w:rPr>
          <w:rFonts w:ascii="Times New Roman" w:eastAsia="Times New Roman" w:hAnsi="Times New Roman" w:cs="Times New Roman"/>
          <w:color w:val="000000"/>
          <w:sz w:val="27"/>
          <w:szCs w:val="27"/>
          <w:lang w:eastAsia="de-DE"/>
        </w:rPr>
        <w:t> du 6.5.2015) </w:t>
      </w:r>
    </w:p>
    <w:p w14:paraId="0F89C583"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17/08/2015</w:t>
      </w:r>
    </w:p>
    <w:p w14:paraId="336AF25B"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Traité sur le fonctionnement de l'Union européenne</w:t>
      </w:r>
    </w:p>
    <w:p w14:paraId="28E056A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4168934A"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 DU DOCUMENT:</w:t>
      </w:r>
    </w:p>
    <w:p w14:paraId="63E7632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1065" w:history="1">
        <w:r w:rsidRPr="00D04F49">
          <w:rPr>
            <w:rFonts w:ascii="Times New Roman" w:eastAsia="Times New Roman" w:hAnsi="Times New Roman" w:cs="Times New Roman"/>
            <w:color w:val="0000FF"/>
            <w:sz w:val="27"/>
            <w:szCs w:val="27"/>
            <w:u w:val="single"/>
            <w:lang w:eastAsia="de-DE"/>
          </w:rPr>
          <w:t>Traité sur le fonctionnement de l'Union européenne</w:t>
        </w:r>
      </w:hyperlink>
    </w:p>
    <w:p w14:paraId="3ED4F218"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INTRODUCTION</w:t>
      </w:r>
    </w:p>
    <w:p w14:paraId="0A584B6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traité sur le fonctionnement de l'Union européenne (TFUE), résultat du traité de Lisbonne, remonte au traité instituant la </w:t>
      </w:r>
      <w:r w:rsidRPr="00D04F49">
        <w:rPr>
          <w:rFonts w:ascii="Times New Roman" w:eastAsia="Times New Roman" w:hAnsi="Times New Roman" w:cs="Times New Roman"/>
          <w:b/>
          <w:bCs/>
          <w:color w:val="000000"/>
          <w:sz w:val="27"/>
          <w:szCs w:val="27"/>
          <w:lang w:eastAsia="de-DE"/>
        </w:rPr>
        <w:t>Communauté européenne </w:t>
      </w:r>
      <w:r w:rsidRPr="00D04F49">
        <w:rPr>
          <w:rFonts w:ascii="Times New Roman" w:eastAsia="Times New Roman" w:hAnsi="Times New Roman" w:cs="Times New Roman"/>
          <w:color w:val="000000"/>
          <w:sz w:val="27"/>
          <w:szCs w:val="27"/>
          <w:lang w:eastAsia="de-DE"/>
        </w:rPr>
        <w:t>(traité CE ou traité CE), tel que prévu par le </w:t>
      </w:r>
      <w:hyperlink r:id="rId1066" w:history="1">
        <w:r w:rsidRPr="00D04F49">
          <w:rPr>
            <w:rFonts w:ascii="Times New Roman" w:eastAsia="Times New Roman" w:hAnsi="Times New Roman" w:cs="Times New Roman"/>
            <w:color w:val="0000FF"/>
            <w:sz w:val="27"/>
            <w:szCs w:val="27"/>
            <w:u w:val="single"/>
            <w:lang w:eastAsia="de-DE"/>
          </w:rPr>
          <w:t>traité de Maastricht</w:t>
        </w:r>
      </w:hyperlink>
      <w:r w:rsidRPr="00D04F49">
        <w:rPr>
          <w:rFonts w:ascii="Times New Roman" w:eastAsia="Times New Roman" w:hAnsi="Times New Roman" w:cs="Times New Roman"/>
          <w:color w:val="000000"/>
          <w:sz w:val="27"/>
          <w:szCs w:val="27"/>
          <w:lang w:eastAsia="de-DE"/>
        </w:rPr>
        <w:t> . Le traité CE lui-même était basé sur le traité instituant la </w:t>
      </w:r>
      <w:hyperlink r:id="rId1067" w:history="1">
        <w:r w:rsidRPr="00D04F49">
          <w:rPr>
            <w:rFonts w:ascii="Times New Roman" w:eastAsia="Times New Roman" w:hAnsi="Times New Roman" w:cs="Times New Roman"/>
            <w:b/>
            <w:bCs/>
            <w:color w:val="0000FF"/>
            <w:sz w:val="27"/>
            <w:szCs w:val="27"/>
            <w:u w:val="single"/>
            <w:lang w:eastAsia="de-DE"/>
          </w:rPr>
          <w:t>Communauté économique européenne</w:t>
        </w:r>
      </w:hyperlink>
      <w:r w:rsidRPr="00D04F49">
        <w:rPr>
          <w:rFonts w:ascii="Times New Roman" w:eastAsia="Times New Roman" w:hAnsi="Times New Roman" w:cs="Times New Roman"/>
          <w:color w:val="000000"/>
          <w:sz w:val="27"/>
          <w:szCs w:val="27"/>
          <w:lang w:eastAsia="de-DE"/>
        </w:rPr>
        <w:t> (CEE), qui a été signé à Rome le 25 mars 1957. La création de l'Union européenne par le traité de Maastricht (7 février 1992) a été une étape supplémentaire sur la voie de l'unification politique de l'Europe.        </w:t>
      </w:r>
    </w:p>
    <w:p w14:paraId="7851693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Cependant, l'Union européenne n'a pas remplacé les Communautés européennes, mais les a organisées en une structure supérieure composée de "trois piliers":</w:t>
      </w:r>
    </w:p>
    <w:p w14:paraId="663F1330" w14:textId="77777777" w:rsidR="00D04F49" w:rsidRPr="00D04F49" w:rsidRDefault="00D04F49" w:rsidP="00D04F49">
      <w:pPr>
        <w:numPr>
          <w:ilvl w:val="0"/>
          <w:numId w:val="13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b/>
          <w:bCs/>
          <w:color w:val="000000"/>
          <w:sz w:val="27"/>
          <w:szCs w:val="27"/>
          <w:lang w:eastAsia="de-DE"/>
        </w:rPr>
        <w:t>Le premier pilier </w:t>
      </w:r>
      <w:r w:rsidRPr="00D04F49">
        <w:rPr>
          <w:rFonts w:ascii="Times New Roman" w:eastAsia="Times New Roman" w:hAnsi="Times New Roman" w:cs="Times New Roman"/>
          <w:color w:val="000000"/>
          <w:sz w:val="27"/>
          <w:szCs w:val="27"/>
          <w:lang w:eastAsia="de-DE"/>
        </w:rPr>
        <w:t>était constitué des Communautés européennes (la CE, la </w:t>
      </w:r>
      <w:hyperlink r:id="rId1068" w:history="1">
        <w:r w:rsidRPr="00D04F49">
          <w:rPr>
            <w:rFonts w:ascii="Times New Roman" w:eastAsia="Times New Roman" w:hAnsi="Times New Roman" w:cs="Times New Roman"/>
            <w:color w:val="0000FF"/>
            <w:sz w:val="27"/>
            <w:szCs w:val="27"/>
            <w:u w:val="single"/>
            <w:lang w:eastAsia="de-DE"/>
          </w:rPr>
          <w:t>Communauté européenne du charbon et de l'acier</w:t>
        </w:r>
      </w:hyperlink>
      <w:r w:rsidRPr="00D04F49">
        <w:rPr>
          <w:rFonts w:ascii="Times New Roman" w:eastAsia="Times New Roman" w:hAnsi="Times New Roman" w:cs="Times New Roman"/>
          <w:color w:val="000000"/>
          <w:sz w:val="27"/>
          <w:szCs w:val="27"/>
          <w:lang w:eastAsia="de-DE"/>
        </w:rPr>
        <w:t> (CECA) (jusqu'en 2002) et </w:t>
      </w:r>
      <w:hyperlink r:id="rId1069" w:history="1">
        <w:r w:rsidRPr="00D04F49">
          <w:rPr>
            <w:rFonts w:ascii="Times New Roman" w:eastAsia="Times New Roman" w:hAnsi="Times New Roman" w:cs="Times New Roman"/>
            <w:color w:val="0000FF"/>
            <w:sz w:val="27"/>
            <w:szCs w:val="27"/>
            <w:u w:val="single"/>
            <w:lang w:eastAsia="de-DE"/>
          </w:rPr>
          <w:t>Euratom</w:t>
        </w:r>
      </w:hyperlink>
      <w:r w:rsidRPr="00D04F49">
        <w:rPr>
          <w:rFonts w:ascii="Times New Roman" w:eastAsia="Times New Roman" w:hAnsi="Times New Roman" w:cs="Times New Roman"/>
          <w:color w:val="000000"/>
          <w:sz w:val="27"/>
          <w:szCs w:val="27"/>
          <w:lang w:eastAsia="de-DE"/>
        </w:rPr>
        <w:t> ).    </w:t>
      </w:r>
    </w:p>
    <w:p w14:paraId="1CD003F6" w14:textId="77777777" w:rsidR="00D04F49" w:rsidRPr="00D04F49" w:rsidRDefault="00D04F49" w:rsidP="00D04F49">
      <w:pPr>
        <w:numPr>
          <w:ilvl w:val="0"/>
          <w:numId w:val="13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b/>
          <w:bCs/>
          <w:color w:val="000000"/>
          <w:sz w:val="27"/>
          <w:szCs w:val="27"/>
          <w:lang w:eastAsia="de-DE"/>
        </w:rPr>
        <w:t>Le deuxième pilier </w:t>
      </w:r>
      <w:r w:rsidRPr="00D04F49">
        <w:rPr>
          <w:rFonts w:ascii="Times New Roman" w:eastAsia="Times New Roman" w:hAnsi="Times New Roman" w:cs="Times New Roman"/>
          <w:color w:val="000000"/>
          <w:sz w:val="27"/>
          <w:szCs w:val="27"/>
          <w:lang w:eastAsia="de-DE"/>
        </w:rPr>
        <w:t>consistait en la coopération entre les pays de l'UE dans le cadre de la </w:t>
      </w:r>
      <w:hyperlink r:id="rId1070" w:history="1">
        <w:r w:rsidRPr="00D04F49">
          <w:rPr>
            <w:rFonts w:ascii="Times New Roman" w:eastAsia="Times New Roman" w:hAnsi="Times New Roman" w:cs="Times New Roman"/>
            <w:color w:val="0000FF"/>
            <w:sz w:val="27"/>
            <w:szCs w:val="27"/>
            <w:u w:val="single"/>
            <w:lang w:eastAsia="de-DE"/>
          </w:rPr>
          <w:t>politique étrangère et de sécurité commune</w:t>
        </w:r>
      </w:hyperlink>
      <w:r w:rsidRPr="00D04F49">
        <w:rPr>
          <w:rFonts w:ascii="Times New Roman" w:eastAsia="Times New Roman" w:hAnsi="Times New Roman" w:cs="Times New Roman"/>
          <w:color w:val="000000"/>
          <w:sz w:val="27"/>
          <w:szCs w:val="27"/>
          <w:lang w:eastAsia="de-DE"/>
        </w:rPr>
        <w:t> .  </w:t>
      </w:r>
    </w:p>
    <w:p w14:paraId="7334C0F1" w14:textId="77777777" w:rsidR="00D04F49" w:rsidRPr="00D04F49" w:rsidRDefault="00D04F49" w:rsidP="00D04F49">
      <w:pPr>
        <w:numPr>
          <w:ilvl w:val="0"/>
          <w:numId w:val="133"/>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b/>
          <w:bCs/>
          <w:color w:val="000000"/>
          <w:sz w:val="27"/>
          <w:szCs w:val="27"/>
          <w:lang w:eastAsia="de-DE"/>
        </w:rPr>
        <w:lastRenderedPageBreak/>
        <w:t>Le troisième pilier </w:t>
      </w:r>
      <w:r w:rsidRPr="00D04F49">
        <w:rPr>
          <w:rFonts w:ascii="Times New Roman" w:eastAsia="Times New Roman" w:hAnsi="Times New Roman" w:cs="Times New Roman"/>
          <w:color w:val="000000"/>
          <w:sz w:val="27"/>
          <w:szCs w:val="27"/>
          <w:lang w:eastAsia="de-DE"/>
        </w:rPr>
        <w:t>comprenait la coopération entre les pays de l'UE dans les domaines de la </w:t>
      </w:r>
      <w:hyperlink r:id="rId1071" w:history="1">
        <w:r w:rsidRPr="00D04F49">
          <w:rPr>
            <w:rFonts w:ascii="Times New Roman" w:eastAsia="Times New Roman" w:hAnsi="Times New Roman" w:cs="Times New Roman"/>
            <w:color w:val="0000FF"/>
            <w:sz w:val="27"/>
            <w:szCs w:val="27"/>
            <w:u w:val="single"/>
            <w:lang w:eastAsia="de-DE"/>
          </w:rPr>
          <w:t>justice</w:t>
        </w:r>
      </w:hyperlink>
      <w:r w:rsidRPr="00D04F49">
        <w:rPr>
          <w:rFonts w:ascii="Times New Roman" w:eastAsia="Times New Roman" w:hAnsi="Times New Roman" w:cs="Times New Roman"/>
          <w:color w:val="000000"/>
          <w:sz w:val="27"/>
          <w:szCs w:val="27"/>
          <w:lang w:eastAsia="de-DE"/>
        </w:rPr>
        <w:t> et des affaires intérieures.   </w:t>
      </w:r>
    </w:p>
    <w:p w14:paraId="49DACFD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Chaque nouveau contrat est accompagné d'une renumérotation des articles. Le </w:t>
      </w:r>
      <w:hyperlink r:id="rId1072" w:history="1">
        <w:r w:rsidRPr="00D04F49">
          <w:rPr>
            <w:rFonts w:ascii="Times New Roman" w:eastAsia="Times New Roman" w:hAnsi="Times New Roman" w:cs="Times New Roman"/>
            <w:color w:val="0000FF"/>
            <w:sz w:val="27"/>
            <w:szCs w:val="27"/>
            <w:u w:val="single"/>
            <w:lang w:eastAsia="de-DE"/>
          </w:rPr>
          <w:t>traité de Lisbonne</w:t>
        </w:r>
      </w:hyperlink>
      <w:r w:rsidRPr="00D04F49">
        <w:rPr>
          <w:rFonts w:ascii="Times New Roman" w:eastAsia="Times New Roman" w:hAnsi="Times New Roman" w:cs="Times New Roman"/>
          <w:color w:val="000000"/>
          <w:sz w:val="27"/>
          <w:szCs w:val="27"/>
          <w:lang w:eastAsia="de-DE"/>
        </w:rPr>
        <w:t> , signé le 13 décembre 2007, entré en vigueur le 1er décembre 2009, a de nouveau conduit au changement de nom du traité CE en TFUE, qui a fusionné les trois piliers en une UE réformée, ainsi qu'à une renumérotation renouvelée. </w:t>
      </w:r>
    </w:p>
    <w:p w14:paraId="6A635EE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Parallèlement au </w:t>
      </w:r>
      <w:hyperlink r:id="rId1073" w:history="1">
        <w:r w:rsidRPr="00D04F49">
          <w:rPr>
            <w:rFonts w:ascii="Times New Roman" w:eastAsia="Times New Roman" w:hAnsi="Times New Roman" w:cs="Times New Roman"/>
            <w:color w:val="0000FF"/>
            <w:sz w:val="27"/>
            <w:szCs w:val="27"/>
            <w:u w:val="single"/>
            <w:lang w:eastAsia="de-DE"/>
          </w:rPr>
          <w:t>traité sur l'Union européenne</w:t>
        </w:r>
      </w:hyperlink>
      <w:r w:rsidRPr="00D04F49">
        <w:rPr>
          <w:rFonts w:ascii="Times New Roman" w:eastAsia="Times New Roman" w:hAnsi="Times New Roman" w:cs="Times New Roman"/>
          <w:color w:val="000000"/>
          <w:sz w:val="27"/>
          <w:szCs w:val="27"/>
          <w:lang w:eastAsia="de-DE"/>
        </w:rPr>
        <w:t> (TUE), le TFUE est l' un des deux traités prioritaires de l'UE. Il constitue la base détaillée du droit de l'UE et définit les principes et les objectifs de l'UE ainsi que les options d'action dans ses domaines politiques. Il fournit également des détails sur l'organisation et le fonctionnement des institutions de l'UE.  </w:t>
      </w:r>
    </w:p>
    <w:p w14:paraId="013D169F"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L'OBJET DU CONTRAT?</w:t>
      </w:r>
    </w:p>
    <w:p w14:paraId="1F997C8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Comme déjà expliqué dans le préambule de l'époque, le but de l'EGV était "de créer les bases d'une union toujours plus étroite des peuples européens". Ce libellé est toujours inclus à la fois dans le préambule du TFUE actuel et dans le TUE. Ces traités ont en fait ajouté une dimension plus politiquement et démocratiquement orientée à l'intégration européenne qui allait au-delà de l'objectif économique initial (un marché commun).</w:t>
      </w:r>
    </w:p>
    <w:p w14:paraId="5E4BD5D5"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 DE L'ACCORD CONSOLIDÉ</w:t>
      </w:r>
    </w:p>
    <w:p w14:paraId="1E5742F5" w14:textId="77777777" w:rsidR="00D04F49" w:rsidRPr="00D04F49" w:rsidRDefault="00D04F49" w:rsidP="00D04F49">
      <w:pPr>
        <w:numPr>
          <w:ilvl w:val="0"/>
          <w:numId w:val="13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première partie - </w:t>
      </w:r>
      <w:r w:rsidRPr="00D04F49">
        <w:rPr>
          <w:rFonts w:ascii="Times New Roman" w:eastAsia="Times New Roman" w:hAnsi="Times New Roman" w:cs="Times New Roman"/>
          <w:b/>
          <w:bCs/>
          <w:color w:val="000000"/>
          <w:sz w:val="27"/>
          <w:szCs w:val="27"/>
          <w:lang w:eastAsia="de-DE"/>
        </w:rPr>
        <w:t>principes:</w:t>
      </w:r>
      <w:r w:rsidRPr="00D04F49">
        <w:rPr>
          <w:rFonts w:ascii="Times New Roman" w:eastAsia="Times New Roman" w:hAnsi="Times New Roman" w:cs="Times New Roman"/>
          <w:color w:val="000000"/>
          <w:sz w:val="27"/>
          <w:szCs w:val="27"/>
          <w:lang w:eastAsia="de-DE"/>
        </w:rPr>
        <w:t> </w:t>
      </w:r>
    </w:p>
    <w:p w14:paraId="14B06276"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décrit le champ d'application du traité et ses relations avec le TUE (article 1); </w:t>
      </w:r>
    </w:p>
    <w:p w14:paraId="4DBDF7D9"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décrit les compétences de l'UE en fonction des compétences des zones respectives de l'UE (articles 2, 3, 4, 5 et 6); </w:t>
      </w:r>
    </w:p>
    <w:p w14:paraId="0BDA1567"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énonce les principes généraux des activités de l'UE (articles 7 à 17). </w:t>
      </w:r>
    </w:p>
    <w:p w14:paraId="4873D487" w14:textId="77777777" w:rsidR="00D04F49" w:rsidRPr="00D04F49" w:rsidRDefault="00D04F49" w:rsidP="00D04F49">
      <w:pPr>
        <w:numPr>
          <w:ilvl w:val="0"/>
          <w:numId w:val="13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deuxième partie - </w:t>
      </w:r>
      <w:r w:rsidRPr="00D04F49">
        <w:rPr>
          <w:rFonts w:ascii="Times New Roman" w:eastAsia="Times New Roman" w:hAnsi="Times New Roman" w:cs="Times New Roman"/>
          <w:b/>
          <w:bCs/>
          <w:color w:val="000000"/>
          <w:sz w:val="27"/>
          <w:szCs w:val="27"/>
          <w:lang w:eastAsia="de-DE"/>
        </w:rPr>
        <w:t>non-discrimination et citoyenneté de l'UE:</w:t>
      </w:r>
      <w:r w:rsidRPr="00D04F49">
        <w:rPr>
          <w:rFonts w:ascii="Times New Roman" w:eastAsia="Times New Roman" w:hAnsi="Times New Roman" w:cs="Times New Roman"/>
          <w:color w:val="000000"/>
          <w:sz w:val="27"/>
          <w:szCs w:val="27"/>
          <w:lang w:eastAsia="de-DE"/>
        </w:rPr>
        <w:t> </w:t>
      </w:r>
    </w:p>
    <w:p w14:paraId="1EAD1D28"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interdit la discrimination sur la base de la nationalité (article 18); </w:t>
      </w:r>
    </w:p>
    <w:p w14:paraId="72444066"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déclare que l'UE s'attaquera à "la discrimination fondée sur le sexe, la race, l'origine ethnique, la religion ou les convictions, le handicap, l'âge ou l'orientation sexuelle" (article 19); </w:t>
      </w:r>
    </w:p>
    <w:p w14:paraId="3F678416"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lastRenderedPageBreak/>
        <w:t>introduit et définit la citoyenneté de l'UE et les droits connexes (articles 20 à 24). </w:t>
      </w:r>
    </w:p>
    <w:p w14:paraId="014323BA" w14:textId="77777777" w:rsidR="00D04F49" w:rsidRPr="00D04F49" w:rsidRDefault="00D04F49" w:rsidP="00D04F49">
      <w:pPr>
        <w:numPr>
          <w:ilvl w:val="0"/>
          <w:numId w:val="13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troisième partie - qui est la plus vaste (articles 26 à 197) - définit la base juridique </w:t>
      </w:r>
      <w:r w:rsidRPr="00D04F49">
        <w:rPr>
          <w:rFonts w:ascii="Times New Roman" w:eastAsia="Times New Roman" w:hAnsi="Times New Roman" w:cs="Times New Roman"/>
          <w:b/>
          <w:bCs/>
          <w:color w:val="000000"/>
          <w:sz w:val="27"/>
          <w:szCs w:val="27"/>
          <w:lang w:eastAsia="de-DE"/>
        </w:rPr>
        <w:t>des politiques et actions internes de </w:t>
      </w:r>
      <w:r w:rsidRPr="00D04F49">
        <w:rPr>
          <w:rFonts w:ascii="Times New Roman" w:eastAsia="Times New Roman" w:hAnsi="Times New Roman" w:cs="Times New Roman"/>
          <w:color w:val="000000"/>
          <w:sz w:val="27"/>
          <w:szCs w:val="27"/>
          <w:lang w:eastAsia="de-DE"/>
        </w:rPr>
        <w:t>l' </w:t>
      </w:r>
      <w:r w:rsidRPr="00D04F49">
        <w:rPr>
          <w:rFonts w:ascii="Times New Roman" w:eastAsia="Times New Roman" w:hAnsi="Times New Roman" w:cs="Times New Roman"/>
          <w:b/>
          <w:bCs/>
          <w:color w:val="000000"/>
          <w:sz w:val="27"/>
          <w:szCs w:val="27"/>
          <w:lang w:eastAsia="de-DE"/>
        </w:rPr>
        <w:t>UE </w:t>
      </w:r>
      <w:r w:rsidRPr="00D04F49">
        <w:rPr>
          <w:rFonts w:ascii="Times New Roman" w:eastAsia="Times New Roman" w:hAnsi="Times New Roman" w:cs="Times New Roman"/>
          <w:color w:val="000000"/>
          <w:sz w:val="27"/>
          <w:szCs w:val="27"/>
          <w:lang w:eastAsia="de-DE"/>
        </w:rPr>
        <w:t>dans les domaines suivants:   </w:t>
      </w:r>
    </w:p>
    <w:p w14:paraId="07BE40FC"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74" w:history="1">
        <w:r w:rsidRPr="00D04F49">
          <w:rPr>
            <w:rFonts w:ascii="Times New Roman" w:eastAsia="Times New Roman" w:hAnsi="Times New Roman" w:cs="Times New Roman"/>
            <w:color w:val="0000FF"/>
            <w:sz w:val="27"/>
            <w:szCs w:val="27"/>
            <w:u w:val="single"/>
            <w:lang w:eastAsia="de-DE"/>
          </w:rPr>
          <w:t>Marché intérieur</w:t>
        </w:r>
      </w:hyperlink>
      <w:r w:rsidRPr="00D04F49">
        <w:rPr>
          <w:rFonts w:ascii="Times New Roman" w:eastAsia="Times New Roman" w:hAnsi="Times New Roman" w:cs="Times New Roman"/>
          <w:color w:val="000000"/>
          <w:sz w:val="27"/>
          <w:szCs w:val="27"/>
          <w:lang w:eastAsia="de-DE"/>
        </w:rPr>
        <w:t> (titre I);  </w:t>
      </w:r>
    </w:p>
    <w:p w14:paraId="28CFAFAF"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75" w:history="1">
        <w:r w:rsidRPr="00D04F49">
          <w:rPr>
            <w:rFonts w:ascii="Times New Roman" w:eastAsia="Times New Roman" w:hAnsi="Times New Roman" w:cs="Times New Roman"/>
            <w:color w:val="0000FF"/>
            <w:sz w:val="27"/>
            <w:szCs w:val="27"/>
            <w:u w:val="single"/>
            <w:lang w:eastAsia="de-DE"/>
          </w:rPr>
          <w:t>libre circulation des marchandises</w:t>
        </w:r>
      </w:hyperlink>
      <w:r w:rsidRPr="00D04F49">
        <w:rPr>
          <w:rFonts w:ascii="Times New Roman" w:eastAsia="Times New Roman" w:hAnsi="Times New Roman" w:cs="Times New Roman"/>
          <w:color w:val="000000"/>
          <w:sz w:val="27"/>
          <w:szCs w:val="27"/>
          <w:lang w:eastAsia="de-DE"/>
        </w:rPr>
        <w:t> (titre II), y compris l' </w:t>
      </w:r>
      <w:hyperlink r:id="rId1076" w:history="1">
        <w:r w:rsidRPr="00D04F49">
          <w:rPr>
            <w:rFonts w:ascii="Times New Roman" w:eastAsia="Times New Roman" w:hAnsi="Times New Roman" w:cs="Times New Roman"/>
            <w:color w:val="0000FF"/>
            <w:sz w:val="27"/>
            <w:szCs w:val="27"/>
            <w:u w:val="single"/>
            <w:lang w:eastAsia="de-DE"/>
          </w:rPr>
          <w:t>union douanière</w:t>
        </w:r>
      </w:hyperlink>
      <w:r w:rsidRPr="00D04F49">
        <w:rPr>
          <w:rFonts w:ascii="Times New Roman" w:eastAsia="Times New Roman" w:hAnsi="Times New Roman" w:cs="Times New Roman"/>
          <w:color w:val="000000"/>
          <w:sz w:val="27"/>
          <w:szCs w:val="27"/>
          <w:lang w:eastAsia="de-DE"/>
        </w:rPr>
        <w:t> ;   </w:t>
      </w:r>
    </w:p>
    <w:p w14:paraId="42938B07"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77" w:history="1">
        <w:r w:rsidRPr="00D04F49">
          <w:rPr>
            <w:rFonts w:ascii="Times New Roman" w:eastAsia="Times New Roman" w:hAnsi="Times New Roman" w:cs="Times New Roman"/>
            <w:color w:val="0000FF"/>
            <w:sz w:val="27"/>
            <w:szCs w:val="27"/>
            <w:u w:val="single"/>
            <w:lang w:eastAsia="de-DE"/>
          </w:rPr>
          <w:t>Politique agricole commune</w:t>
        </w:r>
      </w:hyperlink>
      <w:r w:rsidRPr="00D04F49">
        <w:rPr>
          <w:rFonts w:ascii="Times New Roman" w:eastAsia="Times New Roman" w:hAnsi="Times New Roman" w:cs="Times New Roman"/>
          <w:color w:val="000000"/>
          <w:sz w:val="27"/>
          <w:szCs w:val="27"/>
          <w:lang w:eastAsia="de-DE"/>
        </w:rPr>
        <w:t> et </w:t>
      </w:r>
      <w:hyperlink r:id="rId1078" w:history="1">
        <w:r w:rsidRPr="00D04F49">
          <w:rPr>
            <w:rFonts w:ascii="Times New Roman" w:eastAsia="Times New Roman" w:hAnsi="Times New Roman" w:cs="Times New Roman"/>
            <w:color w:val="0000FF"/>
            <w:sz w:val="27"/>
            <w:szCs w:val="27"/>
            <w:u w:val="single"/>
            <w:lang w:eastAsia="de-DE"/>
          </w:rPr>
          <w:t>politique </w:t>
        </w:r>
      </w:hyperlink>
      <w:hyperlink r:id="rId1079" w:history="1">
        <w:r w:rsidRPr="00D04F49">
          <w:rPr>
            <w:rFonts w:ascii="Times New Roman" w:eastAsia="Times New Roman" w:hAnsi="Times New Roman" w:cs="Times New Roman"/>
            <w:color w:val="0000FF"/>
            <w:sz w:val="27"/>
            <w:szCs w:val="27"/>
            <w:u w:val="single"/>
            <w:lang w:eastAsia="de-DE"/>
          </w:rPr>
          <w:t>commune de la pêche</w:t>
        </w:r>
      </w:hyperlink>
      <w:r w:rsidRPr="00D04F49">
        <w:rPr>
          <w:rFonts w:ascii="Times New Roman" w:eastAsia="Times New Roman" w:hAnsi="Times New Roman" w:cs="Times New Roman"/>
          <w:color w:val="000000"/>
          <w:sz w:val="27"/>
          <w:szCs w:val="27"/>
          <w:lang w:eastAsia="de-DE"/>
        </w:rPr>
        <w:t> (titre III);    </w:t>
      </w:r>
    </w:p>
    <w:p w14:paraId="31496173"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Libre circulation des travailleurs (et des </w:t>
      </w:r>
      <w:hyperlink r:id="rId1080" w:history="1">
        <w:r w:rsidRPr="00D04F49">
          <w:rPr>
            <w:rFonts w:ascii="Times New Roman" w:eastAsia="Times New Roman" w:hAnsi="Times New Roman" w:cs="Times New Roman"/>
            <w:color w:val="0000FF"/>
            <w:sz w:val="27"/>
            <w:szCs w:val="27"/>
            <w:u w:val="single"/>
            <w:lang w:eastAsia="de-DE"/>
          </w:rPr>
          <w:t>personnes en</w:t>
        </w:r>
      </w:hyperlink>
      <w:r w:rsidRPr="00D04F49">
        <w:rPr>
          <w:rFonts w:ascii="Times New Roman" w:eastAsia="Times New Roman" w:hAnsi="Times New Roman" w:cs="Times New Roman"/>
          <w:color w:val="000000"/>
          <w:sz w:val="27"/>
          <w:szCs w:val="27"/>
          <w:lang w:eastAsia="de-DE"/>
        </w:rPr>
        <w:t> général), </w:t>
      </w:r>
      <w:hyperlink r:id="rId1081" w:history="1">
        <w:r w:rsidRPr="00D04F49">
          <w:rPr>
            <w:rFonts w:ascii="Times New Roman" w:eastAsia="Times New Roman" w:hAnsi="Times New Roman" w:cs="Times New Roman"/>
            <w:color w:val="0000FF"/>
            <w:sz w:val="27"/>
            <w:szCs w:val="27"/>
            <w:u w:val="single"/>
            <w:lang w:eastAsia="de-DE"/>
          </w:rPr>
          <w:t>libre circulation des services</w:t>
        </w:r>
      </w:hyperlink>
      <w:r w:rsidRPr="00D04F49">
        <w:rPr>
          <w:rFonts w:ascii="Times New Roman" w:eastAsia="Times New Roman" w:hAnsi="Times New Roman" w:cs="Times New Roman"/>
          <w:color w:val="000000"/>
          <w:sz w:val="27"/>
          <w:szCs w:val="27"/>
          <w:lang w:eastAsia="de-DE"/>
        </w:rPr>
        <w:t> et des </w:t>
      </w:r>
      <w:hyperlink r:id="rId1082" w:history="1">
        <w:r w:rsidRPr="00D04F49">
          <w:rPr>
            <w:rFonts w:ascii="Times New Roman" w:eastAsia="Times New Roman" w:hAnsi="Times New Roman" w:cs="Times New Roman"/>
            <w:color w:val="0000FF"/>
            <w:sz w:val="27"/>
            <w:szCs w:val="27"/>
            <w:u w:val="single"/>
            <w:lang w:eastAsia="de-DE"/>
          </w:rPr>
          <w:t>capitaux</w:t>
        </w:r>
      </w:hyperlink>
      <w:r w:rsidRPr="00D04F49">
        <w:rPr>
          <w:rFonts w:ascii="Times New Roman" w:eastAsia="Times New Roman" w:hAnsi="Times New Roman" w:cs="Times New Roman"/>
          <w:color w:val="000000"/>
          <w:sz w:val="27"/>
          <w:szCs w:val="27"/>
          <w:lang w:eastAsia="de-DE"/>
        </w:rPr>
        <w:t> (titre IV);       </w:t>
      </w:r>
    </w:p>
    <w:p w14:paraId="672C4919"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83" w:history="1">
        <w:r w:rsidRPr="00D04F49">
          <w:rPr>
            <w:rFonts w:ascii="Times New Roman" w:eastAsia="Times New Roman" w:hAnsi="Times New Roman" w:cs="Times New Roman"/>
            <w:color w:val="0000FF"/>
            <w:sz w:val="27"/>
            <w:szCs w:val="27"/>
            <w:u w:val="single"/>
            <w:lang w:eastAsia="de-DE"/>
          </w:rPr>
          <w:t>Espace de liberté, de sécurité et de justice</w:t>
        </w:r>
      </w:hyperlink>
      <w:r w:rsidRPr="00D04F49">
        <w:rPr>
          <w:rFonts w:ascii="Times New Roman" w:eastAsia="Times New Roman" w:hAnsi="Times New Roman" w:cs="Times New Roman"/>
          <w:color w:val="000000"/>
          <w:sz w:val="27"/>
          <w:szCs w:val="27"/>
          <w:lang w:eastAsia="de-DE"/>
        </w:rPr>
        <w:t> (titre V), y compris </w:t>
      </w:r>
      <w:hyperlink r:id="rId1084" w:history="1">
        <w:r w:rsidRPr="00D04F49">
          <w:rPr>
            <w:rFonts w:ascii="Times New Roman" w:eastAsia="Times New Roman" w:hAnsi="Times New Roman" w:cs="Times New Roman"/>
            <w:color w:val="0000FF"/>
            <w:sz w:val="27"/>
            <w:szCs w:val="27"/>
            <w:u w:val="single"/>
            <w:lang w:eastAsia="de-DE"/>
          </w:rPr>
          <w:t>la coopération policière et judiciaire</w:t>
        </w:r>
      </w:hyperlink>
      <w:r w:rsidRPr="00D04F49">
        <w:rPr>
          <w:rFonts w:ascii="Times New Roman" w:eastAsia="Times New Roman" w:hAnsi="Times New Roman" w:cs="Times New Roman"/>
          <w:color w:val="000000"/>
          <w:sz w:val="27"/>
          <w:szCs w:val="27"/>
          <w:lang w:eastAsia="de-DE"/>
        </w:rPr>
        <w:t> ;   </w:t>
      </w:r>
    </w:p>
    <w:p w14:paraId="28FD397F"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85" w:history="1">
        <w:r w:rsidRPr="00D04F49">
          <w:rPr>
            <w:rFonts w:ascii="Times New Roman" w:eastAsia="Times New Roman" w:hAnsi="Times New Roman" w:cs="Times New Roman"/>
            <w:color w:val="0000FF"/>
            <w:sz w:val="27"/>
            <w:szCs w:val="27"/>
            <w:u w:val="single"/>
            <w:lang w:eastAsia="de-DE"/>
          </w:rPr>
          <w:t>Transport</w:t>
        </w:r>
      </w:hyperlink>
      <w:r w:rsidRPr="00D04F49">
        <w:rPr>
          <w:rFonts w:ascii="Times New Roman" w:eastAsia="Times New Roman" w:hAnsi="Times New Roman" w:cs="Times New Roman"/>
          <w:color w:val="000000"/>
          <w:sz w:val="27"/>
          <w:szCs w:val="27"/>
          <w:lang w:eastAsia="de-DE"/>
        </w:rPr>
        <w:t> (titre VI);  </w:t>
      </w:r>
    </w:p>
    <w:p w14:paraId="159388D1"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86" w:history="1">
        <w:r w:rsidRPr="00D04F49">
          <w:rPr>
            <w:rFonts w:ascii="Times New Roman" w:eastAsia="Times New Roman" w:hAnsi="Times New Roman" w:cs="Times New Roman"/>
            <w:color w:val="0000FF"/>
            <w:sz w:val="27"/>
            <w:szCs w:val="27"/>
            <w:u w:val="single"/>
            <w:lang w:eastAsia="de-DE"/>
          </w:rPr>
          <w:t>Concurrence</w:t>
        </w:r>
      </w:hyperlink>
      <w:r w:rsidRPr="00D04F49">
        <w:rPr>
          <w:rFonts w:ascii="Times New Roman" w:eastAsia="Times New Roman" w:hAnsi="Times New Roman" w:cs="Times New Roman"/>
          <w:color w:val="000000"/>
          <w:sz w:val="27"/>
          <w:szCs w:val="27"/>
          <w:lang w:eastAsia="de-DE"/>
        </w:rPr>
        <w:t> , </w:t>
      </w:r>
      <w:hyperlink r:id="rId1087" w:history="1">
        <w:r w:rsidRPr="00D04F49">
          <w:rPr>
            <w:rFonts w:ascii="Times New Roman" w:eastAsia="Times New Roman" w:hAnsi="Times New Roman" w:cs="Times New Roman"/>
            <w:color w:val="0000FF"/>
            <w:sz w:val="27"/>
            <w:szCs w:val="27"/>
            <w:u w:val="single"/>
            <w:lang w:eastAsia="de-DE"/>
          </w:rPr>
          <w:t>fiscalité</w:t>
        </w:r>
      </w:hyperlink>
      <w:r w:rsidRPr="00D04F49">
        <w:rPr>
          <w:rFonts w:ascii="Times New Roman" w:eastAsia="Times New Roman" w:hAnsi="Times New Roman" w:cs="Times New Roman"/>
          <w:color w:val="000000"/>
          <w:sz w:val="27"/>
          <w:szCs w:val="27"/>
          <w:lang w:eastAsia="de-DE"/>
        </w:rPr>
        <w:t> et </w:t>
      </w:r>
      <w:hyperlink r:id="rId1088" w:history="1">
        <w:r w:rsidRPr="00D04F49">
          <w:rPr>
            <w:rFonts w:ascii="Times New Roman" w:eastAsia="Times New Roman" w:hAnsi="Times New Roman" w:cs="Times New Roman"/>
            <w:color w:val="0000FF"/>
            <w:sz w:val="27"/>
            <w:szCs w:val="27"/>
            <w:u w:val="single"/>
            <w:lang w:eastAsia="de-DE"/>
          </w:rPr>
          <w:t>rapprochement des législations</w:t>
        </w:r>
      </w:hyperlink>
      <w:r w:rsidRPr="00D04F49">
        <w:rPr>
          <w:rFonts w:ascii="Times New Roman" w:eastAsia="Times New Roman" w:hAnsi="Times New Roman" w:cs="Times New Roman"/>
          <w:color w:val="000000"/>
          <w:sz w:val="27"/>
          <w:szCs w:val="27"/>
          <w:lang w:eastAsia="de-DE"/>
        </w:rPr>
        <w:t> (titre VII);     </w:t>
      </w:r>
    </w:p>
    <w:p w14:paraId="57F47EEF"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89" w:history="1">
        <w:r w:rsidRPr="00D04F49">
          <w:rPr>
            <w:rFonts w:ascii="Times New Roman" w:eastAsia="Times New Roman" w:hAnsi="Times New Roman" w:cs="Times New Roman"/>
            <w:color w:val="0000FF"/>
            <w:sz w:val="27"/>
            <w:szCs w:val="27"/>
            <w:u w:val="single"/>
            <w:lang w:eastAsia="de-DE"/>
          </w:rPr>
          <w:t>Politique économique et monétaire</w:t>
        </w:r>
      </w:hyperlink>
      <w:r w:rsidRPr="00D04F49">
        <w:rPr>
          <w:rFonts w:ascii="Times New Roman" w:eastAsia="Times New Roman" w:hAnsi="Times New Roman" w:cs="Times New Roman"/>
          <w:color w:val="000000"/>
          <w:sz w:val="27"/>
          <w:szCs w:val="27"/>
          <w:lang w:eastAsia="de-DE"/>
        </w:rPr>
        <w:t> (titre VIII), qui comprend des articles sur l'euro;  </w:t>
      </w:r>
    </w:p>
    <w:p w14:paraId="59B67BD4"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90" w:history="1">
        <w:r w:rsidRPr="00D04F49">
          <w:rPr>
            <w:rFonts w:ascii="Times New Roman" w:eastAsia="Times New Roman" w:hAnsi="Times New Roman" w:cs="Times New Roman"/>
            <w:color w:val="0000FF"/>
            <w:sz w:val="27"/>
            <w:szCs w:val="27"/>
            <w:u w:val="single"/>
            <w:lang w:eastAsia="de-DE"/>
          </w:rPr>
          <w:t>Politique de l'emploi</w:t>
        </w:r>
      </w:hyperlink>
      <w:r w:rsidRPr="00D04F49">
        <w:rPr>
          <w:rFonts w:ascii="Times New Roman" w:eastAsia="Times New Roman" w:hAnsi="Times New Roman" w:cs="Times New Roman"/>
          <w:color w:val="000000"/>
          <w:sz w:val="27"/>
          <w:szCs w:val="27"/>
          <w:lang w:eastAsia="de-DE"/>
        </w:rPr>
        <w:t> (titre IX);  </w:t>
      </w:r>
    </w:p>
    <w:p w14:paraId="48B94829"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91" w:history="1">
        <w:r w:rsidRPr="00D04F49">
          <w:rPr>
            <w:rFonts w:ascii="Times New Roman" w:eastAsia="Times New Roman" w:hAnsi="Times New Roman" w:cs="Times New Roman"/>
            <w:color w:val="0000FF"/>
            <w:sz w:val="27"/>
            <w:szCs w:val="27"/>
            <w:u w:val="single"/>
            <w:lang w:eastAsia="de-DE"/>
          </w:rPr>
          <w:t>Politique sociale</w:t>
        </w:r>
      </w:hyperlink>
      <w:r w:rsidRPr="00D04F49">
        <w:rPr>
          <w:rFonts w:ascii="Times New Roman" w:eastAsia="Times New Roman" w:hAnsi="Times New Roman" w:cs="Times New Roman"/>
          <w:color w:val="000000"/>
          <w:sz w:val="27"/>
          <w:szCs w:val="27"/>
          <w:lang w:eastAsia="de-DE"/>
        </w:rPr>
        <w:t> (Titre X), en référence à la </w:t>
      </w:r>
      <w:hyperlink r:id="rId1092" w:history="1">
        <w:r w:rsidRPr="00D04F49">
          <w:rPr>
            <w:rFonts w:ascii="Times New Roman" w:eastAsia="Times New Roman" w:hAnsi="Times New Roman" w:cs="Times New Roman"/>
            <w:color w:val="0000FF"/>
            <w:sz w:val="27"/>
            <w:szCs w:val="27"/>
            <w:u w:val="single"/>
            <w:lang w:eastAsia="de-DE"/>
          </w:rPr>
          <w:t>Charte sociale européenne</w:t>
        </w:r>
      </w:hyperlink>
      <w:r w:rsidRPr="00D04F49">
        <w:rPr>
          <w:rFonts w:ascii="Times New Roman" w:eastAsia="Times New Roman" w:hAnsi="Times New Roman" w:cs="Times New Roman"/>
          <w:color w:val="000000"/>
          <w:sz w:val="27"/>
          <w:szCs w:val="27"/>
          <w:lang w:eastAsia="de-DE"/>
        </w:rPr>
        <w:t> (1961) et à la </w:t>
      </w:r>
      <w:hyperlink r:id="rId1093" w:history="1">
        <w:r w:rsidRPr="00D04F49">
          <w:rPr>
            <w:rFonts w:ascii="Times New Roman" w:eastAsia="Times New Roman" w:hAnsi="Times New Roman" w:cs="Times New Roman"/>
            <w:color w:val="0000FF"/>
            <w:sz w:val="27"/>
            <w:szCs w:val="27"/>
            <w:u w:val="single"/>
            <w:lang w:eastAsia="de-DE"/>
          </w:rPr>
          <w:t>Charte communautaire des droits sociaux fondamentaux des travailleurs</w:t>
        </w:r>
      </w:hyperlink>
      <w:r w:rsidRPr="00D04F49">
        <w:rPr>
          <w:rFonts w:ascii="Times New Roman" w:eastAsia="Times New Roman" w:hAnsi="Times New Roman" w:cs="Times New Roman"/>
          <w:color w:val="000000"/>
          <w:sz w:val="27"/>
          <w:szCs w:val="27"/>
          <w:lang w:eastAsia="de-DE"/>
        </w:rPr>
        <w:t> (1989) - Le titre XI institue le </w:t>
      </w:r>
      <w:hyperlink r:id="rId1094" w:history="1">
        <w:r w:rsidRPr="00D04F49">
          <w:rPr>
            <w:rFonts w:ascii="Times New Roman" w:eastAsia="Times New Roman" w:hAnsi="Times New Roman" w:cs="Times New Roman"/>
            <w:color w:val="0000FF"/>
            <w:sz w:val="27"/>
            <w:szCs w:val="27"/>
            <w:u w:val="single"/>
            <w:lang w:eastAsia="de-DE"/>
          </w:rPr>
          <w:t>Fonds social européen</w:t>
        </w:r>
      </w:hyperlink>
      <w:r w:rsidRPr="00D04F49">
        <w:rPr>
          <w:rFonts w:ascii="Times New Roman" w:eastAsia="Times New Roman" w:hAnsi="Times New Roman" w:cs="Times New Roman"/>
          <w:color w:val="000000"/>
          <w:sz w:val="27"/>
          <w:szCs w:val="27"/>
          <w:lang w:eastAsia="de-DE"/>
        </w:rPr>
        <w:t> ;         </w:t>
      </w:r>
    </w:p>
    <w:p w14:paraId="07122610"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95" w:history="1">
        <w:r w:rsidRPr="00D04F49">
          <w:rPr>
            <w:rFonts w:ascii="Times New Roman" w:eastAsia="Times New Roman" w:hAnsi="Times New Roman" w:cs="Times New Roman"/>
            <w:color w:val="0000FF"/>
            <w:sz w:val="27"/>
            <w:szCs w:val="27"/>
            <w:u w:val="single"/>
            <w:lang w:eastAsia="de-DE"/>
          </w:rPr>
          <w:t>formation générale</w:t>
        </w:r>
      </w:hyperlink>
      <w:r w:rsidRPr="00D04F49">
        <w:rPr>
          <w:rFonts w:ascii="Times New Roman" w:eastAsia="Times New Roman" w:hAnsi="Times New Roman" w:cs="Times New Roman"/>
          <w:color w:val="000000"/>
          <w:sz w:val="27"/>
          <w:szCs w:val="27"/>
          <w:lang w:eastAsia="de-DE"/>
        </w:rPr>
        <w:t> et </w:t>
      </w:r>
      <w:hyperlink r:id="rId1096" w:history="1">
        <w:r w:rsidRPr="00D04F49">
          <w:rPr>
            <w:rFonts w:ascii="Times New Roman" w:eastAsia="Times New Roman" w:hAnsi="Times New Roman" w:cs="Times New Roman"/>
            <w:color w:val="0000FF"/>
            <w:sz w:val="27"/>
            <w:szCs w:val="27"/>
            <w:u w:val="single"/>
            <w:lang w:eastAsia="de-DE"/>
          </w:rPr>
          <w:t>professionnelle</w:t>
        </w:r>
      </w:hyperlink>
      <w:r w:rsidRPr="00D04F49">
        <w:rPr>
          <w:rFonts w:ascii="Times New Roman" w:eastAsia="Times New Roman" w:hAnsi="Times New Roman" w:cs="Times New Roman"/>
          <w:color w:val="000000"/>
          <w:sz w:val="27"/>
          <w:szCs w:val="27"/>
          <w:lang w:eastAsia="de-DE"/>
        </w:rPr>
        <w:t> , </w:t>
      </w:r>
      <w:hyperlink r:id="rId1097" w:history="1">
        <w:r w:rsidRPr="00D04F49">
          <w:rPr>
            <w:rFonts w:ascii="Times New Roman" w:eastAsia="Times New Roman" w:hAnsi="Times New Roman" w:cs="Times New Roman"/>
            <w:color w:val="0000FF"/>
            <w:sz w:val="27"/>
            <w:szCs w:val="27"/>
            <w:u w:val="single"/>
            <w:lang w:eastAsia="de-DE"/>
          </w:rPr>
          <w:t>jeunesse</w:t>
        </w:r>
      </w:hyperlink>
      <w:r w:rsidRPr="00D04F49">
        <w:rPr>
          <w:rFonts w:ascii="Times New Roman" w:eastAsia="Times New Roman" w:hAnsi="Times New Roman" w:cs="Times New Roman"/>
          <w:color w:val="000000"/>
          <w:sz w:val="27"/>
          <w:szCs w:val="27"/>
          <w:lang w:eastAsia="de-DE"/>
        </w:rPr>
        <w:t> et </w:t>
      </w:r>
      <w:hyperlink r:id="rId1098" w:history="1">
        <w:r w:rsidRPr="00D04F49">
          <w:rPr>
            <w:rFonts w:ascii="Times New Roman" w:eastAsia="Times New Roman" w:hAnsi="Times New Roman" w:cs="Times New Roman"/>
            <w:color w:val="0000FF"/>
            <w:sz w:val="27"/>
            <w:szCs w:val="27"/>
            <w:u w:val="single"/>
            <w:lang w:eastAsia="de-DE"/>
          </w:rPr>
          <w:t>sport</w:t>
        </w:r>
      </w:hyperlink>
      <w:r w:rsidRPr="00D04F49">
        <w:rPr>
          <w:rFonts w:ascii="Times New Roman" w:eastAsia="Times New Roman" w:hAnsi="Times New Roman" w:cs="Times New Roman"/>
          <w:color w:val="000000"/>
          <w:sz w:val="27"/>
          <w:szCs w:val="27"/>
          <w:lang w:eastAsia="de-DE"/>
        </w:rPr>
        <w:t> (titre XII);       </w:t>
      </w:r>
    </w:p>
    <w:p w14:paraId="5E4AED22"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099" w:history="1">
        <w:r w:rsidRPr="00D04F49">
          <w:rPr>
            <w:rFonts w:ascii="Times New Roman" w:eastAsia="Times New Roman" w:hAnsi="Times New Roman" w:cs="Times New Roman"/>
            <w:color w:val="0000FF"/>
            <w:sz w:val="27"/>
            <w:szCs w:val="27"/>
            <w:u w:val="single"/>
            <w:lang w:eastAsia="de-DE"/>
          </w:rPr>
          <w:t>Culture</w:t>
        </w:r>
      </w:hyperlink>
      <w:r w:rsidRPr="00D04F49">
        <w:rPr>
          <w:rFonts w:ascii="Times New Roman" w:eastAsia="Times New Roman" w:hAnsi="Times New Roman" w:cs="Times New Roman"/>
          <w:color w:val="000000"/>
          <w:sz w:val="27"/>
          <w:szCs w:val="27"/>
          <w:lang w:eastAsia="de-DE"/>
        </w:rPr>
        <w:t> (titre XIII);  </w:t>
      </w:r>
    </w:p>
    <w:p w14:paraId="7B780977"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100" w:history="1">
        <w:r w:rsidRPr="00D04F49">
          <w:rPr>
            <w:rFonts w:ascii="Times New Roman" w:eastAsia="Times New Roman" w:hAnsi="Times New Roman" w:cs="Times New Roman"/>
            <w:color w:val="0000FF"/>
            <w:sz w:val="27"/>
            <w:szCs w:val="27"/>
            <w:u w:val="single"/>
            <w:lang w:eastAsia="de-DE"/>
          </w:rPr>
          <w:t>Santé</w:t>
        </w:r>
      </w:hyperlink>
      <w:r w:rsidRPr="00D04F49">
        <w:rPr>
          <w:rFonts w:ascii="Times New Roman" w:eastAsia="Times New Roman" w:hAnsi="Times New Roman" w:cs="Times New Roman"/>
          <w:color w:val="000000"/>
          <w:sz w:val="27"/>
          <w:szCs w:val="27"/>
          <w:lang w:eastAsia="de-DE"/>
        </w:rPr>
        <w:t> (Titre XIV);  </w:t>
      </w:r>
    </w:p>
    <w:p w14:paraId="47100B72"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101" w:history="1">
        <w:r w:rsidRPr="00D04F49">
          <w:rPr>
            <w:rFonts w:ascii="Times New Roman" w:eastAsia="Times New Roman" w:hAnsi="Times New Roman" w:cs="Times New Roman"/>
            <w:color w:val="0000FF"/>
            <w:sz w:val="27"/>
            <w:szCs w:val="27"/>
            <w:u w:val="single"/>
            <w:lang w:eastAsia="de-DE"/>
          </w:rPr>
          <w:t>Protection des consommateurs</w:t>
        </w:r>
      </w:hyperlink>
      <w:r w:rsidRPr="00D04F49">
        <w:rPr>
          <w:rFonts w:ascii="Times New Roman" w:eastAsia="Times New Roman" w:hAnsi="Times New Roman" w:cs="Times New Roman"/>
          <w:color w:val="000000"/>
          <w:sz w:val="27"/>
          <w:szCs w:val="27"/>
          <w:lang w:eastAsia="de-DE"/>
        </w:rPr>
        <w:t> (titre XV);  </w:t>
      </w:r>
    </w:p>
    <w:p w14:paraId="4D93FFF0"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102" w:history="1">
        <w:r w:rsidRPr="00D04F49">
          <w:rPr>
            <w:rFonts w:ascii="Times New Roman" w:eastAsia="Times New Roman" w:hAnsi="Times New Roman" w:cs="Times New Roman"/>
            <w:color w:val="0000FF"/>
            <w:sz w:val="27"/>
            <w:szCs w:val="27"/>
            <w:u w:val="single"/>
            <w:lang w:eastAsia="de-DE"/>
          </w:rPr>
          <w:t>réseaux transeuropéens</w:t>
        </w:r>
      </w:hyperlink>
      <w:r w:rsidRPr="00D04F49">
        <w:rPr>
          <w:rFonts w:ascii="Times New Roman" w:eastAsia="Times New Roman" w:hAnsi="Times New Roman" w:cs="Times New Roman"/>
          <w:color w:val="000000"/>
          <w:sz w:val="27"/>
          <w:szCs w:val="27"/>
          <w:lang w:eastAsia="de-DE"/>
        </w:rPr>
        <w:t> (titre XVI);  </w:t>
      </w:r>
    </w:p>
    <w:p w14:paraId="41CE66C4"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103" w:history="1">
        <w:r w:rsidRPr="00D04F49">
          <w:rPr>
            <w:rFonts w:ascii="Times New Roman" w:eastAsia="Times New Roman" w:hAnsi="Times New Roman" w:cs="Times New Roman"/>
            <w:color w:val="0000FF"/>
            <w:sz w:val="27"/>
            <w:szCs w:val="27"/>
            <w:u w:val="single"/>
            <w:lang w:eastAsia="de-DE"/>
          </w:rPr>
          <w:t>Industrie</w:t>
        </w:r>
      </w:hyperlink>
      <w:r w:rsidRPr="00D04F49">
        <w:rPr>
          <w:rFonts w:ascii="Times New Roman" w:eastAsia="Times New Roman" w:hAnsi="Times New Roman" w:cs="Times New Roman"/>
          <w:color w:val="000000"/>
          <w:sz w:val="27"/>
          <w:szCs w:val="27"/>
          <w:lang w:eastAsia="de-DE"/>
        </w:rPr>
        <w:t> (titre XVII);  </w:t>
      </w:r>
    </w:p>
    <w:p w14:paraId="2649391B"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104" w:history="1">
        <w:r w:rsidRPr="00D04F49">
          <w:rPr>
            <w:rFonts w:ascii="Times New Roman" w:eastAsia="Times New Roman" w:hAnsi="Times New Roman" w:cs="Times New Roman"/>
            <w:color w:val="0000FF"/>
            <w:sz w:val="27"/>
            <w:szCs w:val="27"/>
            <w:u w:val="single"/>
            <w:lang w:eastAsia="de-DE"/>
          </w:rPr>
          <w:t>cohésion économique, sociale et territoriale</w:t>
        </w:r>
      </w:hyperlink>
      <w:r w:rsidRPr="00D04F49">
        <w:rPr>
          <w:rFonts w:ascii="Times New Roman" w:eastAsia="Times New Roman" w:hAnsi="Times New Roman" w:cs="Times New Roman"/>
          <w:color w:val="000000"/>
          <w:sz w:val="27"/>
          <w:szCs w:val="27"/>
          <w:lang w:eastAsia="de-DE"/>
        </w:rPr>
        <w:t> - d. H. réduire les différences de niveau de développement (titre XVIII);   </w:t>
      </w:r>
    </w:p>
    <w:p w14:paraId="62209AB9"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105" w:history="1">
        <w:r w:rsidRPr="00D04F49">
          <w:rPr>
            <w:rFonts w:ascii="Times New Roman" w:eastAsia="Times New Roman" w:hAnsi="Times New Roman" w:cs="Times New Roman"/>
            <w:color w:val="0000FF"/>
            <w:sz w:val="27"/>
            <w:szCs w:val="27"/>
            <w:u w:val="single"/>
            <w:lang w:eastAsia="de-DE"/>
          </w:rPr>
          <w:t>Recherche et développement</w:t>
        </w:r>
      </w:hyperlink>
      <w:r w:rsidRPr="00D04F49">
        <w:rPr>
          <w:rFonts w:ascii="Times New Roman" w:eastAsia="Times New Roman" w:hAnsi="Times New Roman" w:cs="Times New Roman"/>
          <w:color w:val="000000"/>
          <w:sz w:val="27"/>
          <w:szCs w:val="27"/>
          <w:lang w:eastAsia="de-DE"/>
        </w:rPr>
        <w:t> et </w:t>
      </w:r>
      <w:hyperlink r:id="rId1106" w:history="1">
        <w:r w:rsidRPr="00D04F49">
          <w:rPr>
            <w:rFonts w:ascii="Times New Roman" w:eastAsia="Times New Roman" w:hAnsi="Times New Roman" w:cs="Times New Roman"/>
            <w:color w:val="0000FF"/>
            <w:sz w:val="27"/>
            <w:szCs w:val="27"/>
            <w:u w:val="single"/>
            <w:lang w:eastAsia="de-DE"/>
          </w:rPr>
          <w:t>espace</w:t>
        </w:r>
      </w:hyperlink>
      <w:r w:rsidRPr="00D04F49">
        <w:rPr>
          <w:rFonts w:ascii="Times New Roman" w:eastAsia="Times New Roman" w:hAnsi="Times New Roman" w:cs="Times New Roman"/>
          <w:color w:val="000000"/>
          <w:sz w:val="27"/>
          <w:szCs w:val="27"/>
          <w:lang w:eastAsia="de-DE"/>
        </w:rPr>
        <w:t> (titre XIX);    </w:t>
      </w:r>
    </w:p>
    <w:p w14:paraId="17DC83DA"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107" w:history="1">
        <w:r w:rsidRPr="00D04F49">
          <w:rPr>
            <w:rFonts w:ascii="Times New Roman" w:eastAsia="Times New Roman" w:hAnsi="Times New Roman" w:cs="Times New Roman"/>
            <w:color w:val="0000FF"/>
            <w:sz w:val="27"/>
            <w:szCs w:val="27"/>
            <w:u w:val="single"/>
            <w:lang w:eastAsia="de-DE"/>
          </w:rPr>
          <w:t>Politique environnementale</w:t>
        </w:r>
      </w:hyperlink>
      <w:r w:rsidRPr="00D04F49">
        <w:rPr>
          <w:rFonts w:ascii="Times New Roman" w:eastAsia="Times New Roman" w:hAnsi="Times New Roman" w:cs="Times New Roman"/>
          <w:color w:val="000000"/>
          <w:sz w:val="27"/>
          <w:szCs w:val="27"/>
          <w:lang w:eastAsia="de-DE"/>
        </w:rPr>
        <w:t> (titre XX);  </w:t>
      </w:r>
    </w:p>
    <w:p w14:paraId="01BAF11B"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108" w:history="1">
        <w:r w:rsidRPr="00D04F49">
          <w:rPr>
            <w:rFonts w:ascii="Times New Roman" w:eastAsia="Times New Roman" w:hAnsi="Times New Roman" w:cs="Times New Roman"/>
            <w:color w:val="0000FF"/>
            <w:sz w:val="27"/>
            <w:szCs w:val="27"/>
            <w:u w:val="single"/>
            <w:lang w:eastAsia="de-DE"/>
          </w:rPr>
          <w:t>Politique énergétique</w:t>
        </w:r>
      </w:hyperlink>
      <w:r w:rsidRPr="00D04F49">
        <w:rPr>
          <w:rFonts w:ascii="Times New Roman" w:eastAsia="Times New Roman" w:hAnsi="Times New Roman" w:cs="Times New Roman"/>
          <w:color w:val="000000"/>
          <w:sz w:val="27"/>
          <w:szCs w:val="27"/>
          <w:lang w:eastAsia="de-DE"/>
        </w:rPr>
        <w:t> (titre XXI);  </w:t>
      </w:r>
    </w:p>
    <w:p w14:paraId="7BC0410B"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109" w:history="1">
        <w:r w:rsidRPr="00D04F49">
          <w:rPr>
            <w:rFonts w:ascii="Times New Roman" w:eastAsia="Times New Roman" w:hAnsi="Times New Roman" w:cs="Times New Roman"/>
            <w:color w:val="0000FF"/>
            <w:sz w:val="27"/>
            <w:szCs w:val="27"/>
            <w:u w:val="single"/>
            <w:lang w:eastAsia="de-DE"/>
          </w:rPr>
          <w:t>Tourisme</w:t>
        </w:r>
      </w:hyperlink>
      <w:r w:rsidRPr="00D04F49">
        <w:rPr>
          <w:rFonts w:ascii="Times New Roman" w:eastAsia="Times New Roman" w:hAnsi="Times New Roman" w:cs="Times New Roman"/>
          <w:color w:val="000000"/>
          <w:sz w:val="27"/>
          <w:szCs w:val="27"/>
          <w:lang w:eastAsia="de-DE"/>
        </w:rPr>
        <w:t> (Titre XXII);  </w:t>
      </w:r>
    </w:p>
    <w:p w14:paraId="198C3198"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110" w:history="1">
        <w:r w:rsidRPr="00D04F49">
          <w:rPr>
            <w:rFonts w:ascii="Times New Roman" w:eastAsia="Times New Roman" w:hAnsi="Times New Roman" w:cs="Times New Roman"/>
            <w:color w:val="0000FF"/>
            <w:sz w:val="27"/>
            <w:szCs w:val="27"/>
            <w:u w:val="single"/>
            <w:lang w:eastAsia="de-DE"/>
          </w:rPr>
          <w:t>Protection civile</w:t>
        </w:r>
      </w:hyperlink>
      <w:r w:rsidRPr="00D04F49">
        <w:rPr>
          <w:rFonts w:ascii="Times New Roman" w:eastAsia="Times New Roman" w:hAnsi="Times New Roman" w:cs="Times New Roman"/>
          <w:color w:val="000000"/>
          <w:sz w:val="27"/>
          <w:szCs w:val="27"/>
          <w:lang w:eastAsia="de-DE"/>
        </w:rPr>
        <w:t> (titre XXIII);  </w:t>
      </w:r>
    </w:p>
    <w:p w14:paraId="325762AB"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111" w:history="1">
        <w:r w:rsidRPr="00D04F49">
          <w:rPr>
            <w:rFonts w:ascii="Times New Roman" w:eastAsia="Times New Roman" w:hAnsi="Times New Roman" w:cs="Times New Roman"/>
            <w:color w:val="0000FF"/>
            <w:sz w:val="27"/>
            <w:szCs w:val="27"/>
            <w:u w:val="single"/>
            <w:lang w:eastAsia="de-DE"/>
          </w:rPr>
          <w:t>Coopération administrative</w:t>
        </w:r>
      </w:hyperlink>
      <w:r w:rsidRPr="00D04F49">
        <w:rPr>
          <w:rFonts w:ascii="Times New Roman" w:eastAsia="Times New Roman" w:hAnsi="Times New Roman" w:cs="Times New Roman"/>
          <w:color w:val="000000"/>
          <w:sz w:val="27"/>
          <w:szCs w:val="27"/>
          <w:lang w:eastAsia="de-DE"/>
        </w:rPr>
        <w:t> (titre XXIV).  </w:t>
      </w:r>
    </w:p>
    <w:p w14:paraId="5D711AC7" w14:textId="77777777" w:rsidR="00D04F49" w:rsidRPr="00D04F49" w:rsidRDefault="00D04F49" w:rsidP="00D04F49">
      <w:pPr>
        <w:numPr>
          <w:ilvl w:val="0"/>
          <w:numId w:val="13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quatrième partie - </w:t>
      </w:r>
      <w:r w:rsidRPr="00D04F49">
        <w:rPr>
          <w:rFonts w:ascii="Times New Roman" w:eastAsia="Times New Roman" w:hAnsi="Times New Roman" w:cs="Times New Roman"/>
          <w:b/>
          <w:bCs/>
          <w:color w:val="000000"/>
          <w:sz w:val="27"/>
          <w:szCs w:val="27"/>
          <w:lang w:eastAsia="de-DE"/>
        </w:rPr>
        <w:t>Association des </w:t>
      </w:r>
      <w:hyperlink r:id="rId1112" w:history="1">
        <w:r w:rsidRPr="00D04F49">
          <w:rPr>
            <w:rFonts w:ascii="Times New Roman" w:eastAsia="Times New Roman" w:hAnsi="Times New Roman" w:cs="Times New Roman"/>
            <w:b/>
            <w:bCs/>
            <w:color w:val="0000FF"/>
            <w:sz w:val="27"/>
            <w:szCs w:val="27"/>
            <w:u w:val="single"/>
            <w:lang w:eastAsia="de-DE"/>
          </w:rPr>
          <w:t>pays et territoires</w:t>
        </w:r>
      </w:hyperlink>
      <w:r w:rsidRPr="00D04F49">
        <w:rPr>
          <w:rFonts w:ascii="Times New Roman" w:eastAsia="Times New Roman" w:hAnsi="Times New Roman" w:cs="Times New Roman"/>
          <w:b/>
          <w:bCs/>
          <w:color w:val="000000"/>
          <w:sz w:val="27"/>
          <w:szCs w:val="27"/>
          <w:lang w:eastAsia="de-DE"/>
        </w:rPr>
        <w:t> d' </w:t>
      </w:r>
      <w:hyperlink r:id="rId1113" w:history="1">
        <w:r w:rsidRPr="00D04F49">
          <w:rPr>
            <w:rFonts w:ascii="Times New Roman" w:eastAsia="Times New Roman" w:hAnsi="Times New Roman" w:cs="Times New Roman"/>
            <w:b/>
            <w:bCs/>
            <w:color w:val="0000FF"/>
            <w:sz w:val="27"/>
            <w:szCs w:val="27"/>
            <w:u w:val="single"/>
            <w:lang w:eastAsia="de-DE"/>
          </w:rPr>
          <w:t>outre-mer</w:t>
        </w:r>
      </w:hyperlink>
      <w:r w:rsidRPr="00D04F49">
        <w:rPr>
          <w:rFonts w:ascii="Times New Roman" w:eastAsia="Times New Roman" w:hAnsi="Times New Roman" w:cs="Times New Roman"/>
          <w:color w:val="000000"/>
          <w:sz w:val="27"/>
          <w:szCs w:val="27"/>
          <w:lang w:eastAsia="de-DE"/>
        </w:rPr>
        <w:t> - (articles 198 à 204) décrit la relation particulière entre l'UE et les territoires d'outre-mer de certains pays de l'UE qui, contrairement aux régions ultrapériphériques, ne font pas partie de l'UE. </w:t>
      </w:r>
      <w:r w:rsidRPr="00D04F49">
        <w:rPr>
          <w:rFonts w:ascii="Times New Roman" w:eastAsia="Times New Roman" w:hAnsi="Times New Roman" w:cs="Times New Roman"/>
          <w:b/>
          <w:bCs/>
          <w:color w:val="000000"/>
          <w:sz w:val="27"/>
          <w:szCs w:val="27"/>
          <w:lang w:eastAsia="de-DE"/>
        </w:rPr>
        <w:t> </w:t>
      </w:r>
      <w:r w:rsidRPr="00D04F49">
        <w:rPr>
          <w:rFonts w:ascii="Times New Roman" w:eastAsia="Times New Roman" w:hAnsi="Times New Roman" w:cs="Times New Roman"/>
          <w:color w:val="000000"/>
          <w:sz w:val="27"/>
          <w:szCs w:val="27"/>
          <w:lang w:eastAsia="de-DE"/>
        </w:rPr>
        <w:t>  </w:t>
      </w:r>
    </w:p>
    <w:p w14:paraId="571D2A45" w14:textId="77777777" w:rsidR="00D04F49" w:rsidRPr="00D04F49" w:rsidRDefault="00D04F49" w:rsidP="00D04F49">
      <w:pPr>
        <w:numPr>
          <w:ilvl w:val="0"/>
          <w:numId w:val="13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cinquième partie - </w:t>
      </w:r>
      <w:r w:rsidRPr="00D04F49">
        <w:rPr>
          <w:rFonts w:ascii="Times New Roman" w:eastAsia="Times New Roman" w:hAnsi="Times New Roman" w:cs="Times New Roman"/>
          <w:b/>
          <w:bCs/>
          <w:color w:val="000000"/>
          <w:sz w:val="27"/>
          <w:szCs w:val="27"/>
          <w:lang w:eastAsia="de-DE"/>
        </w:rPr>
        <w:t>Action extérieure de l'UE </w:t>
      </w:r>
      <w:r w:rsidRPr="00D04F49">
        <w:rPr>
          <w:rFonts w:ascii="Times New Roman" w:eastAsia="Times New Roman" w:hAnsi="Times New Roman" w:cs="Times New Roman"/>
          <w:color w:val="000000"/>
          <w:sz w:val="27"/>
          <w:szCs w:val="27"/>
          <w:lang w:eastAsia="de-DE"/>
        </w:rPr>
        <w:t>- (articles 205 à 222) décrit:   </w:t>
      </w:r>
    </w:p>
    <w:p w14:paraId="14EB7B13"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politique commerciale commune ( </w:t>
      </w:r>
      <w:hyperlink r:id="rId1114" w:history="1">
        <w:r w:rsidRPr="00D04F49">
          <w:rPr>
            <w:rFonts w:ascii="Times New Roman" w:eastAsia="Times New Roman" w:hAnsi="Times New Roman" w:cs="Times New Roman"/>
            <w:color w:val="0000FF"/>
            <w:sz w:val="27"/>
            <w:szCs w:val="27"/>
            <w:u w:val="single"/>
            <w:lang w:eastAsia="de-DE"/>
          </w:rPr>
          <w:t>politique du commerce extérieur</w:t>
        </w:r>
      </w:hyperlink>
      <w:r w:rsidRPr="00D04F49">
        <w:rPr>
          <w:rFonts w:ascii="Times New Roman" w:eastAsia="Times New Roman" w:hAnsi="Times New Roman" w:cs="Times New Roman"/>
          <w:color w:val="000000"/>
          <w:sz w:val="27"/>
          <w:szCs w:val="27"/>
          <w:lang w:eastAsia="de-DE"/>
        </w:rPr>
        <w:t> );</w:t>
      </w:r>
    </w:p>
    <w:p w14:paraId="28DD51DC"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115" w:history="1">
        <w:r w:rsidRPr="00D04F49">
          <w:rPr>
            <w:rFonts w:ascii="Times New Roman" w:eastAsia="Times New Roman" w:hAnsi="Times New Roman" w:cs="Times New Roman"/>
            <w:color w:val="0000FF"/>
            <w:sz w:val="27"/>
            <w:szCs w:val="27"/>
            <w:u w:val="single"/>
            <w:lang w:eastAsia="de-DE"/>
          </w:rPr>
          <w:t>Coopération au développement et aide humanitaire</w:t>
        </w:r>
      </w:hyperlink>
      <w:r w:rsidRPr="00D04F49">
        <w:rPr>
          <w:rFonts w:ascii="Times New Roman" w:eastAsia="Times New Roman" w:hAnsi="Times New Roman" w:cs="Times New Roman"/>
          <w:color w:val="000000"/>
          <w:sz w:val="27"/>
          <w:szCs w:val="27"/>
          <w:lang w:eastAsia="de-DE"/>
        </w:rPr>
        <w:t> pour les pays tiers; </w:t>
      </w:r>
    </w:p>
    <w:p w14:paraId="4D9A231D"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Relations avec les pays tiers (traités internationaux, </w:t>
      </w:r>
      <w:hyperlink r:id="rId1116" w:history="1">
        <w:r w:rsidRPr="00D04F49">
          <w:rPr>
            <w:rFonts w:ascii="Times New Roman" w:eastAsia="Times New Roman" w:hAnsi="Times New Roman" w:cs="Times New Roman"/>
            <w:color w:val="0000FF"/>
            <w:sz w:val="27"/>
            <w:szCs w:val="27"/>
            <w:u w:val="single"/>
            <w:lang w:eastAsia="de-DE"/>
          </w:rPr>
          <w:t>sanctions</w:t>
        </w:r>
      </w:hyperlink>
      <w:r w:rsidRPr="00D04F49">
        <w:rPr>
          <w:rFonts w:ascii="Times New Roman" w:eastAsia="Times New Roman" w:hAnsi="Times New Roman" w:cs="Times New Roman"/>
          <w:color w:val="000000"/>
          <w:sz w:val="27"/>
          <w:szCs w:val="27"/>
          <w:lang w:eastAsia="de-DE"/>
        </w:rPr>
        <w:t> et </w:t>
      </w:r>
      <w:hyperlink r:id="rId1117" w:history="1">
        <w:r w:rsidRPr="00D04F49">
          <w:rPr>
            <w:rFonts w:ascii="Times New Roman" w:eastAsia="Times New Roman" w:hAnsi="Times New Roman" w:cs="Times New Roman"/>
            <w:color w:val="0000FF"/>
            <w:sz w:val="27"/>
            <w:szCs w:val="27"/>
            <w:u w:val="single"/>
            <w:lang w:eastAsia="de-DE"/>
          </w:rPr>
          <w:t>solidarité</w:t>
        </w:r>
      </w:hyperlink>
      <w:r w:rsidRPr="00D04F49">
        <w:rPr>
          <w:rFonts w:ascii="Times New Roman" w:eastAsia="Times New Roman" w:hAnsi="Times New Roman" w:cs="Times New Roman"/>
          <w:color w:val="000000"/>
          <w:sz w:val="27"/>
          <w:szCs w:val="27"/>
          <w:lang w:eastAsia="de-DE"/>
        </w:rPr>
        <w:t> entre les pays de l'UE) et les instances internationales;    </w:t>
      </w:r>
    </w:p>
    <w:p w14:paraId="2D41E03C"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création de délégations de l'UE;</w:t>
      </w:r>
    </w:p>
    <w:p w14:paraId="53442953"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l'action extérieure doit être conforme aux principes énoncés au titre V, chapitre 1 du TUE sur la politique étrangère et de sécurité commune (article 205).   </w:t>
      </w:r>
    </w:p>
    <w:p w14:paraId="78F23296" w14:textId="77777777" w:rsidR="00D04F49" w:rsidRPr="00D04F49" w:rsidRDefault="00D04F49" w:rsidP="00D04F49">
      <w:pPr>
        <w:numPr>
          <w:ilvl w:val="0"/>
          <w:numId w:val="13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sixième partie - </w:t>
      </w:r>
      <w:r w:rsidRPr="00D04F49">
        <w:rPr>
          <w:rFonts w:ascii="Times New Roman" w:eastAsia="Times New Roman" w:hAnsi="Times New Roman" w:cs="Times New Roman"/>
          <w:b/>
          <w:bCs/>
          <w:color w:val="000000"/>
          <w:sz w:val="27"/>
          <w:szCs w:val="27"/>
          <w:lang w:eastAsia="de-DE"/>
        </w:rPr>
        <w:t>Règlement institutionnel et financier </w:t>
      </w:r>
      <w:r w:rsidRPr="00D04F49">
        <w:rPr>
          <w:rFonts w:ascii="Times New Roman" w:eastAsia="Times New Roman" w:hAnsi="Times New Roman" w:cs="Times New Roman"/>
          <w:color w:val="000000"/>
          <w:sz w:val="27"/>
          <w:szCs w:val="27"/>
          <w:lang w:eastAsia="de-DE"/>
        </w:rPr>
        <w:t>- décrit plus en détail les éléments suivants:  </w:t>
      </w:r>
    </w:p>
    <w:p w14:paraId="7E8B91BC"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w:t>
      </w:r>
      <w:hyperlink r:id="rId1118" w:history="1">
        <w:r w:rsidRPr="00D04F49">
          <w:rPr>
            <w:rFonts w:ascii="Times New Roman" w:eastAsia="Times New Roman" w:hAnsi="Times New Roman" w:cs="Times New Roman"/>
            <w:color w:val="0000FF"/>
            <w:sz w:val="27"/>
            <w:szCs w:val="27"/>
            <w:u w:val="single"/>
            <w:lang w:eastAsia="de-DE"/>
          </w:rPr>
          <w:t>institutions de</w:t>
        </w:r>
      </w:hyperlink>
      <w:r w:rsidRPr="00D04F49">
        <w:rPr>
          <w:rFonts w:ascii="Times New Roman" w:eastAsia="Times New Roman" w:hAnsi="Times New Roman" w:cs="Times New Roman"/>
          <w:color w:val="000000"/>
          <w:sz w:val="27"/>
          <w:szCs w:val="27"/>
          <w:lang w:eastAsia="de-DE"/>
        </w:rPr>
        <w:t> l' </w:t>
      </w:r>
      <w:hyperlink r:id="rId1119" w:history="1">
        <w:r w:rsidRPr="00D04F49">
          <w:rPr>
            <w:rFonts w:ascii="Times New Roman" w:eastAsia="Times New Roman" w:hAnsi="Times New Roman" w:cs="Times New Roman"/>
            <w:color w:val="0000FF"/>
            <w:sz w:val="27"/>
            <w:szCs w:val="27"/>
            <w:u w:val="single"/>
            <w:lang w:eastAsia="de-DE"/>
          </w:rPr>
          <w:t>UE</w:t>
        </w:r>
      </w:hyperlink>
      <w:r w:rsidRPr="00D04F49">
        <w:rPr>
          <w:rFonts w:ascii="Times New Roman" w:eastAsia="Times New Roman" w:hAnsi="Times New Roman" w:cs="Times New Roman"/>
          <w:color w:val="000000"/>
          <w:sz w:val="27"/>
          <w:szCs w:val="27"/>
          <w:lang w:eastAsia="de-DE"/>
        </w:rPr>
        <w:t> (articles 223 à 227);   </w:t>
      </w:r>
    </w:p>
    <w:p w14:paraId="4B62D334"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organes consultatifs de l'UE (articles 300 à 307); </w:t>
      </w:r>
    </w:p>
    <w:p w14:paraId="294D601D"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Banque européenne d'investissement (articles 308 et 309); </w:t>
      </w:r>
    </w:p>
    <w:p w14:paraId="186CF36E"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120" w:history="1">
        <w:r w:rsidRPr="00D04F49">
          <w:rPr>
            <w:rFonts w:ascii="Times New Roman" w:eastAsia="Times New Roman" w:hAnsi="Times New Roman" w:cs="Times New Roman"/>
            <w:color w:val="0000FF"/>
            <w:sz w:val="27"/>
            <w:szCs w:val="27"/>
            <w:u w:val="single"/>
            <w:lang w:eastAsia="de-DE"/>
          </w:rPr>
          <w:t>Actes juridiques</w:t>
        </w:r>
      </w:hyperlink>
      <w:r w:rsidRPr="00D04F49">
        <w:rPr>
          <w:rFonts w:ascii="Times New Roman" w:eastAsia="Times New Roman" w:hAnsi="Times New Roman" w:cs="Times New Roman"/>
          <w:color w:val="000000"/>
          <w:sz w:val="27"/>
          <w:szCs w:val="27"/>
          <w:lang w:eastAsia="de-DE"/>
        </w:rPr>
        <w:t> (règlements, directives, etc.) et </w:t>
      </w:r>
      <w:hyperlink r:id="rId1121" w:history="1">
        <w:r w:rsidRPr="00D04F49">
          <w:rPr>
            <w:rFonts w:ascii="Times New Roman" w:eastAsia="Times New Roman" w:hAnsi="Times New Roman" w:cs="Times New Roman"/>
            <w:color w:val="0000FF"/>
            <w:sz w:val="27"/>
            <w:szCs w:val="27"/>
            <w:u w:val="single"/>
            <w:lang w:eastAsia="de-DE"/>
          </w:rPr>
          <w:t>procédures de l'</w:t>
        </w:r>
      </w:hyperlink>
      <w:r w:rsidRPr="00D04F49">
        <w:rPr>
          <w:rFonts w:ascii="Times New Roman" w:eastAsia="Times New Roman" w:hAnsi="Times New Roman" w:cs="Times New Roman"/>
          <w:color w:val="000000"/>
          <w:sz w:val="27"/>
          <w:szCs w:val="27"/>
          <w:lang w:eastAsia="de-DE"/>
        </w:rPr>
        <w:t> UE (articles 288 à 299);    </w:t>
      </w:r>
    </w:p>
    <w:p w14:paraId="26C393F6"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w:t>
      </w:r>
      <w:hyperlink r:id="rId1122" w:history="1">
        <w:r w:rsidRPr="00D04F49">
          <w:rPr>
            <w:rFonts w:ascii="Times New Roman" w:eastAsia="Times New Roman" w:hAnsi="Times New Roman" w:cs="Times New Roman"/>
            <w:color w:val="0000FF"/>
            <w:sz w:val="27"/>
            <w:szCs w:val="27"/>
            <w:u w:val="single"/>
            <w:lang w:eastAsia="de-DE"/>
          </w:rPr>
          <w:t>budget de</w:t>
        </w:r>
      </w:hyperlink>
      <w:r w:rsidRPr="00D04F49">
        <w:rPr>
          <w:rFonts w:ascii="Times New Roman" w:eastAsia="Times New Roman" w:hAnsi="Times New Roman" w:cs="Times New Roman"/>
          <w:color w:val="000000"/>
          <w:sz w:val="27"/>
          <w:szCs w:val="27"/>
          <w:lang w:eastAsia="de-DE"/>
        </w:rPr>
        <w:t> l' UE (articles 310 à 325);   </w:t>
      </w:r>
    </w:p>
    <w:p w14:paraId="38100568" w14:textId="77777777" w:rsidR="00D04F49" w:rsidRPr="00D04F49" w:rsidRDefault="00D04F49" w:rsidP="00D04F49">
      <w:pPr>
        <w:numPr>
          <w:ilvl w:val="1"/>
          <w:numId w:val="134"/>
        </w:numPr>
        <w:spacing w:before="240" w:after="240" w:line="240" w:lineRule="auto"/>
        <w:ind w:left="2196" w:firstLine="0"/>
        <w:rPr>
          <w:rFonts w:ascii="Times New Roman" w:eastAsia="Times New Roman" w:hAnsi="Times New Roman" w:cs="Times New Roman"/>
          <w:color w:val="000000"/>
          <w:sz w:val="20"/>
          <w:szCs w:val="20"/>
          <w:lang w:eastAsia="de-DE"/>
        </w:rPr>
      </w:pPr>
      <w:hyperlink r:id="rId1123" w:history="1">
        <w:r w:rsidRPr="00D04F49">
          <w:rPr>
            <w:rFonts w:ascii="Times New Roman" w:eastAsia="Times New Roman" w:hAnsi="Times New Roman" w:cs="Times New Roman"/>
            <w:color w:val="0000FF"/>
            <w:sz w:val="27"/>
            <w:szCs w:val="27"/>
            <w:u w:val="single"/>
            <w:lang w:eastAsia="de-DE"/>
          </w:rPr>
          <w:t>coopération renforcée</w:t>
        </w:r>
      </w:hyperlink>
      <w:r w:rsidRPr="00D04F49">
        <w:rPr>
          <w:rFonts w:ascii="Times New Roman" w:eastAsia="Times New Roman" w:hAnsi="Times New Roman" w:cs="Times New Roman"/>
          <w:color w:val="000000"/>
          <w:sz w:val="27"/>
          <w:szCs w:val="27"/>
          <w:lang w:eastAsia="de-DE"/>
        </w:rPr>
        <w:t> entre les pays de l'UE (articles 326 à 334).  </w:t>
      </w:r>
    </w:p>
    <w:p w14:paraId="59AC33BB" w14:textId="77777777" w:rsidR="00D04F49" w:rsidRPr="00D04F49" w:rsidRDefault="00D04F49" w:rsidP="00D04F49">
      <w:pPr>
        <w:numPr>
          <w:ilvl w:val="0"/>
          <w:numId w:val="13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La septième partie - dispositions </w:t>
      </w:r>
      <w:r w:rsidRPr="00D04F49">
        <w:rPr>
          <w:rFonts w:ascii="Times New Roman" w:eastAsia="Times New Roman" w:hAnsi="Times New Roman" w:cs="Times New Roman"/>
          <w:b/>
          <w:bCs/>
          <w:color w:val="000000"/>
          <w:sz w:val="27"/>
          <w:szCs w:val="27"/>
          <w:lang w:eastAsia="de-DE"/>
        </w:rPr>
        <w:t>générales et finales </w:t>
      </w:r>
      <w:r w:rsidRPr="00D04F49">
        <w:rPr>
          <w:rFonts w:ascii="Times New Roman" w:eastAsia="Times New Roman" w:hAnsi="Times New Roman" w:cs="Times New Roman"/>
          <w:color w:val="000000"/>
          <w:sz w:val="27"/>
          <w:szCs w:val="27"/>
          <w:lang w:eastAsia="de-DE"/>
        </w:rPr>
        <w:t>- (articles 335 à 358) traite d'aspects juridiques particuliers tels que la capacité juridique de l'UE, le champ d'application territorial et temporel, le siège des institutions, les exemptions et l'effet sur les contrats signés avant 1958 ou avant la date d'adhésion.   </w:t>
      </w:r>
    </w:p>
    <w:p w14:paraId="3E497BAE"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QUAND LE CONTRAT ENTRE-T-IL EN VIGUEUR?</w:t>
      </w:r>
    </w:p>
    <w:p w14:paraId="241A878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TFUE, qui a été signé par 27 pays de l'UE le 13 décembre 2007 (la Croatie n'a adhéré qu'en 2013), est entré en vigueur le 1er décembre 2009.   </w:t>
      </w:r>
    </w:p>
    <w:p w14:paraId="28CDD3D5"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7B44560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Informations Complémentaires:</w:t>
      </w:r>
    </w:p>
    <w:p w14:paraId="07A5984D" w14:textId="77777777" w:rsidR="00D04F49" w:rsidRPr="00D04F49" w:rsidRDefault="00D04F49" w:rsidP="00D04F49">
      <w:pPr>
        <w:numPr>
          <w:ilvl w:val="0"/>
          <w:numId w:val="135"/>
        </w:numPr>
        <w:spacing w:before="240" w:after="240" w:line="240" w:lineRule="auto"/>
        <w:ind w:left="996" w:firstLine="0"/>
        <w:rPr>
          <w:rFonts w:ascii="Times New Roman" w:eastAsia="Times New Roman" w:hAnsi="Times New Roman" w:cs="Times New Roman"/>
          <w:color w:val="000000"/>
          <w:sz w:val="20"/>
          <w:szCs w:val="20"/>
          <w:lang w:eastAsia="de-DE"/>
        </w:rPr>
      </w:pPr>
      <w:hyperlink r:id="rId1124" w:history="1">
        <w:r w:rsidRPr="00D04F49">
          <w:rPr>
            <w:rFonts w:ascii="Times New Roman" w:eastAsia="Times New Roman" w:hAnsi="Times New Roman" w:cs="Times New Roman"/>
            <w:color w:val="0000FF"/>
            <w:sz w:val="27"/>
            <w:szCs w:val="27"/>
            <w:u w:val="single"/>
            <w:lang w:eastAsia="de-DE"/>
          </w:rPr>
          <w:t>Les traités fondateurs</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Parlement européen </w:t>
      </w:r>
      <w:r w:rsidRPr="00D04F49">
        <w:rPr>
          <w:rFonts w:ascii="Times New Roman" w:eastAsia="Times New Roman" w:hAnsi="Times New Roman" w:cs="Times New Roman"/>
          <w:color w:val="000000"/>
          <w:sz w:val="27"/>
          <w:szCs w:val="27"/>
          <w:lang w:eastAsia="de-DE"/>
        </w:rPr>
        <w:t>) </w:t>
      </w:r>
    </w:p>
    <w:p w14:paraId="76D06D5A" w14:textId="77777777" w:rsidR="00D04F49" w:rsidRPr="00D04F49" w:rsidRDefault="00D04F49" w:rsidP="00D04F49">
      <w:pPr>
        <w:numPr>
          <w:ilvl w:val="0"/>
          <w:numId w:val="135"/>
        </w:numPr>
        <w:spacing w:before="240" w:after="240" w:line="240" w:lineRule="auto"/>
        <w:ind w:left="996" w:firstLine="0"/>
        <w:rPr>
          <w:rFonts w:ascii="Times New Roman" w:eastAsia="Times New Roman" w:hAnsi="Times New Roman" w:cs="Times New Roman"/>
          <w:color w:val="000000"/>
          <w:sz w:val="20"/>
          <w:szCs w:val="20"/>
          <w:lang w:eastAsia="de-DE"/>
        </w:rPr>
      </w:pPr>
      <w:hyperlink r:id="rId1125" w:history="1">
        <w:r w:rsidRPr="00D04F49">
          <w:rPr>
            <w:rFonts w:ascii="Times New Roman" w:eastAsia="Times New Roman" w:hAnsi="Times New Roman" w:cs="Times New Roman"/>
            <w:color w:val="0000FF"/>
            <w:sz w:val="27"/>
            <w:szCs w:val="27"/>
            <w:u w:val="single"/>
            <w:lang w:eastAsia="de-DE"/>
          </w:rPr>
          <w:t>Aperçu historique de l'UE</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Conseil de l'UE </w:t>
      </w:r>
      <w:r w:rsidRPr="00D04F49">
        <w:rPr>
          <w:rFonts w:ascii="Times New Roman" w:eastAsia="Times New Roman" w:hAnsi="Times New Roman" w:cs="Times New Roman"/>
          <w:color w:val="000000"/>
          <w:sz w:val="27"/>
          <w:szCs w:val="27"/>
          <w:lang w:eastAsia="de-DE"/>
        </w:rPr>
        <w:t>) </w:t>
      </w:r>
    </w:p>
    <w:p w14:paraId="35001C6B" w14:textId="77777777" w:rsidR="00D04F49" w:rsidRPr="00D04F49" w:rsidRDefault="00D04F49" w:rsidP="00D04F49">
      <w:pPr>
        <w:numPr>
          <w:ilvl w:val="0"/>
          <w:numId w:val="135"/>
        </w:numPr>
        <w:spacing w:before="240" w:after="240" w:line="240" w:lineRule="auto"/>
        <w:ind w:left="996" w:firstLine="0"/>
        <w:rPr>
          <w:rFonts w:ascii="Times New Roman" w:eastAsia="Times New Roman" w:hAnsi="Times New Roman" w:cs="Times New Roman"/>
          <w:color w:val="000000"/>
          <w:sz w:val="20"/>
          <w:szCs w:val="20"/>
          <w:lang w:eastAsia="de-DE"/>
        </w:rPr>
      </w:pPr>
      <w:hyperlink r:id="rId1126" w:history="1">
        <w:r w:rsidRPr="00D04F49">
          <w:rPr>
            <w:rFonts w:ascii="Times New Roman" w:eastAsia="Times New Roman" w:hAnsi="Times New Roman" w:cs="Times New Roman"/>
            <w:color w:val="0000FF"/>
            <w:sz w:val="27"/>
            <w:szCs w:val="27"/>
            <w:u w:val="single"/>
            <w:lang w:eastAsia="de-DE"/>
          </w:rPr>
          <w:t>Traités de l'UE</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Commission européenne </w:t>
      </w:r>
      <w:r w:rsidRPr="00D04F49">
        <w:rPr>
          <w:rFonts w:ascii="Times New Roman" w:eastAsia="Times New Roman" w:hAnsi="Times New Roman" w:cs="Times New Roman"/>
          <w:color w:val="000000"/>
          <w:sz w:val="27"/>
          <w:szCs w:val="27"/>
          <w:lang w:eastAsia="de-DE"/>
        </w:rPr>
        <w:t>) </w:t>
      </w:r>
    </w:p>
    <w:p w14:paraId="604EFF20" w14:textId="77777777" w:rsidR="00D04F49" w:rsidRPr="00D04F49" w:rsidRDefault="00D04F49" w:rsidP="00D04F49">
      <w:pPr>
        <w:numPr>
          <w:ilvl w:val="0"/>
          <w:numId w:val="135"/>
        </w:numPr>
        <w:spacing w:before="240" w:after="240" w:line="240" w:lineRule="auto"/>
        <w:ind w:left="996" w:firstLine="0"/>
        <w:rPr>
          <w:rFonts w:ascii="Times New Roman" w:eastAsia="Times New Roman" w:hAnsi="Times New Roman" w:cs="Times New Roman"/>
          <w:color w:val="000000"/>
          <w:sz w:val="20"/>
          <w:szCs w:val="20"/>
          <w:lang w:eastAsia="de-DE"/>
        </w:rPr>
      </w:pPr>
      <w:hyperlink r:id="rId1127" w:history="1">
        <w:r w:rsidRPr="00D04F49">
          <w:rPr>
            <w:rFonts w:ascii="Times New Roman" w:eastAsia="Times New Roman" w:hAnsi="Times New Roman" w:cs="Times New Roman"/>
            <w:color w:val="0000FF"/>
            <w:sz w:val="27"/>
            <w:szCs w:val="27"/>
            <w:u w:val="single"/>
            <w:lang w:eastAsia="de-DE"/>
          </w:rPr>
          <w:t>Vue d'ensemble des contrats</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EUR-Lex </w:t>
      </w:r>
      <w:r w:rsidRPr="00D04F49">
        <w:rPr>
          <w:rFonts w:ascii="Times New Roman" w:eastAsia="Times New Roman" w:hAnsi="Times New Roman" w:cs="Times New Roman"/>
          <w:color w:val="000000"/>
          <w:sz w:val="27"/>
          <w:szCs w:val="27"/>
          <w:lang w:eastAsia="de-DE"/>
        </w:rPr>
        <w:t>). </w:t>
      </w:r>
    </w:p>
    <w:p w14:paraId="519E48B0"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 PRINCIPAL</w:t>
      </w:r>
    </w:p>
    <w:p w14:paraId="40576E8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1128" w:history="1">
        <w:r w:rsidRPr="00D04F49">
          <w:rPr>
            <w:rFonts w:ascii="Times New Roman" w:eastAsia="Times New Roman" w:hAnsi="Times New Roman" w:cs="Times New Roman"/>
            <w:color w:val="0000FF"/>
            <w:sz w:val="27"/>
            <w:szCs w:val="27"/>
            <w:u w:val="single"/>
            <w:lang w:eastAsia="de-DE"/>
          </w:rPr>
          <w:t>Traité</w:t>
        </w:r>
      </w:hyperlink>
      <w:r w:rsidRPr="00D04F49">
        <w:rPr>
          <w:rFonts w:ascii="Times New Roman" w:eastAsia="Times New Roman" w:hAnsi="Times New Roman" w:cs="Times New Roman"/>
          <w:color w:val="000000"/>
          <w:sz w:val="27"/>
          <w:szCs w:val="27"/>
          <w:lang w:eastAsia="de-DE"/>
        </w:rPr>
        <w:t> sur le fonctionnement de l'Union européenne du 13 décembre 2007 - version consolidée ( JO C 202 du 7.6.2016, p. 47-360)    </w:t>
      </w:r>
    </w:p>
    <w:p w14:paraId="75378AFA"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CONNEXES</w:t>
      </w:r>
    </w:p>
    <w:p w14:paraId="6EDB8E8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1129" w:history="1">
        <w:r w:rsidRPr="00D04F49">
          <w:rPr>
            <w:rFonts w:ascii="Times New Roman" w:eastAsia="Times New Roman" w:hAnsi="Times New Roman" w:cs="Times New Roman"/>
            <w:color w:val="0000FF"/>
            <w:sz w:val="27"/>
            <w:szCs w:val="27"/>
            <w:u w:val="single"/>
            <w:lang w:eastAsia="de-DE"/>
          </w:rPr>
          <w:t>Traité</w:t>
        </w:r>
      </w:hyperlink>
      <w:r w:rsidRPr="00D04F49">
        <w:rPr>
          <w:rFonts w:ascii="Times New Roman" w:eastAsia="Times New Roman" w:hAnsi="Times New Roman" w:cs="Times New Roman"/>
          <w:color w:val="000000"/>
          <w:sz w:val="27"/>
          <w:szCs w:val="27"/>
          <w:lang w:eastAsia="de-DE"/>
        </w:rPr>
        <w:t> instituant la Communauté économique européenne (non publié au Journal officiel) </w:t>
      </w:r>
    </w:p>
    <w:p w14:paraId="77F7DF0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modifications ultérieures du contrat ont été intégrées au texte original. Cette </w:t>
      </w:r>
      <w:hyperlink r:id="rId1130"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est uniquement de nature documentaire.  </w:t>
      </w:r>
    </w:p>
    <w:p w14:paraId="7B3417D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1131" w:history="1">
        <w:r w:rsidRPr="00D04F49">
          <w:rPr>
            <w:rFonts w:ascii="Times New Roman" w:eastAsia="Times New Roman" w:hAnsi="Times New Roman" w:cs="Times New Roman"/>
            <w:color w:val="0000FF"/>
            <w:sz w:val="27"/>
            <w:szCs w:val="27"/>
            <w:u w:val="single"/>
            <w:lang w:eastAsia="de-DE"/>
          </w:rPr>
          <w:t>Traité</w:t>
        </w:r>
      </w:hyperlink>
      <w:r w:rsidRPr="00D04F49">
        <w:rPr>
          <w:rFonts w:ascii="Times New Roman" w:eastAsia="Times New Roman" w:hAnsi="Times New Roman" w:cs="Times New Roman"/>
          <w:color w:val="000000"/>
          <w:sz w:val="27"/>
          <w:szCs w:val="27"/>
          <w:lang w:eastAsia="de-DE"/>
        </w:rPr>
        <w:t> de </w:t>
      </w:r>
      <w:hyperlink r:id="rId1132" w:history="1">
        <w:r w:rsidRPr="00D04F49">
          <w:rPr>
            <w:rFonts w:ascii="Times New Roman" w:eastAsia="Times New Roman" w:hAnsi="Times New Roman" w:cs="Times New Roman"/>
            <w:color w:val="0000FF"/>
            <w:sz w:val="27"/>
            <w:szCs w:val="27"/>
            <w:u w:val="single"/>
            <w:lang w:eastAsia="de-DE"/>
          </w:rPr>
          <w:t>Maastricht</w:t>
        </w:r>
      </w:hyperlink>
      <w:r w:rsidRPr="00D04F49">
        <w:rPr>
          <w:rFonts w:ascii="Times New Roman" w:eastAsia="Times New Roman" w:hAnsi="Times New Roman" w:cs="Times New Roman"/>
          <w:color w:val="000000"/>
          <w:sz w:val="27"/>
          <w:szCs w:val="27"/>
          <w:lang w:eastAsia="de-DE"/>
        </w:rPr>
        <w:t> du 7 février 1992 ( JO C 191 du 29.7.1992, p. 1-112)    </w:t>
      </w:r>
    </w:p>
    <w:p w14:paraId="1883562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1133" w:history="1">
        <w:r w:rsidRPr="00D04F49">
          <w:rPr>
            <w:rFonts w:ascii="Times New Roman" w:eastAsia="Times New Roman" w:hAnsi="Times New Roman" w:cs="Times New Roman"/>
            <w:color w:val="0000FF"/>
            <w:sz w:val="27"/>
            <w:szCs w:val="27"/>
            <w:u w:val="single"/>
            <w:lang w:eastAsia="de-DE"/>
          </w:rPr>
          <w:t>Traité</w:t>
        </w:r>
      </w:hyperlink>
      <w:r w:rsidRPr="00D04F49">
        <w:rPr>
          <w:rFonts w:ascii="Times New Roman" w:eastAsia="Times New Roman" w:hAnsi="Times New Roman" w:cs="Times New Roman"/>
          <w:color w:val="000000"/>
          <w:sz w:val="27"/>
          <w:szCs w:val="27"/>
          <w:lang w:eastAsia="de-DE"/>
        </w:rPr>
        <w:t> de </w:t>
      </w:r>
      <w:hyperlink r:id="rId1134" w:history="1">
        <w:r w:rsidRPr="00D04F49">
          <w:rPr>
            <w:rFonts w:ascii="Times New Roman" w:eastAsia="Times New Roman" w:hAnsi="Times New Roman" w:cs="Times New Roman"/>
            <w:color w:val="0000FF"/>
            <w:sz w:val="27"/>
            <w:szCs w:val="27"/>
            <w:u w:val="single"/>
            <w:lang w:eastAsia="de-DE"/>
          </w:rPr>
          <w:t>Lisbonne</w:t>
        </w:r>
      </w:hyperlink>
      <w:r w:rsidRPr="00D04F49">
        <w:rPr>
          <w:rFonts w:ascii="Times New Roman" w:eastAsia="Times New Roman" w:hAnsi="Times New Roman" w:cs="Times New Roman"/>
          <w:color w:val="000000"/>
          <w:sz w:val="27"/>
          <w:szCs w:val="27"/>
          <w:lang w:eastAsia="de-DE"/>
        </w:rPr>
        <w:t> du 13 décembre 2007 ( JO C 306 du 17.12.2007, p. 1-271)    </w:t>
      </w:r>
    </w:p>
    <w:p w14:paraId="018D78FB"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Dernière mise à jour: 15 décembre 2017</w:t>
      </w:r>
    </w:p>
    <w:p w14:paraId="2B66E1FE"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Une vision du marché unique des produits industriels</w:t>
      </w:r>
    </w:p>
    <w:p w14:paraId="24F8989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Commission européenne a rédigé un document de stratégie qui expose sa vision de l’avenir du marché intérieur européen des produits industriels.</w:t>
      </w:r>
    </w:p>
    <w:p w14:paraId="700239CC"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ACTE LÉGAL</w:t>
      </w:r>
    </w:p>
    <w:p w14:paraId="2070290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Communication de la Commission au Parlement européen, au Conseil et au Comité économique et social européen: Une vision pour le marché intérieur des produits industriels ( </w:t>
      </w:r>
      <w:hyperlink r:id="rId1135" w:history="1">
        <w:r w:rsidRPr="00D04F49">
          <w:rPr>
            <w:rFonts w:ascii="Times New Roman" w:eastAsia="Times New Roman" w:hAnsi="Times New Roman" w:cs="Times New Roman"/>
            <w:color w:val="0000FF"/>
            <w:sz w:val="27"/>
            <w:szCs w:val="27"/>
            <w:u w:val="single"/>
            <w:lang w:eastAsia="de-DE"/>
          </w:rPr>
          <w:t>COM (2014) 25 final</w:t>
        </w:r>
      </w:hyperlink>
      <w:r w:rsidRPr="00D04F49">
        <w:rPr>
          <w:rFonts w:ascii="Times New Roman" w:eastAsia="Times New Roman" w:hAnsi="Times New Roman" w:cs="Times New Roman"/>
          <w:color w:val="000000"/>
          <w:sz w:val="27"/>
          <w:szCs w:val="27"/>
          <w:lang w:eastAsia="de-DE"/>
        </w:rPr>
        <w:t> du 22/01/2014 - non publié au Journal officiel). </w:t>
      </w:r>
    </w:p>
    <w:p w14:paraId="09E1DE2A"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w:t>
      </w:r>
    </w:p>
    <w:p w14:paraId="391499B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règles de l'UE sur les produits industriels définissent les exigences essentielles de sécurité, de santé et d'autres exigences d'intérêt public auxquelles les entreprises doivent satisfaire lorsqu'elles mettent des produits sur le marché de l'Union, y compris l'apposition du marquage CE. Ces réglementations définissent les étapes à suivre pour démontrer que le produit est conforme à la législation de l'UE avant qu'il ne soit autorisé à porter le marquage CE.</w:t>
      </w:r>
    </w:p>
    <w:p w14:paraId="665A04F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résultat général d'une consultation et d'une évaluation publiques en ligne dans ce domaine est que le droit du marché intérieur est décisif pour atteindre les objectifs de l'UE en rapport avec la nécessité de mesures d'harmonisation technique avec un niveau élevé de protection de la santé et de la sécurité ainsi que des consommateurs et des environnement. C'est donc non seulement un facteur essentiel en termes de compétitivité de l'industrie européenne, mais aussi en termes de protection des consommateurs et de l'environnement.</w:t>
      </w:r>
    </w:p>
    <w:p w14:paraId="267DE28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Cependant, le document de stratégie connu sous le nom de Communication a également identifié un certain nombre de domaines à améliorer. Si la Commission tient à suivre le rythme des défis technologiques au XXIe siècle, elle tient également à prendre en compte le souhait expresse de l'industrie européenne de prolonger la stabilité réglementaire sans révisions réglementaires majeures.</w:t>
      </w:r>
    </w:p>
    <w:p w14:paraId="4669457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document de stratégie indique les priorités suivantes:</w:t>
      </w:r>
    </w:p>
    <w:p w14:paraId="4F9AC4F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Mécanismes d'application efficaces</w:t>
      </w:r>
    </w:p>
    <w:p w14:paraId="7F821BC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xml:space="preserve">Cela signifie intensifier les efforts de la Commission pour garantir l'application de la loi en vigueur, car elle sert à protéger des intérêts publics importants tels que la santé et la sécurité, mais aussi la protection de l'environnement et des consommateurs. La Commission préparera une proposition législative visant à optimiser et à harmoniser </w:t>
      </w:r>
      <w:r w:rsidRPr="00D04F49">
        <w:rPr>
          <w:rFonts w:ascii="Times New Roman" w:eastAsia="Times New Roman" w:hAnsi="Times New Roman" w:cs="Times New Roman"/>
          <w:color w:val="000000"/>
          <w:sz w:val="27"/>
          <w:szCs w:val="27"/>
          <w:lang w:eastAsia="de-DE"/>
        </w:rPr>
        <w:lastRenderedPageBreak/>
        <w:t>les sanctions économiques administratives ou civiles afin de sanctionner les violations de la loi applicable.</w:t>
      </w:r>
    </w:p>
    <w:p w14:paraId="3D7187E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Réglementations produit intersectorielles</w:t>
      </w:r>
    </w:p>
    <w:p w14:paraId="4777694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Commission examinera la nécessité d'une législation transversale (c'est-à-dire intersectorielle) comportant des éléments communs à toutes les industries.</w:t>
      </w:r>
    </w:p>
    <w:p w14:paraId="4B0ECA1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Innovation et futur numérique</w:t>
      </w:r>
    </w:p>
    <w:p w14:paraId="116CCE5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Lors de la préparation de nouvelles propositions législatives pour les produits industriels, la Commission tiendra compte de l'évolution de la technologie et de l'innovation. Elle lancera également une initiative de conformité électronique. Cela permet aux entreprises de démontrer électroniquement leur conformité aux règles de l'Union.</w:t>
      </w:r>
    </w:p>
    <w:p w14:paraId="1635D47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Brouiller les frontières entre les produits et les services associés</w:t>
      </w:r>
    </w:p>
    <w:p w14:paraId="2A2413A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En plus de leurs produits traditionnels, les entreprises manufacturières proposent de plus en plus de services tels que la maintenance et la formation. La Commission examinera comment ces lignes floues entre produits et services peuvent être mieux gérées.</w:t>
      </w:r>
    </w:p>
    <w:p w14:paraId="45119E6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Plus de réglementations, moins de directives</w:t>
      </w:r>
    </w:p>
    <w:p w14:paraId="4FF738A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Sous réserve d'un examen au cas par cas, la Commission préférera désormais utiliser les règlements plutôt que les directives comme source principale du droit de l'Union. Les réglementations sont directement applicables dans les États membres et conduisent ainsi à plus de sécurité pour les entreprises.</w:t>
      </w:r>
    </w:p>
    <w:p w14:paraId="5A461B7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Une approche commerciale de la réglementation des produits</w:t>
      </w:r>
    </w:p>
    <w:p w14:paraId="4E987D2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Actuellement, les entreprises sont confrontées à une multitude d'actes juridiques qui s'appliquent au même produit / fabricant et les frontières entre nombre de ces actes juridiques ne sont parfois pas claires. Dès qu'un réexamen régulier d'un acte sectoriel est prévu, la Commission examinera s'il peut être fusionné avec d'autres actes qui s'appliquent à la même catégorie de produits.</w:t>
      </w:r>
    </w:p>
    <w:p w14:paraId="4B06CBC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Le marché mondial</w:t>
      </w:r>
    </w:p>
    <w:p w14:paraId="5EC3DC5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L'UE devrait continuer à promouvoir la convergence internationale des lois et des normes techniques pour les produits industriels tout en garantissant un niveau élevé de protection des intérêts publics. La Commission devrait veiller à ce que l'accent soit davantage mis sur l'impact de la législation de l'UE sur la compétitivité internationale des entreprises de l'UE.</w:t>
      </w:r>
    </w:p>
    <w:p w14:paraId="1AE7FF85"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modification: 28 juillet 2014</w:t>
      </w:r>
    </w:p>
    <w:p w14:paraId="514260F7"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lastRenderedPageBreak/>
        <w:t>Programme de surveillance pour la zone de l'UE sans frontières</w:t>
      </w:r>
    </w:p>
    <w:p w14:paraId="7A8EC0C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Cette disposition juridique crée un cadre pour son propre mécanisme de suivi, à travers lequel l'application de ce que l'on appelle «l'acquis de Schengen de l'Union européenne doit être vérifiée. L'objectif est de garantir que les États membres de l'Union européenne (UE) de l'espace Schengen appliquent des normes uniformément élevées dans leurs pratiques de mise en œuvre. Les 26 États Schengen comprennent 22 États membres de l'UE et quatre États non membres de l'UE. Aucun contrôle n'est effectué aux frontières intérieures de l'espace Schengen.</w:t>
      </w:r>
    </w:p>
    <w:p w14:paraId="5186F626"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ACTE LÉGAL</w:t>
      </w:r>
    </w:p>
    <w:p w14:paraId="419DF7E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n ° </w:t>
      </w:r>
      <w:hyperlink r:id="rId1136" w:history="1">
        <w:r w:rsidRPr="00D04F49">
          <w:rPr>
            <w:rFonts w:ascii="Times New Roman" w:eastAsia="Times New Roman" w:hAnsi="Times New Roman" w:cs="Times New Roman"/>
            <w:color w:val="0000FF"/>
            <w:sz w:val="27"/>
            <w:szCs w:val="27"/>
            <w:u w:val="single"/>
            <w:lang w:eastAsia="de-DE"/>
          </w:rPr>
          <w:t>1053/2013</w:t>
        </w:r>
      </w:hyperlink>
      <w:r w:rsidRPr="00D04F49">
        <w:rPr>
          <w:rFonts w:ascii="Times New Roman" w:eastAsia="Times New Roman" w:hAnsi="Times New Roman" w:cs="Times New Roman"/>
          <w:color w:val="000000"/>
          <w:sz w:val="27"/>
          <w:szCs w:val="27"/>
          <w:lang w:eastAsia="de-DE"/>
        </w:rPr>
        <w:t> du </w:t>
      </w:r>
      <w:hyperlink r:id="rId1137" w:history="1">
        <w:r w:rsidRPr="00D04F49">
          <w:rPr>
            <w:rFonts w:ascii="Times New Roman" w:eastAsia="Times New Roman" w:hAnsi="Times New Roman" w:cs="Times New Roman"/>
            <w:color w:val="0000FF"/>
            <w:sz w:val="27"/>
            <w:szCs w:val="27"/>
            <w:u w:val="single"/>
            <w:lang w:eastAsia="de-DE"/>
          </w:rPr>
          <w:t>Conseil</w:t>
        </w:r>
      </w:hyperlink>
      <w:r w:rsidRPr="00D04F49">
        <w:rPr>
          <w:rFonts w:ascii="Times New Roman" w:eastAsia="Times New Roman" w:hAnsi="Times New Roman" w:cs="Times New Roman"/>
          <w:color w:val="000000"/>
          <w:sz w:val="27"/>
          <w:szCs w:val="27"/>
          <w:lang w:eastAsia="de-DE"/>
        </w:rPr>
        <w:t> du 7 octobre 2013 instituant un mécanisme d'évaluation et de suivi pour le réexamen de l'application de l'acquis de Schengen et abrogeant la décision du comité exécutif du 16 septembre 1998 relative à l'établissement de la convention de mise en œuvre de Schengen du comité permanent  </w:t>
      </w:r>
    </w:p>
    <w:p w14:paraId="643B580A"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w:t>
      </w:r>
    </w:p>
    <w:p w14:paraId="53AD67A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principal objectif du mécanisme d’évaluation et de suivi est d’établir </w:t>
      </w:r>
      <w:r w:rsidRPr="00D04F49">
        <w:rPr>
          <w:rFonts w:ascii="Times New Roman" w:eastAsia="Times New Roman" w:hAnsi="Times New Roman" w:cs="Times New Roman"/>
          <w:b/>
          <w:bCs/>
          <w:color w:val="000000"/>
          <w:sz w:val="27"/>
          <w:szCs w:val="27"/>
          <w:lang w:eastAsia="de-DE"/>
        </w:rPr>
        <w:t>un niveau élevé de confiance mutuelle entre les États membres de </w:t>
      </w:r>
      <w:r w:rsidRPr="00D04F49">
        <w:rPr>
          <w:rFonts w:ascii="Times New Roman" w:eastAsia="Times New Roman" w:hAnsi="Times New Roman" w:cs="Times New Roman"/>
          <w:color w:val="000000"/>
          <w:sz w:val="27"/>
          <w:szCs w:val="27"/>
          <w:lang w:eastAsia="de-DE"/>
        </w:rPr>
        <w:t>«l’espace Schengen» quant à leur mise en œuvre correcte de toutes les dispositions juridiques pertinentes de la </w:t>
      </w:r>
      <w:hyperlink r:id="rId1138" w:history="1">
        <w:r w:rsidRPr="00D04F49">
          <w:rPr>
            <w:rFonts w:ascii="Times New Roman" w:eastAsia="Times New Roman" w:hAnsi="Times New Roman" w:cs="Times New Roman"/>
            <w:color w:val="0000FF"/>
            <w:sz w:val="27"/>
            <w:szCs w:val="27"/>
            <w:u w:val="single"/>
            <w:lang w:eastAsia="de-DE"/>
          </w:rPr>
          <w:t>législation</w:t>
        </w:r>
      </w:hyperlink>
      <w:r w:rsidRPr="00D04F49">
        <w:rPr>
          <w:rFonts w:ascii="Times New Roman" w:eastAsia="Times New Roman" w:hAnsi="Times New Roman" w:cs="Times New Roman"/>
          <w:color w:val="000000"/>
          <w:sz w:val="27"/>
          <w:szCs w:val="27"/>
          <w:lang w:eastAsia="de-DE"/>
        </w:rPr>
        <w:t> de l’ </w:t>
      </w:r>
      <w:hyperlink r:id="rId1139" w:history="1">
        <w:r w:rsidRPr="00D04F49">
          <w:rPr>
            <w:rFonts w:ascii="Times New Roman" w:eastAsia="Times New Roman" w:hAnsi="Times New Roman" w:cs="Times New Roman"/>
            <w:color w:val="0000FF"/>
            <w:sz w:val="27"/>
            <w:szCs w:val="27"/>
            <w:u w:val="single"/>
            <w:lang w:eastAsia="de-DE"/>
          </w:rPr>
          <w:t>UE pour l’espace</w:t>
        </w:r>
      </w:hyperlink>
      <w:r w:rsidRPr="00D04F49">
        <w:rPr>
          <w:rFonts w:ascii="Times New Roman" w:eastAsia="Times New Roman" w:hAnsi="Times New Roman" w:cs="Times New Roman"/>
          <w:color w:val="000000"/>
          <w:sz w:val="27"/>
          <w:szCs w:val="27"/>
          <w:lang w:eastAsia="de-DE"/>
        </w:rPr>
        <w:t> Schengen ") pour garantir.    </w:t>
      </w:r>
    </w:p>
    <w:p w14:paraId="3E6E3A59"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PORTÉE DU MÉCANISME</w:t>
      </w:r>
    </w:p>
    <w:p w14:paraId="25C1498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mécanisme d'évaluation couvre tous les aspects de la législation dans ce domaine. En ce qui concerne les frontières, le mécanisme vise à saisir à la fois l'efficacité des contrôles aux frontières extérieures et l'absence de contrôles aux frontières intérieures.</w:t>
      </w:r>
    </w:p>
    <w:p w14:paraId="032E16F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États membres de l'UE et la Commission sont conjointement responsables de la mise en œuvre du mécanisme global, tandis que la Commission a un rôle de coordination générale.</w:t>
      </w:r>
    </w:p>
    <w:p w14:paraId="1A3486B5"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INSPECTIONS ANNONCÉES ET NON ANNONCÉES</w:t>
      </w:r>
    </w:p>
    <w:p w14:paraId="6C209A5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Pour mettre en œuvre le mécanisme d'évaluation, un programme pluriannuel (sur 5 ans) et un programme annuel d'inspection seront mis en place sous l'égide de la Commission. Cette évaluation a lieu régulièrement sous la forme d' </w:t>
      </w:r>
      <w:r w:rsidRPr="00D04F49">
        <w:rPr>
          <w:rFonts w:ascii="Times New Roman" w:eastAsia="Times New Roman" w:hAnsi="Times New Roman" w:cs="Times New Roman"/>
          <w:b/>
          <w:bCs/>
          <w:color w:val="000000"/>
          <w:sz w:val="27"/>
          <w:szCs w:val="27"/>
          <w:lang w:eastAsia="de-DE"/>
        </w:rPr>
        <w:t>inspections annoncées et inopinées </w:t>
      </w:r>
      <w:r w:rsidRPr="00D04F49">
        <w:rPr>
          <w:rFonts w:ascii="Times New Roman" w:eastAsia="Times New Roman" w:hAnsi="Times New Roman" w:cs="Times New Roman"/>
          <w:color w:val="000000"/>
          <w:sz w:val="27"/>
          <w:szCs w:val="27"/>
          <w:lang w:eastAsia="de-DE"/>
        </w:rPr>
        <w:t>sur le territoire respectif des États Schengen.  </w:t>
      </w:r>
    </w:p>
    <w:p w14:paraId="39CD91C9"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PLAN D'ACTION POUR REMÉDIER AUX DÉFAUTS</w:t>
      </w:r>
    </w:p>
    <w:p w14:paraId="1E5E9CD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Les visites sur place doivent être effectuées par des experts spécialement formés, nommés et sélectionnés de manière neutre par les États membres, et l' </w:t>
      </w:r>
      <w:r w:rsidRPr="00D04F49">
        <w:rPr>
          <w:rFonts w:ascii="Times New Roman" w:eastAsia="Times New Roman" w:hAnsi="Times New Roman" w:cs="Times New Roman"/>
          <w:b/>
          <w:bCs/>
          <w:color w:val="000000"/>
          <w:sz w:val="27"/>
          <w:szCs w:val="27"/>
          <w:lang w:eastAsia="de-DE"/>
        </w:rPr>
        <w:t>analyse des risques </w:t>
      </w:r>
      <w:r w:rsidRPr="00D04F49">
        <w:rPr>
          <w:rFonts w:ascii="Times New Roman" w:eastAsia="Times New Roman" w:hAnsi="Times New Roman" w:cs="Times New Roman"/>
          <w:color w:val="000000"/>
          <w:sz w:val="27"/>
          <w:szCs w:val="27"/>
          <w:lang w:eastAsia="de-DE"/>
        </w:rPr>
        <w:t>préparée par l' </w:t>
      </w:r>
      <w:hyperlink r:id="rId1140" w:history="1">
        <w:r w:rsidRPr="00D04F49">
          <w:rPr>
            <w:rFonts w:ascii="Times New Roman" w:eastAsia="Times New Roman" w:hAnsi="Times New Roman" w:cs="Times New Roman"/>
            <w:color w:val="0000FF"/>
            <w:sz w:val="27"/>
            <w:szCs w:val="27"/>
            <w:u w:val="single"/>
            <w:lang w:eastAsia="de-DE"/>
          </w:rPr>
          <w:t>agence Frontex</w:t>
        </w:r>
      </w:hyperlink>
      <w:r w:rsidRPr="00D04F49">
        <w:rPr>
          <w:rFonts w:ascii="Times New Roman" w:eastAsia="Times New Roman" w:hAnsi="Times New Roman" w:cs="Times New Roman"/>
          <w:color w:val="000000"/>
          <w:sz w:val="27"/>
          <w:szCs w:val="27"/>
          <w:lang w:eastAsia="de-DE"/>
        </w:rPr>
        <w:t> (en ce qui concerne les frontières extérieures) et le soutien d' </w:t>
      </w:r>
      <w:hyperlink r:id="rId1141" w:history="1">
        <w:r w:rsidRPr="00D04F49">
          <w:rPr>
            <w:rFonts w:ascii="Times New Roman" w:eastAsia="Times New Roman" w:hAnsi="Times New Roman" w:cs="Times New Roman"/>
            <w:color w:val="0000FF"/>
            <w:sz w:val="27"/>
            <w:szCs w:val="27"/>
            <w:u w:val="single"/>
            <w:lang w:eastAsia="de-DE"/>
          </w:rPr>
          <w:t>Europol</w:t>
        </w:r>
      </w:hyperlink>
      <w:r w:rsidRPr="00D04F49">
        <w:rPr>
          <w:rFonts w:ascii="Times New Roman" w:eastAsia="Times New Roman" w:hAnsi="Times New Roman" w:cs="Times New Roman"/>
          <w:color w:val="000000"/>
          <w:sz w:val="27"/>
          <w:szCs w:val="27"/>
          <w:lang w:eastAsia="de-DE"/>
        </w:rPr>
        <w:t> , d' </w:t>
      </w:r>
      <w:hyperlink r:id="rId1142" w:history="1">
        <w:r w:rsidRPr="00D04F49">
          <w:rPr>
            <w:rFonts w:ascii="Times New Roman" w:eastAsia="Times New Roman" w:hAnsi="Times New Roman" w:cs="Times New Roman"/>
            <w:color w:val="0000FF"/>
            <w:sz w:val="27"/>
            <w:szCs w:val="27"/>
            <w:u w:val="single"/>
            <w:lang w:eastAsia="de-DE"/>
          </w:rPr>
          <w:t>Eurojust</w:t>
        </w:r>
      </w:hyperlink>
      <w:r w:rsidRPr="00D04F49">
        <w:rPr>
          <w:rFonts w:ascii="Times New Roman" w:eastAsia="Times New Roman" w:hAnsi="Times New Roman" w:cs="Times New Roman"/>
          <w:color w:val="000000"/>
          <w:sz w:val="27"/>
          <w:szCs w:val="27"/>
          <w:lang w:eastAsia="de-DE"/>
        </w:rPr>
        <w:t> et d'autres Les organes de l'Union tiennent compte des domaines couverts par leur mandat.       </w:t>
      </w:r>
    </w:p>
    <w:p w14:paraId="2EB4CA1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Après cette analyse et sur la base des résultats des visites de sites, les experts, sous la coordination de la Commission, rédigent un rapport. Celui-ci contient diverses recommandations pour les pays de l'UE évalués. S'il s'avère que l'État membre est mal transposé ou néglige gravement ses obligations, il doit présenter un </w:t>
      </w:r>
      <w:r w:rsidRPr="00D04F49">
        <w:rPr>
          <w:rFonts w:ascii="Times New Roman" w:eastAsia="Times New Roman" w:hAnsi="Times New Roman" w:cs="Times New Roman"/>
          <w:b/>
          <w:bCs/>
          <w:color w:val="000000"/>
          <w:sz w:val="27"/>
          <w:szCs w:val="27"/>
          <w:lang w:eastAsia="de-DE"/>
        </w:rPr>
        <w:t>plan d'action </w:t>
      </w:r>
      <w:r w:rsidRPr="00D04F49">
        <w:rPr>
          <w:rFonts w:ascii="Times New Roman" w:eastAsia="Times New Roman" w:hAnsi="Times New Roman" w:cs="Times New Roman"/>
          <w:color w:val="000000"/>
          <w:sz w:val="27"/>
          <w:szCs w:val="27"/>
          <w:lang w:eastAsia="de-DE"/>
        </w:rPr>
        <w:t>pour remédier à ces lacunes.  </w:t>
      </w:r>
    </w:p>
    <w:p w14:paraId="68BA8FBA"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SUIVI ET ACTION DE SUIVI</w:t>
      </w:r>
    </w:p>
    <w:p w14:paraId="5828C09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L'État membre évalué doit faire rapport à la Commission et aux autres États membres tous les six mois sur la mise en œuvre du présent plan d'action pour confirmer qu'il a pris les </w:t>
      </w:r>
      <w:r w:rsidRPr="00D04F49">
        <w:rPr>
          <w:rFonts w:ascii="Times New Roman" w:eastAsia="Times New Roman" w:hAnsi="Times New Roman" w:cs="Times New Roman"/>
          <w:b/>
          <w:bCs/>
          <w:color w:val="000000"/>
          <w:sz w:val="27"/>
          <w:szCs w:val="27"/>
          <w:lang w:eastAsia="de-DE"/>
        </w:rPr>
        <w:t>mesures et mesures nécessaires </w:t>
      </w:r>
      <w:r w:rsidRPr="00D04F49">
        <w:rPr>
          <w:rFonts w:ascii="Times New Roman" w:eastAsia="Times New Roman" w:hAnsi="Times New Roman" w:cs="Times New Roman"/>
          <w:color w:val="000000"/>
          <w:sz w:val="27"/>
          <w:szCs w:val="27"/>
          <w:lang w:eastAsia="de-DE"/>
        </w:rPr>
        <w:t>pour remédier aux faiblesses identifiées. D'autres rapports pourront suivre pour suivre la mise en œuvre des mesures. Si nécessaire, la Commission peut programmer de nouvelles visites de sites.  </w:t>
      </w:r>
    </w:p>
    <w:p w14:paraId="2E704707"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RÉFÉRENCE</w:t>
      </w:r>
    </w:p>
    <w:tbl>
      <w:tblPr>
        <w:tblW w:w="21600" w:type="dxa"/>
        <w:tblCellMar>
          <w:left w:w="0" w:type="dxa"/>
          <w:right w:w="0" w:type="dxa"/>
        </w:tblCellMar>
        <w:tblLook w:val="04A0" w:firstRow="1" w:lastRow="0" w:firstColumn="1" w:lastColumn="0" w:noHBand="0" w:noVBand="1"/>
      </w:tblPr>
      <w:tblGrid>
        <w:gridCol w:w="4798"/>
        <w:gridCol w:w="2195"/>
        <w:gridCol w:w="8473"/>
        <w:gridCol w:w="6134"/>
      </w:tblGrid>
      <w:tr w:rsidR="00D04F49" w:rsidRPr="00D04F49" w14:paraId="673C180C" w14:textId="77777777" w:rsidTr="00D04F49">
        <w:tc>
          <w:tcPr>
            <w:tcW w:w="0" w:type="auto"/>
            <w:tcBorders>
              <w:top w:val="single" w:sz="6" w:space="0" w:color="000000"/>
              <w:left w:val="single" w:sz="6" w:space="0" w:color="000000"/>
              <w:bottom w:val="single" w:sz="6" w:space="0" w:color="000000"/>
              <w:right w:val="single" w:sz="6" w:space="0" w:color="000000"/>
            </w:tcBorders>
            <w:hideMark/>
          </w:tcPr>
          <w:p w14:paraId="2461B4E8"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r w:rsidRPr="00D04F49">
              <w:rPr>
                <w:rFonts w:ascii="Times New Roman" w:eastAsia="Times New Roman" w:hAnsi="Times New Roman" w:cs="Times New Roman"/>
                <w:b/>
                <w:bCs/>
                <w:sz w:val="24"/>
                <w:szCs w:val="24"/>
                <w:lang w:eastAsia="de-DE"/>
              </w:rPr>
              <w:t>Acte légal</w:t>
            </w:r>
          </w:p>
        </w:tc>
        <w:tc>
          <w:tcPr>
            <w:tcW w:w="0" w:type="auto"/>
            <w:tcBorders>
              <w:top w:val="single" w:sz="6" w:space="0" w:color="000000"/>
              <w:left w:val="single" w:sz="6" w:space="0" w:color="000000"/>
              <w:bottom w:val="single" w:sz="6" w:space="0" w:color="000000"/>
              <w:right w:val="single" w:sz="6" w:space="0" w:color="000000"/>
            </w:tcBorders>
            <w:hideMark/>
          </w:tcPr>
          <w:p w14:paraId="5365E832"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r w:rsidRPr="00D04F49">
              <w:rPr>
                <w:rFonts w:ascii="Times New Roman" w:eastAsia="Times New Roman" w:hAnsi="Times New Roman" w:cs="Times New Roman"/>
                <w:b/>
                <w:bCs/>
                <w:sz w:val="24"/>
                <w:szCs w:val="24"/>
                <w:lang w:eastAsia="de-DE"/>
              </w:rPr>
              <w:t>Date effective</w:t>
            </w:r>
          </w:p>
        </w:tc>
        <w:tc>
          <w:tcPr>
            <w:tcW w:w="0" w:type="auto"/>
            <w:tcBorders>
              <w:top w:val="single" w:sz="6" w:space="0" w:color="000000"/>
              <w:left w:val="single" w:sz="6" w:space="0" w:color="000000"/>
              <w:bottom w:val="single" w:sz="6" w:space="0" w:color="000000"/>
              <w:right w:val="single" w:sz="6" w:space="0" w:color="000000"/>
            </w:tcBorders>
            <w:hideMark/>
          </w:tcPr>
          <w:p w14:paraId="07899DAF"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r w:rsidRPr="00D04F49">
              <w:rPr>
                <w:rFonts w:ascii="Times New Roman" w:eastAsia="Times New Roman" w:hAnsi="Times New Roman" w:cs="Times New Roman"/>
                <w:b/>
                <w:bCs/>
                <w:sz w:val="24"/>
                <w:szCs w:val="24"/>
                <w:lang w:eastAsia="de-DE"/>
              </w:rPr>
              <w:t>Date limite de mise en œuvre dans les États membres</w:t>
            </w:r>
          </w:p>
        </w:tc>
        <w:tc>
          <w:tcPr>
            <w:tcW w:w="0" w:type="auto"/>
            <w:tcBorders>
              <w:top w:val="single" w:sz="6" w:space="0" w:color="000000"/>
              <w:left w:val="single" w:sz="6" w:space="0" w:color="000000"/>
              <w:bottom w:val="single" w:sz="6" w:space="0" w:color="000000"/>
              <w:right w:val="single" w:sz="6" w:space="0" w:color="000000"/>
            </w:tcBorders>
            <w:hideMark/>
          </w:tcPr>
          <w:p w14:paraId="4572FC0B"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r w:rsidRPr="00D04F49">
              <w:rPr>
                <w:rFonts w:ascii="Times New Roman" w:eastAsia="Times New Roman" w:hAnsi="Times New Roman" w:cs="Times New Roman"/>
                <w:b/>
                <w:bCs/>
                <w:sz w:val="24"/>
                <w:szCs w:val="24"/>
                <w:lang w:eastAsia="de-DE"/>
              </w:rPr>
              <w:t>Journal officiel de l'Union européenne</w:t>
            </w:r>
          </w:p>
        </w:tc>
      </w:tr>
      <w:tr w:rsidR="00D04F49" w:rsidRPr="00D04F49" w14:paraId="03378BBF" w14:textId="77777777" w:rsidTr="00D04F49">
        <w:tc>
          <w:tcPr>
            <w:tcW w:w="0" w:type="auto"/>
            <w:tcBorders>
              <w:top w:val="single" w:sz="6" w:space="0" w:color="000000"/>
              <w:left w:val="single" w:sz="6" w:space="0" w:color="000000"/>
              <w:bottom w:val="single" w:sz="6" w:space="0" w:color="000000"/>
              <w:right w:val="single" w:sz="6" w:space="0" w:color="000000"/>
            </w:tcBorders>
            <w:hideMark/>
          </w:tcPr>
          <w:p w14:paraId="07736D56"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4"/>
                <w:szCs w:val="24"/>
                <w:lang w:eastAsia="de-DE"/>
              </w:rPr>
              <w:t>Règlement (UE) n ° </w:t>
            </w:r>
            <w:hyperlink r:id="rId1143" w:history="1">
              <w:r w:rsidRPr="00D04F49">
                <w:rPr>
                  <w:rFonts w:ascii="Times New Roman" w:eastAsia="Times New Roman" w:hAnsi="Times New Roman" w:cs="Times New Roman"/>
                  <w:color w:val="0000FF"/>
                  <w:sz w:val="24"/>
                  <w:szCs w:val="24"/>
                  <w:u w:val="single"/>
                  <w:lang w:eastAsia="de-DE"/>
                </w:rPr>
                <w:t>1053/2013</w:t>
              </w:r>
            </w:hyperlink>
            <w:r w:rsidRPr="00D04F49">
              <w:rPr>
                <w:rFonts w:ascii="Times New Roman" w:eastAsia="Times New Roman" w:hAnsi="Times New Roman" w:cs="Times New Roman"/>
                <w:sz w:val="24"/>
                <w:szCs w:val="24"/>
                <w:lang w:eastAsia="de-DE"/>
              </w:rPr>
              <w:t> </w:t>
            </w:r>
          </w:p>
        </w:tc>
        <w:tc>
          <w:tcPr>
            <w:tcW w:w="0" w:type="auto"/>
            <w:tcBorders>
              <w:top w:val="single" w:sz="6" w:space="0" w:color="000000"/>
              <w:left w:val="single" w:sz="6" w:space="0" w:color="000000"/>
              <w:bottom w:val="single" w:sz="6" w:space="0" w:color="000000"/>
              <w:right w:val="single" w:sz="6" w:space="0" w:color="000000"/>
            </w:tcBorders>
            <w:hideMark/>
          </w:tcPr>
          <w:p w14:paraId="72364213"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4"/>
                <w:szCs w:val="24"/>
                <w:lang w:eastAsia="de-DE"/>
              </w:rPr>
              <w:t>26/11/2013.</w:t>
            </w:r>
          </w:p>
        </w:tc>
        <w:tc>
          <w:tcPr>
            <w:tcW w:w="0" w:type="auto"/>
            <w:tcBorders>
              <w:top w:val="single" w:sz="6" w:space="0" w:color="000000"/>
              <w:left w:val="single" w:sz="6" w:space="0" w:color="000000"/>
              <w:bottom w:val="single" w:sz="6" w:space="0" w:color="000000"/>
              <w:right w:val="single" w:sz="6" w:space="0" w:color="000000"/>
            </w:tcBorders>
            <w:hideMark/>
          </w:tcPr>
          <w:p w14:paraId="2691B7D5"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r w:rsidRPr="00D04F49">
              <w:rPr>
                <w:rFonts w:ascii="Times New Roman" w:eastAsia="Times New Roman" w:hAnsi="Times New Roman" w:cs="Times New Roman"/>
                <w:sz w:val="24"/>
                <w:szCs w:val="24"/>
                <w:lang w:eastAsia="de-DE"/>
              </w:rPr>
              <w:t>-</w:t>
            </w:r>
          </w:p>
        </w:tc>
        <w:tc>
          <w:tcPr>
            <w:tcW w:w="0" w:type="auto"/>
            <w:tcBorders>
              <w:top w:val="single" w:sz="6" w:space="0" w:color="000000"/>
              <w:left w:val="single" w:sz="6" w:space="0" w:color="000000"/>
              <w:bottom w:val="single" w:sz="6" w:space="0" w:color="000000"/>
              <w:right w:val="single" w:sz="6" w:space="0" w:color="000000"/>
            </w:tcBorders>
            <w:hideMark/>
          </w:tcPr>
          <w:p w14:paraId="3F4633A1" w14:textId="77777777" w:rsidR="00D04F49" w:rsidRPr="00D04F49" w:rsidRDefault="00D04F49" w:rsidP="00D04F49">
            <w:pPr>
              <w:spacing w:before="60" w:after="60" w:line="240" w:lineRule="auto"/>
              <w:jc w:val="center"/>
              <w:rPr>
                <w:rFonts w:ascii="Times New Roman" w:eastAsia="Times New Roman" w:hAnsi="Times New Roman" w:cs="Times New Roman"/>
                <w:sz w:val="24"/>
                <w:szCs w:val="24"/>
                <w:lang w:eastAsia="de-DE"/>
              </w:rPr>
            </w:pPr>
            <w:hyperlink r:id="rId1144" w:history="1">
              <w:r w:rsidRPr="00D04F49">
                <w:rPr>
                  <w:rFonts w:ascii="Times New Roman" w:eastAsia="Times New Roman" w:hAnsi="Times New Roman" w:cs="Times New Roman"/>
                  <w:color w:val="0000FF"/>
                  <w:sz w:val="24"/>
                  <w:szCs w:val="24"/>
                  <w:u w:val="single"/>
                  <w:lang w:eastAsia="de-DE"/>
                </w:rPr>
                <w:t>JO L 295 du 6 novembre 2013, p. 27</w:t>
              </w:r>
            </w:hyperlink>
          </w:p>
        </w:tc>
      </w:tr>
    </w:tbl>
    <w:p w14:paraId="04F8D337"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ACTES LIÉS</w:t>
      </w:r>
    </w:p>
    <w:p w14:paraId="58CB9AA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n ° </w:t>
      </w:r>
      <w:hyperlink r:id="rId1145" w:history="1">
        <w:r w:rsidRPr="00D04F49">
          <w:rPr>
            <w:rFonts w:ascii="Times New Roman" w:eastAsia="Times New Roman" w:hAnsi="Times New Roman" w:cs="Times New Roman"/>
            <w:color w:val="0000FF"/>
            <w:sz w:val="27"/>
            <w:szCs w:val="27"/>
            <w:u w:val="single"/>
            <w:lang w:eastAsia="de-DE"/>
          </w:rPr>
          <w:t>1051/2013 du</w:t>
        </w:r>
      </w:hyperlink>
      <w:r w:rsidRPr="00D04F49">
        <w:rPr>
          <w:rFonts w:ascii="Times New Roman" w:eastAsia="Times New Roman" w:hAnsi="Times New Roman" w:cs="Times New Roman"/>
          <w:color w:val="000000"/>
          <w:sz w:val="27"/>
          <w:szCs w:val="27"/>
          <w:lang w:eastAsia="de-DE"/>
        </w:rPr>
        <w:t> Parlement européen et du Conseil du 22 octobre 2013 modifiant le règlement (CE) n ° 562/2006 afin d'établir des règles communes pour la réintroduction temporaire des contrôles aux frontières intérieures dans des circonstances exceptionnelles ( JO L 295 du 6.11.2013, p. 1)  </w:t>
      </w:r>
    </w:p>
    <w:p w14:paraId="15F8056C"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06.10.2014</w:t>
      </w:r>
    </w:p>
    <w:p w14:paraId="66F4BCD9"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Mesures de contrôle de l'UE pour l'Organisation régionale des pêches du Pacifique Sud (SPRFMO)</w:t>
      </w:r>
    </w:p>
    <w:p w14:paraId="55FDCF0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04FB7B70"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 DU DOCUMENT:</w:t>
      </w:r>
    </w:p>
    <w:p w14:paraId="3EBB26E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1146" w:history="1">
        <w:r w:rsidRPr="00D04F49">
          <w:rPr>
            <w:rFonts w:ascii="Times New Roman" w:eastAsia="Times New Roman" w:hAnsi="Times New Roman" w:cs="Times New Roman"/>
            <w:color w:val="0000FF"/>
            <w:sz w:val="27"/>
            <w:szCs w:val="27"/>
            <w:u w:val="single"/>
            <w:lang w:eastAsia="de-DE"/>
          </w:rPr>
          <w:t>Règlement (UE) 2018/975 - Mesures de gestion, de conservation et de contrôle pour la zone de l'accord de l'Organisation régionale des pêches du Pacifique Sud (SPRFMO)</w:t>
        </w:r>
      </w:hyperlink>
    </w:p>
    <w:p w14:paraId="2CCFE34D"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L'OBJET DE CE RÈGLEMENT?</w:t>
      </w:r>
    </w:p>
    <w:p w14:paraId="3E4FDF15" w14:textId="77777777" w:rsidR="00D04F49" w:rsidRPr="00D04F49" w:rsidRDefault="00D04F49" w:rsidP="00D04F49">
      <w:pPr>
        <w:numPr>
          <w:ilvl w:val="0"/>
          <w:numId w:val="13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but du règlement est de garantir que les </w:t>
      </w:r>
      <w:hyperlink r:id="rId1147" w:history="1">
        <w:r w:rsidRPr="00D04F49">
          <w:rPr>
            <w:rFonts w:ascii="Times New Roman" w:eastAsia="Times New Roman" w:hAnsi="Times New Roman" w:cs="Times New Roman"/>
            <w:color w:val="0000FF"/>
            <w:sz w:val="27"/>
            <w:szCs w:val="27"/>
            <w:u w:val="single"/>
            <w:lang w:eastAsia="de-DE"/>
          </w:rPr>
          <w:t>règles de</w:t>
        </w:r>
      </w:hyperlink>
      <w:r w:rsidRPr="00D04F49">
        <w:rPr>
          <w:rFonts w:ascii="Times New Roman" w:eastAsia="Times New Roman" w:hAnsi="Times New Roman" w:cs="Times New Roman"/>
          <w:color w:val="000000"/>
          <w:sz w:val="27"/>
          <w:szCs w:val="27"/>
          <w:lang w:eastAsia="de-DE"/>
        </w:rPr>
        <w:t> gestion, de conservation et de contrôle de la </w:t>
      </w:r>
      <w:hyperlink r:id="rId1148" w:history="1">
        <w:r w:rsidRPr="00D04F49">
          <w:rPr>
            <w:rFonts w:ascii="Times New Roman" w:eastAsia="Times New Roman" w:hAnsi="Times New Roman" w:cs="Times New Roman"/>
            <w:color w:val="0000FF"/>
            <w:sz w:val="27"/>
            <w:szCs w:val="27"/>
            <w:u w:val="single"/>
            <w:lang w:eastAsia="de-DE"/>
          </w:rPr>
          <w:t>zone de</w:t>
        </w:r>
      </w:hyperlink>
      <w:r w:rsidRPr="00D04F49">
        <w:rPr>
          <w:rFonts w:ascii="Times New Roman" w:eastAsia="Times New Roman" w:hAnsi="Times New Roman" w:cs="Times New Roman"/>
          <w:color w:val="000000"/>
          <w:sz w:val="27"/>
          <w:szCs w:val="27"/>
          <w:lang w:eastAsia="de-DE"/>
        </w:rPr>
        <w:t> la Convention </w:t>
      </w:r>
      <w:hyperlink r:id="rId1149" w:history="1">
        <w:r w:rsidRPr="00D04F49">
          <w:rPr>
            <w:rFonts w:ascii="Times New Roman" w:eastAsia="Times New Roman" w:hAnsi="Times New Roman" w:cs="Times New Roman"/>
            <w:color w:val="0000FF"/>
            <w:sz w:val="27"/>
            <w:szCs w:val="27"/>
            <w:u w:val="single"/>
            <w:lang w:eastAsia="de-DE"/>
          </w:rPr>
          <w:t>de</w:t>
        </w:r>
      </w:hyperlink>
      <w:r w:rsidRPr="00D04F49">
        <w:rPr>
          <w:rFonts w:ascii="Times New Roman" w:eastAsia="Times New Roman" w:hAnsi="Times New Roman" w:cs="Times New Roman"/>
          <w:color w:val="000000"/>
          <w:sz w:val="27"/>
          <w:szCs w:val="27"/>
          <w:lang w:eastAsia="de-DE"/>
        </w:rPr>
        <w:t> l' </w:t>
      </w:r>
      <w:hyperlink r:id="rId1150" w:history="1">
        <w:r w:rsidRPr="00D04F49">
          <w:rPr>
            <w:rFonts w:ascii="Times New Roman" w:eastAsia="Times New Roman" w:hAnsi="Times New Roman" w:cs="Times New Roman"/>
            <w:color w:val="0000FF"/>
            <w:sz w:val="27"/>
            <w:szCs w:val="27"/>
            <w:u w:val="single"/>
            <w:lang w:eastAsia="de-DE"/>
          </w:rPr>
          <w:t>Organisation régionale des pêches du Pacifique Sud (SPRFMO)</w:t>
        </w:r>
      </w:hyperlink>
      <w:r w:rsidRPr="00D04F49">
        <w:rPr>
          <w:rFonts w:ascii="Times New Roman" w:eastAsia="Times New Roman" w:hAnsi="Times New Roman" w:cs="Times New Roman"/>
          <w:color w:val="000000"/>
          <w:sz w:val="27"/>
          <w:szCs w:val="27"/>
          <w:lang w:eastAsia="de-DE"/>
        </w:rPr>
        <w:t> sont pleinement intégrées dans le droit de l'UE.  </w:t>
      </w:r>
    </w:p>
    <w:p w14:paraId="192E07DE" w14:textId="77777777" w:rsidR="00D04F49" w:rsidRPr="00D04F49" w:rsidRDefault="00D04F49" w:rsidP="00D04F49">
      <w:pPr>
        <w:numPr>
          <w:ilvl w:val="0"/>
          <w:numId w:val="13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règlement fonctionne conjointement avec le régime de contrôle de la </w:t>
      </w:r>
      <w:hyperlink r:id="rId1151" w:history="1">
        <w:r w:rsidRPr="00D04F49">
          <w:rPr>
            <w:rFonts w:ascii="Times New Roman" w:eastAsia="Times New Roman" w:hAnsi="Times New Roman" w:cs="Times New Roman"/>
            <w:color w:val="0000FF"/>
            <w:sz w:val="27"/>
            <w:szCs w:val="27"/>
            <w:u w:val="single"/>
            <w:lang w:eastAsia="de-DE"/>
          </w:rPr>
          <w:t>pêche de</w:t>
        </w:r>
      </w:hyperlink>
      <w:r w:rsidRPr="00D04F49">
        <w:rPr>
          <w:rFonts w:ascii="Times New Roman" w:eastAsia="Times New Roman" w:hAnsi="Times New Roman" w:cs="Times New Roman"/>
          <w:color w:val="000000"/>
          <w:sz w:val="27"/>
          <w:szCs w:val="27"/>
          <w:lang w:eastAsia="de-DE"/>
        </w:rPr>
        <w:t> l' </w:t>
      </w:r>
      <w:hyperlink r:id="rId1152" w:history="1">
        <w:r w:rsidRPr="00D04F49">
          <w:rPr>
            <w:rFonts w:ascii="Times New Roman" w:eastAsia="Times New Roman" w:hAnsi="Times New Roman" w:cs="Times New Roman"/>
            <w:color w:val="0000FF"/>
            <w:sz w:val="27"/>
            <w:szCs w:val="27"/>
            <w:u w:val="single"/>
            <w:lang w:eastAsia="de-DE"/>
          </w:rPr>
          <w:t>UE</w:t>
        </w:r>
      </w:hyperlink>
      <w:r w:rsidRPr="00D04F49">
        <w:rPr>
          <w:rFonts w:ascii="Times New Roman" w:eastAsia="Times New Roman" w:hAnsi="Times New Roman" w:cs="Times New Roman"/>
          <w:color w:val="000000"/>
          <w:sz w:val="27"/>
          <w:szCs w:val="27"/>
          <w:lang w:eastAsia="de-DE"/>
        </w:rPr>
        <w:t> pour le contrôle, l'inspection et l'application des règles de la </w:t>
      </w:r>
      <w:hyperlink r:id="rId1153" w:history="1">
        <w:r w:rsidRPr="00D04F49">
          <w:rPr>
            <w:rFonts w:ascii="Times New Roman" w:eastAsia="Times New Roman" w:hAnsi="Times New Roman" w:cs="Times New Roman"/>
            <w:color w:val="0000FF"/>
            <w:sz w:val="27"/>
            <w:szCs w:val="27"/>
            <w:u w:val="single"/>
            <w:lang w:eastAsia="de-DE"/>
          </w:rPr>
          <w:t>politique commune de la pêche</w:t>
        </w:r>
      </w:hyperlink>
      <w:r w:rsidRPr="00D04F49">
        <w:rPr>
          <w:rFonts w:ascii="Times New Roman" w:eastAsia="Times New Roman" w:hAnsi="Times New Roman" w:cs="Times New Roman"/>
          <w:color w:val="000000"/>
          <w:sz w:val="27"/>
          <w:szCs w:val="27"/>
          <w:lang w:eastAsia="de-DE"/>
        </w:rPr>
        <w:t> par les autorités nationales.    </w:t>
      </w:r>
    </w:p>
    <w:p w14:paraId="15F07DF5"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461CDD3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SPRFMO</w:t>
      </w:r>
    </w:p>
    <w:p w14:paraId="5C5F968B" w14:textId="77777777" w:rsidR="00D04F49" w:rsidRPr="00D04F49" w:rsidRDefault="00D04F49" w:rsidP="00D04F49">
      <w:pPr>
        <w:numPr>
          <w:ilvl w:val="0"/>
          <w:numId w:val="13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SPRFMO est une organisation intergouvernementale vouée à la conservation à long terme et à l'utilisation durable des ressources halieutiques dans le Pacifique Sud.</w:t>
      </w:r>
    </w:p>
    <w:p w14:paraId="5A1F2D3C" w14:textId="77777777" w:rsidR="00D04F49" w:rsidRPr="00D04F49" w:rsidRDefault="00D04F49" w:rsidP="00D04F49">
      <w:pPr>
        <w:numPr>
          <w:ilvl w:val="0"/>
          <w:numId w:val="13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L'UE est une partie contractante.</w:t>
      </w:r>
    </w:p>
    <w:p w14:paraId="79172F5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Portée et application</w:t>
      </w:r>
    </w:p>
    <w:p w14:paraId="0980D117" w14:textId="77777777" w:rsidR="00D04F49" w:rsidRPr="00D04F49" w:rsidRDefault="00D04F49" w:rsidP="00D04F49">
      <w:pPr>
        <w:numPr>
          <w:ilvl w:val="0"/>
          <w:numId w:val="13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Ce règlement s'applique à:</w:t>
      </w:r>
    </w:p>
    <w:p w14:paraId="2DE20BCA" w14:textId="77777777" w:rsidR="00D04F49" w:rsidRPr="00D04F49" w:rsidRDefault="00D04F49" w:rsidP="00D04F49">
      <w:pPr>
        <w:numPr>
          <w:ilvl w:val="1"/>
          <w:numId w:val="138"/>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navires de pêche de l'UE pêchant dans la zone de la convention SPRFMO;</w:t>
      </w:r>
    </w:p>
    <w:p w14:paraId="53EB1335" w14:textId="77777777" w:rsidR="00D04F49" w:rsidRPr="00D04F49" w:rsidRDefault="00D04F49" w:rsidP="00D04F49">
      <w:pPr>
        <w:numPr>
          <w:ilvl w:val="1"/>
          <w:numId w:val="138"/>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navires de pêche de l'UE transbordant des produits de la pêche capturés dans la zone de la convention SPRFMO </w:t>
      </w:r>
      <w:hyperlink r:id="rId1154" w:anchor="keyterm_E0001"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w:t>
      </w:r>
    </w:p>
    <w:p w14:paraId="7C4CB563" w14:textId="77777777" w:rsidR="00D04F49" w:rsidRPr="00D04F49" w:rsidRDefault="00D04F49" w:rsidP="00D04F49">
      <w:pPr>
        <w:numPr>
          <w:ilvl w:val="1"/>
          <w:numId w:val="138"/>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navires de pêche non européens souhaitant faire escale dans un port de l'UE ou en cours d'inspection dans un tel port et transportant à bord des produits de la pêche capturés dans la zone de la convention SPRFMO.</w:t>
      </w:r>
    </w:p>
    <w:p w14:paraId="25D78EB4" w14:textId="77777777" w:rsidR="00D04F49" w:rsidRPr="00D04F49" w:rsidRDefault="00D04F49" w:rsidP="00D04F49">
      <w:pPr>
        <w:numPr>
          <w:ilvl w:val="0"/>
          <w:numId w:val="13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Il s'applique sans préjudice:</w:t>
      </w:r>
    </w:p>
    <w:p w14:paraId="598A4D0E" w14:textId="77777777" w:rsidR="00D04F49" w:rsidRPr="00D04F49" w:rsidRDefault="00D04F49" w:rsidP="00D04F49">
      <w:pPr>
        <w:numPr>
          <w:ilvl w:val="1"/>
          <w:numId w:val="138"/>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Règlement (CE) n ° </w:t>
      </w:r>
      <w:hyperlink r:id="rId1155" w:history="1">
        <w:r w:rsidRPr="00D04F49">
          <w:rPr>
            <w:rFonts w:ascii="Times New Roman" w:eastAsia="Times New Roman" w:hAnsi="Times New Roman" w:cs="Times New Roman"/>
            <w:color w:val="0000FF"/>
            <w:sz w:val="27"/>
            <w:szCs w:val="27"/>
            <w:u w:val="single"/>
            <w:lang w:eastAsia="de-DE"/>
          </w:rPr>
          <w:t>1005/2008</w:t>
        </w:r>
      </w:hyperlink>
      <w:r w:rsidRPr="00D04F49">
        <w:rPr>
          <w:rFonts w:ascii="Times New Roman" w:eastAsia="Times New Roman" w:hAnsi="Times New Roman" w:cs="Times New Roman"/>
          <w:color w:val="000000"/>
          <w:sz w:val="27"/>
          <w:szCs w:val="27"/>
          <w:lang w:eastAsia="de-DE"/>
        </w:rPr>
        <w:t> (voir </w:t>
      </w:r>
      <w:hyperlink r:id="rId1156" w:history="1">
        <w:r w:rsidRPr="00D04F49">
          <w:rPr>
            <w:rFonts w:ascii="Times New Roman" w:eastAsia="Times New Roman" w:hAnsi="Times New Roman" w:cs="Times New Roman"/>
            <w:color w:val="0000FF"/>
            <w:sz w:val="27"/>
            <w:szCs w:val="27"/>
            <w:u w:val="single"/>
            <w:lang w:eastAsia="de-DE"/>
          </w:rPr>
          <w:t>résumé</w:t>
        </w:r>
      </w:hyperlink>
      <w:r w:rsidRPr="00D04F49">
        <w:rPr>
          <w:rFonts w:ascii="Times New Roman" w:eastAsia="Times New Roman" w:hAnsi="Times New Roman" w:cs="Times New Roman"/>
          <w:color w:val="000000"/>
          <w:sz w:val="27"/>
          <w:szCs w:val="27"/>
          <w:lang w:eastAsia="de-DE"/>
        </w:rPr>
        <w:t> );   </w:t>
      </w:r>
    </w:p>
    <w:p w14:paraId="29BAFEBC" w14:textId="77777777" w:rsidR="00D04F49" w:rsidRPr="00D04F49" w:rsidRDefault="00D04F49" w:rsidP="00D04F49">
      <w:pPr>
        <w:numPr>
          <w:ilvl w:val="1"/>
          <w:numId w:val="138"/>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Règlement (CE) n ° </w:t>
      </w:r>
      <w:hyperlink r:id="rId1157" w:history="1">
        <w:r w:rsidRPr="00D04F49">
          <w:rPr>
            <w:rFonts w:ascii="Times New Roman" w:eastAsia="Times New Roman" w:hAnsi="Times New Roman" w:cs="Times New Roman"/>
            <w:color w:val="0000FF"/>
            <w:sz w:val="27"/>
            <w:szCs w:val="27"/>
            <w:u w:val="single"/>
            <w:lang w:eastAsia="de-DE"/>
          </w:rPr>
          <w:t>1224/2009</w:t>
        </w:r>
      </w:hyperlink>
      <w:r w:rsidRPr="00D04F49">
        <w:rPr>
          <w:rFonts w:ascii="Times New Roman" w:eastAsia="Times New Roman" w:hAnsi="Times New Roman" w:cs="Times New Roman"/>
          <w:color w:val="000000"/>
          <w:sz w:val="27"/>
          <w:szCs w:val="27"/>
          <w:lang w:eastAsia="de-DE"/>
        </w:rPr>
        <w:t> (voir </w:t>
      </w:r>
      <w:hyperlink r:id="rId1158" w:history="1">
        <w:r w:rsidRPr="00D04F49">
          <w:rPr>
            <w:rFonts w:ascii="Times New Roman" w:eastAsia="Times New Roman" w:hAnsi="Times New Roman" w:cs="Times New Roman"/>
            <w:color w:val="0000FF"/>
            <w:sz w:val="27"/>
            <w:szCs w:val="27"/>
            <w:u w:val="single"/>
            <w:lang w:eastAsia="de-DE"/>
          </w:rPr>
          <w:t>résumé</w:t>
        </w:r>
      </w:hyperlink>
      <w:r w:rsidRPr="00D04F49">
        <w:rPr>
          <w:rFonts w:ascii="Times New Roman" w:eastAsia="Times New Roman" w:hAnsi="Times New Roman" w:cs="Times New Roman"/>
          <w:color w:val="000000"/>
          <w:sz w:val="27"/>
          <w:szCs w:val="27"/>
          <w:lang w:eastAsia="de-DE"/>
        </w:rPr>
        <w:t> );   </w:t>
      </w:r>
    </w:p>
    <w:p w14:paraId="05CB3450" w14:textId="77777777" w:rsidR="00D04F49" w:rsidRPr="00D04F49" w:rsidRDefault="00D04F49" w:rsidP="00D04F49">
      <w:pPr>
        <w:numPr>
          <w:ilvl w:val="1"/>
          <w:numId w:val="138"/>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Règlement (UE) </w:t>
      </w:r>
      <w:hyperlink r:id="rId1159" w:history="1">
        <w:r w:rsidRPr="00D04F49">
          <w:rPr>
            <w:rFonts w:ascii="Times New Roman" w:eastAsia="Times New Roman" w:hAnsi="Times New Roman" w:cs="Times New Roman"/>
            <w:color w:val="0000FF"/>
            <w:sz w:val="27"/>
            <w:szCs w:val="27"/>
            <w:u w:val="single"/>
            <w:lang w:eastAsia="de-DE"/>
          </w:rPr>
          <w:t>2017/2403</w:t>
        </w:r>
      </w:hyperlink>
      <w:r w:rsidRPr="00D04F49">
        <w:rPr>
          <w:rFonts w:ascii="Times New Roman" w:eastAsia="Times New Roman" w:hAnsi="Times New Roman" w:cs="Times New Roman"/>
          <w:color w:val="000000"/>
          <w:sz w:val="27"/>
          <w:szCs w:val="27"/>
          <w:lang w:eastAsia="de-DE"/>
        </w:rPr>
        <w:t> (voir </w:t>
      </w:r>
      <w:hyperlink r:id="rId1160" w:history="1">
        <w:r w:rsidRPr="00D04F49">
          <w:rPr>
            <w:rFonts w:ascii="Times New Roman" w:eastAsia="Times New Roman" w:hAnsi="Times New Roman" w:cs="Times New Roman"/>
            <w:color w:val="0000FF"/>
            <w:sz w:val="27"/>
            <w:szCs w:val="27"/>
            <w:u w:val="single"/>
            <w:lang w:eastAsia="de-DE"/>
          </w:rPr>
          <w:t>résumé</w:t>
        </w:r>
      </w:hyperlink>
      <w:r w:rsidRPr="00D04F49">
        <w:rPr>
          <w:rFonts w:ascii="Times New Roman" w:eastAsia="Times New Roman" w:hAnsi="Times New Roman" w:cs="Times New Roman"/>
          <w:color w:val="000000"/>
          <w:sz w:val="27"/>
          <w:szCs w:val="27"/>
          <w:lang w:eastAsia="de-DE"/>
        </w:rPr>
        <w:t> ).   </w:t>
      </w:r>
    </w:p>
    <w:p w14:paraId="5FA2958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lastRenderedPageBreak/>
        <w:t>Règlements</w:t>
      </w:r>
    </w:p>
    <w:p w14:paraId="7B4EA21F" w14:textId="77777777" w:rsidR="00D04F49" w:rsidRPr="00D04F49" w:rsidRDefault="00D04F49" w:rsidP="00D04F49">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pays de l'UE doivent veiller à ce qu'au moins 10% des pêcheries chiliennes de chinchard aient des observateurs scientifiques à bord et que la pêche soit arrêtée lorsque 100% de leurs limites de capture sont atteintes.</w:t>
      </w:r>
    </w:p>
    <w:p w14:paraId="12AE6FCF" w14:textId="77777777" w:rsidR="00D04F49" w:rsidRPr="00D04F49" w:rsidRDefault="00D04F49" w:rsidP="00D04F49">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navires de pêche de l'UE doivent respecter les règles de protection des </w:t>
      </w:r>
      <w:r w:rsidRPr="00D04F49">
        <w:rPr>
          <w:rFonts w:ascii="Times New Roman" w:eastAsia="Times New Roman" w:hAnsi="Times New Roman" w:cs="Times New Roman"/>
          <w:b/>
          <w:bCs/>
          <w:color w:val="000000"/>
          <w:sz w:val="27"/>
          <w:szCs w:val="27"/>
          <w:lang w:eastAsia="de-DE"/>
        </w:rPr>
        <w:t>oiseaux </w:t>
      </w:r>
      <w:r w:rsidRPr="00D04F49">
        <w:rPr>
          <w:rFonts w:ascii="Times New Roman" w:eastAsia="Times New Roman" w:hAnsi="Times New Roman" w:cs="Times New Roman"/>
          <w:color w:val="000000"/>
          <w:sz w:val="27"/>
          <w:szCs w:val="27"/>
          <w:lang w:eastAsia="de-DE"/>
        </w:rPr>
        <w:t>de </w:t>
      </w:r>
      <w:r w:rsidRPr="00D04F49">
        <w:rPr>
          <w:rFonts w:ascii="Times New Roman" w:eastAsia="Times New Roman" w:hAnsi="Times New Roman" w:cs="Times New Roman"/>
          <w:b/>
          <w:bCs/>
          <w:color w:val="000000"/>
          <w:sz w:val="27"/>
          <w:szCs w:val="27"/>
          <w:lang w:eastAsia="de-DE"/>
        </w:rPr>
        <w:t>mer </w:t>
      </w:r>
      <w:r w:rsidRPr="00D04F49">
        <w:rPr>
          <w:rFonts w:ascii="Times New Roman" w:eastAsia="Times New Roman" w:hAnsi="Times New Roman" w:cs="Times New Roman"/>
          <w:color w:val="000000"/>
          <w:sz w:val="27"/>
          <w:szCs w:val="27"/>
          <w:lang w:eastAsia="de-DE"/>
        </w:rPr>
        <w:t>, y compris l'utilisation de lignes d'épouvantail .  </w:t>
      </w:r>
    </w:p>
    <w:p w14:paraId="49040515" w14:textId="77777777" w:rsidR="00D04F49" w:rsidRPr="00D04F49" w:rsidRDefault="00D04F49" w:rsidP="00D04F49">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Afin de protéger les écosystèmes marins vulnérables </w:t>
      </w:r>
      <w:hyperlink r:id="rId1161" w:anchor="keyterm_E0002" w:history="1">
        <w:r w:rsidRPr="00D04F49">
          <w:rPr>
            <w:rFonts w:ascii="Times New Roman" w:eastAsia="Times New Roman" w:hAnsi="Times New Roman" w:cs="Times New Roman"/>
            <w:color w:val="0000FF"/>
            <w:sz w:val="27"/>
            <w:szCs w:val="27"/>
            <w:u w:val="single"/>
            <w:lang w:eastAsia="de-DE"/>
          </w:rPr>
          <w:t>*, il</w:t>
        </w:r>
      </w:hyperlink>
      <w:r w:rsidRPr="00D04F49">
        <w:rPr>
          <w:rFonts w:ascii="Times New Roman" w:eastAsia="Times New Roman" w:hAnsi="Times New Roman" w:cs="Times New Roman"/>
          <w:color w:val="000000"/>
          <w:sz w:val="27"/>
          <w:szCs w:val="27"/>
          <w:lang w:eastAsia="de-DE"/>
        </w:rPr>
        <w:t> est interdit aux navires de l'UE, à la pêche de fond </w:t>
      </w:r>
      <w:hyperlink r:id="rId1162" w:anchor="keyterm_E0003"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ou à la pêche exploratoire </w:t>
      </w:r>
      <w:hyperlink r:id="rId1163" w:anchor="keyterm_E0004"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d'opérer sans l'autorisation du SPRFMO et sur la base d'une enquête menée par le Comité scientifique du SPRFMO sur l'évaluation de la pêche de fond.   </w:t>
      </w:r>
    </w:p>
    <w:p w14:paraId="3A43C8E7" w14:textId="77777777" w:rsidR="00D04F49" w:rsidRPr="00D04F49" w:rsidRDefault="00D04F49" w:rsidP="00D04F49">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observateurs scientifiques doivent être à bord pendant au moins 10% des opérations de pêche à la palangre des espèces démersales et des activités de pêche démersale dans un rayon de cinq milles marins de la zone dans laquelle la détection d'écosystèmes marins sensibles dépassent les seuils établis.</w:t>
      </w:r>
    </w:p>
    <w:p w14:paraId="557F0A54" w14:textId="77777777" w:rsidR="00D04F49" w:rsidRPr="00D04F49" w:rsidRDefault="00D04F49" w:rsidP="00D04F49">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Interdiction d'utiliser les grands filets dérivants pélagiques (filets maillants ou combinaisons de filets de plus de 2,5 kilomètres) et tous les filets maillants de haute mer </w:t>
      </w:r>
      <w:hyperlink r:id="rId1164" w:anchor="keyterm_E0005"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dans toute la zone de la Convention SPRFMO. </w:t>
      </w:r>
    </w:p>
    <w:p w14:paraId="05BC0C24" w14:textId="77777777" w:rsidR="00D04F49" w:rsidRPr="00D04F49" w:rsidRDefault="00D04F49" w:rsidP="00D04F49">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Nécessité de notifier le transbordement des chinchards chiliens et des espèces démersales et leur suivi lorsqu'un observateur est à bord.</w:t>
      </w:r>
    </w:p>
    <w:p w14:paraId="1A2A6978" w14:textId="77777777" w:rsidR="00D04F49" w:rsidRPr="00D04F49" w:rsidRDefault="00D04F49" w:rsidP="00D04F49">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navires de l'UE souhaitant traverser la zone de la convention SPRFMO et transportant </w:t>
      </w:r>
      <w:r w:rsidRPr="00D04F49">
        <w:rPr>
          <w:rFonts w:ascii="Times New Roman" w:eastAsia="Times New Roman" w:hAnsi="Times New Roman" w:cs="Times New Roman"/>
          <w:b/>
          <w:bCs/>
          <w:color w:val="000000"/>
          <w:sz w:val="27"/>
          <w:szCs w:val="27"/>
          <w:lang w:eastAsia="de-DE"/>
        </w:rPr>
        <w:t>des filets maillants </w:t>
      </w:r>
      <w:r w:rsidRPr="00D04F49">
        <w:rPr>
          <w:rFonts w:ascii="Times New Roman" w:eastAsia="Times New Roman" w:hAnsi="Times New Roman" w:cs="Times New Roman"/>
          <w:color w:val="000000"/>
          <w:sz w:val="27"/>
          <w:szCs w:val="27"/>
          <w:lang w:eastAsia="de-DE"/>
        </w:rPr>
        <w:t>à bord doivent en informer le secrétariat de la SPRFMO au moins 36 heures avant l'entrée du navire dans la zone et s'assurer que les navires battant leur pavillon utilisent un système de </w:t>
      </w:r>
      <w:hyperlink r:id="rId1165" w:history="1">
        <w:r w:rsidRPr="00D04F49">
          <w:rPr>
            <w:rFonts w:ascii="Times New Roman" w:eastAsia="Times New Roman" w:hAnsi="Times New Roman" w:cs="Times New Roman"/>
            <w:color w:val="0000FF"/>
            <w:sz w:val="27"/>
            <w:szCs w:val="27"/>
            <w:u w:val="single"/>
            <w:lang w:eastAsia="de-DE"/>
          </w:rPr>
          <w:t>surveillance des navires</w:t>
        </w:r>
      </w:hyperlink>
      <w:r w:rsidRPr="00D04F49">
        <w:rPr>
          <w:rFonts w:ascii="Times New Roman" w:eastAsia="Times New Roman" w:hAnsi="Times New Roman" w:cs="Times New Roman"/>
          <w:color w:val="000000"/>
          <w:sz w:val="27"/>
          <w:szCs w:val="27"/>
          <w:lang w:eastAsia="de-DE"/>
        </w:rPr>
        <w:t> qui fonctionnera pendant le séjour. dans la zone de convention SPRFMO envoie un signal toutes les deux heures.    </w:t>
      </w:r>
    </w:p>
    <w:p w14:paraId="681CD065" w14:textId="77777777" w:rsidR="00D04F49" w:rsidRPr="00D04F49" w:rsidRDefault="00D04F49" w:rsidP="00D04F49">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Au plus tard le 15 novembre de chaque année, les pays de l'UE doivent soumettre à la Commission une liste des navires de pêche autorisés à pêcher dans la zone de la convention SPRFMO sous leur pavillon pour l'année suivante, y compris les informations figurant à l'annexe V. La Commission soumet la liste au secrétariat du SPRFMO.</w:t>
      </w:r>
    </w:p>
    <w:p w14:paraId="3473AE8D" w14:textId="77777777" w:rsidR="00D04F49" w:rsidRPr="00D04F49" w:rsidRDefault="00D04F49" w:rsidP="00D04F49">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pays de l'UE dont les navires pêchent dans le cadre de la zone de la convention SPRFMO sont tenus de mettre en place des programmes d'observateurs pour collecter des données sur les poissons capturés, qui sont soumises à la Commission.</w:t>
      </w:r>
    </w:p>
    <w:p w14:paraId="54FC145D"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lastRenderedPageBreak/>
        <w:t>QUAND LE RÈGLEMENT S'APPLIQUE-T-IL?</w:t>
      </w:r>
    </w:p>
    <w:p w14:paraId="65A6160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Il est entré en vigueur le 19 juillet 2018</w:t>
      </w:r>
    </w:p>
    <w:p w14:paraId="2FA77650"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4672B341" w14:textId="77777777" w:rsidR="00D04F49" w:rsidRPr="00D04F49" w:rsidRDefault="00D04F49" w:rsidP="00D04F49">
      <w:pPr>
        <w:numPr>
          <w:ilvl w:val="0"/>
          <w:numId w:val="14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66" w:history="1">
        <w:r w:rsidRPr="00D04F49">
          <w:rPr>
            <w:rFonts w:ascii="Times New Roman" w:eastAsia="Times New Roman" w:hAnsi="Times New Roman" w:cs="Times New Roman"/>
            <w:color w:val="0000FF"/>
            <w:sz w:val="27"/>
            <w:szCs w:val="27"/>
            <w:u w:val="single"/>
            <w:lang w:eastAsia="de-DE"/>
          </w:rPr>
          <w:t>Organisation régionale des pêches pour le Pacifique Sud</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Commission européenne </w:t>
      </w:r>
      <w:r w:rsidRPr="00D04F49">
        <w:rPr>
          <w:rFonts w:ascii="Times New Roman" w:eastAsia="Times New Roman" w:hAnsi="Times New Roman" w:cs="Times New Roman"/>
          <w:color w:val="000000"/>
          <w:sz w:val="27"/>
          <w:szCs w:val="27"/>
          <w:lang w:eastAsia="de-DE"/>
        </w:rPr>
        <w:t>). </w:t>
      </w:r>
    </w:p>
    <w:p w14:paraId="39539670"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MOTS CLÉS</w:t>
      </w:r>
    </w:p>
    <w:p w14:paraId="56BF07A6"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Rechargement </w:t>
      </w:r>
      <w:r w:rsidRPr="00D04F49">
        <w:rPr>
          <w:rFonts w:ascii="Times New Roman" w:eastAsia="Times New Roman" w:hAnsi="Times New Roman" w:cs="Times New Roman"/>
          <w:b/>
          <w:bCs/>
          <w:color w:val="000000"/>
          <w:sz w:val="27"/>
          <w:szCs w:val="27"/>
          <w:lang w:eastAsia="de-DE"/>
        </w:rPr>
        <w:t>: </w:t>
      </w:r>
      <w:r w:rsidRPr="00D04F49">
        <w:rPr>
          <w:rFonts w:ascii="Times New Roman" w:eastAsia="Times New Roman" w:hAnsi="Times New Roman" w:cs="Times New Roman"/>
          <w:color w:val="000000"/>
          <w:sz w:val="27"/>
          <w:szCs w:val="27"/>
          <w:lang w:eastAsia="de-DE"/>
        </w:rPr>
        <w:t>le rechargement d'une prise à bord d'un petit bateau de pêche vers un plus grand bateau de pêche, qui la transporte ensuite dans un envoi plus important. </w:t>
      </w:r>
    </w:p>
    <w:p w14:paraId="799557A6"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Écosystème marin sensible: </w:t>
      </w:r>
      <w:r w:rsidRPr="00D04F49">
        <w:rPr>
          <w:rFonts w:ascii="Times New Roman" w:eastAsia="Times New Roman" w:hAnsi="Times New Roman" w:cs="Times New Roman"/>
          <w:color w:val="000000"/>
          <w:sz w:val="27"/>
          <w:szCs w:val="27"/>
          <w:lang w:eastAsia="de-DE"/>
        </w:rPr>
        <w:t>un écosystème marin dont l'intégrité (c'est-à-dire sa structure et sa fonction), au mieux des connaissances scientifiques et en tenant compte du principe de précaution, est mise en danger par des effets néfastes importants résultant de l'impact physique des engins de pêche de fond utilisés dans activités de pêche normales; Ces systèmes comprennent les récifs, les monts sous - marins , les coraux d'eau froide et les récifs d'éponges des grands fonds. </w:t>
      </w:r>
    </w:p>
    <w:p w14:paraId="71506E2B"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Pêche de </w:t>
      </w:r>
      <w:r w:rsidRPr="00D04F49">
        <w:rPr>
          <w:rFonts w:ascii="Times New Roman" w:eastAsia="Times New Roman" w:hAnsi="Times New Roman" w:cs="Times New Roman"/>
          <w:color w:val="000000"/>
          <w:sz w:val="27"/>
          <w:szCs w:val="27"/>
          <w:lang w:eastAsia="de-DE"/>
        </w:rPr>
        <w:t>fond </w:t>
      </w:r>
      <w:r w:rsidRPr="00D04F49">
        <w:rPr>
          <w:rFonts w:ascii="Times New Roman" w:eastAsia="Times New Roman" w:hAnsi="Times New Roman" w:cs="Times New Roman"/>
          <w:b/>
          <w:bCs/>
          <w:color w:val="000000"/>
          <w:sz w:val="27"/>
          <w:szCs w:val="27"/>
          <w:lang w:eastAsia="de-DE"/>
        </w:rPr>
        <w:t>: </w:t>
      </w:r>
      <w:r w:rsidRPr="00D04F49">
        <w:rPr>
          <w:rFonts w:ascii="Times New Roman" w:eastAsia="Times New Roman" w:hAnsi="Times New Roman" w:cs="Times New Roman"/>
          <w:color w:val="000000"/>
          <w:sz w:val="27"/>
          <w:szCs w:val="27"/>
          <w:lang w:eastAsia="de-DE"/>
        </w:rPr>
        <w:t>activités de </w:t>
      </w:r>
      <w:r w:rsidRPr="00D04F49">
        <w:rPr>
          <w:rFonts w:ascii="Times New Roman" w:eastAsia="Times New Roman" w:hAnsi="Times New Roman" w:cs="Times New Roman"/>
          <w:b/>
          <w:bCs/>
          <w:color w:val="000000"/>
          <w:sz w:val="27"/>
          <w:szCs w:val="27"/>
          <w:lang w:eastAsia="de-DE"/>
        </w:rPr>
        <w:t>pêche </w:t>
      </w:r>
      <w:r w:rsidRPr="00D04F49">
        <w:rPr>
          <w:rFonts w:ascii="Times New Roman" w:eastAsia="Times New Roman" w:hAnsi="Times New Roman" w:cs="Times New Roman"/>
          <w:color w:val="000000"/>
          <w:sz w:val="27"/>
          <w:szCs w:val="27"/>
          <w:lang w:eastAsia="de-DE"/>
        </w:rPr>
        <w:t>de tout navire de pêche utilisant tout type d'engin susceptible d'entrer en contact avec les fonds marins ou des organismes benthiques (c'est-à-dire ceux trouvés dans la région écologique au fond de la mer) dans le cours normal des opérations. </w:t>
      </w:r>
    </w:p>
    <w:p w14:paraId="359F52FF"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Pêcherie expérimentale: </w:t>
      </w:r>
      <w:r w:rsidRPr="00D04F49">
        <w:rPr>
          <w:rFonts w:ascii="Times New Roman" w:eastAsia="Times New Roman" w:hAnsi="Times New Roman" w:cs="Times New Roman"/>
          <w:color w:val="000000"/>
          <w:sz w:val="27"/>
          <w:szCs w:val="27"/>
          <w:lang w:eastAsia="de-DE"/>
        </w:rPr>
        <w:t>une pêcherie dans laquelle il n'y a pas eu de pêche ou pas de pêche avec un engin ou une technique spécifique au cours des dix dernières années. </w:t>
      </w:r>
    </w:p>
    <w:p w14:paraId="3C3FBF5A"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Filets maillants de haute mer: </w:t>
      </w:r>
      <w:r w:rsidRPr="00D04F49">
        <w:rPr>
          <w:rFonts w:ascii="Times New Roman" w:eastAsia="Times New Roman" w:hAnsi="Times New Roman" w:cs="Times New Roman"/>
          <w:color w:val="000000"/>
          <w:sz w:val="27"/>
          <w:szCs w:val="27"/>
          <w:lang w:eastAsia="de-DE"/>
        </w:rPr>
        <w:t>consistent en des </w:t>
      </w:r>
      <w:r w:rsidRPr="00D04F49">
        <w:rPr>
          <w:rFonts w:ascii="Times New Roman" w:eastAsia="Times New Roman" w:hAnsi="Times New Roman" w:cs="Times New Roman"/>
          <w:b/>
          <w:bCs/>
          <w:color w:val="000000"/>
          <w:sz w:val="27"/>
          <w:szCs w:val="27"/>
          <w:lang w:eastAsia="de-DE"/>
        </w:rPr>
        <w:t>filets </w:t>
      </w:r>
      <w:r w:rsidRPr="00D04F49">
        <w:rPr>
          <w:rFonts w:ascii="Times New Roman" w:eastAsia="Times New Roman" w:hAnsi="Times New Roman" w:cs="Times New Roman"/>
          <w:color w:val="000000"/>
          <w:sz w:val="27"/>
          <w:szCs w:val="27"/>
          <w:lang w:eastAsia="de-DE"/>
        </w:rPr>
        <w:t>simples ou, moins souvent, doubles ou triples qui sont assemblés sur des cordes à cadre. Plusieurs types de filets peuvent être combinés dans un même engin de pêche. Ces réseaux peuvent être installés seuls ou, le plus souvent, en grand nombre les uns à côté des autres («flottes»). L'engin peut être installé ou fixé au sol ou flotter librement ou connecté au bateau de pêche. </w:t>
      </w:r>
    </w:p>
    <w:p w14:paraId="749CBACE"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 PRINCIPAL</w:t>
      </w:r>
    </w:p>
    <w:p w14:paraId="3BB76C3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w:t>
      </w:r>
      <w:hyperlink r:id="rId1167" w:history="1">
        <w:r w:rsidRPr="00D04F49">
          <w:rPr>
            <w:rFonts w:ascii="Times New Roman" w:eastAsia="Times New Roman" w:hAnsi="Times New Roman" w:cs="Times New Roman"/>
            <w:color w:val="0000FF"/>
            <w:sz w:val="27"/>
            <w:szCs w:val="27"/>
            <w:u w:val="single"/>
            <w:lang w:eastAsia="de-DE"/>
          </w:rPr>
          <w:t>2018/975 du</w:t>
        </w:r>
      </w:hyperlink>
      <w:r w:rsidRPr="00D04F49">
        <w:rPr>
          <w:rFonts w:ascii="Times New Roman" w:eastAsia="Times New Roman" w:hAnsi="Times New Roman" w:cs="Times New Roman"/>
          <w:color w:val="000000"/>
          <w:sz w:val="27"/>
          <w:szCs w:val="27"/>
          <w:lang w:eastAsia="de-DE"/>
        </w:rPr>
        <w:t> Parlement européen et du Conseil du 4 juillet 2018 établissant des mesures de gestion, de conservation et de contrôle de la zone de l'accord de l'Organisation régionale de pêche du Pacifique Sud (ORGPP) ( JO L 179 du 16 juillet 2018, p. 30-75)   </w:t>
      </w:r>
    </w:p>
    <w:p w14:paraId="06C066A9"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CONNEXES</w:t>
      </w:r>
    </w:p>
    <w:p w14:paraId="1E2F169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w:t>
      </w:r>
      <w:hyperlink r:id="rId1168" w:history="1">
        <w:r w:rsidRPr="00D04F49">
          <w:rPr>
            <w:rFonts w:ascii="Times New Roman" w:eastAsia="Times New Roman" w:hAnsi="Times New Roman" w:cs="Times New Roman"/>
            <w:color w:val="0000FF"/>
            <w:sz w:val="27"/>
            <w:szCs w:val="27"/>
            <w:u w:val="single"/>
            <w:lang w:eastAsia="de-DE"/>
          </w:rPr>
          <w:t>2017/2403 du</w:t>
        </w:r>
      </w:hyperlink>
      <w:r w:rsidRPr="00D04F49">
        <w:rPr>
          <w:rFonts w:ascii="Times New Roman" w:eastAsia="Times New Roman" w:hAnsi="Times New Roman" w:cs="Times New Roman"/>
          <w:color w:val="000000"/>
          <w:sz w:val="27"/>
          <w:szCs w:val="27"/>
          <w:lang w:eastAsia="de-DE"/>
        </w:rPr>
        <w:t> Parlement européen et du Conseil du 12 décembre 2017 sur la gestion durable des flottes externes et abrogeant le règlement (CE) n ° 1006/2008 du Conseil ( JO L 347 du 28 décembre 2017 , p. 81-104)        </w:t>
      </w:r>
    </w:p>
    <w:p w14:paraId="0F829DB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Règlement (UE) n ° </w:t>
      </w:r>
      <w:hyperlink r:id="rId1169" w:history="1">
        <w:r w:rsidRPr="00D04F49">
          <w:rPr>
            <w:rFonts w:ascii="Times New Roman" w:eastAsia="Times New Roman" w:hAnsi="Times New Roman" w:cs="Times New Roman"/>
            <w:color w:val="0000FF"/>
            <w:sz w:val="27"/>
            <w:szCs w:val="27"/>
            <w:u w:val="single"/>
            <w:lang w:eastAsia="de-DE"/>
          </w:rPr>
          <w:t>1380/2013 du</w:t>
        </w:r>
      </w:hyperlink>
      <w:r w:rsidRPr="00D04F49">
        <w:rPr>
          <w:rFonts w:ascii="Times New Roman" w:eastAsia="Times New Roman" w:hAnsi="Times New Roman" w:cs="Times New Roman"/>
          <w:color w:val="000000"/>
          <w:sz w:val="27"/>
          <w:szCs w:val="27"/>
          <w:lang w:eastAsia="de-DE"/>
        </w:rPr>
        <w:t> Parlement européen et du Conseil du 11 décembre 2013 relatif à la politique commune de la pêche et modifiant les règlements (CE) n ° 1954/2003 et (CE) n ° 1224/2009 du Conseil ainsi que sur l'abrogation des règlements (CE) n ° 2371/2002 et (CE) n ° 639/2004 du Conseil et de la décision 2004/585 / CE du Conseil ( JO L 354 du 28.12.2013, p. 22-61)          </w:t>
      </w:r>
    </w:p>
    <w:p w14:paraId="20E9167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modifications suivantes du règlement (UE) n ° 1380/2013 ont été ajoutées au texte d'origine. Cette </w:t>
      </w:r>
      <w:hyperlink r:id="rId1170"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est uniquement de nature documentaire.     </w:t>
      </w:r>
    </w:p>
    <w:p w14:paraId="290F109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(CE) n ° </w:t>
      </w:r>
      <w:hyperlink r:id="rId1171" w:history="1">
        <w:r w:rsidRPr="00D04F49">
          <w:rPr>
            <w:rFonts w:ascii="Times New Roman" w:eastAsia="Times New Roman" w:hAnsi="Times New Roman" w:cs="Times New Roman"/>
            <w:color w:val="0000FF"/>
            <w:sz w:val="27"/>
            <w:szCs w:val="27"/>
            <w:u w:val="single"/>
            <w:lang w:eastAsia="de-DE"/>
          </w:rPr>
          <w:t>1224/2009</w:t>
        </w:r>
      </w:hyperlink>
      <w:r w:rsidRPr="00D04F49">
        <w:rPr>
          <w:rFonts w:ascii="Times New Roman" w:eastAsia="Times New Roman" w:hAnsi="Times New Roman" w:cs="Times New Roman"/>
          <w:color w:val="000000"/>
          <w:sz w:val="27"/>
          <w:szCs w:val="27"/>
          <w:lang w:eastAsia="de-DE"/>
        </w:rPr>
        <w:t> du </w:t>
      </w:r>
      <w:hyperlink r:id="rId1172" w:history="1">
        <w:r w:rsidRPr="00D04F49">
          <w:rPr>
            <w:rFonts w:ascii="Times New Roman" w:eastAsia="Times New Roman" w:hAnsi="Times New Roman" w:cs="Times New Roman"/>
            <w:color w:val="0000FF"/>
            <w:sz w:val="27"/>
            <w:szCs w:val="27"/>
            <w:u w:val="single"/>
            <w:lang w:eastAsia="de-DE"/>
          </w:rPr>
          <w:t>Conseil</w:t>
        </w:r>
      </w:hyperlink>
      <w:r w:rsidRPr="00D04F49">
        <w:rPr>
          <w:rFonts w:ascii="Times New Roman" w:eastAsia="Times New Roman" w:hAnsi="Times New Roman" w:cs="Times New Roman"/>
          <w:color w:val="000000"/>
          <w:sz w:val="27"/>
          <w:szCs w:val="27"/>
          <w:lang w:eastAsia="de-DE"/>
        </w:rPr>
        <w:t> du 20 novembre 2009 instituant un système de contrôle communautaire pour assurer le respect des dispositions de la politique commune de la pêche et modifiant les règlements (CE) n ° 847/96, (CE) n ° 2371 / 2002, (EG) n ° 811/2004, (EG) n ° 768/2005, (EG) n ° 2115/2005, (EG) n ° 2166/2005, (EG) n ° 388/2006, (EG) N ° 509/2007, (EG) n ° 676/2007, (EG) n ° 1098/2007, (EG) n ° 1300/2008, (EG) n ° 1342/2008 ainsi que pour l'abrogation du règlement (CEE) n ° 2847/93, (CE) n ° 1627/94 et (CE) n ° 1966/2006 ( JO L 343 du 22.12.2009, p. 1-50)                     </w:t>
      </w:r>
    </w:p>
    <w:p w14:paraId="41FD6B3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Voir la </w:t>
      </w:r>
      <w:hyperlink r:id="rId1173"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 </w:t>
      </w:r>
    </w:p>
    <w:p w14:paraId="32080E4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(CE) n ° </w:t>
      </w:r>
      <w:hyperlink r:id="rId1174" w:history="1">
        <w:r w:rsidRPr="00D04F49">
          <w:rPr>
            <w:rFonts w:ascii="Times New Roman" w:eastAsia="Times New Roman" w:hAnsi="Times New Roman" w:cs="Times New Roman"/>
            <w:color w:val="0000FF"/>
            <w:sz w:val="27"/>
            <w:szCs w:val="27"/>
            <w:u w:val="single"/>
            <w:lang w:eastAsia="de-DE"/>
          </w:rPr>
          <w:t>1005/2008 du</w:t>
        </w:r>
      </w:hyperlink>
      <w:r w:rsidRPr="00D04F49">
        <w:rPr>
          <w:rFonts w:ascii="Times New Roman" w:eastAsia="Times New Roman" w:hAnsi="Times New Roman" w:cs="Times New Roman"/>
          <w:color w:val="000000"/>
          <w:sz w:val="27"/>
          <w:szCs w:val="27"/>
          <w:lang w:eastAsia="de-DE"/>
        </w:rPr>
        <w:t> Conseil du 29 septembre 2008 relatif à un système communautaire de prévention, de contrôle et de répression de la pêche illicite, non déclarée et non réglementée, modifiant le règlement (CEE) n ° 2847/93, (CE) n ° . 1936/2001 et (CE) n ° 601/2004 et abrogeant les règlements (CE) n ° 1093/94 et (CE) n ° 1447/1999 ( JO L 286 du 29 Octobre 2008, p. 1 32)           </w:t>
      </w:r>
    </w:p>
    <w:p w14:paraId="7A19859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Voir la </w:t>
      </w:r>
      <w:hyperlink r:id="rId1175"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 </w:t>
      </w:r>
    </w:p>
    <w:p w14:paraId="40263DEE"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23/04/2020</w:t>
      </w:r>
    </w:p>
    <w:p w14:paraId="1622B219"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Assurer la pérennité des systèmes de santé européens</w:t>
      </w:r>
    </w:p>
    <w:p w14:paraId="4C172C5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4 avril 2014, la Commission européenne a formulé des recommandations pour aider les systèmes de santé nationaux à faire face aux défis et aux pressions auxquels ils sont confrontés afin de pouvoir fournir des soins de santé de la plus haute qualité.</w:t>
      </w:r>
    </w:p>
    <w:p w14:paraId="300DF056"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ACTE LÉGAL</w:t>
      </w:r>
    </w:p>
    <w:p w14:paraId="21C9D31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Communication de la Commission sur des systèmes de santé efficaces, accessibles et résilients ( </w:t>
      </w:r>
      <w:hyperlink r:id="rId1176" w:history="1">
        <w:r w:rsidRPr="00D04F49">
          <w:rPr>
            <w:rFonts w:ascii="Times New Roman" w:eastAsia="Times New Roman" w:hAnsi="Times New Roman" w:cs="Times New Roman"/>
            <w:color w:val="0000FF"/>
            <w:sz w:val="27"/>
            <w:szCs w:val="27"/>
            <w:u w:val="single"/>
            <w:lang w:eastAsia="de-DE"/>
          </w:rPr>
          <w:t>COM (2014) 215 final</w:t>
        </w:r>
      </w:hyperlink>
      <w:r w:rsidRPr="00D04F49">
        <w:rPr>
          <w:rFonts w:ascii="Times New Roman" w:eastAsia="Times New Roman" w:hAnsi="Times New Roman" w:cs="Times New Roman"/>
          <w:color w:val="000000"/>
          <w:sz w:val="27"/>
          <w:szCs w:val="27"/>
          <w:lang w:eastAsia="de-DE"/>
        </w:rPr>
        <w:t> du 04/04/2014). </w:t>
      </w:r>
    </w:p>
    <w:p w14:paraId="56B39D2D"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w:t>
      </w:r>
    </w:p>
    <w:p w14:paraId="43A1AB4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Le 4 avril 2014, la Commission européenne a formulé des recommandations pour aider les systèmes de santé nationaux à faire face aux défis et aux pressions auxquels ils sont confrontés afin de pouvoir fournir des soins de santé de la plus haute qualité.</w:t>
      </w:r>
    </w:p>
    <w:p w14:paraId="2C358EA7"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L'OBJET DE CET AVIS?</w:t>
      </w:r>
    </w:p>
    <w:p w14:paraId="1DAE62C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Il identifie les facteurs qui peuvent contribuer à la durabilité globale des systèmes de santé. Ils doivent supporter les conséquences de la crise financière et économique et faire face à la demande croissante de leurs ressources. Les recommandations s'adressent aux pays de l'UE qui ont la responsabilité principale des soins de santé.</w:t>
      </w:r>
    </w:p>
    <w:p w14:paraId="46112CE9"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1BF4C9B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L'avis recommande:</w:t>
      </w:r>
    </w:p>
    <w:p w14:paraId="18EAB6D0" w14:textId="77777777" w:rsidR="00D04F49" w:rsidRPr="00D04F49" w:rsidRDefault="00D04F49" w:rsidP="00D04F49">
      <w:pPr>
        <w:numPr>
          <w:ilvl w:val="0"/>
          <w:numId w:val="14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Renforcer l' </w:t>
      </w:r>
      <w:r w:rsidRPr="00D04F49">
        <w:rPr>
          <w:rFonts w:ascii="Times New Roman" w:eastAsia="Times New Roman" w:hAnsi="Times New Roman" w:cs="Times New Roman"/>
          <w:b/>
          <w:bCs/>
          <w:color w:val="000000"/>
          <w:sz w:val="27"/>
          <w:szCs w:val="27"/>
          <w:lang w:eastAsia="de-DE"/>
        </w:rPr>
        <w:t>efficacité des services à </w:t>
      </w:r>
      <w:r w:rsidRPr="00D04F49">
        <w:rPr>
          <w:rFonts w:ascii="Times New Roman" w:eastAsia="Times New Roman" w:hAnsi="Times New Roman" w:cs="Times New Roman"/>
          <w:color w:val="000000"/>
          <w:sz w:val="27"/>
          <w:szCs w:val="27"/>
          <w:lang w:eastAsia="de-DE"/>
        </w:rPr>
        <w:t>travers les résultats des évaluations de performance et ainsi développer une approche holistique afin que les traitements ne se déroulent pas uniquement à l'hôpital et que la sécurité des patients et la qualité des soins soient assurées. </w:t>
      </w:r>
    </w:p>
    <w:p w14:paraId="7F741AC8" w14:textId="77777777" w:rsidR="00D04F49" w:rsidRPr="00D04F49" w:rsidRDefault="00D04F49" w:rsidP="00D04F49">
      <w:pPr>
        <w:numPr>
          <w:ilvl w:val="0"/>
          <w:numId w:val="14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b/>
          <w:bCs/>
          <w:color w:val="000000"/>
          <w:sz w:val="27"/>
          <w:szCs w:val="27"/>
          <w:lang w:eastAsia="de-DE"/>
        </w:rPr>
        <w:t>Améliorer l'accessibilité </w:t>
      </w:r>
      <w:r w:rsidRPr="00D04F49">
        <w:rPr>
          <w:rFonts w:ascii="Times New Roman" w:eastAsia="Times New Roman" w:hAnsi="Times New Roman" w:cs="Times New Roman"/>
          <w:color w:val="000000"/>
          <w:sz w:val="27"/>
          <w:szCs w:val="27"/>
          <w:lang w:eastAsia="de-DE"/>
        </w:rPr>
        <w:t>, afin que les soins de santé de toute la population soient ouverts . Cet objectif peut être atteint grâce à une meilleure planification de l'utilisation des ressources humaines et à une utilisation plus efficace des médicaments. De même, la législation de l'UE sur la mobilité des patients peut permettre d'être traité dans un pays autre que le vôtre.</w:t>
      </w:r>
    </w:p>
    <w:p w14:paraId="243466F7" w14:textId="77777777" w:rsidR="00D04F49" w:rsidRPr="00D04F49" w:rsidRDefault="00D04F49" w:rsidP="00D04F49">
      <w:pPr>
        <w:numPr>
          <w:ilvl w:val="0"/>
          <w:numId w:val="14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b/>
          <w:bCs/>
          <w:color w:val="000000"/>
          <w:sz w:val="27"/>
          <w:szCs w:val="27"/>
          <w:lang w:eastAsia="de-DE"/>
        </w:rPr>
        <w:t>Améliorer la résilience </w:t>
      </w:r>
      <w:r w:rsidRPr="00D04F49">
        <w:rPr>
          <w:rFonts w:ascii="Times New Roman" w:eastAsia="Times New Roman" w:hAnsi="Times New Roman" w:cs="Times New Roman"/>
          <w:color w:val="000000"/>
          <w:sz w:val="27"/>
          <w:szCs w:val="27"/>
          <w:lang w:eastAsia="de-DE"/>
        </w:rPr>
        <w:t>afin que les systèmes de santé puissent s'adapter à des environnements changeants, identifier des approches innovantes et tirer des avantages plus importants et plus efficaces de l'information et d'autres technologies.</w:t>
      </w:r>
    </w:p>
    <w:p w14:paraId="095ED266"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15BA3D2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recommandations ont été approuvées après une recherche approfondie sur l'accès et l'efficacité des systèmes de santé et des réformes hospitalières. Ces études ont confirmé:</w:t>
      </w:r>
    </w:p>
    <w:p w14:paraId="24C9513F" w14:textId="77777777" w:rsidR="00D04F49" w:rsidRPr="00D04F49" w:rsidRDefault="00D04F49" w:rsidP="00D04F49">
      <w:pPr>
        <w:numPr>
          <w:ilvl w:val="0"/>
          <w:numId w:val="14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que </w:t>
      </w:r>
      <w:r w:rsidRPr="00D04F49">
        <w:rPr>
          <w:rFonts w:ascii="Times New Roman" w:eastAsia="Times New Roman" w:hAnsi="Times New Roman" w:cs="Times New Roman"/>
          <w:b/>
          <w:bCs/>
          <w:color w:val="000000"/>
          <w:sz w:val="27"/>
          <w:szCs w:val="27"/>
          <w:lang w:eastAsia="de-DE"/>
        </w:rPr>
        <w:t>les mesures sanitaires sont complexes </w:t>
      </w:r>
      <w:r w:rsidRPr="00D04F49">
        <w:rPr>
          <w:rFonts w:ascii="Times New Roman" w:eastAsia="Times New Roman" w:hAnsi="Times New Roman" w:cs="Times New Roman"/>
          <w:color w:val="000000"/>
          <w:sz w:val="27"/>
          <w:szCs w:val="27"/>
          <w:lang w:eastAsia="de-DE"/>
        </w:rPr>
        <w:t>et ne peuvent être correctement évaluées que sur une période plus longue;  </w:t>
      </w:r>
    </w:p>
    <w:p w14:paraId="5A3EA152" w14:textId="77777777" w:rsidR="00D04F49" w:rsidRPr="00D04F49" w:rsidRDefault="00D04F49" w:rsidP="00D04F49">
      <w:pPr>
        <w:numPr>
          <w:ilvl w:val="0"/>
          <w:numId w:val="14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que la </w:t>
      </w:r>
      <w:r w:rsidRPr="00D04F49">
        <w:rPr>
          <w:rFonts w:ascii="Times New Roman" w:eastAsia="Times New Roman" w:hAnsi="Times New Roman" w:cs="Times New Roman"/>
          <w:b/>
          <w:bCs/>
          <w:color w:val="000000"/>
          <w:sz w:val="27"/>
          <w:szCs w:val="27"/>
          <w:lang w:eastAsia="de-DE"/>
        </w:rPr>
        <w:t>détection précoce </w:t>
      </w:r>
      <w:r w:rsidRPr="00D04F49">
        <w:rPr>
          <w:rFonts w:ascii="Times New Roman" w:eastAsia="Times New Roman" w:hAnsi="Times New Roman" w:cs="Times New Roman"/>
          <w:color w:val="000000"/>
          <w:sz w:val="27"/>
          <w:szCs w:val="27"/>
          <w:lang w:eastAsia="de-DE"/>
        </w:rPr>
        <w:t>des cancers colorectal, cervical et du sein par le biais de </w:t>
      </w:r>
      <w:r w:rsidRPr="00D04F49">
        <w:rPr>
          <w:rFonts w:ascii="Times New Roman" w:eastAsia="Times New Roman" w:hAnsi="Times New Roman" w:cs="Times New Roman"/>
          <w:b/>
          <w:bCs/>
          <w:color w:val="000000"/>
          <w:sz w:val="27"/>
          <w:szCs w:val="27"/>
          <w:lang w:eastAsia="de-DE"/>
        </w:rPr>
        <w:t>programmes </w:t>
      </w:r>
      <w:r w:rsidRPr="00D04F49">
        <w:rPr>
          <w:rFonts w:ascii="Times New Roman" w:eastAsia="Times New Roman" w:hAnsi="Times New Roman" w:cs="Times New Roman"/>
          <w:color w:val="000000"/>
          <w:sz w:val="27"/>
          <w:szCs w:val="27"/>
          <w:lang w:eastAsia="de-DE"/>
        </w:rPr>
        <w:t>publics de </w:t>
      </w:r>
      <w:hyperlink r:id="rId1177" w:history="1">
        <w:r w:rsidRPr="00D04F49">
          <w:rPr>
            <w:rFonts w:ascii="Times New Roman" w:eastAsia="Times New Roman" w:hAnsi="Times New Roman" w:cs="Times New Roman"/>
            <w:color w:val="0000FF"/>
            <w:sz w:val="27"/>
            <w:szCs w:val="27"/>
            <w:u w:val="single"/>
            <w:lang w:eastAsia="de-DE"/>
          </w:rPr>
          <w:t>dépistage</w:t>
        </w:r>
      </w:hyperlink>
      <w:r w:rsidRPr="00D04F49">
        <w:rPr>
          <w:rFonts w:ascii="Times New Roman" w:eastAsia="Times New Roman" w:hAnsi="Times New Roman" w:cs="Times New Roman"/>
          <w:b/>
          <w:bCs/>
          <w:color w:val="000000"/>
          <w:sz w:val="27"/>
          <w:szCs w:val="27"/>
          <w:lang w:eastAsia="de-DE"/>
        </w:rPr>
        <w:t> peut améliorer les résultats de santé </w:t>
      </w:r>
      <w:r w:rsidRPr="00D04F49">
        <w:rPr>
          <w:rFonts w:ascii="Times New Roman" w:eastAsia="Times New Roman" w:hAnsi="Times New Roman" w:cs="Times New Roman"/>
          <w:color w:val="000000"/>
          <w:sz w:val="27"/>
          <w:szCs w:val="27"/>
          <w:lang w:eastAsia="de-DE"/>
        </w:rPr>
        <w:t>;    </w:t>
      </w:r>
    </w:p>
    <w:p w14:paraId="2FBFB2E9" w14:textId="77777777" w:rsidR="00D04F49" w:rsidRPr="00D04F49" w:rsidRDefault="00D04F49" w:rsidP="00D04F49">
      <w:pPr>
        <w:numPr>
          <w:ilvl w:val="0"/>
          <w:numId w:val="14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lastRenderedPageBreak/>
        <w:t>que </w:t>
      </w:r>
      <w:r w:rsidRPr="00D04F49">
        <w:rPr>
          <w:rFonts w:ascii="Times New Roman" w:eastAsia="Times New Roman" w:hAnsi="Times New Roman" w:cs="Times New Roman"/>
          <w:b/>
          <w:bCs/>
          <w:color w:val="000000"/>
          <w:sz w:val="27"/>
          <w:szCs w:val="27"/>
          <w:lang w:eastAsia="de-DE"/>
        </w:rPr>
        <w:t>la façon dont les systèmes de santé sont organisés et gérés peut avoir </w:t>
      </w:r>
      <w:r w:rsidRPr="00D04F49">
        <w:rPr>
          <w:rFonts w:ascii="Times New Roman" w:eastAsia="Times New Roman" w:hAnsi="Times New Roman" w:cs="Times New Roman"/>
          <w:color w:val="000000"/>
          <w:sz w:val="27"/>
          <w:szCs w:val="27"/>
          <w:lang w:eastAsia="de-DE"/>
        </w:rPr>
        <w:t>un impact critique sur l'accessibilité des soins de santé. </w:t>
      </w:r>
    </w:p>
    <w:p w14:paraId="683F729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 plus amples informations sont disponibles sur le site Internet de la </w:t>
      </w:r>
      <w:hyperlink r:id="rId1178" w:history="1">
        <w:r w:rsidRPr="00D04F49">
          <w:rPr>
            <w:rFonts w:ascii="Times New Roman" w:eastAsia="Times New Roman" w:hAnsi="Times New Roman" w:cs="Times New Roman"/>
            <w:color w:val="0000FF"/>
            <w:sz w:val="27"/>
            <w:szCs w:val="27"/>
            <w:u w:val="single"/>
            <w:lang w:eastAsia="de-DE"/>
          </w:rPr>
          <w:t>Direction générale de la santé et de la sécurité alimentaire de</w:t>
        </w:r>
      </w:hyperlink>
      <w:r w:rsidRPr="00D04F49">
        <w:rPr>
          <w:rFonts w:ascii="Times New Roman" w:eastAsia="Times New Roman" w:hAnsi="Times New Roman" w:cs="Times New Roman"/>
          <w:color w:val="000000"/>
          <w:sz w:val="27"/>
          <w:szCs w:val="27"/>
          <w:lang w:eastAsia="de-DE"/>
        </w:rPr>
        <w:t> la Commission européenne.  </w:t>
      </w:r>
    </w:p>
    <w:p w14:paraId="651C759B"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03/11/2014</w:t>
      </w:r>
    </w:p>
    <w:p w14:paraId="0FD89839"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Bénéficiez de la recherche et de l'innovation européennes</w:t>
      </w:r>
    </w:p>
    <w:p w14:paraId="03547F2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Cette communication de la Commission européenne sur la recherche et l'innovation en tant que condition préalable à la croissance future montre des moyens d'augmenter l' impact de la recherche et de l'innovation ( R&amp;I ), ce qui est essentiel pour stimuler la croissance future en Europe. L'accent est mis sur la manière dont les pays de l'UE peuvent améliorer la qualité des investissements dans ce domaine. Il souligne également que les opportunités de croissance de l'Europe découlent du développement de nouveaux produits et services et que l'Europe est bien placée pour tirer parti de ces opportunités.</w:t>
      </w:r>
    </w:p>
    <w:p w14:paraId="5B9FAB3A"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ACTE LÉGAL</w:t>
      </w:r>
    </w:p>
    <w:p w14:paraId="1778ADA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Communication de la Commission au Parlement européen, au Conseil, au Comité économique et social et au Comité des régions: Recherche et innovation: conditions d'une croissance future ( </w:t>
      </w:r>
      <w:hyperlink r:id="rId1179" w:history="1">
        <w:r w:rsidRPr="00D04F49">
          <w:rPr>
            <w:rFonts w:ascii="Times New Roman" w:eastAsia="Times New Roman" w:hAnsi="Times New Roman" w:cs="Times New Roman"/>
            <w:color w:val="0000FF"/>
            <w:sz w:val="27"/>
            <w:szCs w:val="27"/>
            <w:u w:val="single"/>
            <w:lang w:eastAsia="de-DE"/>
          </w:rPr>
          <w:t>COM (2014) 339 final</w:t>
        </w:r>
      </w:hyperlink>
      <w:r w:rsidRPr="00D04F49">
        <w:rPr>
          <w:rFonts w:ascii="Times New Roman" w:eastAsia="Times New Roman" w:hAnsi="Times New Roman" w:cs="Times New Roman"/>
          <w:color w:val="000000"/>
          <w:sz w:val="27"/>
          <w:szCs w:val="27"/>
          <w:lang w:eastAsia="de-DE"/>
        </w:rPr>
        <w:t> du 10.6.2014 - non publié au Journal officiel ). </w:t>
      </w:r>
    </w:p>
    <w:p w14:paraId="0BAAF1DB"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w:t>
      </w:r>
    </w:p>
    <w:p w14:paraId="380D20A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Au vu de la </w:t>
      </w:r>
      <w:hyperlink r:id="rId1180" w:history="1">
        <w:r w:rsidRPr="00D04F49">
          <w:rPr>
            <w:rFonts w:ascii="Times New Roman" w:eastAsia="Times New Roman" w:hAnsi="Times New Roman" w:cs="Times New Roman"/>
            <w:color w:val="0000FF"/>
            <w:sz w:val="27"/>
            <w:szCs w:val="27"/>
            <w:u w:val="single"/>
            <w:lang w:eastAsia="de-DE"/>
          </w:rPr>
          <w:t>stratégie Europe 2020</w:t>
        </w:r>
      </w:hyperlink>
      <w:r w:rsidRPr="00D04F49">
        <w:rPr>
          <w:rFonts w:ascii="Times New Roman" w:eastAsia="Times New Roman" w:hAnsi="Times New Roman" w:cs="Times New Roman"/>
          <w:color w:val="000000"/>
          <w:sz w:val="27"/>
          <w:szCs w:val="27"/>
          <w:lang w:eastAsia="de-DE"/>
        </w:rPr>
        <w:t> et des récents </w:t>
      </w:r>
      <w:hyperlink r:id="rId1181" w:history="1">
        <w:r w:rsidRPr="00D04F49">
          <w:rPr>
            <w:rFonts w:ascii="Times New Roman" w:eastAsia="Times New Roman" w:hAnsi="Times New Roman" w:cs="Times New Roman"/>
            <w:color w:val="0000FF"/>
            <w:sz w:val="27"/>
            <w:szCs w:val="27"/>
            <w:u w:val="single"/>
            <w:lang w:eastAsia="de-DE"/>
          </w:rPr>
          <w:t>rapports annuels sur la croissance</w:t>
        </w:r>
      </w:hyperlink>
      <w:r w:rsidRPr="00D04F49">
        <w:rPr>
          <w:rFonts w:ascii="Times New Roman" w:eastAsia="Times New Roman" w:hAnsi="Times New Roman" w:cs="Times New Roman"/>
          <w:color w:val="000000"/>
          <w:sz w:val="27"/>
          <w:szCs w:val="27"/>
          <w:lang w:eastAsia="de-DE"/>
        </w:rPr>
        <w:t> , la recommandation est formulée dans la déclaration selon laquelle les dépenses des gouvernements visant à stimuler la croissance, comme pour la R &amp; I, devraient donner la priorité - même si elles cherchent à réduire leurs déficits publics et leur dette. (consolidation fiscale).    </w:t>
      </w:r>
    </w:p>
    <w:p w14:paraId="6AAA3BB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Ces investissements doivent donc être intégrés dans les </w:t>
      </w:r>
      <w:r w:rsidRPr="00D04F49">
        <w:rPr>
          <w:rFonts w:ascii="Times New Roman" w:eastAsia="Times New Roman" w:hAnsi="Times New Roman" w:cs="Times New Roman"/>
          <w:b/>
          <w:bCs/>
          <w:color w:val="000000"/>
          <w:sz w:val="27"/>
          <w:szCs w:val="27"/>
          <w:lang w:eastAsia="de-DE"/>
        </w:rPr>
        <w:t>réformes des systèmes de R&amp;I </w:t>
      </w:r>
      <w:r w:rsidRPr="00D04F49">
        <w:rPr>
          <w:rFonts w:ascii="Times New Roman" w:eastAsia="Times New Roman" w:hAnsi="Times New Roman" w:cs="Times New Roman"/>
          <w:color w:val="000000"/>
          <w:sz w:val="27"/>
          <w:szCs w:val="27"/>
          <w:lang w:eastAsia="de-DE"/>
        </w:rPr>
        <w:t>afin d'augmenter la qualité, l'efficacité et l'impact des dépenses de R&amp;I . La communication souligne la nécessité de tirer davantage parti des dépenses publiques de R&amp;I pour les investissements des entreprises. Les réformes de la R&amp;I doivent être adaptées à chaque pays de l'UE.  </w:t>
      </w:r>
    </w:p>
    <w:p w14:paraId="1FC2039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lastRenderedPageBreak/>
        <w:t>Les États de l'UE devraient se concentrer sur les trois grandes voies de réforme suivantes:</w:t>
      </w:r>
    </w:p>
    <w:p w14:paraId="7111B550" w14:textId="77777777" w:rsidR="00D04F49" w:rsidRPr="00D04F49" w:rsidRDefault="00D04F49" w:rsidP="00D04F49">
      <w:pPr>
        <w:numPr>
          <w:ilvl w:val="0"/>
          <w:numId w:val="143"/>
        </w:numPr>
        <w:spacing w:before="100" w:after="100" w:line="240" w:lineRule="auto"/>
        <w:ind w:left="51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1.</w:t>
      </w:r>
    </w:p>
    <w:p w14:paraId="4F65B400" w14:textId="77777777" w:rsidR="00D04F49" w:rsidRPr="00D04F49" w:rsidRDefault="00D04F49" w:rsidP="00D04F49">
      <w:pPr>
        <w:spacing w:before="100" w:after="100" w:line="240" w:lineRule="auto"/>
        <w:ind w:left="1838"/>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Améliorer la qualité du développement de la stratégie et de la prise de décision politique: </w:t>
      </w:r>
      <w:r w:rsidRPr="00D04F49">
        <w:rPr>
          <w:rFonts w:ascii="Times New Roman" w:eastAsia="Times New Roman" w:hAnsi="Times New Roman" w:cs="Times New Roman"/>
          <w:color w:val="000000"/>
          <w:sz w:val="27"/>
          <w:szCs w:val="27"/>
          <w:lang w:eastAsia="de-DE"/>
        </w:rPr>
        <w:t>par exemple, le développement d'une stratégie globale de R&amp;I avec une orientation stratégique au plus haut niveau politique tout en se concentrant sur quelques forces et opportunités centrales (spécialisation intelligente); </w:t>
      </w:r>
    </w:p>
    <w:p w14:paraId="0BB73A3F" w14:textId="77777777" w:rsidR="00D04F49" w:rsidRPr="00D04F49" w:rsidRDefault="00D04F49" w:rsidP="00D04F49">
      <w:pPr>
        <w:numPr>
          <w:ilvl w:val="0"/>
          <w:numId w:val="144"/>
        </w:numPr>
        <w:spacing w:before="100" w:after="100" w:line="240" w:lineRule="auto"/>
        <w:ind w:left="51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2.</w:t>
      </w:r>
    </w:p>
    <w:p w14:paraId="0F4238FD" w14:textId="77777777" w:rsidR="00D04F49" w:rsidRPr="00D04F49" w:rsidRDefault="00D04F49" w:rsidP="00D04F49">
      <w:pPr>
        <w:spacing w:before="100" w:after="100" w:line="240" w:lineRule="auto"/>
        <w:ind w:left="1838"/>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Amélioration de la qualité des programmes, mise en commun des ressources et des mécanismes de financement: </w:t>
      </w:r>
      <w:r w:rsidRPr="00D04F49">
        <w:rPr>
          <w:rFonts w:ascii="Times New Roman" w:eastAsia="Times New Roman" w:hAnsi="Times New Roman" w:cs="Times New Roman"/>
          <w:color w:val="000000"/>
          <w:sz w:val="27"/>
          <w:szCs w:val="27"/>
          <w:lang w:eastAsia="de-DE"/>
        </w:rPr>
        <w:t>par exemple, une plus grande concentration des programmes nationaux de R&amp;I sur les défis de société et les solutions aux préoccupations des citoyens; Allocation des fonds selon des critères concurrentiels; Donner de la pertinence aux programmes de R&amp;I et les rendre accessibles aux entreprises; </w:t>
      </w:r>
    </w:p>
    <w:p w14:paraId="7A90FAED" w14:textId="77777777" w:rsidR="00D04F49" w:rsidRPr="00D04F49" w:rsidRDefault="00D04F49" w:rsidP="00D04F49">
      <w:pPr>
        <w:numPr>
          <w:ilvl w:val="0"/>
          <w:numId w:val="145"/>
        </w:numPr>
        <w:spacing w:before="100" w:after="100" w:line="240" w:lineRule="auto"/>
        <w:ind w:left="51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3.</w:t>
      </w:r>
    </w:p>
    <w:p w14:paraId="26F75F12" w14:textId="77777777" w:rsidR="00D04F49" w:rsidRPr="00D04F49" w:rsidRDefault="00D04F49" w:rsidP="00D04F49">
      <w:pPr>
        <w:spacing w:before="100" w:after="100" w:line="240" w:lineRule="auto"/>
        <w:ind w:left="1838"/>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Optimisation de </w:t>
      </w:r>
      <w:r w:rsidRPr="00D04F49">
        <w:rPr>
          <w:rFonts w:ascii="Times New Roman" w:eastAsia="Times New Roman" w:hAnsi="Times New Roman" w:cs="Times New Roman"/>
          <w:b/>
          <w:bCs/>
          <w:color w:val="000000"/>
          <w:sz w:val="27"/>
          <w:szCs w:val="27"/>
          <w:lang w:eastAsia="de-DE"/>
        </w:rPr>
        <w:t>la qualité des </w:t>
      </w:r>
      <w:r w:rsidRPr="00D04F49">
        <w:rPr>
          <w:rFonts w:ascii="Times New Roman" w:eastAsia="Times New Roman" w:hAnsi="Times New Roman" w:cs="Times New Roman"/>
          <w:color w:val="000000"/>
          <w:sz w:val="27"/>
          <w:szCs w:val="27"/>
          <w:lang w:eastAsia="de-DE"/>
        </w:rPr>
        <w:t>institutions </w:t>
      </w:r>
      <w:r w:rsidRPr="00D04F49">
        <w:rPr>
          <w:rFonts w:ascii="Times New Roman" w:eastAsia="Times New Roman" w:hAnsi="Times New Roman" w:cs="Times New Roman"/>
          <w:b/>
          <w:bCs/>
          <w:color w:val="000000"/>
          <w:sz w:val="27"/>
          <w:szCs w:val="27"/>
          <w:lang w:eastAsia="de-DE"/>
        </w:rPr>
        <w:t>publiques de recherche et d'innovation: </w:t>
      </w:r>
      <w:r w:rsidRPr="00D04F49">
        <w:rPr>
          <w:rFonts w:ascii="Times New Roman" w:eastAsia="Times New Roman" w:hAnsi="Times New Roman" w:cs="Times New Roman"/>
          <w:color w:val="000000"/>
          <w:sz w:val="27"/>
          <w:szCs w:val="27"/>
          <w:lang w:eastAsia="de-DE"/>
        </w:rPr>
        <w:t>par exemple, encourager les institutions qui reçoivent des fonds publics de R&amp;I à agir de manière plus entrepreneuriale et à rechercher de nouvelles opportunités et partenariats, également en dehors de l'Europe, et à recruter les meilleurs chercheurs possibles. </w:t>
      </w:r>
    </w:p>
    <w:p w14:paraId="7B06EA8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Afin d'aider les États de l'UE à mettre en œuvre avec succès les réformes de la R&amp;I , la Commission s'appuie sur l'expérience de l'initiative phare de l' </w:t>
      </w:r>
      <w:hyperlink r:id="rId1182" w:history="1">
        <w:r w:rsidRPr="00D04F49">
          <w:rPr>
            <w:rFonts w:ascii="Times New Roman" w:eastAsia="Times New Roman" w:hAnsi="Times New Roman" w:cs="Times New Roman"/>
            <w:color w:val="0000FF"/>
            <w:sz w:val="27"/>
            <w:szCs w:val="27"/>
            <w:u w:val="single"/>
            <w:lang w:eastAsia="de-DE"/>
          </w:rPr>
          <w:t>Union</w:t>
        </w:r>
      </w:hyperlink>
      <w:r w:rsidRPr="00D04F49">
        <w:rPr>
          <w:rFonts w:ascii="Times New Roman" w:eastAsia="Times New Roman" w:hAnsi="Times New Roman" w:cs="Times New Roman"/>
          <w:color w:val="000000"/>
          <w:sz w:val="27"/>
          <w:szCs w:val="27"/>
          <w:lang w:eastAsia="de-DE"/>
        </w:rPr>
        <w:t> de l' </w:t>
      </w:r>
      <w:hyperlink r:id="rId1183" w:history="1">
        <w:r w:rsidRPr="00D04F49">
          <w:rPr>
            <w:rFonts w:ascii="Times New Roman" w:eastAsia="Times New Roman" w:hAnsi="Times New Roman" w:cs="Times New Roman"/>
            <w:color w:val="0000FF"/>
            <w:sz w:val="27"/>
            <w:szCs w:val="27"/>
            <w:u w:val="single"/>
            <w:lang w:eastAsia="de-DE"/>
          </w:rPr>
          <w:t>innovation</w:t>
        </w:r>
      </w:hyperlink>
      <w:r w:rsidRPr="00D04F49">
        <w:rPr>
          <w:rFonts w:ascii="Times New Roman" w:eastAsia="Times New Roman" w:hAnsi="Times New Roman" w:cs="Times New Roman"/>
          <w:color w:val="000000"/>
          <w:sz w:val="27"/>
          <w:szCs w:val="27"/>
          <w:lang w:eastAsia="de-DE"/>
        </w:rPr>
        <w:t> et de l' </w:t>
      </w:r>
      <w:hyperlink r:id="rId1184" w:history="1">
        <w:r w:rsidRPr="00D04F49">
          <w:rPr>
            <w:rFonts w:ascii="Times New Roman" w:eastAsia="Times New Roman" w:hAnsi="Times New Roman" w:cs="Times New Roman"/>
            <w:color w:val="0000FF"/>
            <w:sz w:val="27"/>
            <w:szCs w:val="27"/>
            <w:u w:val="single"/>
            <w:lang w:eastAsia="de-DE"/>
          </w:rPr>
          <w:t>Espace européen de la recherche</w:t>
        </w:r>
      </w:hyperlink>
      <w:r w:rsidRPr="00D04F49">
        <w:rPr>
          <w:rFonts w:ascii="Times New Roman" w:eastAsia="Times New Roman" w:hAnsi="Times New Roman" w:cs="Times New Roman"/>
          <w:color w:val="000000"/>
          <w:sz w:val="27"/>
          <w:szCs w:val="27"/>
          <w:lang w:eastAsia="de-DE"/>
        </w:rPr>
        <w:t> et utilise les ressources mises à disposition dans le cadre d' </w:t>
      </w:r>
      <w:hyperlink r:id="rId1185" w:history="1">
        <w:r w:rsidRPr="00D04F49">
          <w:rPr>
            <w:rFonts w:ascii="Times New Roman" w:eastAsia="Times New Roman" w:hAnsi="Times New Roman" w:cs="Times New Roman"/>
            <w:color w:val="0000FF"/>
            <w:sz w:val="27"/>
            <w:szCs w:val="27"/>
            <w:u w:val="single"/>
            <w:lang w:eastAsia="de-DE"/>
          </w:rPr>
          <w:t>Horizon 2020</w:t>
        </w:r>
      </w:hyperlink>
      <w:r w:rsidRPr="00D04F49">
        <w:rPr>
          <w:rFonts w:ascii="Times New Roman" w:eastAsia="Times New Roman" w:hAnsi="Times New Roman" w:cs="Times New Roman"/>
          <w:color w:val="000000"/>
          <w:sz w:val="27"/>
          <w:szCs w:val="27"/>
          <w:lang w:eastAsia="de-DE"/>
        </w:rPr>
        <w:t> .      </w:t>
      </w:r>
    </w:p>
    <w:p w14:paraId="535F8D8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Selon la communication, une innovation réussie dépend non seulement de la qualité des stratégies publiques, mais aussi d'un cadre propice à l'innovation. L'UE peut varier la R &amp; I , même si certains succès, comme le lancement de l'Union de l'innovation, mais cela nécessite des efforts supplémentaires, tels que l'approfondissement du marché unique, le renforcement de la capacité d'innovation du secteur public, la facilitation de l'accès au financement, l'expansion des compétences des employés ainsi que la promotion de la «recherche exploratoire» (c'est-à-dire la recherche dans des domaines de recherche interdisciplinaires nouveaux et émergents en lien avec des approches non conventionnelles).</w:t>
      </w:r>
    </w:p>
    <w:p w14:paraId="13C5BAFB"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23.09.2014</w:t>
      </w:r>
    </w:p>
    <w:p w14:paraId="23A2EC7A"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lastRenderedPageBreak/>
        <w:t>Promouvoir l'esprit d'entreprise parmi les PME en Europe - programme COSME</w:t>
      </w:r>
    </w:p>
    <w:p w14:paraId="3C56CE2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692E783D"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 DU DOCUMENT:</w:t>
      </w:r>
    </w:p>
    <w:p w14:paraId="36C7BB7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1186" w:history="1">
        <w:r w:rsidRPr="00D04F49">
          <w:rPr>
            <w:rFonts w:ascii="Times New Roman" w:eastAsia="Times New Roman" w:hAnsi="Times New Roman" w:cs="Times New Roman"/>
            <w:color w:val="0000FF"/>
            <w:sz w:val="27"/>
            <w:szCs w:val="27"/>
            <w:u w:val="single"/>
            <w:lang w:eastAsia="de-DE"/>
          </w:rPr>
          <w:t>Règlement (UE) n ° 1287/2013 - Établissement d'un programme pour la compétitivité des entreprises et pour les petites et moyennes entreprises (COSME) (2014-20) </w:t>
        </w:r>
      </w:hyperlink>
    </w:p>
    <w:p w14:paraId="276F8F03"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L'OBJET DE CE RÈGLEMENT?</w:t>
      </w:r>
    </w:p>
    <w:p w14:paraId="7DCE2434"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règlement établit un programme de l'Union européenne (UE) pour renforcer le soutien aux petites et moyennes entreprises (PME) en améliorant les conditions dans lesquelles l'esprit d'entreprise peut prospérer.</w:t>
      </w:r>
    </w:p>
    <w:p w14:paraId="684FCEFB"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58C46932" w14:textId="77777777" w:rsidR="00D04F49" w:rsidRPr="00D04F49" w:rsidRDefault="00D04F49" w:rsidP="00D04F49">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PME sont la </w:t>
      </w:r>
      <w:r w:rsidRPr="00D04F49">
        <w:rPr>
          <w:rFonts w:ascii="Times New Roman" w:eastAsia="Times New Roman" w:hAnsi="Times New Roman" w:cs="Times New Roman"/>
          <w:b/>
          <w:bCs/>
          <w:color w:val="000000"/>
          <w:sz w:val="27"/>
          <w:szCs w:val="27"/>
          <w:lang w:eastAsia="de-DE"/>
        </w:rPr>
        <w:t>clé de la croissance et de l'emploi </w:t>
      </w:r>
      <w:r w:rsidRPr="00D04F49">
        <w:rPr>
          <w:rFonts w:ascii="Times New Roman" w:eastAsia="Times New Roman" w:hAnsi="Times New Roman" w:cs="Times New Roman"/>
          <w:color w:val="000000"/>
          <w:sz w:val="27"/>
          <w:szCs w:val="27"/>
          <w:lang w:eastAsia="de-DE"/>
        </w:rPr>
        <w:t>dans l'UE. Le programme "Entreprises et petites et moyennes entreprises" ( </w:t>
      </w:r>
      <w:hyperlink r:id="rId1187" w:history="1">
        <w:r w:rsidRPr="00D04F49">
          <w:rPr>
            <w:rFonts w:ascii="Times New Roman" w:eastAsia="Times New Roman" w:hAnsi="Times New Roman" w:cs="Times New Roman"/>
            <w:color w:val="0000FF"/>
            <w:sz w:val="27"/>
            <w:szCs w:val="27"/>
            <w:u w:val="single"/>
            <w:lang w:eastAsia="de-DE"/>
          </w:rPr>
          <w:t>COSME</w:t>
        </w:r>
      </w:hyperlink>
      <w:r w:rsidRPr="00D04F49">
        <w:rPr>
          <w:rFonts w:ascii="Times New Roman" w:eastAsia="Times New Roman" w:hAnsi="Times New Roman" w:cs="Times New Roman"/>
          <w:color w:val="000000"/>
          <w:sz w:val="27"/>
          <w:szCs w:val="27"/>
          <w:lang w:eastAsia="de-DE"/>
        </w:rPr>
        <w:t> ) permet aux PME de rester compétitives en accédant au financement et aux marchés, en simplifiant la législation et en promouvant l'esprit d'entreprise.  </w:t>
      </w:r>
    </w:p>
    <w:p w14:paraId="0204803B" w14:textId="77777777" w:rsidR="00D04F49" w:rsidRPr="00D04F49" w:rsidRDefault="00D04F49" w:rsidP="00D04F49">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COSME fournit un </w:t>
      </w:r>
      <w:r w:rsidRPr="00D04F49">
        <w:rPr>
          <w:rFonts w:ascii="Times New Roman" w:eastAsia="Times New Roman" w:hAnsi="Times New Roman" w:cs="Times New Roman"/>
          <w:b/>
          <w:bCs/>
          <w:color w:val="000000"/>
          <w:sz w:val="27"/>
          <w:szCs w:val="27"/>
          <w:lang w:eastAsia="de-DE"/>
        </w:rPr>
        <w:t>canal de communication direct </w:t>
      </w:r>
      <w:r w:rsidRPr="00D04F49">
        <w:rPr>
          <w:rFonts w:ascii="Times New Roman" w:eastAsia="Times New Roman" w:hAnsi="Times New Roman" w:cs="Times New Roman"/>
          <w:color w:val="000000"/>
          <w:sz w:val="27"/>
          <w:szCs w:val="27"/>
          <w:lang w:eastAsia="de-DE"/>
        </w:rPr>
        <w:t>entre les PME européennes et la </w:t>
      </w:r>
      <w:hyperlink r:id="rId1188" w:history="1">
        <w:r w:rsidRPr="00D04F49">
          <w:rPr>
            <w:rFonts w:ascii="Times New Roman" w:eastAsia="Times New Roman" w:hAnsi="Times New Roman" w:cs="Times New Roman"/>
            <w:color w:val="0000FF"/>
            <w:sz w:val="27"/>
            <w:szCs w:val="27"/>
            <w:u w:val="single"/>
            <w:lang w:eastAsia="de-DE"/>
          </w:rPr>
          <w:t>Commission européenne</w:t>
        </w:r>
      </w:hyperlink>
      <w:r w:rsidRPr="00D04F49">
        <w:rPr>
          <w:rFonts w:ascii="Times New Roman" w:eastAsia="Times New Roman" w:hAnsi="Times New Roman" w:cs="Times New Roman"/>
          <w:color w:val="000000"/>
          <w:sz w:val="27"/>
          <w:szCs w:val="27"/>
          <w:lang w:eastAsia="de-DE"/>
        </w:rPr>
        <w:t> .    </w:t>
      </w:r>
    </w:p>
    <w:p w14:paraId="01B7FB7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De meilleures conditions économiques</w:t>
      </w:r>
    </w:p>
    <w:p w14:paraId="0A3738F7" w14:textId="77777777" w:rsidR="00D04F49" w:rsidRPr="00D04F49" w:rsidRDefault="00D04F49" w:rsidP="00D04F49">
      <w:pPr>
        <w:numPr>
          <w:ilvl w:val="0"/>
          <w:numId w:val="14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COSME soutient les mesures visant à </w:t>
      </w:r>
      <w:r w:rsidRPr="00D04F49">
        <w:rPr>
          <w:rFonts w:ascii="Times New Roman" w:eastAsia="Times New Roman" w:hAnsi="Times New Roman" w:cs="Times New Roman"/>
          <w:b/>
          <w:bCs/>
          <w:color w:val="000000"/>
          <w:sz w:val="27"/>
          <w:szCs w:val="27"/>
          <w:lang w:eastAsia="de-DE"/>
        </w:rPr>
        <w:t>améliorer l'accès au financement des PME </w:t>
      </w:r>
      <w:r w:rsidRPr="00D04F49">
        <w:rPr>
          <w:rFonts w:ascii="Times New Roman" w:eastAsia="Times New Roman" w:hAnsi="Times New Roman" w:cs="Times New Roman"/>
          <w:color w:val="000000"/>
          <w:sz w:val="27"/>
          <w:szCs w:val="27"/>
          <w:lang w:eastAsia="de-DE"/>
        </w:rPr>
        <w:t>, à la fois dans leurs phases de démarrage et de croissance. Les instruments financiers comprennent l'égalité ainsi que la facilité de garantie de prêt. Dans certains cas, ils peuvent être utilisés avec des instruments financiers nationaux pour la politique régionale et le </w:t>
      </w:r>
      <w:hyperlink r:id="rId1189" w:history="1">
        <w:r w:rsidRPr="00D04F49">
          <w:rPr>
            <w:rFonts w:ascii="Times New Roman" w:eastAsia="Times New Roman" w:hAnsi="Times New Roman" w:cs="Times New Roman"/>
            <w:color w:val="0000FF"/>
            <w:sz w:val="27"/>
            <w:szCs w:val="27"/>
            <w:u w:val="single"/>
            <w:lang w:eastAsia="de-DE"/>
          </w:rPr>
          <w:t>programme </w:t>
        </w:r>
      </w:hyperlink>
      <w:hyperlink r:id="rId1190" w:history="1">
        <w:r w:rsidRPr="00D04F49">
          <w:rPr>
            <w:rFonts w:ascii="Times New Roman" w:eastAsia="Times New Roman" w:hAnsi="Times New Roman" w:cs="Times New Roman"/>
            <w:color w:val="0000FF"/>
            <w:sz w:val="27"/>
            <w:szCs w:val="27"/>
            <w:u w:val="single"/>
            <w:lang w:eastAsia="de-DE"/>
          </w:rPr>
          <w:t>Horizon </w:t>
        </w:r>
      </w:hyperlink>
      <w:hyperlink r:id="rId1191" w:history="1">
        <w:r w:rsidRPr="00D04F49">
          <w:rPr>
            <w:rFonts w:ascii="Times New Roman" w:eastAsia="Times New Roman" w:hAnsi="Times New Roman" w:cs="Times New Roman"/>
            <w:color w:val="0000FF"/>
            <w:sz w:val="27"/>
            <w:szCs w:val="27"/>
            <w:u w:val="single"/>
            <w:lang w:eastAsia="de-DE"/>
          </w:rPr>
          <w:t>2020</w:t>
        </w:r>
      </w:hyperlink>
      <w:r w:rsidRPr="00D04F49">
        <w:rPr>
          <w:rFonts w:ascii="Times New Roman" w:eastAsia="Times New Roman" w:hAnsi="Times New Roman" w:cs="Times New Roman"/>
          <w:color w:val="000000"/>
          <w:sz w:val="27"/>
          <w:szCs w:val="27"/>
          <w:lang w:eastAsia="de-DE"/>
        </w:rPr>
        <w:t> pour la recherche et l'innovation.  </w:t>
      </w:r>
      <w:hyperlink r:id="rId1192" w:history="1">
        <w:r w:rsidRPr="00D04F49">
          <w:rPr>
            <w:rFonts w:ascii="Times New Roman" w:eastAsia="Times New Roman" w:hAnsi="Times New Roman" w:cs="Times New Roman"/>
            <w:color w:val="0000FF"/>
            <w:sz w:val="27"/>
            <w:szCs w:val="27"/>
            <w:u w:val="single"/>
            <w:lang w:eastAsia="de-DE"/>
          </w:rPr>
          <w:t> </w:t>
        </w:r>
      </w:hyperlink>
      <w:r w:rsidRPr="00D04F49">
        <w:rPr>
          <w:rFonts w:ascii="Times New Roman" w:eastAsia="Times New Roman" w:hAnsi="Times New Roman" w:cs="Times New Roman"/>
          <w:color w:val="000000"/>
          <w:sz w:val="27"/>
          <w:szCs w:val="27"/>
          <w:lang w:eastAsia="de-DE"/>
        </w:rPr>
        <w:t> </w:t>
      </w:r>
    </w:p>
    <w:p w14:paraId="03910457" w14:textId="77777777" w:rsidR="00D04F49" w:rsidRPr="00D04F49" w:rsidRDefault="00D04F49" w:rsidP="00D04F49">
      <w:pPr>
        <w:numPr>
          <w:ilvl w:val="0"/>
          <w:numId w:val="14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programme offre également un </w:t>
      </w:r>
      <w:r w:rsidRPr="00D04F49">
        <w:rPr>
          <w:rFonts w:ascii="Times New Roman" w:eastAsia="Times New Roman" w:hAnsi="Times New Roman" w:cs="Times New Roman"/>
          <w:b/>
          <w:bCs/>
          <w:color w:val="000000"/>
          <w:sz w:val="27"/>
          <w:szCs w:val="27"/>
          <w:lang w:eastAsia="de-DE"/>
        </w:rPr>
        <w:t>meilleur accès aux marchés à l'intérieur et à l'extérieur de l'UE. </w:t>
      </w:r>
      <w:r w:rsidRPr="00D04F49">
        <w:rPr>
          <w:rFonts w:ascii="Times New Roman" w:eastAsia="Times New Roman" w:hAnsi="Times New Roman" w:cs="Times New Roman"/>
          <w:color w:val="000000"/>
          <w:sz w:val="27"/>
          <w:szCs w:val="27"/>
          <w:lang w:eastAsia="de-DE"/>
        </w:rPr>
        <w:t>Le programme fournit des informations sur les sujets suivants:  </w:t>
      </w:r>
    </w:p>
    <w:p w14:paraId="6D603AB0" w14:textId="77777777" w:rsidR="00D04F49" w:rsidRPr="00D04F49" w:rsidRDefault="00D04F49" w:rsidP="00D04F49">
      <w:pPr>
        <w:numPr>
          <w:ilvl w:val="1"/>
          <w:numId w:val="147"/>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opportunités commerciales existantes,</w:t>
      </w:r>
    </w:p>
    <w:p w14:paraId="1FB86BB8" w14:textId="77777777" w:rsidR="00D04F49" w:rsidRPr="00D04F49" w:rsidRDefault="00D04F49" w:rsidP="00D04F49">
      <w:pPr>
        <w:numPr>
          <w:ilvl w:val="1"/>
          <w:numId w:val="147"/>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Obstacles à l'entrée sur le marché dans les zones en dehors de l'UE,</w:t>
      </w:r>
    </w:p>
    <w:p w14:paraId="010923FA" w14:textId="77777777" w:rsidR="00D04F49" w:rsidRPr="00D04F49" w:rsidRDefault="00D04F49" w:rsidP="00D04F49">
      <w:pPr>
        <w:numPr>
          <w:ilvl w:val="1"/>
          <w:numId w:val="147"/>
        </w:numPr>
        <w:spacing w:before="240" w:after="240" w:line="240" w:lineRule="auto"/>
        <w:ind w:left="21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lastRenderedPageBreak/>
        <w:t>Conseils sur la pratique juridique et les procédures douanières.</w:t>
      </w:r>
    </w:p>
    <w:p w14:paraId="56B5CECA" w14:textId="77777777" w:rsidR="00D04F49" w:rsidRPr="00D04F49" w:rsidRDefault="00D04F49" w:rsidP="00D04F49">
      <w:pPr>
        <w:numPr>
          <w:ilvl w:val="0"/>
          <w:numId w:val="14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Des services de soutien dans le domaine </w:t>
      </w:r>
      <w:r w:rsidRPr="00D04F49">
        <w:rPr>
          <w:rFonts w:ascii="Times New Roman" w:eastAsia="Times New Roman" w:hAnsi="Times New Roman" w:cs="Times New Roman"/>
          <w:b/>
          <w:bCs/>
          <w:color w:val="000000"/>
          <w:sz w:val="27"/>
          <w:szCs w:val="27"/>
          <w:lang w:eastAsia="de-DE"/>
        </w:rPr>
        <w:t>des droits de propriété intellectuelle </w:t>
      </w:r>
      <w:r w:rsidRPr="00D04F49">
        <w:rPr>
          <w:rFonts w:ascii="Times New Roman" w:eastAsia="Times New Roman" w:hAnsi="Times New Roman" w:cs="Times New Roman"/>
          <w:color w:val="000000"/>
          <w:sz w:val="27"/>
          <w:szCs w:val="27"/>
          <w:lang w:eastAsia="de-DE"/>
        </w:rPr>
        <w:t>sont également fournis, notamment le soutien de partenariats transfrontaliers dans les domaines de la coopération commerciale, de la technologie, de la recherche et du développement, du transfert et de l'innovation.  </w:t>
      </w:r>
    </w:p>
    <w:p w14:paraId="17CAF23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Promouvoir la concurrence</w:t>
      </w:r>
    </w:p>
    <w:p w14:paraId="5FBB6E04" w14:textId="77777777" w:rsidR="00D04F49" w:rsidRPr="00D04F49" w:rsidRDefault="00D04F49" w:rsidP="00D04F49">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Afin de maintenir la compétitivité et la durabilité des entreprises, le programme envisage d' </w:t>
      </w:r>
      <w:r w:rsidRPr="00D04F49">
        <w:rPr>
          <w:rFonts w:ascii="Times New Roman" w:eastAsia="Times New Roman" w:hAnsi="Times New Roman" w:cs="Times New Roman"/>
          <w:b/>
          <w:bCs/>
          <w:color w:val="000000"/>
          <w:sz w:val="27"/>
          <w:szCs w:val="27"/>
          <w:lang w:eastAsia="de-DE"/>
        </w:rPr>
        <w:t>améliorer </w:t>
      </w:r>
      <w:r w:rsidRPr="00D04F49">
        <w:rPr>
          <w:rFonts w:ascii="Times New Roman" w:eastAsia="Times New Roman" w:hAnsi="Times New Roman" w:cs="Times New Roman"/>
          <w:color w:val="000000"/>
          <w:sz w:val="27"/>
          <w:szCs w:val="27"/>
          <w:lang w:eastAsia="de-DE"/>
        </w:rPr>
        <w:t>la </w:t>
      </w:r>
      <w:r w:rsidRPr="00D04F49">
        <w:rPr>
          <w:rFonts w:ascii="Times New Roman" w:eastAsia="Times New Roman" w:hAnsi="Times New Roman" w:cs="Times New Roman"/>
          <w:b/>
          <w:bCs/>
          <w:color w:val="000000"/>
          <w:sz w:val="27"/>
          <w:szCs w:val="27"/>
          <w:lang w:eastAsia="de-DE"/>
        </w:rPr>
        <w:t>conception et la mise en œuvre des </w:t>
      </w:r>
      <w:r w:rsidRPr="00D04F49">
        <w:rPr>
          <w:rFonts w:ascii="Times New Roman" w:eastAsia="Times New Roman" w:hAnsi="Times New Roman" w:cs="Times New Roman"/>
          <w:color w:val="000000"/>
          <w:sz w:val="27"/>
          <w:szCs w:val="27"/>
          <w:lang w:eastAsia="de-DE"/>
        </w:rPr>
        <w:t>lignes directrices existantes concernant les PME . En outre, la </w:t>
      </w:r>
      <w:r w:rsidRPr="00D04F49">
        <w:rPr>
          <w:rFonts w:ascii="Times New Roman" w:eastAsia="Times New Roman" w:hAnsi="Times New Roman" w:cs="Times New Roman"/>
          <w:b/>
          <w:bCs/>
          <w:color w:val="000000"/>
          <w:sz w:val="27"/>
          <w:szCs w:val="27"/>
          <w:lang w:eastAsia="de-DE"/>
        </w:rPr>
        <w:t>coopération transfrontalière doit être </w:t>
      </w:r>
      <w:r w:rsidRPr="00D04F49">
        <w:rPr>
          <w:rFonts w:ascii="Times New Roman" w:eastAsia="Times New Roman" w:hAnsi="Times New Roman" w:cs="Times New Roman"/>
          <w:color w:val="000000"/>
          <w:sz w:val="27"/>
          <w:szCs w:val="27"/>
          <w:lang w:eastAsia="de-DE"/>
        </w:rPr>
        <w:t>renforcée et le </w:t>
      </w:r>
      <w:r w:rsidRPr="00D04F49">
        <w:rPr>
          <w:rFonts w:ascii="Times New Roman" w:eastAsia="Times New Roman" w:hAnsi="Times New Roman" w:cs="Times New Roman"/>
          <w:b/>
          <w:bCs/>
          <w:color w:val="000000"/>
          <w:sz w:val="27"/>
          <w:szCs w:val="27"/>
          <w:lang w:eastAsia="de-DE"/>
        </w:rPr>
        <w:t>développement de produits, de services et de technologies </w:t>
      </w:r>
      <w:r w:rsidRPr="00D04F49">
        <w:rPr>
          <w:rFonts w:ascii="Times New Roman" w:eastAsia="Times New Roman" w:hAnsi="Times New Roman" w:cs="Times New Roman"/>
          <w:color w:val="000000"/>
          <w:sz w:val="27"/>
          <w:szCs w:val="27"/>
          <w:lang w:eastAsia="de-DE"/>
        </w:rPr>
        <w:t>encouragés.       </w:t>
      </w:r>
    </w:p>
    <w:p w14:paraId="34786C37" w14:textId="77777777" w:rsidR="00D04F49" w:rsidRPr="00D04F49" w:rsidRDefault="00D04F49" w:rsidP="00D04F49">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Les PME sont également encouragées à agir de manière </w:t>
      </w:r>
      <w:r w:rsidRPr="00D04F49">
        <w:rPr>
          <w:rFonts w:ascii="Times New Roman" w:eastAsia="Times New Roman" w:hAnsi="Times New Roman" w:cs="Times New Roman"/>
          <w:b/>
          <w:bCs/>
          <w:color w:val="000000"/>
          <w:sz w:val="27"/>
          <w:szCs w:val="27"/>
          <w:lang w:eastAsia="de-DE"/>
        </w:rPr>
        <w:t>écologiquement durable </w:t>
      </w:r>
      <w:r w:rsidRPr="00D04F49">
        <w:rPr>
          <w:rFonts w:ascii="Times New Roman" w:eastAsia="Times New Roman" w:hAnsi="Times New Roman" w:cs="Times New Roman"/>
          <w:color w:val="000000"/>
          <w:sz w:val="27"/>
          <w:szCs w:val="27"/>
          <w:lang w:eastAsia="de-DE"/>
        </w:rPr>
        <w:t>et à faire preuve de </w:t>
      </w:r>
      <w:r w:rsidRPr="00D04F49">
        <w:rPr>
          <w:rFonts w:ascii="Times New Roman" w:eastAsia="Times New Roman" w:hAnsi="Times New Roman" w:cs="Times New Roman"/>
          <w:b/>
          <w:bCs/>
          <w:color w:val="000000"/>
          <w:sz w:val="27"/>
          <w:szCs w:val="27"/>
          <w:lang w:eastAsia="de-DE"/>
        </w:rPr>
        <w:t>responsabilité sociale d'entreprise </w:t>
      </w:r>
      <w:r w:rsidRPr="00D04F49">
        <w:rPr>
          <w:rFonts w:ascii="Times New Roman" w:eastAsia="Times New Roman" w:hAnsi="Times New Roman" w:cs="Times New Roman"/>
          <w:color w:val="000000"/>
          <w:sz w:val="27"/>
          <w:szCs w:val="27"/>
          <w:lang w:eastAsia="de-DE"/>
        </w:rPr>
        <w:t>.    </w:t>
      </w:r>
    </w:p>
    <w:p w14:paraId="0ADC4EE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Une culture entrepreneuriale</w:t>
      </w:r>
    </w:p>
    <w:p w14:paraId="40CAB97F" w14:textId="77777777" w:rsidR="00D04F49" w:rsidRPr="00D04F49" w:rsidRDefault="00D04F49" w:rsidP="00D04F49">
      <w:pPr>
        <w:numPr>
          <w:ilvl w:val="0"/>
          <w:numId w:val="14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programme se concentre également sur la promotion de l'esprit d'entreprise. L'objectif est de créer une culture entrepreneuriale dans l'UE </w:t>
      </w:r>
      <w:r w:rsidRPr="00D04F49">
        <w:rPr>
          <w:rFonts w:ascii="Times New Roman" w:eastAsia="Times New Roman" w:hAnsi="Times New Roman" w:cs="Times New Roman"/>
          <w:b/>
          <w:bCs/>
          <w:color w:val="000000"/>
          <w:sz w:val="27"/>
          <w:szCs w:val="27"/>
          <w:lang w:eastAsia="de-DE"/>
        </w:rPr>
        <w:t>en supprimant les obstacles qui empêchent les </w:t>
      </w:r>
      <w:r w:rsidRPr="00D04F49">
        <w:rPr>
          <w:rFonts w:ascii="Times New Roman" w:eastAsia="Times New Roman" w:hAnsi="Times New Roman" w:cs="Times New Roman"/>
          <w:color w:val="000000"/>
          <w:sz w:val="27"/>
          <w:szCs w:val="27"/>
          <w:lang w:eastAsia="de-DE"/>
        </w:rPr>
        <w:t>petites entreprises de se développer, ainsi qu'en réduisant la charge réglementaire qui pèse sur les PME.  </w:t>
      </w:r>
    </w:p>
    <w:p w14:paraId="3C3B19F9" w14:textId="77777777" w:rsidR="00D04F49" w:rsidRPr="00D04F49" w:rsidRDefault="00D04F49" w:rsidP="00D04F49">
      <w:pPr>
        <w:numPr>
          <w:ilvl w:val="0"/>
          <w:numId w:val="149"/>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Une attention particulière est accordée aux </w:t>
      </w:r>
      <w:r w:rsidRPr="00D04F49">
        <w:rPr>
          <w:rFonts w:ascii="Times New Roman" w:eastAsia="Times New Roman" w:hAnsi="Times New Roman" w:cs="Times New Roman"/>
          <w:b/>
          <w:bCs/>
          <w:color w:val="000000"/>
          <w:sz w:val="27"/>
          <w:szCs w:val="27"/>
          <w:lang w:eastAsia="de-DE"/>
        </w:rPr>
        <w:t>jeunes femmes entrepreneurs </w:t>
      </w:r>
      <w:r w:rsidRPr="00D04F49">
        <w:rPr>
          <w:rFonts w:ascii="Times New Roman" w:eastAsia="Times New Roman" w:hAnsi="Times New Roman" w:cs="Times New Roman"/>
          <w:color w:val="000000"/>
          <w:sz w:val="27"/>
          <w:szCs w:val="27"/>
          <w:lang w:eastAsia="de-DE"/>
        </w:rPr>
        <w:t>et à d'autres groupes cibles spéciaux tels que </w:t>
      </w:r>
      <w:r w:rsidRPr="00D04F49">
        <w:rPr>
          <w:rFonts w:ascii="Times New Roman" w:eastAsia="Times New Roman" w:hAnsi="Times New Roman" w:cs="Times New Roman"/>
          <w:b/>
          <w:bCs/>
          <w:color w:val="000000"/>
          <w:sz w:val="27"/>
          <w:szCs w:val="27"/>
          <w:lang w:eastAsia="de-DE"/>
        </w:rPr>
        <w:t>les personnes âgées et les entrepreneurs issus de groupes socialement défavorisés </w:t>
      </w:r>
      <w:r w:rsidRPr="00D04F49">
        <w:rPr>
          <w:rFonts w:ascii="Times New Roman" w:eastAsia="Times New Roman" w:hAnsi="Times New Roman" w:cs="Times New Roman"/>
          <w:color w:val="000000"/>
          <w:sz w:val="27"/>
          <w:szCs w:val="27"/>
          <w:lang w:eastAsia="de-DE"/>
        </w:rPr>
        <w:t>.    </w:t>
      </w:r>
    </w:p>
    <w:p w14:paraId="4260415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financement</w:t>
      </w:r>
    </w:p>
    <w:p w14:paraId="01B6B4C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programme dispose d'un budget de 2,3 milliards d'euros sur sept ans et s'étend de 2014 à 2020. Il est géré par l' </w:t>
      </w:r>
      <w:hyperlink r:id="rId1193" w:history="1">
        <w:r w:rsidRPr="00D04F49">
          <w:rPr>
            <w:rFonts w:ascii="Times New Roman" w:eastAsia="Times New Roman" w:hAnsi="Times New Roman" w:cs="Times New Roman"/>
            <w:color w:val="0000FF"/>
            <w:sz w:val="27"/>
            <w:szCs w:val="27"/>
            <w:u w:val="single"/>
            <w:lang w:eastAsia="de-DE"/>
          </w:rPr>
          <w:t>Agence exécutive pour les petites et moyennes entreprises</w:t>
        </w:r>
      </w:hyperlink>
      <w:r w:rsidRPr="00D04F49">
        <w:rPr>
          <w:rFonts w:ascii="Times New Roman" w:eastAsia="Times New Roman" w:hAnsi="Times New Roman" w:cs="Times New Roman"/>
          <w:color w:val="000000"/>
          <w:sz w:val="27"/>
          <w:szCs w:val="27"/>
          <w:lang w:eastAsia="de-DE"/>
        </w:rPr>
        <w:t> .   </w:t>
      </w:r>
    </w:p>
    <w:p w14:paraId="59428698"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QUAND LE RÈGLEMENT S'APPLIQUE-T-IL?</w:t>
      </w:r>
    </w:p>
    <w:p w14:paraId="68324D8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Il est entré en vigueur le 23 décembre 2013. </w:t>
      </w:r>
    </w:p>
    <w:p w14:paraId="6CD65DB5"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76D5E52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Informations Complémentaires:</w:t>
      </w:r>
    </w:p>
    <w:p w14:paraId="06C43746" w14:textId="77777777" w:rsidR="00D04F49" w:rsidRPr="00D04F49" w:rsidRDefault="00D04F49" w:rsidP="00D04F49">
      <w:pPr>
        <w:numPr>
          <w:ilvl w:val="0"/>
          <w:numId w:val="15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94" w:history="1">
        <w:r w:rsidRPr="00D04F49">
          <w:rPr>
            <w:rFonts w:ascii="Times New Roman" w:eastAsia="Times New Roman" w:hAnsi="Times New Roman" w:cs="Times New Roman"/>
            <w:color w:val="0000FF"/>
            <w:sz w:val="27"/>
            <w:szCs w:val="27"/>
            <w:u w:val="single"/>
            <w:lang w:eastAsia="de-DE"/>
          </w:rPr>
          <w:t>Programme COSME</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Commission européenne </w:t>
      </w:r>
      <w:r w:rsidRPr="00D04F49">
        <w:rPr>
          <w:rFonts w:ascii="Times New Roman" w:eastAsia="Times New Roman" w:hAnsi="Times New Roman" w:cs="Times New Roman"/>
          <w:color w:val="000000"/>
          <w:sz w:val="27"/>
          <w:szCs w:val="27"/>
          <w:lang w:eastAsia="de-DE"/>
        </w:rPr>
        <w:t>). </w:t>
      </w:r>
    </w:p>
    <w:p w14:paraId="30893DE4"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 PRINCIPAL</w:t>
      </w:r>
    </w:p>
    <w:p w14:paraId="1C1815E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n ° </w:t>
      </w:r>
      <w:hyperlink r:id="rId1195" w:history="1">
        <w:r w:rsidRPr="00D04F49">
          <w:rPr>
            <w:rFonts w:ascii="Times New Roman" w:eastAsia="Times New Roman" w:hAnsi="Times New Roman" w:cs="Times New Roman"/>
            <w:color w:val="0000FF"/>
            <w:sz w:val="27"/>
            <w:szCs w:val="27"/>
            <w:u w:val="single"/>
            <w:lang w:eastAsia="de-DE"/>
          </w:rPr>
          <w:t>1287/2013 du</w:t>
        </w:r>
      </w:hyperlink>
      <w:r w:rsidRPr="00D04F49">
        <w:rPr>
          <w:rFonts w:ascii="Times New Roman" w:eastAsia="Times New Roman" w:hAnsi="Times New Roman" w:cs="Times New Roman"/>
          <w:color w:val="000000"/>
          <w:sz w:val="27"/>
          <w:szCs w:val="27"/>
          <w:lang w:eastAsia="de-DE"/>
        </w:rPr>
        <w:t> Parlement européen et du Conseil du 11 décembre 2013 relatif à un programme pour la compétitivité des entreprises et des petites et moyennes entreprises (COSME) (2014-2020) et abrogeant la décision n ° 1639 / 2006 / EG ( JO L 347 du 20.12.2013, p. 33-49)      </w:t>
      </w:r>
    </w:p>
    <w:p w14:paraId="630D93CA"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01.03.2018</w:t>
      </w:r>
    </w:p>
    <w:p w14:paraId="1AEB87CC"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Imposition des paiements d'intérêts et de redevances entre sociétés liées</w:t>
      </w:r>
    </w:p>
    <w:p w14:paraId="58C567A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2826B455"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 DU DOCUMENT:</w:t>
      </w:r>
    </w:p>
    <w:p w14:paraId="6FE0F6F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1196" w:history="1">
        <w:r w:rsidRPr="00D04F49">
          <w:rPr>
            <w:rFonts w:ascii="Times New Roman" w:eastAsia="Times New Roman" w:hAnsi="Times New Roman" w:cs="Times New Roman"/>
            <w:color w:val="0000FF"/>
            <w:sz w:val="27"/>
            <w:szCs w:val="27"/>
            <w:u w:val="single"/>
            <w:lang w:eastAsia="de-DE"/>
          </w:rPr>
          <w:t>Directive 2003/49 / CE - régime fiscal commun pour les paiements d'intérêts et de droits de licence entre sociétés affiliées de différents pays de l'UE</w:t>
        </w:r>
      </w:hyperlink>
    </w:p>
    <w:p w14:paraId="246F7CFC"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L'OBJET DE CETTE DIRECTIVE?</w:t>
      </w:r>
    </w:p>
    <w:p w14:paraId="641A90CF"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L'objectif est d'assurer une imposition équitable des paiements entre sociétés affiliées </w:t>
      </w:r>
      <w:hyperlink r:id="rId1197" w:anchor="keyterm_E0003"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dans différents pays de l'UE et en même temps d'éviter la double imposition entre les pays de l'UE. Il s'applique à: </w:t>
      </w:r>
    </w:p>
    <w:p w14:paraId="6A32370E" w14:textId="77777777" w:rsidR="00D04F49" w:rsidRPr="00D04F49" w:rsidRDefault="00D04F49" w:rsidP="00D04F49">
      <w:pPr>
        <w:numPr>
          <w:ilvl w:val="0"/>
          <w:numId w:val="15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Intérêt </w:t>
      </w:r>
      <w:hyperlink r:id="rId1198" w:anchor="keyterm_E0001" w:history="1">
        <w:r w:rsidRPr="00D04F49">
          <w:rPr>
            <w:rFonts w:ascii="Times New Roman" w:eastAsia="Times New Roman" w:hAnsi="Times New Roman" w:cs="Times New Roman"/>
            <w:color w:val="0000FF"/>
            <w:sz w:val="27"/>
            <w:szCs w:val="27"/>
            <w:u w:val="single"/>
            <w:lang w:eastAsia="de-DE"/>
          </w:rPr>
          <w:t>*</w:t>
        </w:r>
      </w:hyperlink>
      <w:r w:rsidRPr="00D04F49">
        <w:rPr>
          <w:rFonts w:ascii="Times New Roman" w:eastAsia="Times New Roman" w:hAnsi="Times New Roman" w:cs="Times New Roman"/>
          <w:color w:val="000000"/>
          <w:sz w:val="27"/>
          <w:szCs w:val="27"/>
          <w:lang w:eastAsia="de-DE"/>
        </w:rPr>
        <w:t> ;</w:t>
      </w:r>
    </w:p>
    <w:p w14:paraId="2376F678" w14:textId="77777777" w:rsidR="00D04F49" w:rsidRPr="00D04F49" w:rsidRDefault="00D04F49" w:rsidP="00D04F49">
      <w:pPr>
        <w:numPr>
          <w:ilvl w:val="0"/>
          <w:numId w:val="151"/>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Frais de licence </w:t>
      </w:r>
      <w:hyperlink r:id="rId1199" w:anchor="keyterm_E0002" w:history="1">
        <w:r w:rsidRPr="00D04F49">
          <w:rPr>
            <w:rFonts w:ascii="Times New Roman" w:eastAsia="Times New Roman" w:hAnsi="Times New Roman" w:cs="Times New Roman"/>
            <w:color w:val="0000FF"/>
            <w:sz w:val="27"/>
            <w:szCs w:val="27"/>
            <w:u w:val="single"/>
            <w:lang w:eastAsia="de-DE"/>
          </w:rPr>
          <w:t>*</w:t>
        </w:r>
      </w:hyperlink>
    </w:p>
    <w:p w14:paraId="25DA2007"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3C0B7C7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but de cette directive est de supprimer les taxes qui sont perçues dans le pays d'origine de l'UE et en même temps dans le pays bénéficiaire de l'UE.</w:t>
      </w:r>
    </w:p>
    <w:p w14:paraId="1FB3C05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L'objectif principal est donc de garantir que les paiements ne sont imposés que dans un seul pays (double imposition).</w:t>
      </w:r>
    </w:p>
    <w:p w14:paraId="4DE6D04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revenus sous forme d'intérêts ou de droits de licence dans un pays de l'UE sont exonérés de tous les impôts qui peuvent y être perçus dans ce pays, à condition que le bénéficiaire </w:t>
      </w:r>
      <w:hyperlink r:id="rId1200" w:anchor="keyterm_E0004" w:history="1">
        <w:r w:rsidRPr="00D04F49">
          <w:rPr>
            <w:rFonts w:ascii="Times New Roman" w:eastAsia="Times New Roman" w:hAnsi="Times New Roman" w:cs="Times New Roman"/>
            <w:color w:val="0000FF"/>
            <w:sz w:val="27"/>
            <w:szCs w:val="27"/>
            <w:u w:val="single"/>
            <w:lang w:eastAsia="de-DE"/>
          </w:rPr>
          <w:t>* des</w:t>
        </w:r>
      </w:hyperlink>
      <w:r w:rsidRPr="00D04F49">
        <w:rPr>
          <w:rFonts w:ascii="Times New Roman" w:eastAsia="Times New Roman" w:hAnsi="Times New Roman" w:cs="Times New Roman"/>
          <w:color w:val="000000"/>
          <w:sz w:val="27"/>
          <w:szCs w:val="27"/>
          <w:lang w:eastAsia="de-DE"/>
        </w:rPr>
        <w:t> intérêts ou des droits de licence: </w:t>
      </w:r>
    </w:p>
    <w:p w14:paraId="2AD010C0" w14:textId="77777777" w:rsidR="00D04F49" w:rsidRPr="00D04F49" w:rsidRDefault="00D04F49" w:rsidP="00D04F49">
      <w:pPr>
        <w:numPr>
          <w:ilvl w:val="0"/>
          <w:numId w:val="15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lastRenderedPageBreak/>
        <w:t>une entreprise d'un autre pays de l'UE </w:t>
      </w:r>
      <w:hyperlink r:id="rId1201" w:anchor="keyterm_E0005" w:history="1">
        <w:r w:rsidRPr="00D04F49">
          <w:rPr>
            <w:rFonts w:ascii="Times New Roman" w:eastAsia="Times New Roman" w:hAnsi="Times New Roman" w:cs="Times New Roman"/>
            <w:color w:val="0000FF"/>
            <w:sz w:val="27"/>
            <w:szCs w:val="27"/>
            <w:u w:val="single"/>
            <w:lang w:eastAsia="de-DE"/>
          </w:rPr>
          <w:t>*</w:t>
        </w:r>
      </w:hyperlink>
    </w:p>
    <w:p w14:paraId="0B1F6600" w14:textId="77777777" w:rsidR="00D04F49" w:rsidRPr="00D04F49" w:rsidRDefault="00D04F49" w:rsidP="00D04F49">
      <w:pPr>
        <w:numPr>
          <w:ilvl w:val="0"/>
          <w:numId w:val="152"/>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ou un établissement stable </w:t>
      </w:r>
      <w:hyperlink r:id="rId1202" w:anchor="keyterm_E0006" w:history="1">
        <w:r w:rsidRPr="00D04F49">
          <w:rPr>
            <w:rFonts w:ascii="Times New Roman" w:eastAsia="Times New Roman" w:hAnsi="Times New Roman" w:cs="Times New Roman"/>
            <w:color w:val="0000FF"/>
            <w:sz w:val="27"/>
            <w:szCs w:val="27"/>
            <w:u w:val="single"/>
            <w:lang w:eastAsia="de-DE"/>
          </w:rPr>
          <w:t>* situé</w:t>
        </w:r>
      </w:hyperlink>
      <w:r w:rsidRPr="00D04F49">
        <w:rPr>
          <w:rFonts w:ascii="Times New Roman" w:eastAsia="Times New Roman" w:hAnsi="Times New Roman" w:cs="Times New Roman"/>
          <w:color w:val="000000"/>
          <w:sz w:val="27"/>
          <w:szCs w:val="27"/>
          <w:lang w:eastAsia="de-DE"/>
        </w:rPr>
        <w:t> dans un autre pays de l'UE . </w:t>
      </w:r>
    </w:p>
    <w:p w14:paraId="4E98D61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 </w:t>
      </w:r>
      <w:r w:rsidRPr="00D04F49">
        <w:rPr>
          <w:rFonts w:ascii="Times New Roman" w:eastAsia="Times New Roman" w:hAnsi="Times New Roman" w:cs="Times New Roman"/>
          <w:b/>
          <w:bCs/>
          <w:color w:val="000000"/>
          <w:sz w:val="27"/>
          <w:szCs w:val="27"/>
          <w:lang w:eastAsia="de-DE"/>
        </w:rPr>
        <w:t>annexe à </w:t>
      </w:r>
      <w:r w:rsidRPr="00D04F49">
        <w:rPr>
          <w:rFonts w:ascii="Times New Roman" w:eastAsia="Times New Roman" w:hAnsi="Times New Roman" w:cs="Times New Roman"/>
          <w:color w:val="000000"/>
          <w:sz w:val="27"/>
          <w:szCs w:val="27"/>
          <w:lang w:eastAsia="de-DE"/>
        </w:rPr>
        <w:t>la ligne directrice contient une </w:t>
      </w:r>
      <w:r w:rsidRPr="00D04F49">
        <w:rPr>
          <w:rFonts w:ascii="Times New Roman" w:eastAsia="Times New Roman" w:hAnsi="Times New Roman" w:cs="Times New Roman"/>
          <w:b/>
          <w:bCs/>
          <w:color w:val="000000"/>
          <w:sz w:val="27"/>
          <w:szCs w:val="27"/>
          <w:lang w:eastAsia="de-DE"/>
        </w:rPr>
        <w:t>liste des types d'entreprises </w:t>
      </w:r>
      <w:r w:rsidRPr="00D04F49">
        <w:rPr>
          <w:rFonts w:ascii="Times New Roman" w:eastAsia="Times New Roman" w:hAnsi="Times New Roman" w:cs="Times New Roman"/>
          <w:color w:val="000000"/>
          <w:sz w:val="27"/>
          <w:szCs w:val="27"/>
          <w:lang w:eastAsia="de-DE"/>
        </w:rPr>
        <w:t>auxquels cette directive s'applique. La directive a été modifiée pour tenir compte des types d'entreprises dans les pays qui ont rejoint l'UE en 2004, 2007 et 2013.    </w:t>
      </w:r>
    </w:p>
    <w:p w14:paraId="5859B36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Si une filiale ou un établissement stable paie trop d'impôts sur les intérêts et les redevances dans un pays de l'UE autre que le sien, il doit demander un </w:t>
      </w:r>
      <w:r w:rsidRPr="00D04F49">
        <w:rPr>
          <w:rFonts w:ascii="Times New Roman" w:eastAsia="Times New Roman" w:hAnsi="Times New Roman" w:cs="Times New Roman"/>
          <w:b/>
          <w:bCs/>
          <w:color w:val="000000"/>
          <w:sz w:val="27"/>
          <w:szCs w:val="27"/>
          <w:lang w:eastAsia="de-DE"/>
        </w:rPr>
        <w:t>remboursement </w:t>
      </w:r>
      <w:r w:rsidRPr="00D04F49">
        <w:rPr>
          <w:rFonts w:ascii="Times New Roman" w:eastAsia="Times New Roman" w:hAnsi="Times New Roman" w:cs="Times New Roman"/>
          <w:color w:val="000000"/>
          <w:sz w:val="27"/>
          <w:szCs w:val="27"/>
          <w:lang w:eastAsia="de-DE"/>
        </w:rPr>
        <w:t>. Le pays doit rembourser l'excédent d'impôt retenu dans un délai d'un an à compter de la réception correcte de la demande et des informations justificatives qu'il peut raisonnablement exiger de l'entreprise ou de l'établissement stable. Si la retenue à la source n'est pas remboursée dans ce délai, la société ou l'établissement stable (après la fin de cette année) a droit à des intérêts sur la taxe. L'intérêt est calculé en fonction du taux d'intérêt national applicable dans des cas comparables en vertu de la législation nationale du pays concerné.  </w:t>
      </w:r>
    </w:p>
    <w:p w14:paraId="04454799"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présente directive n'exclut pas l'application des règles nationales ou des dispositions des conventions de double imposition, qui sont nécessaires pour </w:t>
      </w:r>
      <w:r w:rsidRPr="00D04F49">
        <w:rPr>
          <w:rFonts w:ascii="Times New Roman" w:eastAsia="Times New Roman" w:hAnsi="Times New Roman" w:cs="Times New Roman"/>
          <w:b/>
          <w:bCs/>
          <w:color w:val="000000"/>
          <w:sz w:val="27"/>
          <w:szCs w:val="27"/>
          <w:lang w:eastAsia="de-DE"/>
        </w:rPr>
        <w:t>prévenir la fraude et les abus </w:t>
      </w:r>
      <w:r w:rsidRPr="00D04F49">
        <w:rPr>
          <w:rFonts w:ascii="Times New Roman" w:eastAsia="Times New Roman" w:hAnsi="Times New Roman" w:cs="Times New Roman"/>
          <w:color w:val="000000"/>
          <w:sz w:val="27"/>
          <w:szCs w:val="27"/>
          <w:lang w:eastAsia="de-DE"/>
        </w:rPr>
        <w:t>. Les pays de l'UE peuvent retirer l'avantage juridique de cette directive ou refuser d'appliquer cette directive dans le cas d'opérations dont le motif principal ou l'un des motifs principaux est la fraude fiscale, l'évasion fiscale ou l'abus.  </w:t>
      </w:r>
    </w:p>
    <w:p w14:paraId="70D87ABE"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Certains pays ont bénéficié pendant un certain temps de </w:t>
      </w:r>
      <w:r w:rsidRPr="00D04F49">
        <w:rPr>
          <w:rFonts w:ascii="Times New Roman" w:eastAsia="Times New Roman" w:hAnsi="Times New Roman" w:cs="Times New Roman"/>
          <w:b/>
          <w:bCs/>
          <w:color w:val="000000"/>
          <w:sz w:val="27"/>
          <w:szCs w:val="27"/>
          <w:lang w:eastAsia="de-DE"/>
        </w:rPr>
        <w:t>dispositions transitoires </w:t>
      </w:r>
      <w:r w:rsidRPr="00D04F49">
        <w:rPr>
          <w:rFonts w:ascii="Times New Roman" w:eastAsia="Times New Roman" w:hAnsi="Times New Roman" w:cs="Times New Roman"/>
          <w:color w:val="000000"/>
          <w:sz w:val="27"/>
          <w:szCs w:val="27"/>
          <w:lang w:eastAsia="de-DE"/>
        </w:rPr>
        <w:t>qui ont reporté l'application de cette directive. </w:t>
      </w:r>
    </w:p>
    <w:p w14:paraId="3BE9B3C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 </w:t>
      </w:r>
      <w:hyperlink r:id="rId1203" w:history="1">
        <w:r w:rsidRPr="00D04F49">
          <w:rPr>
            <w:rFonts w:ascii="Times New Roman" w:eastAsia="Times New Roman" w:hAnsi="Times New Roman" w:cs="Times New Roman"/>
            <w:color w:val="0000FF"/>
            <w:sz w:val="27"/>
            <w:szCs w:val="27"/>
            <w:u w:val="single"/>
            <w:lang w:eastAsia="de-DE"/>
          </w:rPr>
          <w:t>Bureau international de documentation fiscale a</w:t>
        </w:r>
      </w:hyperlink>
      <w:r w:rsidRPr="00D04F49">
        <w:rPr>
          <w:rFonts w:ascii="Times New Roman" w:eastAsia="Times New Roman" w:hAnsi="Times New Roman" w:cs="Times New Roman"/>
          <w:color w:val="000000"/>
          <w:sz w:val="27"/>
          <w:szCs w:val="27"/>
          <w:lang w:eastAsia="de-DE"/>
        </w:rPr>
        <w:t> réalisé une </w:t>
      </w:r>
      <w:hyperlink r:id="rId1204" w:history="1">
        <w:r w:rsidRPr="00D04F49">
          <w:rPr>
            <w:rFonts w:ascii="Times New Roman" w:eastAsia="Times New Roman" w:hAnsi="Times New Roman" w:cs="Times New Roman"/>
            <w:color w:val="0000FF"/>
            <w:sz w:val="27"/>
            <w:szCs w:val="27"/>
            <w:u w:val="single"/>
            <w:lang w:eastAsia="de-DE"/>
          </w:rPr>
          <w:t>étude</w:t>
        </w:r>
      </w:hyperlink>
      <w:r w:rsidRPr="00D04F49">
        <w:rPr>
          <w:rFonts w:ascii="Times New Roman" w:eastAsia="Times New Roman" w:hAnsi="Times New Roman" w:cs="Times New Roman"/>
          <w:color w:val="000000"/>
          <w:sz w:val="27"/>
          <w:szCs w:val="27"/>
          <w:lang w:eastAsia="de-DE"/>
        </w:rPr>
        <w:t> sur la mise en œuvre de la directive au nom de la </w:t>
      </w:r>
      <w:hyperlink r:id="rId1205" w:history="1">
        <w:r w:rsidRPr="00D04F49">
          <w:rPr>
            <w:rFonts w:ascii="Times New Roman" w:eastAsia="Times New Roman" w:hAnsi="Times New Roman" w:cs="Times New Roman"/>
            <w:color w:val="0000FF"/>
            <w:sz w:val="27"/>
            <w:szCs w:val="27"/>
            <w:u w:val="single"/>
            <w:lang w:eastAsia="de-DE"/>
          </w:rPr>
          <w:t>Commission européenne</w:t>
        </w:r>
      </w:hyperlink>
      <w:r w:rsidRPr="00D04F49">
        <w:rPr>
          <w:rFonts w:ascii="Times New Roman" w:eastAsia="Times New Roman" w:hAnsi="Times New Roman" w:cs="Times New Roman"/>
          <w:color w:val="000000"/>
          <w:sz w:val="27"/>
          <w:szCs w:val="27"/>
          <w:lang w:eastAsia="de-DE"/>
        </w:rPr>
        <w:t> en 2006 et la Commission a publié son propre </w:t>
      </w:r>
      <w:hyperlink r:id="rId1206" w:history="1">
        <w:r w:rsidRPr="00D04F49">
          <w:rPr>
            <w:rFonts w:ascii="Times New Roman" w:eastAsia="Times New Roman" w:hAnsi="Times New Roman" w:cs="Times New Roman"/>
            <w:color w:val="0000FF"/>
            <w:sz w:val="27"/>
            <w:szCs w:val="27"/>
            <w:u w:val="single"/>
            <w:lang w:eastAsia="de-DE"/>
          </w:rPr>
          <w:t>rapport</w:t>
        </w:r>
      </w:hyperlink>
      <w:r w:rsidRPr="00D04F49">
        <w:rPr>
          <w:rFonts w:ascii="Times New Roman" w:eastAsia="Times New Roman" w:hAnsi="Times New Roman" w:cs="Times New Roman"/>
          <w:color w:val="000000"/>
          <w:sz w:val="27"/>
          <w:szCs w:val="27"/>
          <w:lang w:eastAsia="de-DE"/>
        </w:rPr>
        <w:t> sur son fonctionnement en 2009 . En 2011, la Commission a adopté une </w:t>
      </w:r>
      <w:hyperlink r:id="rId1207" w:history="1">
        <w:r w:rsidRPr="00D04F49">
          <w:rPr>
            <w:rFonts w:ascii="Times New Roman" w:eastAsia="Times New Roman" w:hAnsi="Times New Roman" w:cs="Times New Roman"/>
            <w:color w:val="0000FF"/>
            <w:sz w:val="27"/>
            <w:szCs w:val="27"/>
            <w:u w:val="single"/>
            <w:lang w:eastAsia="de-DE"/>
          </w:rPr>
          <w:t>proposition</w:t>
        </w:r>
      </w:hyperlink>
      <w:r w:rsidRPr="00D04F49">
        <w:rPr>
          <w:rFonts w:ascii="Times New Roman" w:eastAsia="Times New Roman" w:hAnsi="Times New Roman" w:cs="Times New Roman"/>
          <w:color w:val="000000"/>
          <w:sz w:val="27"/>
          <w:szCs w:val="27"/>
          <w:lang w:eastAsia="de-DE"/>
        </w:rPr>
        <w:t> de </w:t>
      </w:r>
      <w:hyperlink r:id="rId1208" w:history="1">
        <w:r w:rsidRPr="00D04F49">
          <w:rPr>
            <w:rFonts w:ascii="Times New Roman" w:eastAsia="Times New Roman" w:hAnsi="Times New Roman" w:cs="Times New Roman"/>
            <w:color w:val="0000FF"/>
            <w:sz w:val="27"/>
            <w:szCs w:val="27"/>
            <w:u w:val="single"/>
            <w:lang w:eastAsia="de-DE"/>
          </w:rPr>
          <w:t>refonte de</w:t>
        </w:r>
      </w:hyperlink>
      <w:r w:rsidRPr="00D04F49">
        <w:rPr>
          <w:rFonts w:ascii="Times New Roman" w:eastAsia="Times New Roman" w:hAnsi="Times New Roman" w:cs="Times New Roman"/>
          <w:color w:val="000000"/>
          <w:sz w:val="27"/>
          <w:szCs w:val="27"/>
          <w:lang w:eastAsia="de-DE"/>
        </w:rPr>
        <w:t> la directive dans le but d'élargir son champ d'application et d'éviter les situations dans lesquelles des allégements fiscaux sont accordés mais les revenus ne sont pas effectivement imposés (double non-imposition).              </w:t>
      </w:r>
    </w:p>
    <w:p w14:paraId="0FA28A60"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QUAND LA DIRECTIVE S'APPLIQUE-T-ELLE?</w:t>
      </w:r>
    </w:p>
    <w:p w14:paraId="69A33760"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directive est entrée en vigueur le 26 juin 2003 et a dû être transposée en droit national par les pays de l'UE au plus tard le 1er janvier 2004.    </w:t>
      </w:r>
    </w:p>
    <w:p w14:paraId="3590480D"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7B28DCF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Informations Complémentaires:</w:t>
      </w:r>
    </w:p>
    <w:p w14:paraId="69B192B8" w14:textId="77777777" w:rsidR="00D04F49" w:rsidRPr="00D04F49" w:rsidRDefault="00D04F49" w:rsidP="00D04F49">
      <w:pPr>
        <w:numPr>
          <w:ilvl w:val="0"/>
          <w:numId w:val="153"/>
        </w:numPr>
        <w:spacing w:before="240" w:after="240" w:line="240" w:lineRule="auto"/>
        <w:ind w:left="996" w:firstLine="0"/>
        <w:rPr>
          <w:rFonts w:ascii="Times New Roman" w:eastAsia="Times New Roman" w:hAnsi="Times New Roman" w:cs="Times New Roman"/>
          <w:color w:val="000000"/>
          <w:sz w:val="20"/>
          <w:szCs w:val="20"/>
          <w:lang w:eastAsia="de-DE"/>
        </w:rPr>
      </w:pPr>
      <w:hyperlink r:id="rId1209" w:history="1">
        <w:r w:rsidRPr="00D04F49">
          <w:rPr>
            <w:rFonts w:ascii="Times New Roman" w:eastAsia="Times New Roman" w:hAnsi="Times New Roman" w:cs="Times New Roman"/>
            <w:color w:val="0000FF"/>
            <w:sz w:val="27"/>
            <w:szCs w:val="27"/>
            <w:u w:val="single"/>
            <w:lang w:eastAsia="de-DE"/>
          </w:rPr>
          <w:t>Taxation des paiements transfrontaliers d'intérêts et de droits de licence dans l'UE</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Commission européenne </w:t>
      </w:r>
      <w:r w:rsidRPr="00D04F49">
        <w:rPr>
          <w:rFonts w:ascii="Times New Roman" w:eastAsia="Times New Roman" w:hAnsi="Times New Roman" w:cs="Times New Roman"/>
          <w:color w:val="000000"/>
          <w:sz w:val="27"/>
          <w:szCs w:val="27"/>
          <w:lang w:eastAsia="de-DE"/>
        </w:rPr>
        <w:t>). </w:t>
      </w:r>
    </w:p>
    <w:p w14:paraId="5C569673"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lastRenderedPageBreak/>
        <w:t>MOTS CLÉS</w:t>
      </w:r>
    </w:p>
    <w:p w14:paraId="00D6B26B"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Intérêts: </w:t>
      </w:r>
      <w:r w:rsidRPr="00D04F49">
        <w:rPr>
          <w:rFonts w:ascii="Times New Roman" w:eastAsia="Times New Roman" w:hAnsi="Times New Roman" w:cs="Times New Roman"/>
          <w:color w:val="000000"/>
          <w:sz w:val="27"/>
          <w:szCs w:val="27"/>
          <w:lang w:eastAsia="de-DE"/>
        </w:rPr>
        <w:t>Revenus provenant de créances de toute nature, même si les créances sont garanties par des privilèges fonciers ou ont une part dans les bénéfices du débiteur. Cela comprend les revenus d'obligations et d'obligations publiques (obligations à long terme à taux fixe, souscrites par une société et garanties par des actifs), ainsi que les primes et bénéfices connexes provenant des obligations de loterie. Les suppléments de retard ne sont pas considérés comme des intérêts. </w:t>
      </w:r>
    </w:p>
    <w:p w14:paraId="478750EB"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Droits de licence: </w:t>
      </w:r>
      <w:r w:rsidRPr="00D04F49">
        <w:rPr>
          <w:rFonts w:ascii="Times New Roman" w:eastAsia="Times New Roman" w:hAnsi="Times New Roman" w:cs="Times New Roman"/>
          <w:color w:val="000000"/>
          <w:sz w:val="27"/>
          <w:szCs w:val="27"/>
          <w:lang w:eastAsia="de-DE"/>
        </w:rPr>
        <w:t>Tout type de rémunération </w:t>
      </w:r>
      <w:r w:rsidRPr="00D04F49">
        <w:rPr>
          <w:rFonts w:ascii="Times New Roman" w:eastAsia="Times New Roman" w:hAnsi="Times New Roman" w:cs="Times New Roman"/>
          <w:b/>
          <w:bCs/>
          <w:color w:val="000000"/>
          <w:sz w:val="27"/>
          <w:szCs w:val="27"/>
          <w:lang w:eastAsia="de-DE"/>
        </w:rPr>
        <w:t>versée </w:t>
      </w:r>
      <w:r w:rsidRPr="00D04F49">
        <w:rPr>
          <w:rFonts w:ascii="Times New Roman" w:eastAsia="Times New Roman" w:hAnsi="Times New Roman" w:cs="Times New Roman"/>
          <w:color w:val="000000"/>
          <w:sz w:val="27"/>
          <w:szCs w:val="27"/>
          <w:lang w:eastAsia="de-DE"/>
        </w:rPr>
        <w:t>pour l'utilisation ou pour le droit d'utiliser des droits d'auteur sur des œuvres littéraires, artistiques ou scientifiques, y compris: </w:t>
      </w:r>
    </w:p>
    <w:p w14:paraId="2D381AFE" w14:textId="77777777" w:rsidR="00D04F49" w:rsidRPr="00D04F49" w:rsidRDefault="00D04F49" w:rsidP="00D04F49">
      <w:pPr>
        <w:numPr>
          <w:ilvl w:val="0"/>
          <w:numId w:val="15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films cinématographiques et logiciels,</w:t>
      </w:r>
    </w:p>
    <w:p w14:paraId="5C705C7C" w14:textId="77777777" w:rsidR="00D04F49" w:rsidRPr="00D04F49" w:rsidRDefault="00D04F49" w:rsidP="00D04F49">
      <w:pPr>
        <w:numPr>
          <w:ilvl w:val="0"/>
          <w:numId w:val="15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de brevets,</w:t>
      </w:r>
    </w:p>
    <w:p w14:paraId="5D98F58F" w14:textId="77777777" w:rsidR="00D04F49" w:rsidRPr="00D04F49" w:rsidRDefault="00D04F49" w:rsidP="00D04F49">
      <w:pPr>
        <w:numPr>
          <w:ilvl w:val="0"/>
          <w:numId w:val="15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Marques,</w:t>
      </w:r>
    </w:p>
    <w:p w14:paraId="50115A19" w14:textId="77777777" w:rsidR="00D04F49" w:rsidRPr="00D04F49" w:rsidRDefault="00D04F49" w:rsidP="00D04F49">
      <w:pPr>
        <w:numPr>
          <w:ilvl w:val="0"/>
          <w:numId w:val="15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Dessins ou modèles,</w:t>
      </w:r>
    </w:p>
    <w:p w14:paraId="44BA412E" w14:textId="77777777" w:rsidR="00D04F49" w:rsidRPr="00D04F49" w:rsidRDefault="00D04F49" w:rsidP="00D04F49">
      <w:pPr>
        <w:numPr>
          <w:ilvl w:val="0"/>
          <w:numId w:val="15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Des plans,</w:t>
      </w:r>
    </w:p>
    <w:p w14:paraId="38636238" w14:textId="77777777" w:rsidR="00D04F49" w:rsidRPr="00D04F49" w:rsidRDefault="00D04F49" w:rsidP="00D04F49">
      <w:pPr>
        <w:numPr>
          <w:ilvl w:val="0"/>
          <w:numId w:val="154"/>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formules ou procédures secrètes ou pour la communication d'expériences industrielles, commerciales ou scientifiques.</w:t>
      </w:r>
    </w:p>
    <w:p w14:paraId="57BBD662" w14:textId="77777777" w:rsidR="00D04F49" w:rsidRPr="00D04F49" w:rsidRDefault="00D04F49" w:rsidP="00D04F49">
      <w:pPr>
        <w:spacing w:before="100" w:after="10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paiements pour l'utilisation ou le droit d'utiliser des équipements commerciaux, commerciaux ou scientifiques sont considérés comme des droits de licence.</w:t>
      </w:r>
    </w:p>
    <w:p w14:paraId="5C1C57D9"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Sociétés affiliées: </w:t>
      </w:r>
      <w:r w:rsidRPr="00D04F49">
        <w:rPr>
          <w:rFonts w:ascii="Times New Roman" w:eastAsia="Times New Roman" w:hAnsi="Times New Roman" w:cs="Times New Roman"/>
          <w:color w:val="000000"/>
          <w:sz w:val="27"/>
          <w:szCs w:val="27"/>
          <w:lang w:eastAsia="de-DE"/>
        </w:rPr>
        <w:t>2 sociétés sont considérées comme des sociétés affiliées: </w:t>
      </w:r>
    </w:p>
    <w:p w14:paraId="46630F66" w14:textId="77777777" w:rsidR="00D04F49" w:rsidRPr="00D04F49" w:rsidRDefault="00D04F49" w:rsidP="00D04F49">
      <w:pPr>
        <w:numPr>
          <w:ilvl w:val="0"/>
          <w:numId w:val="15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si une société a un intérêt direct d' au moins 25 % dans le capital de l'autre société, ou </w:t>
      </w:r>
    </w:p>
    <w:p w14:paraId="6152A7A6" w14:textId="77777777" w:rsidR="00D04F49" w:rsidRPr="00D04F49" w:rsidRDefault="00D04F49" w:rsidP="00D04F49">
      <w:pPr>
        <w:numPr>
          <w:ilvl w:val="0"/>
          <w:numId w:val="155"/>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si une société tierce détient une participation directe d' au moins 25 % dans le capital de chacune des deux sociétés. </w:t>
      </w:r>
    </w:p>
    <w:p w14:paraId="3AF68537"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Bénéficiaire: Une </w:t>
      </w:r>
      <w:r w:rsidRPr="00D04F49">
        <w:rPr>
          <w:rFonts w:ascii="Times New Roman" w:eastAsia="Times New Roman" w:hAnsi="Times New Roman" w:cs="Times New Roman"/>
          <w:color w:val="000000"/>
          <w:sz w:val="27"/>
          <w:szCs w:val="27"/>
          <w:lang w:eastAsia="de-DE"/>
        </w:rPr>
        <w:t>entreprise qui reçoit des paiements pour son propre bénéfice et pas seulement en tant qu'intermédiaire, par exemple en tant que représentant, fiduciaire ou mandataire d'une autre personne. </w:t>
      </w:r>
    </w:p>
    <w:p w14:paraId="1E6156C4" w14:textId="77777777" w:rsidR="00D04F49" w:rsidRPr="00D04F49" w:rsidRDefault="00D04F49" w:rsidP="00D04F49">
      <w:pPr>
        <w:spacing w:before="100" w:after="10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établissements stables sont traités comme des bénéficiaires effectifs si les paiements sont spécifiquement liés à l'établissement stable.</w:t>
      </w:r>
    </w:p>
    <w:p w14:paraId="174A5122"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Entreprise d'un autre pays de l'UE: </w:t>
      </w:r>
      <w:r w:rsidRPr="00D04F49">
        <w:rPr>
          <w:rFonts w:ascii="Times New Roman" w:eastAsia="Times New Roman" w:hAnsi="Times New Roman" w:cs="Times New Roman"/>
          <w:color w:val="000000"/>
          <w:sz w:val="27"/>
          <w:szCs w:val="27"/>
          <w:lang w:eastAsia="de-DE"/>
        </w:rPr>
        <w:t>cette entreprise doit répondre aux 3 critères suivants: </w:t>
      </w:r>
    </w:p>
    <w:p w14:paraId="1917341C" w14:textId="77777777" w:rsidR="00D04F49" w:rsidRPr="00D04F49" w:rsidRDefault="00D04F49" w:rsidP="00D04F49">
      <w:pPr>
        <w:numPr>
          <w:ilvl w:val="0"/>
          <w:numId w:val="15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il a été établi conformément au droit d'un pays de l'UE (c'est-à-dire que son siège statutaire, son siège social ou son principal établissement sont situés dans l'UE et ses activités ont un lien réel et permanent avec l'économie de ce pays); </w:t>
      </w:r>
    </w:p>
    <w:p w14:paraId="2A36D6D6" w14:textId="77777777" w:rsidR="00D04F49" w:rsidRPr="00D04F49" w:rsidRDefault="00D04F49" w:rsidP="00D04F49">
      <w:pPr>
        <w:numPr>
          <w:ilvl w:val="0"/>
          <w:numId w:val="15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lastRenderedPageBreak/>
        <w:t>il est établi dans ce pays de l'UE;</w:t>
      </w:r>
    </w:p>
    <w:p w14:paraId="14DCA038" w14:textId="77777777" w:rsidR="00D04F49" w:rsidRPr="00D04F49" w:rsidRDefault="00D04F49" w:rsidP="00D04F49">
      <w:pPr>
        <w:numPr>
          <w:ilvl w:val="0"/>
          <w:numId w:val="156"/>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il est soumis à l'impôt sur les sociétés.</w:t>
      </w:r>
    </w:p>
    <w:p w14:paraId="6EFB3AF7" w14:textId="77777777" w:rsidR="00D04F49" w:rsidRPr="00D04F49" w:rsidRDefault="00D04F49" w:rsidP="00D04F49">
      <w:pPr>
        <w:spacing w:after="0"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Établissement stable: une </w:t>
      </w:r>
      <w:r w:rsidRPr="00D04F49">
        <w:rPr>
          <w:rFonts w:ascii="Times New Roman" w:eastAsia="Times New Roman" w:hAnsi="Times New Roman" w:cs="Times New Roman"/>
          <w:color w:val="000000"/>
          <w:sz w:val="27"/>
          <w:szCs w:val="27"/>
          <w:lang w:eastAsia="de-DE"/>
        </w:rPr>
        <w:t>installation fixe d'affaires dans un État membre par l'intermédiaire de laquelle une société d'un autre État membre exerce une activité économique totale ou partielle. </w:t>
      </w:r>
    </w:p>
    <w:p w14:paraId="3711FF88"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 PRINCIPAL</w:t>
      </w:r>
    </w:p>
    <w:p w14:paraId="4884CA2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1210" w:history="1">
        <w:r w:rsidRPr="00D04F49">
          <w:rPr>
            <w:rFonts w:ascii="Times New Roman" w:eastAsia="Times New Roman" w:hAnsi="Times New Roman" w:cs="Times New Roman"/>
            <w:color w:val="0000FF"/>
            <w:sz w:val="27"/>
            <w:szCs w:val="27"/>
            <w:u w:val="single"/>
            <w:lang w:eastAsia="de-DE"/>
          </w:rPr>
          <w:t>Directive 2003/49 / CE</w:t>
        </w:r>
      </w:hyperlink>
      <w:r w:rsidRPr="00D04F49">
        <w:rPr>
          <w:rFonts w:ascii="Times New Roman" w:eastAsia="Times New Roman" w:hAnsi="Times New Roman" w:cs="Times New Roman"/>
          <w:color w:val="000000"/>
          <w:sz w:val="27"/>
          <w:szCs w:val="27"/>
          <w:lang w:eastAsia="de-DE"/>
        </w:rPr>
        <w:t> du </w:t>
      </w:r>
      <w:hyperlink r:id="rId1211" w:history="1">
        <w:r w:rsidRPr="00D04F49">
          <w:rPr>
            <w:rFonts w:ascii="Times New Roman" w:eastAsia="Times New Roman" w:hAnsi="Times New Roman" w:cs="Times New Roman"/>
            <w:color w:val="0000FF"/>
            <w:sz w:val="27"/>
            <w:szCs w:val="27"/>
            <w:u w:val="single"/>
            <w:lang w:eastAsia="de-DE"/>
          </w:rPr>
          <w:t>Conseil</w:t>
        </w:r>
      </w:hyperlink>
      <w:r w:rsidRPr="00D04F49">
        <w:rPr>
          <w:rFonts w:ascii="Times New Roman" w:eastAsia="Times New Roman" w:hAnsi="Times New Roman" w:cs="Times New Roman"/>
          <w:color w:val="000000"/>
          <w:sz w:val="27"/>
          <w:szCs w:val="27"/>
          <w:lang w:eastAsia="de-DE"/>
        </w:rPr>
        <w:t> du 3 juin 2003 relative à un régime fiscal commun pour les paiements d'intérêts et de droits de licence entre sociétés liées de différents États membres ( JO L 157 du 26 juin 2003, p. 49-54)      </w:t>
      </w:r>
    </w:p>
    <w:p w14:paraId="294C8B3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modifications et corrections ultérieures de la directive 2003/49 / CE ont été ajoutées au texte de base. Cette </w:t>
      </w:r>
      <w:hyperlink r:id="rId1212"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est à titre informatif uniquement.  </w:t>
      </w:r>
    </w:p>
    <w:p w14:paraId="7885B4A3"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CONNEXES</w:t>
      </w:r>
    </w:p>
    <w:p w14:paraId="3C6FD47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Proposition de directive du Conseil relative à un système fiscal commun applicable aux paiements d'intérêts et de redevances entre sociétés associées d'États membres différents ( </w:t>
      </w:r>
      <w:hyperlink r:id="rId1213" w:history="1">
        <w:r w:rsidRPr="00D04F49">
          <w:rPr>
            <w:rFonts w:ascii="Times New Roman" w:eastAsia="Times New Roman" w:hAnsi="Times New Roman" w:cs="Times New Roman"/>
            <w:color w:val="0000FF"/>
            <w:sz w:val="27"/>
            <w:szCs w:val="27"/>
            <w:u w:val="single"/>
            <w:lang w:eastAsia="de-DE"/>
          </w:rPr>
          <w:t>COM (2011) 714 final .  </w:t>
        </w:r>
      </w:hyperlink>
      <w:r w:rsidRPr="00D04F49">
        <w:rPr>
          <w:rFonts w:ascii="Times New Roman" w:eastAsia="Times New Roman" w:hAnsi="Times New Roman" w:cs="Times New Roman"/>
          <w:color w:val="000000"/>
          <w:sz w:val="27"/>
          <w:szCs w:val="27"/>
          <w:lang w:eastAsia="de-DE"/>
        </w:rPr>
        <w:t> 11.11.2011)</w:t>
      </w:r>
    </w:p>
    <w:p w14:paraId="2937A23E" w14:textId="77777777" w:rsidR="00D04F49" w:rsidRPr="00D04F49" w:rsidRDefault="00D04F49" w:rsidP="00D04F49">
      <w:pPr>
        <w:spacing w:before="810" w:after="100" w:line="240" w:lineRule="auto"/>
        <w:jc w:val="right"/>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Dernière mise à jour : 04.07.2018</w:t>
      </w:r>
    </w:p>
    <w:p w14:paraId="5657EE67" w14:textId="77777777" w:rsidR="00D04F49" w:rsidRPr="00D04F49" w:rsidRDefault="00D04F49" w:rsidP="00D04F49">
      <w:pPr>
        <w:spacing w:before="810" w:after="390" w:line="240" w:lineRule="auto"/>
        <w:jc w:val="center"/>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42"/>
          <w:szCs w:val="42"/>
          <w:lang w:eastAsia="de-DE"/>
        </w:rPr>
        <w:t>Gestion du trafic aérien: organisation et utilisation de l'espace aérien dans le ciel unique européen</w:t>
      </w:r>
    </w:p>
    <w:p w14:paraId="0661C30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 </w:t>
      </w:r>
    </w:p>
    <w:p w14:paraId="6F82D22E"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RÉSUMÉ DU DOCUMENT:</w:t>
      </w:r>
    </w:p>
    <w:p w14:paraId="08C6203B"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hyperlink r:id="rId1214" w:history="1">
        <w:r w:rsidRPr="00D04F49">
          <w:rPr>
            <w:rFonts w:ascii="Times New Roman" w:eastAsia="Times New Roman" w:hAnsi="Times New Roman" w:cs="Times New Roman"/>
            <w:color w:val="0000FF"/>
            <w:sz w:val="27"/>
            <w:szCs w:val="27"/>
            <w:u w:val="single"/>
            <w:lang w:eastAsia="de-DE"/>
          </w:rPr>
          <w:t>Règlement (CE) n ° 551/2004 - Organisation et utilisation de l'espace aérien dans le ciel unique européen ("Règlement sur l'espace aérien") </w:t>
        </w:r>
      </w:hyperlink>
    </w:p>
    <w:p w14:paraId="33CF321B"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QUEL EST L'OBJECTIF DU RÈGLEMENT?</w:t>
      </w:r>
    </w:p>
    <w:p w14:paraId="2EC1F1E7" w14:textId="77777777" w:rsidR="00D04F49" w:rsidRPr="00D04F49" w:rsidRDefault="00D04F49" w:rsidP="00D04F49">
      <w:pPr>
        <w:numPr>
          <w:ilvl w:val="0"/>
          <w:numId w:val="15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règlement fait partie d'un ensemble de lois sur la gestion du trafic aérien visant à créer un </w:t>
      </w:r>
      <w:hyperlink r:id="rId1215" w:history="1">
        <w:r w:rsidRPr="00D04F49">
          <w:rPr>
            <w:rFonts w:ascii="Times New Roman" w:eastAsia="Times New Roman" w:hAnsi="Times New Roman" w:cs="Times New Roman"/>
            <w:color w:val="0000FF"/>
            <w:sz w:val="27"/>
            <w:szCs w:val="27"/>
            <w:u w:val="single"/>
            <w:lang w:eastAsia="de-DE"/>
          </w:rPr>
          <w:t>ciel</w:t>
        </w:r>
      </w:hyperlink>
      <w:r w:rsidRPr="00D04F49">
        <w:rPr>
          <w:rFonts w:ascii="Times New Roman" w:eastAsia="Times New Roman" w:hAnsi="Times New Roman" w:cs="Times New Roman"/>
          <w:color w:val="000000"/>
          <w:sz w:val="27"/>
          <w:szCs w:val="27"/>
          <w:lang w:eastAsia="de-DE"/>
        </w:rPr>
        <w:t> unique européen conformément au règlement (CE) n ° </w:t>
      </w:r>
      <w:hyperlink r:id="rId1216" w:history="1">
        <w:r w:rsidRPr="00D04F49">
          <w:rPr>
            <w:rFonts w:ascii="Times New Roman" w:eastAsia="Times New Roman" w:hAnsi="Times New Roman" w:cs="Times New Roman"/>
            <w:color w:val="0000FF"/>
            <w:sz w:val="27"/>
            <w:szCs w:val="27"/>
            <w:u w:val="single"/>
            <w:lang w:eastAsia="de-DE"/>
          </w:rPr>
          <w:t>549/2004</w:t>
        </w:r>
      </w:hyperlink>
      <w:r w:rsidRPr="00D04F49">
        <w:rPr>
          <w:rFonts w:ascii="Times New Roman" w:eastAsia="Times New Roman" w:hAnsi="Times New Roman" w:cs="Times New Roman"/>
          <w:color w:val="000000"/>
          <w:sz w:val="27"/>
          <w:szCs w:val="27"/>
          <w:lang w:eastAsia="de-DE"/>
        </w:rPr>
        <w:t> (voir </w:t>
      </w:r>
      <w:hyperlink r:id="rId1217" w:history="1">
        <w:r w:rsidRPr="00D04F49">
          <w:rPr>
            <w:rFonts w:ascii="Times New Roman" w:eastAsia="Times New Roman" w:hAnsi="Times New Roman" w:cs="Times New Roman"/>
            <w:color w:val="0000FF"/>
            <w:sz w:val="27"/>
            <w:szCs w:val="27"/>
            <w:u w:val="single"/>
            <w:lang w:eastAsia="de-DE"/>
          </w:rPr>
          <w:t>résumé</w:t>
        </w:r>
      </w:hyperlink>
      <w:r w:rsidRPr="00D04F49">
        <w:rPr>
          <w:rFonts w:ascii="Times New Roman" w:eastAsia="Times New Roman" w:hAnsi="Times New Roman" w:cs="Times New Roman"/>
          <w:color w:val="000000"/>
          <w:sz w:val="27"/>
          <w:szCs w:val="27"/>
          <w:lang w:eastAsia="de-DE"/>
        </w:rPr>
        <w:t xml:space="preserve"> ) afin de garantir une utilisation optimale </w:t>
      </w:r>
      <w:r w:rsidRPr="00D04F49">
        <w:rPr>
          <w:rFonts w:ascii="Times New Roman" w:eastAsia="Times New Roman" w:hAnsi="Times New Roman" w:cs="Times New Roman"/>
          <w:color w:val="000000"/>
          <w:sz w:val="27"/>
          <w:szCs w:val="27"/>
          <w:lang w:eastAsia="de-DE"/>
        </w:rPr>
        <w:lastRenderedPageBreak/>
        <w:t>de l'espace aérien européen, qui est contenu dans En termes des retards de vols et face à l’augmentation du trafic aérien.   </w:t>
      </w:r>
    </w:p>
    <w:p w14:paraId="6169F851" w14:textId="77777777" w:rsidR="00D04F49" w:rsidRPr="00D04F49" w:rsidRDefault="00D04F49" w:rsidP="00D04F49">
      <w:pPr>
        <w:numPr>
          <w:ilvl w:val="0"/>
          <w:numId w:val="157"/>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Le règlement a été modifié par le règlement (CE) n ° </w:t>
      </w:r>
      <w:hyperlink r:id="rId1218" w:history="1">
        <w:r w:rsidRPr="00D04F49">
          <w:rPr>
            <w:rFonts w:ascii="Times New Roman" w:eastAsia="Times New Roman" w:hAnsi="Times New Roman" w:cs="Times New Roman"/>
            <w:color w:val="0000FF"/>
            <w:sz w:val="27"/>
            <w:szCs w:val="27"/>
            <w:u w:val="single"/>
            <w:lang w:eastAsia="de-DE"/>
          </w:rPr>
          <w:t>1070/2009</w:t>
        </w:r>
      </w:hyperlink>
      <w:r w:rsidRPr="00D04F49">
        <w:rPr>
          <w:rFonts w:ascii="Times New Roman" w:eastAsia="Times New Roman" w:hAnsi="Times New Roman" w:cs="Times New Roman"/>
          <w:color w:val="000000"/>
          <w:sz w:val="27"/>
          <w:szCs w:val="27"/>
          <w:lang w:eastAsia="de-DE"/>
        </w:rPr>
        <w:t> en ce qui concerne le plan visant à compléter les compétences de l' </w:t>
      </w:r>
      <w:hyperlink r:id="rId1219" w:history="1">
        <w:r w:rsidRPr="00D04F49">
          <w:rPr>
            <w:rFonts w:ascii="Times New Roman" w:eastAsia="Times New Roman" w:hAnsi="Times New Roman" w:cs="Times New Roman"/>
            <w:color w:val="0000FF"/>
            <w:sz w:val="27"/>
            <w:szCs w:val="27"/>
            <w:u w:val="single"/>
            <w:lang w:eastAsia="de-DE"/>
          </w:rPr>
          <w:t>Agence européenne de la sécurité aérienne</w:t>
        </w:r>
      </w:hyperlink>
      <w:r w:rsidRPr="00D04F49">
        <w:rPr>
          <w:rFonts w:ascii="Times New Roman" w:eastAsia="Times New Roman" w:hAnsi="Times New Roman" w:cs="Times New Roman"/>
          <w:color w:val="000000"/>
          <w:sz w:val="27"/>
          <w:szCs w:val="27"/>
          <w:lang w:eastAsia="de-DE"/>
        </w:rPr>
        <w:t> par la sécurité de la gestion du trafic aérien. Ce changement permet à la </w:t>
      </w:r>
      <w:hyperlink r:id="rId1220" w:history="1">
        <w:r w:rsidRPr="00D04F49">
          <w:rPr>
            <w:rFonts w:ascii="Times New Roman" w:eastAsia="Times New Roman" w:hAnsi="Times New Roman" w:cs="Times New Roman"/>
            <w:color w:val="0000FF"/>
            <w:sz w:val="27"/>
            <w:szCs w:val="27"/>
            <w:u w:val="single"/>
            <w:lang w:eastAsia="de-DE"/>
          </w:rPr>
          <w:t>Commission européenne</w:t>
        </w:r>
      </w:hyperlink>
      <w:r w:rsidRPr="00D04F49">
        <w:rPr>
          <w:rFonts w:ascii="Times New Roman" w:eastAsia="Times New Roman" w:hAnsi="Times New Roman" w:cs="Times New Roman"/>
          <w:color w:val="000000"/>
          <w:sz w:val="27"/>
          <w:szCs w:val="27"/>
          <w:lang w:eastAsia="de-DE"/>
        </w:rPr>
        <w:t> de mettre à jour les mesures en fonction des développements techniques ou opérationnels et de définir des critères et des procédures de base pour l'exécution de certaines fonctions de gestion de réseau.      </w:t>
      </w:r>
    </w:p>
    <w:p w14:paraId="39682D9E"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POINTS CLÉS IMPORTANTS</w:t>
      </w:r>
    </w:p>
    <w:p w14:paraId="6CAAD957"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Création du ciel unique européen</w:t>
      </w:r>
    </w:p>
    <w:p w14:paraId="7160E1B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objectifs sont:</w:t>
      </w:r>
    </w:p>
    <w:p w14:paraId="2CC097FB" w14:textId="77777777" w:rsidR="00D04F49" w:rsidRPr="00D04F49" w:rsidRDefault="00D04F49" w:rsidP="00D04F49">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Fourniture d'instruments de régulation des fluctuations de la capacité de trafic aérien;</w:t>
      </w:r>
    </w:p>
    <w:p w14:paraId="739331F3" w14:textId="77777777" w:rsidR="00D04F49" w:rsidRPr="00D04F49" w:rsidRDefault="00D04F49" w:rsidP="00D04F49">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Renforcer la sécurité: garantir que les systèmes et procédures de contrôle du trafic aérien dans tous les pays de l'UE maintiennent un niveau de sécurité uniforme;</w:t>
      </w:r>
    </w:p>
    <w:p w14:paraId="70F03933" w14:textId="77777777" w:rsidR="00D04F49" w:rsidRPr="00D04F49" w:rsidRDefault="00D04F49" w:rsidP="00D04F49">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Réduire la fragmentation de la fourniture des services de la circulation aérienne: les différentes approches nationales de la gestion du trafic aérien et de son organisation créent des incohérences et des lacunes qui ont un impact négatif sur le marché intérieur du transport aérien;</w:t>
      </w:r>
    </w:p>
    <w:p w14:paraId="4ACF5888" w14:textId="77777777" w:rsidR="00D04F49" w:rsidRPr="00D04F49" w:rsidRDefault="00D04F49" w:rsidP="00D04F49">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Meilleure intégration du secteur militaire dans l'organisation du contrôle du trafic aérien.</w:t>
      </w:r>
    </w:p>
    <w:p w14:paraId="0F842EC1" w14:textId="77777777" w:rsidR="00D04F49" w:rsidRPr="00D04F49" w:rsidRDefault="00D04F49" w:rsidP="00D04F49">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D04F49">
        <w:rPr>
          <w:rFonts w:ascii="Times New Roman" w:eastAsia="Times New Roman" w:hAnsi="Times New Roman" w:cs="Times New Roman"/>
          <w:color w:val="000000"/>
          <w:sz w:val="27"/>
          <w:szCs w:val="27"/>
          <w:lang w:eastAsia="de-DE"/>
        </w:rPr>
        <w:t>Promouvoir l'introduction de nouvelles technologies.</w:t>
      </w:r>
    </w:p>
    <w:p w14:paraId="5D025151"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Gestion et conception de réseau</w:t>
      </w:r>
    </w:p>
    <w:p w14:paraId="3CF67AE6"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Afin de soutenir les initiatives au niveau national ainsi qu'au niveau des blocs d'espace aérien fonctionnels, les fonctions du réseau de gestion du trafic aérien permettent une utilisation optimale de l'espace aérien et garantissent que les utilisateurs de l'espace aérien peuvent exploiter le trafic aérien sur les trajectoires de vol préférées, tout en permettant le plus grand accès possible à l'espace aérien et aux services de navigation aérienne.</w:t>
      </w:r>
    </w:p>
    <w:p w14:paraId="56D5A7A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000000"/>
          <w:sz w:val="27"/>
          <w:szCs w:val="27"/>
          <w:lang w:eastAsia="de-DE"/>
        </w:rPr>
        <w:t>Utilisation flexible de l'espace aérien</w:t>
      </w:r>
    </w:p>
    <w:p w14:paraId="5D8E03FD"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La coordination entre les organismes civils et militaires est améliorée, en particulier en ce qui concerne l'attribution et l'utilisation efficace de l'espace aérien à des fins militaires, y compris les principes et critères applicables à cet égard, en particulier l'ouverture de l'espace aérien militaire aux vols civils.</w:t>
      </w:r>
    </w:p>
    <w:p w14:paraId="2C3BFBF2"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lastRenderedPageBreak/>
        <w:t>QUAND LE RÈGLEMENT S'APPLIQUE-T-IL?</w:t>
      </w:r>
    </w:p>
    <w:p w14:paraId="143D302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L'ordonnance est entrée en vigueur le 20 avril 2004. </w:t>
      </w:r>
    </w:p>
    <w:p w14:paraId="0A6C4B31"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CONTEXTE</w:t>
      </w:r>
    </w:p>
    <w:p w14:paraId="778D4B2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Voir également:</w:t>
      </w:r>
    </w:p>
    <w:p w14:paraId="0289D5EB" w14:textId="77777777" w:rsidR="00D04F49" w:rsidRPr="00D04F49" w:rsidRDefault="00D04F49" w:rsidP="00D04F49">
      <w:pPr>
        <w:numPr>
          <w:ilvl w:val="0"/>
          <w:numId w:val="159"/>
        </w:numPr>
        <w:spacing w:before="240" w:after="240" w:line="240" w:lineRule="auto"/>
        <w:ind w:left="996" w:firstLine="0"/>
        <w:rPr>
          <w:rFonts w:ascii="Times New Roman" w:eastAsia="Times New Roman" w:hAnsi="Times New Roman" w:cs="Times New Roman"/>
          <w:color w:val="000000"/>
          <w:sz w:val="20"/>
          <w:szCs w:val="20"/>
          <w:lang w:eastAsia="de-DE"/>
        </w:rPr>
      </w:pPr>
      <w:hyperlink r:id="rId1221" w:history="1">
        <w:r w:rsidRPr="00D04F49">
          <w:rPr>
            <w:rFonts w:ascii="Times New Roman" w:eastAsia="Times New Roman" w:hAnsi="Times New Roman" w:cs="Times New Roman"/>
            <w:color w:val="0000FF"/>
            <w:sz w:val="27"/>
            <w:szCs w:val="27"/>
            <w:u w:val="single"/>
            <w:lang w:eastAsia="de-DE"/>
          </w:rPr>
          <w:t>Ciel unique européen</w:t>
        </w:r>
      </w:hyperlink>
      <w:r w:rsidRPr="00D04F49">
        <w:rPr>
          <w:rFonts w:ascii="Times New Roman" w:eastAsia="Times New Roman" w:hAnsi="Times New Roman" w:cs="Times New Roman"/>
          <w:color w:val="000000"/>
          <w:sz w:val="27"/>
          <w:szCs w:val="27"/>
          <w:lang w:eastAsia="de-DE"/>
        </w:rPr>
        <w:t> ( </w:t>
      </w:r>
      <w:r w:rsidRPr="00D04F49">
        <w:rPr>
          <w:rFonts w:ascii="Times New Roman" w:eastAsia="Times New Roman" w:hAnsi="Times New Roman" w:cs="Times New Roman"/>
          <w:i/>
          <w:iCs/>
          <w:color w:val="000000"/>
          <w:sz w:val="27"/>
          <w:szCs w:val="27"/>
          <w:lang w:eastAsia="de-DE"/>
        </w:rPr>
        <w:t>Commission européenne </w:t>
      </w:r>
      <w:r w:rsidRPr="00D04F49">
        <w:rPr>
          <w:rFonts w:ascii="Times New Roman" w:eastAsia="Times New Roman" w:hAnsi="Times New Roman" w:cs="Times New Roman"/>
          <w:color w:val="000000"/>
          <w:sz w:val="27"/>
          <w:szCs w:val="27"/>
          <w:lang w:eastAsia="de-DE"/>
        </w:rPr>
        <w:t>). </w:t>
      </w:r>
    </w:p>
    <w:p w14:paraId="7CE04074"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 PRINCIPAL</w:t>
      </w:r>
    </w:p>
    <w:p w14:paraId="4215A92A"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(CE) n ° </w:t>
      </w:r>
      <w:hyperlink r:id="rId1222" w:history="1">
        <w:r w:rsidRPr="00D04F49">
          <w:rPr>
            <w:rFonts w:ascii="Times New Roman" w:eastAsia="Times New Roman" w:hAnsi="Times New Roman" w:cs="Times New Roman"/>
            <w:color w:val="0000FF"/>
            <w:sz w:val="27"/>
            <w:szCs w:val="27"/>
            <w:u w:val="single"/>
            <w:lang w:eastAsia="de-DE"/>
          </w:rPr>
          <w:t>551/2004 du</w:t>
        </w:r>
      </w:hyperlink>
      <w:r w:rsidRPr="00D04F49">
        <w:rPr>
          <w:rFonts w:ascii="Times New Roman" w:eastAsia="Times New Roman" w:hAnsi="Times New Roman" w:cs="Times New Roman"/>
          <w:color w:val="000000"/>
          <w:sz w:val="27"/>
          <w:szCs w:val="27"/>
          <w:lang w:eastAsia="de-DE"/>
        </w:rPr>
        <w:t> Parlement européen et du Conseil du 10 mars 2004 relatif à l'organisation et à l'utilisation de l'espace aérien dans le ciel unique européen (règlement sur l'espace aérien) ( JO L 96 du 31.3.2004, p. 20 - 25)     </w:t>
      </w:r>
    </w:p>
    <w:p w14:paraId="540786F3"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Les modifications suivantes du règlement (CE) n ° 551/2004 ont été intégrées au texte d'origine. Cette </w:t>
      </w:r>
      <w:hyperlink r:id="rId1223"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est uniquement de nature documentaire.   </w:t>
      </w:r>
    </w:p>
    <w:p w14:paraId="3FD0F830" w14:textId="77777777" w:rsidR="00D04F49" w:rsidRPr="00D04F49" w:rsidRDefault="00D04F49" w:rsidP="00D04F49">
      <w:pPr>
        <w:spacing w:before="390" w:after="195" w:line="240" w:lineRule="auto"/>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b/>
          <w:bCs/>
          <w:color w:val="444444"/>
          <w:sz w:val="27"/>
          <w:szCs w:val="27"/>
          <w:lang w:eastAsia="de-DE"/>
        </w:rPr>
        <w:t>DOCUMENTS CONNEXES</w:t>
      </w:r>
    </w:p>
    <w:p w14:paraId="4ECE1018"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(UE) </w:t>
      </w:r>
      <w:hyperlink r:id="rId1224" w:history="1">
        <w:r w:rsidRPr="00D04F49">
          <w:rPr>
            <w:rFonts w:ascii="Times New Roman" w:eastAsia="Times New Roman" w:hAnsi="Times New Roman" w:cs="Times New Roman"/>
            <w:color w:val="0000FF"/>
            <w:sz w:val="27"/>
            <w:szCs w:val="27"/>
            <w:u w:val="single"/>
            <w:lang w:eastAsia="de-DE"/>
          </w:rPr>
          <w:t>2018/1139 du</w:t>
        </w:r>
      </w:hyperlink>
      <w:r w:rsidRPr="00D04F49">
        <w:rPr>
          <w:rFonts w:ascii="Times New Roman" w:eastAsia="Times New Roman" w:hAnsi="Times New Roman" w:cs="Times New Roman"/>
          <w:color w:val="000000"/>
          <w:sz w:val="27"/>
          <w:szCs w:val="27"/>
          <w:lang w:eastAsia="de-DE"/>
        </w:rPr>
        <w:t> Parlement européen et du Conseil du 4 juillet 2018 établissant des règles communes pour l'aviation civile et instituant une Agence de l'Union européenne pour la sécurité aérienne et modifiant le règlement (CE) n ° 2111/2005, (CE) N ° 1008/2008, (UE) n ° 996/2010, (UE) n ° 376/2014 et les directives 2014/30 / UE et 2014/53 / UE du Parlement européen et du Conseil, et d'abroger les règlements (CE) n ° 552/2004 et (CE) n ° 216/2008 du Parlement européen et du Conseil et règlement (CEE) n ° 3922/91 du Conseil ( JO L 212 du 22 août 2018, p. 1 -122)            </w:t>
      </w:r>
    </w:p>
    <w:p w14:paraId="524C4D92"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Voir la </w:t>
      </w:r>
      <w:hyperlink r:id="rId1225"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 </w:t>
      </w:r>
    </w:p>
    <w:p w14:paraId="5448C69C"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Règlement (CE) n ° </w:t>
      </w:r>
      <w:hyperlink r:id="rId1226" w:history="1">
        <w:r w:rsidRPr="00D04F49">
          <w:rPr>
            <w:rFonts w:ascii="Times New Roman" w:eastAsia="Times New Roman" w:hAnsi="Times New Roman" w:cs="Times New Roman"/>
            <w:color w:val="0000FF"/>
            <w:sz w:val="27"/>
            <w:szCs w:val="27"/>
            <w:u w:val="single"/>
            <w:lang w:eastAsia="de-DE"/>
          </w:rPr>
          <w:t>549/2004 du</w:t>
        </w:r>
      </w:hyperlink>
      <w:r w:rsidRPr="00D04F49">
        <w:rPr>
          <w:rFonts w:ascii="Times New Roman" w:eastAsia="Times New Roman" w:hAnsi="Times New Roman" w:cs="Times New Roman"/>
          <w:color w:val="000000"/>
          <w:sz w:val="27"/>
          <w:szCs w:val="27"/>
          <w:lang w:eastAsia="de-DE"/>
        </w:rPr>
        <w:t> Parlement européen et du Conseil du 10 mars 2004 établissant le cadre pour la réalisation du ciel unique européen (règlement-cadre) ( JO L 96 du 31.3.2004, p. 1- 9)     </w:t>
      </w:r>
    </w:p>
    <w:p w14:paraId="06F83015" w14:textId="77777777" w:rsidR="00D04F49" w:rsidRPr="00D04F49" w:rsidRDefault="00D04F49" w:rsidP="00D04F49">
      <w:pPr>
        <w:spacing w:before="195" w:after="0" w:line="240" w:lineRule="auto"/>
        <w:jc w:val="both"/>
        <w:rPr>
          <w:rFonts w:ascii="Times New Roman" w:eastAsia="Times New Roman" w:hAnsi="Times New Roman" w:cs="Times New Roman"/>
          <w:color w:val="000000"/>
          <w:sz w:val="27"/>
          <w:szCs w:val="27"/>
          <w:lang w:eastAsia="de-DE"/>
        </w:rPr>
      </w:pPr>
      <w:r w:rsidRPr="00D04F49">
        <w:rPr>
          <w:rFonts w:ascii="Times New Roman" w:eastAsia="Times New Roman" w:hAnsi="Times New Roman" w:cs="Times New Roman"/>
          <w:color w:val="000000"/>
          <w:sz w:val="27"/>
          <w:szCs w:val="27"/>
          <w:lang w:eastAsia="de-DE"/>
        </w:rPr>
        <w:t>Voir la </w:t>
      </w:r>
      <w:hyperlink r:id="rId1227" w:history="1">
        <w:r w:rsidRPr="00D04F49">
          <w:rPr>
            <w:rFonts w:ascii="Times New Roman" w:eastAsia="Times New Roman" w:hAnsi="Times New Roman" w:cs="Times New Roman"/>
            <w:color w:val="0000FF"/>
            <w:sz w:val="27"/>
            <w:szCs w:val="27"/>
            <w:u w:val="single"/>
            <w:lang w:eastAsia="de-DE"/>
          </w:rPr>
          <w:t>version consolidée</w:t>
        </w:r>
      </w:hyperlink>
      <w:r w:rsidRPr="00D04F49">
        <w:rPr>
          <w:rFonts w:ascii="Times New Roman" w:eastAsia="Times New Roman" w:hAnsi="Times New Roman" w:cs="Times New Roman"/>
          <w:color w:val="000000"/>
          <w:sz w:val="27"/>
          <w:szCs w:val="27"/>
          <w:lang w:eastAsia="de-DE"/>
        </w:rPr>
        <w:t> . Dernière mise à jour: 8 mai 2020 </w:t>
      </w:r>
    </w:p>
    <w:p w14:paraId="7A594E32" w14:textId="77777777" w:rsidR="00D04F49" w:rsidRPr="00D04F49" w:rsidRDefault="00D04F49" w:rsidP="00D04F49">
      <w:pPr>
        <w:spacing w:line="238" w:lineRule="atLeast"/>
        <w:rPr>
          <w:rFonts w:ascii="Times New Roman" w:eastAsia="Times New Roman" w:hAnsi="Times New Roman" w:cs="Times New Roman"/>
          <w:color w:val="000000"/>
          <w:lang w:eastAsia="de-DE"/>
        </w:rPr>
      </w:pPr>
      <w:r w:rsidRPr="00D04F49">
        <w:rPr>
          <w:rFonts w:ascii="Calibri" w:eastAsia="Times New Roman" w:hAnsi="Calibri" w:cs="Calibri"/>
          <w:color w:val="000000"/>
          <w:lang w:eastAsia="de-DE"/>
        </w:rPr>
        <w:t> </w:t>
      </w:r>
    </w:p>
    <w:p w14:paraId="4F13AC7E" w14:textId="77777777" w:rsidR="00CC1F11" w:rsidRDefault="00CC1F11">
      <w:bookmarkStart w:id="0" w:name="_GoBack"/>
      <w:bookmarkEnd w:id="0"/>
    </w:p>
    <w:sectPr w:rsidR="00CC1F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BFF"/>
    <w:multiLevelType w:val="multilevel"/>
    <w:tmpl w:val="3E26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24A9B"/>
    <w:multiLevelType w:val="multilevel"/>
    <w:tmpl w:val="C47EB5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02D62"/>
    <w:multiLevelType w:val="multilevel"/>
    <w:tmpl w:val="9632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105C31"/>
    <w:multiLevelType w:val="multilevel"/>
    <w:tmpl w:val="0976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4012DC"/>
    <w:multiLevelType w:val="multilevel"/>
    <w:tmpl w:val="5C78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311005"/>
    <w:multiLevelType w:val="multilevel"/>
    <w:tmpl w:val="80F8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282E2D"/>
    <w:multiLevelType w:val="multilevel"/>
    <w:tmpl w:val="812E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D46B13"/>
    <w:multiLevelType w:val="multilevel"/>
    <w:tmpl w:val="2A24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0C57E8"/>
    <w:multiLevelType w:val="multilevel"/>
    <w:tmpl w:val="2CBC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D66881"/>
    <w:multiLevelType w:val="multilevel"/>
    <w:tmpl w:val="ECEA5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4E3BD7"/>
    <w:multiLevelType w:val="multilevel"/>
    <w:tmpl w:val="A986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F42DD6"/>
    <w:multiLevelType w:val="multilevel"/>
    <w:tmpl w:val="7044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663242"/>
    <w:multiLevelType w:val="multilevel"/>
    <w:tmpl w:val="977C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8C61C4"/>
    <w:multiLevelType w:val="multilevel"/>
    <w:tmpl w:val="CFBC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AB123C"/>
    <w:multiLevelType w:val="multilevel"/>
    <w:tmpl w:val="903C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B87187"/>
    <w:multiLevelType w:val="multilevel"/>
    <w:tmpl w:val="2BF8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AC64D9"/>
    <w:multiLevelType w:val="multilevel"/>
    <w:tmpl w:val="3CD8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9E4121"/>
    <w:multiLevelType w:val="multilevel"/>
    <w:tmpl w:val="9E1C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CE27A8C"/>
    <w:multiLevelType w:val="multilevel"/>
    <w:tmpl w:val="49BE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D367709"/>
    <w:multiLevelType w:val="multilevel"/>
    <w:tmpl w:val="EA76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D912FE7"/>
    <w:multiLevelType w:val="multilevel"/>
    <w:tmpl w:val="C960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DF34B0E"/>
    <w:multiLevelType w:val="multilevel"/>
    <w:tmpl w:val="475E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07351F0"/>
    <w:multiLevelType w:val="multilevel"/>
    <w:tmpl w:val="6EFC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0DA4184"/>
    <w:multiLevelType w:val="multilevel"/>
    <w:tmpl w:val="4F78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12F6179"/>
    <w:multiLevelType w:val="multilevel"/>
    <w:tmpl w:val="3926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17F663D"/>
    <w:multiLevelType w:val="multilevel"/>
    <w:tmpl w:val="04F8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1812E5E"/>
    <w:multiLevelType w:val="multilevel"/>
    <w:tmpl w:val="2BE4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28812EE"/>
    <w:multiLevelType w:val="multilevel"/>
    <w:tmpl w:val="D63A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35D175C"/>
    <w:multiLevelType w:val="multilevel"/>
    <w:tmpl w:val="CEE6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36B18CD"/>
    <w:multiLevelType w:val="multilevel"/>
    <w:tmpl w:val="25F8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3F31716"/>
    <w:multiLevelType w:val="multilevel"/>
    <w:tmpl w:val="9646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4C85F58"/>
    <w:multiLevelType w:val="multilevel"/>
    <w:tmpl w:val="EB52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51D2AFD"/>
    <w:multiLevelType w:val="multilevel"/>
    <w:tmpl w:val="F3EC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58307DC"/>
    <w:multiLevelType w:val="multilevel"/>
    <w:tmpl w:val="562666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6917AAD"/>
    <w:multiLevelType w:val="multilevel"/>
    <w:tmpl w:val="FE38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7D45043"/>
    <w:multiLevelType w:val="multilevel"/>
    <w:tmpl w:val="DEA8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7833E4"/>
    <w:multiLevelType w:val="multilevel"/>
    <w:tmpl w:val="C232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B6524B0"/>
    <w:multiLevelType w:val="multilevel"/>
    <w:tmpl w:val="6DB4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B971CF4"/>
    <w:multiLevelType w:val="multilevel"/>
    <w:tmpl w:val="F400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C1E5395"/>
    <w:multiLevelType w:val="multilevel"/>
    <w:tmpl w:val="8D72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E5F5A64"/>
    <w:multiLevelType w:val="multilevel"/>
    <w:tmpl w:val="10001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0285EA6"/>
    <w:multiLevelType w:val="multilevel"/>
    <w:tmpl w:val="8D3C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144686E"/>
    <w:multiLevelType w:val="multilevel"/>
    <w:tmpl w:val="0544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155685D"/>
    <w:multiLevelType w:val="multilevel"/>
    <w:tmpl w:val="EAC8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263713F"/>
    <w:multiLevelType w:val="multilevel"/>
    <w:tmpl w:val="A7F86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2DD22A1"/>
    <w:multiLevelType w:val="multilevel"/>
    <w:tmpl w:val="69C2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32D1BB6"/>
    <w:multiLevelType w:val="multilevel"/>
    <w:tmpl w:val="7F74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3A411F0"/>
    <w:multiLevelType w:val="multilevel"/>
    <w:tmpl w:val="C4B0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5265BE3"/>
    <w:multiLevelType w:val="multilevel"/>
    <w:tmpl w:val="C682E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66E785C"/>
    <w:multiLevelType w:val="multilevel"/>
    <w:tmpl w:val="87E2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79E1F8B"/>
    <w:multiLevelType w:val="multilevel"/>
    <w:tmpl w:val="91EE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7FE7BB8"/>
    <w:multiLevelType w:val="multilevel"/>
    <w:tmpl w:val="1544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8433F1F"/>
    <w:multiLevelType w:val="multilevel"/>
    <w:tmpl w:val="A966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98D37D1"/>
    <w:multiLevelType w:val="multilevel"/>
    <w:tmpl w:val="005E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B035E26"/>
    <w:multiLevelType w:val="multilevel"/>
    <w:tmpl w:val="2DB2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B1C00D5"/>
    <w:multiLevelType w:val="multilevel"/>
    <w:tmpl w:val="26C011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C0320B6"/>
    <w:multiLevelType w:val="multilevel"/>
    <w:tmpl w:val="542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C637F62"/>
    <w:multiLevelType w:val="multilevel"/>
    <w:tmpl w:val="4F32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E2579BC"/>
    <w:multiLevelType w:val="multilevel"/>
    <w:tmpl w:val="0DD6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EFF1B6C"/>
    <w:multiLevelType w:val="multilevel"/>
    <w:tmpl w:val="6F7C4F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F371C7C"/>
    <w:multiLevelType w:val="multilevel"/>
    <w:tmpl w:val="EE76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FAB7749"/>
    <w:multiLevelType w:val="multilevel"/>
    <w:tmpl w:val="1ADC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FF80388"/>
    <w:multiLevelType w:val="multilevel"/>
    <w:tmpl w:val="646297A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314F6A8A"/>
    <w:multiLevelType w:val="multilevel"/>
    <w:tmpl w:val="1098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271656F"/>
    <w:multiLevelType w:val="multilevel"/>
    <w:tmpl w:val="633C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3422497"/>
    <w:multiLevelType w:val="multilevel"/>
    <w:tmpl w:val="BDC0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3DB0E10"/>
    <w:multiLevelType w:val="multilevel"/>
    <w:tmpl w:val="6E78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4AB49CD"/>
    <w:multiLevelType w:val="multilevel"/>
    <w:tmpl w:val="0D18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5245D0A"/>
    <w:multiLevelType w:val="multilevel"/>
    <w:tmpl w:val="0FC4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54D0E1E"/>
    <w:multiLevelType w:val="multilevel"/>
    <w:tmpl w:val="8580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5BF0BEB"/>
    <w:multiLevelType w:val="multilevel"/>
    <w:tmpl w:val="B30C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79628A0"/>
    <w:multiLevelType w:val="multilevel"/>
    <w:tmpl w:val="8026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83C17F8"/>
    <w:multiLevelType w:val="multilevel"/>
    <w:tmpl w:val="69181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86115C6"/>
    <w:multiLevelType w:val="multilevel"/>
    <w:tmpl w:val="E988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9AA7348"/>
    <w:multiLevelType w:val="multilevel"/>
    <w:tmpl w:val="B046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A4E7D73"/>
    <w:multiLevelType w:val="multilevel"/>
    <w:tmpl w:val="F272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AFA4B9B"/>
    <w:multiLevelType w:val="multilevel"/>
    <w:tmpl w:val="5830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B156298"/>
    <w:multiLevelType w:val="multilevel"/>
    <w:tmpl w:val="7186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B4458F2"/>
    <w:multiLevelType w:val="multilevel"/>
    <w:tmpl w:val="264C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B9E4A97"/>
    <w:multiLevelType w:val="multilevel"/>
    <w:tmpl w:val="B346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C262FA1"/>
    <w:multiLevelType w:val="multilevel"/>
    <w:tmpl w:val="E2D0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C9A326C"/>
    <w:multiLevelType w:val="multilevel"/>
    <w:tmpl w:val="4B12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CAC6013"/>
    <w:multiLevelType w:val="multilevel"/>
    <w:tmpl w:val="05A6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D0652F2"/>
    <w:multiLevelType w:val="multilevel"/>
    <w:tmpl w:val="AEA0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D8E43E5"/>
    <w:multiLevelType w:val="multilevel"/>
    <w:tmpl w:val="CE0E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DB458C4"/>
    <w:multiLevelType w:val="multilevel"/>
    <w:tmpl w:val="2A042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DB57F83"/>
    <w:multiLevelType w:val="multilevel"/>
    <w:tmpl w:val="1164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DFB7F62"/>
    <w:multiLevelType w:val="multilevel"/>
    <w:tmpl w:val="59B6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E5F13BF"/>
    <w:multiLevelType w:val="multilevel"/>
    <w:tmpl w:val="8406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E9F1C86"/>
    <w:multiLevelType w:val="multilevel"/>
    <w:tmpl w:val="EE20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EA92999"/>
    <w:multiLevelType w:val="multilevel"/>
    <w:tmpl w:val="357C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EC256B3"/>
    <w:multiLevelType w:val="multilevel"/>
    <w:tmpl w:val="CACA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08D11E5"/>
    <w:multiLevelType w:val="multilevel"/>
    <w:tmpl w:val="65FC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3316FFC"/>
    <w:multiLevelType w:val="multilevel"/>
    <w:tmpl w:val="D1A8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33757CF"/>
    <w:multiLevelType w:val="multilevel"/>
    <w:tmpl w:val="C632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35F4418"/>
    <w:multiLevelType w:val="multilevel"/>
    <w:tmpl w:val="05BC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3D03A0B"/>
    <w:multiLevelType w:val="multilevel"/>
    <w:tmpl w:val="E8F8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97C4B2E"/>
    <w:multiLevelType w:val="multilevel"/>
    <w:tmpl w:val="DB50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9CB4702"/>
    <w:multiLevelType w:val="multilevel"/>
    <w:tmpl w:val="D5FA7CE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4A4466D2"/>
    <w:multiLevelType w:val="multilevel"/>
    <w:tmpl w:val="88A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B8D240B"/>
    <w:multiLevelType w:val="multilevel"/>
    <w:tmpl w:val="EEC6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BAC5275"/>
    <w:multiLevelType w:val="multilevel"/>
    <w:tmpl w:val="121C07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C564AA4"/>
    <w:multiLevelType w:val="multilevel"/>
    <w:tmpl w:val="55C8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E596B98"/>
    <w:multiLevelType w:val="multilevel"/>
    <w:tmpl w:val="F3BE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E72380F"/>
    <w:multiLevelType w:val="multilevel"/>
    <w:tmpl w:val="A5C6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03260C9"/>
    <w:multiLevelType w:val="multilevel"/>
    <w:tmpl w:val="9732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0ED480D"/>
    <w:multiLevelType w:val="multilevel"/>
    <w:tmpl w:val="BF34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368784B"/>
    <w:multiLevelType w:val="multilevel"/>
    <w:tmpl w:val="6B92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37D2F96"/>
    <w:multiLevelType w:val="multilevel"/>
    <w:tmpl w:val="8CD0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3B1636E"/>
    <w:multiLevelType w:val="multilevel"/>
    <w:tmpl w:val="86EA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3B21F6F"/>
    <w:multiLevelType w:val="multilevel"/>
    <w:tmpl w:val="363E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5CA7688"/>
    <w:multiLevelType w:val="multilevel"/>
    <w:tmpl w:val="3B1E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69F604D"/>
    <w:multiLevelType w:val="multilevel"/>
    <w:tmpl w:val="8494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7C61C10"/>
    <w:multiLevelType w:val="multilevel"/>
    <w:tmpl w:val="B5EE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7D5461D"/>
    <w:multiLevelType w:val="multilevel"/>
    <w:tmpl w:val="0206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83F358F"/>
    <w:multiLevelType w:val="multilevel"/>
    <w:tmpl w:val="C0A0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84F0968"/>
    <w:multiLevelType w:val="multilevel"/>
    <w:tmpl w:val="F318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9280DF6"/>
    <w:multiLevelType w:val="multilevel"/>
    <w:tmpl w:val="805C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CBC6501"/>
    <w:multiLevelType w:val="multilevel"/>
    <w:tmpl w:val="5E9C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D0B30C9"/>
    <w:multiLevelType w:val="multilevel"/>
    <w:tmpl w:val="AC30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F3F2F65"/>
    <w:multiLevelType w:val="multilevel"/>
    <w:tmpl w:val="DC74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0D75B28"/>
    <w:multiLevelType w:val="multilevel"/>
    <w:tmpl w:val="96D2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0F27D64"/>
    <w:multiLevelType w:val="multilevel"/>
    <w:tmpl w:val="525A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13E4BFC"/>
    <w:multiLevelType w:val="multilevel"/>
    <w:tmpl w:val="AB36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1E31F26"/>
    <w:multiLevelType w:val="multilevel"/>
    <w:tmpl w:val="33DE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2D96AB4"/>
    <w:multiLevelType w:val="multilevel"/>
    <w:tmpl w:val="97F0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3074D0D"/>
    <w:multiLevelType w:val="multilevel"/>
    <w:tmpl w:val="86DE7E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4B1304C"/>
    <w:multiLevelType w:val="multilevel"/>
    <w:tmpl w:val="45B48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6575CB7"/>
    <w:multiLevelType w:val="multilevel"/>
    <w:tmpl w:val="203A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68018A8"/>
    <w:multiLevelType w:val="multilevel"/>
    <w:tmpl w:val="43AE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6CF5178"/>
    <w:multiLevelType w:val="multilevel"/>
    <w:tmpl w:val="465C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73648E0"/>
    <w:multiLevelType w:val="multilevel"/>
    <w:tmpl w:val="F8D6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7A86525"/>
    <w:multiLevelType w:val="multilevel"/>
    <w:tmpl w:val="FDA2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7F628AC"/>
    <w:multiLevelType w:val="multilevel"/>
    <w:tmpl w:val="FAA2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95B0E3A"/>
    <w:multiLevelType w:val="multilevel"/>
    <w:tmpl w:val="ED8EEE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A87009D"/>
    <w:multiLevelType w:val="multilevel"/>
    <w:tmpl w:val="49AC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BA15334"/>
    <w:multiLevelType w:val="multilevel"/>
    <w:tmpl w:val="7E48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C6123C1"/>
    <w:multiLevelType w:val="multilevel"/>
    <w:tmpl w:val="CEE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D6E6C0A"/>
    <w:multiLevelType w:val="multilevel"/>
    <w:tmpl w:val="3050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DD255BE"/>
    <w:multiLevelType w:val="multilevel"/>
    <w:tmpl w:val="5EE29D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EA511DB"/>
    <w:multiLevelType w:val="multilevel"/>
    <w:tmpl w:val="5E4E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0BB7FBD"/>
    <w:multiLevelType w:val="multilevel"/>
    <w:tmpl w:val="99C8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16E6701"/>
    <w:multiLevelType w:val="multilevel"/>
    <w:tmpl w:val="D442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2394A5E"/>
    <w:multiLevelType w:val="multilevel"/>
    <w:tmpl w:val="639600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3850A53"/>
    <w:multiLevelType w:val="multilevel"/>
    <w:tmpl w:val="9242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4384C09"/>
    <w:multiLevelType w:val="multilevel"/>
    <w:tmpl w:val="863E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4455A6C"/>
    <w:multiLevelType w:val="multilevel"/>
    <w:tmpl w:val="50C0622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7" w15:restartNumberingAfterBreak="0">
    <w:nsid w:val="75F46F88"/>
    <w:multiLevelType w:val="multilevel"/>
    <w:tmpl w:val="0CC6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5F62F6A"/>
    <w:multiLevelType w:val="multilevel"/>
    <w:tmpl w:val="4242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6754AA6"/>
    <w:multiLevelType w:val="multilevel"/>
    <w:tmpl w:val="F05A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8CC6D46"/>
    <w:multiLevelType w:val="multilevel"/>
    <w:tmpl w:val="CA8A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9981203"/>
    <w:multiLevelType w:val="multilevel"/>
    <w:tmpl w:val="6FBA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AB00C38"/>
    <w:multiLevelType w:val="multilevel"/>
    <w:tmpl w:val="D216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BA700CA"/>
    <w:multiLevelType w:val="multilevel"/>
    <w:tmpl w:val="0794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C8A7AC4"/>
    <w:multiLevelType w:val="multilevel"/>
    <w:tmpl w:val="25D8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D976D89"/>
    <w:multiLevelType w:val="multilevel"/>
    <w:tmpl w:val="C3A2C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EA25E1D"/>
    <w:multiLevelType w:val="multilevel"/>
    <w:tmpl w:val="7A047A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F117AE7"/>
    <w:multiLevelType w:val="multilevel"/>
    <w:tmpl w:val="8A5C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FAF415F"/>
    <w:multiLevelType w:val="multilevel"/>
    <w:tmpl w:val="1F2A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5"/>
  </w:num>
  <w:num w:numId="2">
    <w:abstractNumId w:val="52"/>
  </w:num>
  <w:num w:numId="3">
    <w:abstractNumId w:val="27"/>
  </w:num>
  <w:num w:numId="4">
    <w:abstractNumId w:val="25"/>
  </w:num>
  <w:num w:numId="5">
    <w:abstractNumId w:val="36"/>
  </w:num>
  <w:num w:numId="6">
    <w:abstractNumId w:val="70"/>
  </w:num>
  <w:num w:numId="7">
    <w:abstractNumId w:val="90"/>
  </w:num>
  <w:num w:numId="8">
    <w:abstractNumId w:val="99"/>
  </w:num>
  <w:num w:numId="9">
    <w:abstractNumId w:val="97"/>
  </w:num>
  <w:num w:numId="10">
    <w:abstractNumId w:val="136"/>
  </w:num>
  <w:num w:numId="11">
    <w:abstractNumId w:val="57"/>
  </w:num>
  <w:num w:numId="12">
    <w:abstractNumId w:val="22"/>
  </w:num>
  <w:num w:numId="13">
    <w:abstractNumId w:val="33"/>
  </w:num>
  <w:num w:numId="14">
    <w:abstractNumId w:val="108"/>
  </w:num>
  <w:num w:numId="15">
    <w:abstractNumId w:val="41"/>
  </w:num>
  <w:num w:numId="16">
    <w:abstractNumId w:val="16"/>
  </w:num>
  <w:num w:numId="17">
    <w:abstractNumId w:val="40"/>
  </w:num>
  <w:num w:numId="18">
    <w:abstractNumId w:val="1"/>
  </w:num>
  <w:num w:numId="19">
    <w:abstractNumId w:val="135"/>
  </w:num>
  <w:num w:numId="20">
    <w:abstractNumId w:val="60"/>
  </w:num>
  <w:num w:numId="21">
    <w:abstractNumId w:val="19"/>
  </w:num>
  <w:num w:numId="22">
    <w:abstractNumId w:val="14"/>
  </w:num>
  <w:num w:numId="23">
    <w:abstractNumId w:val="147"/>
  </w:num>
  <w:num w:numId="24">
    <w:abstractNumId w:val="148"/>
  </w:num>
  <w:num w:numId="25">
    <w:abstractNumId w:val="73"/>
  </w:num>
  <w:num w:numId="26">
    <w:abstractNumId w:val="11"/>
  </w:num>
  <w:num w:numId="27">
    <w:abstractNumId w:val="121"/>
  </w:num>
  <w:num w:numId="28">
    <w:abstractNumId w:val="15"/>
  </w:num>
  <w:num w:numId="29">
    <w:abstractNumId w:val="131"/>
  </w:num>
  <w:num w:numId="30">
    <w:abstractNumId w:val="46"/>
  </w:num>
  <w:num w:numId="31">
    <w:abstractNumId w:val="92"/>
  </w:num>
  <w:num w:numId="32">
    <w:abstractNumId w:val="76"/>
  </w:num>
  <w:num w:numId="33">
    <w:abstractNumId w:val="113"/>
  </w:num>
  <w:num w:numId="34">
    <w:abstractNumId w:val="74"/>
  </w:num>
  <w:num w:numId="35">
    <w:abstractNumId w:val="69"/>
  </w:num>
  <w:num w:numId="36">
    <w:abstractNumId w:val="37"/>
  </w:num>
  <w:num w:numId="37">
    <w:abstractNumId w:val="145"/>
  </w:num>
  <w:num w:numId="38">
    <w:abstractNumId w:val="127"/>
  </w:num>
  <w:num w:numId="39">
    <w:abstractNumId w:val="4"/>
  </w:num>
  <w:num w:numId="40">
    <w:abstractNumId w:val="91"/>
  </w:num>
  <w:num w:numId="41">
    <w:abstractNumId w:val="124"/>
  </w:num>
  <w:num w:numId="42">
    <w:abstractNumId w:val="149"/>
  </w:num>
  <w:num w:numId="43">
    <w:abstractNumId w:val="109"/>
  </w:num>
  <w:num w:numId="44">
    <w:abstractNumId w:val="0"/>
  </w:num>
  <w:num w:numId="45">
    <w:abstractNumId w:val="54"/>
  </w:num>
  <w:num w:numId="46">
    <w:abstractNumId w:val="82"/>
  </w:num>
  <w:num w:numId="47">
    <w:abstractNumId w:val="63"/>
  </w:num>
  <w:num w:numId="48">
    <w:abstractNumId w:val="134"/>
  </w:num>
  <w:num w:numId="49">
    <w:abstractNumId w:val="66"/>
  </w:num>
  <w:num w:numId="50">
    <w:abstractNumId w:val="17"/>
  </w:num>
  <w:num w:numId="51">
    <w:abstractNumId w:val="116"/>
  </w:num>
  <w:num w:numId="52">
    <w:abstractNumId w:val="133"/>
  </w:num>
  <w:num w:numId="53">
    <w:abstractNumId w:val="140"/>
  </w:num>
  <w:num w:numId="54">
    <w:abstractNumId w:val="28"/>
  </w:num>
  <w:num w:numId="55">
    <w:abstractNumId w:val="158"/>
  </w:num>
  <w:num w:numId="56">
    <w:abstractNumId w:val="72"/>
  </w:num>
  <w:num w:numId="57">
    <w:abstractNumId w:val="68"/>
  </w:num>
  <w:num w:numId="58">
    <w:abstractNumId w:val="38"/>
  </w:num>
  <w:num w:numId="59">
    <w:abstractNumId w:val="32"/>
  </w:num>
  <w:num w:numId="60">
    <w:abstractNumId w:val="9"/>
  </w:num>
  <w:num w:numId="61">
    <w:abstractNumId w:val="102"/>
  </w:num>
  <w:num w:numId="62">
    <w:abstractNumId w:val="115"/>
  </w:num>
  <w:num w:numId="63">
    <w:abstractNumId w:val="84"/>
  </w:num>
  <w:num w:numId="64">
    <w:abstractNumId w:val="45"/>
  </w:num>
  <w:num w:numId="65">
    <w:abstractNumId w:val="150"/>
  </w:num>
  <w:num w:numId="66">
    <w:abstractNumId w:val="153"/>
  </w:num>
  <w:num w:numId="67">
    <w:abstractNumId w:val="81"/>
  </w:num>
  <w:num w:numId="68">
    <w:abstractNumId w:val="23"/>
  </w:num>
  <w:num w:numId="69">
    <w:abstractNumId w:val="31"/>
  </w:num>
  <w:num w:numId="70">
    <w:abstractNumId w:val="89"/>
  </w:num>
  <w:num w:numId="71">
    <w:abstractNumId w:val="80"/>
  </w:num>
  <w:num w:numId="72">
    <w:abstractNumId w:val="35"/>
  </w:num>
  <w:num w:numId="73">
    <w:abstractNumId w:val="50"/>
  </w:num>
  <w:num w:numId="74">
    <w:abstractNumId w:val="64"/>
  </w:num>
  <w:num w:numId="75">
    <w:abstractNumId w:val="103"/>
  </w:num>
  <w:num w:numId="76">
    <w:abstractNumId w:val="157"/>
  </w:num>
  <w:num w:numId="77">
    <w:abstractNumId w:val="138"/>
  </w:num>
  <w:num w:numId="78">
    <w:abstractNumId w:val="155"/>
  </w:num>
  <w:num w:numId="79">
    <w:abstractNumId w:val="53"/>
  </w:num>
  <w:num w:numId="80">
    <w:abstractNumId w:val="42"/>
  </w:num>
  <w:num w:numId="81">
    <w:abstractNumId w:val="75"/>
  </w:num>
  <w:num w:numId="82">
    <w:abstractNumId w:val="112"/>
  </w:num>
  <w:num w:numId="83">
    <w:abstractNumId w:val="79"/>
  </w:num>
  <w:num w:numId="84">
    <w:abstractNumId w:val="128"/>
  </w:num>
  <w:num w:numId="85">
    <w:abstractNumId w:val="61"/>
  </w:num>
  <w:num w:numId="86">
    <w:abstractNumId w:val="104"/>
  </w:num>
  <w:num w:numId="87">
    <w:abstractNumId w:val="65"/>
  </w:num>
  <w:num w:numId="88">
    <w:abstractNumId w:val="49"/>
  </w:num>
  <w:num w:numId="89">
    <w:abstractNumId w:val="125"/>
  </w:num>
  <w:num w:numId="90">
    <w:abstractNumId w:val="86"/>
  </w:num>
  <w:num w:numId="91">
    <w:abstractNumId w:val="47"/>
  </w:num>
  <w:num w:numId="92">
    <w:abstractNumId w:val="114"/>
  </w:num>
  <w:num w:numId="93">
    <w:abstractNumId w:val="95"/>
  </w:num>
  <w:num w:numId="94">
    <w:abstractNumId w:val="59"/>
  </w:num>
  <w:num w:numId="95">
    <w:abstractNumId w:val="30"/>
  </w:num>
  <w:num w:numId="96">
    <w:abstractNumId w:val="107"/>
  </w:num>
  <w:num w:numId="97">
    <w:abstractNumId w:val="120"/>
  </w:num>
  <w:num w:numId="98">
    <w:abstractNumId w:val="43"/>
  </w:num>
  <w:num w:numId="99">
    <w:abstractNumId w:val="141"/>
  </w:num>
  <w:num w:numId="100">
    <w:abstractNumId w:val="48"/>
  </w:num>
  <w:num w:numId="101">
    <w:abstractNumId w:val="137"/>
  </w:num>
  <w:num w:numId="102">
    <w:abstractNumId w:val="13"/>
  </w:num>
  <w:num w:numId="103">
    <w:abstractNumId w:val="122"/>
  </w:num>
  <w:num w:numId="104">
    <w:abstractNumId w:val="142"/>
  </w:num>
  <w:num w:numId="105">
    <w:abstractNumId w:val="101"/>
  </w:num>
  <w:num w:numId="106">
    <w:abstractNumId w:val="26"/>
  </w:num>
  <w:num w:numId="107">
    <w:abstractNumId w:val="71"/>
  </w:num>
  <w:num w:numId="108">
    <w:abstractNumId w:val="29"/>
  </w:num>
  <w:num w:numId="109">
    <w:abstractNumId w:val="12"/>
  </w:num>
  <w:num w:numId="110">
    <w:abstractNumId w:val="118"/>
  </w:num>
  <w:num w:numId="111">
    <w:abstractNumId w:val="39"/>
  </w:num>
  <w:num w:numId="112">
    <w:abstractNumId w:val="85"/>
  </w:num>
  <w:num w:numId="113">
    <w:abstractNumId w:val="119"/>
  </w:num>
  <w:num w:numId="114">
    <w:abstractNumId w:val="2"/>
  </w:num>
  <w:num w:numId="115">
    <w:abstractNumId w:val="130"/>
  </w:num>
  <w:num w:numId="116">
    <w:abstractNumId w:val="139"/>
  </w:num>
  <w:num w:numId="117">
    <w:abstractNumId w:val="3"/>
  </w:num>
  <w:num w:numId="118">
    <w:abstractNumId w:val="6"/>
  </w:num>
  <w:num w:numId="119">
    <w:abstractNumId w:val="67"/>
  </w:num>
  <w:num w:numId="120">
    <w:abstractNumId w:val="126"/>
  </w:num>
  <w:num w:numId="121">
    <w:abstractNumId w:val="144"/>
  </w:num>
  <w:num w:numId="122">
    <w:abstractNumId w:val="96"/>
  </w:num>
  <w:num w:numId="123">
    <w:abstractNumId w:val="117"/>
  </w:num>
  <w:num w:numId="124">
    <w:abstractNumId w:val="44"/>
  </w:num>
  <w:num w:numId="125">
    <w:abstractNumId w:val="34"/>
  </w:num>
  <w:num w:numId="126">
    <w:abstractNumId w:val="151"/>
  </w:num>
  <w:num w:numId="127">
    <w:abstractNumId w:val="94"/>
  </w:num>
  <w:num w:numId="128">
    <w:abstractNumId w:val="98"/>
  </w:num>
  <w:num w:numId="129">
    <w:abstractNumId w:val="93"/>
  </w:num>
  <w:num w:numId="130">
    <w:abstractNumId w:val="146"/>
  </w:num>
  <w:num w:numId="131">
    <w:abstractNumId w:val="8"/>
  </w:num>
  <w:num w:numId="132">
    <w:abstractNumId w:val="62"/>
  </w:num>
  <w:num w:numId="133">
    <w:abstractNumId w:val="83"/>
  </w:num>
  <w:num w:numId="134">
    <w:abstractNumId w:val="156"/>
  </w:num>
  <w:num w:numId="135">
    <w:abstractNumId w:val="21"/>
  </w:num>
  <w:num w:numId="136">
    <w:abstractNumId w:val="110"/>
  </w:num>
  <w:num w:numId="137">
    <w:abstractNumId w:val="5"/>
  </w:num>
  <w:num w:numId="138">
    <w:abstractNumId w:val="55"/>
  </w:num>
  <w:num w:numId="139">
    <w:abstractNumId w:val="78"/>
  </w:num>
  <w:num w:numId="140">
    <w:abstractNumId w:val="87"/>
  </w:num>
  <w:num w:numId="141">
    <w:abstractNumId w:val="132"/>
  </w:num>
  <w:num w:numId="142">
    <w:abstractNumId w:val="152"/>
  </w:num>
  <w:num w:numId="143">
    <w:abstractNumId w:val="24"/>
  </w:num>
  <w:num w:numId="144">
    <w:abstractNumId w:val="58"/>
  </w:num>
  <w:num w:numId="145">
    <w:abstractNumId w:val="10"/>
  </w:num>
  <w:num w:numId="146">
    <w:abstractNumId w:val="111"/>
  </w:num>
  <w:num w:numId="147">
    <w:abstractNumId w:val="143"/>
  </w:num>
  <w:num w:numId="148">
    <w:abstractNumId w:val="154"/>
  </w:num>
  <w:num w:numId="149">
    <w:abstractNumId w:val="20"/>
  </w:num>
  <w:num w:numId="150">
    <w:abstractNumId w:val="18"/>
  </w:num>
  <w:num w:numId="151">
    <w:abstractNumId w:val="88"/>
  </w:num>
  <w:num w:numId="152">
    <w:abstractNumId w:val="106"/>
  </w:num>
  <w:num w:numId="153">
    <w:abstractNumId w:val="77"/>
  </w:num>
  <w:num w:numId="154">
    <w:abstractNumId w:val="123"/>
  </w:num>
  <w:num w:numId="155">
    <w:abstractNumId w:val="51"/>
  </w:num>
  <w:num w:numId="156">
    <w:abstractNumId w:val="56"/>
  </w:num>
  <w:num w:numId="157">
    <w:abstractNumId w:val="129"/>
  </w:num>
  <w:num w:numId="158">
    <w:abstractNumId w:val="7"/>
  </w:num>
  <w:num w:numId="159">
    <w:abstractNumId w:val="100"/>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NLQwM7MwMjI2MjFQ0lEKTi0uzszPAykwrAUAbPz5hCwAAAA="/>
  </w:docVars>
  <w:rsids>
    <w:rsidRoot w:val="00CC1F11"/>
    <w:rsid w:val="00CC1F11"/>
    <w:rsid w:val="00D04F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B4319-FF8D-4629-991A-22AC26D5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D04F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04F49"/>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04F49"/>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04F49"/>
    <w:rPr>
      <w:rFonts w:ascii="Times New Roman" w:eastAsia="Times New Roman" w:hAnsi="Times New Roman" w:cs="Times New Roman"/>
      <w:b/>
      <w:bCs/>
      <w:sz w:val="36"/>
      <w:szCs w:val="36"/>
      <w:lang w:eastAsia="de-DE"/>
    </w:rPr>
  </w:style>
  <w:style w:type="paragraph" w:customStyle="1" w:styleId="msonormal0">
    <w:name w:val="msonormal"/>
    <w:basedOn w:val="Standard"/>
    <w:rsid w:val="00D04F4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D04F4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D04F49"/>
    <w:rPr>
      <w:color w:val="0000FF"/>
      <w:u w:val="single"/>
    </w:rPr>
  </w:style>
  <w:style w:type="character" w:styleId="BesuchterLink">
    <w:name w:val="FollowedHyperlink"/>
    <w:basedOn w:val="Absatz-Standardschriftart"/>
    <w:uiPriority w:val="99"/>
    <w:semiHidden/>
    <w:unhideWhenUsed/>
    <w:rsid w:val="00D04F4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04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translate.google.com/translate?hl=en&amp;prev=_t&amp;sl=auto&amp;tl=fr&amp;u=http://fra.europa.eu/de/charterpedia/article/21-nichtdiskriminierung" TargetMode="External"/><Relationship Id="rId170" Type="http://schemas.openxmlformats.org/officeDocument/2006/relationships/hyperlink" Target="https://translate.google.com/translate?hl=en&amp;prev=_t&amp;sl=auto&amp;tl=fr&amp;u=http://www.un.org/sustainabledevelopment/sustainable-development-goals/" TargetMode="External"/><Relationship Id="rId268" Type="http://schemas.openxmlformats.org/officeDocument/2006/relationships/hyperlink" Target="https://translate.google.com/translate?hl=en&amp;prev=_t&amp;sl=auto&amp;tl=fr&amp;u=http://www.un.org/sustainabledevelopment/globalpartnerships/" TargetMode="External"/><Relationship Id="rId475" Type="http://schemas.openxmlformats.org/officeDocument/2006/relationships/hyperlink" Target="https://translate.google.com/translate?hl=en&amp;prev=_t&amp;sl=auto&amp;tl=fr&amp;u=http://eur-lex.europa.eu/summary/glossary/horizon_2020.html" TargetMode="External"/><Relationship Id="rId682" Type="http://schemas.openxmlformats.org/officeDocument/2006/relationships/hyperlink" Target="https://translate.google.com/translate?hl=en&amp;prev=_t&amp;sl=auto&amp;tl=fr&amp;u=http://eur-lex.europa.eu/legal-content/DE/TXT/%3Furi%3Dcelex:12016E003" TargetMode="External"/><Relationship Id="rId128" Type="http://schemas.openxmlformats.org/officeDocument/2006/relationships/hyperlink" Target="https://translate.google.com/translate?hl=en&amp;prev=_t&amp;sl=auto&amp;tl=fr&amp;u=http://eur-lex.europa.eu/legal-content/DE/ALL/%3Furi%3DLEGISSUM:l11037" TargetMode="External"/><Relationship Id="rId335" Type="http://schemas.openxmlformats.org/officeDocument/2006/relationships/hyperlink" Target="https://translate.google.com/translate?hl=en&amp;prev=_t&amp;sl=auto&amp;tl=fr&amp;u=http://ec.europa.eu/international-partnerships/where-we-work_en" TargetMode="External"/><Relationship Id="rId542" Type="http://schemas.openxmlformats.org/officeDocument/2006/relationships/hyperlink" Target="https://translate.google.com/translate?hl=en&amp;prev=_t&amp;sl=auto&amp;tl=fr&amp;u=http://ec.europa.eu/clima/policies/strategies/2020_de" TargetMode="External"/><Relationship Id="rId987" Type="http://schemas.openxmlformats.org/officeDocument/2006/relationships/hyperlink" Target="https://translate.google.com/translate?hl=en&amp;prev=_t&amp;sl=auto&amp;tl=fr&amp;u=https://eur-lex.europa.eu/legal-content/DE/AUTO/%3Furi%3Dcelex:12016E211" TargetMode="External"/><Relationship Id="rId1172" Type="http://schemas.openxmlformats.org/officeDocument/2006/relationships/hyperlink" Target="https://translate.google.com/translate?hl=en&amp;prev=_t&amp;sl=auto&amp;tl=fr&amp;u=http://eur-lex.europa.eu/legal-content/DE/TXT/%3Furi%3Dcelex:32009R1224" TargetMode="External"/><Relationship Id="rId402" Type="http://schemas.openxmlformats.org/officeDocument/2006/relationships/hyperlink" Target="https://translate.google.com/translate?hl=en&amp;prev=_t&amp;sl=auto&amp;tl=fr&amp;u=http://ec.europa.eu/education/policy/strategic-framework_de" TargetMode="External"/><Relationship Id="rId847" Type="http://schemas.openxmlformats.org/officeDocument/2006/relationships/hyperlink" Target="https://translate.google.com/translate?hl=en&amp;prev=_t&amp;sl=auto&amp;tl=fr&amp;u=https://eur-lex.europa.eu/legal-content/DE/AUTO/%3Furi%3Dcelex:12016E218" TargetMode="External"/><Relationship Id="rId1032" Type="http://schemas.openxmlformats.org/officeDocument/2006/relationships/hyperlink" Target="https://translate.google.com/translate?hl=en&amp;prev=_t&amp;sl=auto&amp;tl=fr&amp;u=http://www.ohchr.org/EN/Countries/NHRI/Pages/NHRIMain.aspx" TargetMode="External"/><Relationship Id="rId707" Type="http://schemas.openxmlformats.org/officeDocument/2006/relationships/hyperlink" Target="https://translate.google.com/translate?hl=en&amp;prev=_t&amp;sl=auto&amp;tl=fr&amp;u=https://eur-lex.europa.eu/legal-content/DE/AUTO/%3Furi%3Dcelex:12016M021" TargetMode="External"/><Relationship Id="rId914" Type="http://schemas.openxmlformats.org/officeDocument/2006/relationships/hyperlink" Target="https://translate.google.com/translate?hl=en&amp;prev=_t&amp;sl=auto&amp;tl=fr&amp;u=https://eur-lex.europa.eu/legal-content/DE/AUTO/%3Furi%3Dcelex:12016M029" TargetMode="External"/><Relationship Id="rId43" Type="http://schemas.openxmlformats.org/officeDocument/2006/relationships/hyperlink" Target="https://translate.google.com/translate?hl=en&amp;prev=_t&amp;sl=auto&amp;tl=fr&amp;u=http://eur-lex.europa.eu/summary/glossary/multiannual_financial_framework.html" TargetMode="External"/><Relationship Id="rId192" Type="http://schemas.openxmlformats.org/officeDocument/2006/relationships/hyperlink" Target="https://translate.google.com/translate?hl=en&amp;prev=_t&amp;sl=auto&amp;tl=fr&amp;u=https://ec.europa.eu/info/aid-development-cooperation-fundamental-rights/ensuring-aid-effectiveness/joint-programming-development-cooperation_en" TargetMode="External"/><Relationship Id="rId497" Type="http://schemas.openxmlformats.org/officeDocument/2006/relationships/hyperlink" Target="https://translate.google.com/translate?hl=en&amp;prev=_t&amp;sl=auto&amp;tl=fr&amp;u=https://eur-lex.europa.eu/legal-content/DE/AUTO/%3Furi%3Dcelex:32013R1287" TargetMode="External"/><Relationship Id="rId357" Type="http://schemas.openxmlformats.org/officeDocument/2006/relationships/hyperlink" Target="https://translate.google.com/translate?hl=en&amp;prev=_t&amp;sl=auto&amp;tl=fr&amp;u=http://eur-lex.europa.eu/summary/glossary/structural_cohesion_fund.html" TargetMode="External"/><Relationship Id="rId1194" Type="http://schemas.openxmlformats.org/officeDocument/2006/relationships/hyperlink" Target="https://translate.google.com/translate?hl=en&amp;prev=_t&amp;sl=auto&amp;tl=fr&amp;u=http://ec.europa.eu/growth/smes/cosme_de" TargetMode="External"/><Relationship Id="rId217" Type="http://schemas.openxmlformats.org/officeDocument/2006/relationships/hyperlink" Target="https://translate.google.com/translate?hl=en&amp;prev=_t&amp;sl=auto&amp;tl=fr&amp;u=http://ec.europa.eu/trustfund-syria-region/content/home_en" TargetMode="External"/><Relationship Id="rId564" Type="http://schemas.openxmlformats.org/officeDocument/2006/relationships/hyperlink" Target="https://translate.google.com/translate?hl=en&amp;prev=_t&amp;sl=auto&amp;tl=fr&amp;u=http://www.wcoomd.org/en/topics/origin/instrument-and-tools/comparative-study-on-preferential-rules-of-origin/specific-topics/study-annex/cum-dia.aspx" TargetMode="External"/><Relationship Id="rId771" Type="http://schemas.openxmlformats.org/officeDocument/2006/relationships/hyperlink" Target="https://translate.google.com/translate?hl=en&amp;prev=_t&amp;sl=auto&amp;tl=fr&amp;u=https://eur-lex.europa.eu/legal-content/DE/AUTO/%3Furi%3Dcelex:12016M035" TargetMode="External"/><Relationship Id="rId869" Type="http://schemas.openxmlformats.org/officeDocument/2006/relationships/hyperlink" Target="https://translate.google.com/translate?hl=en&amp;prev=_t&amp;sl=auto&amp;tl=fr&amp;u=http://eur-lex.europa.eu/summary/glossary/external_responsibilities.html" TargetMode="External"/><Relationship Id="rId424" Type="http://schemas.openxmlformats.org/officeDocument/2006/relationships/hyperlink" Target="https://translate.google.com/translate?hl=en&amp;prev=_t&amp;sl=auto&amp;tl=fr&amp;u=http://eur-lex.europa.eu/legal-content/DE/TXT/%3Furi%3DLEGISSUM:150102_2" TargetMode="External"/><Relationship Id="rId631" Type="http://schemas.openxmlformats.org/officeDocument/2006/relationships/hyperlink" Target="https://translate.google.com/translate?hl=en&amp;prev=_t&amp;sl=auto&amp;tl=fr&amp;u=http://ec.europa.eu/anti-fraud/investigations/afcos_de" TargetMode="External"/><Relationship Id="rId729" Type="http://schemas.openxmlformats.org/officeDocument/2006/relationships/hyperlink" Target="https://translate.google.com/translate?hl=en&amp;prev=_t&amp;sl=auto&amp;tl=fr&amp;u=https://eur-lex.europa.eu/legal-content/DE/AUTO/%3Furi%3Dcelex:12016M021" TargetMode="External"/><Relationship Id="rId1054" Type="http://schemas.openxmlformats.org/officeDocument/2006/relationships/hyperlink" Target="https://translate.google.com/translate?hl=en&amp;prev=_t&amp;sl=auto&amp;tl=fr&amp;u=https://eur-lex.europa.eu/legal-content/DE/AUTO/%3Furi%3Duriserv:l26031" TargetMode="External"/><Relationship Id="rId936" Type="http://schemas.openxmlformats.org/officeDocument/2006/relationships/hyperlink" Target="https://translate.google.com/translate?hl=en&amp;prev=_t&amp;sl=auto&amp;tl=fr&amp;u=https://eur-lex.europa.eu/legal-content/DE/AUTO/%3Furi%3Dcelex:12016M036" TargetMode="External"/><Relationship Id="rId1121" Type="http://schemas.openxmlformats.org/officeDocument/2006/relationships/hyperlink" Target="https://translate.google.com/translate?hl=en&amp;prev=_t&amp;sl=auto&amp;tl=fr&amp;u=http://europa.eu/european-union/eu-law/decision-making/procedures_de" TargetMode="External"/><Relationship Id="rId1219" Type="http://schemas.openxmlformats.org/officeDocument/2006/relationships/hyperlink" Target="https://translate.google.com/translate?hl=en&amp;prev=_t&amp;sl=auto&amp;tl=fr&amp;u=http://eur-lex.europa.eu/legal-content/DE/TXT/%3Furi%3DLEGISSUM:4359400" TargetMode="External"/><Relationship Id="rId65" Type="http://schemas.openxmlformats.org/officeDocument/2006/relationships/hyperlink" Target="https://translate.google.com/translate?hl=en&amp;prev=_t&amp;sl=auto&amp;tl=fr&amp;u=http://ec.europa.eu/competition/antitrust/overview_en.html" TargetMode="External"/><Relationship Id="rId281" Type="http://schemas.openxmlformats.org/officeDocument/2006/relationships/hyperlink" Target="https://translate.google.com/translate?hl=en&amp;prev=_t&amp;sl=auto&amp;tl=fr&amp;u=http://eur-lex.europa.eu/legal-content/DE/TXT/%3Furi%3Dlegissum:dv0006" TargetMode="External"/><Relationship Id="rId141" Type="http://schemas.openxmlformats.org/officeDocument/2006/relationships/hyperlink" Target="https://translate.google.com/translate?hl=en&amp;prev=_t&amp;sl=auto&amp;tl=fr&amp;u=https://eur-lex.europa.eu/legal-content/DE/AUTO/%3Furi%3Dcelex:31997R0515" TargetMode="External"/><Relationship Id="rId379" Type="http://schemas.openxmlformats.org/officeDocument/2006/relationships/hyperlink" Target="https://translate.google.com/translate?hl=en&amp;prev=_t&amp;sl=auto&amp;tl=fr&amp;u=https://eur-lex.europa.eu/legal-content/DE/AUTO/%3Furi%3Dcelex:12016E119" TargetMode="External"/><Relationship Id="rId586" Type="http://schemas.openxmlformats.org/officeDocument/2006/relationships/hyperlink" Target="https://translate.google.com/translate?hl=en&amp;prev=_t&amp;sl=auto&amp;tl=fr&amp;u=https://documents-dds-ny.un.org/doc/UNDOC/GEN/N99/172/89/PDF/N9917289.pdf%3FOpenElement" TargetMode="External"/><Relationship Id="rId793" Type="http://schemas.openxmlformats.org/officeDocument/2006/relationships/hyperlink" Target="https://translate.google.com/translate?hl=en&amp;prev=_t&amp;sl=auto&amp;tl=fr&amp;u=https://eur-lex.europa.eu/legal-content/DE/AUTO/%3Furi%3Dcelex:12016M042" TargetMode="External"/><Relationship Id="rId7" Type="http://schemas.openxmlformats.org/officeDocument/2006/relationships/hyperlink" Target="https://translate.google.com/translate?hl=en&amp;prev=_t&amp;sl=auto&amp;tl=fr&amp;u=http://eur-lex.europa.eu/summary/glossary/european_commission.html" TargetMode="External"/><Relationship Id="rId239" Type="http://schemas.openxmlformats.org/officeDocument/2006/relationships/hyperlink" Target="https://translate.google.com/translate?hl=en&amp;prev=_t&amp;sl=auto&amp;tl=fr&amp;u=http://www.gavi.org/" TargetMode="External"/><Relationship Id="rId446" Type="http://schemas.openxmlformats.org/officeDocument/2006/relationships/hyperlink" Target="https://translate.google.com/translate?hl=en&amp;prev=_t&amp;sl=auto&amp;tl=fr&amp;u=http://eur-lex.europa.eu/summary/glossary/european_commission.html" TargetMode="External"/><Relationship Id="rId653" Type="http://schemas.openxmlformats.org/officeDocument/2006/relationships/hyperlink" Target="https://translate.google.com/translate?hl=en&amp;prev=_t&amp;sl=auto&amp;tl=fr&amp;u=https://eur-lex.europa.eu/legal-content/DE/AUTO/%3Furi%3Dcelex:31994D0140" TargetMode="External"/><Relationship Id="rId1076" Type="http://schemas.openxmlformats.org/officeDocument/2006/relationships/hyperlink" Target="https://translate.google.com/translate?hl=en&amp;prev=_t&amp;sl=auto&amp;tl=fr&amp;u=http://europa.eu/european-union/topics/customs_de" TargetMode="External"/><Relationship Id="rId306" Type="http://schemas.openxmlformats.org/officeDocument/2006/relationships/hyperlink" Target="https://translate.google.com/translate?hl=en&amp;prev=_t&amp;sl=auto&amp;tl=fr&amp;u=http://eur-lex.europa.eu/summary/glossary/civil_society_organisation.html" TargetMode="External"/><Relationship Id="rId860" Type="http://schemas.openxmlformats.org/officeDocument/2006/relationships/hyperlink" Target="https://translate.google.com/translate?hl=en&amp;prev=_t&amp;sl=auto&amp;tl=fr&amp;u=https://eur-lex.europa.eu/legal-content/DE/AUTO/%3Furi%3Dcelex:12016E222" TargetMode="External"/><Relationship Id="rId958" Type="http://schemas.openxmlformats.org/officeDocument/2006/relationships/hyperlink" Target="https://translate.google.com/translate?hl=en&amp;prev=_t&amp;sl=auto&amp;tl=fr&amp;u=https://eur-lex.europa.eu/legal-content/DE/AUTO/%3Furi%3Dcelex:12016M043" TargetMode="External"/><Relationship Id="rId1143" Type="http://schemas.openxmlformats.org/officeDocument/2006/relationships/hyperlink" Target="https://translate.google.com/translate?hl=en&amp;prev=_t&amp;sl=auto&amp;tl=fr&amp;u=https://eur-lex.europa.eu/legal-content/DE/AUTO/%3Furi%3Dcelex:32013R1053" TargetMode="External"/><Relationship Id="rId87" Type="http://schemas.openxmlformats.org/officeDocument/2006/relationships/hyperlink" Target="https://translate.google.com/translate?hl=en&amp;prev=_t&amp;sl=auto&amp;tl=fr&amp;u=http://eur-lex.europa.eu/summary/glossary/rule_of_law.html%3Flocale%3Dde" TargetMode="External"/><Relationship Id="rId513" Type="http://schemas.openxmlformats.org/officeDocument/2006/relationships/hyperlink" Target="https://translate.google.com/translate?hl=en&amp;prev=_t&amp;sl=auto&amp;tl=fr&amp;u=http://eur-lex.europa.eu/legal-content/DE/TXT/%3Furi%3Dlegissum:2602_3" TargetMode="External"/><Relationship Id="rId720" Type="http://schemas.openxmlformats.org/officeDocument/2006/relationships/hyperlink" Target="https://translate.google.com/translate?hl=en&amp;prev=_t&amp;sl=auto&amp;tl=fr&amp;u=http://eur-lex.europa.eu/summary/glossary/humanitarian_aid.html" TargetMode="External"/><Relationship Id="rId818" Type="http://schemas.openxmlformats.org/officeDocument/2006/relationships/hyperlink" Target="https://translate.google.com/translate?hl=en&amp;prev=_t&amp;sl=auto&amp;tl=fr&amp;u=https://eur-lex.europa.eu/legal-content/DE/AUTO/%3Furi%3Dcelex:12016E208" TargetMode="External"/><Relationship Id="rId1003" Type="http://schemas.openxmlformats.org/officeDocument/2006/relationships/hyperlink" Target="https://translate.google.com/translate?hl=en&amp;prev=_t&amp;sl=auto&amp;tl=fr&amp;u=https://eur-lex.europa.eu/legal-content/DE/AUTO/%3Furi%3Dcelex:12016E216" TargetMode="External"/><Relationship Id="rId1210" Type="http://schemas.openxmlformats.org/officeDocument/2006/relationships/hyperlink" Target="https://translate.google.com/translate?hl=en&amp;prev=_t&amp;sl=auto&amp;tl=fr&amp;u=https://eur-lex.europa.eu/legal-content/DE/AUTO/%3Furi%3Dcelex:32003L0049" TargetMode="External"/><Relationship Id="rId14" Type="http://schemas.openxmlformats.org/officeDocument/2006/relationships/hyperlink" Target="https://translate.google.com/translate?hl=en&amp;prev=_t&amp;sl=auto&amp;tl=fr&amp;u=https://eur-lex.europa.eu/legal-content/DE/AUTO/%3Furi%3Dcelex:02013R1308-20190101" TargetMode="External"/><Relationship Id="rId163" Type="http://schemas.openxmlformats.org/officeDocument/2006/relationships/hyperlink" Target="https://translate.google.com/translate?hl=en&amp;prev=_t&amp;sl=auto&amp;tl=fr&amp;u=http://eur-lex.europa.eu/legal-content/DE/TXT/%3Furi%3DLEGISSUM:1105_1" TargetMode="External"/><Relationship Id="rId370" Type="http://schemas.openxmlformats.org/officeDocument/2006/relationships/hyperlink" Target="https://translate.google.com/translate?hl=en&amp;prev=_t&amp;sl=auto&amp;tl=fr&amp;u=http://eur-lex.europa.eu/summary/glossary/european_central_bank.html" TargetMode="External"/><Relationship Id="rId230" Type="http://schemas.openxmlformats.org/officeDocument/2006/relationships/hyperlink" Target="https://translate.google.com/translate?hl=en&amp;prev=_t&amp;sl=auto&amp;tl=fr&amp;u=http://www.un.org/sustainabledevelopment/education/" TargetMode="External"/><Relationship Id="rId468" Type="http://schemas.openxmlformats.org/officeDocument/2006/relationships/hyperlink" Target="https://translate.google.com/translate?hl=en&amp;prev=_t&amp;sl=auto&amp;tl=fr&amp;u=https://eur-lex.europa.eu/legal-content/DE/AUTO/%3Furi%3Dcelex:52015SC0216" TargetMode="External"/><Relationship Id="rId675" Type="http://schemas.openxmlformats.org/officeDocument/2006/relationships/hyperlink" Target="https://translate.google.com/translate?hl=en&amp;prev=_t&amp;sl=auto&amp;tl=fr&amp;u=http://eur-lex.europa.eu/legal-content/DE/TXT/%3Furi%3Dcelex:12016E207" TargetMode="External"/><Relationship Id="rId882" Type="http://schemas.openxmlformats.org/officeDocument/2006/relationships/hyperlink" Target="https://translate.google.com/translate?hl=en&amp;prev=_t&amp;sl=auto&amp;tl=fr&amp;u=http://eur-lex.europa.eu/legal-content/DE/TXT/%3Furi%3DLEGISSUM:ai0020" TargetMode="External"/><Relationship Id="rId1098" Type="http://schemas.openxmlformats.org/officeDocument/2006/relationships/hyperlink" Target="https://translate.google.com/translate?hl=en&amp;prev=_t&amp;sl=auto&amp;tl=fr&amp;u=http://europa.eu/european-union/topics/sport_de" TargetMode="External"/><Relationship Id="rId328" Type="http://schemas.openxmlformats.org/officeDocument/2006/relationships/hyperlink" Target="https://translate.google.com/translate?hl=en&amp;prev=_t&amp;sl=auto&amp;tl=fr&amp;u=http://europa.eu/capacity4dev/public-governance-civilsociety/documents/report-eu-engagement-civil-society" TargetMode="External"/><Relationship Id="rId535" Type="http://schemas.openxmlformats.org/officeDocument/2006/relationships/hyperlink" Target="https://translate.google.com/translate?hl=en&amp;prev=_t&amp;sl=auto&amp;tl=fr&amp;u=https://eur-lex.europa.eu/legal-content/DE/AUTO/%3Furi%3Dcelex:32013R0575" TargetMode="External"/><Relationship Id="rId742" Type="http://schemas.openxmlformats.org/officeDocument/2006/relationships/hyperlink" Target="https://translate.google.com/translate?hl=en&amp;prev=_t&amp;sl=auto&amp;tl=fr&amp;u=https://eur-lex.europa.eu/legal-content/DE/AUTO/%3Furi%3Dcelex:12016M025" TargetMode="External"/><Relationship Id="rId1165" Type="http://schemas.openxmlformats.org/officeDocument/2006/relationships/hyperlink" Target="https://translate.google.com/translate?hl=en&amp;prev=_t&amp;sl=auto&amp;tl=fr&amp;u=http://ec.europa.eu/fisheries/cfp/control/technologies/vms_de" TargetMode="External"/><Relationship Id="rId602" Type="http://schemas.openxmlformats.org/officeDocument/2006/relationships/hyperlink" Target="https://translate.google.com/translate?hl=en&amp;prev=_t&amp;sl=auto&amp;tl=fr&amp;u=http://eur-lex.europa.eu/legal-content/DE/AUTO/%3Furi%3Dcelex:32009R1061" TargetMode="External"/><Relationship Id="rId1025" Type="http://schemas.openxmlformats.org/officeDocument/2006/relationships/hyperlink" Target="https://translate.google.com/translate?hl=en&amp;prev=_t&amp;sl=auto&amp;tl=fr&amp;u=https://eur-lex.europa.eu/legal-content/DE/AUTO/%3Furi%3Dcelex:32007R0168" TargetMode="External"/><Relationship Id="rId907" Type="http://schemas.openxmlformats.org/officeDocument/2006/relationships/hyperlink" Target="https://translate.google.com/translate?hl=en&amp;prev=_t&amp;sl=auto&amp;tl=fr&amp;u=https://eur-lex.europa.eu/legal-content/DE/AUTO/%3Furi%3Dcelex:12016M026" TargetMode="External"/><Relationship Id="rId36" Type="http://schemas.openxmlformats.org/officeDocument/2006/relationships/hyperlink" Target="https://translate.google.com/translate?hl=en&amp;prev=_t&amp;sl=auto&amp;tl=fr&amp;u=https://eur-lex.europa.eu/legal-content/DE/AUTO/%3Furi%3Dcelex:32014R0609" TargetMode="External"/><Relationship Id="rId185" Type="http://schemas.openxmlformats.org/officeDocument/2006/relationships/hyperlink" Target="https://translate.google.com/translate?hl=en&amp;prev=_t&amp;sl=auto&amp;tl=fr&amp;u=http://europa.eu/rapid/press-release_IP-18-3930_de.htm" TargetMode="External"/><Relationship Id="rId392" Type="http://schemas.openxmlformats.org/officeDocument/2006/relationships/hyperlink" Target="https://translate.google.com/translate?hl=en&amp;prev=_t&amp;sl=auto&amp;tl=fr&amp;u=https://eur-lex.europa.eu/legal-content/DE/AUTO/%3Furi%3Dcelex:32008R0452" TargetMode="External"/><Relationship Id="rId697" Type="http://schemas.openxmlformats.org/officeDocument/2006/relationships/hyperlink" Target="https://translate.google.com/translate?hl=en&amp;prev=_t&amp;sl=auto&amp;tl=fr&amp;u=http://eur-lex.europa.eu/legal-content/DE/TXT/%3Furi%3Dcelex:12016E207" TargetMode="External"/><Relationship Id="rId252" Type="http://schemas.openxmlformats.org/officeDocument/2006/relationships/hyperlink" Target="https://translate.google.com/translate?hl=en&amp;prev=_t&amp;sl=auto&amp;tl=fr&amp;u=http://www.unisdr.org/we/coordinate/sendai-framework" TargetMode="External"/><Relationship Id="rId1187" Type="http://schemas.openxmlformats.org/officeDocument/2006/relationships/hyperlink" Target="https://translate.google.com/translate?hl=en&amp;prev=_t&amp;sl=auto&amp;tl=fr&amp;u=http://ec.europa.eu/growth/smes/cosme_de" TargetMode="External"/><Relationship Id="rId112" Type="http://schemas.openxmlformats.org/officeDocument/2006/relationships/hyperlink" Target="https://translate.google.com/translate?hl=en&amp;prev=_t&amp;sl=auto&amp;tl=fr&amp;u=http://eur-lex.europa.eu/summary/glossary/neighbourhood_policy.html%3Flocale%3Dde" TargetMode="External"/><Relationship Id="rId557" Type="http://schemas.openxmlformats.org/officeDocument/2006/relationships/hyperlink" Target="https://translate.google.com/translate?hl=en&amp;prev=_t&amp;sl=auto&amp;tl=fr&amp;u=https://ec.europa.eu/neighbourhood-enlargement/policy/glossary/terms/sap_en" TargetMode="External"/><Relationship Id="rId764" Type="http://schemas.openxmlformats.org/officeDocument/2006/relationships/hyperlink" Target="https://translate.google.com/translate?hl=en&amp;prev=_t&amp;sl=auto&amp;tl=fr&amp;u=https://eur-lex.europa.eu/legal-content/DE/AUTO/%3Furi%3Dcelex:12016M032" TargetMode="External"/><Relationship Id="rId971" Type="http://schemas.openxmlformats.org/officeDocument/2006/relationships/hyperlink" Target="https://translate.google.com/translate?hl=en&amp;prev=_t&amp;sl=auto&amp;tl=fr&amp;u=https://eur-lex.europa.eu/legal-content/DE/AUTO/%3Furi%3Dcelex:12016E206" TargetMode="External"/><Relationship Id="rId417" Type="http://schemas.openxmlformats.org/officeDocument/2006/relationships/hyperlink" Target="https://translate.google.com/translate?hl=en&amp;prev=_t&amp;sl=auto&amp;tl=fr&amp;u=http://www.oecd.org/" TargetMode="External"/><Relationship Id="rId624" Type="http://schemas.openxmlformats.org/officeDocument/2006/relationships/hyperlink" Target="https://translate.google.com/translate?hl=en&amp;prev=_t&amp;sl=auto&amp;tl=fr&amp;u=http://eur-lex.europa.eu/summary/glossary/eu_agencies.html" TargetMode="External"/><Relationship Id="rId831" Type="http://schemas.openxmlformats.org/officeDocument/2006/relationships/hyperlink" Target="https://translate.google.com/translate?hl=en&amp;prev=_t&amp;sl=auto&amp;tl=fr&amp;u=https://eur-lex.europa.eu/legal-content/DE/AUTO/%3Furi%3Dcelex:12016E213" TargetMode="External"/><Relationship Id="rId1047" Type="http://schemas.openxmlformats.org/officeDocument/2006/relationships/hyperlink" Target="https://translate.google.com/translate?hl=en&amp;prev=_t&amp;sl=auto&amp;tl=fr&amp;u=https://eur-lex.europa.eu/legal-content/DE/AUTO/%3Furi%3Dcelex:52015DC0192" TargetMode="External"/><Relationship Id="rId929" Type="http://schemas.openxmlformats.org/officeDocument/2006/relationships/hyperlink" Target="https://translate.google.com/translate?hl=en&amp;prev=_t&amp;sl=auto&amp;tl=fr&amp;u=https://eur-lex.europa.eu/legal-content/DE/AUTO/%3Furi%3Dcelex:12016M034" TargetMode="External"/><Relationship Id="rId1114" Type="http://schemas.openxmlformats.org/officeDocument/2006/relationships/hyperlink" Target="https://translate.google.com/translate?hl=en&amp;prev=_t&amp;sl=auto&amp;tl=fr&amp;u=http://europa.eu/european-union/topics/trade_de" TargetMode="External"/><Relationship Id="rId58" Type="http://schemas.openxmlformats.org/officeDocument/2006/relationships/hyperlink" Target="https://translate.google.com/translate?hl=en&amp;prev=_t&amp;sl=auto&amp;tl=fr&amp;u=https://eur-lex.europa.eu/legal-content/DE/TXT/HTML/%3Furi%3DLEGISSUM:l26113%26from%3DEN%23keyterm_E0001" TargetMode="External"/><Relationship Id="rId274" Type="http://schemas.openxmlformats.org/officeDocument/2006/relationships/hyperlink" Target="https://translate.google.com/translate?hl=en&amp;prev=_t&amp;sl=auto&amp;tl=fr&amp;u=http://ec.europa.eu/europeaid/regions/africa/eu-africa-infrastructure-trust-fund-eu-aitf_en" TargetMode="External"/><Relationship Id="rId481" Type="http://schemas.openxmlformats.org/officeDocument/2006/relationships/hyperlink" Target="https://translate.google.com/translate?hl=en&amp;prev=_t&amp;sl=auto&amp;tl=fr&amp;u=http://eur-lex.europa.eu/legal-content/DE/TXT/%3Furi%3Dlegissum:2602_3" TargetMode="External"/><Relationship Id="rId134" Type="http://schemas.openxmlformats.org/officeDocument/2006/relationships/hyperlink" Target="https://translate.google.com/translate?hl=en&amp;prev=_t&amp;sl=auto&amp;tl=fr&amp;u=http://eur-lex.europa.eu/legal-content/DE/TXT/%3Furi%3Dlegissum:0102_11" TargetMode="External"/><Relationship Id="rId579" Type="http://schemas.openxmlformats.org/officeDocument/2006/relationships/hyperlink" Target="https://translate.google.com/translate?hl=en&amp;prev=_t&amp;sl=auto&amp;tl=fr&amp;u=https://ec.europa.eu/neighbourhood-enlargement/policy/glossary/terms/sap_en" TargetMode="External"/><Relationship Id="rId786" Type="http://schemas.openxmlformats.org/officeDocument/2006/relationships/hyperlink" Target="https://translate.google.com/translate?hl=en&amp;prev=_t&amp;sl=auto&amp;tl=fr&amp;u=https://eur-lex.europa.eu/legal-content/DE/AUTO/%3Furi%3Dcelex:12016M040" TargetMode="External"/><Relationship Id="rId993" Type="http://schemas.openxmlformats.org/officeDocument/2006/relationships/hyperlink" Target="https://translate.google.com/translate?hl=en&amp;prev=_t&amp;sl=auto&amp;tl=fr&amp;u=https://eur-lex.europa.eu/legal-content/DE/AUTO/%3Furi%3Dcelex:12016E213" TargetMode="External"/><Relationship Id="rId341" Type="http://schemas.openxmlformats.org/officeDocument/2006/relationships/hyperlink" Target="https://translate.google.com/translate?hl=en&amp;prev=_t&amp;sl=auto&amp;tl=fr&amp;u=https://eur-lex.europa.eu/legal-content/DE/AUTO/%3Furi%3Dcelex:12016E208" TargetMode="External"/><Relationship Id="rId439" Type="http://schemas.openxmlformats.org/officeDocument/2006/relationships/hyperlink" Target="https://translate.google.com/translate?hl=en&amp;prev=_t&amp;sl=auto&amp;tl=fr&amp;u=https://setis.ec.europa.eu/set-plan-process/integrated-roadmap-and-action-plan" TargetMode="External"/><Relationship Id="rId646" Type="http://schemas.openxmlformats.org/officeDocument/2006/relationships/hyperlink" Target="https://translate.google.com/translate?hl=en&amp;prev=_t&amp;sl=auto&amp;tl=fr&amp;u=https://eur-lex.europa.eu/legal-content/DE/AUTO/%3Furi%3Dcelex:52017SC0332" TargetMode="External"/><Relationship Id="rId1069" Type="http://schemas.openxmlformats.org/officeDocument/2006/relationships/hyperlink" Target="https://translate.google.com/translate?hl=en&amp;prev=_t&amp;sl=auto&amp;tl=fr&amp;u=http://eur-lex.europa.eu/legal-content/DE/TXT/%3Furi%3Dlegissum:4301853" TargetMode="External"/><Relationship Id="rId201" Type="http://schemas.openxmlformats.org/officeDocument/2006/relationships/hyperlink" Target="https://translate.google.com/translate?hl=en&amp;prev=_t&amp;sl=auto&amp;tl=fr&amp;u=http://www.un.org/sustainabledevelopment/gender-equality/" TargetMode="External"/><Relationship Id="rId506" Type="http://schemas.openxmlformats.org/officeDocument/2006/relationships/hyperlink" Target="https://translate.google.com/translate?hl=en&amp;prev=_t&amp;sl=auto&amp;tl=fr&amp;u=http://eur-lex.europa.eu/summary/glossary/european_investment_bank.html" TargetMode="External"/><Relationship Id="rId853" Type="http://schemas.openxmlformats.org/officeDocument/2006/relationships/hyperlink" Target="https://translate.google.com/translate?hl=en&amp;prev=_t&amp;sl=auto&amp;tl=fr&amp;u=https://eur-lex.europa.eu/legal-content/DE/AUTO/%3Furi%3Dcelex:12016E220" TargetMode="External"/><Relationship Id="rId1136" Type="http://schemas.openxmlformats.org/officeDocument/2006/relationships/hyperlink" Target="https://translate.google.com/translate?hl=en&amp;prev=_t&amp;sl=auto&amp;tl=fr&amp;u=https://eur-lex.europa.eu/legal-content/DE/AUTO/%3Furi%3Dcelex:32013R1053" TargetMode="External"/><Relationship Id="rId713" Type="http://schemas.openxmlformats.org/officeDocument/2006/relationships/hyperlink" Target="https://translate.google.com/translate?hl=en&amp;prev=_t&amp;sl=auto&amp;tl=fr&amp;u=http://eur-lex.europa.eu/summary/glossary/foreign_security_policy.html" TargetMode="External"/><Relationship Id="rId920" Type="http://schemas.openxmlformats.org/officeDocument/2006/relationships/hyperlink" Target="https://translate.google.com/translate?hl=en&amp;prev=_t&amp;sl=auto&amp;tl=fr&amp;u=https://eur-lex.europa.eu/legal-content/DE/AUTO/%3Furi%3Dcelex:12016M031" TargetMode="External"/><Relationship Id="rId1203" Type="http://schemas.openxmlformats.org/officeDocument/2006/relationships/hyperlink" Target="https://translate.google.com/translate?hl=en&amp;prev=_t&amp;sl=auto&amp;tl=fr&amp;u=http://www.ibfd.org/" TargetMode="External"/><Relationship Id="rId296" Type="http://schemas.openxmlformats.org/officeDocument/2006/relationships/hyperlink" Target="https://translate.google.com/translate?hl=en&amp;prev=_t&amp;sl=auto&amp;tl=fr&amp;u=http://www.un.org/sustainabledevelopment/peace-justice/" TargetMode="External"/><Relationship Id="rId156" Type="http://schemas.openxmlformats.org/officeDocument/2006/relationships/hyperlink" Target="https://translate.google.com/translate?hl=en&amp;prev=_t&amp;sl=auto&amp;tl=fr&amp;u=https://eur-lex.europa.eu/legal-content/DE/AUTO/%3Furi%3Dcelex:12016M021" TargetMode="External"/><Relationship Id="rId363" Type="http://schemas.openxmlformats.org/officeDocument/2006/relationships/hyperlink" Target="https://translate.google.com/translate?hl=en&amp;prev=_t&amp;sl=auto&amp;tl=fr&amp;u=http://eur-lex.europa.eu/summary/glossary/europe_banking_union.html" TargetMode="External"/><Relationship Id="rId570" Type="http://schemas.openxmlformats.org/officeDocument/2006/relationships/hyperlink" Target="https://translate.google.com/translate?hl=en&amp;prev=_t&amp;sl=auto&amp;tl=fr&amp;u=https://documents-dds-ny.un.org/doc/UNDOC/GEN/N99/172/89/PDF/N9917289.pdf%3FOpenElement" TargetMode="External"/><Relationship Id="rId223" Type="http://schemas.openxmlformats.org/officeDocument/2006/relationships/hyperlink" Target="https://translate.google.com/translate?hl=en&amp;prev=_t&amp;sl=auto&amp;tl=fr&amp;u=https://eur-lex.europa.eu/legal-content/DE/AUTO/%3Furi%3Dcelex:52017JC0004" TargetMode="External"/><Relationship Id="rId430" Type="http://schemas.openxmlformats.org/officeDocument/2006/relationships/hyperlink" Target="https://translate.google.com/translate?hl=en&amp;prev=_t&amp;sl=auto&amp;tl=fr&amp;u=https://eur-lex.europa.eu/legal-content/DE/AUTO/%3Furi%3Dcelex:32014R1175" TargetMode="External"/><Relationship Id="rId668" Type="http://schemas.openxmlformats.org/officeDocument/2006/relationships/hyperlink" Target="https://translate.google.com/translate?hl=en&amp;prev=_t&amp;sl=auto&amp;tl=fr&amp;u=http://eur-lex.europa.eu/legal-content/DE/TXT/%3Furi%3Dcelex:12016E216" TargetMode="External"/><Relationship Id="rId875" Type="http://schemas.openxmlformats.org/officeDocument/2006/relationships/hyperlink" Target="https://translate.google.com/translate?hl=en&amp;prev=_t&amp;sl=auto&amp;tl=fr&amp;u=http://eur-lex.europa.eu/summary/glossary/foreign_security_policy.html" TargetMode="External"/><Relationship Id="rId1060" Type="http://schemas.openxmlformats.org/officeDocument/2006/relationships/hyperlink" Target="https://translate.google.com/translate?hl=en&amp;prev=_t&amp;sl=auto&amp;tl=fr&amp;u=https://eur-lex.europa.eu/legal-content/DE/AUTO/%3Furi%3Duriserv:si0010" TargetMode="External"/><Relationship Id="rId528" Type="http://schemas.openxmlformats.org/officeDocument/2006/relationships/hyperlink" Target="https://translate.google.com/translate?hl=en&amp;prev=_t&amp;sl=auto&amp;tl=fr&amp;u=https://eur-lex.europa.eu/legal-content/DE/AUTO/%3Furi%3Dcelex:02013R1301-20180802" TargetMode="External"/><Relationship Id="rId735" Type="http://schemas.openxmlformats.org/officeDocument/2006/relationships/hyperlink" Target="https://translate.google.com/translate?hl=en&amp;prev=_t&amp;sl=auto&amp;tl=fr&amp;u=https://eur-lex.europa.eu/legal-content/DE/AUTO/%3Furi%3Dcelex:12016M023" TargetMode="External"/><Relationship Id="rId942" Type="http://schemas.openxmlformats.org/officeDocument/2006/relationships/hyperlink" Target="https://translate.google.com/translate?hl=en&amp;prev=_t&amp;sl=auto&amp;tl=fr&amp;u=https://eur-lex.europa.eu/legal-content/DE/AUTO/%3Furi%3Dcelex:12016M038" TargetMode="External"/><Relationship Id="rId1158" Type="http://schemas.openxmlformats.org/officeDocument/2006/relationships/hyperlink" Target="https://translate.google.com/translate?hl=en&amp;prev=_t&amp;sl=auto&amp;tl=fr&amp;u=http://eur-lex.europa.eu/legal-content/DE/ALL/%3Furi%3DLEGISSUM:pe0012" TargetMode="External"/><Relationship Id="rId1018" Type="http://schemas.openxmlformats.org/officeDocument/2006/relationships/hyperlink" Target="https://translate.google.com/translate?hl=en&amp;prev=_t&amp;sl=auto&amp;tl=fr&amp;u=https://eur-lex.europa.eu/legal-content/DE/AUTO/%3Furi%3Dcelex:12016E221" TargetMode="External"/><Relationship Id="rId1225" Type="http://schemas.openxmlformats.org/officeDocument/2006/relationships/hyperlink" Target="https://translate.google.com/translate?hl=en&amp;prev=_t&amp;sl=auto&amp;tl=fr&amp;u=https://eur-lex.europa.eu/legal-content/DE/AUTO/%3Furi%3Dcelex:32018R1139R%252801%2529" TargetMode="External"/><Relationship Id="rId71" Type="http://schemas.openxmlformats.org/officeDocument/2006/relationships/hyperlink" Target="https://translate.google.com/translate?hl=en&amp;prev=_t&amp;sl=auto&amp;tl=fr&amp;u=http://eur-lex.europa.eu/legal-content/DE/TXT/%3Furi%3Dcelex:12016E102" TargetMode="External"/><Relationship Id="rId802" Type="http://schemas.openxmlformats.org/officeDocument/2006/relationships/hyperlink" Target="https://translate.google.com/translate?hl=en&amp;prev=_t&amp;sl=auto&amp;tl=fr&amp;u=https://eur-lex.europa.eu/legal-content/DE/AUTO/%3Furi%3Dcelex:12016M045" TargetMode="External"/><Relationship Id="rId29" Type="http://schemas.openxmlformats.org/officeDocument/2006/relationships/hyperlink" Target="https://translate.google.com/translate?hl=en&amp;prev=_t&amp;sl=auto&amp;tl=fr&amp;u=https://eur-lex.europa.eu/legal-content/DE/AUTO/%3Furi%3Dcelex:52015DC0192" TargetMode="External"/><Relationship Id="rId178" Type="http://schemas.openxmlformats.org/officeDocument/2006/relationships/hyperlink" Target="https://translate.google.com/translate?hl=en&amp;prev=_t&amp;sl=auto&amp;tl=fr&amp;u=http://eur-lex.europa.eu/legal-content/DE/TXT/%3Furi%3DLEGISSUM:4314965" TargetMode="External"/><Relationship Id="rId301" Type="http://schemas.openxmlformats.org/officeDocument/2006/relationships/hyperlink" Target="https://translate.google.com/translate?hl=en&amp;prev=_t&amp;sl=auto&amp;tl=fr&amp;u=http://eur-lex.europa.eu/legal-content/DE/TXT/%3Furi%3DLEGISSUM:1302_1" TargetMode="External"/><Relationship Id="rId953" Type="http://schemas.openxmlformats.org/officeDocument/2006/relationships/hyperlink" Target="https://translate.google.com/translate?hl=en&amp;prev=_t&amp;sl=auto&amp;tl=fr&amp;u=https://eur-lex.europa.eu/legal-content/DE/AUTO/%3Furi%3Dcelex:12016M042" TargetMode="External"/><Relationship Id="rId1029" Type="http://schemas.openxmlformats.org/officeDocument/2006/relationships/hyperlink" Target="https://translate.google.com/translate?hl=en&amp;prev=_t&amp;sl=auto&amp;tl=fr&amp;u=http://europa.eu/about-eu/institutions-bodies/index_de.htm" TargetMode="External"/><Relationship Id="rId82" Type="http://schemas.openxmlformats.org/officeDocument/2006/relationships/hyperlink" Target="https://translate.google.com/translate?hl=en&amp;prev=_t&amp;sl=auto&amp;tl=fr&amp;u=http://ec.europa.eu/consumers/strategy-programme/policy-strategy/documents/consumer_policy_report_2014_en.pdf" TargetMode="External"/><Relationship Id="rId385" Type="http://schemas.openxmlformats.org/officeDocument/2006/relationships/hyperlink" Target="https://translate.google.com/translate?hl=en&amp;prev=_t&amp;sl=auto&amp;tl=fr&amp;u=https://eur-lex.europa.eu/legal-content/DE/AUTO/%3Furi%3Dcelex:12016E121" TargetMode="External"/><Relationship Id="rId592" Type="http://schemas.openxmlformats.org/officeDocument/2006/relationships/hyperlink" Target="https://translate.google.com/translate?hl=en&amp;prev=_t&amp;sl=auto&amp;tl=fr&amp;u=https://eur-lex.europa.eu/legal-content/DE/AUTO/%3Furi%3Dcelex:32015R0479" TargetMode="External"/><Relationship Id="rId606" Type="http://schemas.openxmlformats.org/officeDocument/2006/relationships/hyperlink" Target="https://translate.google.com/translate?hl=en&amp;prev=_t&amp;sl=auto&amp;tl=fr&amp;u=https://eur-lex.europa.eu/legal-content/DE/AUTO/%3Furi%3Dcelex:32020R0402" TargetMode="External"/><Relationship Id="rId813" Type="http://schemas.openxmlformats.org/officeDocument/2006/relationships/hyperlink" Target="https://translate.google.com/translate?hl=en&amp;prev=_t&amp;sl=auto&amp;tl=fr&amp;u=https://eur-lex.europa.eu/legal-content/DE/AUTO/%3Furi%3Dcelex:12016E207" TargetMode="External"/><Relationship Id="rId245" Type="http://schemas.openxmlformats.org/officeDocument/2006/relationships/hyperlink" Target="https://translate.google.com/translate?hl=en&amp;prev=_t&amp;sl=auto&amp;tl=fr&amp;u=http://www.un.org/sustainabledevelopment/hunger/" TargetMode="External"/><Relationship Id="rId452" Type="http://schemas.openxmlformats.org/officeDocument/2006/relationships/hyperlink" Target="https://translate.google.com/translate?hl=en&amp;prev=_t&amp;sl=auto&amp;tl=fr&amp;u=https://eur-lex.europa.eu/legal-content/DE/AUTO/%3Furi%3Dcelex:52015SC0212" TargetMode="External"/><Relationship Id="rId897" Type="http://schemas.openxmlformats.org/officeDocument/2006/relationships/hyperlink" Target="https://translate.google.com/translate?hl=en&amp;prev=_t&amp;sl=auto&amp;tl=fr&amp;u=https://eur-lex.europa.eu/legal-content/DE/AUTO/%3Furi%3Dcelex:12016M023" TargetMode="External"/><Relationship Id="rId1082" Type="http://schemas.openxmlformats.org/officeDocument/2006/relationships/hyperlink" Target="https://translate.google.com/translate?hl=en&amp;prev=_t&amp;sl=auto&amp;tl=fr&amp;u=http://ec.europa.eu/info/business-economy-euro/banking-and-finance/financial-markets/capital-movements_de" TargetMode="External"/><Relationship Id="rId105" Type="http://schemas.openxmlformats.org/officeDocument/2006/relationships/hyperlink" Target="https://translate.google.com/translate?hl=en&amp;prev=_t&amp;sl=auto&amp;tl=fr&amp;u=https://ec.europa.eu/neighbourhood-enlargement/neighbourhood/countries/syria/madad_en" TargetMode="External"/><Relationship Id="rId312" Type="http://schemas.openxmlformats.org/officeDocument/2006/relationships/hyperlink" Target="https://translate.google.com/translate?hl=en&amp;prev=_t&amp;sl=auto&amp;tl=fr&amp;u=http://eur-lex.europa.eu/legal-content/DE/TXT/%3Furi%3DLEGISSUM:110102_3" TargetMode="External"/><Relationship Id="rId757" Type="http://schemas.openxmlformats.org/officeDocument/2006/relationships/hyperlink" Target="https://translate.google.com/translate?hl=en&amp;prev=_t&amp;sl=auto&amp;tl=fr&amp;u=https://eur-lex.europa.eu/legal-content/DE/AUTO/%3Furi%3Dcelex:12016M030" TargetMode="External"/><Relationship Id="rId964" Type="http://schemas.openxmlformats.org/officeDocument/2006/relationships/hyperlink" Target="https://translate.google.com/translate?hl=en&amp;prev=_t&amp;sl=auto&amp;tl=fr&amp;u=https://eur-lex.europa.eu/legal-content/DE/AUTO/%3Furi%3Dcelex:12016M045" TargetMode="External"/><Relationship Id="rId93" Type="http://schemas.openxmlformats.org/officeDocument/2006/relationships/hyperlink" Target="https://translate.google.com/translate?hl=en&amp;prev=_t&amp;sl=auto&amp;tl=fr&amp;u=http://www.asef.org/projects/programmes/2955-asef-creative-networks" TargetMode="External"/><Relationship Id="rId189" Type="http://schemas.openxmlformats.org/officeDocument/2006/relationships/hyperlink" Target="https://translate.google.com/translate?hl=en&amp;prev=_t&amp;sl=auto&amp;tl=fr&amp;u=http://effectivecooperation.org/wp-content/uploads/2016/12/OutcomeDocumentEnglish.pdf" TargetMode="External"/><Relationship Id="rId396" Type="http://schemas.openxmlformats.org/officeDocument/2006/relationships/hyperlink" Target="https://translate.google.com/translate?hl=en&amp;prev=_t&amp;sl=auto&amp;tl=fr&amp;u=http://www.uis.unesco.org/Pages/default.aspx" TargetMode="External"/><Relationship Id="rId617" Type="http://schemas.openxmlformats.org/officeDocument/2006/relationships/hyperlink" Target="https://translate.google.com/translate?hl=en&amp;prev=_t&amp;sl=auto&amp;tl=fr&amp;u=http://eur-lex.europa.eu/summary/glossary/european_prosecutor.html" TargetMode="External"/><Relationship Id="rId824" Type="http://schemas.openxmlformats.org/officeDocument/2006/relationships/hyperlink" Target="https://translate.google.com/translate?hl=en&amp;prev=_t&amp;sl=auto&amp;tl=fr&amp;u=https://eur-lex.europa.eu/legal-content/DE/AUTO/%3Furi%3Dcelex:12016E210" TargetMode="External"/><Relationship Id="rId256" Type="http://schemas.openxmlformats.org/officeDocument/2006/relationships/hyperlink" Target="https://translate.google.com/translate?hl=en&amp;prev=_t&amp;sl=auto&amp;tl=fr&amp;u=http://www.un.org/sustainabledevelopment/sustainable-consumption-production/" TargetMode="External"/><Relationship Id="rId463" Type="http://schemas.openxmlformats.org/officeDocument/2006/relationships/hyperlink" Target="https://translate.google.com/translate?hl=en&amp;prev=_t&amp;sl=auto&amp;tl=fr&amp;u=https://eur-lex.europa.eu/legal-content/DE/AUTO/%3Furi%3Dcelex:52015SC0211" TargetMode="External"/><Relationship Id="rId670" Type="http://schemas.openxmlformats.org/officeDocument/2006/relationships/hyperlink" Target="https://translate.google.com/translate?hl=en&amp;prev=_t&amp;sl=auto&amp;tl=fr&amp;u=http://eur-lex.europa.eu/legal-content/DE/ALL/%3Furi%3DLEGISSUM:l14547" TargetMode="External"/><Relationship Id="rId1093" Type="http://schemas.openxmlformats.org/officeDocument/2006/relationships/hyperlink" Target="https://translate.google.com/translate?hl=en&amp;prev=_t&amp;sl=auto&amp;tl=fr&amp;u=http://eur-lex.europa.eu/legal-content/DE/TXT/%3Furi%3DLEGISSUM:c10107" TargetMode="External"/><Relationship Id="rId1107" Type="http://schemas.openxmlformats.org/officeDocument/2006/relationships/hyperlink" Target="https://translate.google.com/translate?hl=en&amp;prev=_t&amp;sl=auto&amp;tl=fr&amp;u=http://eur-lex.europa.eu/summary/glossary/environment.html" TargetMode="External"/><Relationship Id="rId116" Type="http://schemas.openxmlformats.org/officeDocument/2006/relationships/hyperlink" Target="https://translate.google.com/translate?hl=en&amp;prev=_t&amp;sl=auto&amp;tl=fr&amp;u=https://europa.eu/globalstrategy/en" TargetMode="External"/><Relationship Id="rId323" Type="http://schemas.openxmlformats.org/officeDocument/2006/relationships/hyperlink" Target="https://translate.google.com/translate?hl=en&amp;prev=_t&amp;sl=auto&amp;tl=fr&amp;u=http://effectivecooperation.org/" TargetMode="External"/><Relationship Id="rId530" Type="http://schemas.openxmlformats.org/officeDocument/2006/relationships/hyperlink" Target="https://translate.google.com/translate?hl=en&amp;prev=_t&amp;sl=auto&amp;tl=fr&amp;u=https://eur-lex.europa.eu/legal-content/DE/AUTO/%3Furi%3Dcelex:32013R1291" TargetMode="External"/><Relationship Id="rId768" Type="http://schemas.openxmlformats.org/officeDocument/2006/relationships/hyperlink" Target="https://translate.google.com/translate?hl=en&amp;prev=_t&amp;sl=auto&amp;tl=fr&amp;u=https://eur-lex.europa.eu/legal-content/DE/AUTO/%3Furi%3Dcelex:12016M034" TargetMode="External"/><Relationship Id="rId975" Type="http://schemas.openxmlformats.org/officeDocument/2006/relationships/hyperlink" Target="https://translate.google.com/translate?hl=en&amp;prev=_t&amp;sl=auto&amp;tl=fr&amp;u=https://eur-lex.europa.eu/legal-content/DE/AUTO/%3Furi%3Dcelex:12016E207" TargetMode="External"/><Relationship Id="rId1160" Type="http://schemas.openxmlformats.org/officeDocument/2006/relationships/hyperlink" Target="https://translate.google.com/translate?hl=en&amp;prev=_t&amp;sl=auto&amp;tl=fr&amp;u=http://eur-lex.europa.eu/legal-content/DE/TXT/%3Furi%3DLEGISSUM:4326429" TargetMode="External"/><Relationship Id="rId20" Type="http://schemas.openxmlformats.org/officeDocument/2006/relationships/hyperlink" Target="https://translate.google.com/translate?hl=en&amp;prev=_t&amp;sl=auto&amp;tl=fr&amp;u=https://eur-lex.europa.eu/legal-content/DE/AUTO/%3Furi%3Dcelex:32018L1808" TargetMode="External"/><Relationship Id="rId628" Type="http://schemas.openxmlformats.org/officeDocument/2006/relationships/hyperlink" Target="https://translate.google.com/translate?hl=en&amp;prev=_t&amp;sl=auto&amp;tl=fr&amp;u=http://eur-lex.europa.eu/summary/glossary/europol.html" TargetMode="External"/><Relationship Id="rId835" Type="http://schemas.openxmlformats.org/officeDocument/2006/relationships/hyperlink" Target="https://translate.google.com/translate?hl=en&amp;prev=_t&amp;sl=auto&amp;tl=fr&amp;u=https://eur-lex.europa.eu/legal-content/DE/AUTO/%3Furi%3Dcelex:12016E214" TargetMode="External"/><Relationship Id="rId267" Type="http://schemas.openxmlformats.org/officeDocument/2006/relationships/hyperlink" Target="https://translate.google.com/translate?hl=en&amp;prev=_t&amp;sl=auto&amp;tl=fr&amp;u=http://www.un.org/sustainabledevelopment/globalpartnerships/" TargetMode="External"/><Relationship Id="rId474" Type="http://schemas.openxmlformats.org/officeDocument/2006/relationships/hyperlink" Target="https://translate.google.com/translate?hl=en&amp;prev=_t&amp;sl=auto&amp;tl=fr&amp;u=http://eur-lex.europa.eu/summary/glossary/horizon_2020.html" TargetMode="External"/><Relationship Id="rId1020" Type="http://schemas.openxmlformats.org/officeDocument/2006/relationships/hyperlink" Target="https://translate.google.com/translate?hl=en&amp;prev=_t&amp;sl=auto&amp;tl=fr&amp;u=https://eur-lex.europa.eu/legal-content/DE/AUTO/%3Furi%3Dcelex:12016E222" TargetMode="External"/><Relationship Id="rId1118" Type="http://schemas.openxmlformats.org/officeDocument/2006/relationships/hyperlink" Target="https://translate.google.com/translate?hl=en&amp;prev=_t&amp;sl=auto&amp;tl=fr&amp;u=http://europa.eu/european-union/about-eu/institutions-bodies_de" TargetMode="External"/><Relationship Id="rId127" Type="http://schemas.openxmlformats.org/officeDocument/2006/relationships/hyperlink" Target="https://translate.google.com/translate?hl=en&amp;prev=_t&amp;sl=auto&amp;tl=fr&amp;u=https://eur-lex.europa.eu/legal-content/DE/AUTO/%3Furi%3Dcelex:31997R0515" TargetMode="External"/><Relationship Id="rId681" Type="http://schemas.openxmlformats.org/officeDocument/2006/relationships/hyperlink" Target="https://translate.google.com/translate?hl=en&amp;prev=_t&amp;sl=auto&amp;tl=fr&amp;u=http://eur-lex.europa.eu/summary/glossary/competences.html" TargetMode="External"/><Relationship Id="rId779" Type="http://schemas.openxmlformats.org/officeDocument/2006/relationships/hyperlink" Target="https://translate.google.com/translate?hl=en&amp;prev=_t&amp;sl=auto&amp;tl=fr&amp;u=https://eur-lex.europa.eu/legal-content/DE/AUTO/%3Furi%3Dcelex:12016M037" TargetMode="External"/><Relationship Id="rId902" Type="http://schemas.openxmlformats.org/officeDocument/2006/relationships/hyperlink" Target="https://translate.google.com/translate?hl=en&amp;prev=_t&amp;sl=auto&amp;tl=fr&amp;u=https://eur-lex.europa.eu/legal-content/DE/AUTO/%3Furi%3Dcelex:12016M025" TargetMode="External"/><Relationship Id="rId986" Type="http://schemas.openxmlformats.org/officeDocument/2006/relationships/hyperlink" Target="https://translate.google.com/translate?hl=en&amp;prev=_t&amp;sl=auto&amp;tl=fr&amp;u=https://eur-lex.europa.eu/legal-content/DE/AUTO/%3Furi%3Dcelex:12016E211" TargetMode="External"/><Relationship Id="rId31" Type="http://schemas.openxmlformats.org/officeDocument/2006/relationships/hyperlink" Target="https://translate.google.com/translate?hl=en&amp;prev=_t&amp;sl=auto&amp;tl=fr&amp;u=https://eur-lex.europa.eu/legal-content/DE/AUTO/%3Furi%3Dcelex:32002L0021" TargetMode="External"/><Relationship Id="rId334" Type="http://schemas.openxmlformats.org/officeDocument/2006/relationships/hyperlink" Target="https://translate.google.com/translate?hl=en&amp;prev=_t&amp;sl=auto&amp;tl=fr&amp;u=http://www.oecd.org/development/" TargetMode="External"/><Relationship Id="rId541" Type="http://schemas.openxmlformats.org/officeDocument/2006/relationships/hyperlink" Target="https://translate.google.com/translate?hl=en&amp;prev=_t&amp;sl=auto&amp;tl=fr&amp;u=http://ec.europa.eu/clima/policies/strategies/2020_de" TargetMode="External"/><Relationship Id="rId639" Type="http://schemas.openxmlformats.org/officeDocument/2006/relationships/hyperlink" Target="https://translate.google.com/translate?hl=en&amp;prev=_t&amp;sl=auto&amp;tl=fr&amp;u=https://eur-lex.europa.eu/legal-content/DE/AUTO/%3Furi%3Dcelex:02017R1939-20210110" TargetMode="External"/><Relationship Id="rId1171" Type="http://schemas.openxmlformats.org/officeDocument/2006/relationships/hyperlink" Target="https://translate.google.com/translate?hl=en&amp;prev=_t&amp;sl=auto&amp;tl=fr&amp;u=http://eur-lex.europa.eu/legal-content/DE/TXT/%3Furi%3Dcelex:32009R1224" TargetMode="External"/><Relationship Id="rId180" Type="http://schemas.openxmlformats.org/officeDocument/2006/relationships/hyperlink" Target="https://translate.google.com/translate?hl=en&amp;prev=_t&amp;sl=auto&amp;tl=fr&amp;u=http://eur-lex.europa.eu/legal-content/DE/TXT/%3Furi%3DLEGISSUM:4314965" TargetMode="External"/><Relationship Id="rId278" Type="http://schemas.openxmlformats.org/officeDocument/2006/relationships/hyperlink" Target="https://translate.google.com/translate?hl=en&amp;prev=_t&amp;sl=auto&amp;tl=fr&amp;u=https://eur-lex.europa.eu/legal-content/DE/AUTO/%3Furi%3Dcelex:52017DC0667" TargetMode="External"/><Relationship Id="rId401" Type="http://schemas.openxmlformats.org/officeDocument/2006/relationships/hyperlink" Target="https://translate.google.com/translate?hl=en&amp;prev=_t&amp;sl=auto&amp;tl=fr&amp;u=https://eur-lex.europa.eu/legal-content/DE/AUTO/%3Furi%3Dcelex:32014R1175" TargetMode="External"/><Relationship Id="rId846" Type="http://schemas.openxmlformats.org/officeDocument/2006/relationships/hyperlink" Target="https://translate.google.com/translate?hl=en&amp;prev=_t&amp;sl=auto&amp;tl=fr&amp;u=https://eur-lex.europa.eu/legal-content/DE/AUTO/%3Furi%3Dcelex:12016E218" TargetMode="External"/><Relationship Id="rId1031" Type="http://schemas.openxmlformats.org/officeDocument/2006/relationships/hyperlink" Target="https://translate.google.com/translate?hl=en&amp;prev=_t&amp;sl=auto&amp;tl=fr&amp;u=http://eige.europa.eu/" TargetMode="External"/><Relationship Id="rId1129" Type="http://schemas.openxmlformats.org/officeDocument/2006/relationships/hyperlink" Target="https://translate.google.com/translate?hl=en&amp;prev=_t&amp;sl=auto&amp;tl=fr&amp;u=https://eur-lex.europa.eu/legal-content/DE/AUTO/%3Furi%3Dcelex:11957E/TXT" TargetMode="External"/><Relationship Id="rId485" Type="http://schemas.openxmlformats.org/officeDocument/2006/relationships/hyperlink" Target="https://translate.google.com/translate?hl=en&amp;prev=_t&amp;sl=auto&amp;tl=fr&amp;u=https://eur-lex.europa.eu/legal-content/DE/TXT/HTML/%3Furi%3DLEGISSUM:4340536%26from%3DEN%23keyterm_E0003" TargetMode="External"/><Relationship Id="rId692" Type="http://schemas.openxmlformats.org/officeDocument/2006/relationships/hyperlink" Target="https://translate.google.com/translate?hl=en&amp;prev=_t&amp;sl=auto&amp;tl=fr&amp;u=http://eur-lex.europa.eu/legal-content/DE/TXT/%3Furi%3Dcelex:12016E004" TargetMode="External"/><Relationship Id="rId706" Type="http://schemas.openxmlformats.org/officeDocument/2006/relationships/hyperlink" Target="https://translate.google.com/translate?hl=en&amp;prev=_t&amp;sl=auto&amp;tl=fr&amp;u=https://eur-lex.europa.eu/legal-content/DE/AUTO/%3Furi%3Dcelex:12016M021" TargetMode="External"/><Relationship Id="rId913" Type="http://schemas.openxmlformats.org/officeDocument/2006/relationships/hyperlink" Target="https://translate.google.com/translate?hl=en&amp;prev=_t&amp;sl=auto&amp;tl=fr&amp;u=https://eur-lex.europa.eu/legal-content/DE/AUTO/%3Furi%3Dcelex:12016M028" TargetMode="External"/><Relationship Id="rId42" Type="http://schemas.openxmlformats.org/officeDocument/2006/relationships/hyperlink" Target="https://translate.google.com/translate?hl=en&amp;prev=_t&amp;sl=auto&amp;tl=fr&amp;u=https://eur-lex.europa.eu/legal-content/DE/AUTO/%3Furi%3Dcelex:32014R0609" TargetMode="External"/><Relationship Id="rId138" Type="http://schemas.openxmlformats.org/officeDocument/2006/relationships/hyperlink" Target="https://translate.google.com/translate?hl=en&amp;prev=_t&amp;sl=auto&amp;tl=fr&amp;u=https://eur-lex.europa.eu/legal-content/DE/AUTO/%3Furi%3Dcelex:02009D0917-20091230" TargetMode="External"/><Relationship Id="rId345" Type="http://schemas.openxmlformats.org/officeDocument/2006/relationships/hyperlink" Target="https://translate.google.com/translate?hl=en&amp;prev=_t&amp;sl=auto&amp;tl=fr&amp;u=https://eur-lex.europa.eu/legal-content/DE/AUTO/%3Furi%3Dcelex:12016M021" TargetMode="External"/><Relationship Id="rId552" Type="http://schemas.openxmlformats.org/officeDocument/2006/relationships/hyperlink" Target="https://translate.google.com/translate?hl=en&amp;prev=_t&amp;sl=auto&amp;tl=fr&amp;u=https://eur-lex.europa.eu/legal-content/DE/AUTO/%3Furi%3Dcelex:32014R0666" TargetMode="External"/><Relationship Id="rId997" Type="http://schemas.openxmlformats.org/officeDocument/2006/relationships/hyperlink" Target="https://translate.google.com/translate?hl=en&amp;prev=_t&amp;sl=auto&amp;tl=fr&amp;u=https://eur-lex.europa.eu/legal-content/DE/AUTO/%3Furi%3Dcelex:12016E214" TargetMode="External"/><Relationship Id="rId1182" Type="http://schemas.openxmlformats.org/officeDocument/2006/relationships/hyperlink" Target="https://translate.google.com/translate?hl=en&amp;prev=_t&amp;sl=auto&amp;tl=fr&amp;u=http://ec.europa.eu/research/era/index_en.htm" TargetMode="External"/><Relationship Id="rId191" Type="http://schemas.openxmlformats.org/officeDocument/2006/relationships/hyperlink" Target="https://translate.google.com/translate?hl=en&amp;prev=_t&amp;sl=auto&amp;tl=fr&amp;u=https://ec.europa.eu/info/aid-development-cooperation-fundamental-rights/ensuring-aid-effectiveness/joint-programming-development-cooperation_en" TargetMode="External"/><Relationship Id="rId205" Type="http://schemas.openxmlformats.org/officeDocument/2006/relationships/hyperlink" Target="https://translate.google.com/translate?hl=en&amp;prev=_t&amp;sl=auto&amp;tl=fr&amp;u=http://ec.europa.eu/transparency/regdoc/rep/10102/2017/EN/SWD-2017-288-F1-EN-MAIN-PART-1.PDF" TargetMode="External"/><Relationship Id="rId412" Type="http://schemas.openxmlformats.org/officeDocument/2006/relationships/hyperlink" Target="https://translate.google.com/translate?hl=en&amp;prev=_t&amp;sl=auto&amp;tl=fr&amp;u=https://eur-lex.europa.eu/legal-content/DE/AUTO/%3Furi%3Dcelex:32008R0452" TargetMode="External"/><Relationship Id="rId857" Type="http://schemas.openxmlformats.org/officeDocument/2006/relationships/hyperlink" Target="https://translate.google.com/translate?hl=en&amp;prev=_t&amp;sl=auto&amp;tl=fr&amp;u=https://eur-lex.europa.eu/legal-content/DE/AUTO/%3Furi%3Dcelex:12016E221" TargetMode="External"/><Relationship Id="rId1042" Type="http://schemas.openxmlformats.org/officeDocument/2006/relationships/hyperlink" Target="https://translate.google.com/translate?hl=en&amp;prev=_t&amp;sl=auto&amp;tl=fr&amp;u=https://eur-lex.europa.eu/legal-content/DE/AUTO/%3Furi%3Duriserv:OJ.L_.2007.053.01.0001.01.DEU" TargetMode="External"/><Relationship Id="rId289" Type="http://schemas.openxmlformats.org/officeDocument/2006/relationships/hyperlink" Target="https://translate.google.com/translate?hl=en&amp;prev=_t&amp;sl=auto&amp;tl=fr&amp;u=http://www.un.org/sustainabledevelopment/cities/" TargetMode="External"/><Relationship Id="rId496" Type="http://schemas.openxmlformats.org/officeDocument/2006/relationships/hyperlink" Target="https://translate.google.com/translate?hl=en&amp;prev=_t&amp;sl=auto&amp;tl=fr&amp;u=https://eur-lex.europa.eu/legal-content/DE/AUTO/%3Furi%3Dcelex:02013R1291-20150704" TargetMode="External"/><Relationship Id="rId717" Type="http://schemas.openxmlformats.org/officeDocument/2006/relationships/hyperlink" Target="https://translate.google.com/translate?hl=en&amp;prev=_t&amp;sl=auto&amp;tl=fr&amp;u=http://eur-lex.europa.eu/summary/glossary/eu_external_action_service.html" TargetMode="External"/><Relationship Id="rId924" Type="http://schemas.openxmlformats.org/officeDocument/2006/relationships/hyperlink" Target="https://translate.google.com/translate?hl=en&amp;prev=_t&amp;sl=auto&amp;tl=fr&amp;u=https://eur-lex.europa.eu/legal-content/DE/AUTO/%3Furi%3Dcelex:12016M032" TargetMode="External"/><Relationship Id="rId53" Type="http://schemas.openxmlformats.org/officeDocument/2006/relationships/hyperlink" Target="https://translate.google.com/translate?hl=en&amp;prev=_t&amp;sl=auto&amp;tl=fr&amp;u=https://eur-lex.europa.eu/legal-content/DE/AUTO/%3Furi%3Dcelex:32014R0608" TargetMode="External"/><Relationship Id="rId149" Type="http://schemas.openxmlformats.org/officeDocument/2006/relationships/hyperlink" Target="https://translate.google.com/translate?hl=en&amp;prev=_t&amp;sl=auto&amp;tl=fr&amp;u=https://eur-lex.europa.eu/legal-content/DE/AUTO/%3Furi%3Dcelex:12016E208" TargetMode="External"/><Relationship Id="rId356" Type="http://schemas.openxmlformats.org/officeDocument/2006/relationships/hyperlink" Target="https://translate.google.com/translate?hl=en&amp;prev=_t&amp;sl=auto&amp;tl=fr&amp;u=http://eur-lex.europa.eu/summary/glossary/eurozone.html" TargetMode="External"/><Relationship Id="rId563" Type="http://schemas.openxmlformats.org/officeDocument/2006/relationships/hyperlink" Target="https://translate.google.com/translate?hl=en&amp;prev=_t&amp;sl=auto&amp;tl=fr&amp;u=http://www.wcoomd.org/en/topics/origin/instrument-and-tools/comparative-study-on-preferential-rules-of-origin/specific-topics/study-annex/cum-dia.aspx" TargetMode="External"/><Relationship Id="rId770" Type="http://schemas.openxmlformats.org/officeDocument/2006/relationships/hyperlink" Target="https://translate.google.com/translate?hl=en&amp;prev=_t&amp;sl=auto&amp;tl=fr&amp;u=https://eur-lex.europa.eu/legal-content/DE/AUTO/%3Furi%3Dcelex:12016M034" TargetMode="External"/><Relationship Id="rId1193" Type="http://schemas.openxmlformats.org/officeDocument/2006/relationships/hyperlink" Target="https://translate.google.com/translate?hl=en&amp;prev=_t&amp;sl=auto&amp;tl=fr&amp;u=https://ec.europa.eu/easme/" TargetMode="External"/><Relationship Id="rId1207" Type="http://schemas.openxmlformats.org/officeDocument/2006/relationships/hyperlink" Target="https://translate.google.com/translate?hl=en&amp;prev=_t&amp;sl=auto&amp;tl=fr&amp;u=https://eur-lex.europa.eu/legal-content/DE/AUTO/%3Furi%3Dcelex:52011PC0714" TargetMode="External"/><Relationship Id="rId216" Type="http://schemas.openxmlformats.org/officeDocument/2006/relationships/hyperlink" Target="https://translate.google.com/translate?hl=en&amp;prev=_t&amp;sl=auto&amp;tl=fr&amp;u=http://ec.europa.eu/trustfund-syria-region/content/home_en" TargetMode="External"/><Relationship Id="rId423" Type="http://schemas.openxmlformats.org/officeDocument/2006/relationships/hyperlink" Target="https://translate.google.com/translate?hl=en&amp;prev=_t&amp;sl=auto&amp;tl=fr&amp;u=https://eur-lex.europa.eu/legal-content/DE/AUTO/%3Furi%3Dcelex:52015XG1215%252802%2529" TargetMode="External"/><Relationship Id="rId868" Type="http://schemas.openxmlformats.org/officeDocument/2006/relationships/hyperlink" Target="https://translate.google.com/translate?hl=en&amp;prev=_t&amp;sl=auto&amp;tl=fr&amp;u=https://eur-lex.europa.eu/legal-content/DE/AUTO/%3Furi%3Dcelex:12016M021" TargetMode="External"/><Relationship Id="rId1053" Type="http://schemas.openxmlformats.org/officeDocument/2006/relationships/hyperlink" Target="https://translate.google.com/translate?hl=en&amp;prev=_t&amp;sl=auto&amp;tl=fr&amp;u=http://ec.europa.eu/internal_market/copyright/index_de.htm" TargetMode="External"/><Relationship Id="rId630" Type="http://schemas.openxmlformats.org/officeDocument/2006/relationships/hyperlink" Target="https://translate.google.com/translate?hl=en&amp;prev=_t&amp;sl=auto&amp;tl=fr&amp;u=http://eur-lex.europa.eu/summary/glossary/fundamental_rights.html" TargetMode="External"/><Relationship Id="rId728" Type="http://schemas.openxmlformats.org/officeDocument/2006/relationships/hyperlink" Target="https://translate.google.com/translate?hl=en&amp;prev=_t&amp;sl=auto&amp;tl=fr&amp;u=http://eeas.europa.eu/headquarters/headquarters-homepage_en" TargetMode="External"/><Relationship Id="rId935" Type="http://schemas.openxmlformats.org/officeDocument/2006/relationships/hyperlink" Target="https://translate.google.com/translate?hl=en&amp;prev=_t&amp;sl=auto&amp;tl=fr&amp;u=https://eur-lex.europa.eu/legal-content/DE/AUTO/%3Furi%3Dcelex:12016M036" TargetMode="External"/><Relationship Id="rId64" Type="http://schemas.openxmlformats.org/officeDocument/2006/relationships/hyperlink" Target="https://translate.google.com/translate?hl=en&amp;prev=_t&amp;sl=auto&amp;tl=fr&amp;u=https://eur-lex.europa.eu/legal-content/DE/TXT/HTML/%3Furi%3DLEGISSUM:l26113%26from%3DEN%23keyterm_E0004" TargetMode="External"/><Relationship Id="rId367" Type="http://schemas.openxmlformats.org/officeDocument/2006/relationships/hyperlink" Target="https://translate.google.com/translate?hl=en&amp;prev=_t&amp;sl=auto&amp;tl=fr&amp;u=https://eur-lex.europa.eu/legal-content/DE/TXT/HTML/%3Furi%3DLEGISSUM:1402_4%26from%3DEN%23BREXIT" TargetMode="External"/><Relationship Id="rId574" Type="http://schemas.openxmlformats.org/officeDocument/2006/relationships/hyperlink" Target="https://translate.google.com/translate?hl=en&amp;prev=_t&amp;sl=auto&amp;tl=fr&amp;u=https://eur-lex.europa.eu/legal-content/DE/AUTO/%3Furi%3Dcelex:32013D0094" TargetMode="External"/><Relationship Id="rId1120" Type="http://schemas.openxmlformats.org/officeDocument/2006/relationships/hyperlink" Target="https://translate.google.com/translate?hl=en&amp;prev=_t&amp;sl=auto&amp;tl=fr&amp;u=http://europa.eu/european-union/eu-law/legal-acts_de" TargetMode="External"/><Relationship Id="rId1218" Type="http://schemas.openxmlformats.org/officeDocument/2006/relationships/hyperlink" Target="https://translate.google.com/translate?hl=en&amp;prev=_t&amp;sl=auto&amp;tl=fr&amp;u=https://eur-lex.europa.eu/legal-content/DE/AUTO/%3Furi%3Dcelex:32009R1070" TargetMode="External"/><Relationship Id="rId227" Type="http://schemas.openxmlformats.org/officeDocument/2006/relationships/hyperlink" Target="https://translate.google.com/translate?hl=en&amp;prev=_t&amp;sl=auto&amp;tl=fr&amp;u=http://www.un.org/sustainabledevelopment/education/" TargetMode="External"/><Relationship Id="rId781" Type="http://schemas.openxmlformats.org/officeDocument/2006/relationships/hyperlink" Target="https://translate.google.com/translate?hl=en&amp;prev=_t&amp;sl=auto&amp;tl=fr&amp;u=https://eur-lex.europa.eu/legal-content/DE/AUTO/%3Furi%3Dcelex:12016M038" TargetMode="External"/><Relationship Id="rId879" Type="http://schemas.openxmlformats.org/officeDocument/2006/relationships/hyperlink" Target="https://translate.google.com/translate?hl=en&amp;prev=_t&amp;sl=auto&amp;tl=fr&amp;u=http://eur-lex.europa.eu/summary/glossary/development_aid.html" TargetMode="External"/><Relationship Id="rId434" Type="http://schemas.openxmlformats.org/officeDocument/2006/relationships/hyperlink" Target="https://translate.google.com/translate?hl=en&amp;prev=_t&amp;sl=auto&amp;tl=fr&amp;u=https://eur-lex.europa.eu/legal-content/DE/AUTO/%3Furi%3Duriserv:em0028" TargetMode="External"/><Relationship Id="rId641" Type="http://schemas.openxmlformats.org/officeDocument/2006/relationships/hyperlink" Target="https://translate.google.com/translate?hl=en&amp;prev=_t&amp;sl=auto&amp;tl=fr&amp;u=https://eur-lex.europa.eu/legal-content/DE/AUTO/%3Furi%3Dcelex:02017L1371-20170728" TargetMode="External"/><Relationship Id="rId739" Type="http://schemas.openxmlformats.org/officeDocument/2006/relationships/hyperlink" Target="https://translate.google.com/translate?hl=en&amp;prev=_t&amp;sl=auto&amp;tl=fr&amp;u=https://eur-lex.europa.eu/legal-content/DE/AUTO/%3Furi%3Dcelex:12016M024" TargetMode="External"/><Relationship Id="rId1064" Type="http://schemas.openxmlformats.org/officeDocument/2006/relationships/hyperlink" Target="https://translate.google.com/translate?hl=en&amp;prev=_t&amp;sl=auto&amp;tl=fr&amp;u=https://eur-lex.europa.eu/legal-content/DE/AUTO/%3Furi%3Dcelex:52015SC0100" TargetMode="External"/><Relationship Id="rId280" Type="http://schemas.openxmlformats.org/officeDocument/2006/relationships/hyperlink" Target="https://translate.google.com/translate?hl=en&amp;prev=_t&amp;sl=auto&amp;tl=fr&amp;u=http://eur-lex.europa.eu/legal-content/DE/TXT/%3Furi%3Dlegissum:dv0006" TargetMode="External"/><Relationship Id="rId501" Type="http://schemas.openxmlformats.org/officeDocument/2006/relationships/hyperlink" Target="https://translate.google.com/translate?hl=en&amp;prev=_t&amp;sl=auto&amp;tl=fr&amp;u=https://eur-lex.europa.eu/legal-content/DE/AUTO/%3Furi%3Dcelex:02013R0575-20190101" TargetMode="External"/><Relationship Id="rId946" Type="http://schemas.openxmlformats.org/officeDocument/2006/relationships/hyperlink" Target="https://translate.google.com/translate?hl=en&amp;prev=_t&amp;sl=auto&amp;tl=fr&amp;u=https://eur-lex.europa.eu/legal-content/DE/AUTO/%3Furi%3Dcelex:12016M039" TargetMode="External"/><Relationship Id="rId1131" Type="http://schemas.openxmlformats.org/officeDocument/2006/relationships/hyperlink" Target="https://translate.google.com/translate?hl=en&amp;prev=_t&amp;sl=auto&amp;tl=fr&amp;u=http://eur-lex.europa.eu/legal-content/DE/TXT/%3Furi%3DOJ:JOC_1992_191_R_0001_01" TargetMode="External"/><Relationship Id="rId1229" Type="http://schemas.openxmlformats.org/officeDocument/2006/relationships/theme" Target="theme/theme1.xml"/><Relationship Id="rId75" Type="http://schemas.openxmlformats.org/officeDocument/2006/relationships/hyperlink" Target="https://translate.google.com/translate?hl=en&amp;prev=_t&amp;sl=auto&amp;tl=fr&amp;u=https://eur-lex.europa.eu/legal-content/DE/AUTO/%3Furi%3Dcelex:52012DC0225" TargetMode="External"/><Relationship Id="rId140" Type="http://schemas.openxmlformats.org/officeDocument/2006/relationships/hyperlink" Target="https://translate.google.com/translate?hl=en&amp;prev=_t&amp;sl=auto&amp;tl=fr&amp;u=https://eur-lex.europa.eu/legal-content/DE/AUTO/%3Furi%3Dcelex:02016L0680-20160504" TargetMode="External"/><Relationship Id="rId378" Type="http://schemas.openxmlformats.org/officeDocument/2006/relationships/hyperlink" Target="https://translate.google.com/translate?hl=en&amp;prev=_t&amp;sl=auto&amp;tl=fr&amp;u=https://eur-lex.europa.eu/legal-content/DE/AUTO/%3Furi%3Dcelex:12016E119" TargetMode="External"/><Relationship Id="rId585" Type="http://schemas.openxmlformats.org/officeDocument/2006/relationships/hyperlink" Target="https://translate.google.com/translate?hl=en&amp;prev=_t&amp;sl=auto&amp;tl=fr&amp;u=https://documents-dds-ny.un.org/doc/UNDOC/GEN/N99/172/89/PDF/N9917289.pdf%3FOpenElement" TargetMode="External"/><Relationship Id="rId792" Type="http://schemas.openxmlformats.org/officeDocument/2006/relationships/hyperlink" Target="https://translate.google.com/translate?hl=en&amp;prev=_t&amp;sl=auto&amp;tl=fr&amp;u=https://eur-lex.europa.eu/legal-content/DE/AUTO/%3Furi%3Dcelex:12016M042" TargetMode="External"/><Relationship Id="rId806" Type="http://schemas.openxmlformats.org/officeDocument/2006/relationships/hyperlink" Target="https://translate.google.com/translate?hl=en&amp;prev=_t&amp;sl=auto&amp;tl=fr&amp;u=https://eur-lex.europa.eu/legal-content/DE/AUTO/%3Furi%3Dcelex:12016M046" TargetMode="External"/><Relationship Id="rId6" Type="http://schemas.openxmlformats.org/officeDocument/2006/relationships/hyperlink" Target="https://translate.google.com/translate?hl=en&amp;prev=_t&amp;sl=auto&amp;tl=fr&amp;u=http://eur-lex.europa.eu/legal-content/DE/TXT/%3Furi%3DLEGISSUM:mi0074" TargetMode="External"/><Relationship Id="rId238" Type="http://schemas.openxmlformats.org/officeDocument/2006/relationships/hyperlink" Target="https://translate.google.com/translate?hl=en&amp;prev=_t&amp;sl=auto&amp;tl=fr&amp;u=http://www.theglobalfund.org/en/" TargetMode="External"/><Relationship Id="rId445" Type="http://schemas.openxmlformats.org/officeDocument/2006/relationships/hyperlink" Target="https://translate.google.com/translate?hl=en&amp;prev=_t&amp;sl=auto&amp;tl=fr&amp;u=https://eur-lex.europa.eu/legal-content/DE/AUTO/%3Furi%3Dcelex:52015DC0611" TargetMode="External"/><Relationship Id="rId652" Type="http://schemas.openxmlformats.org/officeDocument/2006/relationships/hyperlink" Target="https://translate.google.com/translate?hl=en&amp;prev=_t&amp;sl=auto&amp;tl=fr&amp;u=https://eur-lex.europa.eu/legal-content/DE/AUTO/%3Furi%3Dcelex:31995R2988" TargetMode="External"/><Relationship Id="rId1075" Type="http://schemas.openxmlformats.org/officeDocument/2006/relationships/hyperlink" Target="https://translate.google.com/translate?hl=en&amp;prev=_t&amp;sl=auto&amp;tl=fr&amp;u=http://ec.europa.eu/growth/single-market/goods/free-movement-sectors_de" TargetMode="External"/><Relationship Id="rId291" Type="http://schemas.openxmlformats.org/officeDocument/2006/relationships/hyperlink" Target="https://translate.google.com/translate?hl=en&amp;prev=_t&amp;sl=auto&amp;tl=fr&amp;u=http://www.un.org/sustainabledevelopment/cities/" TargetMode="External"/><Relationship Id="rId305" Type="http://schemas.openxmlformats.org/officeDocument/2006/relationships/hyperlink" Target="https://translate.google.com/translate?hl=en&amp;prev=_t&amp;sl=auto&amp;tl=fr&amp;u=http://www.pbsbdialogue.org/en/" TargetMode="External"/><Relationship Id="rId512" Type="http://schemas.openxmlformats.org/officeDocument/2006/relationships/hyperlink" Target="https://translate.google.com/translate?hl=en&amp;prev=_t&amp;sl=auto&amp;tl=fr&amp;u=http://eur-lex.europa.eu/summary/glossary/horizon_2020.html" TargetMode="External"/><Relationship Id="rId957" Type="http://schemas.openxmlformats.org/officeDocument/2006/relationships/hyperlink" Target="https://translate.google.com/translate?hl=en&amp;prev=_t&amp;sl=auto&amp;tl=fr&amp;u=https://eur-lex.europa.eu/legal-content/DE/AUTO/%3Furi%3Dcelex:12016M043" TargetMode="External"/><Relationship Id="rId1142" Type="http://schemas.openxmlformats.org/officeDocument/2006/relationships/hyperlink" Target="https://translate.google.com/translate?hl=en&amp;prev=_t&amp;sl=auto&amp;tl=fr&amp;u=https://eur-lex.europa.eu/legal-content/DE/AUTO/%3Furi%3Duriserv:l33188" TargetMode="External"/><Relationship Id="rId86" Type="http://schemas.openxmlformats.org/officeDocument/2006/relationships/hyperlink" Target="https://translate.google.com/translate?hl=en&amp;prev=_t&amp;sl=auto&amp;tl=fr&amp;u=http://eur-lex.europa.eu/summary/glossary/european_commission.html" TargetMode="External"/><Relationship Id="rId151" Type="http://schemas.openxmlformats.org/officeDocument/2006/relationships/hyperlink" Target="https://translate.google.com/translate?hl=en&amp;prev=_t&amp;sl=auto&amp;tl=fr&amp;u=https://www.un.org/" TargetMode="External"/><Relationship Id="rId389" Type="http://schemas.openxmlformats.org/officeDocument/2006/relationships/hyperlink" Target="https://translate.google.com/translate?hl=en&amp;prev=_t&amp;sl=auto&amp;tl=fr&amp;u=https://eur-lex.europa.eu/legal-content/DE/AUTO/%3Furi%3Dcelex:52017DC0291" TargetMode="External"/><Relationship Id="rId596" Type="http://schemas.openxmlformats.org/officeDocument/2006/relationships/hyperlink" Target="https://translate.google.com/translate?hl=en&amp;prev=_t&amp;sl=auto&amp;tl=fr&amp;u=http://eur-lex.europa.eu/legal-content/DE/TXT/%3Furi%3DLEGISSUM:1105_1" TargetMode="External"/><Relationship Id="rId817" Type="http://schemas.openxmlformats.org/officeDocument/2006/relationships/hyperlink" Target="https://translate.google.com/translate?hl=en&amp;prev=_t&amp;sl=auto&amp;tl=fr&amp;u=https://eur-lex.europa.eu/legal-content/DE/AUTO/%3Furi%3Dcelex:12016E208" TargetMode="External"/><Relationship Id="rId1002" Type="http://schemas.openxmlformats.org/officeDocument/2006/relationships/hyperlink" Target="https://translate.google.com/translate?hl=en&amp;prev=_t&amp;sl=auto&amp;tl=fr&amp;u=https://eur-lex.europa.eu/legal-content/DE/AUTO/%3Furi%3Dcelex:12016E216" TargetMode="External"/><Relationship Id="rId249" Type="http://schemas.openxmlformats.org/officeDocument/2006/relationships/hyperlink" Target="https://translate.google.com/translate?hl=en&amp;prev=_t&amp;sl=auto&amp;tl=fr&amp;u=http://www.un.org/sustainabledevelopment/climate-change/" TargetMode="External"/><Relationship Id="rId456" Type="http://schemas.openxmlformats.org/officeDocument/2006/relationships/hyperlink" Target="https://translate.google.com/translate?hl=en&amp;prev=_t&amp;sl=auto&amp;tl=fr&amp;u=https://eur-lex.europa.eu/legal-content/DE/AUTO/%3Furi%3Dcelex:52015SC0214" TargetMode="External"/><Relationship Id="rId663" Type="http://schemas.openxmlformats.org/officeDocument/2006/relationships/hyperlink" Target="https://translate.google.com/translate?hl=en&amp;prev=_t&amp;sl=auto&amp;tl=fr&amp;u=https://eur-lex.europa.eu/legal-content/DE/AUTO/%3Furi%3Dcelex:02001L0082-20090807" TargetMode="External"/><Relationship Id="rId870" Type="http://schemas.openxmlformats.org/officeDocument/2006/relationships/hyperlink" Target="https://translate.google.com/translate?hl=en&amp;prev=_t&amp;sl=auto&amp;tl=fr&amp;u=http://eur-lex.europa.eu/summary/glossary/rule_of_law.html" TargetMode="External"/><Relationship Id="rId1086" Type="http://schemas.openxmlformats.org/officeDocument/2006/relationships/hyperlink" Target="https://translate.google.com/translate?hl=en&amp;prev=_t&amp;sl=auto&amp;tl=fr&amp;u=http://eur-lex.europa.eu/summary/glossary/competition.html" TargetMode="External"/><Relationship Id="rId13" Type="http://schemas.openxmlformats.org/officeDocument/2006/relationships/hyperlink" Target="https://translate.google.com/translate?hl=en&amp;prev=_t&amp;sl=auto&amp;tl=fr&amp;u=https://eur-lex.europa.eu/legal-content/DE/AUTO/%3Furi%3Dcelex:32013R1308" TargetMode="External"/><Relationship Id="rId109" Type="http://schemas.openxmlformats.org/officeDocument/2006/relationships/hyperlink" Target="https://translate.google.com/translate?hl=en&amp;prev=_t&amp;sl=auto&amp;tl=fr&amp;u=http://eur-lex.europa.eu/legal-content/DE/TXT/%3Furi%3DLEGISSUM:110102_3" TargetMode="External"/><Relationship Id="rId316" Type="http://schemas.openxmlformats.org/officeDocument/2006/relationships/hyperlink" Target="https://translate.google.com/translate?hl=en&amp;prev=_t&amp;sl=auto&amp;tl=fr&amp;u=http://ec.europa.eu/europeaid/funding/funding-instruments-programming/funding-instruments/instrument-nuclear-safety-cooperation_en" TargetMode="External"/><Relationship Id="rId523" Type="http://schemas.openxmlformats.org/officeDocument/2006/relationships/hyperlink" Target="https://translate.google.com/translate?hl=en&amp;prev=_t&amp;sl=auto&amp;tl=fr&amp;u=http://ec.europa.eu/sfc/en/2014/fund/erdf" TargetMode="External"/><Relationship Id="rId968" Type="http://schemas.openxmlformats.org/officeDocument/2006/relationships/hyperlink" Target="https://translate.google.com/translate?hl=en&amp;prev=_t&amp;sl=auto&amp;tl=fr&amp;u=https://eur-lex.europa.eu/legal-content/DE/AUTO/%3Furi%3Dcelex:12016E205" TargetMode="External"/><Relationship Id="rId1153" Type="http://schemas.openxmlformats.org/officeDocument/2006/relationships/hyperlink" Target="https://translate.google.com/translate?hl=en&amp;prev=_t&amp;sl=auto&amp;tl=fr&amp;u=http://eur-lex.europa.eu/legal-content/DE/TXT/%3Furi%3DLEGISSUM:02020101_1" TargetMode="External"/><Relationship Id="rId97" Type="http://schemas.openxmlformats.org/officeDocument/2006/relationships/hyperlink" Target="https://translate.google.com/translate?hl=en&amp;prev=_t&amp;sl=auto&amp;tl=fr&amp;u=https://ec.europa.eu/neighbourhood-enlargement/neighbourhood/eastern-partnership_en" TargetMode="External"/><Relationship Id="rId730" Type="http://schemas.openxmlformats.org/officeDocument/2006/relationships/hyperlink" Target="https://translate.google.com/translate?hl=en&amp;prev=_t&amp;sl=auto&amp;tl=fr&amp;u=https://eur-lex.europa.eu/legal-content/DE/AUTO/%3Furi%3Dcelex:12016M021" TargetMode="External"/><Relationship Id="rId828" Type="http://schemas.openxmlformats.org/officeDocument/2006/relationships/hyperlink" Target="https://translate.google.com/translate?hl=en&amp;prev=_t&amp;sl=auto&amp;tl=fr&amp;u=https://eur-lex.europa.eu/legal-content/DE/AUTO/%3Furi%3Dcelex:12016E212" TargetMode="External"/><Relationship Id="rId1013" Type="http://schemas.openxmlformats.org/officeDocument/2006/relationships/hyperlink" Target="https://translate.google.com/translate?hl=en&amp;prev=_t&amp;sl=auto&amp;tl=fr&amp;u=https://eur-lex.europa.eu/legal-content/DE/AUTO/%3Furi%3Dcelex:12016E220" TargetMode="External"/><Relationship Id="rId162" Type="http://schemas.openxmlformats.org/officeDocument/2006/relationships/hyperlink" Target="https://translate.google.com/translate?hl=en&amp;prev=_t&amp;sl=auto&amp;tl=fr&amp;u=http://eur-lex.europa.eu/legal-content/DE/TXT/%3Furi%3DLEGISSUM:1105_1" TargetMode="External"/><Relationship Id="rId467" Type="http://schemas.openxmlformats.org/officeDocument/2006/relationships/hyperlink" Target="https://translate.google.com/translate?hl=en&amp;prev=_t&amp;sl=auto&amp;tl=fr&amp;u=https://eur-lex.europa.eu/legal-content/DE/AUTO/%3Furi%3Dcelex:52015SC0215" TargetMode="External"/><Relationship Id="rId1097" Type="http://schemas.openxmlformats.org/officeDocument/2006/relationships/hyperlink" Target="https://translate.google.com/translate?hl=en&amp;prev=_t&amp;sl=auto&amp;tl=fr&amp;u=http://eur-lex.europa.eu/summary/glossary/youth.html" TargetMode="External"/><Relationship Id="rId1220" Type="http://schemas.openxmlformats.org/officeDocument/2006/relationships/hyperlink" Target="https://translate.google.com/translate?hl=en&amp;prev=_t&amp;sl=auto&amp;tl=fr&amp;u=http://eur-lex.europa.eu/summary/glossary/european_commission.html" TargetMode="External"/><Relationship Id="rId674" Type="http://schemas.openxmlformats.org/officeDocument/2006/relationships/hyperlink" Target="https://translate.google.com/translate?hl=en&amp;prev=_t&amp;sl=auto&amp;tl=fr&amp;u=http://eur-lex.europa.eu/legal-content/DE/TXT/%3Furi%3Dcelex:12016E216" TargetMode="External"/><Relationship Id="rId881" Type="http://schemas.openxmlformats.org/officeDocument/2006/relationships/hyperlink" Target="https://translate.google.com/translate?hl=en&amp;prev=_t&amp;sl=auto&amp;tl=fr&amp;u=http://eur-lex.europa.eu/summary/glossary/humanitarian_aid.html" TargetMode="External"/><Relationship Id="rId979" Type="http://schemas.openxmlformats.org/officeDocument/2006/relationships/hyperlink" Target="https://translate.google.com/translate?hl=en&amp;prev=_t&amp;sl=auto&amp;tl=fr&amp;u=https://eur-lex.europa.eu/legal-content/DE/AUTO/%3Furi%3Dcelex:12016E208" TargetMode="External"/><Relationship Id="rId24" Type="http://schemas.openxmlformats.org/officeDocument/2006/relationships/hyperlink" Target="https://translate.google.com/translate?hl=en&amp;prev=_t&amp;sl=auto&amp;tl=fr&amp;u=http://ec.europa.eu/digital-single-market/en/audiovisual-media-services-directive-avmsd" TargetMode="External"/><Relationship Id="rId327" Type="http://schemas.openxmlformats.org/officeDocument/2006/relationships/hyperlink" Target="https://translate.google.com/translate?hl=en&amp;prev=_t&amp;sl=auto&amp;tl=fr&amp;u=https://eur-lex.europa.eu/legal-content/DE/AUTO/%3Furi%3Dcelex:52012DC0492" TargetMode="External"/><Relationship Id="rId534" Type="http://schemas.openxmlformats.org/officeDocument/2006/relationships/hyperlink" Target="https://translate.google.com/translate?hl=en&amp;prev=_t&amp;sl=auto&amp;tl=fr&amp;u=https://eur-lex.europa.eu/legal-content/DE/AUTO/%3Furi%3Dcelex:02013L0036-20180709" TargetMode="External"/><Relationship Id="rId741" Type="http://schemas.openxmlformats.org/officeDocument/2006/relationships/hyperlink" Target="https://translate.google.com/translate?hl=en&amp;prev=_t&amp;sl=auto&amp;tl=fr&amp;u=https://eur-lex.europa.eu/legal-content/DE/AUTO/%3Furi%3Dcelex:12016M025" TargetMode="External"/><Relationship Id="rId839" Type="http://schemas.openxmlformats.org/officeDocument/2006/relationships/hyperlink" Target="https://translate.google.com/translate?hl=en&amp;prev=_t&amp;sl=auto&amp;tl=fr&amp;u=https://eur-lex.europa.eu/legal-content/DE/AUTO/%3Furi%3Dcelex:12016E215" TargetMode="External"/><Relationship Id="rId1164" Type="http://schemas.openxmlformats.org/officeDocument/2006/relationships/hyperlink" Target="https://translate.google.com/translate?hl=en&amp;prev=_t&amp;sl=auto&amp;tl=fr&amp;u=https://eur-lex.europa.eu/legal-content/DE/TXT/HTML/%3Furi%3DLEGISSUM:4353955%26from%3DEN%23keyterm_E0005" TargetMode="External"/><Relationship Id="rId173" Type="http://schemas.openxmlformats.org/officeDocument/2006/relationships/hyperlink" Target="https://translate.google.com/translate?hl=en&amp;prev=_t&amp;sl=auto&amp;tl=fr&amp;u=http://www.un.org/esa/ffd/wp-content/uploads/2015/08/AAAA_Outcome.pdf" TargetMode="External"/><Relationship Id="rId380" Type="http://schemas.openxmlformats.org/officeDocument/2006/relationships/hyperlink" Target="https://translate.google.com/translate?hl=en&amp;prev=_t&amp;sl=auto&amp;tl=fr&amp;u=https://eur-lex.europa.eu/legal-content/DE/AUTO/%3Furi%3Dcelex:12016E120" TargetMode="External"/><Relationship Id="rId601" Type="http://schemas.openxmlformats.org/officeDocument/2006/relationships/hyperlink" Target="https://translate.google.com/translate?hl=en&amp;prev=_t&amp;sl=auto&amp;tl=fr&amp;u=http://eur-lex.europa.eu/legal-content/DE/TXT/%3Furi%3DLEGISSUM:070202_3" TargetMode="External"/><Relationship Id="rId1024" Type="http://schemas.openxmlformats.org/officeDocument/2006/relationships/hyperlink" Target="https://translate.google.com/translate?hl=en&amp;prev=_t&amp;sl=auto&amp;tl=fr&amp;u=https://eur-lex.europa.eu/legal-content/DE/AUTO/%3Furi%3Dcelex:32007R0168" TargetMode="External"/><Relationship Id="rId240" Type="http://schemas.openxmlformats.org/officeDocument/2006/relationships/hyperlink" Target="https://translate.google.com/translate?hl=en&amp;prev=_t&amp;sl=auto&amp;tl=fr&amp;u=http://eur-lex.europa.eu/legal-content/DE/TXT/%3Furi%3DLEGISSUM:270301_1" TargetMode="External"/><Relationship Id="rId478" Type="http://schemas.openxmlformats.org/officeDocument/2006/relationships/hyperlink" Target="https://translate.google.com/translate?hl=en&amp;prev=_t&amp;sl=auto&amp;tl=fr&amp;u=http://eur-lex.europa.eu/legal-content/DE/TXT/%3Furi%3Dlegissum:2602_3" TargetMode="External"/><Relationship Id="rId685" Type="http://schemas.openxmlformats.org/officeDocument/2006/relationships/hyperlink" Target="https://translate.google.com/translate?hl=en&amp;prev=_t&amp;sl=auto&amp;tl=fr&amp;u=http://eur-lex.europa.eu/legal-content/DE/TXT/%3Furi%3Dcelex:12016E004" TargetMode="External"/><Relationship Id="rId892" Type="http://schemas.openxmlformats.org/officeDocument/2006/relationships/hyperlink" Target="https://translate.google.com/translate?hl=en&amp;prev=_t&amp;sl=auto&amp;tl=fr&amp;u=https://eur-lex.europa.eu/legal-content/DE/AUTO/%3Furi%3Dcelex:12016M021" TargetMode="External"/><Relationship Id="rId906" Type="http://schemas.openxmlformats.org/officeDocument/2006/relationships/hyperlink" Target="https://translate.google.com/translate?hl=en&amp;prev=_t&amp;sl=auto&amp;tl=fr&amp;u=https://eur-lex.europa.eu/legal-content/DE/AUTO/%3Furi%3Dcelex:12016M026" TargetMode="External"/><Relationship Id="rId35" Type="http://schemas.openxmlformats.org/officeDocument/2006/relationships/hyperlink" Target="https://translate.google.com/translate?hl=en&amp;prev=_t&amp;sl=auto&amp;tl=fr&amp;u=http://eur-lex.europa.eu/summary/glossary/community_own_resources.html" TargetMode="External"/><Relationship Id="rId100" Type="http://schemas.openxmlformats.org/officeDocument/2006/relationships/hyperlink" Target="https://translate.google.com/translate?hl=en&amp;prev=_t&amp;sl=auto&amp;tl=fr&amp;u=http://eur-lex.europa.eu/legal-content/DE/TXT/%3Furi%3DLEGISSUM:2701_3" TargetMode="External"/><Relationship Id="rId338" Type="http://schemas.openxmlformats.org/officeDocument/2006/relationships/hyperlink" Target="https://translate.google.com/translate?hl=en&amp;prev=_t&amp;sl=auto&amp;tl=fr&amp;u=https://eur-lex.europa.eu/legal-content/DE/AUTO/%3Furi%3Dcelex:12016E004" TargetMode="External"/><Relationship Id="rId545" Type="http://schemas.openxmlformats.org/officeDocument/2006/relationships/hyperlink" Target="https://translate.google.com/translate?hl=en&amp;prev=_t&amp;sl=auto&amp;tl=fr&amp;u=https://eur-lex.europa.eu/legal-content/DE/TXT/HTML/%3Furi%3DLEGISSUM:2001_11%26from%3DEN%23keyterm_E0001" TargetMode="External"/><Relationship Id="rId752" Type="http://schemas.openxmlformats.org/officeDocument/2006/relationships/hyperlink" Target="https://translate.google.com/translate?hl=en&amp;prev=_t&amp;sl=auto&amp;tl=fr&amp;u=https://eur-lex.europa.eu/legal-content/DE/AUTO/%3Furi%3Dcelex:12016M028" TargetMode="External"/><Relationship Id="rId1175" Type="http://schemas.openxmlformats.org/officeDocument/2006/relationships/hyperlink" Target="https://translate.google.com/translate?hl=en&amp;prev=_t&amp;sl=auto&amp;tl=fr&amp;u=https://eur-lex.europa.eu/legal-content/DE/AUTO/%3Furi%3Dcelex:02008R1005-20110309" TargetMode="External"/><Relationship Id="rId184" Type="http://schemas.openxmlformats.org/officeDocument/2006/relationships/hyperlink" Target="https://translate.google.com/translate?hl=en&amp;prev=_t&amp;sl=auto&amp;tl=fr&amp;u=http://eur-lex.europa.eu/legal-content/DE/TXT/%3Furi%3DLEGISSUM:4314965" TargetMode="External"/><Relationship Id="rId391" Type="http://schemas.openxmlformats.org/officeDocument/2006/relationships/hyperlink" Target="https://translate.google.com/translate?hl=en&amp;prev=_t&amp;sl=auto&amp;tl=fr&amp;u=https://eur-lex.europa.eu/legal-content/DE/TXT/HTML/%3Furi%3DLEGISSUM:1402_4%26from%3DEN%23src.BREXIT" TargetMode="External"/><Relationship Id="rId405" Type="http://schemas.openxmlformats.org/officeDocument/2006/relationships/hyperlink" Target="https://translate.google.com/translate?hl=en&amp;prev=_t&amp;sl=auto&amp;tl=fr&amp;u=https://eur-lex.europa.eu/legal-content/DE/AUTO/%3Furi%3Dcelex:52015XG1215%252802%2529" TargetMode="External"/><Relationship Id="rId612" Type="http://schemas.openxmlformats.org/officeDocument/2006/relationships/hyperlink" Target="https://translate.google.com/translate?hl=en&amp;prev=_t&amp;sl=auto&amp;tl=fr&amp;u=https://eur-lex.europa.eu/legal-content/DE/AUTO/%3Furi%3Dcelex:31999D0352" TargetMode="External"/><Relationship Id="rId1035" Type="http://schemas.openxmlformats.org/officeDocument/2006/relationships/hyperlink" Target="https://translate.google.com/translate?hl=en&amp;prev=_t&amp;sl=auto&amp;tl=fr&amp;u=http://www.un.org/en/index.html" TargetMode="External"/><Relationship Id="rId251" Type="http://schemas.openxmlformats.org/officeDocument/2006/relationships/hyperlink" Target="https://translate.google.com/translate?hl=en&amp;prev=_t&amp;sl=auto&amp;tl=fr&amp;u=http://www.un.org/sustainabledevelopment/climate-change/" TargetMode="External"/><Relationship Id="rId489" Type="http://schemas.openxmlformats.org/officeDocument/2006/relationships/hyperlink" Target="https://translate.google.com/translate?hl=en&amp;prev=_t&amp;sl=auto&amp;tl=fr&amp;u=https://eur-lex.europa.eu/legal-content/DE/AUTO/%3Furi%3Dcelex:32014D0660" TargetMode="External"/><Relationship Id="rId696" Type="http://schemas.openxmlformats.org/officeDocument/2006/relationships/hyperlink" Target="https://translate.google.com/translate?hl=en&amp;prev=_t&amp;sl=auto&amp;tl=fr&amp;u=http://eur-lex.europa.eu/legal-content/DE/TXT/%3Furi%3Dcelex:12016E207" TargetMode="External"/><Relationship Id="rId917" Type="http://schemas.openxmlformats.org/officeDocument/2006/relationships/hyperlink" Target="https://translate.google.com/translate?hl=en&amp;prev=_t&amp;sl=auto&amp;tl=fr&amp;u=https://eur-lex.europa.eu/legal-content/DE/AUTO/%3Furi%3Dcelex:12016M030" TargetMode="External"/><Relationship Id="rId1102" Type="http://schemas.openxmlformats.org/officeDocument/2006/relationships/hyperlink" Target="https://translate.google.com/translate?hl=en&amp;prev=_t&amp;sl=auto&amp;tl=fr&amp;u=http://eur-lex.europa.eu/summary/glossary/ten.html" TargetMode="External"/><Relationship Id="rId46" Type="http://schemas.openxmlformats.org/officeDocument/2006/relationships/hyperlink" Target="https://translate.google.com/translate?hl=en&amp;prev=_t&amp;sl=auto&amp;tl=fr&amp;u=http://ec.europa.eu/budget/mff/resources/index_de.cfm" TargetMode="External"/><Relationship Id="rId349" Type="http://schemas.openxmlformats.org/officeDocument/2006/relationships/hyperlink" Target="https://translate.google.com/translate?hl=en&amp;prev=_t&amp;sl=auto&amp;tl=fr&amp;u=https://eur-lex.europa.eu/legal-content/DE/AUTO/%3Furi%3Dcelex:12016E120" TargetMode="External"/><Relationship Id="rId556" Type="http://schemas.openxmlformats.org/officeDocument/2006/relationships/hyperlink" Target="https://translate.google.com/translate?hl=en&amp;prev=_t&amp;sl=auto&amp;tl=fr&amp;u=https://eur-lex.europa.eu/legal-content/DE/TXT/HTML/%3Furi%3DLEGISSUM:rx0014%26from%3DEN%23keyterm_E0001" TargetMode="External"/><Relationship Id="rId763" Type="http://schemas.openxmlformats.org/officeDocument/2006/relationships/hyperlink" Target="https://translate.google.com/translate?hl=en&amp;prev=_t&amp;sl=auto&amp;tl=fr&amp;u=https://eur-lex.europa.eu/legal-content/DE/AUTO/%3Furi%3Dcelex:12016M032" TargetMode="External"/><Relationship Id="rId1186" Type="http://schemas.openxmlformats.org/officeDocument/2006/relationships/hyperlink" Target="https://translate.google.com/translate?hl=en&amp;prev=_t&amp;sl=auto&amp;tl=fr&amp;u=https://eur-lex.europa.eu/legal-content/DE/AUTO/%3Furi%3Dcelex:32013R1287" TargetMode="External"/><Relationship Id="rId111" Type="http://schemas.openxmlformats.org/officeDocument/2006/relationships/hyperlink" Target="https://translate.google.com/translate?hl=en&amp;prev=_t&amp;sl=auto&amp;tl=fr&amp;u=http://eur-lex.europa.eu/summary/glossary/enlargement.html" TargetMode="External"/><Relationship Id="rId195" Type="http://schemas.openxmlformats.org/officeDocument/2006/relationships/hyperlink" Target="https://translate.google.com/translate?hl=en&amp;prev=_t&amp;sl=auto&amp;tl=fr&amp;u=http://www.un.org/sustainabledevelopment/poverty/" TargetMode="External"/><Relationship Id="rId209" Type="http://schemas.openxmlformats.org/officeDocument/2006/relationships/hyperlink" Target="https://translate.google.com/translate?hl=en&amp;prev=_t&amp;sl=auto&amp;tl=fr&amp;u=http://spotlightinitiative.org/" TargetMode="External"/><Relationship Id="rId416" Type="http://schemas.openxmlformats.org/officeDocument/2006/relationships/hyperlink" Target="https://translate.google.com/translate?hl=en&amp;prev=_t&amp;sl=auto&amp;tl=fr&amp;u=http://www.uis.unesco.org/Pages/default.aspx" TargetMode="External"/><Relationship Id="rId970" Type="http://schemas.openxmlformats.org/officeDocument/2006/relationships/hyperlink" Target="https://translate.google.com/translate?hl=en&amp;prev=_t&amp;sl=auto&amp;tl=fr&amp;u=https://eur-lex.europa.eu/legal-content/DE/AUTO/%3Furi%3Dcelex:12016E205" TargetMode="External"/><Relationship Id="rId1046" Type="http://schemas.openxmlformats.org/officeDocument/2006/relationships/hyperlink" Target="https://translate.google.com/translate?hl=en&amp;prev=_t&amp;sl=auto&amp;tl=fr&amp;u=https://eur-lex.europa.eu/legal-content/DE/AUTO/%3Furi%3Duriserv:OJ.L_.2013.079.01.0001.01.DEU" TargetMode="External"/><Relationship Id="rId623" Type="http://schemas.openxmlformats.org/officeDocument/2006/relationships/hyperlink" Target="https://translate.google.com/translate?hl=en&amp;prev=_t&amp;sl=auto&amp;tl=fr&amp;u=http://eur-lex.europa.eu/summary/glossary/eu_institutions.html" TargetMode="External"/><Relationship Id="rId830" Type="http://schemas.openxmlformats.org/officeDocument/2006/relationships/hyperlink" Target="https://translate.google.com/translate?hl=en&amp;prev=_t&amp;sl=auto&amp;tl=fr&amp;u=https://eur-lex.europa.eu/legal-content/DE/AUTO/%3Furi%3Dcelex:12016E212" TargetMode="External"/><Relationship Id="rId928" Type="http://schemas.openxmlformats.org/officeDocument/2006/relationships/hyperlink" Target="https://translate.google.com/translate?hl=en&amp;prev=_t&amp;sl=auto&amp;tl=fr&amp;u=https://eur-lex.europa.eu/legal-content/DE/AUTO/%3Furi%3Dcelex:12016M033" TargetMode="External"/><Relationship Id="rId57" Type="http://schemas.openxmlformats.org/officeDocument/2006/relationships/hyperlink" Target="https://translate.google.com/translate?hl=en&amp;prev=_t&amp;sl=auto&amp;tl=fr&amp;u=http://eur-lex.europa.eu/legal-content/DE/TXT/%3Furi%3Dcelex:12016E101" TargetMode="External"/><Relationship Id="rId262" Type="http://schemas.openxmlformats.org/officeDocument/2006/relationships/hyperlink" Target="https://translate.google.com/translate?hl=en&amp;prev=_t&amp;sl=auto&amp;tl=fr&amp;u=http://www.un.org/sustainabledevelopment/oceans/" TargetMode="External"/><Relationship Id="rId567" Type="http://schemas.openxmlformats.org/officeDocument/2006/relationships/hyperlink" Target="https://translate.google.com/translate?hl=en&amp;prev=_t&amp;sl=auto&amp;tl=fr&amp;u=https://documents-dds-ny.un.org/doc/UNDOC/GEN/N99/172/89/PDF/N9917289.pdf%3FOpenElement" TargetMode="External"/><Relationship Id="rId1113" Type="http://schemas.openxmlformats.org/officeDocument/2006/relationships/hyperlink" Target="https://translate.google.com/translate?hl=en&amp;prev=_t&amp;sl=auto&amp;tl=fr&amp;u=http://ec.europa.eu/europeaid/regions/octs_en" TargetMode="External"/><Relationship Id="rId1197" Type="http://schemas.openxmlformats.org/officeDocument/2006/relationships/hyperlink" Target="https://translate.google.com/translate?hl=en&amp;prev=_t&amp;sl=auto&amp;tl=fr&amp;u=https://eur-lex.europa.eu/legal-content/DE/TXT/HTML/%3Furi%3DLEGISSUM:l31039%26from%3DEN%23keyterm_E0003" TargetMode="External"/><Relationship Id="rId122" Type="http://schemas.openxmlformats.org/officeDocument/2006/relationships/hyperlink" Target="https://translate.google.com/translate?hl=en&amp;prev=_t&amp;sl=auto&amp;tl=fr&amp;u=https://eur-lex.europa.eu/legal-content/DE/AUTO/%3Furi%3Dcelex:52015XG1215%252804%2529" TargetMode="External"/><Relationship Id="rId774" Type="http://schemas.openxmlformats.org/officeDocument/2006/relationships/hyperlink" Target="https://translate.google.com/translate?hl=en&amp;prev=_t&amp;sl=auto&amp;tl=fr&amp;u=https://eur-lex.europa.eu/legal-content/DE/AUTO/%3Furi%3Dcelex:12016M036" TargetMode="External"/><Relationship Id="rId981" Type="http://schemas.openxmlformats.org/officeDocument/2006/relationships/hyperlink" Target="https://translate.google.com/translate?hl=en&amp;prev=_t&amp;sl=auto&amp;tl=fr&amp;u=https://eur-lex.europa.eu/legal-content/DE/AUTO/%3Furi%3Dcelex:12016E209" TargetMode="External"/><Relationship Id="rId1057" Type="http://schemas.openxmlformats.org/officeDocument/2006/relationships/hyperlink" Target="https://translate.google.com/translate?hl=en&amp;prev=_t&amp;sl=auto&amp;tl=fr&amp;u=http://eur-lex.europa.eu/summary/glossary/audiovisual.html" TargetMode="External"/><Relationship Id="rId427" Type="http://schemas.openxmlformats.org/officeDocument/2006/relationships/hyperlink" Target="https://translate.google.com/translate?hl=en&amp;prev=_t&amp;sl=auto&amp;tl=fr&amp;u=https://eur-lex.europa.eu/legal-content/DE/AUTO/%3Furi%3Dcelex:32008R0452" TargetMode="External"/><Relationship Id="rId634" Type="http://schemas.openxmlformats.org/officeDocument/2006/relationships/hyperlink" Target="https://translate.google.com/translate?hl=en&amp;prev=_t&amp;sl=auto&amp;tl=fr&amp;u=http://ec.europa.eu/anti-fraud/home_de" TargetMode="External"/><Relationship Id="rId841" Type="http://schemas.openxmlformats.org/officeDocument/2006/relationships/hyperlink" Target="https://translate.google.com/translate?hl=en&amp;prev=_t&amp;sl=auto&amp;tl=fr&amp;u=https://eur-lex.europa.eu/legal-content/DE/AUTO/%3Furi%3Dcelex:12016E216" TargetMode="External"/><Relationship Id="rId273" Type="http://schemas.openxmlformats.org/officeDocument/2006/relationships/hyperlink" Target="https://translate.google.com/translate?hl=en&amp;prev=_t&amp;sl=auto&amp;tl=fr&amp;u=http://ec.europa.eu/europeaid/regions/pacific/investment-facility-pacific-ifp_en" TargetMode="External"/><Relationship Id="rId480" Type="http://schemas.openxmlformats.org/officeDocument/2006/relationships/hyperlink" Target="https://translate.google.com/translate?hl=en&amp;prev=_t&amp;sl=auto&amp;tl=fr&amp;u=http://eur-lex.europa.eu/legal-content/DE/TXT/%3Furi%3Dlegissum:0301_1" TargetMode="External"/><Relationship Id="rId701" Type="http://schemas.openxmlformats.org/officeDocument/2006/relationships/hyperlink" Target="https://translate.google.com/translate?hl=en&amp;prev=_t&amp;sl=auto&amp;tl=fr&amp;u=https://eur-lex.europa.eu/legal-content/DE/AUTO/%3Furi%3Dcelex:12016M" TargetMode="External"/><Relationship Id="rId939" Type="http://schemas.openxmlformats.org/officeDocument/2006/relationships/hyperlink" Target="https://translate.google.com/translate?hl=en&amp;prev=_t&amp;sl=auto&amp;tl=fr&amp;u=https://eur-lex.europa.eu/legal-content/DE/AUTO/%3Furi%3Dcelex:12016M037" TargetMode="External"/><Relationship Id="rId1124" Type="http://schemas.openxmlformats.org/officeDocument/2006/relationships/hyperlink" Target="https://translate.google.com/translate?hl=en&amp;prev=_t&amp;sl=auto&amp;tl=fr&amp;u=http://www.europarl.europa.eu/factsheets/de/sheet/1/the-first-treaties" TargetMode="External"/><Relationship Id="rId68" Type="http://schemas.openxmlformats.org/officeDocument/2006/relationships/hyperlink" Target="https://translate.google.com/translate?hl=en&amp;prev=_t&amp;sl=auto&amp;tl=fr&amp;u=http://eur-lex.europa.eu/legal-content/DE/TXT/%3Furi%3Dcelex:12016E101" TargetMode="External"/><Relationship Id="rId133" Type="http://schemas.openxmlformats.org/officeDocument/2006/relationships/hyperlink" Target="https://translate.google.com/translate?hl=en&amp;prev=_t&amp;sl=auto&amp;tl=fr&amp;u=http://eur-lex.europa.eu/legal-content/DE/TXT/%3Furi%3DLEGISSUM:4369105" TargetMode="External"/><Relationship Id="rId340" Type="http://schemas.openxmlformats.org/officeDocument/2006/relationships/hyperlink" Target="https://translate.google.com/translate?hl=en&amp;prev=_t&amp;sl=auto&amp;tl=fr&amp;u=https://eur-lex.europa.eu/legal-content/DE/AUTO/%3Furi%3Dcelex:12016E208" TargetMode="External"/><Relationship Id="rId578" Type="http://schemas.openxmlformats.org/officeDocument/2006/relationships/hyperlink" Target="https://translate.google.com/translate?hl=en&amp;prev=_t&amp;sl=auto&amp;tl=fr&amp;u=https://eur-lex.europa.eu/legal-content/FR/TXT/HTML/%3Furi%3DLEGISSUM:rx0014%26from%3DEN%23keyterm_E0001" TargetMode="External"/><Relationship Id="rId785" Type="http://schemas.openxmlformats.org/officeDocument/2006/relationships/hyperlink" Target="https://translate.google.com/translate?hl=en&amp;prev=_t&amp;sl=auto&amp;tl=fr&amp;u=https://eur-lex.europa.eu/legal-content/DE/AUTO/%3Furi%3Dcelex:12016M039" TargetMode="External"/><Relationship Id="rId992" Type="http://schemas.openxmlformats.org/officeDocument/2006/relationships/hyperlink" Target="https://translate.google.com/translate?hl=en&amp;prev=_t&amp;sl=auto&amp;tl=fr&amp;u=https://eur-lex.europa.eu/legal-content/DE/AUTO/%3Furi%3Dcelex:12016E213" TargetMode="External"/><Relationship Id="rId200" Type="http://schemas.openxmlformats.org/officeDocument/2006/relationships/hyperlink" Target="https://translate.google.com/translate?hl=en&amp;prev=_t&amp;sl=auto&amp;tl=fr&amp;u=http://ec.europa.eu/international-partnerships/sdg/gender-equality_en" TargetMode="External"/><Relationship Id="rId438" Type="http://schemas.openxmlformats.org/officeDocument/2006/relationships/hyperlink" Target="https://translate.google.com/translate?hl=en&amp;prev=_t&amp;sl=auto&amp;tl=fr&amp;u=https://eur-lex.europa.eu/legal-content/DE/AUTO/%3Furi%3Duriserv:2702_1" TargetMode="External"/><Relationship Id="rId645" Type="http://schemas.openxmlformats.org/officeDocument/2006/relationships/hyperlink" Target="https://translate.google.com/translate?hl=en&amp;prev=_t&amp;sl=auto&amp;tl=fr&amp;u=https://eur-lex.europa.eu/legal-content/DE/AUTO/%3Furi%3Dcelex:52017SC0332" TargetMode="External"/><Relationship Id="rId852" Type="http://schemas.openxmlformats.org/officeDocument/2006/relationships/hyperlink" Target="https://translate.google.com/translate?hl=en&amp;prev=_t&amp;sl=auto&amp;tl=fr&amp;u=https://eur-lex.europa.eu/legal-content/DE/AUTO/%3Furi%3Dcelex:12016E220" TargetMode="External"/><Relationship Id="rId1068" Type="http://schemas.openxmlformats.org/officeDocument/2006/relationships/hyperlink" Target="https://translate.google.com/translate?hl=en&amp;prev=_t&amp;sl=auto&amp;tl=fr&amp;u=http://eur-lex.europa.eu/legal-content/DE/TXT/%3Furi%3Dlegissum:xy0022" TargetMode="External"/><Relationship Id="rId284" Type="http://schemas.openxmlformats.org/officeDocument/2006/relationships/hyperlink" Target="https://translate.google.com/translate?hl=en&amp;prev=_t&amp;sl=auto&amp;tl=fr&amp;u=http://eur-lex.europa.eu/legal-content/DE/TXT/%3Furi%3DLEGISSUM:cx0003" TargetMode="External"/><Relationship Id="rId491" Type="http://schemas.openxmlformats.org/officeDocument/2006/relationships/hyperlink" Target="https://translate.google.com/translate?hl=en&amp;prev=_t&amp;sl=auto&amp;tl=fr&amp;u=https://eur-lex.europa.eu/legal-content/DE/AUTO/%3Furi%3Dcelex:32014D0660" TargetMode="External"/><Relationship Id="rId505" Type="http://schemas.openxmlformats.org/officeDocument/2006/relationships/hyperlink" Target="https://translate.google.com/translate?hl=en&amp;prev=_t&amp;sl=auto&amp;tl=fr&amp;u=http://eur-lex.europa.eu/summary/glossary/sme.html" TargetMode="External"/><Relationship Id="rId712" Type="http://schemas.openxmlformats.org/officeDocument/2006/relationships/hyperlink" Target="https://translate.google.com/translate?hl=en&amp;prev=_t&amp;sl=auto&amp;tl=fr&amp;u=http://eur-lex.europa.eu/legal-content/DE/TXT/%3Furi%3DLEGISSUM:ai0009" TargetMode="External"/><Relationship Id="rId1135" Type="http://schemas.openxmlformats.org/officeDocument/2006/relationships/hyperlink" Target="https://translate.google.com/translate?hl=en&amp;prev=_t&amp;sl=auto&amp;tl=fr&amp;u=https://eur-lex.europa.eu/legal-content/DE/AUTO/%3Furi%3Dcelex:52014DC0025" TargetMode="External"/><Relationship Id="rId79" Type="http://schemas.openxmlformats.org/officeDocument/2006/relationships/hyperlink" Target="https://translate.google.com/translate?hl=en&amp;prev=_t&amp;sl=auto&amp;tl=fr&amp;u=https://eur-lex.europa.eu/legal-content/DE/AUTO/%3Furi%3Duriserv:0904_2" TargetMode="External"/><Relationship Id="rId144" Type="http://schemas.openxmlformats.org/officeDocument/2006/relationships/hyperlink" Target="https://translate.google.com/translate?hl=en&amp;prev=_t&amp;sl=auto&amp;tl=fr&amp;u=https://eur-lex.europa.eu/legal-content/DE/AUTO/%3Furi%3Dcelex:12016E208" TargetMode="External"/><Relationship Id="rId589" Type="http://schemas.openxmlformats.org/officeDocument/2006/relationships/hyperlink" Target="https://translate.google.com/translate?hl=en&amp;prev=_t&amp;sl=auto&amp;tl=fr&amp;u=https://ec.europa.eu/taxation_customs/business/calculation-customs-duties/rules-origin/general-aspects-preferential-origin/arrangements-list/paneuromediterranean-cumulation-pem-convention_fr" TargetMode="External"/><Relationship Id="rId796" Type="http://schemas.openxmlformats.org/officeDocument/2006/relationships/hyperlink" Target="https://translate.google.com/translate?hl=en&amp;prev=_t&amp;sl=auto&amp;tl=fr&amp;u=https://eur-lex.europa.eu/legal-content/DE/AUTO/%3Furi%3Dcelex:12016M043" TargetMode="External"/><Relationship Id="rId1202" Type="http://schemas.openxmlformats.org/officeDocument/2006/relationships/hyperlink" Target="https://translate.google.com/translate?hl=en&amp;prev=_t&amp;sl=auto&amp;tl=fr&amp;u=https://eur-lex.europa.eu/legal-content/DE/TXT/HTML/%3Furi%3DLEGISSUM:l31039%26from%3DEN%23keyterm_E0006" TargetMode="External"/><Relationship Id="rId351" Type="http://schemas.openxmlformats.org/officeDocument/2006/relationships/hyperlink" Target="https://translate.google.com/translate?hl=en&amp;prev=_t&amp;sl=auto&amp;tl=fr&amp;u=http://eur-lex.europa.eu/summary/glossary/economic_monetary_union.html" TargetMode="External"/><Relationship Id="rId449" Type="http://schemas.openxmlformats.org/officeDocument/2006/relationships/hyperlink" Target="https://translate.google.com/translate?hl=en&amp;prev=_t&amp;sl=auto&amp;tl=fr&amp;u=https://eur-lex.europa.eu/legal-content/DE/AUTO/%3Furi%3Dcelex:52015DC0611" TargetMode="External"/><Relationship Id="rId656" Type="http://schemas.openxmlformats.org/officeDocument/2006/relationships/hyperlink" Target="https://translate.google.com/translate?hl=en&amp;prev=_t&amp;sl=auto&amp;tl=fr&amp;u=https://eur-lex.europa.eu/legal-content/DE/AUTO/%3Furi%3Dcelex:32001L0082" TargetMode="External"/><Relationship Id="rId863" Type="http://schemas.openxmlformats.org/officeDocument/2006/relationships/hyperlink" Target="https://translate.google.com/translate?hl=en&amp;prev=_t&amp;sl=auto&amp;tl=fr&amp;u=https://eur-lex.europa.eu/legal-content/DE/AUTO/%3Furi%3Dcelex:12016E/TXT" TargetMode="External"/><Relationship Id="rId1079" Type="http://schemas.openxmlformats.org/officeDocument/2006/relationships/hyperlink" Target="https://translate.google.com/translate?hl=en&amp;prev=_t&amp;sl=auto&amp;tl=fr&amp;u=http://eur-lex.europa.eu/summary/glossary/fisheries.html" TargetMode="External"/><Relationship Id="rId211" Type="http://schemas.openxmlformats.org/officeDocument/2006/relationships/hyperlink" Target="https://translate.google.com/translate?hl=en&amp;prev=_t&amp;sl=auto&amp;tl=fr&amp;u=http://www.consilium.europa.eu/media/21841/political_decl_en.pdf" TargetMode="External"/><Relationship Id="rId295" Type="http://schemas.openxmlformats.org/officeDocument/2006/relationships/hyperlink" Target="https://translate.google.com/translate?hl=en&amp;prev=_t&amp;sl=auto&amp;tl=fr&amp;u=http://www.un.org/sustainabledevelopment/peace-justice/" TargetMode="External"/><Relationship Id="rId309" Type="http://schemas.openxmlformats.org/officeDocument/2006/relationships/hyperlink" Target="https://translate.google.com/translate?hl=en&amp;prev=_t&amp;sl=auto&amp;tl=fr&amp;u=http://eur-lex.europa.eu/legal-content/DE/TXT/%3Furi%3DLEGISSUM:110102_3" TargetMode="External"/><Relationship Id="rId516" Type="http://schemas.openxmlformats.org/officeDocument/2006/relationships/hyperlink" Target="https://translate.google.com/translate?hl=en&amp;prev=_t&amp;sl=auto&amp;tl=fr&amp;u=http://eur-lex.europa.eu/legal-content/DE/TXT/%3Furi%3Dlegissum:2602_3" TargetMode="External"/><Relationship Id="rId1146" Type="http://schemas.openxmlformats.org/officeDocument/2006/relationships/hyperlink" Target="https://translate.google.com/translate?hl=en&amp;prev=_t&amp;sl=auto&amp;tl=fr&amp;u=https://eur-lex.europa.eu/legal-content/DE/AUTO/%3Furi%3Dcelex:32018R0975" TargetMode="External"/><Relationship Id="rId723" Type="http://schemas.openxmlformats.org/officeDocument/2006/relationships/hyperlink" Target="https://translate.google.com/translate?hl=en&amp;prev=_t&amp;sl=auto&amp;tl=fr&amp;u=http://eur-lex.europa.eu/summary/glossary/eu_trade_policy.html" TargetMode="External"/><Relationship Id="rId930" Type="http://schemas.openxmlformats.org/officeDocument/2006/relationships/hyperlink" Target="https://translate.google.com/translate?hl=en&amp;prev=_t&amp;sl=auto&amp;tl=fr&amp;u=https://eur-lex.europa.eu/legal-content/DE/AUTO/%3Furi%3Dcelex:12016M034" TargetMode="External"/><Relationship Id="rId1006" Type="http://schemas.openxmlformats.org/officeDocument/2006/relationships/hyperlink" Target="https://translate.google.com/translate?hl=en&amp;prev=_t&amp;sl=auto&amp;tl=fr&amp;u=https://eur-lex.europa.eu/legal-content/DE/AUTO/%3Furi%3Dcelex:12016E217" TargetMode="External"/><Relationship Id="rId155" Type="http://schemas.openxmlformats.org/officeDocument/2006/relationships/hyperlink" Target="https://translate.google.com/translate?hl=en&amp;prev=_t&amp;sl=auto&amp;tl=fr&amp;u=https://eur-lex.europa.eu/legal-content/DE/AUTO/%3Furi%3Dcelex:12016M021" TargetMode="External"/><Relationship Id="rId362" Type="http://schemas.openxmlformats.org/officeDocument/2006/relationships/hyperlink" Target="https://translate.google.com/translate?hl=en&amp;prev=_t&amp;sl=auto&amp;tl=fr&amp;u=http://www.imf.org/external/index.htm" TargetMode="External"/><Relationship Id="rId1213" Type="http://schemas.openxmlformats.org/officeDocument/2006/relationships/hyperlink" Target="https://translate.google.com/translate?hl=en&amp;prev=_t&amp;sl=auto&amp;tl=fr&amp;u=https://eur-lex.europa.eu/legal-content/DE/AUTO/%3Furi%3Dcelex:52011PC0714" TargetMode="External"/><Relationship Id="rId222" Type="http://schemas.openxmlformats.org/officeDocument/2006/relationships/hyperlink" Target="https://translate.google.com/translate?hl=en&amp;prev=_t&amp;sl=auto&amp;tl=fr&amp;u=https://eur-lex.europa.eu/legal-content/DE/AUTO/%3Furi%3Dcelex:52017JC0004" TargetMode="External"/><Relationship Id="rId667" Type="http://schemas.openxmlformats.org/officeDocument/2006/relationships/hyperlink" Target="https://translate.google.com/translate?hl=en&amp;prev=_t&amp;sl=auto&amp;tl=fr&amp;u=http://eur-lex.europa.eu/legal-content/DE/TXT/%3Furi%3Dcelex:12016E207" TargetMode="External"/><Relationship Id="rId874" Type="http://schemas.openxmlformats.org/officeDocument/2006/relationships/hyperlink" Target="https://translate.google.com/translate?hl=en&amp;prev=_t&amp;sl=auto&amp;tl=fr&amp;u=http://eur-lex.europa.eu/summary/glossary/foreign_security_policy.html" TargetMode="External"/><Relationship Id="rId17" Type="http://schemas.openxmlformats.org/officeDocument/2006/relationships/hyperlink" Target="https://translate.google.com/translate?hl=en&amp;prev=_t&amp;sl=auto&amp;tl=fr&amp;u=https://eur-lex.europa.eu/legal-content/DE/TXT/HTML/%3Furi%3DLEGISSUM:am0005%26from%3DEN%23keyterm_E0001" TargetMode="External"/><Relationship Id="rId527" Type="http://schemas.openxmlformats.org/officeDocument/2006/relationships/hyperlink" Target="https://translate.google.com/translate?hl=en&amp;prev=_t&amp;sl=auto&amp;tl=fr&amp;u=https://eur-lex.europa.eu/legal-content/DE/AUTO/%3Furi%3Dcelex:32013R1301" TargetMode="External"/><Relationship Id="rId734" Type="http://schemas.openxmlformats.org/officeDocument/2006/relationships/hyperlink" Target="https://translate.google.com/translate?hl=en&amp;prev=_t&amp;sl=auto&amp;tl=fr&amp;u=https://eur-lex.europa.eu/legal-content/DE/AUTO/%3Furi%3Dcelex:12016M022" TargetMode="External"/><Relationship Id="rId941" Type="http://schemas.openxmlformats.org/officeDocument/2006/relationships/hyperlink" Target="https://translate.google.com/translate?hl=en&amp;prev=_t&amp;sl=auto&amp;tl=fr&amp;u=https://eur-lex.europa.eu/legal-content/DE/AUTO/%3Furi%3Dcelex:12016M038" TargetMode="External"/><Relationship Id="rId1157" Type="http://schemas.openxmlformats.org/officeDocument/2006/relationships/hyperlink" Target="https://translate.google.com/translate?hl=en&amp;prev=_t&amp;sl=auto&amp;tl=fr&amp;u=http://eur-lex.europa.eu/legal-content/DE/TXT/%3Furi%3Dcelex:32009R1224" TargetMode="External"/><Relationship Id="rId70" Type="http://schemas.openxmlformats.org/officeDocument/2006/relationships/hyperlink" Target="https://translate.google.com/translate?hl=en&amp;prev=_t&amp;sl=auto&amp;tl=fr&amp;u=http://eur-lex.europa.eu/legal-content/DE/TXT/%3Furi%3Dcelex:12016E102" TargetMode="External"/><Relationship Id="rId166" Type="http://schemas.openxmlformats.org/officeDocument/2006/relationships/hyperlink" Target="https://translate.google.com/translate?hl=en&amp;prev=_t&amp;sl=auto&amp;tl=fr&amp;u=http://eur-lex.europa.eu/legal-content/DE/TXT/%3Furi%3DLEGISSUM:110102_1" TargetMode="External"/><Relationship Id="rId373" Type="http://schemas.openxmlformats.org/officeDocument/2006/relationships/hyperlink" Target="https://translate.google.com/translate?hl=en&amp;prev=_t&amp;sl=auto&amp;tl=fr&amp;u=http://ec.europa.eu/commission/sites/beta-political/files/5-presidents-report_de.pdf" TargetMode="External"/><Relationship Id="rId580" Type="http://schemas.openxmlformats.org/officeDocument/2006/relationships/hyperlink" Target="https://translate.google.com/translate?hl=en&amp;prev=_t&amp;sl=auto&amp;tl=fr&amp;u=http://www.efta.int/" TargetMode="External"/><Relationship Id="rId801" Type="http://schemas.openxmlformats.org/officeDocument/2006/relationships/hyperlink" Target="https://translate.google.com/translate?hl=en&amp;prev=_t&amp;sl=auto&amp;tl=fr&amp;u=https://eur-lex.europa.eu/legal-content/DE/AUTO/%3Furi%3Dcelex:12016M045" TargetMode="External"/><Relationship Id="rId1017" Type="http://schemas.openxmlformats.org/officeDocument/2006/relationships/hyperlink" Target="https://translate.google.com/translate?hl=en&amp;prev=_t&amp;sl=auto&amp;tl=fr&amp;u=https://eur-lex.europa.eu/legal-content/DE/AUTO/%3Furi%3Dcelex:12016E221" TargetMode="External"/><Relationship Id="rId1224" Type="http://schemas.openxmlformats.org/officeDocument/2006/relationships/hyperlink" Target="https://translate.google.com/translate?hl=en&amp;prev=_t&amp;sl=auto&amp;tl=fr&amp;u=http://eur-lex.europa.eu/legal-content/DE/TXT/%3Furi%3Dcelex:32018R1139" TargetMode="External"/><Relationship Id="rId1" Type="http://schemas.openxmlformats.org/officeDocument/2006/relationships/numbering" Target="numbering.xml"/><Relationship Id="rId233" Type="http://schemas.openxmlformats.org/officeDocument/2006/relationships/hyperlink" Target="https://translate.google.com/translate?hl=en&amp;prev=_t&amp;sl=auto&amp;tl=fr&amp;u=http://www.globalpartnership.org/" TargetMode="External"/><Relationship Id="rId440" Type="http://schemas.openxmlformats.org/officeDocument/2006/relationships/hyperlink" Target="https://translate.google.com/translate?hl=en&amp;prev=_t&amp;sl=auto&amp;tl=fr&amp;u=https://setis.ec.europa.eu/about-setis" TargetMode="External"/><Relationship Id="rId678" Type="http://schemas.openxmlformats.org/officeDocument/2006/relationships/hyperlink" Target="https://translate.google.com/translate?hl=en&amp;prev=_t&amp;sl=auto&amp;tl=fr&amp;u=http://eur-lex.europa.eu/summary/glossary/eu_trade_policy.html" TargetMode="External"/><Relationship Id="rId885" Type="http://schemas.openxmlformats.org/officeDocument/2006/relationships/hyperlink" Target="https://translate.google.com/translate?hl=en&amp;prev=_t&amp;sl=auto&amp;tl=fr&amp;u=http://eur-lex.europa.eu/summary/glossary/eu_trade_policy.html" TargetMode="External"/><Relationship Id="rId1070" Type="http://schemas.openxmlformats.org/officeDocument/2006/relationships/hyperlink" Target="https://translate.google.com/translate?hl=en&amp;prev=_t&amp;sl=auto&amp;tl=fr&amp;u=http://europa.eu/european-union/topics/foreign-security-policy_de" TargetMode="External"/><Relationship Id="rId28" Type="http://schemas.openxmlformats.org/officeDocument/2006/relationships/hyperlink" Target="https://translate.google.com/translate?hl=en&amp;prev=_t&amp;sl=auto&amp;tl=fr&amp;u=http://eur-lex.europa.eu/legal-content/DE/TXT/%3Furi%3Dcelex%253A32017L0541" TargetMode="External"/><Relationship Id="rId300" Type="http://schemas.openxmlformats.org/officeDocument/2006/relationships/hyperlink" Target="https://translate.google.com/translate?hl=en&amp;prev=_t&amp;sl=auto&amp;tl=fr&amp;u=http://www.un.org/sustainabledevelopment/peace-justice/" TargetMode="External"/><Relationship Id="rId538" Type="http://schemas.openxmlformats.org/officeDocument/2006/relationships/hyperlink" Target="https://translate.google.com/translate?hl=en&amp;prev=_t&amp;sl=auto&amp;tl=fr&amp;u=https://eur-lex.europa.eu/legal-content/DE/AUTO/%3Furi%3Dcelex:02012R0966-20170101" TargetMode="External"/><Relationship Id="rId745" Type="http://schemas.openxmlformats.org/officeDocument/2006/relationships/hyperlink" Target="https://translate.google.com/translate?hl=en&amp;prev=_t&amp;sl=auto&amp;tl=fr&amp;u=https://eur-lex.europa.eu/legal-content/DE/AUTO/%3Furi%3Dcelex:12016M026" TargetMode="External"/><Relationship Id="rId952" Type="http://schemas.openxmlformats.org/officeDocument/2006/relationships/hyperlink" Target="https://translate.google.com/translate?hl=en&amp;prev=_t&amp;sl=auto&amp;tl=fr&amp;u=https://eur-lex.europa.eu/legal-content/DE/AUTO/%3Furi%3Dcelex:12016M041" TargetMode="External"/><Relationship Id="rId1168" Type="http://schemas.openxmlformats.org/officeDocument/2006/relationships/hyperlink" Target="https://translate.google.com/translate?hl=en&amp;prev=_t&amp;sl=auto&amp;tl=fr&amp;u=https://eur-lex.europa.eu/legal-content/DE/AUTO/%3Furi%3Dcelex:32017R2403" TargetMode="External"/><Relationship Id="rId81" Type="http://schemas.openxmlformats.org/officeDocument/2006/relationships/hyperlink" Target="https://translate.google.com/translate?hl=en&amp;prev=_t&amp;sl=auto&amp;tl=fr&amp;u=https://eur-lex.europa.eu/legal-content/DE/AUTO/%3Furi%3Dcelex:52012SC0132" TargetMode="External"/><Relationship Id="rId177" Type="http://schemas.openxmlformats.org/officeDocument/2006/relationships/hyperlink" Target="https://translate.google.com/translate?hl=en&amp;prev=_t&amp;sl=auto&amp;tl=fr&amp;u=http://eur-lex.europa.eu/legal-content/DE/TXT/%3Furi%3DLEGISSUM:4314965" TargetMode="External"/><Relationship Id="rId384" Type="http://schemas.openxmlformats.org/officeDocument/2006/relationships/hyperlink" Target="https://translate.google.com/translate?hl=en&amp;prev=_t&amp;sl=auto&amp;tl=fr&amp;u=https://eur-lex.europa.eu/legal-content/DE/AUTO/%3Furi%3Dcelex:12016E121" TargetMode="External"/><Relationship Id="rId591" Type="http://schemas.openxmlformats.org/officeDocument/2006/relationships/hyperlink" Target="https://translate.google.com/translate?hl=en&amp;prev=_t&amp;sl=auto&amp;tl=fr&amp;u=https://eur-lex.europa.eu/legal-content/FR/AUTO/%3Furi%3Dcelex:32013D0093" TargetMode="External"/><Relationship Id="rId605" Type="http://schemas.openxmlformats.org/officeDocument/2006/relationships/hyperlink" Target="https://translate.google.com/translate?hl=en&amp;prev=_t&amp;sl=auto&amp;tl=fr&amp;u=https://eur-lex.europa.eu/legal-content/DE/AUTO/%3Furi%3Dcelex:32015R0479" TargetMode="External"/><Relationship Id="rId812" Type="http://schemas.openxmlformats.org/officeDocument/2006/relationships/hyperlink" Target="https://translate.google.com/translate?hl=en&amp;prev=_t&amp;sl=auto&amp;tl=fr&amp;u=https://eur-lex.europa.eu/legal-content/DE/AUTO/%3Furi%3Dcelex:12016E206" TargetMode="External"/><Relationship Id="rId1028" Type="http://schemas.openxmlformats.org/officeDocument/2006/relationships/hyperlink" Target="https://translate.google.com/translate?hl=en&amp;prev=_t&amp;sl=auto&amp;tl=fr&amp;u=http://europa.eu/about-eu/institutions-bodies/index_de.htm" TargetMode="External"/><Relationship Id="rId244" Type="http://schemas.openxmlformats.org/officeDocument/2006/relationships/hyperlink" Target="https://translate.google.com/translate?hl=en&amp;prev=_t&amp;sl=auto&amp;tl=fr&amp;u=http://www.un.org/sustainabledevelopment/hunger/" TargetMode="External"/><Relationship Id="rId689" Type="http://schemas.openxmlformats.org/officeDocument/2006/relationships/hyperlink" Target="https://translate.google.com/translate?hl=en&amp;prev=_t&amp;sl=auto&amp;tl=fr&amp;u=http://eur-lex.europa.eu/legal-content/DE/TXT/%3Furi%3Dcelex:12016E003" TargetMode="External"/><Relationship Id="rId896" Type="http://schemas.openxmlformats.org/officeDocument/2006/relationships/hyperlink" Target="https://translate.google.com/translate?hl=en&amp;prev=_t&amp;sl=auto&amp;tl=fr&amp;u=https://eur-lex.europa.eu/legal-content/DE/AUTO/%3Furi%3Dcelex:12016M023" TargetMode="External"/><Relationship Id="rId1081" Type="http://schemas.openxmlformats.org/officeDocument/2006/relationships/hyperlink" Target="https://translate.google.com/translate?hl=en&amp;prev=_t&amp;sl=auto&amp;tl=fr&amp;u=http://ec.europa.eu/growth/single-market/services_de" TargetMode="External"/><Relationship Id="rId39" Type="http://schemas.openxmlformats.org/officeDocument/2006/relationships/hyperlink" Target="https://translate.google.com/translate?hl=en&amp;prev=_t&amp;sl=auto&amp;tl=fr&amp;u=http://eur-lex.europa.eu/summary/glossary/community_own_resources.html" TargetMode="External"/><Relationship Id="rId451" Type="http://schemas.openxmlformats.org/officeDocument/2006/relationships/hyperlink" Target="https://translate.google.com/translate?hl=en&amp;prev=_t&amp;sl=auto&amp;tl=fr&amp;u=https://eur-lex.europa.eu/legal-content/DE/AUTO/%3Furi%3Dcelex:52015SC0210" TargetMode="External"/><Relationship Id="rId549" Type="http://schemas.openxmlformats.org/officeDocument/2006/relationships/hyperlink" Target="https://translate.google.com/translate?hl=en&amp;prev=_t&amp;sl=auto&amp;tl=fr&amp;u=http://www.eea.europa.eu/themes/climate" TargetMode="External"/><Relationship Id="rId756" Type="http://schemas.openxmlformats.org/officeDocument/2006/relationships/hyperlink" Target="https://translate.google.com/translate?hl=en&amp;prev=_t&amp;sl=auto&amp;tl=fr&amp;u=https://eur-lex.europa.eu/legal-content/DE/AUTO/%3Furi%3Dcelex:12016M030" TargetMode="External"/><Relationship Id="rId1179" Type="http://schemas.openxmlformats.org/officeDocument/2006/relationships/hyperlink" Target="https://translate.google.com/translate?hl=en&amp;prev=_t&amp;sl=auto&amp;tl=fr&amp;u=https://eur-lex.europa.eu/legal-content/DE/AUTO/%3Furi%3Dcelex:52014DC0339" TargetMode="External"/><Relationship Id="rId104" Type="http://schemas.openxmlformats.org/officeDocument/2006/relationships/hyperlink" Target="https://translate.google.com/translate?hl=en&amp;prev=_t&amp;sl=auto&amp;tl=fr&amp;u=http://en.unesco.org/" TargetMode="External"/><Relationship Id="rId188" Type="http://schemas.openxmlformats.org/officeDocument/2006/relationships/hyperlink" Target="https://translate.google.com/translate?hl=en&amp;prev=_t&amp;sl=auto&amp;tl=fr&amp;u=http://effectivecooperation.org/wp-content/uploads/2016/03/OUTCOME_DOCUMENT_-_FINAL_EN.pdf" TargetMode="External"/><Relationship Id="rId311" Type="http://schemas.openxmlformats.org/officeDocument/2006/relationships/hyperlink" Target="https://translate.google.com/translate?hl=en&amp;prev=_t&amp;sl=auto&amp;tl=fr&amp;u=http://eur-lex.europa.eu/legal-content/DE/TXT/%3Furi%3DLEGISSUM:110102_3" TargetMode="External"/><Relationship Id="rId395" Type="http://schemas.openxmlformats.org/officeDocument/2006/relationships/hyperlink" Target="https://translate.google.com/translate?hl=en&amp;prev=_t&amp;sl=auto&amp;tl=fr&amp;u=http://eur-lex.europa.eu/legal-content/DE/TXT/%3Furi%3DLEGISSUM:4301897" TargetMode="External"/><Relationship Id="rId409" Type="http://schemas.openxmlformats.org/officeDocument/2006/relationships/hyperlink" Target="https://translate.google.com/translate?hl=en&amp;prev=_t&amp;sl=auto&amp;tl=fr&amp;u=https://eur-lex.europa.eu/legal-content/DE/AUTO/%3Furi%3Dcelex:52015XG1215%252802%2529" TargetMode="External"/><Relationship Id="rId963" Type="http://schemas.openxmlformats.org/officeDocument/2006/relationships/hyperlink" Target="https://translate.google.com/translate?hl=en&amp;prev=_t&amp;sl=auto&amp;tl=fr&amp;u=https://eur-lex.europa.eu/legal-content/DE/AUTO/%3Furi%3Dcelex:12016M045" TargetMode="External"/><Relationship Id="rId1039" Type="http://schemas.openxmlformats.org/officeDocument/2006/relationships/hyperlink" Target="https://translate.google.com/translate?hl=en&amp;prev=_t&amp;sl=auto&amp;tl=fr&amp;u=http://fra.europa.eu/sites/default/files/fra_strategic_plan_en.pdf" TargetMode="External"/><Relationship Id="rId92" Type="http://schemas.openxmlformats.org/officeDocument/2006/relationships/hyperlink" Target="https://translate.google.com/translate?hl=en&amp;prev=_t&amp;sl=auto&amp;tl=fr&amp;u=http://eur-lex.europa.eu/legal-content/DE/TXT/%3Furi%3DLEGISSUM:11010202_3" TargetMode="External"/><Relationship Id="rId616" Type="http://schemas.openxmlformats.org/officeDocument/2006/relationships/hyperlink" Target="https://translate.google.com/translate?hl=en&amp;prev=_t&amp;sl=auto&amp;tl=fr&amp;u=http://eur-lex.europa.eu/summary/glossary/european_prosecutor.html" TargetMode="External"/><Relationship Id="rId823" Type="http://schemas.openxmlformats.org/officeDocument/2006/relationships/hyperlink" Target="https://translate.google.com/translate?hl=en&amp;prev=_t&amp;sl=auto&amp;tl=fr&amp;u=https://eur-lex.europa.eu/legal-content/DE/AUTO/%3Furi%3Dcelex:12016E210" TargetMode="External"/><Relationship Id="rId255" Type="http://schemas.openxmlformats.org/officeDocument/2006/relationships/hyperlink" Target="https://translate.google.com/translate?hl=en&amp;prev=_t&amp;sl=auto&amp;tl=fr&amp;u=http://www.un.org/sustainabledevelopment/sustainable-consumption-production/" TargetMode="External"/><Relationship Id="rId462" Type="http://schemas.openxmlformats.org/officeDocument/2006/relationships/hyperlink" Target="https://translate.google.com/translate?hl=en&amp;prev=_t&amp;sl=auto&amp;tl=fr&amp;u=https://eur-lex.europa.eu/legal-content/DE/AUTO/%3Furi%3Dcelex:52015SC0210" TargetMode="External"/><Relationship Id="rId1092" Type="http://schemas.openxmlformats.org/officeDocument/2006/relationships/hyperlink" Target="https://translate.google.com/translate?hl=en&amp;prev=_t&amp;sl=auto&amp;tl=fr&amp;u=http://www.coe.int/en/web/turin-european-social-charter" TargetMode="External"/><Relationship Id="rId1106" Type="http://schemas.openxmlformats.org/officeDocument/2006/relationships/hyperlink" Target="https://translate.google.com/translate?hl=en&amp;prev=_t&amp;sl=auto&amp;tl=fr&amp;u=http://europa.eu/european-union/topics/space_de" TargetMode="External"/><Relationship Id="rId115" Type="http://schemas.openxmlformats.org/officeDocument/2006/relationships/hyperlink" Target="https://translate.google.com/translate?hl=en&amp;prev=_t&amp;sl=auto&amp;tl=fr&amp;u=https://ec.europa.eu/culture/policy/strategic-framework_de" TargetMode="External"/><Relationship Id="rId322" Type="http://schemas.openxmlformats.org/officeDocument/2006/relationships/hyperlink" Target="https://translate.google.com/translate?hl=en&amp;prev=_t&amp;sl=auto&amp;tl=fr&amp;u=http://effectivecooperation.org/" TargetMode="External"/><Relationship Id="rId767" Type="http://schemas.openxmlformats.org/officeDocument/2006/relationships/hyperlink" Target="https://translate.google.com/translate?hl=en&amp;prev=_t&amp;sl=auto&amp;tl=fr&amp;u=https://eur-lex.europa.eu/legal-content/DE/AUTO/%3Furi%3Dcelex:12016M033" TargetMode="External"/><Relationship Id="rId974" Type="http://schemas.openxmlformats.org/officeDocument/2006/relationships/hyperlink" Target="https://translate.google.com/translate?hl=en&amp;prev=_t&amp;sl=auto&amp;tl=fr&amp;u=https://eur-lex.europa.eu/legal-content/DE/AUTO/%3Furi%3Dcelex:12016E207" TargetMode="External"/><Relationship Id="rId199" Type="http://schemas.openxmlformats.org/officeDocument/2006/relationships/hyperlink" Target="https://translate.google.com/translate?hl=en&amp;prev=_t&amp;sl=auto&amp;tl=fr&amp;u=https://ec.europa.eu/international-partnerships/topics/human-rights_en" TargetMode="External"/><Relationship Id="rId627" Type="http://schemas.openxmlformats.org/officeDocument/2006/relationships/hyperlink" Target="https://translate.google.com/translate?hl=en&amp;prev=_t&amp;sl=auto&amp;tl=fr&amp;u=http://eur-lex.europa.eu/summary/glossary/eurojust.html" TargetMode="External"/><Relationship Id="rId834" Type="http://schemas.openxmlformats.org/officeDocument/2006/relationships/hyperlink" Target="https://translate.google.com/translate?hl=en&amp;prev=_t&amp;sl=auto&amp;tl=fr&amp;u=https://eur-lex.europa.eu/legal-content/DE/AUTO/%3Furi%3Dcelex:12016E214" TargetMode="External"/><Relationship Id="rId266" Type="http://schemas.openxmlformats.org/officeDocument/2006/relationships/hyperlink" Target="https://translate.google.com/translate?hl=en&amp;prev=_t&amp;sl=auto&amp;tl=fr&amp;u=http://www.un.org/sustainabledevelopment/globalpartnerships/" TargetMode="External"/><Relationship Id="rId473" Type="http://schemas.openxmlformats.org/officeDocument/2006/relationships/hyperlink" Target="https://translate.google.com/translate?hl=en&amp;prev=_t&amp;sl=auto&amp;tl=fr&amp;u=http://eur-lex.europa.eu/legal-content/DE/TXT/%3Furi%3DLEGISSUM:1901_3" TargetMode="External"/><Relationship Id="rId680" Type="http://schemas.openxmlformats.org/officeDocument/2006/relationships/hyperlink" Target="https://translate.google.com/translate?hl=en&amp;prev=_t&amp;sl=auto&amp;tl=fr&amp;u=http://eur-lex.europa.eu/summary/glossary/union_legal_personality.html" TargetMode="External"/><Relationship Id="rId901" Type="http://schemas.openxmlformats.org/officeDocument/2006/relationships/hyperlink" Target="https://translate.google.com/translate?hl=en&amp;prev=_t&amp;sl=auto&amp;tl=fr&amp;u=https://eur-lex.europa.eu/legal-content/DE/AUTO/%3Furi%3Dcelex:12016M024" TargetMode="External"/><Relationship Id="rId1117" Type="http://schemas.openxmlformats.org/officeDocument/2006/relationships/hyperlink" Target="https://translate.google.com/translate?hl=en&amp;prev=_t&amp;sl=auto&amp;tl=fr&amp;u=http://eur-lex.europa.eu/summary/glossary/solidarity_clause.html" TargetMode="External"/><Relationship Id="rId30" Type="http://schemas.openxmlformats.org/officeDocument/2006/relationships/hyperlink" Target="https://translate.google.com/translate?hl=en&amp;prev=_t&amp;sl=auto&amp;tl=fr&amp;u=https://eur-lex.europa.eu/legal-content/DE/AUTO/%3Furi%3Dcelex:12012P/TXT" TargetMode="External"/><Relationship Id="rId126" Type="http://schemas.openxmlformats.org/officeDocument/2006/relationships/hyperlink" Target="https://translate.google.com/translate?hl=en&amp;prev=_t&amp;sl=auto&amp;tl=fr&amp;u=https://eur-lex.europa.eu/legal-content/DE/AUTO/%3Furi%3Dcelex:32008R0766" TargetMode="External"/><Relationship Id="rId333" Type="http://schemas.openxmlformats.org/officeDocument/2006/relationships/hyperlink" Target="https://translate.google.com/translate?hl=en&amp;prev=_t&amp;sl=auto&amp;tl=fr&amp;u=http://eeas.europa.eu/delegations/guyana_en/51265/EU-UN%2520renewed%2520partnership%2520in%2520development" TargetMode="External"/><Relationship Id="rId540" Type="http://schemas.openxmlformats.org/officeDocument/2006/relationships/hyperlink" Target="https://translate.google.com/translate?hl=en&amp;prev=_t&amp;sl=auto&amp;tl=fr&amp;u=https://eur-lex.europa.eu/legal-content/DE/AUTO/%3Furi%3Dcelex:32004D0280" TargetMode="External"/><Relationship Id="rId778" Type="http://schemas.openxmlformats.org/officeDocument/2006/relationships/hyperlink" Target="https://translate.google.com/translate?hl=en&amp;prev=_t&amp;sl=auto&amp;tl=fr&amp;u=https://eur-lex.europa.eu/legal-content/DE/AUTO/%3Furi%3Dcelex:12016M037" TargetMode="External"/><Relationship Id="rId985" Type="http://schemas.openxmlformats.org/officeDocument/2006/relationships/hyperlink" Target="https://translate.google.com/translate?hl=en&amp;prev=_t&amp;sl=auto&amp;tl=fr&amp;u=https://eur-lex.europa.eu/legal-content/DE/AUTO/%3Furi%3Dcelex:12016E210" TargetMode="External"/><Relationship Id="rId1170" Type="http://schemas.openxmlformats.org/officeDocument/2006/relationships/hyperlink" Target="https://translate.google.com/translate?hl=en&amp;prev=_t&amp;sl=auto&amp;tl=fr&amp;u=https://eur-lex.europa.eu/legal-content/DE/AUTO/%3Furi%3Dcelex:02013R1380-20190814" TargetMode="External"/><Relationship Id="rId638" Type="http://schemas.openxmlformats.org/officeDocument/2006/relationships/hyperlink" Target="https://translate.google.com/translate?hl=en&amp;prev=_t&amp;sl=auto&amp;tl=fr&amp;u=https://eur-lex.europa.eu/legal-content/DE/AUTO/%3Furi%3Dcelex:32017R1939" TargetMode="External"/><Relationship Id="rId845" Type="http://schemas.openxmlformats.org/officeDocument/2006/relationships/hyperlink" Target="https://translate.google.com/translate?hl=en&amp;prev=_t&amp;sl=auto&amp;tl=fr&amp;u=https://eur-lex.europa.eu/legal-content/DE/AUTO/%3Furi%3Dcelex:12016E217" TargetMode="External"/><Relationship Id="rId1030" Type="http://schemas.openxmlformats.org/officeDocument/2006/relationships/hyperlink" Target="https://translate.google.com/translate?hl=en&amp;prev=_t&amp;sl=auto&amp;tl=fr&amp;u=http://fra.europa.eu/en/cooperation/civil-society/about-frp" TargetMode="External"/><Relationship Id="rId277" Type="http://schemas.openxmlformats.org/officeDocument/2006/relationships/hyperlink" Target="https://translate.google.com/translate?hl=en&amp;prev=_t&amp;sl=auto&amp;tl=fr&amp;u=http://ec.europa.eu/neighbourhood-enlargement/about/directorate-general_en" TargetMode="External"/><Relationship Id="rId400" Type="http://schemas.openxmlformats.org/officeDocument/2006/relationships/hyperlink" Target="https://translate.google.com/translate?hl=en&amp;prev=_t&amp;sl=auto&amp;tl=fr&amp;u=https://eur-lex.europa.eu/legal-content/DE/AUTO/%3Furi%3Dcelex:32014R1175" TargetMode="External"/><Relationship Id="rId484" Type="http://schemas.openxmlformats.org/officeDocument/2006/relationships/hyperlink" Target="https://translate.google.com/translate?hl=en&amp;prev=_t&amp;sl=auto&amp;tl=fr&amp;u=https://eur-lex.europa.eu/legal-content/DE/TXT/HTML/%3Furi%3DLEGISSUM:4340536%26from%3DEN%23keyterm_E0002" TargetMode="External"/><Relationship Id="rId705" Type="http://schemas.openxmlformats.org/officeDocument/2006/relationships/hyperlink" Target="https://translate.google.com/translate?hl=en&amp;prev=_t&amp;sl=auto&amp;tl=fr&amp;u=https://eur-lex.europa.eu/legal-content/DE/AUTO/%3Furi%3Dcelex:12016M021" TargetMode="External"/><Relationship Id="rId1128" Type="http://schemas.openxmlformats.org/officeDocument/2006/relationships/hyperlink" Target="https://translate.google.com/translate?hl=en&amp;prev=_t&amp;sl=auto&amp;tl=fr&amp;u=https://eur-lex.europa.eu/legal-content/DE/AUTO/%3Furi%3Dcelex:12016ME/TXT" TargetMode="External"/><Relationship Id="rId137" Type="http://schemas.openxmlformats.org/officeDocument/2006/relationships/hyperlink" Target="https://translate.google.com/translate?hl=en&amp;prev=_t&amp;sl=auto&amp;tl=fr&amp;u=https://eur-lex.europa.eu/legal-content/DE/AUTO/%3Furi%3Dcelex:32009D0917" TargetMode="External"/><Relationship Id="rId344" Type="http://schemas.openxmlformats.org/officeDocument/2006/relationships/hyperlink" Target="https://translate.google.com/translate?hl=en&amp;prev=_t&amp;sl=auto&amp;tl=fr&amp;u=https://eur-lex.europa.eu/legal-content/DE/AUTO/%3Furi%3Dcelex:12016M021" TargetMode="External"/><Relationship Id="rId691" Type="http://schemas.openxmlformats.org/officeDocument/2006/relationships/hyperlink" Target="https://translate.google.com/translate?hl=en&amp;prev=_t&amp;sl=auto&amp;tl=fr&amp;u=http://eur-lex.europa.eu/legal-content/DE/TXT/%3Furi%3Dcelex:12016E003" TargetMode="External"/><Relationship Id="rId789" Type="http://schemas.openxmlformats.org/officeDocument/2006/relationships/hyperlink" Target="https://translate.google.com/translate?hl=en&amp;prev=_t&amp;sl=auto&amp;tl=fr&amp;u=https://eur-lex.europa.eu/legal-content/DE/AUTO/%3Furi%3Dcelex:12016M041" TargetMode="External"/><Relationship Id="rId912" Type="http://schemas.openxmlformats.org/officeDocument/2006/relationships/hyperlink" Target="https://translate.google.com/translate?hl=en&amp;prev=_t&amp;sl=auto&amp;tl=fr&amp;u=https://eur-lex.europa.eu/legal-content/DE/AUTO/%3Furi%3Dcelex:12016M028" TargetMode="External"/><Relationship Id="rId996" Type="http://schemas.openxmlformats.org/officeDocument/2006/relationships/hyperlink" Target="https://translate.google.com/translate?hl=en&amp;prev=_t&amp;sl=auto&amp;tl=fr&amp;u=https://eur-lex.europa.eu/legal-content/DE/AUTO/%3Furi%3Dcelex:12016E214" TargetMode="External"/><Relationship Id="rId41" Type="http://schemas.openxmlformats.org/officeDocument/2006/relationships/hyperlink" Target="https://translate.google.com/translate?hl=en&amp;prev=_t&amp;sl=auto&amp;tl=fr&amp;u=https://eur-lex.europa.eu/legal-content/DE/AUTO/%3Furi%3Dcelex:32014R0609" TargetMode="External"/><Relationship Id="rId551" Type="http://schemas.openxmlformats.org/officeDocument/2006/relationships/hyperlink" Target="https://translate.google.com/translate?hl=en&amp;prev=_t&amp;sl=auto&amp;tl=fr&amp;u=https://eur-lex.europa.eu/legal-content/DE/AUTO/%3Furi%3Dcelex:02013R0525-20140717" TargetMode="External"/><Relationship Id="rId649" Type="http://schemas.openxmlformats.org/officeDocument/2006/relationships/hyperlink" Target="https://translate.google.com/translate?hl=en&amp;prev=_t&amp;sl=auto&amp;tl=fr&amp;u=https://eur-lex.europa.eu/legal-content/DE/AUTO/%3Furi%3Dcelex:31999D0352" TargetMode="External"/><Relationship Id="rId856" Type="http://schemas.openxmlformats.org/officeDocument/2006/relationships/hyperlink" Target="https://translate.google.com/translate?hl=en&amp;prev=_t&amp;sl=auto&amp;tl=fr&amp;u=https://eur-lex.europa.eu/legal-content/DE/AUTO/%3Furi%3Dcelex:12016E221" TargetMode="External"/><Relationship Id="rId1181" Type="http://schemas.openxmlformats.org/officeDocument/2006/relationships/hyperlink" Target="https://translate.google.com/translate?hl=en&amp;prev=_t&amp;sl=auto&amp;tl=fr&amp;u=http://ec.europa.eu/europe2020/making-it-happen/annual-growth-surveys/index_de.htm" TargetMode="External"/><Relationship Id="rId190" Type="http://schemas.openxmlformats.org/officeDocument/2006/relationships/hyperlink" Target="https://translate.google.com/translate?hl=en&amp;prev=_t&amp;sl=auto&amp;tl=fr&amp;u=https://ec.europa.eu/info/aid-development-cooperation-fundamental-rights/ensuring-aid-effectiveness/joint-programming-development-cooperation_en" TargetMode="External"/><Relationship Id="rId204" Type="http://schemas.openxmlformats.org/officeDocument/2006/relationships/hyperlink" Target="https://translate.google.com/translate?hl=en&amp;prev=_t&amp;sl=auto&amp;tl=fr&amp;u=http://eur-lex.europa.eu/summary/glossary/european_commission.html" TargetMode="External"/><Relationship Id="rId288" Type="http://schemas.openxmlformats.org/officeDocument/2006/relationships/hyperlink" Target="https://translate.google.com/translate?hl=en&amp;prev=_t&amp;sl=auto&amp;tl=fr&amp;u=http://ec.europa.eu/regional_policy/sources/cooperate/international/pdf/iuc_leaflet_en.pdf" TargetMode="External"/><Relationship Id="rId411" Type="http://schemas.openxmlformats.org/officeDocument/2006/relationships/hyperlink" Target="https://translate.google.com/translate?hl=en&amp;prev=_t&amp;sl=auto&amp;tl=fr&amp;u=https://eur-lex.europa.eu/legal-content/DE/AUTO/%3Furi%3Dcelex:32013R0912" TargetMode="External"/><Relationship Id="rId509" Type="http://schemas.openxmlformats.org/officeDocument/2006/relationships/hyperlink" Target="https://translate.google.com/translate?hl=en&amp;prev=_t&amp;sl=auto&amp;tl=fr&amp;u=http://eur-lex.europa.eu/summary/glossary/horizon_2020.html" TargetMode="External"/><Relationship Id="rId1041" Type="http://schemas.openxmlformats.org/officeDocument/2006/relationships/hyperlink" Target="https://translate.google.com/translate?hl=en&amp;prev=_t&amp;sl=auto&amp;tl=fr&amp;u=https://eur-lex.europa.eu/legal-content/DE/AUTO/%3Furi%3Dcelex:32007R0168" TargetMode="External"/><Relationship Id="rId1139" Type="http://schemas.openxmlformats.org/officeDocument/2006/relationships/hyperlink" Target="https://translate.google.com/translate?hl=en&amp;prev=_t&amp;sl=auto&amp;tl=fr&amp;u=https://eur-lex.europa.eu/legal-content/DE/TXT/HTML/schengen_agreement" TargetMode="External"/><Relationship Id="rId495" Type="http://schemas.openxmlformats.org/officeDocument/2006/relationships/hyperlink" Target="https://translate.google.com/translate?hl=en&amp;prev=_t&amp;sl=auto&amp;tl=fr&amp;u=https://eur-lex.europa.eu/legal-content/DE/AUTO/%3Furi%3Dcelex:32013R1291" TargetMode="External"/><Relationship Id="rId716" Type="http://schemas.openxmlformats.org/officeDocument/2006/relationships/hyperlink" Target="https://translate.google.com/translate?hl=en&amp;prev=_t&amp;sl=auto&amp;tl=fr&amp;u=http://eur-lex.europa.eu/summary/glossary/eu_council.html" TargetMode="External"/><Relationship Id="rId923" Type="http://schemas.openxmlformats.org/officeDocument/2006/relationships/hyperlink" Target="https://translate.google.com/translate?hl=en&amp;prev=_t&amp;sl=auto&amp;tl=fr&amp;u=https://eur-lex.europa.eu/legal-content/DE/AUTO/%3Furi%3Dcelex:12016M032" TargetMode="External"/><Relationship Id="rId52" Type="http://schemas.openxmlformats.org/officeDocument/2006/relationships/hyperlink" Target="https://translate.google.com/translate?hl=en&amp;prev=_t&amp;sl=auto&amp;tl=fr&amp;u=https://eur-lex.europa.eu/legal-content/DE/AUTO/%3Furi%3Duriserv:OJ.L_.2014.168.01.0105.01.DEU" TargetMode="External"/><Relationship Id="rId148" Type="http://schemas.openxmlformats.org/officeDocument/2006/relationships/hyperlink" Target="https://translate.google.com/translate?hl=en&amp;prev=_t&amp;sl=auto&amp;tl=fr&amp;u=http://eur-lex.europa.eu/summary/glossary/competences.html" TargetMode="External"/><Relationship Id="rId355" Type="http://schemas.openxmlformats.org/officeDocument/2006/relationships/hyperlink" Target="https://translate.google.com/translate?hl=en&amp;prev=_t&amp;sl=auto&amp;tl=fr&amp;u=https://eur-lex.europa.eu/legal-content/DE/TXT/HTML/%3Furi%3DLEGISSUM:1402_4%26from%3DEN%23keyterm_E0001" TargetMode="External"/><Relationship Id="rId562" Type="http://schemas.openxmlformats.org/officeDocument/2006/relationships/hyperlink" Target="https://translate.google.com/translate?hl=en&amp;prev=_t&amp;sl=auto&amp;tl=fr&amp;u=http://eur-lex.europa.eu/legal-content/DE/TXT/%3Furi%3DLEGISSUM:em0024" TargetMode="External"/><Relationship Id="rId1192" Type="http://schemas.openxmlformats.org/officeDocument/2006/relationships/hyperlink" Target="https://translate.google.com/translate?hl=en&amp;prev=_t&amp;sl=auto&amp;tl=fr&amp;u=http://eur-lex.europa.eu/summary/glossary/horizon_2020.html" TargetMode="External"/><Relationship Id="rId1206" Type="http://schemas.openxmlformats.org/officeDocument/2006/relationships/hyperlink" Target="https://translate.google.com/translate?hl=en&amp;prev=_t&amp;sl=auto&amp;tl=fr&amp;u=https://eur-lex.europa.eu/legal-content/DE/AUTO/%3Furi%3Dcelex:52009DC0179" TargetMode="External"/><Relationship Id="rId215" Type="http://schemas.openxmlformats.org/officeDocument/2006/relationships/hyperlink" Target="https://translate.google.com/translate?hl=en&amp;prev=_t&amp;sl=auto&amp;tl=fr&amp;u=http://ec.europa.eu/europeaid/regions/africa/eu-emergency-trust-fund-africa_en" TargetMode="External"/><Relationship Id="rId422" Type="http://schemas.openxmlformats.org/officeDocument/2006/relationships/hyperlink" Target="https://translate.google.com/translate?hl=en&amp;prev=_t&amp;sl=auto&amp;tl=fr&amp;u=http://ec.europa.eu/education/policy/strategic-framework_de" TargetMode="External"/><Relationship Id="rId867" Type="http://schemas.openxmlformats.org/officeDocument/2006/relationships/hyperlink" Target="https://translate.google.com/translate?hl=en&amp;prev=_t&amp;sl=auto&amp;tl=fr&amp;u=https://eur-lex.europa.eu/legal-content/DE/AUTO/%3Furi%3Dcelex:12016M021" TargetMode="External"/><Relationship Id="rId1052" Type="http://schemas.openxmlformats.org/officeDocument/2006/relationships/hyperlink" Target="https://translate.google.com/translate?hl=en&amp;prev=_t&amp;sl=auto&amp;tl=fr&amp;u=https://eur-lex.europa.eu/legal-content/DE/AUTO/%3Furi%3Duriserv:l32047" TargetMode="External"/><Relationship Id="rId299" Type="http://schemas.openxmlformats.org/officeDocument/2006/relationships/hyperlink" Target="https://translate.google.com/translate?hl=en&amp;prev=_t&amp;sl=auto&amp;tl=fr&amp;u=https://eur-lex.europa.eu/legal-content/DE/AUTO/%3Furi%3Dcelex:12016M021" TargetMode="External"/><Relationship Id="rId727" Type="http://schemas.openxmlformats.org/officeDocument/2006/relationships/hyperlink" Target="https://translate.google.com/translate?hl=en&amp;prev=_t&amp;sl=auto&amp;tl=fr&amp;u=http://eur-lex.europa.eu/summary/glossary/solidarity_clause.html" TargetMode="External"/><Relationship Id="rId934" Type="http://schemas.openxmlformats.org/officeDocument/2006/relationships/hyperlink" Target="https://translate.google.com/translate?hl=en&amp;prev=_t&amp;sl=auto&amp;tl=fr&amp;u=https://eur-lex.europa.eu/legal-content/DE/AUTO/%3Furi%3Dcelex:12016M035" TargetMode="External"/><Relationship Id="rId63" Type="http://schemas.openxmlformats.org/officeDocument/2006/relationships/hyperlink" Target="https://translate.google.com/translate?hl=en&amp;prev=_t&amp;sl=auto&amp;tl=fr&amp;u=http://eur-lex.europa.eu/summary/glossary/eu_court_justice.html" TargetMode="External"/><Relationship Id="rId159" Type="http://schemas.openxmlformats.org/officeDocument/2006/relationships/hyperlink" Target="https://translate.google.com/translate?hl=en&amp;prev=_t&amp;sl=auto&amp;tl=fr&amp;u=http://eeas.europa.eu/topics/eu-global-strategy_en" TargetMode="External"/><Relationship Id="rId366" Type="http://schemas.openxmlformats.org/officeDocument/2006/relationships/hyperlink" Target="https://translate.google.com/translate?hl=en&amp;prev=_t&amp;sl=auto&amp;tl=fr&amp;u=http://eur-lex.europa.eu/legal-content/DE/TXT/%3Furi%3DLEGISSUM:2405_5" TargetMode="External"/><Relationship Id="rId573" Type="http://schemas.openxmlformats.org/officeDocument/2006/relationships/hyperlink" Target="https://translate.google.com/translate?hl=en&amp;prev=_t&amp;sl=auto&amp;tl=fr&amp;u=https://ec.europa.eu/taxation_customs/business/calculation-customs-duties/rules-origin/general-aspects-preferential-origin/arrangements-list/paneuromediterranean-cumulation-pem-convention_de" TargetMode="External"/><Relationship Id="rId780" Type="http://schemas.openxmlformats.org/officeDocument/2006/relationships/hyperlink" Target="https://translate.google.com/translate?hl=en&amp;prev=_t&amp;sl=auto&amp;tl=fr&amp;u=https://eur-lex.europa.eu/legal-content/DE/AUTO/%3Furi%3Dcelex:12016M038" TargetMode="External"/><Relationship Id="rId1217" Type="http://schemas.openxmlformats.org/officeDocument/2006/relationships/hyperlink" Target="https://translate.google.com/translate?hl=en&amp;prev=_t&amp;sl=auto&amp;tl=fr&amp;u=http://eur-lex.europa.eu/legal-content/DE/TXT/%3Furi%3DLEGISSUM:l24020" TargetMode="External"/><Relationship Id="rId226" Type="http://schemas.openxmlformats.org/officeDocument/2006/relationships/hyperlink" Target="https://translate.google.com/translate?hl=en&amp;prev=_t&amp;sl=auto&amp;tl=fr&amp;u=http://ec.europa.eu/international-partnerships/system/files/commission-implementing-decision-c2017-8725-annex-2_en.pdf" TargetMode="External"/><Relationship Id="rId433" Type="http://schemas.openxmlformats.org/officeDocument/2006/relationships/hyperlink" Target="https://translate.google.com/translate?hl=en&amp;prev=_t&amp;sl=auto&amp;tl=fr&amp;u=https://eur-lex.europa.eu/legal-content/DE/AUTO/%3Furi%3Duriserv:180101_2" TargetMode="External"/><Relationship Id="rId878" Type="http://schemas.openxmlformats.org/officeDocument/2006/relationships/hyperlink" Target="https://translate.google.com/translate?hl=en&amp;prev=_t&amp;sl=auto&amp;tl=fr&amp;u=http://eur-lex.europa.eu/summary/glossary/eu_external_action_service.html" TargetMode="External"/><Relationship Id="rId1063" Type="http://schemas.openxmlformats.org/officeDocument/2006/relationships/hyperlink" Target="https://translate.google.com/translate?hl=en&amp;prev=_t&amp;sl=auto&amp;tl=fr&amp;u=http://ec.europa.eu/priorities/digital-single-market/index_de.htm" TargetMode="External"/><Relationship Id="rId640" Type="http://schemas.openxmlformats.org/officeDocument/2006/relationships/hyperlink" Target="https://translate.google.com/translate?hl=en&amp;prev=_t&amp;sl=auto&amp;tl=fr&amp;u=https://eur-lex.europa.eu/legal-content/DE/AUTO/%3Furi%3Dcelex:32017L1371" TargetMode="External"/><Relationship Id="rId738" Type="http://schemas.openxmlformats.org/officeDocument/2006/relationships/hyperlink" Target="https://translate.google.com/translate?hl=en&amp;prev=_t&amp;sl=auto&amp;tl=fr&amp;u=https://eur-lex.europa.eu/legal-content/DE/AUTO/%3Furi%3Dcelex:12016M024" TargetMode="External"/><Relationship Id="rId945" Type="http://schemas.openxmlformats.org/officeDocument/2006/relationships/hyperlink" Target="https://translate.google.com/translate?hl=en&amp;prev=_t&amp;sl=auto&amp;tl=fr&amp;u=https://eur-lex.europa.eu/legal-content/DE/AUTO/%3Furi%3Dcelex:12016M039" TargetMode="External"/><Relationship Id="rId74" Type="http://schemas.openxmlformats.org/officeDocument/2006/relationships/hyperlink" Target="https://translate.google.com/translate?hl=en&amp;prev=_t&amp;sl=auto&amp;tl=fr&amp;u=https://eur-lex.europa.eu/legal-content/DE/AUTO/%3Furi%3Dcelex:02003R0001-20090701" TargetMode="External"/><Relationship Id="rId377" Type="http://schemas.openxmlformats.org/officeDocument/2006/relationships/hyperlink" Target="https://translate.google.com/translate?hl=en&amp;prev=_t&amp;sl=auto&amp;tl=fr&amp;u=https://eur-lex.europa.eu/legal-content/DE/AUTO/%3Furi%3Dcelex:12016E119" TargetMode="External"/><Relationship Id="rId500" Type="http://schemas.openxmlformats.org/officeDocument/2006/relationships/hyperlink" Target="https://translate.google.com/translate?hl=en&amp;prev=_t&amp;sl=auto&amp;tl=fr&amp;u=https://eur-lex.europa.eu/legal-content/DE/AUTO/%3Furi%3Dcelex:32013R0575" TargetMode="External"/><Relationship Id="rId584" Type="http://schemas.openxmlformats.org/officeDocument/2006/relationships/hyperlink" Target="https://translate.google.com/translate?hl=en&amp;prev=_t&amp;sl=auto&amp;tl=fr&amp;u=https://www.chamber-international.com/exporting-chamber-international/documentation-for-export-and-import/eur-1-certificates/" TargetMode="External"/><Relationship Id="rId805" Type="http://schemas.openxmlformats.org/officeDocument/2006/relationships/hyperlink" Target="https://translate.google.com/translate?hl=en&amp;prev=_t&amp;sl=auto&amp;tl=fr&amp;u=https://eur-lex.europa.eu/legal-content/DE/AUTO/%3Furi%3Dcelex:12016M046" TargetMode="External"/><Relationship Id="rId1130" Type="http://schemas.openxmlformats.org/officeDocument/2006/relationships/hyperlink" Target="https://translate.google.com/translate?hl=en&amp;prev=_t&amp;sl=auto&amp;tl=fr&amp;u=https://eur-lex.europa.eu/legal-content/DE/AUTO/%3Furi%3Dcelex:02016ME/TXT-20160901" TargetMode="External"/><Relationship Id="rId1228" Type="http://schemas.openxmlformats.org/officeDocument/2006/relationships/fontTable" Target="fontTable.xml"/><Relationship Id="rId5" Type="http://schemas.openxmlformats.org/officeDocument/2006/relationships/hyperlink" Target="https://translate.google.com/translate?hl=en&amp;prev=_t&amp;sl=auto&amp;tl=fr&amp;u=https://eur-lex.europa.eu/legal-content/DE/AUTO/%3Furi%3Dcelex:32019L0633" TargetMode="External"/><Relationship Id="rId237" Type="http://schemas.openxmlformats.org/officeDocument/2006/relationships/hyperlink" Target="https://translate.google.com/translate?hl=en&amp;prev=_t&amp;sl=auto&amp;tl=fr&amp;u=http://ec.europa.eu/health/international_cooperation/global_health_en" TargetMode="External"/><Relationship Id="rId791" Type="http://schemas.openxmlformats.org/officeDocument/2006/relationships/hyperlink" Target="https://translate.google.com/translate?hl=en&amp;prev=_t&amp;sl=auto&amp;tl=fr&amp;u=https://eur-lex.europa.eu/legal-content/DE/AUTO/%3Furi%3Dcelex:12016M041" TargetMode="External"/><Relationship Id="rId889" Type="http://schemas.openxmlformats.org/officeDocument/2006/relationships/hyperlink" Target="https://translate.google.com/translate?hl=en&amp;prev=_t&amp;sl=auto&amp;tl=fr&amp;u=http://eeas.europa.eu/headquarters/headquarters-homepage_en" TargetMode="External"/><Relationship Id="rId1074" Type="http://schemas.openxmlformats.org/officeDocument/2006/relationships/hyperlink" Target="https://translate.google.com/translate?hl=en&amp;prev=_t&amp;sl=auto&amp;tl=fr&amp;u=http://ec.europa.eu/growth/single-market_de" TargetMode="External"/><Relationship Id="rId444" Type="http://schemas.openxmlformats.org/officeDocument/2006/relationships/hyperlink" Target="https://translate.google.com/translate?hl=en&amp;prev=_t&amp;sl=auto&amp;tl=fr&amp;u=https://ec.europa.eu/energy/en/topics/technology-and-innovation/strategic-energy-technology-plan" TargetMode="External"/><Relationship Id="rId651" Type="http://schemas.openxmlformats.org/officeDocument/2006/relationships/hyperlink" Target="https://translate.google.com/translate?hl=en&amp;prev=_t&amp;sl=auto&amp;tl=fr&amp;u=https://eur-lex.europa.eu/legal-content/DE/AUTO/%3Furi%3Dcelex:31996R2185" TargetMode="External"/><Relationship Id="rId749" Type="http://schemas.openxmlformats.org/officeDocument/2006/relationships/hyperlink" Target="https://translate.google.com/translate?hl=en&amp;prev=_t&amp;sl=auto&amp;tl=fr&amp;u=https://eur-lex.europa.eu/legal-content/DE/AUTO/%3Furi%3Dcelex:12016M027" TargetMode="External"/><Relationship Id="rId290" Type="http://schemas.openxmlformats.org/officeDocument/2006/relationships/hyperlink" Target="https://translate.google.com/translate?hl=en&amp;prev=_t&amp;sl=auto&amp;tl=fr&amp;u=http://www.un.org/sustainabledevelopment/cities/" TargetMode="External"/><Relationship Id="rId304" Type="http://schemas.openxmlformats.org/officeDocument/2006/relationships/hyperlink" Target="https://translate.google.com/translate?hl=en&amp;prev=_t&amp;sl=auto&amp;tl=fr&amp;u=http://europa.eu/globalstrategy/en/integrated-approach-conflicts" TargetMode="External"/><Relationship Id="rId388" Type="http://schemas.openxmlformats.org/officeDocument/2006/relationships/hyperlink" Target="https://translate.google.com/translate?hl=en&amp;prev=_t&amp;sl=auto&amp;tl=fr&amp;u=https://eur-lex.europa.eu/legal-content/DE/AUTO/%3Furi%3Dcelex:52017DC0291" TargetMode="External"/><Relationship Id="rId511" Type="http://schemas.openxmlformats.org/officeDocument/2006/relationships/hyperlink" Target="https://translate.google.com/translate?hl=en&amp;prev=_t&amp;sl=auto&amp;tl=fr&amp;u=http://eur-lex.europa.eu/summary/glossary/horizon_2020.html" TargetMode="External"/><Relationship Id="rId609" Type="http://schemas.openxmlformats.org/officeDocument/2006/relationships/hyperlink" Target="https://translate.google.com/translate?hl=en&amp;prev=_t&amp;sl=auto&amp;tl=fr&amp;u=https://eur-lex.europa.eu/legal-content/DE/AUTO/%3Furi%3Dcelex:32013R0883" TargetMode="External"/><Relationship Id="rId956" Type="http://schemas.openxmlformats.org/officeDocument/2006/relationships/hyperlink" Target="https://translate.google.com/translate?hl=en&amp;prev=_t&amp;sl=auto&amp;tl=fr&amp;u=https://eur-lex.europa.eu/legal-content/DE/AUTO/%3Furi%3Dcelex:12016M043" TargetMode="External"/><Relationship Id="rId1141" Type="http://schemas.openxmlformats.org/officeDocument/2006/relationships/hyperlink" Target="https://translate.google.com/translate?hl=en&amp;prev=_t&amp;sl=auto&amp;tl=fr&amp;u=https://eur-lex.europa.eu/legal-content/DE/AUTO/%3Furi%3Duriserv:jl0025" TargetMode="External"/><Relationship Id="rId85" Type="http://schemas.openxmlformats.org/officeDocument/2006/relationships/hyperlink" Target="https://translate.google.com/translate?hl=en&amp;prev=_t&amp;sl=auto&amp;tl=fr&amp;u=http://eur-lex.europa.eu/summary/glossary/european_commission.html" TargetMode="External"/><Relationship Id="rId150" Type="http://schemas.openxmlformats.org/officeDocument/2006/relationships/hyperlink" Target="https://translate.google.com/translate?hl=en&amp;prev=_t&amp;sl=auto&amp;tl=fr&amp;u=https://eur-lex.europa.eu/legal-content/DE/AUTO/%3Furi%3Dcelex:12016E208" TargetMode="External"/><Relationship Id="rId595" Type="http://schemas.openxmlformats.org/officeDocument/2006/relationships/hyperlink" Target="https://translate.google.com/translate?hl=en&amp;prev=_t&amp;sl=auto&amp;tl=fr&amp;u=http://eur-lex.europa.eu/summary/glossary/european_free_trade_association.html" TargetMode="External"/><Relationship Id="rId816" Type="http://schemas.openxmlformats.org/officeDocument/2006/relationships/hyperlink" Target="https://translate.google.com/translate?hl=en&amp;prev=_t&amp;sl=auto&amp;tl=fr&amp;u=https://eur-lex.europa.eu/legal-content/DE/AUTO/%3Furi%3Dcelex:12016E208" TargetMode="External"/><Relationship Id="rId1001" Type="http://schemas.openxmlformats.org/officeDocument/2006/relationships/hyperlink" Target="https://translate.google.com/translate?hl=en&amp;prev=_t&amp;sl=auto&amp;tl=fr&amp;u=https://eur-lex.europa.eu/legal-content/DE/AUTO/%3Furi%3Dcelex:12016E216" TargetMode="External"/><Relationship Id="rId248" Type="http://schemas.openxmlformats.org/officeDocument/2006/relationships/hyperlink" Target="https://translate.google.com/translate?hl=en&amp;prev=_t&amp;sl=auto&amp;tl=fr&amp;u=http://europa.eu/capacity4dev/topics/climate-change-disaster-risk-reduction-desertification" TargetMode="External"/><Relationship Id="rId455" Type="http://schemas.openxmlformats.org/officeDocument/2006/relationships/hyperlink" Target="https://translate.google.com/translate?hl=en&amp;prev=_t&amp;sl=auto&amp;tl=fr&amp;u=https://eur-lex.europa.eu/legal-content/DE/AUTO/%3Furi%3Dcelex:52015SC0216" TargetMode="External"/><Relationship Id="rId662" Type="http://schemas.openxmlformats.org/officeDocument/2006/relationships/hyperlink" Target="https://translate.google.com/translate?hl=en&amp;prev=_t&amp;sl=auto&amp;tl=fr&amp;u=https://eur-lex.europa.eu/legal-content/DE/AUTO/%3Furi%3Dcelex:32001L0082" TargetMode="External"/><Relationship Id="rId1085" Type="http://schemas.openxmlformats.org/officeDocument/2006/relationships/hyperlink" Target="https://translate.google.com/translate?hl=en&amp;prev=_t&amp;sl=auto&amp;tl=fr&amp;u=http://europa.eu/european-union/topics/transport_de" TargetMode="External"/><Relationship Id="rId12" Type="http://schemas.openxmlformats.org/officeDocument/2006/relationships/hyperlink" Target="https://translate.google.com/translate?hl=en&amp;prev=_t&amp;sl=auto&amp;tl=fr&amp;u=https://eur-lex.europa.eu/legal-content/DE/AUTO/%3Furi%3Dcelex:32016L0943" TargetMode="External"/><Relationship Id="rId108" Type="http://schemas.openxmlformats.org/officeDocument/2006/relationships/hyperlink" Target="https://translate.google.com/translate?hl=en&amp;prev=_t&amp;sl=auto&amp;tl=fr&amp;u=http://eur-lex.europa.eu/legal-content/DE/TXT/%3Furi%3DLEGISSUM:1302_1" TargetMode="External"/><Relationship Id="rId315" Type="http://schemas.openxmlformats.org/officeDocument/2006/relationships/hyperlink" Target="https://translate.google.com/translate?hl=en&amp;prev=_t&amp;sl=auto&amp;tl=fr&amp;u=http://eur-lex.europa.eu/legal-content/DE/TXT/%3Furi%3DLEGISSUM:110102_3" TargetMode="External"/><Relationship Id="rId522" Type="http://schemas.openxmlformats.org/officeDocument/2006/relationships/hyperlink" Target="https://translate.google.com/translate?hl=en&amp;prev=_t&amp;sl=auto&amp;tl=fr&amp;u=http://ec.europa.eu/regional_policy/de/funding/erdf/" TargetMode="External"/><Relationship Id="rId967" Type="http://schemas.openxmlformats.org/officeDocument/2006/relationships/hyperlink" Target="https://translate.google.com/translate?hl=en&amp;prev=_t&amp;sl=auto&amp;tl=fr&amp;u=https://eur-lex.europa.eu/legal-content/DE/AUTO/%3Furi%3Dcelex:12016M046" TargetMode="External"/><Relationship Id="rId1152" Type="http://schemas.openxmlformats.org/officeDocument/2006/relationships/hyperlink" Target="https://translate.google.com/translate?hl=en&amp;prev=_t&amp;sl=auto&amp;tl=fr&amp;u=http://eur-lex.europa.eu/legal-content/DE/TXT/%3Furi%3DLEGISSUM:pe0012" TargetMode="External"/><Relationship Id="rId96" Type="http://schemas.openxmlformats.org/officeDocument/2006/relationships/hyperlink" Target="https://translate.google.com/translate?hl=en&amp;prev=_t&amp;sl=auto&amp;tl=fr&amp;u=http://eur-lex.europa.eu/legal-content/DE/TXT/%3Furi%3DLEGISSUM:1002_1" TargetMode="External"/><Relationship Id="rId161" Type="http://schemas.openxmlformats.org/officeDocument/2006/relationships/hyperlink" Target="https://translate.google.com/translate?hl=en&amp;prev=_t&amp;sl=auto&amp;tl=fr&amp;u=http://eur-lex.europa.eu/legal-content/DE/TXT/%3Furi%3DLEGISSUM:1103_1" TargetMode="External"/><Relationship Id="rId399" Type="http://schemas.openxmlformats.org/officeDocument/2006/relationships/hyperlink" Target="https://translate.google.com/translate?hl=en&amp;prev=_t&amp;sl=auto&amp;tl=fr&amp;u=https://eur-lex.europa.eu/legal-content/DE/AUTO/%3Furi%3Dcelex:32013R0912" TargetMode="External"/><Relationship Id="rId827" Type="http://schemas.openxmlformats.org/officeDocument/2006/relationships/hyperlink" Target="https://translate.google.com/translate?hl=en&amp;prev=_t&amp;sl=auto&amp;tl=fr&amp;u=https://eur-lex.europa.eu/legal-content/DE/AUTO/%3Furi%3Dcelex:12016E211" TargetMode="External"/><Relationship Id="rId1012" Type="http://schemas.openxmlformats.org/officeDocument/2006/relationships/hyperlink" Target="https://translate.google.com/translate?hl=en&amp;prev=_t&amp;sl=auto&amp;tl=fr&amp;u=https://eur-lex.europa.eu/legal-content/DE/AUTO/%3Furi%3Dcelex:12016E219" TargetMode="External"/><Relationship Id="rId259" Type="http://schemas.openxmlformats.org/officeDocument/2006/relationships/hyperlink" Target="https://translate.google.com/translate?hl=en&amp;prev=_t&amp;sl=auto&amp;tl=fr&amp;u=http://ec.europa.eu/dgs/maritimeaffairs_fisheries/magazine/de/places/making-difference-how-fisheries-contribute-sustainable-development-around-globe" TargetMode="External"/><Relationship Id="rId466" Type="http://schemas.openxmlformats.org/officeDocument/2006/relationships/hyperlink" Target="https://translate.google.com/translate?hl=en&amp;prev=_t&amp;sl=auto&amp;tl=fr&amp;u=https://eur-lex.europa.eu/legal-content/DE/AUTO/%3Furi%3Dcelex:52015SC0214" TargetMode="External"/><Relationship Id="rId673" Type="http://schemas.openxmlformats.org/officeDocument/2006/relationships/hyperlink" Target="https://translate.google.com/translate?hl=en&amp;prev=_t&amp;sl=auto&amp;tl=fr&amp;u=http://eur-lex.europa.eu/legal-content/DE/TXT/%3Furi%3Dcelex:12016E216" TargetMode="External"/><Relationship Id="rId880" Type="http://schemas.openxmlformats.org/officeDocument/2006/relationships/hyperlink" Target="https://translate.google.com/translate?hl=en&amp;prev=_t&amp;sl=auto&amp;tl=fr&amp;u=http://eur-lex.europa.eu/summary/glossary/humanitarian_aid.html" TargetMode="External"/><Relationship Id="rId1096" Type="http://schemas.openxmlformats.org/officeDocument/2006/relationships/hyperlink" Target="https://translate.google.com/translate?hl=en&amp;prev=_t&amp;sl=auto&amp;tl=fr&amp;u=http://eur-lex.europa.eu/summary/glossary/training.html" TargetMode="External"/><Relationship Id="rId23" Type="http://schemas.openxmlformats.org/officeDocument/2006/relationships/hyperlink" Target="https://translate.google.com/translate?hl=en&amp;prev=_t&amp;sl=auto&amp;tl=fr&amp;u=https://eur-lex.europa.eu/legal-content/DE/TXT/HTML/%3Furi%3DLEGISSUM:am0005%26from%3DEN%23keyterm_E0003" TargetMode="External"/><Relationship Id="rId119" Type="http://schemas.openxmlformats.org/officeDocument/2006/relationships/hyperlink" Target="https://translate.google.com/translate?hl=en&amp;prev=_t&amp;sl=auto&amp;tl=fr&amp;u=https://eur-lex.europa.eu/legal-content/DE/AUTO/%3Furi%3Dcelex:12016E006" TargetMode="External"/><Relationship Id="rId326" Type="http://schemas.openxmlformats.org/officeDocument/2006/relationships/hyperlink" Target="https://translate.google.com/translate?hl=en&amp;prev=_t&amp;sl=auto&amp;tl=fr&amp;u=http://www.un.org/sustainabledevelopment/globalpartnerships/" TargetMode="External"/><Relationship Id="rId533" Type="http://schemas.openxmlformats.org/officeDocument/2006/relationships/hyperlink" Target="https://translate.google.com/translate?hl=en&amp;prev=_t&amp;sl=auto&amp;tl=fr&amp;u=https://eur-lex.europa.eu/legal-content/DE/AUTO/%3Furi%3Dcelex:32013L0036" TargetMode="External"/><Relationship Id="rId978" Type="http://schemas.openxmlformats.org/officeDocument/2006/relationships/hyperlink" Target="https://translate.google.com/translate?hl=en&amp;prev=_t&amp;sl=auto&amp;tl=fr&amp;u=https://eur-lex.europa.eu/legal-content/DE/AUTO/%3Furi%3Dcelex:12016E208" TargetMode="External"/><Relationship Id="rId1163" Type="http://schemas.openxmlformats.org/officeDocument/2006/relationships/hyperlink" Target="https://translate.google.com/translate?hl=en&amp;prev=_t&amp;sl=auto&amp;tl=fr&amp;u=https://eur-lex.europa.eu/legal-content/DE/TXT/HTML/%3Furi%3DLEGISSUM:4353955%26from%3DEN%23keyterm_E0004" TargetMode="External"/><Relationship Id="rId740" Type="http://schemas.openxmlformats.org/officeDocument/2006/relationships/hyperlink" Target="https://translate.google.com/translate?hl=en&amp;prev=_t&amp;sl=auto&amp;tl=fr&amp;u=https://eur-lex.europa.eu/legal-content/DE/AUTO/%3Furi%3Dcelex:12016M024" TargetMode="External"/><Relationship Id="rId838" Type="http://schemas.openxmlformats.org/officeDocument/2006/relationships/hyperlink" Target="https://translate.google.com/translate?hl=en&amp;prev=_t&amp;sl=auto&amp;tl=fr&amp;u=https://eur-lex.europa.eu/legal-content/DE/AUTO/%3Furi%3Dcelex:12016E215" TargetMode="External"/><Relationship Id="rId1023" Type="http://schemas.openxmlformats.org/officeDocument/2006/relationships/hyperlink" Target="https://translate.google.com/translate?hl=en&amp;prev=_t&amp;sl=auto&amp;tl=fr&amp;u=https://eur-lex.europa.eu/legal-content/DE/AUTO/%3Furi%3Dcelex:32007R0168" TargetMode="External"/><Relationship Id="rId172" Type="http://schemas.openxmlformats.org/officeDocument/2006/relationships/hyperlink" Target="https://translate.google.com/translate?hl=en&amp;prev=_t&amp;sl=auto&amp;tl=fr&amp;u=https://eur-lex.europa.eu/legal-content/DE/AUTO/%3Furi%3Dcelex:42017Y0630%252801%2529" TargetMode="External"/><Relationship Id="rId477" Type="http://schemas.openxmlformats.org/officeDocument/2006/relationships/hyperlink" Target="https://translate.google.com/translate?hl=en&amp;prev=_t&amp;sl=auto&amp;tl=fr&amp;u=http://eur-lex.europa.eu/summary/glossary/horizon_2020.html" TargetMode="External"/><Relationship Id="rId600" Type="http://schemas.openxmlformats.org/officeDocument/2006/relationships/hyperlink" Target="https://translate.google.com/translate?hl=en&amp;prev=_t&amp;sl=auto&amp;tl=fr&amp;u=http://eur-lex.europa.eu/legal-content/DE/AUTO/%3Furi%3Dcelex:32015R0478" TargetMode="External"/><Relationship Id="rId684" Type="http://schemas.openxmlformats.org/officeDocument/2006/relationships/hyperlink" Target="https://translate.google.com/translate?hl=en&amp;prev=_t&amp;sl=auto&amp;tl=fr&amp;u=http://eur-lex.europa.eu/legal-content/DE/TXT/%3Furi%3Dcelex:12016E003" TargetMode="External"/><Relationship Id="rId337" Type="http://schemas.openxmlformats.org/officeDocument/2006/relationships/hyperlink" Target="https://translate.google.com/translate?hl=en&amp;prev=_t&amp;sl=auto&amp;tl=fr&amp;u=https://eur-lex.europa.eu/legal-content/DE/AUTO/%3Furi%3Dcelex:12016E004" TargetMode="External"/><Relationship Id="rId891" Type="http://schemas.openxmlformats.org/officeDocument/2006/relationships/hyperlink" Target="https://translate.google.com/translate?hl=en&amp;prev=_t&amp;sl=auto&amp;tl=fr&amp;u=https://eur-lex.europa.eu/legal-content/DE/AUTO/%3Furi%3Dcelex:12016M021" TargetMode="External"/><Relationship Id="rId905" Type="http://schemas.openxmlformats.org/officeDocument/2006/relationships/hyperlink" Target="https://translate.google.com/translate?hl=en&amp;prev=_t&amp;sl=auto&amp;tl=fr&amp;u=https://eur-lex.europa.eu/legal-content/DE/AUTO/%3Furi%3Dcelex:12016M026" TargetMode="External"/><Relationship Id="rId989" Type="http://schemas.openxmlformats.org/officeDocument/2006/relationships/hyperlink" Target="https://translate.google.com/translate?hl=en&amp;prev=_t&amp;sl=auto&amp;tl=fr&amp;u=https://eur-lex.europa.eu/legal-content/DE/AUTO/%3Furi%3Dcelex:12016E212" TargetMode="External"/><Relationship Id="rId34" Type="http://schemas.openxmlformats.org/officeDocument/2006/relationships/hyperlink" Target="https://translate.google.com/translate?hl=en&amp;prev=_t&amp;sl=auto&amp;tl=fr&amp;u=http://eur-lex.europa.eu/summary/glossary/budget.html" TargetMode="External"/><Relationship Id="rId544" Type="http://schemas.openxmlformats.org/officeDocument/2006/relationships/hyperlink" Target="https://translate.google.com/translate?hl=en&amp;prev=_t&amp;sl=auto&amp;tl=fr&amp;u=http://unfccc.int/2860.php" TargetMode="External"/><Relationship Id="rId751" Type="http://schemas.openxmlformats.org/officeDocument/2006/relationships/hyperlink" Target="https://translate.google.com/translate?hl=en&amp;prev=_t&amp;sl=auto&amp;tl=fr&amp;u=https://eur-lex.europa.eu/legal-content/DE/AUTO/%3Furi%3Dcelex:12016M028" TargetMode="External"/><Relationship Id="rId849" Type="http://schemas.openxmlformats.org/officeDocument/2006/relationships/hyperlink" Target="https://translate.google.com/translate?hl=en&amp;prev=_t&amp;sl=auto&amp;tl=fr&amp;u=https://eur-lex.europa.eu/legal-content/DE/AUTO/%3Furi%3Dcelex:12016E219" TargetMode="External"/><Relationship Id="rId1174" Type="http://schemas.openxmlformats.org/officeDocument/2006/relationships/hyperlink" Target="https://translate.google.com/translate?hl=en&amp;prev=_t&amp;sl=auto&amp;tl=fr&amp;u=https://eur-lex.europa.eu/legal-content/DE/AUTO/%3Furi%3Dcelex:32008R1005" TargetMode="External"/><Relationship Id="rId183" Type="http://schemas.openxmlformats.org/officeDocument/2006/relationships/hyperlink" Target="https://translate.google.com/translate?hl=en&amp;prev=_t&amp;sl=auto&amp;tl=fr&amp;u=http://ec.europa.eu/neighbourhood-enlargement/neighbourhood/overview_en" TargetMode="External"/><Relationship Id="rId390" Type="http://schemas.openxmlformats.org/officeDocument/2006/relationships/hyperlink" Target="https://translate.google.com/translate?hl=en&amp;prev=_t&amp;sl=auto&amp;tl=fr&amp;u=http://ec.europa.eu/commission/sites/beta-political/files/5-presidents-report_de.pdf" TargetMode="External"/><Relationship Id="rId404" Type="http://schemas.openxmlformats.org/officeDocument/2006/relationships/hyperlink" Target="https://translate.google.com/translate?hl=en&amp;prev=_t&amp;sl=auto&amp;tl=fr&amp;u=http://eur-lex.europa.eu/legal-content/DE/TXT/%3Furi%3DLEGISSUM:150102_2" TargetMode="External"/><Relationship Id="rId611" Type="http://schemas.openxmlformats.org/officeDocument/2006/relationships/hyperlink" Target="https://translate.google.com/translate?hl=en&amp;prev=_t&amp;sl=auto&amp;tl=fr&amp;u=http://eur-lex.europa.eu/legal-content/DE/TXT/%3Furi%3DLEGISSUM:l34008" TargetMode="External"/><Relationship Id="rId1034" Type="http://schemas.openxmlformats.org/officeDocument/2006/relationships/hyperlink" Target="https://translate.google.com/translate?hl=en&amp;prev=_t&amp;sl=auto&amp;tl=fr&amp;u=http://www.coe.int/de/web/portal/home" TargetMode="External"/><Relationship Id="rId250" Type="http://schemas.openxmlformats.org/officeDocument/2006/relationships/hyperlink" Target="https://translate.google.com/translate?hl=en&amp;prev=_t&amp;sl=auto&amp;tl=fr&amp;u=http://www.un.org/sustainabledevelopment/climate-change/" TargetMode="External"/><Relationship Id="rId488" Type="http://schemas.openxmlformats.org/officeDocument/2006/relationships/hyperlink" Target="https://translate.google.com/translate?hl=en&amp;prev=_t&amp;sl=auto&amp;tl=fr&amp;u=http://ec.europa.eu/sfc/en/2014/fund/erdf" TargetMode="External"/><Relationship Id="rId695" Type="http://schemas.openxmlformats.org/officeDocument/2006/relationships/hyperlink" Target="https://translate.google.com/translate?hl=en&amp;prev=_t&amp;sl=auto&amp;tl=fr&amp;u=http://eur-lex.europa.eu/legal-content/DE/TXT/%3Furi%3Dcelex:12016E207" TargetMode="External"/><Relationship Id="rId709" Type="http://schemas.openxmlformats.org/officeDocument/2006/relationships/hyperlink" Target="https://translate.google.com/translate?hl=en&amp;prev=_t&amp;sl=auto&amp;tl=fr&amp;u=http://eur-lex.europa.eu/summary/glossary/rule_of_law.html" TargetMode="External"/><Relationship Id="rId916" Type="http://schemas.openxmlformats.org/officeDocument/2006/relationships/hyperlink" Target="https://translate.google.com/translate?hl=en&amp;prev=_t&amp;sl=auto&amp;tl=fr&amp;u=https://eur-lex.europa.eu/legal-content/DE/AUTO/%3Furi%3Dcelex:12016M029" TargetMode="External"/><Relationship Id="rId1101" Type="http://schemas.openxmlformats.org/officeDocument/2006/relationships/hyperlink" Target="https://translate.google.com/translate?hl=en&amp;prev=_t&amp;sl=auto&amp;tl=fr&amp;u=http://eur-lex.europa.eu/summary/glossary/consumer_protection.html" TargetMode="External"/><Relationship Id="rId45" Type="http://schemas.openxmlformats.org/officeDocument/2006/relationships/hyperlink" Target="https://translate.google.com/translate?hl=en&amp;prev=_t&amp;sl=auto&amp;tl=fr&amp;u=https://eur-lex.europa.eu/legal-content/DE/AUTO/%3Furi%3Duriserv:0601_4" TargetMode="External"/><Relationship Id="rId110" Type="http://schemas.openxmlformats.org/officeDocument/2006/relationships/hyperlink" Target="https://translate.google.com/translate?hl=en&amp;prev=_t&amp;sl=auto&amp;tl=fr&amp;u=https://eacea.ec.europa.eu/kreatives-europa_de" TargetMode="External"/><Relationship Id="rId348" Type="http://schemas.openxmlformats.org/officeDocument/2006/relationships/hyperlink" Target="https://translate.google.com/translate?hl=en&amp;prev=_t&amp;sl=auto&amp;tl=fr&amp;u=https://eur-lex.europa.eu/legal-content/DE/AUTO/%3Furi%3Dcelex:12016E119" TargetMode="External"/><Relationship Id="rId555" Type="http://schemas.openxmlformats.org/officeDocument/2006/relationships/hyperlink" Target="https://translate.google.com/translate?hl=en&amp;prev=_t&amp;sl=auto&amp;tl=fr&amp;u=https://eur-lex.europa.eu/legal-content/DE/AUTO/%3Furi%3Dcelex:32013D0094" TargetMode="External"/><Relationship Id="rId762" Type="http://schemas.openxmlformats.org/officeDocument/2006/relationships/hyperlink" Target="https://translate.google.com/translate?hl=en&amp;prev=_t&amp;sl=auto&amp;tl=fr&amp;u=https://eur-lex.europa.eu/legal-content/DE/AUTO/%3Furi%3Dcelex:12016M032" TargetMode="External"/><Relationship Id="rId1185" Type="http://schemas.openxmlformats.org/officeDocument/2006/relationships/hyperlink" Target="https://translate.google.com/translate?hl=en&amp;prev=_t&amp;sl=auto&amp;tl=fr&amp;u=https://eur-lex.europa.eu/legal-content/DE/AUTO/%3Furi%3Duriserv:2701_4" TargetMode="External"/><Relationship Id="rId194" Type="http://schemas.openxmlformats.org/officeDocument/2006/relationships/hyperlink" Target="https://translate.google.com/translate?hl=en&amp;prev=_t&amp;sl=auto&amp;tl=fr&amp;u=https://ec.europa.eu/international-partnerships/system/files/swd-2019-20-pcdreport_en.pdf" TargetMode="External"/><Relationship Id="rId208" Type="http://schemas.openxmlformats.org/officeDocument/2006/relationships/hyperlink" Target="https://translate.google.com/translate?hl=en&amp;prev=_t&amp;sl=auto&amp;tl=fr&amp;u=http://spotlightinitiative.org/" TargetMode="External"/><Relationship Id="rId415" Type="http://schemas.openxmlformats.org/officeDocument/2006/relationships/hyperlink" Target="https://translate.google.com/translate?hl=en&amp;prev=_t&amp;sl=auto&amp;tl=fr&amp;u=http://eur-lex.europa.eu/legal-content/DE/TXT/%3Furi%3DLEGISSUM:4301897" TargetMode="External"/><Relationship Id="rId622" Type="http://schemas.openxmlformats.org/officeDocument/2006/relationships/hyperlink" Target="https://translate.google.com/translate?hl=en&amp;prev=_t&amp;sl=auto&amp;tl=fr&amp;u=https://eur-lex.europa.eu/legal-content/DE/TXT/HTML/%3Furi%3DLEGISSUM:4401811%26from%3DEN%23keyterm_E0002" TargetMode="External"/><Relationship Id="rId1045" Type="http://schemas.openxmlformats.org/officeDocument/2006/relationships/hyperlink" Target="https://translate.google.com/translate?hl=en&amp;prev=_t&amp;sl=auto&amp;tl=fr&amp;u=https://eur-lex.europa.eu/legal-content/DE/AUTO/%3Furi%3Duriserv:OJ.L_.2013.079.01.0001.01.DEU" TargetMode="External"/><Relationship Id="rId261" Type="http://schemas.openxmlformats.org/officeDocument/2006/relationships/hyperlink" Target="https://translate.google.com/translate?hl=en&amp;prev=_t&amp;sl=auto&amp;tl=fr&amp;u=http://www.un.org/sustainabledevelopment/sustainable-consumption-production/" TargetMode="External"/><Relationship Id="rId499" Type="http://schemas.openxmlformats.org/officeDocument/2006/relationships/hyperlink" Target="https://translate.google.com/translate?hl=en&amp;prev=_t&amp;sl=auto&amp;tl=fr&amp;u=https://eur-lex.europa.eu/legal-content/DE/AUTO/%3Furi%3Dcelex:02013L0036-20180709" TargetMode="External"/><Relationship Id="rId927" Type="http://schemas.openxmlformats.org/officeDocument/2006/relationships/hyperlink" Target="https://translate.google.com/translate?hl=en&amp;prev=_t&amp;sl=auto&amp;tl=fr&amp;u=https://eur-lex.europa.eu/legal-content/DE/AUTO/%3Furi%3Dcelex:12016M033" TargetMode="External"/><Relationship Id="rId1112" Type="http://schemas.openxmlformats.org/officeDocument/2006/relationships/hyperlink" Target="https://translate.google.com/translate?hl=en&amp;prev=_t&amp;sl=auto&amp;tl=fr&amp;u=http://ec.europa.eu/europeaid/regions/octs_en" TargetMode="External"/><Relationship Id="rId56" Type="http://schemas.openxmlformats.org/officeDocument/2006/relationships/hyperlink" Target="https://translate.google.com/translate?hl=en&amp;prev=_t&amp;sl=auto&amp;tl=fr&amp;u=https://eur-lex.europa.eu/legal-content/DE/AUTO/%3Furi%3Dcelex:52004XC0427%252806%2529" TargetMode="External"/><Relationship Id="rId359" Type="http://schemas.openxmlformats.org/officeDocument/2006/relationships/hyperlink" Target="https://translate.google.com/translate?hl=en&amp;prev=_t&amp;sl=auto&amp;tl=fr&amp;u=http://eur-lex.europa.eu/summary/glossary/mip.html" TargetMode="External"/><Relationship Id="rId566" Type="http://schemas.openxmlformats.org/officeDocument/2006/relationships/hyperlink" Target="https://translate.google.com/translate?hl=en&amp;prev=_t&amp;sl=auto&amp;tl=fr&amp;u=https://www.chamber-international.com/exporting-chamber-international/documentation-for-export-and-import/eur-1-certificates/" TargetMode="External"/><Relationship Id="rId773" Type="http://schemas.openxmlformats.org/officeDocument/2006/relationships/hyperlink" Target="https://translate.google.com/translate?hl=en&amp;prev=_t&amp;sl=auto&amp;tl=fr&amp;u=https://eur-lex.europa.eu/legal-content/DE/AUTO/%3Furi%3Dcelex:12016M035" TargetMode="External"/><Relationship Id="rId1196" Type="http://schemas.openxmlformats.org/officeDocument/2006/relationships/hyperlink" Target="https://translate.google.com/translate?hl=en&amp;prev=_t&amp;sl=auto&amp;tl=fr&amp;u=https://eur-lex.europa.eu/legal-content/DE/AUTO/%3Furi%3Dcelex:32003L0049" TargetMode="External"/><Relationship Id="rId121" Type="http://schemas.openxmlformats.org/officeDocument/2006/relationships/hyperlink" Target="https://translate.google.com/translate?hl=en&amp;prev=_t&amp;sl=auto&amp;tl=fr&amp;u=https://eur-lex.europa.eu/legal-content/DE/AUTO/%3Furi%3Dcelex:12016E006" TargetMode="External"/><Relationship Id="rId219" Type="http://schemas.openxmlformats.org/officeDocument/2006/relationships/hyperlink" Target="https://translate.google.com/translate?hl=en&amp;prev=_t&amp;sl=auto&amp;tl=fr&amp;u=https://eur-lex.europa.eu/legal-content/DE/AUTO/%3Furi%3Dcelex:52017JC0004" TargetMode="External"/><Relationship Id="rId426" Type="http://schemas.openxmlformats.org/officeDocument/2006/relationships/hyperlink" Target="https://translate.google.com/translate?hl=en&amp;prev=_t&amp;sl=auto&amp;tl=fr&amp;u=http://ec.europa.eu/eurostat/web/education-and-training/overview" TargetMode="External"/><Relationship Id="rId633" Type="http://schemas.openxmlformats.org/officeDocument/2006/relationships/hyperlink" Target="https://translate.google.com/translate?hl=en&amp;prev=_t&amp;sl=auto&amp;tl=fr&amp;u=http://eur-lex.europa.eu/legal-content/DE/TXT/%3Furi%3Dcelex:31999R1074" TargetMode="External"/><Relationship Id="rId980" Type="http://schemas.openxmlformats.org/officeDocument/2006/relationships/hyperlink" Target="https://translate.google.com/translate?hl=en&amp;prev=_t&amp;sl=auto&amp;tl=fr&amp;u=https://eur-lex.europa.eu/legal-content/DE/AUTO/%3Furi%3Dcelex:12016E209" TargetMode="External"/><Relationship Id="rId1056" Type="http://schemas.openxmlformats.org/officeDocument/2006/relationships/hyperlink" Target="https://translate.google.com/translate?hl=en&amp;prev=_t&amp;sl=auto&amp;tl=fr&amp;u=http://ec.europa.eu/digital-agenda/en/telecoms-rules" TargetMode="External"/><Relationship Id="rId840" Type="http://schemas.openxmlformats.org/officeDocument/2006/relationships/hyperlink" Target="https://translate.google.com/translate?hl=en&amp;prev=_t&amp;sl=auto&amp;tl=fr&amp;u=https://eur-lex.europa.eu/legal-content/DE/AUTO/%3Furi%3Dcelex:12016E216" TargetMode="External"/><Relationship Id="rId938" Type="http://schemas.openxmlformats.org/officeDocument/2006/relationships/hyperlink" Target="https://translate.google.com/translate?hl=en&amp;prev=_t&amp;sl=auto&amp;tl=fr&amp;u=https://eur-lex.europa.eu/legal-content/DE/AUTO/%3Furi%3Dcelex:12016M037" TargetMode="External"/><Relationship Id="rId67" Type="http://schemas.openxmlformats.org/officeDocument/2006/relationships/hyperlink" Target="https://translate.google.com/translate?hl=en&amp;prev=_t&amp;sl=auto&amp;tl=fr&amp;u=http://eur-lex.europa.eu/legal-content/DE/TXT/%3Furi%3Dcelex:12016E101" TargetMode="External"/><Relationship Id="rId272" Type="http://schemas.openxmlformats.org/officeDocument/2006/relationships/hyperlink" Target="https://translate.google.com/translate?hl=en&amp;prev=_t&amp;sl=auto&amp;tl=fr&amp;u=http://ec.europa.eu/europeaid/regions/latin-america/caribbean-investment-facility_en" TargetMode="External"/><Relationship Id="rId577" Type="http://schemas.openxmlformats.org/officeDocument/2006/relationships/hyperlink" Target="https://translate.google.com/translate?hl=en&amp;prev=_t&amp;sl=auto&amp;tl=fr&amp;u=https://eur-lex.europa.eu/legal-content/FR/AUTO/%3Furi%3Dcelex:32013D0094" TargetMode="External"/><Relationship Id="rId700" Type="http://schemas.openxmlformats.org/officeDocument/2006/relationships/hyperlink" Target="https://translate.google.com/translate?hl=en&amp;prev=_t&amp;sl=auto&amp;tl=fr&amp;u=http://eur-lex.europa.eu/legal-content/DE/TXT/%3Furi%3Dcelex:12016E216" TargetMode="External"/><Relationship Id="rId1123" Type="http://schemas.openxmlformats.org/officeDocument/2006/relationships/hyperlink" Target="https://translate.google.com/translate?hl=en&amp;prev=_t&amp;sl=auto&amp;tl=fr&amp;u=http://eur-lex.europa.eu/summary/glossary/enhanced_cooperation.html" TargetMode="External"/><Relationship Id="rId132" Type="http://schemas.openxmlformats.org/officeDocument/2006/relationships/hyperlink" Target="https://translate.google.com/translate?hl=en&amp;prev=_t&amp;sl=auto&amp;tl=fr&amp;u=http://eur-lex.europa.eu/legal-content/DE/TXT/%3Furi%3Dlegissum:23040102_1" TargetMode="External"/><Relationship Id="rId784" Type="http://schemas.openxmlformats.org/officeDocument/2006/relationships/hyperlink" Target="https://translate.google.com/translate?hl=en&amp;prev=_t&amp;sl=auto&amp;tl=fr&amp;u=https://eur-lex.europa.eu/legal-content/DE/AUTO/%3Furi%3Dcelex:12016M039" TargetMode="External"/><Relationship Id="rId991" Type="http://schemas.openxmlformats.org/officeDocument/2006/relationships/hyperlink" Target="https://translate.google.com/translate?hl=en&amp;prev=_t&amp;sl=auto&amp;tl=fr&amp;u=https://eur-lex.europa.eu/legal-content/DE/AUTO/%3Furi%3Dcelex:12016E212" TargetMode="External"/><Relationship Id="rId1067" Type="http://schemas.openxmlformats.org/officeDocument/2006/relationships/hyperlink" Target="https://translate.google.com/translate?hl=en&amp;prev=_t&amp;sl=auto&amp;tl=fr&amp;u=http://eur-lex.europa.eu/legal-content/DE/TXT/%3Furi%3Dlegissum:xy0023" TargetMode="External"/><Relationship Id="rId437" Type="http://schemas.openxmlformats.org/officeDocument/2006/relationships/hyperlink" Target="https://translate.google.com/translate?hl=en&amp;prev=_t&amp;sl=auto&amp;tl=fr&amp;u=https://eur-lex.europa.eu/legal-content/DE/AUTO/%3Furi%3Duriserv:2702_1" TargetMode="External"/><Relationship Id="rId644" Type="http://schemas.openxmlformats.org/officeDocument/2006/relationships/hyperlink" Target="https://translate.google.com/translate?hl=en&amp;prev=_t&amp;sl=auto&amp;tl=fr&amp;u=https://eur-lex.europa.eu/legal-content/DE/AUTO/%3Furi%3Dcelex:52017DC0589" TargetMode="External"/><Relationship Id="rId851" Type="http://schemas.openxmlformats.org/officeDocument/2006/relationships/hyperlink" Target="https://translate.google.com/translate?hl=en&amp;prev=_t&amp;sl=auto&amp;tl=fr&amp;u=https://eur-lex.europa.eu/legal-content/DE/AUTO/%3Furi%3Dcelex:12016E219" TargetMode="External"/><Relationship Id="rId283" Type="http://schemas.openxmlformats.org/officeDocument/2006/relationships/hyperlink" Target="https://translate.google.com/translate?hl=en&amp;prev=_t&amp;sl=auto&amp;tl=fr&amp;u=http://ec.europa.eu/trade/policy/countries-and-regions/development/economic-partnerships/" TargetMode="External"/><Relationship Id="rId490" Type="http://schemas.openxmlformats.org/officeDocument/2006/relationships/hyperlink" Target="https://translate.google.com/translate?hl=en&amp;prev=_t&amp;sl=auto&amp;tl=fr&amp;u=https://eur-lex.europa.eu/legal-content/DE/AUTO/%3Furi%3Dcelex:32014D0660" TargetMode="External"/><Relationship Id="rId504" Type="http://schemas.openxmlformats.org/officeDocument/2006/relationships/hyperlink" Target="https://translate.google.com/translate?hl=en&amp;prev=_t&amp;sl=auto&amp;tl=fr&amp;u=https://eur-lex.europa.eu/legal-content/DE/AUTO/%3Furi%3Dcelex:32014D0660" TargetMode="External"/><Relationship Id="rId711" Type="http://schemas.openxmlformats.org/officeDocument/2006/relationships/hyperlink" Target="https://translate.google.com/translate?hl=en&amp;prev=_t&amp;sl=auto&amp;tl=fr&amp;u=http://www.un.org/en/sections/what-we-do/uphold-international-law/" TargetMode="External"/><Relationship Id="rId949" Type="http://schemas.openxmlformats.org/officeDocument/2006/relationships/hyperlink" Target="https://translate.google.com/translate?hl=en&amp;prev=_t&amp;sl=auto&amp;tl=fr&amp;u=https://eur-lex.europa.eu/legal-content/DE/AUTO/%3Furi%3Dcelex:12016M040" TargetMode="External"/><Relationship Id="rId1134" Type="http://schemas.openxmlformats.org/officeDocument/2006/relationships/hyperlink" Target="https://translate.google.com/translate?hl=en&amp;prev=_t&amp;sl=auto&amp;tl=fr&amp;u=https://eur-lex.europa.eu/legal-content/DE/AUTO/%3Furi%3Dcelex:12007L%252FTXT" TargetMode="External"/><Relationship Id="rId78" Type="http://schemas.openxmlformats.org/officeDocument/2006/relationships/hyperlink" Target="https://translate.google.com/translate?hl=en&amp;prev=_t&amp;sl=auto&amp;tl=fr&amp;u=https://eur-lex.europa.eu/legal-content/DE/AUTO/%3Furi%3Duriserv:0904_3" TargetMode="External"/><Relationship Id="rId143" Type="http://schemas.openxmlformats.org/officeDocument/2006/relationships/hyperlink" Target="https://translate.google.com/translate?hl=en&amp;prev=_t&amp;sl=auto&amp;tl=fr&amp;u=https://eur-lex.europa.eu/legal-content/DE/AUTO/%3Furi%3Dcelex:12016E004" TargetMode="External"/><Relationship Id="rId350" Type="http://schemas.openxmlformats.org/officeDocument/2006/relationships/hyperlink" Target="https://translate.google.com/translate?hl=en&amp;prev=_t&amp;sl=auto&amp;tl=fr&amp;u=https://eur-lex.europa.eu/legal-content/DE/AUTO/%3Furi%3Dcelex:12016E121" TargetMode="External"/><Relationship Id="rId588" Type="http://schemas.openxmlformats.org/officeDocument/2006/relationships/hyperlink" Target="https://translate.google.com/translate?hl=en&amp;prev=_t&amp;sl=auto&amp;tl=fr&amp;u=https://documents-dds-ny.un.org/doc/UNDOC/GEN/N99/172/89/PDF/N9917289.pdf%3FOpenElement" TargetMode="External"/><Relationship Id="rId795" Type="http://schemas.openxmlformats.org/officeDocument/2006/relationships/hyperlink" Target="https://translate.google.com/translate?hl=en&amp;prev=_t&amp;sl=auto&amp;tl=fr&amp;u=https://eur-lex.europa.eu/legal-content/DE/AUTO/%3Furi%3Dcelex:12016M043" TargetMode="External"/><Relationship Id="rId809" Type="http://schemas.openxmlformats.org/officeDocument/2006/relationships/hyperlink" Target="https://translate.google.com/translate?hl=en&amp;prev=_t&amp;sl=auto&amp;tl=fr&amp;u=https://eur-lex.europa.eu/legal-content/DE/AUTO/%3Furi%3Dcelex:12016E205" TargetMode="External"/><Relationship Id="rId1201" Type="http://schemas.openxmlformats.org/officeDocument/2006/relationships/hyperlink" Target="https://translate.google.com/translate?hl=en&amp;prev=_t&amp;sl=auto&amp;tl=fr&amp;u=https://eur-lex.europa.eu/legal-content/DE/TXT/HTML/%3Furi%3DLEGISSUM:l31039%26from%3DEN%23keyterm_E0005" TargetMode="External"/><Relationship Id="rId9" Type="http://schemas.openxmlformats.org/officeDocument/2006/relationships/hyperlink" Target="https://translate.google.com/translate?hl=en&amp;prev=_t&amp;sl=auto&amp;tl=fr&amp;u=http://eur-lex.europa.eu/legal-content/DE/TXT/%3Furi%3DLEGISSUM:0302_1" TargetMode="External"/><Relationship Id="rId210" Type="http://schemas.openxmlformats.org/officeDocument/2006/relationships/hyperlink" Target="https://translate.google.com/translate?hl=en&amp;prev=_t&amp;sl=auto&amp;tl=fr&amp;u=https://eur-lex.europa.eu/legal-content/DE/AUTO/%3Furi%3Dcelex:52015DC0240" TargetMode="External"/><Relationship Id="rId448" Type="http://schemas.openxmlformats.org/officeDocument/2006/relationships/hyperlink" Target="https://translate.google.com/translate?hl=en&amp;prev=_t&amp;sl=auto&amp;tl=fr&amp;u=https://eur-lex.europa.eu/legal-content/DE/AUTO/%3Furi%3Dcelex:52015DC0611" TargetMode="External"/><Relationship Id="rId655" Type="http://schemas.openxmlformats.org/officeDocument/2006/relationships/hyperlink" Target="https://translate.google.com/translate?hl=en&amp;prev=_t&amp;sl=auto&amp;tl=fr&amp;u=https://eur-lex.europa.eu/legal-content/DE/AUTO/%3Furi%3Dcelex:01994D0140-20050317" TargetMode="External"/><Relationship Id="rId862" Type="http://schemas.openxmlformats.org/officeDocument/2006/relationships/hyperlink" Target="https://translate.google.com/translate?hl=en&amp;prev=_t&amp;sl=auto&amp;tl=fr&amp;u=https://eur-lex.europa.eu/legal-content/DE/AUTO/%3Furi%3Dcelex:12016M" TargetMode="External"/><Relationship Id="rId1078" Type="http://schemas.openxmlformats.org/officeDocument/2006/relationships/hyperlink" Target="https://translate.google.com/translate?hl=en&amp;prev=_t&amp;sl=auto&amp;tl=fr&amp;u=http://eur-lex.europa.eu/summary/glossary/agricultural_policy.html" TargetMode="External"/><Relationship Id="rId294" Type="http://schemas.openxmlformats.org/officeDocument/2006/relationships/hyperlink" Target="https://translate.google.com/translate?hl=en&amp;prev=_t&amp;sl=auto&amp;tl=fr&amp;u=https://eur-lex.europa.eu/legal-content/DE/AUTO/%3Furi%3Dcelex:12016M021" TargetMode="External"/><Relationship Id="rId308" Type="http://schemas.openxmlformats.org/officeDocument/2006/relationships/hyperlink" Target="https://translate.google.com/translate?hl=en&amp;prev=_t&amp;sl=auto&amp;tl=fr&amp;u=http://eur-lex.europa.eu/legal-content/DE/TXT/%3Furi%3DLEGISSUM:110102_3" TargetMode="External"/><Relationship Id="rId515" Type="http://schemas.openxmlformats.org/officeDocument/2006/relationships/hyperlink" Target="https://translate.google.com/translate?hl=en&amp;prev=_t&amp;sl=auto&amp;tl=fr&amp;u=http://eur-lex.europa.eu/legal-content/DE/TXT/%3Furi%3Dlegissum:0301_1" TargetMode="External"/><Relationship Id="rId722" Type="http://schemas.openxmlformats.org/officeDocument/2006/relationships/hyperlink" Target="https://translate.google.com/translate?hl=en&amp;prev=_t&amp;sl=auto&amp;tl=fr&amp;u=http://eur-lex.europa.eu/legal-content/DE/TXT/%3Furi%3DLEGISSUM:ai0020" TargetMode="External"/><Relationship Id="rId1145" Type="http://schemas.openxmlformats.org/officeDocument/2006/relationships/hyperlink" Target="https://translate.google.com/translate?hl=en&amp;prev=_t&amp;sl=auto&amp;tl=fr&amp;u=https://eur-lex.europa.eu/legal-content/DE/AUTO/%3Furi%3Dcelex:32013R1051" TargetMode="External"/><Relationship Id="rId89" Type="http://schemas.openxmlformats.org/officeDocument/2006/relationships/hyperlink" Target="https://translate.google.com/translate?hl=en&amp;prev=_t&amp;sl=auto&amp;tl=fr&amp;u=http://eur-lex.europa.eu/legal-content/DE/TXT/%3Furi%3DLEGISSUM:cu0002" TargetMode="External"/><Relationship Id="rId154" Type="http://schemas.openxmlformats.org/officeDocument/2006/relationships/hyperlink" Target="https://translate.google.com/translate?hl=en&amp;prev=_t&amp;sl=auto&amp;tl=fr&amp;u=https://eur-lex.europa.eu/legal-content/DE/AUTO/%3Furi%3Dcelex:12016M021" TargetMode="External"/><Relationship Id="rId361" Type="http://schemas.openxmlformats.org/officeDocument/2006/relationships/hyperlink" Target="https://translate.google.com/translate?hl=en&amp;prev=_t&amp;sl=auto&amp;tl=fr&amp;u=http://ec.europa.eu/economy_finance/graphs/2016-10-20_european_fiscal_board_en.htm" TargetMode="External"/><Relationship Id="rId599" Type="http://schemas.openxmlformats.org/officeDocument/2006/relationships/hyperlink" Target="https://translate.google.com/translate?hl=en&amp;prev=_t&amp;sl=auto&amp;tl=fr&amp;u=http://eur-lex.europa.eu/legal-content/DE/TXT/%3Furi%3DLEGISSUM:r11010" TargetMode="External"/><Relationship Id="rId1005" Type="http://schemas.openxmlformats.org/officeDocument/2006/relationships/hyperlink" Target="https://translate.google.com/translate?hl=en&amp;prev=_t&amp;sl=auto&amp;tl=fr&amp;u=https://eur-lex.europa.eu/legal-content/DE/AUTO/%3Furi%3Dcelex:12016E217" TargetMode="External"/><Relationship Id="rId1212" Type="http://schemas.openxmlformats.org/officeDocument/2006/relationships/hyperlink" Target="https://translate.google.com/translate?hl=en&amp;prev=_t&amp;sl=auto&amp;tl=fr&amp;u=https://eur-lex.europa.eu/legal-content/DE/AUTO/%3Furi%3Dcelex:02003L0049-20130701" TargetMode="External"/><Relationship Id="rId459" Type="http://schemas.openxmlformats.org/officeDocument/2006/relationships/hyperlink" Target="https://translate.google.com/translate?hl=en&amp;prev=_t&amp;sl=auto&amp;tl=fr&amp;u=http://www.icj-cij.org/en/case/141" TargetMode="External"/><Relationship Id="rId666" Type="http://schemas.openxmlformats.org/officeDocument/2006/relationships/hyperlink" Target="https://translate.google.com/translate?hl=en&amp;prev=_t&amp;sl=auto&amp;tl=fr&amp;u=http://eur-lex.europa.eu/legal-content/DE/TXT/%3Furi%3Dcelex:12016E004" TargetMode="External"/><Relationship Id="rId873" Type="http://schemas.openxmlformats.org/officeDocument/2006/relationships/hyperlink" Target="https://translate.google.com/translate?hl=en&amp;prev=_t&amp;sl=auto&amp;tl=fr&amp;u=http://eur-lex.europa.eu/legal-content/DE/TXT/%3Furi%3DLEGISSUM:ai0009" TargetMode="External"/><Relationship Id="rId1089" Type="http://schemas.openxmlformats.org/officeDocument/2006/relationships/hyperlink" Target="https://translate.google.com/translate?hl=en&amp;prev=_t&amp;sl=auto&amp;tl=fr&amp;u=http://europa.eu/european-union/topics/economic-monetary-affairs_de" TargetMode="External"/><Relationship Id="rId16" Type="http://schemas.openxmlformats.org/officeDocument/2006/relationships/hyperlink" Target="https://translate.google.com/translate?hl=en&amp;prev=_t&amp;sl=auto&amp;tl=fr&amp;u=https://eur-lex.europa.eu/legal-content/DE/AUTO/%3Furi%3Dcelex:32010L0013" TargetMode="External"/><Relationship Id="rId221" Type="http://schemas.openxmlformats.org/officeDocument/2006/relationships/hyperlink" Target="https://translate.google.com/translate?hl=en&amp;prev=_t&amp;sl=auto&amp;tl=fr&amp;u=https://eur-lex.europa.eu/legal-content/DE/AUTO/%3Furi%3Dcelex:52017JC0004" TargetMode="External"/><Relationship Id="rId319" Type="http://schemas.openxmlformats.org/officeDocument/2006/relationships/hyperlink" Target="https://translate.google.com/translate?hl=en&amp;prev=_t&amp;sl=auto&amp;tl=fr&amp;u=http://effectivecooperation.org/" TargetMode="External"/><Relationship Id="rId526" Type="http://schemas.openxmlformats.org/officeDocument/2006/relationships/hyperlink" Target="https://translate.google.com/translate?hl=en&amp;prev=_t&amp;sl=auto&amp;tl=fr&amp;u=https://eur-lex.europa.eu/legal-content/DE/AUTO/%3Furi%3Dcelex:32014D0660" TargetMode="External"/><Relationship Id="rId1156" Type="http://schemas.openxmlformats.org/officeDocument/2006/relationships/hyperlink" Target="https://translate.google.com/translate?hl=en&amp;prev=_t&amp;sl=auto&amp;tl=fr&amp;u=http://eur-lex.europa.eu/legal-content/DE/TXT/%3Furi%3DLEGISSUM:pe0005" TargetMode="External"/><Relationship Id="rId733" Type="http://schemas.openxmlformats.org/officeDocument/2006/relationships/hyperlink" Target="https://translate.google.com/translate?hl=en&amp;prev=_t&amp;sl=auto&amp;tl=fr&amp;u=https://eur-lex.europa.eu/legal-content/DE/AUTO/%3Furi%3Dcelex:12016M022" TargetMode="External"/><Relationship Id="rId940" Type="http://schemas.openxmlformats.org/officeDocument/2006/relationships/hyperlink" Target="https://translate.google.com/translate?hl=en&amp;prev=_t&amp;sl=auto&amp;tl=fr&amp;u=https://eur-lex.europa.eu/legal-content/DE/AUTO/%3Furi%3Dcelex:12016M037" TargetMode="External"/><Relationship Id="rId1016" Type="http://schemas.openxmlformats.org/officeDocument/2006/relationships/hyperlink" Target="https://translate.google.com/translate?hl=en&amp;prev=_t&amp;sl=auto&amp;tl=fr&amp;u=https://eur-lex.europa.eu/legal-content/DE/AUTO/%3Furi%3Dcelex:12016E221" TargetMode="External"/><Relationship Id="rId165" Type="http://schemas.openxmlformats.org/officeDocument/2006/relationships/hyperlink" Target="https://translate.google.com/translate?hl=en&amp;prev=_t&amp;sl=auto&amp;tl=fr&amp;u=http://eur-lex.europa.eu/legal-content/DE/AUTO/%3Furi%3DLEGISSUM:r12101" TargetMode="External"/><Relationship Id="rId372" Type="http://schemas.openxmlformats.org/officeDocument/2006/relationships/hyperlink" Target="https://translate.google.com/translate?hl=en&amp;prev=_t&amp;sl=auto&amp;tl=fr&amp;u=http://eur-lex.europa.eu/summary/glossary/eurogroup.html" TargetMode="External"/><Relationship Id="rId677" Type="http://schemas.openxmlformats.org/officeDocument/2006/relationships/hyperlink" Target="https://translate.google.com/translate?hl=en&amp;prev=_t&amp;sl=auto&amp;tl=fr&amp;u=http://eur-lex.europa.eu/legal-content/DE/TXT/%3Furi%3Dcelex:12016E207" TargetMode="External"/><Relationship Id="rId800" Type="http://schemas.openxmlformats.org/officeDocument/2006/relationships/hyperlink" Target="https://translate.google.com/translate?hl=en&amp;prev=_t&amp;sl=auto&amp;tl=fr&amp;u=https://eur-lex.europa.eu/legal-content/DE/AUTO/%3Furi%3Dcelex:12016M044" TargetMode="External"/><Relationship Id="rId1223" Type="http://schemas.openxmlformats.org/officeDocument/2006/relationships/hyperlink" Target="https://translate.google.com/translate?hl=en&amp;prev=_t&amp;sl=auto&amp;tl=fr&amp;u=https://eur-lex.europa.eu/legal-content/DE/AUTO/%3Furi%3Dcelex:02004R0551-20091204" TargetMode="External"/><Relationship Id="rId232" Type="http://schemas.openxmlformats.org/officeDocument/2006/relationships/hyperlink" Target="https://translate.google.com/translate?hl=en&amp;prev=_t&amp;sl=auto&amp;tl=fr&amp;u=http://www.globalpartnership.org/" TargetMode="External"/><Relationship Id="rId884" Type="http://schemas.openxmlformats.org/officeDocument/2006/relationships/hyperlink" Target="https://translate.google.com/translate?hl=en&amp;prev=_t&amp;sl=auto&amp;tl=fr&amp;u=http://eur-lex.europa.eu/summary/glossary/eu_trade_policy.html" TargetMode="External"/><Relationship Id="rId27" Type="http://schemas.openxmlformats.org/officeDocument/2006/relationships/hyperlink" Target="https://translate.google.com/translate?hl=en&amp;prev=_t&amp;sl=auto&amp;tl=fr&amp;u=https://eur-lex.europa.eu/legal-content/DE/AUTO/%3Furi%3Dcelex:02010L0013-20181218" TargetMode="External"/><Relationship Id="rId537" Type="http://schemas.openxmlformats.org/officeDocument/2006/relationships/hyperlink" Target="https://translate.google.com/translate?hl=en&amp;prev=_t&amp;sl=auto&amp;tl=fr&amp;u=https://eur-lex.europa.eu/legal-content/DE/AUTO/%3Furi%3Dcelex:32012R0966" TargetMode="External"/><Relationship Id="rId744" Type="http://schemas.openxmlformats.org/officeDocument/2006/relationships/hyperlink" Target="https://translate.google.com/translate?hl=en&amp;prev=_t&amp;sl=auto&amp;tl=fr&amp;u=https://eur-lex.europa.eu/legal-content/DE/AUTO/%3Furi%3Dcelex:12016M026" TargetMode="External"/><Relationship Id="rId951" Type="http://schemas.openxmlformats.org/officeDocument/2006/relationships/hyperlink" Target="https://translate.google.com/translate?hl=en&amp;prev=_t&amp;sl=auto&amp;tl=fr&amp;u=https://eur-lex.europa.eu/legal-content/DE/AUTO/%3Furi%3Dcelex:12016M041" TargetMode="External"/><Relationship Id="rId1167" Type="http://schemas.openxmlformats.org/officeDocument/2006/relationships/hyperlink" Target="https://translate.google.com/translate?hl=en&amp;prev=_t&amp;sl=auto&amp;tl=fr&amp;u=https://eur-lex.europa.eu/legal-content/DE/AUTO/%3Furi%3Dcelex:32018R0975" TargetMode="External"/><Relationship Id="rId80" Type="http://schemas.openxmlformats.org/officeDocument/2006/relationships/hyperlink" Target="https://translate.google.com/translate?hl=en&amp;prev=_t&amp;sl=auto&amp;tl=fr&amp;u=http://ec.europa.eu/consumers/eu_consumer_policy/our-strategy/index_en.htm" TargetMode="External"/><Relationship Id="rId176" Type="http://schemas.openxmlformats.org/officeDocument/2006/relationships/hyperlink" Target="https://translate.google.com/translate?hl=en&amp;prev=_t&amp;sl=auto&amp;tl=fr&amp;u=http://eur-lex.europa.eu/legal-content/DE/TXT/%3Furi%3DLEGISSUM:4314965" TargetMode="External"/><Relationship Id="rId383" Type="http://schemas.openxmlformats.org/officeDocument/2006/relationships/hyperlink" Target="https://translate.google.com/translate?hl=en&amp;prev=_t&amp;sl=auto&amp;tl=fr&amp;u=https://eur-lex.europa.eu/legal-content/DE/AUTO/%3Furi%3Dcelex:12016E121" TargetMode="External"/><Relationship Id="rId590" Type="http://schemas.openxmlformats.org/officeDocument/2006/relationships/hyperlink" Target="https://translate.google.com/translate?hl=en&amp;prev=_t&amp;sl=auto&amp;tl=fr&amp;u=https://eur-lex.europa.eu/legal-content/FR/AUTO/%3Furi%3Dcelex:32013D0094" TargetMode="External"/><Relationship Id="rId604" Type="http://schemas.openxmlformats.org/officeDocument/2006/relationships/hyperlink" Target="https://translate.google.com/translate?hl=en&amp;prev=_t&amp;sl=auto&amp;tl=fr&amp;u=http://ec.europa.eu/trade/import-and-export-rules/export-from-eu/" TargetMode="External"/><Relationship Id="rId811" Type="http://schemas.openxmlformats.org/officeDocument/2006/relationships/hyperlink" Target="https://translate.google.com/translate?hl=en&amp;prev=_t&amp;sl=auto&amp;tl=fr&amp;u=https://eur-lex.europa.eu/legal-content/DE/AUTO/%3Furi%3Dcelex:12016E206" TargetMode="External"/><Relationship Id="rId1027" Type="http://schemas.openxmlformats.org/officeDocument/2006/relationships/hyperlink" Target="https://translate.google.com/translate?hl=en&amp;prev=_t&amp;sl=auto&amp;tl=fr&amp;u=http://ec.europa.eu/justice/fundamental-rights/charter/index_de.htm" TargetMode="External"/><Relationship Id="rId243" Type="http://schemas.openxmlformats.org/officeDocument/2006/relationships/hyperlink" Target="https://translate.google.com/translate?hl=en&amp;prev=_t&amp;sl=auto&amp;tl=fr&amp;u=http://ec.europa.eu/knowledge4policy/global-food-nutrition-security_en" TargetMode="External"/><Relationship Id="rId450" Type="http://schemas.openxmlformats.org/officeDocument/2006/relationships/hyperlink" Target="https://translate.google.com/translate?hl=en&amp;prev=_t&amp;sl=auto&amp;tl=fr&amp;u=http://eur-lex.europa.eu/summary/glossary/applicant_countries.html" TargetMode="External"/><Relationship Id="rId688" Type="http://schemas.openxmlformats.org/officeDocument/2006/relationships/hyperlink" Target="https://translate.google.com/translate?hl=en&amp;prev=_t&amp;sl=auto&amp;tl=fr&amp;u=http://ec.europa.eu/world/agreements/default.home.do" TargetMode="External"/><Relationship Id="rId895" Type="http://schemas.openxmlformats.org/officeDocument/2006/relationships/hyperlink" Target="https://translate.google.com/translate?hl=en&amp;prev=_t&amp;sl=auto&amp;tl=fr&amp;u=https://eur-lex.europa.eu/legal-content/DE/AUTO/%3Furi%3Dcelex:12016M022" TargetMode="External"/><Relationship Id="rId909" Type="http://schemas.openxmlformats.org/officeDocument/2006/relationships/hyperlink" Target="https://translate.google.com/translate?hl=en&amp;prev=_t&amp;sl=auto&amp;tl=fr&amp;u=https://eur-lex.europa.eu/legal-content/DE/AUTO/%3Furi%3Dcelex:12016M027" TargetMode="External"/><Relationship Id="rId1080" Type="http://schemas.openxmlformats.org/officeDocument/2006/relationships/hyperlink" Target="https://translate.google.com/translate?hl=en&amp;prev=_t&amp;sl=auto&amp;tl=fr&amp;u=http://europa.eu/youreurope/citizens/residence/residence-rights/index_de.htm" TargetMode="External"/><Relationship Id="rId38" Type="http://schemas.openxmlformats.org/officeDocument/2006/relationships/hyperlink" Target="https://translate.google.com/translate?hl=en&amp;prev=_t&amp;sl=auto&amp;tl=fr&amp;u=http://eur-lex.europa.eu/summary/glossary/budget.html" TargetMode="External"/><Relationship Id="rId103" Type="http://schemas.openxmlformats.org/officeDocument/2006/relationships/hyperlink" Target="https://translate.google.com/translate?hl=en&amp;prev=_t&amp;sl=auto&amp;tl=fr&amp;u=http://eur-lex.europa.eu/legal-content/DE/TXT/%3Furi%3DLEGISSUM:2701_3" TargetMode="External"/><Relationship Id="rId310" Type="http://schemas.openxmlformats.org/officeDocument/2006/relationships/hyperlink" Target="https://translate.google.com/translate?hl=en&amp;prev=_t&amp;sl=auto&amp;tl=fr&amp;u=http://eur-lex.europa.eu/legal-content/DE/TXT/%3Furi%3DLEGISSUM:110102_3" TargetMode="External"/><Relationship Id="rId548" Type="http://schemas.openxmlformats.org/officeDocument/2006/relationships/hyperlink" Target="https://translate.google.com/translate?hl=en&amp;prev=_t&amp;sl=auto&amp;tl=fr&amp;u=http://ec.europa.eu/clima/policies/strategies/progress/monitoring_de" TargetMode="External"/><Relationship Id="rId755" Type="http://schemas.openxmlformats.org/officeDocument/2006/relationships/hyperlink" Target="https://translate.google.com/translate?hl=en&amp;prev=_t&amp;sl=auto&amp;tl=fr&amp;u=https://eur-lex.europa.eu/legal-content/DE/AUTO/%3Furi%3Dcelex:12016M029" TargetMode="External"/><Relationship Id="rId962" Type="http://schemas.openxmlformats.org/officeDocument/2006/relationships/hyperlink" Target="https://translate.google.com/translate?hl=en&amp;prev=_t&amp;sl=auto&amp;tl=fr&amp;u=https://eur-lex.europa.eu/legal-content/DE/AUTO/%3Furi%3Dcelex:12016M045" TargetMode="External"/><Relationship Id="rId1178" Type="http://schemas.openxmlformats.org/officeDocument/2006/relationships/hyperlink" Target="https://translate.google.com/translate?hl=en&amp;prev=_t&amp;sl=auto&amp;tl=fr&amp;u=http://ec.europa.eu/health/systems_performance_assessment/health_systems_organisation/index_de.htm" TargetMode="External"/><Relationship Id="rId91" Type="http://schemas.openxmlformats.org/officeDocument/2006/relationships/hyperlink" Target="https://translate.google.com/translate?hl=en&amp;prev=_t&amp;sl=auto&amp;tl=fr&amp;u=http://eur-lex.europa.eu/legal-content/DE/TXT/%3Furi%3DLEGISSUM:11010202_3" TargetMode="External"/><Relationship Id="rId187" Type="http://schemas.openxmlformats.org/officeDocument/2006/relationships/hyperlink" Target="https://translate.google.com/translate?hl=en&amp;prev=_t&amp;sl=auto&amp;tl=fr&amp;u=http://www.oecd.org/dac/effectiveness/34428351.pdf" TargetMode="External"/><Relationship Id="rId394" Type="http://schemas.openxmlformats.org/officeDocument/2006/relationships/hyperlink" Target="htp://eur-lex.europa.eu/summary/glossary/european_commission.html" TargetMode="External"/><Relationship Id="rId408" Type="http://schemas.openxmlformats.org/officeDocument/2006/relationships/hyperlink" Target="https://translate.google.com/translate?hl=en&amp;prev=_t&amp;sl=auto&amp;tl=fr&amp;u=https://eur-lex.europa.eu/legal-content/DE/AUTO/%3Furi%3Dcelex:32019R1700" TargetMode="External"/><Relationship Id="rId615" Type="http://schemas.openxmlformats.org/officeDocument/2006/relationships/hyperlink" Target="https://translate.google.com/translate?hl=en&amp;prev=_t&amp;sl=auto&amp;tl=fr&amp;u=http://eur-lex.europa.eu/summary/glossary/european_prosecutor.html" TargetMode="External"/><Relationship Id="rId822" Type="http://schemas.openxmlformats.org/officeDocument/2006/relationships/hyperlink" Target="https://translate.google.com/translate?hl=en&amp;prev=_t&amp;sl=auto&amp;tl=fr&amp;u=https://eur-lex.europa.eu/legal-content/DE/AUTO/%3Furi%3Dcelex:12016E210" TargetMode="External"/><Relationship Id="rId1038" Type="http://schemas.openxmlformats.org/officeDocument/2006/relationships/hyperlink" Target="https://translate.google.com/translate?hl=en&amp;prev=_t&amp;sl=auto&amp;tl=fr&amp;u=https://eur-lex.europa.eu/legal-content/DE/AUTO/%3Furi%3Duriserv:c10411" TargetMode="External"/><Relationship Id="rId254" Type="http://schemas.openxmlformats.org/officeDocument/2006/relationships/hyperlink" Target="https://translate.google.com/translate?hl=en&amp;prev=_t&amp;sl=auto&amp;tl=fr&amp;u=http://www.un.org/sustainabledevelopment/economic-growth/" TargetMode="External"/><Relationship Id="rId699" Type="http://schemas.openxmlformats.org/officeDocument/2006/relationships/hyperlink" Target="https://translate.google.com/translate?hl=en&amp;prev=_t&amp;sl=auto&amp;tl=fr&amp;u=http://eur-lex.europa.eu/legal-content/DE/TXT/%3Furi%3Dcelex:12016E216" TargetMode="External"/><Relationship Id="rId1091" Type="http://schemas.openxmlformats.org/officeDocument/2006/relationships/hyperlink" Target="https://translate.google.com/translate?hl=en&amp;prev=_t&amp;sl=auto&amp;tl=fr&amp;u=http://eur-lex.europa.eu/summary/glossary/social_policy.html" TargetMode="External"/><Relationship Id="rId1105" Type="http://schemas.openxmlformats.org/officeDocument/2006/relationships/hyperlink" Target="https://translate.google.com/translate?hl=en&amp;prev=_t&amp;sl=auto&amp;tl=fr&amp;u=http://eur-lex.europa.eu/summary/glossary/research_and_development.html" TargetMode="External"/><Relationship Id="rId49" Type="http://schemas.openxmlformats.org/officeDocument/2006/relationships/hyperlink" Target="https://translate.google.com/translate?hl=en&amp;prev=_t&amp;sl=auto&amp;tl=fr&amp;u=https://eur-lex.europa.eu/legal-content/DE/AUTO/%3Furi%3Duriserv:OJ.L_.2014.168.01.0039.01.DEU" TargetMode="External"/><Relationship Id="rId114" Type="http://schemas.openxmlformats.org/officeDocument/2006/relationships/hyperlink" Target="https://translate.google.com/translate?hl=en&amp;prev=_t&amp;sl=auto&amp;tl=fr&amp;u=http://eur-lex.europa.eu/legal-content/DE/TXT/%3Furi%3DLEGISSUM:r12101" TargetMode="External"/><Relationship Id="rId461" Type="http://schemas.openxmlformats.org/officeDocument/2006/relationships/hyperlink" Target="https://translate.google.com/translate?hl=en&amp;prev=_t&amp;sl=auto&amp;tl=fr&amp;u=https://eur-lex.europa.eu/legal-content/DE/AUTO/%3Furi%3Dcelex:52015DC0611" TargetMode="External"/><Relationship Id="rId559" Type="http://schemas.openxmlformats.org/officeDocument/2006/relationships/hyperlink" Target="https://translate.google.com/translate?hl=en&amp;prev=_t&amp;sl=auto&amp;tl=fr&amp;u=https://ec.europa.eu/neighbourhood-enlargement/policy/glossary/terms/sap_en" TargetMode="External"/><Relationship Id="rId766" Type="http://schemas.openxmlformats.org/officeDocument/2006/relationships/hyperlink" Target="https://translate.google.com/translate?hl=en&amp;prev=_t&amp;sl=auto&amp;tl=fr&amp;u=https://eur-lex.europa.eu/legal-content/DE/AUTO/%3Furi%3Dcelex:12016M033" TargetMode="External"/><Relationship Id="rId1189" Type="http://schemas.openxmlformats.org/officeDocument/2006/relationships/hyperlink" Target="https://translate.google.com/translate?hl=en&amp;prev=_t&amp;sl=auto&amp;tl=fr&amp;u=http://eur-lex.europa.eu/summary/glossary/horizon_2020.html" TargetMode="External"/><Relationship Id="rId198" Type="http://schemas.openxmlformats.org/officeDocument/2006/relationships/hyperlink" Target="https://translate.google.com/translate?hl=en&amp;prev=_t&amp;sl=auto&amp;tl=fr&amp;u=http://sustainabledevelopment.un.org/sdg10" TargetMode="External"/><Relationship Id="rId321" Type="http://schemas.openxmlformats.org/officeDocument/2006/relationships/hyperlink" Target="https://translate.google.com/translate?hl=en&amp;prev=_t&amp;sl=auto&amp;tl=fr&amp;u=http://effectivecooperation.org/" TargetMode="External"/><Relationship Id="rId419" Type="http://schemas.openxmlformats.org/officeDocument/2006/relationships/hyperlink" Target="https://translate.google.com/translate?hl=en&amp;prev=_t&amp;sl=auto&amp;tl=fr&amp;u=https://eur-lex.europa.eu/legal-content/DE/AUTO/%3Furi%3Dcelex:32013R0912" TargetMode="External"/><Relationship Id="rId626" Type="http://schemas.openxmlformats.org/officeDocument/2006/relationships/hyperlink" Target="https://translate.google.com/translate?hl=en&amp;prev=_t&amp;sl=auto&amp;tl=fr&amp;u=http://europa.eu/supervisory-committee-olaf/" TargetMode="External"/><Relationship Id="rId973" Type="http://schemas.openxmlformats.org/officeDocument/2006/relationships/hyperlink" Target="https://translate.google.com/translate?hl=en&amp;prev=_t&amp;sl=auto&amp;tl=fr&amp;u=https://eur-lex.europa.eu/legal-content/DE/AUTO/%3Furi%3Dcelex:12016E206" TargetMode="External"/><Relationship Id="rId1049" Type="http://schemas.openxmlformats.org/officeDocument/2006/relationships/hyperlink" Target="https://translate.google.com/translate?hl=en&amp;prev=_t&amp;sl=auto&amp;tl=fr&amp;u=http://www.eesc.europa.eu/resources/docs/jean-claude-juncker---political-guidelines.pdf" TargetMode="External"/><Relationship Id="rId833" Type="http://schemas.openxmlformats.org/officeDocument/2006/relationships/hyperlink" Target="https://translate.google.com/translate?hl=en&amp;prev=_t&amp;sl=auto&amp;tl=fr&amp;u=https://eur-lex.europa.eu/legal-content/DE/AUTO/%3Furi%3Dcelex:12016E213" TargetMode="External"/><Relationship Id="rId1116" Type="http://schemas.openxmlformats.org/officeDocument/2006/relationships/hyperlink" Target="https://translate.google.com/translate?hl=en&amp;prev=_t&amp;sl=auto&amp;tl=fr&amp;u=http://eur-lex.europa.eu/legal-content/DE/TXT/%3Furi%3DLEGISSUM:25_1" TargetMode="External"/><Relationship Id="rId265" Type="http://schemas.openxmlformats.org/officeDocument/2006/relationships/hyperlink" Target="https://translate.google.com/translate?hl=en&amp;prev=_t&amp;sl=auto&amp;tl=fr&amp;u=http://www.arei.org/" TargetMode="External"/><Relationship Id="rId472" Type="http://schemas.openxmlformats.org/officeDocument/2006/relationships/hyperlink" Target="https://translate.google.com/translate?hl=en&amp;prev=_t&amp;sl=auto&amp;tl=fr&amp;u=http://www.eif.org/" TargetMode="External"/><Relationship Id="rId900" Type="http://schemas.openxmlformats.org/officeDocument/2006/relationships/hyperlink" Target="https://translate.google.com/translate?hl=en&amp;prev=_t&amp;sl=auto&amp;tl=fr&amp;u=https://eur-lex.europa.eu/legal-content/DE/AUTO/%3Furi%3Dcelex:12016M024" TargetMode="External"/><Relationship Id="rId125" Type="http://schemas.openxmlformats.org/officeDocument/2006/relationships/hyperlink" Target="https://translate.google.com/translate?hl=en&amp;prev=_t&amp;sl=auto&amp;tl=fr&amp;u=https://eur-lex.europa.eu/legal-content/DE/AUTO/%3Furi%3Dcelex:41995A1127%252802%2529" TargetMode="External"/><Relationship Id="rId332" Type="http://schemas.openxmlformats.org/officeDocument/2006/relationships/hyperlink" Target="https://translate.google.com/translate?hl=en&amp;prev=_t&amp;sl=auto&amp;tl=fr&amp;u=http://eeas.europa.eu/delegations/guyana_en/51265/EU-UN%2520renewed%2520partnership%2520in%2520development" TargetMode="External"/><Relationship Id="rId777" Type="http://schemas.openxmlformats.org/officeDocument/2006/relationships/hyperlink" Target="https://translate.google.com/translate?hl=en&amp;prev=_t&amp;sl=auto&amp;tl=fr&amp;u=https://eur-lex.europa.eu/legal-content/DE/AUTO/%3Furi%3Dcelex:12016M037" TargetMode="External"/><Relationship Id="rId984" Type="http://schemas.openxmlformats.org/officeDocument/2006/relationships/hyperlink" Target="https://translate.google.com/translate?hl=en&amp;prev=_t&amp;sl=auto&amp;tl=fr&amp;u=https://eur-lex.europa.eu/legal-content/DE/AUTO/%3Furi%3Dcelex:12016E210" TargetMode="External"/><Relationship Id="rId637" Type="http://schemas.openxmlformats.org/officeDocument/2006/relationships/hyperlink" Target="https://translate.google.com/translate?hl=en&amp;prev=_t&amp;sl=auto&amp;tl=fr&amp;u=https://eur-lex.europa.eu/legal-content/DE/AUTO/%3Furi%3Dcelex:32020R2223" TargetMode="External"/><Relationship Id="rId844" Type="http://schemas.openxmlformats.org/officeDocument/2006/relationships/hyperlink" Target="https://translate.google.com/translate?hl=en&amp;prev=_t&amp;sl=auto&amp;tl=fr&amp;u=https://eur-lex.europa.eu/legal-content/DE/AUTO/%3Furi%3Dcelex:12016E217" TargetMode="External"/><Relationship Id="rId276" Type="http://schemas.openxmlformats.org/officeDocument/2006/relationships/hyperlink" Target="https://translate.google.com/translate?hl=en&amp;prev=_t&amp;sl=auto&amp;tl=fr&amp;u=http://ec.europa.eu/neighbourhood-enlargement/neighbourhood/neighbourhood-wide/neighbourhood-investment-platform_en" TargetMode="External"/><Relationship Id="rId483" Type="http://schemas.openxmlformats.org/officeDocument/2006/relationships/hyperlink" Target="https://translate.google.com/translate?hl=en&amp;prev=_t&amp;sl=auto&amp;tl=fr&amp;u=https://eur-lex.europa.eu/legal-content/DE/TXT/HTML/%3Furi%3DLEGISSUM:4340536%26from%3DEN%23keyterm_E0001" TargetMode="External"/><Relationship Id="rId690" Type="http://schemas.openxmlformats.org/officeDocument/2006/relationships/hyperlink" Target="https://translate.google.com/translate?hl=en&amp;prev=_t&amp;sl=auto&amp;tl=fr&amp;u=http://eur-lex.europa.eu/legal-content/DE/TXT/%3Furi%3Dcelex:12016E003" TargetMode="External"/><Relationship Id="rId704" Type="http://schemas.openxmlformats.org/officeDocument/2006/relationships/hyperlink" Target="https://translate.google.com/translate?hl=en&amp;prev=_t&amp;sl=auto&amp;tl=fr&amp;u=http://eur-lex.europa.eu/legal-content/DE/TXT/%3Furi%3DLEGISSUM:ai0034" TargetMode="External"/><Relationship Id="rId911" Type="http://schemas.openxmlformats.org/officeDocument/2006/relationships/hyperlink" Target="https://translate.google.com/translate?hl=en&amp;prev=_t&amp;sl=auto&amp;tl=fr&amp;u=https://eur-lex.europa.eu/legal-content/DE/AUTO/%3Furi%3Dcelex:12016M028" TargetMode="External"/><Relationship Id="rId1127" Type="http://schemas.openxmlformats.org/officeDocument/2006/relationships/hyperlink" Target="https://translate.google.com/translate?hl=en&amp;prev=_t&amp;sl=auto&amp;tl=fr&amp;u=http://eur-lex.europa.eu/collection/eu-law/treaties/treaties-overview.html%3Flocale%3Dde" TargetMode="External"/><Relationship Id="rId40" Type="http://schemas.openxmlformats.org/officeDocument/2006/relationships/hyperlink" Target="https://translate.google.com/translate?hl=en&amp;prev=_t&amp;sl=auto&amp;tl=fr&amp;u=https://eur-lex.europa.eu/legal-content/DE/AUTO/%3Furi%3Duriserv:l31057" TargetMode="External"/><Relationship Id="rId136" Type="http://schemas.openxmlformats.org/officeDocument/2006/relationships/hyperlink" Target="https://translate.google.com/translate?hl=en&amp;prev=_t&amp;sl=auto&amp;tl=fr&amp;u=https://eur-lex.europa.eu/legal-content/DE/AUTO/%3Furi%3Dcelex:32009D0917" TargetMode="External"/><Relationship Id="rId343" Type="http://schemas.openxmlformats.org/officeDocument/2006/relationships/hyperlink" Target="https://translate.google.com/translate?hl=en&amp;prev=_t&amp;sl=auto&amp;tl=fr&amp;u=https://eur-lex.europa.eu/legal-content/DE/AUTO/%3Furi%3Dcelex:12016M021" TargetMode="External"/><Relationship Id="rId550" Type="http://schemas.openxmlformats.org/officeDocument/2006/relationships/hyperlink" Target="https://translate.google.com/translate?hl=en&amp;prev=_t&amp;sl=auto&amp;tl=fr&amp;u=https://eur-lex.europa.eu/legal-content/DE/AUTO/%3Furi%3Dcelex:32013R0525" TargetMode="External"/><Relationship Id="rId788" Type="http://schemas.openxmlformats.org/officeDocument/2006/relationships/hyperlink" Target="https://translate.google.com/translate?hl=en&amp;prev=_t&amp;sl=auto&amp;tl=fr&amp;u=https://eur-lex.europa.eu/legal-content/DE/AUTO/%3Furi%3Dcelex:12016M040" TargetMode="External"/><Relationship Id="rId995" Type="http://schemas.openxmlformats.org/officeDocument/2006/relationships/hyperlink" Target="https://translate.google.com/translate?hl=en&amp;prev=_t&amp;sl=auto&amp;tl=fr&amp;u=https://eur-lex.europa.eu/legal-content/DE/AUTO/%3Furi%3Dcelex:12016E214" TargetMode="External"/><Relationship Id="rId1180" Type="http://schemas.openxmlformats.org/officeDocument/2006/relationships/hyperlink" Target="https://translate.google.com/translate?hl=en&amp;prev=_t&amp;sl=auto&amp;tl=fr&amp;u=https://eur-lex.europa.eu/legal-content/DE/AUTO/%3Furi%3Duriserv:em0028" TargetMode="External"/><Relationship Id="rId203" Type="http://schemas.openxmlformats.org/officeDocument/2006/relationships/hyperlink" Target="https://translate.google.com/translate?hl=en&amp;prev=_t&amp;sl=auto&amp;tl=fr&amp;u=http://www.un.org/sustainabledevelopment/gender-equality/" TargetMode="External"/><Relationship Id="rId648" Type="http://schemas.openxmlformats.org/officeDocument/2006/relationships/hyperlink" Target="https://translate.google.com/translate?hl=en&amp;prev=_t&amp;sl=auto&amp;tl=fr&amp;u=https://eur-lex.europa.eu/legal-content/DE/AUTO/%3Furi%3Dcelex:31999D0352" TargetMode="External"/><Relationship Id="rId855" Type="http://schemas.openxmlformats.org/officeDocument/2006/relationships/hyperlink" Target="https://translate.google.com/translate?hl=en&amp;prev=_t&amp;sl=auto&amp;tl=fr&amp;u=https://eur-lex.europa.eu/legal-content/DE/AUTO/%3Furi%3Dcelex:12016E221" TargetMode="External"/><Relationship Id="rId1040" Type="http://schemas.openxmlformats.org/officeDocument/2006/relationships/hyperlink" Target="https://translate.google.com/translate?hl=en&amp;prev=_t&amp;sl=auto&amp;tl=fr&amp;u=http://europa.eu/about-eu/agencies/regulatory_agencies_bodies/policy_agencies/fra/index_de.htm" TargetMode="External"/><Relationship Id="rId287" Type="http://schemas.openxmlformats.org/officeDocument/2006/relationships/hyperlink" Target="https://translate.google.com/translate?hl=en&amp;prev=_t&amp;sl=auto&amp;tl=fr&amp;u=http://ec.europa.eu/regional_policy/sources/cooperate/international/pdf/iuc_leaflet_en.pdf" TargetMode="External"/><Relationship Id="rId410" Type="http://schemas.openxmlformats.org/officeDocument/2006/relationships/hyperlink" Target="https://translate.google.com/translate?hl=en&amp;prev=_t&amp;sl=auto&amp;tl=fr&amp;u=https://eur-lex.europa.eu/legal-content/DE/AUTO/%3Furi%3Dcelex:32014R1175" TargetMode="External"/><Relationship Id="rId494" Type="http://schemas.openxmlformats.org/officeDocument/2006/relationships/hyperlink" Target="https://translate.google.com/translate?hl=en&amp;prev=_t&amp;sl=auto&amp;tl=fr&amp;u=https://eur-lex.europa.eu/legal-content/DE/AUTO/%3Furi%3Dcelex:32013R1291" TargetMode="External"/><Relationship Id="rId508" Type="http://schemas.openxmlformats.org/officeDocument/2006/relationships/hyperlink" Target="https://translate.google.com/translate?hl=en&amp;prev=_t&amp;sl=auto&amp;tl=fr&amp;u=http://eur-lex.europa.eu/legal-content/DE/TXT/%3Furi%3DLEGISSUM:1901_3" TargetMode="External"/><Relationship Id="rId715" Type="http://schemas.openxmlformats.org/officeDocument/2006/relationships/hyperlink" Target="https://translate.google.com/translate?hl=en&amp;prev=_t&amp;sl=auto&amp;tl=fr&amp;u=http://eur-lex.europa.eu/summary/glossary/european_council.html" TargetMode="External"/><Relationship Id="rId922" Type="http://schemas.openxmlformats.org/officeDocument/2006/relationships/hyperlink" Target="https://translate.google.com/translate?hl=en&amp;prev=_t&amp;sl=auto&amp;tl=fr&amp;u=https://eur-lex.europa.eu/legal-content/DE/AUTO/%3Furi%3Dcelex:12016M031" TargetMode="External"/><Relationship Id="rId1138" Type="http://schemas.openxmlformats.org/officeDocument/2006/relationships/hyperlink" Target="https://translate.google.com/translate?hl=en&amp;prev=_t&amp;sl=auto&amp;tl=fr&amp;u=https://eur-lex.europa.eu/legal-content/DE/TXT/HTML/schengen_agreement" TargetMode="External"/><Relationship Id="rId147" Type="http://schemas.openxmlformats.org/officeDocument/2006/relationships/hyperlink" Target="https://translate.google.com/translate?hl=en&amp;prev=_t&amp;sl=auto&amp;tl=fr&amp;u=http://eur-lex.europa.eu/summary/glossary/development_aid.html" TargetMode="External"/><Relationship Id="rId354" Type="http://schemas.openxmlformats.org/officeDocument/2006/relationships/hyperlink" Target="https://translate.google.com/translate?hl=en&amp;prev=_t&amp;sl=auto&amp;tl=fr&amp;u=http://eur-lex.europa.eu/summary/glossary/european_semester.html" TargetMode="External"/><Relationship Id="rId799" Type="http://schemas.openxmlformats.org/officeDocument/2006/relationships/hyperlink" Target="https://translate.google.com/translate?hl=en&amp;prev=_t&amp;sl=auto&amp;tl=fr&amp;u=https://eur-lex.europa.eu/legal-content/DE/AUTO/%3Furi%3Dcelex:12016M044" TargetMode="External"/><Relationship Id="rId1191" Type="http://schemas.openxmlformats.org/officeDocument/2006/relationships/hyperlink" Target="https://translate.google.com/translate?hl=en&amp;prev=_t&amp;sl=auto&amp;tl=fr&amp;u=http://eur-lex.europa.eu/summary/glossary/horizon_2020.html" TargetMode="External"/><Relationship Id="rId1205" Type="http://schemas.openxmlformats.org/officeDocument/2006/relationships/hyperlink" Target="https://translate.google.com/translate?hl=en&amp;prev=_t&amp;sl=auto&amp;tl=fr&amp;u=http://eur-lex.europa.eu/summary/glossary/european_commission.html" TargetMode="External"/><Relationship Id="rId51" Type="http://schemas.openxmlformats.org/officeDocument/2006/relationships/hyperlink" Target="https://translate.google.com/translate?hl=en&amp;prev=_t&amp;sl=auto&amp;tl=fr&amp;u=https://eur-lex.europa.eu/legal-content/DE/AUTO/%3Furi%3Duriserv:OJ.L_.2014.168.01.0105.01.DEU" TargetMode="External"/><Relationship Id="rId561" Type="http://schemas.openxmlformats.org/officeDocument/2006/relationships/hyperlink" Target="https://translate.google.com/translate?hl=en&amp;prev=_t&amp;sl=auto&amp;tl=fr&amp;u=http://www.eeas.europa.eu/archives/docs/euromed/docs/bd_en.pdf" TargetMode="External"/><Relationship Id="rId659" Type="http://schemas.openxmlformats.org/officeDocument/2006/relationships/hyperlink" Target="https://translate.google.com/translate?hl=en&amp;prev=_t&amp;sl=auto&amp;tl=fr&amp;u=http://eur-lex.europa.eu/summary/glossary/european_commission.html" TargetMode="External"/><Relationship Id="rId866" Type="http://schemas.openxmlformats.org/officeDocument/2006/relationships/hyperlink" Target="https://translate.google.com/translate?hl=en&amp;prev=_t&amp;sl=auto&amp;tl=fr&amp;u=https://eur-lex.europa.eu/legal-content/DE/AUTO/%3Furi%3Dcelex:12016M021" TargetMode="External"/><Relationship Id="rId214" Type="http://schemas.openxmlformats.org/officeDocument/2006/relationships/hyperlink" Target="https://translate.google.com/translate?hl=en&amp;prev=_t&amp;sl=auto&amp;tl=fr&amp;u=https://eur-lex.europa.eu/legal-content/DE/AUTO/%3Furi%3Dcelex:52016DC0234" TargetMode="External"/><Relationship Id="rId298" Type="http://schemas.openxmlformats.org/officeDocument/2006/relationships/hyperlink" Target="https://translate.google.com/translate?hl=en&amp;prev=_t&amp;sl=auto&amp;tl=fr&amp;u=http://ec.europa.eu/international-partnerships/topics/human-rights_en" TargetMode="External"/><Relationship Id="rId421" Type="http://schemas.openxmlformats.org/officeDocument/2006/relationships/hyperlink" Target="https://translate.google.com/translate?hl=en&amp;prev=_t&amp;sl=auto&amp;tl=fr&amp;u=https://eur-lex.europa.eu/legal-content/DE/AUTO/%3Furi%3Dcelex:32014R1175" TargetMode="External"/><Relationship Id="rId519" Type="http://schemas.openxmlformats.org/officeDocument/2006/relationships/hyperlink" Target="https://translate.google.com/translate?hl=en&amp;prev=_t&amp;sl=auto&amp;tl=fr&amp;u=https://eur-lex.europa.eu/legal-content/DE/TXT/HTML/%3Furi%3DLEGISSUM:4340536%26from%3DEN%23keyterm_E0002" TargetMode="External"/><Relationship Id="rId1051" Type="http://schemas.openxmlformats.org/officeDocument/2006/relationships/hyperlink" Target="https://translate.google.com/translate?hl=en&amp;prev=_t&amp;sl=auto&amp;tl=fr&amp;u=https://eur-lex.europa.eu/legal-content/DE/AUTO/%3Furi%3Duriserv:l24204" TargetMode="External"/><Relationship Id="rId1149" Type="http://schemas.openxmlformats.org/officeDocument/2006/relationships/hyperlink" Target="https://translate.google.com/translate?hl=en&amp;prev=_t&amp;sl=auto&amp;tl=fr&amp;u=http://www.sprfmo.int/" TargetMode="External"/><Relationship Id="rId158" Type="http://schemas.openxmlformats.org/officeDocument/2006/relationships/hyperlink" Target="https://translate.google.com/translate?hl=en&amp;prev=_t&amp;sl=auto&amp;tl=fr&amp;u=http://eeas.europa.eu/topics/eu-global-strategy_en" TargetMode="External"/><Relationship Id="rId726" Type="http://schemas.openxmlformats.org/officeDocument/2006/relationships/hyperlink" Target="https://translate.google.com/translate?hl=en&amp;prev=_t&amp;sl=auto&amp;tl=fr&amp;u=http://eur-lex.europa.eu/summary/glossary/customs_union.html" TargetMode="External"/><Relationship Id="rId933" Type="http://schemas.openxmlformats.org/officeDocument/2006/relationships/hyperlink" Target="https://translate.google.com/translate?hl=en&amp;prev=_t&amp;sl=auto&amp;tl=fr&amp;u=https://eur-lex.europa.eu/legal-content/DE/AUTO/%3Furi%3Dcelex:12016M035" TargetMode="External"/><Relationship Id="rId1009" Type="http://schemas.openxmlformats.org/officeDocument/2006/relationships/hyperlink" Target="https://translate.google.com/translate?hl=en&amp;prev=_t&amp;sl=auto&amp;tl=fr&amp;u=https://eur-lex.europa.eu/legal-content/DE/AUTO/%3Furi%3Dcelex:12016E218" TargetMode="External"/><Relationship Id="rId62" Type="http://schemas.openxmlformats.org/officeDocument/2006/relationships/hyperlink" Target="https://translate.google.com/translate?hl=en&amp;prev=_t&amp;sl=auto&amp;tl=fr&amp;u=http://eur-lex.europa.eu/summary/glossary/european_commission.html" TargetMode="External"/><Relationship Id="rId365" Type="http://schemas.openxmlformats.org/officeDocument/2006/relationships/hyperlink" Target="https://translate.google.com/translate?hl=en&amp;prev=_t&amp;sl=auto&amp;tl=fr&amp;u=http://ec.europa.eu/info/business-economy-euro/banking-and-finance/banking-union/european-deposit-insurance-scheme_de" TargetMode="External"/><Relationship Id="rId572" Type="http://schemas.openxmlformats.org/officeDocument/2006/relationships/hyperlink" Target="https://translate.google.com/translate?hl=en&amp;prev=_t&amp;sl=auto&amp;tl=fr&amp;u=https://documents-dds-ny.un.org/doc/UNDOC/GEN/N99/172/89/PDF/N9917289.pdf%3FOpenElement" TargetMode="External"/><Relationship Id="rId1216" Type="http://schemas.openxmlformats.org/officeDocument/2006/relationships/hyperlink" Target="https://translate.google.com/translate?hl=en&amp;prev=_t&amp;sl=auto&amp;tl=fr&amp;u=http://eur-lex.europa.eu/legal-content/DE/TXT/%3Furi%3Dcelex:32004R0549" TargetMode="External"/><Relationship Id="rId225" Type="http://schemas.openxmlformats.org/officeDocument/2006/relationships/hyperlink" Target="https://translate.google.com/translate?hl=en&amp;prev=_t&amp;sl=auto&amp;tl=fr&amp;u=https://eur-lex.europa.eu/legal-content/DE/AUTO/%3Furi%3Dcelex:52017XG0615%252803%2529" TargetMode="External"/><Relationship Id="rId432" Type="http://schemas.openxmlformats.org/officeDocument/2006/relationships/hyperlink" Target="https://translate.google.com/translate?hl=en&amp;prev=_t&amp;sl=auto&amp;tl=fr&amp;u=https://eur-lex.europa.eu/legal-content/DE/AUTO/%3Furi%3Dcelex:52013DC0253" TargetMode="External"/><Relationship Id="rId877" Type="http://schemas.openxmlformats.org/officeDocument/2006/relationships/hyperlink" Target="https://translate.google.com/translate?hl=en&amp;prev=_t&amp;sl=auto&amp;tl=fr&amp;u=http://eur-lex.europa.eu/summary/glossary/eu_council.html" TargetMode="External"/><Relationship Id="rId1062" Type="http://schemas.openxmlformats.org/officeDocument/2006/relationships/hyperlink" Target="https://translate.google.com/translate?hl=en&amp;prev=_t&amp;sl=auto&amp;tl=fr&amp;u=https://ec.europa.eu/digital-agenda/node/609%23Article" TargetMode="External"/><Relationship Id="rId737" Type="http://schemas.openxmlformats.org/officeDocument/2006/relationships/hyperlink" Target="https://translate.google.com/translate?hl=en&amp;prev=_t&amp;sl=auto&amp;tl=fr&amp;u=https://eur-lex.europa.eu/legal-content/DE/AUTO/%3Furi%3Dcelex:12016M023" TargetMode="External"/><Relationship Id="rId944" Type="http://schemas.openxmlformats.org/officeDocument/2006/relationships/hyperlink" Target="https://translate.google.com/translate?hl=en&amp;prev=_t&amp;sl=auto&amp;tl=fr&amp;u=https://eur-lex.europa.eu/legal-content/DE/AUTO/%3Furi%3Dcelex:12016M039" TargetMode="External"/><Relationship Id="rId73" Type="http://schemas.openxmlformats.org/officeDocument/2006/relationships/hyperlink" Target="https://translate.google.com/translate?hl=en&amp;prev=_t&amp;sl=auto&amp;tl=fr&amp;u=http://eur-lex.europa.eu/legal-content/DE/TXT/%3Furi%3Dcelex:32003R0001" TargetMode="External"/><Relationship Id="rId169" Type="http://schemas.openxmlformats.org/officeDocument/2006/relationships/hyperlink" Target="https://translate.google.com/translate?hl=en&amp;prev=_t&amp;sl=auto&amp;tl=fr&amp;u=http://sustainabledevelopment.un.org/post2015/transformingourworld" TargetMode="External"/><Relationship Id="rId376" Type="http://schemas.openxmlformats.org/officeDocument/2006/relationships/hyperlink" Target="https://translate.google.com/translate?hl=en&amp;prev=_t&amp;sl=auto&amp;tl=fr&amp;u=http://europa.eu/rapid/press-release_IP-15-5874_de.htm" TargetMode="External"/><Relationship Id="rId583" Type="http://schemas.openxmlformats.org/officeDocument/2006/relationships/hyperlink" Target="https://translate.google.com/translate?hl=en&amp;prev=_t&amp;sl=auto&amp;tl=fr&amp;u=http://www.wcoomd.org/fr/topics/origin/instrument-and-tools/comparative-study-on-preferential-rules-of-origin/specific-topics/study-annex/cum-dia.aspx" TargetMode="External"/><Relationship Id="rId790" Type="http://schemas.openxmlformats.org/officeDocument/2006/relationships/hyperlink" Target="https://translate.google.com/translate?hl=en&amp;prev=_t&amp;sl=auto&amp;tl=fr&amp;u=https://eur-lex.europa.eu/legal-content/DE/AUTO/%3Furi%3Dcelex:12016M041" TargetMode="External"/><Relationship Id="rId804" Type="http://schemas.openxmlformats.org/officeDocument/2006/relationships/hyperlink" Target="https://translate.google.com/translate?hl=en&amp;prev=_t&amp;sl=auto&amp;tl=fr&amp;u=https://eur-lex.europa.eu/legal-content/DE/AUTO/%3Furi%3Dcelex:12016M046" TargetMode="External"/><Relationship Id="rId1227" Type="http://schemas.openxmlformats.org/officeDocument/2006/relationships/hyperlink" Target="https://translate.google.com/translate?hl=en&amp;prev=_t&amp;sl=auto&amp;tl=fr&amp;u=https://eur-lex.europa.eu/legal-content/DE/AUTO/%3Furi%3Dcelex:02004R0549-20091204" TargetMode="External"/><Relationship Id="rId4" Type="http://schemas.openxmlformats.org/officeDocument/2006/relationships/webSettings" Target="webSettings.xml"/><Relationship Id="rId236" Type="http://schemas.openxmlformats.org/officeDocument/2006/relationships/hyperlink" Target="https://translate.google.com/translate?hl=en&amp;prev=_t&amp;sl=auto&amp;tl=fr&amp;u=http://www.un.org/sustainabledevelopment/health/" TargetMode="External"/><Relationship Id="rId443" Type="http://schemas.openxmlformats.org/officeDocument/2006/relationships/hyperlink" Target="https://translate.google.com/translate?hl=en&amp;prev=_t&amp;sl=auto&amp;tl=fr&amp;u=http://ec.europa.eu/energy/en/topics/technology-and-innovation" TargetMode="External"/><Relationship Id="rId650" Type="http://schemas.openxmlformats.org/officeDocument/2006/relationships/hyperlink" Target="https://translate.google.com/translate?hl=en&amp;prev=_t&amp;sl=auto&amp;tl=fr&amp;u=https://eur-lex.europa.eu/legal-content/DE/AUTO/%3Furi%3Dcelex:01999D0352-20160101" TargetMode="External"/><Relationship Id="rId888" Type="http://schemas.openxmlformats.org/officeDocument/2006/relationships/hyperlink" Target="https://translate.google.com/translate?hl=en&amp;prev=_t&amp;sl=auto&amp;tl=fr&amp;u=http://eur-lex.europa.eu/summary/glossary/solidarity_clause.html" TargetMode="External"/><Relationship Id="rId1073" Type="http://schemas.openxmlformats.org/officeDocument/2006/relationships/hyperlink" Target="https://translate.google.com/translate?hl=en&amp;prev=_t&amp;sl=auto&amp;tl=fr&amp;u=http://eur-lex.europa.eu/legal-content/DE/TXT/%3Furi%3DLEGISSUM:4301855" TargetMode="External"/><Relationship Id="rId303" Type="http://schemas.openxmlformats.org/officeDocument/2006/relationships/hyperlink" Target="https://translate.google.com/translate?hl=en&amp;prev=_t&amp;sl=auto&amp;tl=fr&amp;u=https://eur-lex.europa.eu/legal-content/DE/AUTO/%3Furi%3Dcelex:52017JC0021" TargetMode="External"/><Relationship Id="rId748" Type="http://schemas.openxmlformats.org/officeDocument/2006/relationships/hyperlink" Target="https://translate.google.com/translate?hl=en&amp;prev=_t&amp;sl=auto&amp;tl=fr&amp;u=https://eur-lex.europa.eu/legal-content/DE/AUTO/%3Furi%3Dcelex:12016M027" TargetMode="External"/><Relationship Id="rId955" Type="http://schemas.openxmlformats.org/officeDocument/2006/relationships/hyperlink" Target="https://translate.google.com/translate?hl=en&amp;prev=_t&amp;sl=auto&amp;tl=fr&amp;u=https://eur-lex.europa.eu/legal-content/DE/AUTO/%3Furi%3Dcelex:12016M042" TargetMode="External"/><Relationship Id="rId1140" Type="http://schemas.openxmlformats.org/officeDocument/2006/relationships/hyperlink" Target="https://translate.google.com/translate?hl=en&amp;prev=_t&amp;sl=auto&amp;tl=fr&amp;u=https://eur-lex.europa.eu/legal-content/DE/AUTO/%3Furi%3Duriserv:l33216" TargetMode="External"/><Relationship Id="rId84" Type="http://schemas.openxmlformats.org/officeDocument/2006/relationships/hyperlink" Target="https://translate.google.com/translate?hl=en&amp;prev=_t&amp;sl=auto&amp;tl=fr&amp;u=https://eur-lex.europa.eu/legal-content/DE/AUTO/%3Furi%3Dcelex:12016E006" TargetMode="External"/><Relationship Id="rId387" Type="http://schemas.openxmlformats.org/officeDocument/2006/relationships/hyperlink" Target="https://translate.google.com/translate?hl=en&amp;prev=_t&amp;sl=auto&amp;tl=fr&amp;u=https://eur-lex.europa.eu/legal-content/DE/AUTO/%3Furi%3Dcelex:52015DC0600" TargetMode="External"/><Relationship Id="rId510" Type="http://schemas.openxmlformats.org/officeDocument/2006/relationships/hyperlink" Target="https://translate.google.com/translate?hl=en&amp;prev=_t&amp;sl=auto&amp;tl=fr&amp;u=http://eur-lex.europa.eu/summary/glossary/horizon_2020.html" TargetMode="External"/><Relationship Id="rId594" Type="http://schemas.openxmlformats.org/officeDocument/2006/relationships/hyperlink" Target="https://translate.google.com/translate?hl=en&amp;prev=_t&amp;sl=auto&amp;tl=fr&amp;u=https://eur-lex.europa.eu/legal-content/DE/AUTO/%3Furi%3Dcelex:32020R0402" TargetMode="External"/><Relationship Id="rId608" Type="http://schemas.openxmlformats.org/officeDocument/2006/relationships/hyperlink" Target="https://translate.google.com/translate?hl=en&amp;prev=_t&amp;sl=auto&amp;tl=fr&amp;u=https://eur-lex.europa.eu/legal-content/DE/AUTO/%3Furi%3Dcelex:32015R0478" TargetMode="External"/><Relationship Id="rId815" Type="http://schemas.openxmlformats.org/officeDocument/2006/relationships/hyperlink" Target="https://translate.google.com/translate?hl=en&amp;prev=_t&amp;sl=auto&amp;tl=fr&amp;u=https://eur-lex.europa.eu/legal-content/DE/AUTO/%3Furi%3Dcelex:12016E207" TargetMode="External"/><Relationship Id="rId247" Type="http://schemas.openxmlformats.org/officeDocument/2006/relationships/hyperlink" Target="https://translate.google.com/translate?hl=en&amp;prev=_t&amp;sl=auto&amp;tl=fr&amp;u=http://ec.europa.eu/knowledge4policy/global-food-nutrition-security/global-report-food-crises_en" TargetMode="External"/><Relationship Id="rId899" Type="http://schemas.openxmlformats.org/officeDocument/2006/relationships/hyperlink" Target="https://translate.google.com/translate?hl=en&amp;prev=_t&amp;sl=auto&amp;tl=fr&amp;u=https://eur-lex.europa.eu/legal-content/DE/AUTO/%3Furi%3Dcelex:12016M024" TargetMode="External"/><Relationship Id="rId1000" Type="http://schemas.openxmlformats.org/officeDocument/2006/relationships/hyperlink" Target="https://translate.google.com/translate?hl=en&amp;prev=_t&amp;sl=auto&amp;tl=fr&amp;u=https://eur-lex.europa.eu/legal-content/DE/AUTO/%3Furi%3Dcelex:12016E215" TargetMode="External"/><Relationship Id="rId1084" Type="http://schemas.openxmlformats.org/officeDocument/2006/relationships/hyperlink" Target="https://translate.google.com/translate?hl=en&amp;prev=_t&amp;sl=auto&amp;tl=fr&amp;u=http://eur-lex.europa.eu/summary/glossary/police_judicial_cooperation.html" TargetMode="External"/><Relationship Id="rId107" Type="http://schemas.openxmlformats.org/officeDocument/2006/relationships/hyperlink" Target="https://translate.google.com/translate?hl=en&amp;prev=_t&amp;sl=auto&amp;tl=fr&amp;u=http://eur-lex.europa.eu/legal-content/DE/TXT/%3Furi%3DLEGISSUM:28_1" TargetMode="External"/><Relationship Id="rId454" Type="http://schemas.openxmlformats.org/officeDocument/2006/relationships/hyperlink" Target="https://translate.google.com/translate?hl=en&amp;prev=_t&amp;sl=auto&amp;tl=fr&amp;u=https://eur-lex.europa.eu/legal-content/DE/AUTO/%3Furi%3Dcelex:52015SC0211" TargetMode="External"/><Relationship Id="rId661" Type="http://schemas.openxmlformats.org/officeDocument/2006/relationships/hyperlink" Target="https://translate.google.com/translate?hl=en&amp;prev=_t&amp;sl=auto&amp;tl=fr&amp;u=http://ec.europa.eu/food/animals/health/veterinary-medicines-and-medicated-feed_en" TargetMode="External"/><Relationship Id="rId759" Type="http://schemas.openxmlformats.org/officeDocument/2006/relationships/hyperlink" Target="https://translate.google.com/translate?hl=en&amp;prev=_t&amp;sl=auto&amp;tl=fr&amp;u=https://eur-lex.europa.eu/legal-content/DE/AUTO/%3Furi%3Dcelex:12016M031" TargetMode="External"/><Relationship Id="rId966" Type="http://schemas.openxmlformats.org/officeDocument/2006/relationships/hyperlink" Target="https://translate.google.com/translate?hl=en&amp;prev=_t&amp;sl=auto&amp;tl=fr&amp;u=https://eur-lex.europa.eu/legal-content/DE/AUTO/%3Furi%3Dcelex:12016M046" TargetMode="External"/><Relationship Id="rId11" Type="http://schemas.openxmlformats.org/officeDocument/2006/relationships/hyperlink" Target="https://translate.google.com/translate?hl=en&amp;prev=_t&amp;sl=auto&amp;tl=fr&amp;u=https://eur-lex.europa.eu/legal-content/DE/AUTO/%3Furi%3Dcelex:32019L0633" TargetMode="External"/><Relationship Id="rId314" Type="http://schemas.openxmlformats.org/officeDocument/2006/relationships/hyperlink" Target="https://translate.google.com/translate?hl=en&amp;prev=_t&amp;sl=auto&amp;tl=fr&amp;u=https://ec.europa.eu/international-partnerships/about-us_en" TargetMode="External"/><Relationship Id="rId398" Type="http://schemas.openxmlformats.org/officeDocument/2006/relationships/hyperlink" Target="https://translate.google.com/translate?hl=en&amp;prev=_t&amp;sl=auto&amp;tl=fr&amp;u=https://eur-lex.europa.eu/legal-content/DE/AUTO/%3Furi%3Dcelex:32013R0912" TargetMode="External"/><Relationship Id="rId521" Type="http://schemas.openxmlformats.org/officeDocument/2006/relationships/hyperlink" Target="https://translate.google.com/translate?hl=en&amp;prev=_t&amp;sl=auto&amp;tl=fr&amp;u=http://ec.europa.eu/agriculture/rural-development-2014-2020_de" TargetMode="External"/><Relationship Id="rId619" Type="http://schemas.openxmlformats.org/officeDocument/2006/relationships/hyperlink" Target="https://translate.google.com/translate?hl=en&amp;prev=_t&amp;sl=auto&amp;tl=fr&amp;u=http://eur-lex.europa.eu/legal-content/DE/TXT/%3Furi%3DLEGISSUM:4319113" TargetMode="External"/><Relationship Id="rId1151" Type="http://schemas.openxmlformats.org/officeDocument/2006/relationships/hyperlink" Target="https://translate.google.com/translate?hl=en&amp;prev=_t&amp;sl=auto&amp;tl=fr&amp;u=http://eur-lex.europa.eu/legal-content/DE/TXT/%3Furi%3DLEGISSUM:pe0012" TargetMode="External"/><Relationship Id="rId95" Type="http://schemas.openxmlformats.org/officeDocument/2006/relationships/hyperlink" Target="https://translate.google.com/translate?hl=en&amp;prev=_t&amp;sl=auto&amp;tl=fr&amp;u=http://creativehubs.eu/" TargetMode="External"/><Relationship Id="rId160" Type="http://schemas.openxmlformats.org/officeDocument/2006/relationships/hyperlink" Target="https://translate.google.com/translate?hl=en&amp;prev=_t&amp;sl=auto&amp;tl=fr&amp;u=http://eur-lex.europa.eu/summary/glossary/foreign_security_policy.html" TargetMode="External"/><Relationship Id="rId826" Type="http://schemas.openxmlformats.org/officeDocument/2006/relationships/hyperlink" Target="https://translate.google.com/translate?hl=en&amp;prev=_t&amp;sl=auto&amp;tl=fr&amp;u=https://eur-lex.europa.eu/legal-content/DE/AUTO/%3Furi%3Dcelex:12016E211" TargetMode="External"/><Relationship Id="rId1011" Type="http://schemas.openxmlformats.org/officeDocument/2006/relationships/hyperlink" Target="https://translate.google.com/translate?hl=en&amp;prev=_t&amp;sl=auto&amp;tl=fr&amp;u=https://eur-lex.europa.eu/legal-content/DE/AUTO/%3Furi%3Dcelex:12016E219" TargetMode="External"/><Relationship Id="rId1109" Type="http://schemas.openxmlformats.org/officeDocument/2006/relationships/hyperlink" Target="https://translate.google.com/translate?hl=en&amp;prev=_t&amp;sl=auto&amp;tl=fr&amp;u=http://ec.europa.eu/growth/sectors/tourism_de" TargetMode="External"/><Relationship Id="rId258" Type="http://schemas.openxmlformats.org/officeDocument/2006/relationships/hyperlink" Target="https://translate.google.com/translate?hl=en&amp;prev=_t&amp;sl=auto&amp;tl=fr&amp;u=http://www.un.org/sustainabledevelopment/sustainable-consumption-production/" TargetMode="External"/><Relationship Id="rId465" Type="http://schemas.openxmlformats.org/officeDocument/2006/relationships/hyperlink" Target="https://translate.google.com/translate?hl=en&amp;prev=_t&amp;sl=auto&amp;tl=fr&amp;u=https://eur-lex.europa.eu/legal-content/DE/AUTO/%3Furi%3Dcelex:52015SC0213" TargetMode="External"/><Relationship Id="rId672" Type="http://schemas.openxmlformats.org/officeDocument/2006/relationships/hyperlink" Target="https://translate.google.com/translate?hl=en&amp;prev=_t&amp;sl=auto&amp;tl=fr&amp;u=http://eur-lex.europa.eu/legal-content/DE/TXT/%3Furi%3Dcelex:12016E216" TargetMode="External"/><Relationship Id="rId1095" Type="http://schemas.openxmlformats.org/officeDocument/2006/relationships/hyperlink" Target="https://translate.google.com/translate?hl=en&amp;prev=_t&amp;sl=auto&amp;tl=fr&amp;u=http://eur-lex.europa.eu/summary/glossary/education.html" TargetMode="External"/><Relationship Id="rId22" Type="http://schemas.openxmlformats.org/officeDocument/2006/relationships/hyperlink" Target="https://translate.google.com/translate?hl=en&amp;prev=_t&amp;sl=auto&amp;tl=fr&amp;u=http://eur-lex.europa.eu/legal-content/DE/TXT/%3Furi%3DLEGISSUM:4322328" TargetMode="External"/><Relationship Id="rId118" Type="http://schemas.openxmlformats.org/officeDocument/2006/relationships/hyperlink" Target="https://translate.google.com/translate?hl=en&amp;prev=_t&amp;sl=auto&amp;tl=fr&amp;u=https://eur-lex.europa.eu/legal-content/DE/AUTO/%3Furi%3Dcelex:52016JC0029" TargetMode="External"/><Relationship Id="rId325" Type="http://schemas.openxmlformats.org/officeDocument/2006/relationships/hyperlink" Target="https://translate.google.com/translate?hl=en&amp;prev=_t&amp;sl=auto&amp;tl=fr&amp;u=http://effectivecooperation.org/" TargetMode="External"/><Relationship Id="rId532" Type="http://schemas.openxmlformats.org/officeDocument/2006/relationships/hyperlink" Target="https://translate.google.com/translate?hl=en&amp;prev=_t&amp;sl=auto&amp;tl=fr&amp;u=https://eur-lex.europa.eu/legal-content/DE/AUTO/%3Furi%3Dcelex:32013R1287" TargetMode="External"/><Relationship Id="rId977" Type="http://schemas.openxmlformats.org/officeDocument/2006/relationships/hyperlink" Target="https://translate.google.com/translate?hl=en&amp;prev=_t&amp;sl=auto&amp;tl=fr&amp;u=https://eur-lex.europa.eu/legal-content/DE/AUTO/%3Furi%3Dcelex:12016E208" TargetMode="External"/><Relationship Id="rId1162" Type="http://schemas.openxmlformats.org/officeDocument/2006/relationships/hyperlink" Target="https://translate.google.com/translate?hl=en&amp;prev=_t&amp;sl=auto&amp;tl=fr&amp;u=https://eur-lex.europa.eu/legal-content/DE/TXT/HTML/%3Furi%3DLEGISSUM:4353955%26from%3DEN%23keyterm_E0003" TargetMode="External"/><Relationship Id="rId171" Type="http://schemas.openxmlformats.org/officeDocument/2006/relationships/hyperlink" Target="https://translate.google.com/translate?hl=en&amp;prev=_t&amp;sl=auto&amp;tl=fr&amp;u=http://sustainabledevelopment.un.org/post2015/transformingourworld" TargetMode="External"/><Relationship Id="rId837" Type="http://schemas.openxmlformats.org/officeDocument/2006/relationships/hyperlink" Target="https://translate.google.com/translate?hl=en&amp;prev=_t&amp;sl=auto&amp;tl=fr&amp;u=https://eur-lex.europa.eu/legal-content/DE/AUTO/%3Furi%3Dcelex:12016E215" TargetMode="External"/><Relationship Id="rId1022" Type="http://schemas.openxmlformats.org/officeDocument/2006/relationships/hyperlink" Target="https://translate.google.com/translate?hl=en&amp;prev=_t&amp;sl=auto&amp;tl=fr&amp;u=https://eur-lex.europa.eu/legal-content/DE/AUTO/%3Furi%3Dcelex:12016ME/TXT" TargetMode="External"/><Relationship Id="rId269" Type="http://schemas.openxmlformats.org/officeDocument/2006/relationships/hyperlink" Target="https://translate.google.com/translate?hl=en&amp;prev=_t&amp;sl=auto&amp;tl=fr&amp;u=https://www.eulaif.eu/" TargetMode="External"/><Relationship Id="rId476" Type="http://schemas.openxmlformats.org/officeDocument/2006/relationships/hyperlink" Target="https://translate.google.com/translate?hl=en&amp;prev=_t&amp;sl=auto&amp;tl=fr&amp;u=http://eur-lex.europa.eu/summary/glossary/horizon_2020.html" TargetMode="External"/><Relationship Id="rId683" Type="http://schemas.openxmlformats.org/officeDocument/2006/relationships/hyperlink" Target="https://translate.google.com/translate?hl=en&amp;prev=_t&amp;sl=auto&amp;tl=fr&amp;u=http://eur-lex.europa.eu/legal-content/DE/TXT/%3Furi%3Dcelex:12016E003" TargetMode="External"/><Relationship Id="rId890" Type="http://schemas.openxmlformats.org/officeDocument/2006/relationships/hyperlink" Target="https://translate.google.com/translate?hl=en&amp;prev=_t&amp;sl=auto&amp;tl=fr&amp;u=https://eur-lex.europa.eu/legal-content/DE/AUTO/%3Furi%3Dcelex:12016M021" TargetMode="External"/><Relationship Id="rId904" Type="http://schemas.openxmlformats.org/officeDocument/2006/relationships/hyperlink" Target="https://translate.google.com/translate?hl=en&amp;prev=_t&amp;sl=auto&amp;tl=fr&amp;u=https://eur-lex.europa.eu/legal-content/DE/AUTO/%3Furi%3Dcelex:12016M025" TargetMode="External"/><Relationship Id="rId33" Type="http://schemas.openxmlformats.org/officeDocument/2006/relationships/hyperlink" Target="https://translate.google.com/translate?hl=en&amp;prev=_t&amp;sl=auto&amp;tl=fr&amp;u=http://eur-lex.europa.eu/summary/glossary/budget.html" TargetMode="External"/><Relationship Id="rId129" Type="http://schemas.openxmlformats.org/officeDocument/2006/relationships/hyperlink" Target="https://translate.google.com/translate?hl=en&amp;prev=_t&amp;sl=auto&amp;tl=fr&amp;u=http://eur-lex.europa.eu/summary/glossary/european_commission.html" TargetMode="External"/><Relationship Id="rId336" Type="http://schemas.openxmlformats.org/officeDocument/2006/relationships/hyperlink" Target="https://translate.google.com/translate?hl=en&amp;prev=_t&amp;sl=auto&amp;tl=fr&amp;u=https://eur-lex.europa.eu/legal-content/DE/AUTO/%3Furi%3Dcelex:12016E004" TargetMode="External"/><Relationship Id="rId543" Type="http://schemas.openxmlformats.org/officeDocument/2006/relationships/hyperlink" Target="https://translate.google.com/translate?hl=en&amp;prev=_t&amp;sl=auto&amp;tl=fr&amp;u=http://ec.europa.eu/clima/policies/strategies/2020_de" TargetMode="External"/><Relationship Id="rId988" Type="http://schemas.openxmlformats.org/officeDocument/2006/relationships/hyperlink" Target="https://translate.google.com/translate?hl=en&amp;prev=_t&amp;sl=auto&amp;tl=fr&amp;u=https://eur-lex.europa.eu/legal-content/DE/AUTO/%3Furi%3Dcelex:12016E211" TargetMode="External"/><Relationship Id="rId1173" Type="http://schemas.openxmlformats.org/officeDocument/2006/relationships/hyperlink" Target="https://translate.google.com/translate?hl=en&amp;prev=_t&amp;sl=auto&amp;tl=fr&amp;u=https://eur-lex.europa.eu/legal-content/DE/AUTO/%3Furi%3Dcelex:02009R1224-20190814" TargetMode="External"/><Relationship Id="rId182" Type="http://schemas.openxmlformats.org/officeDocument/2006/relationships/hyperlink" Target="https://translate.google.com/translate?hl=en&amp;prev=_t&amp;sl=auto&amp;tl=fr&amp;u=http://ec.europa.eu/commission/eu-external-investment-plan_de" TargetMode="External"/><Relationship Id="rId403" Type="http://schemas.openxmlformats.org/officeDocument/2006/relationships/hyperlink" Target="https://translate.google.com/translate?hl=en&amp;prev=_t&amp;sl=auto&amp;tl=fr&amp;u=https://eur-lex.europa.eu/legal-content/DE/AUTO/%3Furi%3Dcelex:52015XG1215%252802%2529" TargetMode="External"/><Relationship Id="rId750" Type="http://schemas.openxmlformats.org/officeDocument/2006/relationships/hyperlink" Target="https://translate.google.com/translate?hl=en&amp;prev=_t&amp;sl=auto&amp;tl=fr&amp;u=https://eur-lex.europa.eu/legal-content/DE/AUTO/%3Furi%3Dcelex:12016M028" TargetMode="External"/><Relationship Id="rId848" Type="http://schemas.openxmlformats.org/officeDocument/2006/relationships/hyperlink" Target="https://translate.google.com/translate?hl=en&amp;prev=_t&amp;sl=auto&amp;tl=fr&amp;u=https://eur-lex.europa.eu/legal-content/DE/AUTO/%3Furi%3Dcelex:12016E218" TargetMode="External"/><Relationship Id="rId1033" Type="http://schemas.openxmlformats.org/officeDocument/2006/relationships/hyperlink" Target="https://translate.google.com/translate?hl=en&amp;prev=_t&amp;sl=auto&amp;tl=fr&amp;u=http://www.ohchr.org/EN/Countries/NHRI/Pages/NHRIMain.aspx" TargetMode="External"/><Relationship Id="rId487" Type="http://schemas.openxmlformats.org/officeDocument/2006/relationships/hyperlink" Target="https://translate.google.com/translate?hl=en&amp;prev=_t&amp;sl=auto&amp;tl=fr&amp;u=http://ec.europa.eu/regional_policy/de/funding/erdf/" TargetMode="External"/><Relationship Id="rId610" Type="http://schemas.openxmlformats.org/officeDocument/2006/relationships/hyperlink" Target="https://translate.google.com/translate?hl=en&amp;prev=_t&amp;sl=auto&amp;tl=fr&amp;u=https://eur-lex.europa.eu/legal-content/DE/AUTO/%3Furi%3Dcelex:32020R2223" TargetMode="External"/><Relationship Id="rId694" Type="http://schemas.openxmlformats.org/officeDocument/2006/relationships/hyperlink" Target="https://translate.google.com/translate?hl=en&amp;prev=_t&amp;sl=auto&amp;tl=fr&amp;u=http://eur-lex.europa.eu/legal-content/DE/TXT/%3Furi%3Dcelex:12016E004" TargetMode="External"/><Relationship Id="rId708" Type="http://schemas.openxmlformats.org/officeDocument/2006/relationships/hyperlink" Target="https://translate.google.com/translate?hl=en&amp;prev=_t&amp;sl=auto&amp;tl=fr&amp;u=http://eur-lex.europa.eu/summary/glossary/external_responsibilities.html" TargetMode="External"/><Relationship Id="rId915" Type="http://schemas.openxmlformats.org/officeDocument/2006/relationships/hyperlink" Target="https://translate.google.com/translate?hl=en&amp;prev=_t&amp;sl=auto&amp;tl=fr&amp;u=https://eur-lex.europa.eu/legal-content/DE/AUTO/%3Furi%3Dcelex:12016M029" TargetMode="External"/><Relationship Id="rId347" Type="http://schemas.openxmlformats.org/officeDocument/2006/relationships/hyperlink" Target="https://translate.google.com/translate?hl=en&amp;prev=_t&amp;sl=auto&amp;tl=fr&amp;u=https://eur-lex.europa.eu/legal-content/DE/AUTO/%3Furi%3Dcelex:52015DC0600" TargetMode="External"/><Relationship Id="rId999" Type="http://schemas.openxmlformats.org/officeDocument/2006/relationships/hyperlink" Target="https://translate.google.com/translate?hl=en&amp;prev=_t&amp;sl=auto&amp;tl=fr&amp;u=https://eur-lex.europa.eu/legal-content/DE/AUTO/%3Furi%3Dcelex:12016E215" TargetMode="External"/><Relationship Id="rId1100" Type="http://schemas.openxmlformats.org/officeDocument/2006/relationships/hyperlink" Target="https://translate.google.com/translate?hl=en&amp;prev=_t&amp;sl=auto&amp;tl=fr&amp;u=http://eur-lex.europa.eu/summary/glossary/public_health.html" TargetMode="External"/><Relationship Id="rId1184" Type="http://schemas.openxmlformats.org/officeDocument/2006/relationships/hyperlink" Target="https://translate.google.com/translate?hl=en&amp;prev=_t&amp;sl=auto&amp;tl=fr&amp;u=http://ec.europa.eu/research/era/index_en.htm" TargetMode="External"/><Relationship Id="rId44" Type="http://schemas.openxmlformats.org/officeDocument/2006/relationships/hyperlink" Target="https://translate.google.com/translate?hl=en&amp;prev=_t&amp;sl=auto&amp;tl=fr&amp;u=https://eur-lex.europa.eu/legal-content/DE/AUTO/%3Furi%3Duriserv:0601_3" TargetMode="External"/><Relationship Id="rId554" Type="http://schemas.openxmlformats.org/officeDocument/2006/relationships/hyperlink" Target="https://translate.google.com/translate?hl=en&amp;prev=_t&amp;sl=auto&amp;tl=fr&amp;u=https://eur-lex.europa.eu/legal-content/DE/AUTO/%3Furi%3Dcelex:52014DC0689" TargetMode="External"/><Relationship Id="rId761" Type="http://schemas.openxmlformats.org/officeDocument/2006/relationships/hyperlink" Target="https://translate.google.com/translate?hl=en&amp;prev=_t&amp;sl=auto&amp;tl=fr&amp;u=https://eur-lex.europa.eu/legal-content/DE/AUTO/%3Furi%3Dcelex:12016M031" TargetMode="External"/><Relationship Id="rId859" Type="http://schemas.openxmlformats.org/officeDocument/2006/relationships/hyperlink" Target="https://translate.google.com/translate?hl=en&amp;prev=_t&amp;sl=auto&amp;tl=fr&amp;u=https://eur-lex.europa.eu/legal-content/DE/AUTO/%3Furi%3Dcelex:12016E222" TargetMode="External"/><Relationship Id="rId193" Type="http://schemas.openxmlformats.org/officeDocument/2006/relationships/hyperlink" Target="https://translate.google.com/translate?hl=en&amp;prev=_t&amp;sl=auto&amp;tl=fr&amp;u=http://ec.europa.eu/info/policies/international-cooperation-and-development_en" TargetMode="External"/><Relationship Id="rId207" Type="http://schemas.openxmlformats.org/officeDocument/2006/relationships/hyperlink" Target="https://translate.google.com/translate?hl=en&amp;prev=_t&amp;sl=auto&amp;tl=fr&amp;u=http://op.europa.eu/en/publication-detail/-/publication/62f7aa16-c438-11e7-9b01-01aa75ed71a1" TargetMode="External"/><Relationship Id="rId414" Type="http://schemas.openxmlformats.org/officeDocument/2006/relationships/hyperlink" Target="htp://eur-lex.europa.eu/summary/glossary/european_commission.html" TargetMode="External"/><Relationship Id="rId498" Type="http://schemas.openxmlformats.org/officeDocument/2006/relationships/hyperlink" Target="https://translate.google.com/translate?hl=en&amp;prev=_t&amp;sl=auto&amp;tl=fr&amp;u=https://eur-lex.europa.eu/legal-content/DE/AUTO/%3Furi%3Dcelex:32013L0036" TargetMode="External"/><Relationship Id="rId621" Type="http://schemas.openxmlformats.org/officeDocument/2006/relationships/hyperlink" Target="https://translate.google.com/translate?hl=en&amp;prev=_t&amp;sl=auto&amp;tl=fr&amp;u=http://www.eurojust.europa.eu/judicial-cooperation/eurojust-role-facilitating-judicial-cooperation-instruments/joint-investigation-teams" TargetMode="External"/><Relationship Id="rId1044" Type="http://schemas.openxmlformats.org/officeDocument/2006/relationships/hyperlink" Target="https://translate.google.com/translate?hl=en&amp;prev=_t&amp;sl=auto&amp;tl=fr&amp;u=https://eur-lex.europa.eu/legal-content/DE/AUTO/%3Furi%3Dcelex:32013D0252" TargetMode="External"/><Relationship Id="rId260" Type="http://schemas.openxmlformats.org/officeDocument/2006/relationships/hyperlink" Target="https://translate.google.com/translate?hl=en&amp;prev=_t&amp;sl=auto&amp;tl=fr&amp;u=https://www.un.org/sustainabledevelopment/water-and-sanitation/" TargetMode="External"/><Relationship Id="rId719" Type="http://schemas.openxmlformats.org/officeDocument/2006/relationships/hyperlink" Target="https://translate.google.com/translate?hl=en&amp;prev=_t&amp;sl=auto&amp;tl=fr&amp;u=http://eur-lex.europa.eu/summary/glossary/humanitarian_aid.html" TargetMode="External"/><Relationship Id="rId926" Type="http://schemas.openxmlformats.org/officeDocument/2006/relationships/hyperlink" Target="https://translate.google.com/translate?hl=en&amp;prev=_t&amp;sl=auto&amp;tl=fr&amp;u=https://eur-lex.europa.eu/legal-content/DE/AUTO/%3Furi%3Dcelex:12016M033" TargetMode="External"/><Relationship Id="rId1111" Type="http://schemas.openxmlformats.org/officeDocument/2006/relationships/hyperlink" Target="https://translate.google.com/translate?hl=en&amp;prev=_t&amp;sl=auto&amp;tl=fr&amp;u=http://ec.europa.eu/taxation_customs/business/tax-cooperation-control/administrative-cooperation_de" TargetMode="External"/><Relationship Id="rId55" Type="http://schemas.openxmlformats.org/officeDocument/2006/relationships/hyperlink" Target="https://translate.google.com/translate?hl=en&amp;prev=_t&amp;sl=auto&amp;tl=fr&amp;u=https://eur-lex.europa.eu/legal-content/DE/AUTO/%3Furi%3Duriserv:OJ.L_.2014.168.01.0029.01.DEU" TargetMode="External"/><Relationship Id="rId120" Type="http://schemas.openxmlformats.org/officeDocument/2006/relationships/hyperlink" Target="https://translate.google.com/translate?hl=en&amp;prev=_t&amp;sl=auto&amp;tl=fr&amp;u=https://eur-lex.europa.eu/legal-content/DE/AUTO/%3Furi%3Dcelex:12016E006" TargetMode="External"/><Relationship Id="rId358" Type="http://schemas.openxmlformats.org/officeDocument/2006/relationships/hyperlink" Target="https://translate.google.com/translate?hl=en&amp;prev=_t&amp;sl=auto&amp;tl=fr&amp;u=http://eur-lex.europa.eu/summary/glossary/economic_governance.html" TargetMode="External"/><Relationship Id="rId565" Type="http://schemas.openxmlformats.org/officeDocument/2006/relationships/hyperlink" Target="https://translate.google.com/translate?hl=en&amp;prev=_t&amp;sl=auto&amp;tl=fr&amp;u=https://www.chamber-international.com/exporting-chamber-international/documentation-for-export-and-import/eur-1-certificates/" TargetMode="External"/><Relationship Id="rId772" Type="http://schemas.openxmlformats.org/officeDocument/2006/relationships/hyperlink" Target="https://translate.google.com/translate?hl=en&amp;prev=_t&amp;sl=auto&amp;tl=fr&amp;u=https://eur-lex.europa.eu/legal-content/DE/AUTO/%3Furi%3Dcelex:12016M035" TargetMode="External"/><Relationship Id="rId1195" Type="http://schemas.openxmlformats.org/officeDocument/2006/relationships/hyperlink" Target="https://translate.google.com/translate?hl=en&amp;prev=_t&amp;sl=auto&amp;tl=fr&amp;u=https://eur-lex.europa.eu/legal-content/DE/AUTO/%3Furi%3Dcelex:32013R1287" TargetMode="External"/><Relationship Id="rId1209" Type="http://schemas.openxmlformats.org/officeDocument/2006/relationships/hyperlink" Target="https://translate.google.com/translate?hl=en&amp;prev=_t&amp;sl=auto&amp;tl=fr&amp;u=http://ec.europa.eu/taxation_customs/business/company-tax/taxation-crossborder-interest-royalty-payments-eu-union_de" TargetMode="External"/><Relationship Id="rId218" Type="http://schemas.openxmlformats.org/officeDocument/2006/relationships/hyperlink" Target="https://translate.google.com/translate?hl=en&amp;prev=_t&amp;sl=auto&amp;tl=fr&amp;u=http://eur-lex.europa.eu/legal-content/DE/TXT/%3Furi%3DLEGISSUM:4300997" TargetMode="External"/><Relationship Id="rId425" Type="http://schemas.openxmlformats.org/officeDocument/2006/relationships/hyperlink" Target="https://translate.google.com/translate?hl=en&amp;prev=_t&amp;sl=auto&amp;tl=fr&amp;u=https://eur-lex.europa.eu/legal-content/DE/AUTO/%3Furi%3Dcelex:52015XG1215%252802%2529" TargetMode="External"/><Relationship Id="rId632" Type="http://schemas.openxmlformats.org/officeDocument/2006/relationships/hyperlink" Target="https://translate.google.com/translate?hl=en&amp;prev=_t&amp;sl=auto&amp;tl=fr&amp;u=http://eur-lex.europa.eu/legal-content/DE/TXT/%3Furi%3Dcelex:31999R1073" TargetMode="External"/><Relationship Id="rId1055" Type="http://schemas.openxmlformats.org/officeDocument/2006/relationships/hyperlink" Target="https://translate.google.com/translate?hl=en&amp;prev=_t&amp;sl=auto&amp;tl=fr&amp;u=http://ec.europa.eu/digital-agenda/en/telecoms-rules" TargetMode="External"/><Relationship Id="rId271" Type="http://schemas.openxmlformats.org/officeDocument/2006/relationships/hyperlink" Target="https://translate.google.com/translate?hl=en&amp;prev=_t&amp;sl=auto&amp;tl=fr&amp;u=http://ec.europa.eu/europeaid/regions/central-asia/investment-facility-central-asia-ifca_en" TargetMode="External"/><Relationship Id="rId937" Type="http://schemas.openxmlformats.org/officeDocument/2006/relationships/hyperlink" Target="https://translate.google.com/translate?hl=en&amp;prev=_t&amp;sl=auto&amp;tl=fr&amp;u=https://eur-lex.europa.eu/legal-content/DE/AUTO/%3Furi%3Dcelex:12016M036" TargetMode="External"/><Relationship Id="rId1122" Type="http://schemas.openxmlformats.org/officeDocument/2006/relationships/hyperlink" Target="https://translate.google.com/translate?hl=en&amp;prev=_t&amp;sl=auto&amp;tl=fr&amp;u=http://europa.eu/european-union/about-eu/money_de" TargetMode="External"/><Relationship Id="rId66" Type="http://schemas.openxmlformats.org/officeDocument/2006/relationships/hyperlink" Target="https://translate.google.com/translate?hl=en&amp;prev=_t&amp;sl=auto&amp;tl=fr&amp;u=https://eur-lex.europa.eu/legal-content/DE/AUTO/%3Furi%3Dcelex:52004XC0427%252806%2529" TargetMode="External"/><Relationship Id="rId131" Type="http://schemas.openxmlformats.org/officeDocument/2006/relationships/hyperlink" Target="https://translate.google.com/translate?hl=en&amp;prev=_t&amp;sl=auto&amp;tl=fr&amp;u=http://eur-lex.europa.eu/summary/glossary/charter_fundamental_rights.html" TargetMode="External"/><Relationship Id="rId369" Type="http://schemas.openxmlformats.org/officeDocument/2006/relationships/hyperlink" Target="https://translate.google.com/translate?hl=en&amp;prev=_t&amp;sl=auto&amp;tl=fr&amp;u=http://eur-lex.europa.eu/summary/glossary/european_parliament.html" TargetMode="External"/><Relationship Id="rId576" Type="http://schemas.openxmlformats.org/officeDocument/2006/relationships/hyperlink" Target="https://translate.google.com/translate?hl=en&amp;prev=_t&amp;sl=auto&amp;tl=fr&amp;u=https://eur-lex.europa.eu/legal-content/DE/AUTO/%3Furi%3Dcelex:32013D0093" TargetMode="External"/><Relationship Id="rId783" Type="http://schemas.openxmlformats.org/officeDocument/2006/relationships/hyperlink" Target="https://translate.google.com/translate?hl=en&amp;prev=_t&amp;sl=auto&amp;tl=fr&amp;u=https://eur-lex.europa.eu/legal-content/DE/AUTO/%3Furi%3Dcelex:12016M039" TargetMode="External"/><Relationship Id="rId990" Type="http://schemas.openxmlformats.org/officeDocument/2006/relationships/hyperlink" Target="https://translate.google.com/translate?hl=en&amp;prev=_t&amp;sl=auto&amp;tl=fr&amp;u=https://eur-lex.europa.eu/legal-content/DE/AUTO/%3Furi%3Dcelex:12016E212" TargetMode="External"/><Relationship Id="rId229" Type="http://schemas.openxmlformats.org/officeDocument/2006/relationships/hyperlink" Target="https://translate.google.com/translate?hl=en&amp;prev=_t&amp;sl=auto&amp;tl=fr&amp;u=http://ec.europa.eu/international-partnerships/topics/education_en" TargetMode="External"/><Relationship Id="rId436" Type="http://schemas.openxmlformats.org/officeDocument/2006/relationships/hyperlink" Target="https://translate.google.com/translate?hl=en&amp;prev=_t&amp;sl=auto&amp;tl=fr&amp;u=http://www.eera-set.eu/" TargetMode="External"/><Relationship Id="rId643" Type="http://schemas.openxmlformats.org/officeDocument/2006/relationships/hyperlink" Target="https://translate.google.com/translate?hl=en&amp;prev=_t&amp;sl=auto&amp;tl=fr&amp;u=https://eur-lex.europa.eu/legal-content/DE/AUTO/%3Furi%3Dcelex:52017DC0589" TargetMode="External"/><Relationship Id="rId1066" Type="http://schemas.openxmlformats.org/officeDocument/2006/relationships/hyperlink" Target="https://translate.google.com/translate?hl=en&amp;prev=_t&amp;sl=auto&amp;tl=fr&amp;u=http://eur-lex.europa.eu/legal-content/DE/TXT/%3Furi%3Dlegissum:xy0026" TargetMode="External"/><Relationship Id="rId850" Type="http://schemas.openxmlformats.org/officeDocument/2006/relationships/hyperlink" Target="https://translate.google.com/translate?hl=en&amp;prev=_t&amp;sl=auto&amp;tl=fr&amp;u=https://eur-lex.europa.eu/legal-content/DE/AUTO/%3Furi%3Dcelex:12016E219" TargetMode="External"/><Relationship Id="rId948" Type="http://schemas.openxmlformats.org/officeDocument/2006/relationships/hyperlink" Target="https://translate.google.com/translate?hl=en&amp;prev=_t&amp;sl=auto&amp;tl=fr&amp;u=https://eur-lex.europa.eu/legal-content/DE/AUTO/%3Furi%3Dcelex:12016M040" TargetMode="External"/><Relationship Id="rId1133" Type="http://schemas.openxmlformats.org/officeDocument/2006/relationships/hyperlink" Target="https://translate.google.com/translate?hl=en&amp;prev=_t&amp;sl=auto&amp;tl=fr&amp;u=https://eur-lex.europa.eu/legal-content/DE/AUTO/%3Furi%3Dcelex:12007L%252FTXT" TargetMode="External"/><Relationship Id="rId77" Type="http://schemas.openxmlformats.org/officeDocument/2006/relationships/hyperlink" Target="https://translate.google.com/translate?hl=en&amp;prev=_t&amp;sl=auto&amp;tl=fr&amp;u=https://eur-lex.europa.eu/legal-content/DE/AUTO/%3Furi%3Duriserv:l32047" TargetMode="External"/><Relationship Id="rId282" Type="http://schemas.openxmlformats.org/officeDocument/2006/relationships/hyperlink" Target="https://translate.google.com/translate?hl=en&amp;prev=_t&amp;sl=auto&amp;tl=fr&amp;u=http://eur-lex.europa.eu/legal-content/DE/TXT/%3Furi%3Dlegissum:dv0006" TargetMode="External"/><Relationship Id="rId503" Type="http://schemas.openxmlformats.org/officeDocument/2006/relationships/hyperlink" Target="https://translate.google.com/translate?hl=en&amp;prev=_t&amp;sl=auto&amp;tl=fr&amp;u=https://eur-lex.europa.eu/legal-content/DE/AUTO/%3Furi%3Dcelex:02012R0966-20170101" TargetMode="External"/><Relationship Id="rId587" Type="http://schemas.openxmlformats.org/officeDocument/2006/relationships/hyperlink" Target="https://translate.google.com/translate?hl=en&amp;prev=_t&amp;sl=auto&amp;tl=fr&amp;u=http://www.icj-cij.org/files/case-related/141/16013.pdf" TargetMode="External"/><Relationship Id="rId710" Type="http://schemas.openxmlformats.org/officeDocument/2006/relationships/hyperlink" Target="https://translate.google.com/translate?hl=en&amp;prev=_t&amp;sl=auto&amp;tl=fr&amp;u=http://eur-lex.europa.eu/summary/glossary/human_rights.html" TargetMode="External"/><Relationship Id="rId808" Type="http://schemas.openxmlformats.org/officeDocument/2006/relationships/hyperlink" Target="https://translate.google.com/translate?hl=en&amp;prev=_t&amp;sl=auto&amp;tl=fr&amp;u=https://eur-lex.europa.eu/legal-content/DE/AUTO/%3Furi%3Dcelex:12016E205" TargetMode="External"/><Relationship Id="rId8" Type="http://schemas.openxmlformats.org/officeDocument/2006/relationships/hyperlink" Target="https://translate.google.com/translate?hl=en&amp;prev=_t&amp;sl=auto&amp;tl=fr&amp;u=http://ec.europa.eu/agriculture/committees/cmo_de" TargetMode="External"/><Relationship Id="rId142" Type="http://schemas.openxmlformats.org/officeDocument/2006/relationships/hyperlink" Target="https://translate.google.com/translate?hl=en&amp;prev=_t&amp;sl=auto&amp;tl=fr&amp;u=https://eur-lex.europa.eu/legal-content/DE/AUTO/%3Furi%3Dcelex:01997R0515-20160901" TargetMode="External"/><Relationship Id="rId447" Type="http://schemas.openxmlformats.org/officeDocument/2006/relationships/hyperlink" Target="https://translate.google.com/translate?hl=en&amp;prev=_t&amp;sl=auto&amp;tl=fr&amp;u=http://eur-lex.europa.eu/summary/glossary/enlargement.html" TargetMode="External"/><Relationship Id="rId794" Type="http://schemas.openxmlformats.org/officeDocument/2006/relationships/hyperlink" Target="https://translate.google.com/translate?hl=en&amp;prev=_t&amp;sl=auto&amp;tl=fr&amp;u=https://eur-lex.europa.eu/legal-content/DE/AUTO/%3Furi%3Dcelex:12016M042" TargetMode="External"/><Relationship Id="rId1077" Type="http://schemas.openxmlformats.org/officeDocument/2006/relationships/hyperlink" Target="https://translate.google.com/translate?hl=en&amp;prev=_t&amp;sl=auto&amp;tl=fr&amp;u=http://eur-lex.europa.eu/summary/glossary/agricultural_policy.html" TargetMode="External"/><Relationship Id="rId1200" Type="http://schemas.openxmlformats.org/officeDocument/2006/relationships/hyperlink" Target="https://translate.google.com/translate?hl=en&amp;prev=_t&amp;sl=auto&amp;tl=fr&amp;u=https://eur-lex.europa.eu/legal-content/DE/TXT/HTML/%3Furi%3DLEGISSUM:l31039%26from%3DEN%23keyterm_E0004" TargetMode="External"/><Relationship Id="rId654" Type="http://schemas.openxmlformats.org/officeDocument/2006/relationships/hyperlink" Target="https://translate.google.com/translate?hl=en&amp;prev=_t&amp;sl=auto&amp;tl=fr&amp;u=https://eur-lex.europa.eu/legal-content/DE/AUTO/%3Furi%3Dcelex:31994D0140" TargetMode="External"/><Relationship Id="rId861" Type="http://schemas.openxmlformats.org/officeDocument/2006/relationships/hyperlink" Target="https://translate.google.com/translate?hl=en&amp;prev=_t&amp;sl=auto&amp;tl=fr&amp;u=https://eur-lex.europa.eu/legal-content/DE/AUTO/%3Furi%3Dcelex:12016ME/TXT" TargetMode="External"/><Relationship Id="rId959" Type="http://schemas.openxmlformats.org/officeDocument/2006/relationships/hyperlink" Target="https://translate.google.com/translate?hl=en&amp;prev=_t&amp;sl=auto&amp;tl=fr&amp;u=https://eur-lex.europa.eu/legal-content/DE/AUTO/%3Furi%3Dcelex:12016M044" TargetMode="External"/><Relationship Id="rId293" Type="http://schemas.openxmlformats.org/officeDocument/2006/relationships/hyperlink" Target="https://translate.google.com/translate?hl=en&amp;prev=_t&amp;sl=auto&amp;tl=fr&amp;u=https://eur-lex.europa.eu/legal-content/DE/AUTO/%3Furi%3Dcelex:12016M021" TargetMode="External"/><Relationship Id="rId307" Type="http://schemas.openxmlformats.org/officeDocument/2006/relationships/hyperlink" Target="https://translate.google.com/translate?hl=en&amp;prev=_t&amp;sl=auto&amp;tl=fr&amp;u=http://eur-lex.europa.eu/legal-content/DE/TXT/%3Furi%3DLEGISSUM:110102_3" TargetMode="External"/><Relationship Id="rId514" Type="http://schemas.openxmlformats.org/officeDocument/2006/relationships/hyperlink" Target="https://translate.google.com/translate?hl=en&amp;prev=_t&amp;sl=auto&amp;tl=fr&amp;u=http://eur-lex.europa.eu/legal-content/DE/TXT/%3Furi%3Dlegissum:2602_3" TargetMode="External"/><Relationship Id="rId721" Type="http://schemas.openxmlformats.org/officeDocument/2006/relationships/hyperlink" Target="https://translate.google.com/translate?hl=en&amp;prev=_t&amp;sl=auto&amp;tl=fr&amp;u=http://eur-lex.europa.eu/legal-content/DE/TXT/%3Furi%3DLEGISSUM:ai0020" TargetMode="External"/><Relationship Id="rId1144" Type="http://schemas.openxmlformats.org/officeDocument/2006/relationships/hyperlink" Target="https://translate.google.com/translate?hl=en&amp;prev=_t&amp;sl=auto&amp;tl=fr&amp;u=https://eur-lex.europa.eu/legal-content/DE/AUTO/%3Furi%3Duriserv:OJ.L_.2013.295.01.0027.01.DEU" TargetMode="External"/><Relationship Id="rId88" Type="http://schemas.openxmlformats.org/officeDocument/2006/relationships/hyperlink" Target="https://translate.google.com/translate?hl=en&amp;prev=_t&amp;sl=auto&amp;tl=fr&amp;u=https://eur-lex.europa.eu/legal-content/DE/TXT/HTML/%3Furi%3DLEGISSUM:4298957%26from%3DEN%23keyterm_E0001" TargetMode="External"/><Relationship Id="rId153" Type="http://schemas.openxmlformats.org/officeDocument/2006/relationships/hyperlink" Target="https://translate.google.com/translate?hl=en&amp;prev=_t&amp;sl=auto&amp;tl=fr&amp;u=https://eur-lex.europa.eu/legal-content/DE/AUTO/%3Furi%3Dcelex:12016M021" TargetMode="External"/><Relationship Id="rId360" Type="http://schemas.openxmlformats.org/officeDocument/2006/relationships/hyperlink" Target="https://translate.google.com/translate?hl=en&amp;prev=_t&amp;sl=auto&amp;tl=fr&amp;u=http://ec.europa.eu/economy_finance/graphs/2016-10-20_european_fiscal_board_en.htm" TargetMode="External"/><Relationship Id="rId598" Type="http://schemas.openxmlformats.org/officeDocument/2006/relationships/hyperlink" Target="https://translate.google.com/translate?hl=en&amp;prev=_t&amp;sl=auto&amp;tl=fr&amp;u=http://eur-lex.europa.eu/summary/glossary/implementing_acts.html" TargetMode="External"/><Relationship Id="rId819" Type="http://schemas.openxmlformats.org/officeDocument/2006/relationships/hyperlink" Target="https://translate.google.com/translate?hl=en&amp;prev=_t&amp;sl=auto&amp;tl=fr&amp;u=https://eur-lex.europa.eu/legal-content/DE/AUTO/%3Furi%3Dcelex:12016E209" TargetMode="External"/><Relationship Id="rId1004" Type="http://schemas.openxmlformats.org/officeDocument/2006/relationships/hyperlink" Target="https://translate.google.com/translate?hl=en&amp;prev=_t&amp;sl=auto&amp;tl=fr&amp;u=https://eur-lex.europa.eu/legal-content/DE/AUTO/%3Furi%3Dcelex:12016E217" TargetMode="External"/><Relationship Id="rId1211" Type="http://schemas.openxmlformats.org/officeDocument/2006/relationships/hyperlink" Target="https://translate.google.com/translate?hl=en&amp;prev=_t&amp;sl=auto&amp;tl=fr&amp;u=https://eur-lex.europa.eu/legal-content/DE/AUTO/%3Furi%3Dcelex:32003L0049" TargetMode="External"/><Relationship Id="rId220" Type="http://schemas.openxmlformats.org/officeDocument/2006/relationships/hyperlink" Target="https://translate.google.com/translate?hl=en&amp;prev=_t&amp;sl=auto&amp;tl=fr&amp;u=https://eur-lex.europa.eu/legal-content/DE/AUTO/%3Furi%3Dcelex:52017JC0004" TargetMode="External"/><Relationship Id="rId458" Type="http://schemas.openxmlformats.org/officeDocument/2006/relationships/hyperlink" Target="https://translate.google.com/translate?hl=en&amp;prev=_t&amp;sl=auto&amp;tl=fr&amp;u=http://daccess-ods.un.org/access.nsf/Get%3FOpen%26DS%3DS/RES/1244%2520(1999)%26Lang%3DE%26Area%3DUNDOC" TargetMode="External"/><Relationship Id="rId665" Type="http://schemas.openxmlformats.org/officeDocument/2006/relationships/hyperlink" Target="https://translate.google.com/translate?hl=en&amp;prev=_t&amp;sl=auto&amp;tl=fr&amp;u=http://eur-lex.europa.eu/legal-content/DE/TXT/%3Furi%3Dcelex:12016E003" TargetMode="External"/><Relationship Id="rId872" Type="http://schemas.openxmlformats.org/officeDocument/2006/relationships/hyperlink" Target="https://translate.google.com/translate?hl=en&amp;prev=_t&amp;sl=auto&amp;tl=fr&amp;u=http://www.un.org/en/sections/what-we-do/uphold-international-law/" TargetMode="External"/><Relationship Id="rId1088" Type="http://schemas.openxmlformats.org/officeDocument/2006/relationships/hyperlink" Target="https://translate.google.com/translate?hl=en&amp;prev=_t&amp;sl=auto&amp;tl=fr&amp;u=http://ec.europa.eu/environment/archives/guide/part1.htm" TargetMode="External"/><Relationship Id="rId15" Type="http://schemas.openxmlformats.org/officeDocument/2006/relationships/hyperlink" Target="https://translate.google.com/translate?hl=en&amp;prev=_t&amp;sl=auto&amp;tl=fr&amp;u=https://eur-lex.europa.eu/legal-content/DE/AUTO/%3Furi%3Dcelex:32011L0007" TargetMode="External"/><Relationship Id="rId318" Type="http://schemas.openxmlformats.org/officeDocument/2006/relationships/hyperlink" Target="https://translate.google.com/translate?hl=en&amp;prev=_t&amp;sl=auto&amp;tl=fr&amp;u=http://www.un.org/sustainabledevelopment/globalpartnerships/" TargetMode="External"/><Relationship Id="rId525" Type="http://schemas.openxmlformats.org/officeDocument/2006/relationships/hyperlink" Target="https://translate.google.com/translate?hl=en&amp;prev=_t&amp;sl=auto&amp;tl=fr&amp;u=https://eur-lex.europa.eu/legal-content/DE/AUTO/%3Furi%3Dcelex:32014D0660" TargetMode="External"/><Relationship Id="rId732" Type="http://schemas.openxmlformats.org/officeDocument/2006/relationships/hyperlink" Target="https://translate.google.com/translate?hl=en&amp;prev=_t&amp;sl=auto&amp;tl=fr&amp;u=https://eur-lex.europa.eu/legal-content/DE/AUTO/%3Furi%3Dcelex:12016M022" TargetMode="External"/><Relationship Id="rId1155" Type="http://schemas.openxmlformats.org/officeDocument/2006/relationships/hyperlink" Target="https://translate.google.com/translate?hl=en&amp;prev=_t&amp;sl=auto&amp;tl=fr&amp;u=http://eur-lex.europa.eu/legal-content/DE/TXT/%3Furi%3Dcelex:32008R1005" TargetMode="External"/><Relationship Id="rId99" Type="http://schemas.openxmlformats.org/officeDocument/2006/relationships/hyperlink" Target="https://translate.google.com/translate?hl=en&amp;prev=_t&amp;sl=auto&amp;tl=fr&amp;u=http://ufmsecretariat.org/" TargetMode="External"/><Relationship Id="rId164" Type="http://schemas.openxmlformats.org/officeDocument/2006/relationships/hyperlink" Target="https://translate.google.com/translate?hl=en&amp;prev=_t&amp;sl=auto&amp;tl=fr&amp;u=http://eur-lex.europa.eu/legal-content/DE/TXT/%3Furi%3DLEGISSUM:1105_1" TargetMode="External"/><Relationship Id="rId371" Type="http://schemas.openxmlformats.org/officeDocument/2006/relationships/hyperlink" Target="https://translate.google.com/translate?hl=en&amp;prev=_t&amp;sl=auto&amp;tl=fr&amp;u=http://eur-lex.europa.eu/summary/glossary/eurogroup.html" TargetMode="External"/><Relationship Id="rId1015" Type="http://schemas.openxmlformats.org/officeDocument/2006/relationships/hyperlink" Target="https://translate.google.com/translate?hl=en&amp;prev=_t&amp;sl=auto&amp;tl=fr&amp;u=https://eur-lex.europa.eu/legal-content/DE/AUTO/%3Furi%3Dcelex:12016E220" TargetMode="External"/><Relationship Id="rId1222" Type="http://schemas.openxmlformats.org/officeDocument/2006/relationships/hyperlink" Target="https://translate.google.com/translate?hl=en&amp;prev=_t&amp;sl=auto&amp;tl=fr&amp;u=https://eur-lex.europa.eu/legal-content/DE/AUTO/%3Furi%3Dcelex:32004R0551" TargetMode="External"/><Relationship Id="rId469" Type="http://schemas.openxmlformats.org/officeDocument/2006/relationships/hyperlink" Target="https://translate.google.com/translate?hl=en&amp;prev=_t&amp;sl=auto&amp;tl=fr&amp;u=https://eur-lex.europa.eu/legal-content/DE/AUTO/%3Furi%3Dcelex:32014D0660" TargetMode="External"/><Relationship Id="rId676" Type="http://schemas.openxmlformats.org/officeDocument/2006/relationships/hyperlink" Target="https://translate.google.com/translate?hl=en&amp;prev=_t&amp;sl=auto&amp;tl=fr&amp;u=http://eur-lex.europa.eu/legal-content/DE/TXT/%3Furi%3Dcelex:12016E207" TargetMode="External"/><Relationship Id="rId883" Type="http://schemas.openxmlformats.org/officeDocument/2006/relationships/hyperlink" Target="https://translate.google.com/translate?hl=en&amp;prev=_t&amp;sl=auto&amp;tl=fr&amp;u=http://eur-lex.europa.eu/legal-content/DE/TXT/%3Furi%3DLEGISSUM:ai0020" TargetMode="External"/><Relationship Id="rId1099" Type="http://schemas.openxmlformats.org/officeDocument/2006/relationships/hyperlink" Target="https://translate.google.com/translate?hl=en&amp;prev=_t&amp;sl=auto&amp;tl=fr&amp;u=http://eur-lex.europa.eu/summary/glossary/culture.html" TargetMode="External"/><Relationship Id="rId26" Type="http://schemas.openxmlformats.org/officeDocument/2006/relationships/hyperlink" Target="https://translate.google.com/translate?hl=en&amp;prev=_t&amp;sl=auto&amp;tl=fr&amp;u=https://eur-lex.europa.eu/legal-content/DE/AUTO/%3Furi%3Dcelex:32010L0013" TargetMode="External"/><Relationship Id="rId231" Type="http://schemas.openxmlformats.org/officeDocument/2006/relationships/hyperlink" Target="https://translate.google.com/translate?hl=en&amp;prev=_t&amp;sl=auto&amp;tl=fr&amp;u=http://www.globalpartnership.org/" TargetMode="External"/><Relationship Id="rId329" Type="http://schemas.openxmlformats.org/officeDocument/2006/relationships/hyperlink" Target="https://translate.google.com/translate?hl=en&amp;prev=_t&amp;sl=auto&amp;tl=fr&amp;u=http://europa.eu/capacity4dev/public-governance-civilsociety/documents/report-eu-engagement-civil-society" TargetMode="External"/><Relationship Id="rId536" Type="http://schemas.openxmlformats.org/officeDocument/2006/relationships/hyperlink" Target="https://translate.google.com/translate?hl=en&amp;prev=_t&amp;sl=auto&amp;tl=fr&amp;u=https://eur-lex.europa.eu/legal-content/DE/AUTO/%3Furi%3Dcelex:02013R0575-20190101" TargetMode="External"/><Relationship Id="rId1166" Type="http://schemas.openxmlformats.org/officeDocument/2006/relationships/hyperlink" Target="https://translate.google.com/translate?hl=en&amp;prev=_t&amp;sl=auto&amp;tl=fr&amp;u=http://ec.europa.eu/fisheries/fisheries-south-pacific-regional-fisheries-management-organisation-sprfmo-new-organisation_de" TargetMode="External"/><Relationship Id="rId175" Type="http://schemas.openxmlformats.org/officeDocument/2006/relationships/hyperlink" Target="https://translate.google.com/translate?hl=en&amp;prev=_t&amp;sl=auto&amp;tl=fr&amp;u=http://eur-lex.europa.eu/legal-content/DE/TXT/%3Furi%3DLEGISSUM:20010104_1" TargetMode="External"/><Relationship Id="rId743" Type="http://schemas.openxmlformats.org/officeDocument/2006/relationships/hyperlink" Target="https://translate.google.com/translate?hl=en&amp;prev=_t&amp;sl=auto&amp;tl=fr&amp;u=https://eur-lex.europa.eu/legal-content/DE/AUTO/%3Furi%3Dcelex:12016M025" TargetMode="External"/><Relationship Id="rId950" Type="http://schemas.openxmlformats.org/officeDocument/2006/relationships/hyperlink" Target="https://translate.google.com/translate?hl=en&amp;prev=_t&amp;sl=auto&amp;tl=fr&amp;u=https://eur-lex.europa.eu/legal-content/DE/AUTO/%3Furi%3Dcelex:12016M041" TargetMode="External"/><Relationship Id="rId1026" Type="http://schemas.openxmlformats.org/officeDocument/2006/relationships/hyperlink" Target="https://translate.google.com/translate?hl=en&amp;prev=_t&amp;sl=auto&amp;tl=fr&amp;u=http://fra.europa.eu/de" TargetMode="External"/><Relationship Id="rId382" Type="http://schemas.openxmlformats.org/officeDocument/2006/relationships/hyperlink" Target="https://translate.google.com/translate?hl=en&amp;prev=_t&amp;sl=auto&amp;tl=fr&amp;u=https://eur-lex.europa.eu/legal-content/DE/AUTO/%3Furi%3Dcelex:12016E120" TargetMode="External"/><Relationship Id="rId603" Type="http://schemas.openxmlformats.org/officeDocument/2006/relationships/hyperlink" Target="https://translate.google.com/translate?hl=en&amp;prev=_t&amp;sl=auto&amp;tl=fr&amp;u=http://eur-lex.europa.eu/summary/glossary/codification.html" TargetMode="External"/><Relationship Id="rId687" Type="http://schemas.openxmlformats.org/officeDocument/2006/relationships/hyperlink" Target="https://translate.google.com/translate?hl=en&amp;prev=_t&amp;sl=auto&amp;tl=fr&amp;u=http://eur-lex.europa.eu/legal-content/DE/TXT/%3Furi%3Dcelex:12016E004" TargetMode="External"/><Relationship Id="rId810" Type="http://schemas.openxmlformats.org/officeDocument/2006/relationships/hyperlink" Target="https://translate.google.com/translate?hl=en&amp;prev=_t&amp;sl=auto&amp;tl=fr&amp;u=https://eur-lex.europa.eu/legal-content/DE/AUTO/%3Furi%3Dcelex:12016E206" TargetMode="External"/><Relationship Id="rId908" Type="http://schemas.openxmlformats.org/officeDocument/2006/relationships/hyperlink" Target="https://translate.google.com/translate?hl=en&amp;prev=_t&amp;sl=auto&amp;tl=fr&amp;u=https://eur-lex.europa.eu/legal-content/DE/AUTO/%3Furi%3Dcelex:12016M027" TargetMode="External"/><Relationship Id="rId242" Type="http://schemas.openxmlformats.org/officeDocument/2006/relationships/hyperlink" Target="https://translate.google.com/translate?hl=en&amp;prev=_t&amp;sl=auto&amp;tl=fr&amp;u=http://www.unfpa.org/" TargetMode="External"/><Relationship Id="rId894" Type="http://schemas.openxmlformats.org/officeDocument/2006/relationships/hyperlink" Target="https://translate.google.com/translate?hl=en&amp;prev=_t&amp;sl=auto&amp;tl=fr&amp;u=https://eur-lex.europa.eu/legal-content/DE/AUTO/%3Furi%3Dcelex:12016M022" TargetMode="External"/><Relationship Id="rId1177" Type="http://schemas.openxmlformats.org/officeDocument/2006/relationships/hyperlink" Target="https://translate.google.com/translate?hl=en&amp;prev=_t&amp;sl=auto&amp;tl=fr&amp;u=https://eur-lex.europa.eu/legal-content/DE/AUTO/%3Furi%3Duriserv:c11505d" TargetMode="External"/><Relationship Id="rId37" Type="http://schemas.openxmlformats.org/officeDocument/2006/relationships/hyperlink" Target="https://translate.google.com/translate?hl=en&amp;prev=_t&amp;sl=auto&amp;tl=fr&amp;u=http://eur-lex.europa.eu/summary/glossary/budget.html" TargetMode="External"/><Relationship Id="rId102" Type="http://schemas.openxmlformats.org/officeDocument/2006/relationships/hyperlink" Target="https://translate.google.com/translate?hl=en&amp;prev=_t&amp;sl=auto&amp;tl=fr&amp;u=http://eur-lex.europa.eu/legal-content/DE/TXT/%3Furi%3DLEGISSUM:2701_3" TargetMode="External"/><Relationship Id="rId547" Type="http://schemas.openxmlformats.org/officeDocument/2006/relationships/hyperlink" Target="https://translate.google.com/translate?hl=en&amp;prev=_t&amp;sl=auto&amp;tl=fr&amp;u=http://eur-lex.europa.eu/summary/glossary/european_commission.html" TargetMode="External"/><Relationship Id="rId754" Type="http://schemas.openxmlformats.org/officeDocument/2006/relationships/hyperlink" Target="https://translate.google.com/translate?hl=en&amp;prev=_t&amp;sl=auto&amp;tl=fr&amp;u=https://eur-lex.europa.eu/legal-content/DE/AUTO/%3Furi%3Dcelex:12016M029" TargetMode="External"/><Relationship Id="rId961" Type="http://schemas.openxmlformats.org/officeDocument/2006/relationships/hyperlink" Target="https://translate.google.com/translate?hl=en&amp;prev=_t&amp;sl=auto&amp;tl=fr&amp;u=https://eur-lex.europa.eu/legal-content/DE/AUTO/%3Furi%3Dcelex:12016M044" TargetMode="External"/><Relationship Id="rId90" Type="http://schemas.openxmlformats.org/officeDocument/2006/relationships/hyperlink" Target="https://translate.google.com/translate?hl=en&amp;prev=_t&amp;sl=auto&amp;tl=fr&amp;u=http://eur-lex.europa.eu/legal-content/DE/TXT/%3Furi%3DLEGISSUM:cu0002" TargetMode="External"/><Relationship Id="rId186" Type="http://schemas.openxmlformats.org/officeDocument/2006/relationships/hyperlink" Target="https://translate.google.com/translate?hl=en&amp;prev=_t&amp;sl=auto&amp;tl=fr&amp;u=http://europa.eu/rapid/press-release_IP-18-3930_de.htm" TargetMode="External"/><Relationship Id="rId393" Type="http://schemas.openxmlformats.org/officeDocument/2006/relationships/hyperlink" Target="https://translate.google.com/translate?hl=en&amp;prev=_t&amp;sl=auto&amp;tl=fr&amp;u=https://eur-lex.europa.eu/legal-content/DE/AUTO/%3Furi%3Dcelex:32019R1700" TargetMode="External"/><Relationship Id="rId407" Type="http://schemas.openxmlformats.org/officeDocument/2006/relationships/hyperlink" Target="https://translate.google.com/translate?hl=en&amp;prev=_t&amp;sl=auto&amp;tl=fr&amp;u=https://eur-lex.europa.eu/legal-content/DE/AUTO/%3Furi%3Dcelex:32008R0452" TargetMode="External"/><Relationship Id="rId614" Type="http://schemas.openxmlformats.org/officeDocument/2006/relationships/hyperlink" Target="https://translate.google.com/translate?hl=en&amp;prev=_t&amp;sl=auto&amp;tl=fr&amp;u=http://eur-lex.europa.eu/summary/glossary/eu_union.html" TargetMode="External"/><Relationship Id="rId821" Type="http://schemas.openxmlformats.org/officeDocument/2006/relationships/hyperlink" Target="https://translate.google.com/translate?hl=en&amp;prev=_t&amp;sl=auto&amp;tl=fr&amp;u=https://eur-lex.europa.eu/legal-content/DE/AUTO/%3Furi%3Dcelex:12016E209" TargetMode="External"/><Relationship Id="rId1037" Type="http://schemas.openxmlformats.org/officeDocument/2006/relationships/hyperlink" Target="https://translate.google.com/translate?hl=en&amp;prev=_t&amp;sl=auto&amp;tl=fr&amp;u=http://ec.europa.eu/enlargement/countries/check-current-status/index_en.htm" TargetMode="External"/><Relationship Id="rId253" Type="http://schemas.openxmlformats.org/officeDocument/2006/relationships/hyperlink" Target="https://translate.google.com/translate?hl=en&amp;prev=_t&amp;sl=auto&amp;tl=fr&amp;u=http://www.un.org/sustainabledevelopment/economic-growth/" TargetMode="External"/><Relationship Id="rId460" Type="http://schemas.openxmlformats.org/officeDocument/2006/relationships/hyperlink" Target="https://translate.google.com/translate?hl=en&amp;prev=_t&amp;sl=auto&amp;tl=fr&amp;u=http://ec.europa.eu/enlargement/countries/check-current-status/index_en.htm" TargetMode="External"/><Relationship Id="rId698" Type="http://schemas.openxmlformats.org/officeDocument/2006/relationships/hyperlink" Target="https://translate.google.com/translate?hl=en&amp;prev=_t&amp;sl=auto&amp;tl=fr&amp;u=http://eur-lex.europa.eu/legal-content/DE/TXT/%3Furi%3Dcelex:12016E216" TargetMode="External"/><Relationship Id="rId919" Type="http://schemas.openxmlformats.org/officeDocument/2006/relationships/hyperlink" Target="https://translate.google.com/translate?hl=en&amp;prev=_t&amp;sl=auto&amp;tl=fr&amp;u=https://eur-lex.europa.eu/legal-content/DE/AUTO/%3Furi%3Dcelex:12016M030" TargetMode="External"/><Relationship Id="rId1090" Type="http://schemas.openxmlformats.org/officeDocument/2006/relationships/hyperlink" Target="https://translate.google.com/translate?hl=en&amp;prev=_t&amp;sl=auto&amp;tl=fr&amp;u=http://eur-lex.europa.eu/summary/glossary/employment.html" TargetMode="External"/><Relationship Id="rId1104" Type="http://schemas.openxmlformats.org/officeDocument/2006/relationships/hyperlink" Target="https://translate.google.com/translate?hl=en&amp;prev=_t&amp;sl=auto&amp;tl=fr&amp;u=http://eur-lex.europa.eu/summary/glossary/economic_social_cohesion.html" TargetMode="External"/><Relationship Id="rId48" Type="http://schemas.openxmlformats.org/officeDocument/2006/relationships/hyperlink" Target="https://translate.google.com/translate?hl=en&amp;prev=_t&amp;sl=auto&amp;tl=fr&amp;u=https://eur-lex.europa.eu/legal-content/DE/AUTO/%3Furi%3Dcelex:32014D0335" TargetMode="External"/><Relationship Id="rId113" Type="http://schemas.openxmlformats.org/officeDocument/2006/relationships/hyperlink" Target="https://translate.google.com/translate?hl=en&amp;prev=_t&amp;sl=auto&amp;tl=fr&amp;u=http://eur-lex.europa.eu/legal-content/DE/TXT/%3Furi%3DLEGISSUM:110102_1" TargetMode="External"/><Relationship Id="rId320" Type="http://schemas.openxmlformats.org/officeDocument/2006/relationships/hyperlink" Target="https://translate.google.com/translate?hl=en&amp;prev=_t&amp;sl=auto&amp;tl=fr&amp;u=http://effectivecooperation.org/" TargetMode="External"/><Relationship Id="rId558" Type="http://schemas.openxmlformats.org/officeDocument/2006/relationships/hyperlink" Target="https://translate.google.com/translate?hl=en&amp;prev=_t&amp;sl=auto&amp;tl=fr&amp;u=https://ec.europa.eu/neighbourhood-enlargement/policy/glossary/terms/sap_en" TargetMode="External"/><Relationship Id="rId765" Type="http://schemas.openxmlformats.org/officeDocument/2006/relationships/hyperlink" Target="https://translate.google.com/translate?hl=en&amp;prev=_t&amp;sl=auto&amp;tl=fr&amp;u=https://eur-lex.europa.eu/legal-content/DE/AUTO/%3Furi%3Dcelex:12016M033" TargetMode="External"/><Relationship Id="rId972" Type="http://schemas.openxmlformats.org/officeDocument/2006/relationships/hyperlink" Target="https://translate.google.com/translate?hl=en&amp;prev=_t&amp;sl=auto&amp;tl=fr&amp;u=https://eur-lex.europa.eu/legal-content/DE/AUTO/%3Furi%3Dcelex:12016E206" TargetMode="External"/><Relationship Id="rId1188" Type="http://schemas.openxmlformats.org/officeDocument/2006/relationships/hyperlink" Target="https://translate.google.com/translate?hl=en&amp;prev=_t&amp;sl=auto&amp;tl=fr&amp;u=http://eur-lex.europa.eu/summary/glossary/european_commission.html" TargetMode="External"/><Relationship Id="rId197" Type="http://schemas.openxmlformats.org/officeDocument/2006/relationships/hyperlink" Target="https://translate.google.com/translate?hl=en&amp;prev=_t&amp;sl=auto&amp;tl=fr&amp;u=http://www.un.org/sustainabledevelopment/poverty/" TargetMode="External"/><Relationship Id="rId418" Type="http://schemas.openxmlformats.org/officeDocument/2006/relationships/hyperlink" Target="https://translate.google.com/translate?hl=en&amp;prev=_t&amp;sl=auto&amp;tl=fr&amp;u=https://eur-lex.europa.eu/legal-content/DE/AUTO/%3Furi%3Dcelex:32013R0912" TargetMode="External"/><Relationship Id="rId625" Type="http://schemas.openxmlformats.org/officeDocument/2006/relationships/hyperlink" Target="https://translate.google.com/translate?hl=en&amp;prev=_t&amp;sl=auto&amp;tl=fr&amp;u=https://eur-lex.europa.eu/legal-content/DE/AUTO/%3Furi%3Dcelex:31996R2185" TargetMode="External"/><Relationship Id="rId832" Type="http://schemas.openxmlformats.org/officeDocument/2006/relationships/hyperlink" Target="https://translate.google.com/translate?hl=en&amp;prev=_t&amp;sl=auto&amp;tl=fr&amp;u=https://eur-lex.europa.eu/legal-content/DE/AUTO/%3Furi%3Dcelex:12016E213" TargetMode="External"/><Relationship Id="rId1048" Type="http://schemas.openxmlformats.org/officeDocument/2006/relationships/hyperlink" Target="https://translate.google.com/translate?hl=en&amp;prev=_t&amp;sl=auto&amp;tl=fr&amp;u=http://ec.europa.eu/priorities/docs/pg_de.pdf%23page%3D6" TargetMode="External"/><Relationship Id="rId264" Type="http://schemas.openxmlformats.org/officeDocument/2006/relationships/hyperlink" Target="https://translate.google.com/translate?hl=en&amp;prev=_t&amp;sl=auto&amp;tl=fr&amp;u=http://data.consilium.europa.eu/doc/document/ST-15866-2017-INIT/en/pdf" TargetMode="External"/><Relationship Id="rId471" Type="http://schemas.openxmlformats.org/officeDocument/2006/relationships/hyperlink" Target="https://translate.google.com/translate?hl=en&amp;prev=_t&amp;sl=auto&amp;tl=fr&amp;u=http://eur-lex.europa.eu/summary/glossary/european_investment_bank.html" TargetMode="External"/><Relationship Id="rId1115" Type="http://schemas.openxmlformats.org/officeDocument/2006/relationships/hyperlink" Target="https://translate.google.com/translate?hl=en&amp;prev=_t&amp;sl=auto&amp;tl=fr&amp;u=http://europa.eu/european-union/topics/development-cooperation_de" TargetMode="External"/><Relationship Id="rId59" Type="http://schemas.openxmlformats.org/officeDocument/2006/relationships/hyperlink" Target="https://translate.google.com/translate?hl=en&amp;prev=_t&amp;sl=auto&amp;tl=fr&amp;u=https://eur-lex.europa.eu/legal-content/DE/TXT/HTML/%3Furi%3DLEGISSUM:l26113%26from%3DEN%23keyterm_E0002" TargetMode="External"/><Relationship Id="rId124" Type="http://schemas.openxmlformats.org/officeDocument/2006/relationships/hyperlink" Target="https://translate.google.com/translate?hl=en&amp;prev=_t&amp;sl=auto&amp;tl=fr&amp;u=https://eur-lex.europa.eu/legal-content/DE/AUTO/%3Furi%3Dcelex:32009D0917" TargetMode="External"/><Relationship Id="rId569" Type="http://schemas.openxmlformats.org/officeDocument/2006/relationships/hyperlink" Target="https://translate.google.com/translate?hl=en&amp;prev=_t&amp;sl=auto&amp;tl=fr&amp;u=https://documents-dds-ny.un.org/doc/UNDOC/GEN/N99/172/89/PDF/N9917289.pdf%3FOpenElement" TargetMode="External"/><Relationship Id="rId776" Type="http://schemas.openxmlformats.org/officeDocument/2006/relationships/hyperlink" Target="https://translate.google.com/translate?hl=en&amp;prev=_t&amp;sl=auto&amp;tl=fr&amp;u=https://eur-lex.europa.eu/legal-content/DE/AUTO/%3Furi%3Dcelex:12016M036" TargetMode="External"/><Relationship Id="rId983" Type="http://schemas.openxmlformats.org/officeDocument/2006/relationships/hyperlink" Target="https://translate.google.com/translate?hl=en&amp;prev=_t&amp;sl=auto&amp;tl=fr&amp;u=https://eur-lex.europa.eu/legal-content/DE/AUTO/%3Furi%3Dcelex:12016E210" TargetMode="External"/><Relationship Id="rId1199" Type="http://schemas.openxmlformats.org/officeDocument/2006/relationships/hyperlink" Target="https://translate.google.com/translate?hl=en&amp;prev=_t&amp;sl=auto&amp;tl=fr&amp;u=https://eur-lex.europa.eu/legal-content/DE/TXT/HTML/%3Furi%3DLEGISSUM:l31039%26from%3DEN%23keyterm_E0002" TargetMode="External"/><Relationship Id="rId331" Type="http://schemas.openxmlformats.org/officeDocument/2006/relationships/hyperlink" Target="https://translate.google.com/translate?hl=en&amp;prev=_t&amp;sl=auto&amp;tl=fr&amp;u=https://ec.europa.eu/info/aid-development-cooperation-fundamental-rights/ensuring-aid-effectiveness/joint-programming-development-cooperation_en" TargetMode="External"/><Relationship Id="rId429" Type="http://schemas.openxmlformats.org/officeDocument/2006/relationships/hyperlink" Target="https://translate.google.com/translate?hl=en&amp;prev=_t&amp;sl=auto&amp;tl=fr&amp;u=https://eur-lex.europa.eu/legal-content/DE/AUTO/%3Furi%3Dcelex:52015XG1215%252802%2529" TargetMode="External"/><Relationship Id="rId636" Type="http://schemas.openxmlformats.org/officeDocument/2006/relationships/hyperlink" Target="https://translate.google.com/translate?hl=en&amp;prev=_t&amp;sl=auto&amp;tl=fr&amp;u=https://eur-lex.europa.eu/legal-content/DE/AUTO/%3Furi%3Dcelex:02013R0883-20210117" TargetMode="External"/><Relationship Id="rId1059" Type="http://schemas.openxmlformats.org/officeDocument/2006/relationships/hyperlink" Target="https://translate.google.com/translate?hl=en&amp;prev=_t&amp;sl=auto&amp;tl=fr&amp;u=https://eur-lex.europa.eu/legal-content/DE/AUTO/%3Furi%3Duriserv:l24120" TargetMode="External"/><Relationship Id="rId843" Type="http://schemas.openxmlformats.org/officeDocument/2006/relationships/hyperlink" Target="https://translate.google.com/translate?hl=en&amp;prev=_t&amp;sl=auto&amp;tl=fr&amp;u=https://eur-lex.europa.eu/legal-content/DE/AUTO/%3Furi%3Dcelex:12016E217" TargetMode="External"/><Relationship Id="rId1126" Type="http://schemas.openxmlformats.org/officeDocument/2006/relationships/hyperlink" Target="https://translate.google.com/translate?hl=en&amp;prev=_t&amp;sl=auto&amp;tl=fr&amp;u=http://europa.eu/european-union/law/treaties_de" TargetMode="External"/><Relationship Id="rId275" Type="http://schemas.openxmlformats.org/officeDocument/2006/relationships/hyperlink" Target="https://translate.google.com/translate?hl=en&amp;prev=_t&amp;sl=auto&amp;tl=fr&amp;u=http://ec.europa.eu/europeaid/regions/africa-investment-facility_en" TargetMode="External"/><Relationship Id="rId482" Type="http://schemas.openxmlformats.org/officeDocument/2006/relationships/hyperlink" Target="https://translate.google.com/translate?hl=en&amp;prev=_t&amp;sl=auto&amp;tl=fr&amp;u=http://eur-lex.europa.eu/legal-content/DE/TXT/%3Furi%3Dlegissum:0301_1" TargetMode="External"/><Relationship Id="rId703" Type="http://schemas.openxmlformats.org/officeDocument/2006/relationships/hyperlink" Target="https://translate.google.com/translate?hl=en&amp;prev=_t&amp;sl=auto&amp;tl=fr&amp;u=http://eur-lex.europa.eu/legal-content/DE/TXT/%3Furi%3DLEGISSUM:ai0034" TargetMode="External"/><Relationship Id="rId910" Type="http://schemas.openxmlformats.org/officeDocument/2006/relationships/hyperlink" Target="https://translate.google.com/translate?hl=en&amp;prev=_t&amp;sl=auto&amp;tl=fr&amp;u=https://eur-lex.europa.eu/legal-content/DE/AUTO/%3Furi%3Dcelex:12016M027" TargetMode="External"/><Relationship Id="rId135" Type="http://schemas.openxmlformats.org/officeDocument/2006/relationships/hyperlink" Target="https://translate.google.com/translate?hl=en&amp;prev=_t&amp;sl=auto&amp;tl=fr&amp;u=http://edps.europa.eu/data-protection/supervision-coordination/customs-information-systems_de" TargetMode="External"/><Relationship Id="rId342" Type="http://schemas.openxmlformats.org/officeDocument/2006/relationships/hyperlink" Target="https://translate.google.com/translate?hl=en&amp;prev=_t&amp;sl=auto&amp;tl=fr&amp;u=https://eur-lex.europa.eu/legal-content/DE/AUTO/%3Furi%3Dcelex:12016M021" TargetMode="External"/><Relationship Id="rId787" Type="http://schemas.openxmlformats.org/officeDocument/2006/relationships/hyperlink" Target="https://translate.google.com/translate?hl=en&amp;prev=_t&amp;sl=auto&amp;tl=fr&amp;u=https://eur-lex.europa.eu/legal-content/DE/AUTO/%3Furi%3Dcelex:12016M040" TargetMode="External"/><Relationship Id="rId994" Type="http://schemas.openxmlformats.org/officeDocument/2006/relationships/hyperlink" Target="https://translate.google.com/translate?hl=en&amp;prev=_t&amp;sl=auto&amp;tl=fr&amp;u=https://eur-lex.europa.eu/legal-content/DE/AUTO/%3Furi%3Dcelex:12016E213" TargetMode="External"/><Relationship Id="rId202" Type="http://schemas.openxmlformats.org/officeDocument/2006/relationships/hyperlink" Target="https://translate.google.com/translate?hl=en&amp;prev=_t&amp;sl=auto&amp;tl=fr&amp;u=http://www.un.org/sustainabledevelopment/gender-equality/" TargetMode="External"/><Relationship Id="rId647" Type="http://schemas.openxmlformats.org/officeDocument/2006/relationships/hyperlink" Target="https://translate.google.com/translate?hl=en&amp;prev=_t&amp;sl=auto&amp;tl=fr&amp;u=https://eur-lex.europa.eu/legal-content/DE/AUTO/%3Furi%3Dcelex:52017SC0332" TargetMode="External"/><Relationship Id="rId854" Type="http://schemas.openxmlformats.org/officeDocument/2006/relationships/hyperlink" Target="https://translate.google.com/translate?hl=en&amp;prev=_t&amp;sl=auto&amp;tl=fr&amp;u=https://eur-lex.europa.eu/legal-content/DE/AUTO/%3Furi%3Dcelex:12016E220" TargetMode="External"/><Relationship Id="rId286" Type="http://schemas.openxmlformats.org/officeDocument/2006/relationships/hyperlink" Target="https://translate.google.com/translate?hl=en&amp;prev=_t&amp;sl=auto&amp;tl=fr&amp;u=http://www.africa-eu-partnership.org/sites/default/files/documents/agenda_jaes_rgi_2018.pdf" TargetMode="External"/><Relationship Id="rId493" Type="http://schemas.openxmlformats.org/officeDocument/2006/relationships/hyperlink" Target="https://translate.google.com/translate?hl=en&amp;prev=_t&amp;sl=auto&amp;tl=fr&amp;u=https://eur-lex.europa.eu/legal-content/DE/AUTO/%3Furi%3Dcelex:02013R1301-20180802" TargetMode="External"/><Relationship Id="rId507" Type="http://schemas.openxmlformats.org/officeDocument/2006/relationships/hyperlink" Target="https://translate.google.com/translate?hl=en&amp;prev=_t&amp;sl=auto&amp;tl=fr&amp;u=http://www.eif.org/" TargetMode="External"/><Relationship Id="rId714" Type="http://schemas.openxmlformats.org/officeDocument/2006/relationships/hyperlink" Target="https://translate.google.com/translate?hl=en&amp;prev=_t&amp;sl=auto&amp;tl=fr&amp;u=http://eur-lex.europa.eu/summary/glossary/foreign_security_policy.html" TargetMode="External"/><Relationship Id="rId921" Type="http://schemas.openxmlformats.org/officeDocument/2006/relationships/hyperlink" Target="https://translate.google.com/translate?hl=en&amp;prev=_t&amp;sl=auto&amp;tl=fr&amp;u=https://eur-lex.europa.eu/legal-content/DE/AUTO/%3Furi%3Dcelex:12016M031" TargetMode="External"/><Relationship Id="rId1137" Type="http://schemas.openxmlformats.org/officeDocument/2006/relationships/hyperlink" Target="https://translate.google.com/translate?hl=en&amp;prev=_t&amp;sl=auto&amp;tl=fr&amp;u=https://eur-lex.europa.eu/legal-content/DE/AUTO/%3Furi%3Dcelex:32013R1053" TargetMode="External"/><Relationship Id="rId50" Type="http://schemas.openxmlformats.org/officeDocument/2006/relationships/hyperlink" Target="https://translate.google.com/translate?hl=en&amp;prev=_t&amp;sl=auto&amp;tl=fr&amp;u=https://eur-lex.europa.eu/legal-content/DE/AUTO/%3Furi%3Dcelex:32014D0335" TargetMode="External"/><Relationship Id="rId146" Type="http://schemas.openxmlformats.org/officeDocument/2006/relationships/hyperlink" Target="https://translate.google.com/translate?hl=en&amp;prev=_t&amp;sl=auto&amp;tl=fr&amp;u=https://eur-lex.europa.eu/legal-content/DE/AUTO/%3Furi%3Dcelex:12016E004" TargetMode="External"/><Relationship Id="rId353" Type="http://schemas.openxmlformats.org/officeDocument/2006/relationships/hyperlink" Target="https://translate.google.com/translate?hl=en&amp;prev=_t&amp;sl=auto&amp;tl=fr&amp;u=https://eur-lex.europa.eu/legal-content/DE/AUTO/%3Furi%3Dcelex:52017DC0291" TargetMode="External"/><Relationship Id="rId560" Type="http://schemas.openxmlformats.org/officeDocument/2006/relationships/hyperlink" Target="https://translate.google.com/translate?hl=en&amp;prev=_t&amp;sl=auto&amp;tl=fr&amp;u=http://www.efta.int/" TargetMode="External"/><Relationship Id="rId798" Type="http://schemas.openxmlformats.org/officeDocument/2006/relationships/hyperlink" Target="https://translate.google.com/translate?hl=en&amp;prev=_t&amp;sl=auto&amp;tl=fr&amp;u=https://eur-lex.europa.eu/legal-content/DE/AUTO/%3Furi%3Dcelex:12016M044" TargetMode="External"/><Relationship Id="rId1190" Type="http://schemas.openxmlformats.org/officeDocument/2006/relationships/hyperlink" Target="https://translate.google.com/translate?hl=en&amp;prev=_t&amp;sl=auto&amp;tl=fr&amp;u=http://eur-lex.europa.eu/summary/glossary/horizon_2020.html" TargetMode="External"/><Relationship Id="rId1204" Type="http://schemas.openxmlformats.org/officeDocument/2006/relationships/hyperlink" Target="https://translate.google.com/translate?hl=en&amp;prev=_t&amp;sl=auto&amp;tl=fr&amp;u=http://ec.europa.eu/taxation_customs/sites/taxation/files/resources/documents/common/publications/studies/survey_ir_dir.pdf" TargetMode="External"/><Relationship Id="rId213" Type="http://schemas.openxmlformats.org/officeDocument/2006/relationships/hyperlink" Target="https://translate.google.com/translate?hl=en&amp;prev=_t&amp;sl=auto&amp;tl=fr&amp;u=https://eur-lex.europa.eu/legal-content/DE/AUTO/%3Furi%3Dcelex:52016DC0385" TargetMode="External"/><Relationship Id="rId420" Type="http://schemas.openxmlformats.org/officeDocument/2006/relationships/hyperlink" Target="https://translate.google.com/translate?hl=en&amp;prev=_t&amp;sl=auto&amp;tl=fr&amp;u=https://eur-lex.europa.eu/legal-content/DE/AUTO/%3Furi%3Dcelex:32014R1175" TargetMode="External"/><Relationship Id="rId658" Type="http://schemas.openxmlformats.org/officeDocument/2006/relationships/hyperlink" Target="https://translate.google.com/translate?hl=en&amp;prev=_t&amp;sl=auto&amp;tl=fr&amp;u=http://eur-lex.europa.eu/legal-content/DE/TXT/%3Furi%3DLEGISSUM:4381220" TargetMode="External"/><Relationship Id="rId865" Type="http://schemas.openxmlformats.org/officeDocument/2006/relationships/hyperlink" Target="https://translate.google.com/translate?hl=en&amp;prev=_t&amp;sl=auto&amp;tl=fr&amp;u=http://eur-lex.europa.eu/legal-content/DE/TXT/%3Furi%3DLEGISSUM:ai0034" TargetMode="External"/><Relationship Id="rId1050" Type="http://schemas.openxmlformats.org/officeDocument/2006/relationships/hyperlink" Target="https://translate.google.com/translate?hl=en&amp;prev=_t&amp;sl=auto&amp;tl=fr&amp;u=http://www.eesc.europa.eu/resources/docs/jean-claude-juncker---political-guidelines.pdf" TargetMode="External"/><Relationship Id="rId297" Type="http://schemas.openxmlformats.org/officeDocument/2006/relationships/hyperlink" Target="https://translate.google.com/translate?hl=en&amp;prev=_t&amp;sl=auto&amp;tl=fr&amp;u=http://ec.europa.eu/international-partnerships/topics/democracy_en" TargetMode="External"/><Relationship Id="rId518" Type="http://schemas.openxmlformats.org/officeDocument/2006/relationships/hyperlink" Target="https://translate.google.com/translate?hl=en&amp;prev=_t&amp;sl=auto&amp;tl=fr&amp;u=https://eur-lex.europa.eu/legal-content/DE/TXT/HTML/%3Furi%3DLEGISSUM:4340536%26from%3DEN%23keyterm_E0001" TargetMode="External"/><Relationship Id="rId725" Type="http://schemas.openxmlformats.org/officeDocument/2006/relationships/hyperlink" Target="https://translate.google.com/translate?hl=en&amp;prev=_t&amp;sl=auto&amp;tl=fr&amp;u=http://eur-lex.europa.eu/summary/glossary/european_parliament.html" TargetMode="External"/><Relationship Id="rId932" Type="http://schemas.openxmlformats.org/officeDocument/2006/relationships/hyperlink" Target="https://translate.google.com/translate?hl=en&amp;prev=_t&amp;sl=auto&amp;tl=fr&amp;u=https://eur-lex.europa.eu/legal-content/DE/AUTO/%3Furi%3Dcelex:12016M035" TargetMode="External"/><Relationship Id="rId1148" Type="http://schemas.openxmlformats.org/officeDocument/2006/relationships/hyperlink" Target="https://translate.google.com/translate?hl=en&amp;prev=_t&amp;sl=auto&amp;tl=fr&amp;u=http://www.sprfmo.int/" TargetMode="External"/><Relationship Id="rId157" Type="http://schemas.openxmlformats.org/officeDocument/2006/relationships/hyperlink" Target="https://translate.google.com/translate?hl=en&amp;prev=_t&amp;sl=auto&amp;tl=fr&amp;u=https://eur-lex.europa.eu/legal-content/DE/AUTO/%3Furi%3Dcelex:12016M021" TargetMode="External"/><Relationship Id="rId364" Type="http://schemas.openxmlformats.org/officeDocument/2006/relationships/hyperlink" Target="https://translate.google.com/translate?hl=en&amp;prev=_t&amp;sl=auto&amp;tl=fr&amp;u=http://ec.europa.eu/info/business-economy-euro/banking-and-finance/banking-union/european-deposit-insurance-scheme_de" TargetMode="External"/><Relationship Id="rId1008" Type="http://schemas.openxmlformats.org/officeDocument/2006/relationships/hyperlink" Target="https://translate.google.com/translate?hl=en&amp;prev=_t&amp;sl=auto&amp;tl=fr&amp;u=https://eur-lex.europa.eu/legal-content/DE/AUTO/%3Furi%3Dcelex:12016E218" TargetMode="External"/><Relationship Id="rId1215" Type="http://schemas.openxmlformats.org/officeDocument/2006/relationships/hyperlink" Target="https://translate.google.com/translate?hl=en&amp;prev=_t&amp;sl=auto&amp;tl=fr&amp;u=http://eur-lex.europa.eu/legal-content/DE/TXT/%3Furi%3Dcelex:32004R0549" TargetMode="External"/><Relationship Id="rId61" Type="http://schemas.openxmlformats.org/officeDocument/2006/relationships/hyperlink" Target="https://translate.google.com/translate?hl=en&amp;prev=_t&amp;sl=auto&amp;tl=fr&amp;u=http://eur-lex.europa.eu/legal-content/DE/TXT/%3Furi%3Dcelex:12016E102" TargetMode="External"/><Relationship Id="rId571" Type="http://schemas.openxmlformats.org/officeDocument/2006/relationships/hyperlink" Target="https://translate.google.com/translate?hl=en&amp;prev=_t&amp;sl=auto&amp;tl=fr&amp;u=http://www.icj-cij.org/files/case-related/141/16012.pdf" TargetMode="External"/><Relationship Id="rId669" Type="http://schemas.openxmlformats.org/officeDocument/2006/relationships/hyperlink" Target="https://translate.google.com/translate?hl=en&amp;prev=_t&amp;sl=auto&amp;tl=fr&amp;u=http://eur-lex.europa.eu/legal-content/DE/TXT/%3Furi%3Dlegissum:ai0020" TargetMode="External"/><Relationship Id="rId876" Type="http://schemas.openxmlformats.org/officeDocument/2006/relationships/hyperlink" Target="https://translate.google.com/translate?hl=en&amp;prev=_t&amp;sl=auto&amp;tl=fr&amp;u=http://eur-lex.europa.eu/summary/glossary/european_council.html" TargetMode="External"/><Relationship Id="rId19" Type="http://schemas.openxmlformats.org/officeDocument/2006/relationships/hyperlink" Target="https://translate.google.com/translate?hl=en&amp;prev=_t&amp;sl=auto&amp;tl=fr&amp;u=https://eur-lex.europa.eu/legal-content/DE/AUTO/%3Furi%3Dcelex:32018L1808" TargetMode="External"/><Relationship Id="rId224" Type="http://schemas.openxmlformats.org/officeDocument/2006/relationships/hyperlink" Target="https://translate.google.com/translate?hl=en&amp;prev=_t&amp;sl=auto&amp;tl=fr&amp;u=http://ec.europa.eu/international-partnerships/topics/culture_en" TargetMode="External"/><Relationship Id="rId431" Type="http://schemas.openxmlformats.org/officeDocument/2006/relationships/hyperlink" Target="https://translate.google.com/translate?hl=en&amp;prev=_t&amp;sl=auto&amp;tl=fr&amp;u=https://eur-lex.europa.eu/legal-content/DE/AUTO/%3Furi%3Dcelex:32013R0912" TargetMode="External"/><Relationship Id="rId529" Type="http://schemas.openxmlformats.org/officeDocument/2006/relationships/hyperlink" Target="https://translate.google.com/translate?hl=en&amp;prev=_t&amp;sl=auto&amp;tl=fr&amp;u=https://eur-lex.europa.eu/legal-content/DE/AUTO/%3Furi%3Dcelex:32013R1291" TargetMode="External"/><Relationship Id="rId736" Type="http://schemas.openxmlformats.org/officeDocument/2006/relationships/hyperlink" Target="https://translate.google.com/translate?hl=en&amp;prev=_t&amp;sl=auto&amp;tl=fr&amp;u=https://eur-lex.europa.eu/legal-content/DE/AUTO/%3Furi%3Dcelex:12016M023" TargetMode="External"/><Relationship Id="rId1061" Type="http://schemas.openxmlformats.org/officeDocument/2006/relationships/hyperlink" Target="https://translate.google.com/translate?hl=en&amp;prev=_t&amp;sl=auto&amp;tl=fr&amp;u=https://ec.europa.eu/digital-agenda/node/609%23Article" TargetMode="External"/><Relationship Id="rId1159" Type="http://schemas.openxmlformats.org/officeDocument/2006/relationships/hyperlink" Target="https://translate.google.com/translate?hl=en&amp;prev=_t&amp;sl=auto&amp;tl=fr&amp;u=http://eur-lex.europa.eu/legal-content/DE/TXT/%3Furi%3Dcelex:32017R2403" TargetMode="External"/><Relationship Id="rId168" Type="http://schemas.openxmlformats.org/officeDocument/2006/relationships/hyperlink" Target="https://translate.google.com/translate?hl=en&amp;prev=_t&amp;sl=auto&amp;tl=fr&amp;u=http://sustainabledevelopment.un.org/post2015/transformingourworld" TargetMode="External"/><Relationship Id="rId943" Type="http://schemas.openxmlformats.org/officeDocument/2006/relationships/hyperlink" Target="https://translate.google.com/translate?hl=en&amp;prev=_t&amp;sl=auto&amp;tl=fr&amp;u=https://eur-lex.europa.eu/legal-content/DE/AUTO/%3Furi%3Dcelex:12016M038" TargetMode="External"/><Relationship Id="rId1019" Type="http://schemas.openxmlformats.org/officeDocument/2006/relationships/hyperlink" Target="https://translate.google.com/translate?hl=en&amp;prev=_t&amp;sl=auto&amp;tl=fr&amp;u=https://eur-lex.europa.eu/legal-content/DE/AUTO/%3Furi%3Dcelex:12016E222" TargetMode="External"/><Relationship Id="rId72" Type="http://schemas.openxmlformats.org/officeDocument/2006/relationships/hyperlink" Target="https://translate.google.com/translate?hl=en&amp;prev=_t&amp;sl=auto&amp;tl=fr&amp;u=http://eur-lex.europa.eu/legal-content/DE/TXT/%3Furi%3Dcelex:12016E102" TargetMode="External"/><Relationship Id="rId375" Type="http://schemas.openxmlformats.org/officeDocument/2006/relationships/hyperlink" Target="https://translate.google.com/translate?hl=en&amp;prev=_t&amp;sl=auto&amp;tl=fr&amp;u=https://eur-lex.europa.eu/legal-content/DE/AUTO/%3Furi%3Dcelex:52017DC0358" TargetMode="External"/><Relationship Id="rId582" Type="http://schemas.openxmlformats.org/officeDocument/2006/relationships/hyperlink" Target="https://translate.google.com/translate?hl=en&amp;prev=_t&amp;sl=auto&amp;tl=fr&amp;u=http://eur-lex.europa.eu/legal-content/FR/TXT/%3Furi%3DLEGISSUM:em0024" TargetMode="External"/><Relationship Id="rId803" Type="http://schemas.openxmlformats.org/officeDocument/2006/relationships/hyperlink" Target="https://translate.google.com/translate?hl=en&amp;prev=_t&amp;sl=auto&amp;tl=fr&amp;u=https://eur-lex.europa.eu/legal-content/DE/AUTO/%3Furi%3Dcelex:12016M045" TargetMode="External"/><Relationship Id="rId1226" Type="http://schemas.openxmlformats.org/officeDocument/2006/relationships/hyperlink" Target="https://translate.google.com/translate?hl=en&amp;prev=_t&amp;sl=auto&amp;tl=fr&amp;u=http://eur-lex.europa.eu/legal-content/DE/TXT/%3Furi%3Dcelex:32004R0549" TargetMode="External"/><Relationship Id="rId3" Type="http://schemas.openxmlformats.org/officeDocument/2006/relationships/settings" Target="settings.xml"/><Relationship Id="rId235" Type="http://schemas.openxmlformats.org/officeDocument/2006/relationships/hyperlink" Target="https://translate.google.com/translate?hl=en&amp;prev=_t&amp;sl=auto&amp;tl=fr&amp;u=http://www.un.org/sustainabledevelopment/health/" TargetMode="External"/><Relationship Id="rId442" Type="http://schemas.openxmlformats.org/officeDocument/2006/relationships/hyperlink" Target="https://translate.google.com/translate?hl=en&amp;prev=_t&amp;sl=auto&amp;tl=fr&amp;u=https://eur-lex.europa.eu/legal-content/DE/AUTO/%3Furi%3Duriserv:2001_10" TargetMode="External"/><Relationship Id="rId887" Type="http://schemas.openxmlformats.org/officeDocument/2006/relationships/hyperlink" Target="https://translate.google.com/translate?hl=en&amp;prev=_t&amp;sl=auto&amp;tl=fr&amp;u=http://eur-lex.europa.eu/summary/glossary/customs_union.html" TargetMode="External"/><Relationship Id="rId1072" Type="http://schemas.openxmlformats.org/officeDocument/2006/relationships/hyperlink" Target="https://translate.google.com/translate?hl=en&amp;prev=_t&amp;sl=auto&amp;tl=fr&amp;u=http://eur-lex.europa.eu/legal-content/DE/TXT/%3Furi%3DLEGISSUM:ai0033" TargetMode="External"/><Relationship Id="rId302" Type="http://schemas.openxmlformats.org/officeDocument/2006/relationships/hyperlink" Target="https://translate.google.com/translate?hl=en&amp;prev=_t&amp;sl=auto&amp;tl=fr&amp;u=http://epd.eu/media4democracy/" TargetMode="External"/><Relationship Id="rId747" Type="http://schemas.openxmlformats.org/officeDocument/2006/relationships/hyperlink" Target="https://translate.google.com/translate?hl=en&amp;prev=_t&amp;sl=auto&amp;tl=fr&amp;u=https://eur-lex.europa.eu/legal-content/DE/AUTO/%3Furi%3Dcelex:12016M027" TargetMode="External"/><Relationship Id="rId954" Type="http://schemas.openxmlformats.org/officeDocument/2006/relationships/hyperlink" Target="https://translate.google.com/translate?hl=en&amp;prev=_t&amp;sl=auto&amp;tl=fr&amp;u=https://eur-lex.europa.eu/legal-content/DE/AUTO/%3Furi%3Dcelex:12016M042" TargetMode="External"/><Relationship Id="rId83" Type="http://schemas.openxmlformats.org/officeDocument/2006/relationships/hyperlink" Target="https://translate.google.com/translate?hl=en&amp;prev=_t&amp;sl=auto&amp;tl=fr&amp;u=https://eur-lex.europa.eu/legal-content/DE/AUTO/%3Furi%3Dcelex:52016JC0029" TargetMode="External"/><Relationship Id="rId179" Type="http://schemas.openxmlformats.org/officeDocument/2006/relationships/hyperlink" Target="https://translate.google.com/translate?hl=en&amp;prev=_t&amp;sl=auto&amp;tl=fr&amp;u=http://eur-lex.europa.eu/legal-content/DE/TXT/%3Furi%3DLEGISSUM:4314965" TargetMode="External"/><Relationship Id="rId386" Type="http://schemas.openxmlformats.org/officeDocument/2006/relationships/hyperlink" Target="https://translate.google.com/translate?hl=en&amp;prev=_t&amp;sl=auto&amp;tl=fr&amp;u=https://eur-lex.europa.eu/legal-content/DE/AUTO/%3Furi%3Dcelex:12016E121" TargetMode="External"/><Relationship Id="rId593" Type="http://schemas.openxmlformats.org/officeDocument/2006/relationships/hyperlink" Target="https://translate.google.com/translate?hl=en&amp;prev=_t&amp;sl=auto&amp;tl=fr&amp;u=http://eur-lex.europa.eu/summary/glossary/european_commission.html" TargetMode="External"/><Relationship Id="rId607" Type="http://schemas.openxmlformats.org/officeDocument/2006/relationships/hyperlink" Target="https://translate.google.com/translate?hl=en&amp;prev=_t&amp;sl=auto&amp;tl=fr&amp;u=https://eur-lex.europa.eu/legal-content/DE/AUTO/%3Furi%3Dcelex:02020R0402-20200321" TargetMode="External"/><Relationship Id="rId814" Type="http://schemas.openxmlformats.org/officeDocument/2006/relationships/hyperlink" Target="https://translate.google.com/translate?hl=en&amp;prev=_t&amp;sl=auto&amp;tl=fr&amp;u=https://eur-lex.europa.eu/legal-content/DE/AUTO/%3Furi%3Dcelex:12016E207" TargetMode="External"/><Relationship Id="rId246" Type="http://schemas.openxmlformats.org/officeDocument/2006/relationships/hyperlink" Target="https://translate.google.com/translate?hl=en&amp;prev=_t&amp;sl=auto&amp;tl=fr&amp;u=http://www.un.org/sustainabledevelopment/hunger/" TargetMode="External"/><Relationship Id="rId453" Type="http://schemas.openxmlformats.org/officeDocument/2006/relationships/hyperlink" Target="https://translate.google.com/translate?hl=en&amp;prev=_t&amp;sl=auto&amp;tl=fr&amp;u=https://eur-lex.europa.eu/legal-content/DE/AUTO/%3Furi%3Dcelex:52015SC0213" TargetMode="External"/><Relationship Id="rId660" Type="http://schemas.openxmlformats.org/officeDocument/2006/relationships/hyperlink" Target="https://translate.google.com/translate?hl=en&amp;prev=_t&amp;sl=auto&amp;tl=fr&amp;u=https://eur-lex.europa.eu/legal-content/DE/AUTO/%3Furi%3Dcelex:32019R0006" TargetMode="External"/><Relationship Id="rId898" Type="http://schemas.openxmlformats.org/officeDocument/2006/relationships/hyperlink" Target="https://translate.google.com/translate?hl=en&amp;prev=_t&amp;sl=auto&amp;tl=fr&amp;u=https://eur-lex.europa.eu/legal-content/DE/AUTO/%3Furi%3Dcelex:12016M023" TargetMode="External"/><Relationship Id="rId1083" Type="http://schemas.openxmlformats.org/officeDocument/2006/relationships/hyperlink" Target="https://translate.google.com/translate?hl=en&amp;prev=_t&amp;sl=auto&amp;tl=fr&amp;u=http://eur-lex.europa.eu/summary/glossary/freedom_and_security.html" TargetMode="External"/><Relationship Id="rId106" Type="http://schemas.openxmlformats.org/officeDocument/2006/relationships/hyperlink" Target="https://translate.google.com/translate?hl=en&amp;prev=_t&amp;sl=auto&amp;tl=fr&amp;u=https://ec.europa.eu/neighbourhood-enlargement/about/eu-delegations_en" TargetMode="External"/><Relationship Id="rId313" Type="http://schemas.openxmlformats.org/officeDocument/2006/relationships/hyperlink" Target="https://translate.google.com/translate?hl=en&amp;prev=_t&amp;sl=auto&amp;tl=fr&amp;u=http://eur-lex.europa.eu/legal-content/DE/TXT/%3Furi%3DLEGISSUM:110102_3" TargetMode="External"/><Relationship Id="rId758" Type="http://schemas.openxmlformats.org/officeDocument/2006/relationships/hyperlink" Target="https://translate.google.com/translate?hl=en&amp;prev=_t&amp;sl=auto&amp;tl=fr&amp;u=https://eur-lex.europa.eu/legal-content/DE/AUTO/%3Furi%3Dcelex:12016M030" TargetMode="External"/><Relationship Id="rId965" Type="http://schemas.openxmlformats.org/officeDocument/2006/relationships/hyperlink" Target="https://translate.google.com/translate?hl=en&amp;prev=_t&amp;sl=auto&amp;tl=fr&amp;u=https://eur-lex.europa.eu/legal-content/DE/AUTO/%3Furi%3Dcelex:12016M046" TargetMode="External"/><Relationship Id="rId1150" Type="http://schemas.openxmlformats.org/officeDocument/2006/relationships/hyperlink" Target="https://translate.google.com/translate?hl=en&amp;prev=_t&amp;sl=auto&amp;tl=fr&amp;u=http://www.sprfmo.int/" TargetMode="External"/><Relationship Id="rId10" Type="http://schemas.openxmlformats.org/officeDocument/2006/relationships/hyperlink" Target="https://translate.google.com/translate?hl=en&amp;prev=_t&amp;sl=auto&amp;tl=fr&amp;u=http://ec.europa.eu/info/sites/info/files/food-farming-fisheries/key_policies/documents/brochure-utp-directive_en.pdf" TargetMode="External"/><Relationship Id="rId94" Type="http://schemas.openxmlformats.org/officeDocument/2006/relationships/hyperlink" Target="https://translate.google.com/translate?hl=en&amp;prev=_t&amp;sl=auto&amp;tl=fr&amp;u=http://www.unido.org/" TargetMode="External"/><Relationship Id="rId397" Type="http://schemas.openxmlformats.org/officeDocument/2006/relationships/hyperlink" Target="https://translate.google.com/translate?hl=en&amp;prev=_t&amp;sl=auto&amp;tl=fr&amp;u=http://www.oecd.org/" TargetMode="External"/><Relationship Id="rId520" Type="http://schemas.openxmlformats.org/officeDocument/2006/relationships/hyperlink" Target="https://translate.google.com/translate?hl=en&amp;prev=_t&amp;sl=auto&amp;tl=fr&amp;u=https://eur-lex.europa.eu/legal-content/DE/TXT/HTML/%3Furi%3DLEGISSUM:4340536%26from%3DEN%23keyterm_E0003" TargetMode="External"/><Relationship Id="rId618" Type="http://schemas.openxmlformats.org/officeDocument/2006/relationships/hyperlink" Target="https://translate.google.com/translate?hl=en&amp;prev=_t&amp;sl=auto&amp;tl=fr&amp;u=https://eur-lex.europa.eu/legal-content/DE/AUTO/%3Furi%3Dcelex:32017R1939" TargetMode="External"/><Relationship Id="rId825" Type="http://schemas.openxmlformats.org/officeDocument/2006/relationships/hyperlink" Target="https://translate.google.com/translate?hl=en&amp;prev=_t&amp;sl=auto&amp;tl=fr&amp;u=https://eur-lex.europa.eu/legal-content/DE/AUTO/%3Furi%3Dcelex:12016E211" TargetMode="External"/><Relationship Id="rId257" Type="http://schemas.openxmlformats.org/officeDocument/2006/relationships/hyperlink" Target="https://translate.google.com/translate?hl=en&amp;prev=_t&amp;sl=auto&amp;tl=fr&amp;u=http://www.un.org/sustainabledevelopment/economic-growth/" TargetMode="External"/><Relationship Id="rId464" Type="http://schemas.openxmlformats.org/officeDocument/2006/relationships/hyperlink" Target="https://translate.google.com/translate?hl=en&amp;prev=_t&amp;sl=auto&amp;tl=fr&amp;u=https://eur-lex.europa.eu/legal-content/DE/AUTO/%3Furi%3Dcelex:52015SC0212" TargetMode="External"/><Relationship Id="rId1010" Type="http://schemas.openxmlformats.org/officeDocument/2006/relationships/hyperlink" Target="https://translate.google.com/translate?hl=en&amp;prev=_t&amp;sl=auto&amp;tl=fr&amp;u=https://eur-lex.europa.eu/legal-content/DE/AUTO/%3Furi%3Dcelex:12016E219" TargetMode="External"/><Relationship Id="rId1094" Type="http://schemas.openxmlformats.org/officeDocument/2006/relationships/hyperlink" Target="https://translate.google.com/translate?hl=en&amp;prev=_t&amp;sl=auto&amp;tl=fr&amp;u=http://eur-lex.europa.eu/summary/glossary/european_social_fund.html" TargetMode="External"/><Relationship Id="rId1108" Type="http://schemas.openxmlformats.org/officeDocument/2006/relationships/hyperlink" Target="https://translate.google.com/translate?hl=en&amp;prev=_t&amp;sl=auto&amp;tl=fr&amp;u=http://eur-lex.europa.eu/summary/glossary/energy.html" TargetMode="External"/><Relationship Id="rId117" Type="http://schemas.openxmlformats.org/officeDocument/2006/relationships/hyperlink" Target="https://translate.google.com/translate?hl=en&amp;prev=_t&amp;sl=auto&amp;tl=fr&amp;u=https://ec.europa.eu/culture/news/20160830-commission-proposal-cultural-heritage-2018_en" TargetMode="External"/><Relationship Id="rId671" Type="http://schemas.openxmlformats.org/officeDocument/2006/relationships/hyperlink" Target="https://translate.google.com/translate?hl=en&amp;prev=_t&amp;sl=auto&amp;tl=fr&amp;u=http://eur-lex.europa.eu/legal-content/DE/TXT/%3Furi%3Dlegissum:l14528" TargetMode="External"/><Relationship Id="rId769" Type="http://schemas.openxmlformats.org/officeDocument/2006/relationships/hyperlink" Target="https://translate.google.com/translate?hl=en&amp;prev=_t&amp;sl=auto&amp;tl=fr&amp;u=https://eur-lex.europa.eu/legal-content/DE/AUTO/%3Furi%3Dcelex:12016M034" TargetMode="External"/><Relationship Id="rId976" Type="http://schemas.openxmlformats.org/officeDocument/2006/relationships/hyperlink" Target="https://translate.google.com/translate?hl=en&amp;prev=_t&amp;sl=auto&amp;tl=fr&amp;u=https://eur-lex.europa.eu/legal-content/DE/AUTO/%3Furi%3Dcelex:12016E207" TargetMode="External"/><Relationship Id="rId324" Type="http://schemas.openxmlformats.org/officeDocument/2006/relationships/hyperlink" Target="https://translate.google.com/translate?hl=en&amp;prev=_t&amp;sl=auto&amp;tl=fr&amp;u=http://effectivecooperation.org/" TargetMode="External"/><Relationship Id="rId531" Type="http://schemas.openxmlformats.org/officeDocument/2006/relationships/hyperlink" Target="https://translate.google.com/translate?hl=en&amp;prev=_t&amp;sl=auto&amp;tl=fr&amp;u=https://eur-lex.europa.eu/legal-content/DE/AUTO/%3Furi%3Dcelex:02013R1291-20150704" TargetMode="External"/><Relationship Id="rId629" Type="http://schemas.openxmlformats.org/officeDocument/2006/relationships/hyperlink" Target="https://translate.google.com/translate?hl=en&amp;prev=_t&amp;sl=auto&amp;tl=fr&amp;u=http://eur-lex.europa.eu/summary/glossary/fundamental_rights.html" TargetMode="External"/><Relationship Id="rId1161" Type="http://schemas.openxmlformats.org/officeDocument/2006/relationships/hyperlink" Target="https://translate.google.com/translate?hl=en&amp;prev=_t&amp;sl=auto&amp;tl=fr&amp;u=https://eur-lex.europa.eu/legal-content/DE/TXT/HTML/%3Furi%3DLEGISSUM:4353955%26from%3DEN%23keyterm_E0002" TargetMode="External"/><Relationship Id="rId836" Type="http://schemas.openxmlformats.org/officeDocument/2006/relationships/hyperlink" Target="https://translate.google.com/translate?hl=en&amp;prev=_t&amp;sl=auto&amp;tl=fr&amp;u=https://eur-lex.europa.eu/legal-content/DE/AUTO/%3Furi%3Dcelex:12016E214" TargetMode="External"/><Relationship Id="rId1021" Type="http://schemas.openxmlformats.org/officeDocument/2006/relationships/hyperlink" Target="https://translate.google.com/translate?hl=en&amp;prev=_t&amp;sl=auto&amp;tl=fr&amp;u=https://eur-lex.europa.eu/legal-content/DE/AUTO/%3Furi%3Dcelex:12016E222" TargetMode="External"/><Relationship Id="rId1119" Type="http://schemas.openxmlformats.org/officeDocument/2006/relationships/hyperlink" Target="https://translate.google.com/translate?hl=en&amp;prev=_t&amp;sl=auto&amp;tl=fr&amp;u=http://europa.eu/european-union/about-eu/institutions-bodies_de" TargetMode="External"/><Relationship Id="rId903" Type="http://schemas.openxmlformats.org/officeDocument/2006/relationships/hyperlink" Target="https://translate.google.com/translate?hl=en&amp;prev=_t&amp;sl=auto&amp;tl=fr&amp;u=https://eur-lex.europa.eu/legal-content/DE/AUTO/%3Furi%3Dcelex:12016M025" TargetMode="External"/><Relationship Id="rId32" Type="http://schemas.openxmlformats.org/officeDocument/2006/relationships/hyperlink" Target="https://translate.google.com/translate?hl=en&amp;prev=_t&amp;sl=auto&amp;tl=fr&amp;u=https://eur-lex.europa.eu/legal-content/DE/AUTO/%3Furi%3Dcelex:02002L0021-20091219" TargetMode="External"/><Relationship Id="rId181" Type="http://schemas.openxmlformats.org/officeDocument/2006/relationships/hyperlink" Target="https://translate.google.com/translate?hl=en&amp;prev=_t&amp;sl=auto&amp;tl=fr&amp;u=http://ec.europa.eu/commission/eu-external-investment-plan_de" TargetMode="External"/><Relationship Id="rId279" Type="http://schemas.openxmlformats.org/officeDocument/2006/relationships/hyperlink" Target="https://translate.google.com/translate?hl=en&amp;prev=_t&amp;sl=auto&amp;tl=fr&amp;u=https://eur-lex.europa.eu/legal-content/DE/AUTO/%3Furi%3Dcelex:52017DC0667" TargetMode="External"/><Relationship Id="rId486" Type="http://schemas.openxmlformats.org/officeDocument/2006/relationships/hyperlink" Target="https://translate.google.com/translate?hl=en&amp;prev=_t&amp;sl=auto&amp;tl=fr&amp;u=http://ec.europa.eu/agriculture/rural-development-2014-2020_de" TargetMode="External"/><Relationship Id="rId693" Type="http://schemas.openxmlformats.org/officeDocument/2006/relationships/hyperlink" Target="https://translate.google.com/translate?hl=en&amp;prev=_t&amp;sl=auto&amp;tl=fr&amp;u=http://eur-lex.europa.eu/legal-content/DE/TXT/%3Furi%3Dcelex:12016E004" TargetMode="External"/><Relationship Id="rId139" Type="http://schemas.openxmlformats.org/officeDocument/2006/relationships/hyperlink" Target="https://translate.google.com/translate?hl=en&amp;prev=_t&amp;sl=auto&amp;tl=fr&amp;u=https://eur-lex.europa.eu/legal-content/DE/AUTO/%3Furi%3Dcelex:32016L0680" TargetMode="External"/><Relationship Id="rId346" Type="http://schemas.openxmlformats.org/officeDocument/2006/relationships/hyperlink" Target="https://translate.google.com/translate?hl=en&amp;prev=_t&amp;sl=auto&amp;tl=fr&amp;u=https://eur-lex.europa.eu/legal-content/DE/AUTO/%3Furi%3Dcelex:12016M021" TargetMode="External"/><Relationship Id="rId553" Type="http://schemas.openxmlformats.org/officeDocument/2006/relationships/hyperlink" Target="https://translate.google.com/translate?hl=en&amp;prev=_t&amp;sl=auto&amp;tl=fr&amp;u=https://eur-lex.europa.eu/legal-content/DE/AUTO/%3Furi%3Dcelex:32014R0749" TargetMode="External"/><Relationship Id="rId760" Type="http://schemas.openxmlformats.org/officeDocument/2006/relationships/hyperlink" Target="https://translate.google.com/translate?hl=en&amp;prev=_t&amp;sl=auto&amp;tl=fr&amp;u=https://eur-lex.europa.eu/legal-content/DE/AUTO/%3Furi%3Dcelex:12016M031" TargetMode="External"/><Relationship Id="rId998" Type="http://schemas.openxmlformats.org/officeDocument/2006/relationships/hyperlink" Target="https://translate.google.com/translate?hl=en&amp;prev=_t&amp;sl=auto&amp;tl=fr&amp;u=https://eur-lex.europa.eu/legal-content/DE/AUTO/%3Furi%3Dcelex:12016E215" TargetMode="External"/><Relationship Id="rId1183" Type="http://schemas.openxmlformats.org/officeDocument/2006/relationships/hyperlink" Target="https://translate.google.com/translate?hl=en&amp;prev=_t&amp;sl=auto&amp;tl=fr&amp;u=https://eur-lex.europa.eu/legal-content/DE/AUTO/%3Furi%3Duriserv:em0041" TargetMode="External"/><Relationship Id="rId206" Type="http://schemas.openxmlformats.org/officeDocument/2006/relationships/hyperlink" Target="https://translate.google.com/translate?hl=en&amp;prev=_t&amp;sl=auto&amp;tl=fr&amp;u=http://op.europa.eu/en/publication-detail/-/publication/62f7aa16-c438-11e7-9b01-01aa75ed71a1" TargetMode="External"/><Relationship Id="rId413" Type="http://schemas.openxmlformats.org/officeDocument/2006/relationships/hyperlink" Target="https://translate.google.com/translate?hl=en&amp;prev=_t&amp;sl=auto&amp;tl=fr&amp;u=https://eur-lex.europa.eu/legal-content/DE/AUTO/%3Furi%3Dcelex:32019R1700" TargetMode="External"/><Relationship Id="rId858" Type="http://schemas.openxmlformats.org/officeDocument/2006/relationships/hyperlink" Target="https://translate.google.com/translate?hl=en&amp;prev=_t&amp;sl=auto&amp;tl=fr&amp;u=https://eur-lex.europa.eu/legal-content/DE/AUTO/%3Furi%3Dcelex:12016E222" TargetMode="External"/><Relationship Id="rId1043" Type="http://schemas.openxmlformats.org/officeDocument/2006/relationships/hyperlink" Target="https://translate.google.com/translate?hl=en&amp;prev=_t&amp;sl=auto&amp;tl=fr&amp;u=https://eur-lex.europa.eu/legal-content/DE/AUTO/%3Furi%3Dcelex:32013D0252" TargetMode="External"/><Relationship Id="rId620" Type="http://schemas.openxmlformats.org/officeDocument/2006/relationships/hyperlink" Target="https://translate.google.com/translate?hl=en&amp;prev=_t&amp;sl=auto&amp;tl=fr&amp;u=http://eur-lex.europa.eu/summary/glossary/european_commission.html" TargetMode="External"/><Relationship Id="rId718" Type="http://schemas.openxmlformats.org/officeDocument/2006/relationships/hyperlink" Target="https://translate.google.com/translate?hl=en&amp;prev=_t&amp;sl=auto&amp;tl=fr&amp;u=http://eur-lex.europa.eu/summary/glossary/development_aid.html" TargetMode="External"/><Relationship Id="rId925" Type="http://schemas.openxmlformats.org/officeDocument/2006/relationships/hyperlink" Target="https://translate.google.com/translate?hl=en&amp;prev=_t&amp;sl=auto&amp;tl=fr&amp;u=https://eur-lex.europa.eu/legal-content/DE/AUTO/%3Furi%3Dcelex:12016M032" TargetMode="External"/><Relationship Id="rId1110" Type="http://schemas.openxmlformats.org/officeDocument/2006/relationships/hyperlink" Target="https://translate.google.com/translate?hl=en&amp;prev=_t&amp;sl=auto&amp;tl=fr&amp;u=http://eur-lex.europa.eu/summary/glossary/civil_protection.html" TargetMode="External"/><Relationship Id="rId1208" Type="http://schemas.openxmlformats.org/officeDocument/2006/relationships/hyperlink" Target="https://translate.google.com/translate?hl=en&amp;prev=_t&amp;sl=auto&amp;tl=fr&amp;u=http://eur-lex.europa.eu/summary/glossary/legislation_recasting.html" TargetMode="External"/><Relationship Id="rId54" Type="http://schemas.openxmlformats.org/officeDocument/2006/relationships/hyperlink" Target="https://translate.google.com/translate?hl=en&amp;prev=_t&amp;sl=auto&amp;tl=fr&amp;u=https://eur-lex.europa.eu/legal-content/DE/AUTO/%3Furi%3Duriserv:OJ.L_.2014.168.01.0029.01.DEU" TargetMode="External"/><Relationship Id="rId270" Type="http://schemas.openxmlformats.org/officeDocument/2006/relationships/hyperlink" Target="https://translate.google.com/translate?hl=en&amp;prev=_t&amp;sl=auto&amp;tl=fr&amp;u=http://ec.europa.eu/europeaid/regions/asia/asian-investment-facility-aif_en" TargetMode="External"/><Relationship Id="rId130" Type="http://schemas.openxmlformats.org/officeDocument/2006/relationships/hyperlink" Target="https://translate.google.com/translate?hl=en&amp;prev=_t&amp;sl=auto&amp;tl=fr&amp;u=https://eur-lex.europa.eu/legal-content/DE/AUTO/%3Furi%3Dcelex:32016L0680" TargetMode="External"/><Relationship Id="rId368" Type="http://schemas.openxmlformats.org/officeDocument/2006/relationships/hyperlink" Target="https://translate.google.com/translate?hl=en&amp;prev=_t&amp;sl=auto&amp;tl=fr&amp;u=http://eur-lex.europa.eu/summary/glossary/opting_out.html" TargetMode="External"/><Relationship Id="rId575" Type="http://schemas.openxmlformats.org/officeDocument/2006/relationships/hyperlink" Target="https://translate.google.com/translate?hl=en&amp;prev=_t&amp;sl=auto&amp;tl=fr&amp;u=https://eur-lex.europa.eu/legal-content/DE/AUTO/%3Furi%3Dcelex:32013D0094" TargetMode="External"/><Relationship Id="rId782" Type="http://schemas.openxmlformats.org/officeDocument/2006/relationships/hyperlink" Target="https://translate.google.com/translate?hl=en&amp;prev=_t&amp;sl=auto&amp;tl=fr&amp;u=https://eur-lex.europa.eu/legal-content/DE/AUTO/%3Furi%3Dcelex:12016M038" TargetMode="External"/><Relationship Id="rId228" Type="http://schemas.openxmlformats.org/officeDocument/2006/relationships/hyperlink" Target="https://translate.google.com/translate?hl=en&amp;prev=_t&amp;sl=auto&amp;tl=fr&amp;u=http://www.un.org/sustainabledevelopment/education/" TargetMode="External"/><Relationship Id="rId435" Type="http://schemas.openxmlformats.org/officeDocument/2006/relationships/hyperlink" Target="https://translate.google.com/translate?hl=en&amp;prev=_t&amp;sl=auto&amp;tl=fr&amp;u=https://eur-lex.europa.eu/legal-content/DE/AUTO/%3Furi%3Duriserv:en0019" TargetMode="External"/><Relationship Id="rId642" Type="http://schemas.openxmlformats.org/officeDocument/2006/relationships/hyperlink" Target="https://translate.google.com/translate?hl=en&amp;prev=_t&amp;sl=auto&amp;tl=fr&amp;u=https://eur-lex.europa.eu/legal-content/DE/AUTO/%3Furi%3Dcelex:52017DC0589" TargetMode="External"/><Relationship Id="rId1065" Type="http://schemas.openxmlformats.org/officeDocument/2006/relationships/hyperlink" Target="https://translate.google.com/translate?hl=en&amp;prev=_t&amp;sl=auto&amp;tl=fr&amp;u=https://eur-lex.europa.eu/legal-content/DE/AUTO/%3Furi%3Dcelex:12016ME/TXT" TargetMode="External"/><Relationship Id="rId502" Type="http://schemas.openxmlformats.org/officeDocument/2006/relationships/hyperlink" Target="https://translate.google.com/translate?hl=en&amp;prev=_t&amp;sl=auto&amp;tl=fr&amp;u=https://eur-lex.europa.eu/legal-content/DE/AUTO/%3Furi%3Dcelex:32012R0966" TargetMode="External"/><Relationship Id="rId947" Type="http://schemas.openxmlformats.org/officeDocument/2006/relationships/hyperlink" Target="https://translate.google.com/translate?hl=en&amp;prev=_t&amp;sl=auto&amp;tl=fr&amp;u=https://eur-lex.europa.eu/legal-content/DE/AUTO/%3Furi%3Dcelex:12016M040" TargetMode="External"/><Relationship Id="rId1132" Type="http://schemas.openxmlformats.org/officeDocument/2006/relationships/hyperlink" Target="https://translate.google.com/translate?hl=en&amp;prev=_t&amp;sl=auto&amp;tl=fr&amp;u=http://eur-lex.europa.eu/legal-content/DE/TXT/%3Furi%3DOJ:JOC_1992_191_R_0001_01" TargetMode="External"/><Relationship Id="rId76" Type="http://schemas.openxmlformats.org/officeDocument/2006/relationships/hyperlink" Target="https://translate.google.com/translate?hl=en&amp;prev=_t&amp;sl=auto&amp;tl=fr&amp;u=https://eur-lex.europa.eu/legal-content/DE/AUTO/%3Furi%3Duriserv:090402_1" TargetMode="External"/><Relationship Id="rId807" Type="http://schemas.openxmlformats.org/officeDocument/2006/relationships/hyperlink" Target="https://translate.google.com/translate?hl=en&amp;prev=_t&amp;sl=auto&amp;tl=fr&amp;u=https://eur-lex.europa.eu/legal-content/DE/AUTO/%3Furi%3Dcelex:12016E205" TargetMode="External"/><Relationship Id="rId292" Type="http://schemas.openxmlformats.org/officeDocument/2006/relationships/hyperlink" Target="https://translate.google.com/translate?hl=en&amp;prev=_t&amp;sl=auto&amp;tl=fr&amp;u=https://eur-lex.europa.eu/legal-content/DE/AUTO/%3Furi%3Dcelex:12016M002" TargetMode="External"/><Relationship Id="rId597" Type="http://schemas.openxmlformats.org/officeDocument/2006/relationships/hyperlink" Target="https://translate.google.com/translate?hl=en&amp;prev=_t&amp;sl=auto&amp;tl=fr&amp;u=http://eur-lex.europa.eu/summary/glossary/implementing_acts.html" TargetMode="External"/><Relationship Id="rId152" Type="http://schemas.openxmlformats.org/officeDocument/2006/relationships/hyperlink" Target="https://translate.google.com/translate?hl=en&amp;prev=_t&amp;sl=auto&amp;tl=fr&amp;u=https://eur-lex.europa.eu/legal-content/DE/AUTO/%3Furi%3Dcelex:12016E208" TargetMode="External"/><Relationship Id="rId457" Type="http://schemas.openxmlformats.org/officeDocument/2006/relationships/hyperlink" Target="https://translate.google.com/translate?hl=en&amp;prev=_t&amp;sl=auto&amp;tl=fr&amp;u=https://eur-lex.europa.eu/legal-content/DE/AUTO/%3Furi%3Dcelex:52015SC0215" TargetMode="External"/><Relationship Id="rId1087" Type="http://schemas.openxmlformats.org/officeDocument/2006/relationships/hyperlink" Target="https://translate.google.com/translate?hl=en&amp;prev=_t&amp;sl=auto&amp;tl=fr&amp;u=http://eur-lex.europa.eu/summary/glossary/taxation.html" TargetMode="External"/><Relationship Id="rId664" Type="http://schemas.openxmlformats.org/officeDocument/2006/relationships/hyperlink" Target="https://translate.google.com/translate?hl=en&amp;prev=_t&amp;sl=auto&amp;tl=fr&amp;u=https://eur-lex.europa.eu/legal-content/DE/AUTO/%3Furi%3Dcelex:32019R0006" TargetMode="External"/><Relationship Id="rId871" Type="http://schemas.openxmlformats.org/officeDocument/2006/relationships/hyperlink" Target="https://translate.google.com/translate?hl=en&amp;prev=_t&amp;sl=auto&amp;tl=fr&amp;u=http://eur-lex.europa.eu/summary/glossary/human_rights.html" TargetMode="External"/><Relationship Id="rId969" Type="http://schemas.openxmlformats.org/officeDocument/2006/relationships/hyperlink" Target="https://translate.google.com/translate?hl=en&amp;prev=_t&amp;sl=auto&amp;tl=fr&amp;u=https://eur-lex.europa.eu/legal-content/DE/AUTO/%3Furi%3Dcelex:12016E205" TargetMode="External"/><Relationship Id="rId317" Type="http://schemas.openxmlformats.org/officeDocument/2006/relationships/hyperlink" Target="https://translate.google.com/translate?hl=en&amp;prev=_t&amp;sl=auto&amp;tl=fr&amp;u=http://www.un.org/sustainabledevelopment/globalpartnerships/" TargetMode="External"/><Relationship Id="rId524" Type="http://schemas.openxmlformats.org/officeDocument/2006/relationships/hyperlink" Target="https://translate.google.com/translate?hl=en&amp;prev=_t&amp;sl=auto&amp;tl=fr&amp;u=https://eur-lex.europa.eu/legal-content/DE/AUTO/%3Furi%3Dcelex:32014D0660" TargetMode="External"/><Relationship Id="rId731" Type="http://schemas.openxmlformats.org/officeDocument/2006/relationships/hyperlink" Target="https://translate.google.com/translate?hl=en&amp;prev=_t&amp;sl=auto&amp;tl=fr&amp;u=https://eur-lex.europa.eu/legal-content/DE/AUTO/%3Furi%3Dcelex:12016M021" TargetMode="External"/><Relationship Id="rId1154" Type="http://schemas.openxmlformats.org/officeDocument/2006/relationships/hyperlink" Target="https://translate.google.com/translate?hl=en&amp;prev=_t&amp;sl=auto&amp;tl=fr&amp;u=https://eur-lex.europa.eu/legal-content/DE/TXT/HTML/%3Furi%3DLEGISSUM:4353955%26from%3DEN%23keyterm_E0001" TargetMode="External"/><Relationship Id="rId98" Type="http://schemas.openxmlformats.org/officeDocument/2006/relationships/hyperlink" Target="https://translate.google.com/translate?hl=en&amp;prev=_t&amp;sl=auto&amp;tl=fr&amp;u=http://www.annalindhfoundation.org/" TargetMode="External"/><Relationship Id="rId829" Type="http://schemas.openxmlformats.org/officeDocument/2006/relationships/hyperlink" Target="https://translate.google.com/translate?hl=en&amp;prev=_t&amp;sl=auto&amp;tl=fr&amp;u=https://eur-lex.europa.eu/legal-content/DE/AUTO/%3Furi%3Dcelex:12016E212" TargetMode="External"/><Relationship Id="rId1014" Type="http://schemas.openxmlformats.org/officeDocument/2006/relationships/hyperlink" Target="https://translate.google.com/translate?hl=en&amp;prev=_t&amp;sl=auto&amp;tl=fr&amp;u=https://eur-lex.europa.eu/legal-content/DE/AUTO/%3Furi%3Dcelex:12016E220" TargetMode="External"/><Relationship Id="rId1221" Type="http://schemas.openxmlformats.org/officeDocument/2006/relationships/hyperlink" Target="https://translate.google.com/translate?hl=en&amp;prev=_t&amp;sl=auto&amp;tl=fr&amp;u=http://ec.europa.eu/transport/modes/air/ses_en" TargetMode="External"/><Relationship Id="rId25" Type="http://schemas.openxmlformats.org/officeDocument/2006/relationships/hyperlink" Target="https://translate.google.com/translate?hl=en&amp;prev=_t&amp;sl=auto&amp;tl=fr&amp;u=http://ec.europa.eu/commission/priorities/digital-single-market_de" TargetMode="External"/><Relationship Id="rId174" Type="http://schemas.openxmlformats.org/officeDocument/2006/relationships/hyperlink" Target="https://translate.google.com/translate?hl=en&amp;prev=_t&amp;sl=auto&amp;tl=fr&amp;u=http://www.un.org/esa/ffd/wp-content/uploads/2015/08/AAAA_Outcome.pdf" TargetMode="External"/><Relationship Id="rId381" Type="http://schemas.openxmlformats.org/officeDocument/2006/relationships/hyperlink" Target="https://translate.google.com/translate?hl=en&amp;prev=_t&amp;sl=auto&amp;tl=fr&amp;u=https://eur-lex.europa.eu/legal-content/DE/AUTO/%3Furi%3Dcelex:12016E120" TargetMode="External"/><Relationship Id="rId241" Type="http://schemas.openxmlformats.org/officeDocument/2006/relationships/hyperlink" Target="https://translate.google.com/translate?hl=en&amp;prev=_t&amp;sl=auto&amp;tl=fr&amp;u=http://www.un.org/sustainabledevelopment/health/" TargetMode="External"/><Relationship Id="rId479" Type="http://schemas.openxmlformats.org/officeDocument/2006/relationships/hyperlink" Target="https://translate.google.com/translate?hl=en&amp;prev=_t&amp;sl=auto&amp;tl=fr&amp;u=http://eur-lex.europa.eu/legal-content/DE/TXT/%3Furi%3Dlegissum:2602_3" TargetMode="External"/><Relationship Id="rId686" Type="http://schemas.openxmlformats.org/officeDocument/2006/relationships/hyperlink" Target="https://translate.google.com/translate?hl=en&amp;prev=_t&amp;sl=auto&amp;tl=fr&amp;u=http://eur-lex.europa.eu/legal-content/DE/TXT/%3Furi%3Dcelex:12016E004" TargetMode="External"/><Relationship Id="rId893" Type="http://schemas.openxmlformats.org/officeDocument/2006/relationships/hyperlink" Target="https://translate.google.com/translate?hl=en&amp;prev=_t&amp;sl=auto&amp;tl=fr&amp;u=https://eur-lex.europa.eu/legal-content/DE/AUTO/%3Furi%3Dcelex:12016M022" TargetMode="External"/><Relationship Id="rId339" Type="http://schemas.openxmlformats.org/officeDocument/2006/relationships/hyperlink" Target="https://translate.google.com/translate?hl=en&amp;prev=_t&amp;sl=auto&amp;tl=fr&amp;u=https://eur-lex.europa.eu/legal-content/DE/AUTO/%3Furi%3Dcelex:12016E208" TargetMode="External"/><Relationship Id="rId546" Type="http://schemas.openxmlformats.org/officeDocument/2006/relationships/hyperlink" Target="https://translate.google.com/translate?hl=en&amp;prev=_t&amp;sl=auto&amp;tl=fr&amp;u=http://unfccc.int/kyoto_protocol/items/2830.php" TargetMode="External"/><Relationship Id="rId753" Type="http://schemas.openxmlformats.org/officeDocument/2006/relationships/hyperlink" Target="https://translate.google.com/translate?hl=en&amp;prev=_t&amp;sl=auto&amp;tl=fr&amp;u=https://eur-lex.europa.eu/legal-content/DE/AUTO/%3Furi%3Dcelex:12016M029" TargetMode="External"/><Relationship Id="rId1176" Type="http://schemas.openxmlformats.org/officeDocument/2006/relationships/hyperlink" Target="https://translate.google.com/translate?hl=en&amp;prev=_t&amp;sl=auto&amp;tl=fr&amp;u=https://eur-lex.europa.eu/legal-content/DE/AUTO/%3Furi%3Dcelex:52014DC0215" TargetMode="External"/><Relationship Id="rId101" Type="http://schemas.openxmlformats.org/officeDocument/2006/relationships/hyperlink" Target="https://translate.google.com/translate?hl=en&amp;prev=_t&amp;sl=auto&amp;tl=fr&amp;u=http://eur-lex.europa.eu/legal-content/DE/TXT/%3Furi%3DLEGISSUM:2701_3" TargetMode="External"/><Relationship Id="rId406" Type="http://schemas.openxmlformats.org/officeDocument/2006/relationships/hyperlink" Target="https://translate.google.com/translate?hl=en&amp;prev=_t&amp;sl=auto&amp;tl=fr&amp;u=http://ec.europa.eu/eurostat/web/education-and-training/overview" TargetMode="External"/><Relationship Id="rId960" Type="http://schemas.openxmlformats.org/officeDocument/2006/relationships/hyperlink" Target="https://translate.google.com/translate?hl=en&amp;prev=_t&amp;sl=auto&amp;tl=fr&amp;u=https://eur-lex.europa.eu/legal-content/DE/AUTO/%3Furi%3Dcelex:12016M044" TargetMode="External"/><Relationship Id="rId1036" Type="http://schemas.openxmlformats.org/officeDocument/2006/relationships/hyperlink" Target="https://translate.google.com/translate?hl=en&amp;prev=_t&amp;sl=auto&amp;tl=fr&amp;u=http://www.osce.org/" TargetMode="External"/><Relationship Id="rId613" Type="http://schemas.openxmlformats.org/officeDocument/2006/relationships/hyperlink" Target="https://translate.google.com/translate?hl=en&amp;prev=_t&amp;sl=auto&amp;tl=fr&amp;u=https://eur-lex.europa.eu/legal-content/DE/TXT/HTML/%3Furi%3DLEGISSUM:4401811%26from%3DEN%23keyterm_E0001" TargetMode="External"/><Relationship Id="rId820" Type="http://schemas.openxmlformats.org/officeDocument/2006/relationships/hyperlink" Target="https://translate.google.com/translate?hl=en&amp;prev=_t&amp;sl=auto&amp;tl=fr&amp;u=https://eur-lex.europa.eu/legal-content/DE/AUTO/%3Furi%3Dcelex:12016E209" TargetMode="External"/><Relationship Id="rId918" Type="http://schemas.openxmlformats.org/officeDocument/2006/relationships/hyperlink" Target="https://translate.google.com/translate?hl=en&amp;prev=_t&amp;sl=auto&amp;tl=fr&amp;u=https://eur-lex.europa.eu/legal-content/DE/AUTO/%3Furi%3Dcelex:12016M030" TargetMode="External"/><Relationship Id="rId1103" Type="http://schemas.openxmlformats.org/officeDocument/2006/relationships/hyperlink" Target="https://translate.google.com/translate?hl=en&amp;prev=_t&amp;sl=auto&amp;tl=fr&amp;u=http://europa.eu/european-union/topics/enterprise_de" TargetMode="External"/><Relationship Id="rId47" Type="http://schemas.openxmlformats.org/officeDocument/2006/relationships/hyperlink" Target="https://translate.google.com/translate?hl=en&amp;prev=_t&amp;sl=auto&amp;tl=fr&amp;u=https://eur-lex.europa.eu/legal-content/DE/AUTO/%3Furi%3Dcelex:32014R0609" TargetMode="External"/><Relationship Id="rId196" Type="http://schemas.openxmlformats.org/officeDocument/2006/relationships/hyperlink" Target="https://translate.google.com/translate?hl=en&amp;prev=_t&amp;sl=auto&amp;tl=fr&amp;u=http://www.un.org/sustainabledevelopment/inequality/" TargetMode="External"/><Relationship Id="rId263" Type="http://schemas.openxmlformats.org/officeDocument/2006/relationships/hyperlink" Target="https://translate.google.com/translate?hl=en&amp;prev=_t&amp;sl=auto&amp;tl=fr&amp;u=http://www.un.org/sustainabledevelopment/biodiversity/" TargetMode="External"/><Relationship Id="rId470" Type="http://schemas.openxmlformats.org/officeDocument/2006/relationships/hyperlink" Target="https://translate.google.com/translate?hl=en&amp;prev=_t&amp;sl=auto&amp;tl=fr&amp;u=http://eur-lex.europa.eu/summary/glossary/sme.html" TargetMode="External"/><Relationship Id="rId123" Type="http://schemas.openxmlformats.org/officeDocument/2006/relationships/hyperlink" Target="https://translate.google.com/translate?hl=en&amp;prev=_t&amp;sl=auto&amp;tl=fr&amp;u=https://eur-lex.europa.eu/legal-content/DE/AUTO/%3Furi%3Dcelex:42008X1221%252802%2529" TargetMode="External"/><Relationship Id="rId330" Type="http://schemas.openxmlformats.org/officeDocument/2006/relationships/hyperlink" Target="https://translate.google.com/translate?hl=en&amp;prev=_t&amp;sl=auto&amp;tl=fr&amp;u=http://europa.eu/rapid/press-release_IP-19-2075_de.htm" TargetMode="External"/><Relationship Id="rId568" Type="http://schemas.openxmlformats.org/officeDocument/2006/relationships/hyperlink" Target="https://translate.google.com/translate?hl=en&amp;prev=_t&amp;sl=auto&amp;tl=fr&amp;u=https://documents-dds-ny.un.org/doc/UNDOC/GEN/N99/172/89/PDF/N9917289.pdf%3FOpenElement" TargetMode="External"/><Relationship Id="rId775" Type="http://schemas.openxmlformats.org/officeDocument/2006/relationships/hyperlink" Target="https://translate.google.com/translate?hl=en&amp;prev=_t&amp;sl=auto&amp;tl=fr&amp;u=https://eur-lex.europa.eu/legal-content/DE/AUTO/%3Furi%3Dcelex:12016M036" TargetMode="External"/><Relationship Id="rId982" Type="http://schemas.openxmlformats.org/officeDocument/2006/relationships/hyperlink" Target="https://translate.google.com/translate?hl=en&amp;prev=_t&amp;sl=auto&amp;tl=fr&amp;u=https://eur-lex.europa.eu/legal-content/DE/AUTO/%3Furi%3Dcelex:12016E209" TargetMode="External"/><Relationship Id="rId1198" Type="http://schemas.openxmlformats.org/officeDocument/2006/relationships/hyperlink" Target="https://translate.google.com/translate?hl=en&amp;prev=_t&amp;sl=auto&amp;tl=fr&amp;u=https://eur-lex.europa.eu/legal-content/DE/TXT/HTML/%3Furi%3DLEGISSUM:l31039%26from%3DEN%23keyterm_E0001" TargetMode="External"/><Relationship Id="rId428" Type="http://schemas.openxmlformats.org/officeDocument/2006/relationships/hyperlink" Target="https://translate.google.com/translate?hl=en&amp;prev=_t&amp;sl=auto&amp;tl=fr&amp;u=https://eur-lex.europa.eu/legal-content/DE/AUTO/%3Furi%3Dcelex:32019R1700" TargetMode="External"/><Relationship Id="rId635" Type="http://schemas.openxmlformats.org/officeDocument/2006/relationships/hyperlink" Target="https://translate.google.com/translate?hl=en&amp;prev=_t&amp;sl=auto&amp;tl=fr&amp;u=https://eur-lex.europa.eu/legal-content/DE/AUTO/%3Furi%3Dcelex:32013R0883" TargetMode="External"/><Relationship Id="rId842" Type="http://schemas.openxmlformats.org/officeDocument/2006/relationships/hyperlink" Target="https://translate.google.com/translate?hl=en&amp;prev=_t&amp;sl=auto&amp;tl=fr&amp;u=https://eur-lex.europa.eu/legal-content/DE/AUTO/%3Furi%3Dcelex:12016E216" TargetMode="External"/><Relationship Id="rId1058" Type="http://schemas.openxmlformats.org/officeDocument/2006/relationships/hyperlink" Target="https://translate.google.com/translate?hl=en&amp;prev=_t&amp;sl=auto&amp;tl=fr&amp;u=https://eur-lex.europa.eu/legal-content/DE/AUTO/%3Furi%3Duriserv:l14042" TargetMode="External"/><Relationship Id="rId702" Type="http://schemas.openxmlformats.org/officeDocument/2006/relationships/hyperlink" Target="https://translate.google.com/translate?hl=en&amp;prev=_t&amp;sl=auto&amp;tl=fr&amp;u=https://eur-lex.europa.eu/legal-content/DE/AUTO/%3Furi%3Dcelex:12016E/TXT" TargetMode="External"/><Relationship Id="rId1125" Type="http://schemas.openxmlformats.org/officeDocument/2006/relationships/hyperlink" Target="https://translate.google.com/translate?hl=en&amp;prev=_t&amp;sl=auto&amp;tl=fr&amp;u=http://www.consilium.europa.eu/de/history/" TargetMode="External"/><Relationship Id="rId69" Type="http://schemas.openxmlformats.org/officeDocument/2006/relationships/hyperlink" Target="https://translate.google.com/translate?hl=en&amp;prev=_t&amp;sl=auto&amp;tl=fr&amp;u=http://eur-lex.europa.eu/legal-content/DE/TXT/%3Furi%3Dcelex:12016E101" TargetMode="External"/><Relationship Id="rId285" Type="http://schemas.openxmlformats.org/officeDocument/2006/relationships/hyperlink" Target="https://translate.google.com/translate?hl=en&amp;prev=_t&amp;sl=auto&amp;tl=fr&amp;u=http://www.un.org/sustainabledevelopment/infrastructure-industrialization/" TargetMode="External"/><Relationship Id="rId492" Type="http://schemas.openxmlformats.org/officeDocument/2006/relationships/hyperlink" Target="https://translate.google.com/translate?hl=en&amp;prev=_t&amp;sl=auto&amp;tl=fr&amp;u=https://eur-lex.europa.eu/legal-content/DE/AUTO/%3Furi%3Dcelex:32013R1301" TargetMode="External"/><Relationship Id="rId797" Type="http://schemas.openxmlformats.org/officeDocument/2006/relationships/hyperlink" Target="https://translate.google.com/translate?hl=en&amp;prev=_t&amp;sl=auto&amp;tl=fr&amp;u=https://eur-lex.europa.eu/legal-content/DE/AUTO/%3Furi%3Dcelex:12016M043" TargetMode="External"/><Relationship Id="rId145" Type="http://schemas.openxmlformats.org/officeDocument/2006/relationships/hyperlink" Target="https://translate.google.com/translate?hl=en&amp;prev=_t&amp;sl=auto&amp;tl=fr&amp;u=https://eur-lex.europa.eu/legal-content/DE/AUTO/%3Furi%3Dcelex:12016M021" TargetMode="External"/><Relationship Id="rId352" Type="http://schemas.openxmlformats.org/officeDocument/2006/relationships/hyperlink" Target="https://translate.google.com/translate?hl=en&amp;prev=_t&amp;sl=auto&amp;tl=fr&amp;u=https://eur-lex.europa.eu/legal-content/DE/AUTO/%3Furi%3Dcelex:52017DC0291" TargetMode="External"/><Relationship Id="rId212" Type="http://schemas.openxmlformats.org/officeDocument/2006/relationships/hyperlink" Target="https://translate.google.com/translate?hl=en&amp;prev=_t&amp;sl=auto&amp;tl=fr&amp;u=https://eur-lex.europa.eu/legal-content/DE/AUTO/%3Furi%3Dcelex:52016DC0385" TargetMode="External"/><Relationship Id="rId657" Type="http://schemas.openxmlformats.org/officeDocument/2006/relationships/hyperlink" Target="https://translate.google.com/translate?hl=en&amp;prev=_t&amp;sl=auto&amp;tl=fr&amp;u=https://eur-lex.europa.eu/legal-content/DE/TXT/HTML/%3Furi%3DLEGISSUM:l21231%26from%3DEN%23keyterm_E0001" TargetMode="External"/><Relationship Id="rId864" Type="http://schemas.openxmlformats.org/officeDocument/2006/relationships/hyperlink" Target="https://translate.google.com/translate?hl=en&amp;prev=_t&amp;sl=auto&amp;tl=fr&amp;u=http://eur-lex.europa.eu/legal-content/DE/TXT/%3Furi%3DLEGISSUM:ai0034" TargetMode="External"/><Relationship Id="rId517" Type="http://schemas.openxmlformats.org/officeDocument/2006/relationships/hyperlink" Target="https://translate.google.com/translate?hl=en&amp;prev=_t&amp;sl=auto&amp;tl=fr&amp;u=http://eur-lex.europa.eu/legal-content/DE/TXT/%3Furi%3Dlegissum:0301_1" TargetMode="External"/><Relationship Id="rId724" Type="http://schemas.openxmlformats.org/officeDocument/2006/relationships/hyperlink" Target="https://translate.google.com/translate?hl=en&amp;prev=_t&amp;sl=auto&amp;tl=fr&amp;u=http://eur-lex.europa.eu/summary/glossary/eu_trade_policy.html" TargetMode="External"/><Relationship Id="rId931" Type="http://schemas.openxmlformats.org/officeDocument/2006/relationships/hyperlink" Target="https://translate.google.com/translate?hl=en&amp;prev=_t&amp;sl=auto&amp;tl=fr&amp;u=https://eur-lex.europa.eu/legal-content/DE/AUTO/%3Furi%3Dcelex:12016M034" TargetMode="External"/><Relationship Id="rId1147" Type="http://schemas.openxmlformats.org/officeDocument/2006/relationships/hyperlink" Target="https://translate.google.com/translate?hl=en&amp;prev=_t&amp;sl=auto&amp;tl=fr&amp;u=http://www.sprfmo.int/" TargetMode="External"/><Relationship Id="rId60" Type="http://schemas.openxmlformats.org/officeDocument/2006/relationships/hyperlink" Target="https://translate.google.com/translate?hl=en&amp;prev=_t&amp;sl=auto&amp;tl=fr&amp;u=https://eur-lex.europa.eu/legal-content/DE/TXT/HTML/%3Furi%3DLEGISSUM:l26113%26from%3DEN%23keyterm_E0003" TargetMode="External"/><Relationship Id="rId1007" Type="http://schemas.openxmlformats.org/officeDocument/2006/relationships/hyperlink" Target="https://translate.google.com/translate?hl=en&amp;prev=_t&amp;sl=auto&amp;tl=fr&amp;u=https://eur-lex.europa.eu/legal-content/DE/AUTO/%3Furi%3Dcelex:12016E218" TargetMode="External"/><Relationship Id="rId1214" Type="http://schemas.openxmlformats.org/officeDocument/2006/relationships/hyperlink" Target="https://translate.google.com/translate?hl=en&amp;prev=_t&amp;sl=auto&amp;tl=fr&amp;u=https://eur-lex.europa.eu/legal-content/DE/AUTO/%3Furi%3Dcelex:32004R0551" TargetMode="External"/><Relationship Id="rId18" Type="http://schemas.openxmlformats.org/officeDocument/2006/relationships/hyperlink" Target="https://translate.google.com/translate?hl=en&amp;prev=_t&amp;sl=auto&amp;tl=fr&amp;u=https://eur-lex.europa.eu/legal-content/DE/TXT/HTML/%3Furi%3DLEGISSUM:am0005%26from%3DEN%23keyterm_E0002" TargetMode="External"/><Relationship Id="rId167" Type="http://schemas.openxmlformats.org/officeDocument/2006/relationships/hyperlink" Target="https://translate.google.com/translate?hl=en&amp;prev=_t&amp;sl=auto&amp;tl=fr&amp;u=http://eur-lex.europa.eu/legal-content/DE/TXT/%3Furi%3DLEGISSUM:110102_1" TargetMode="External"/><Relationship Id="rId374" Type="http://schemas.openxmlformats.org/officeDocument/2006/relationships/hyperlink" Target="https://translate.google.com/translate?hl=en&amp;prev=_t&amp;sl=auto&amp;tl=fr&amp;u=https://eur-lex.europa.eu/legal-content/DE/AUTO/%3Furi%3Dcelex:52017DC0206" TargetMode="External"/><Relationship Id="rId581" Type="http://schemas.openxmlformats.org/officeDocument/2006/relationships/hyperlink" Target="https://translate.google.com/translate?hl=en&amp;prev=_t&amp;sl=auto&amp;tl=fr&amp;u=http://www.eeas.europa.eu/archives/docs/euromed/docs/bd_en.pdf" TargetMode="External"/><Relationship Id="rId234" Type="http://schemas.openxmlformats.org/officeDocument/2006/relationships/hyperlink" Target="https://translate.google.com/translate?hl=en&amp;prev=_t&amp;sl=auto&amp;tl=fr&amp;u=http://www.globalpartnership.org/" TargetMode="External"/><Relationship Id="rId679" Type="http://schemas.openxmlformats.org/officeDocument/2006/relationships/hyperlink" Target="https://translate.google.com/translate?hl=en&amp;prev=_t&amp;sl=auto&amp;tl=fr&amp;u=http://eur-lex.europa.eu/legal-content/DE/TXT/%3Furi%3Dcelex:12016E207" TargetMode="External"/><Relationship Id="rId886" Type="http://schemas.openxmlformats.org/officeDocument/2006/relationships/hyperlink" Target="https://translate.google.com/translate?hl=en&amp;prev=_t&amp;sl=auto&amp;tl=fr&amp;u=http://eur-lex.europa.eu/summary/glossary/european_parliament.html" TargetMode="External"/><Relationship Id="rId2" Type="http://schemas.openxmlformats.org/officeDocument/2006/relationships/styles" Target="styles.xml"/><Relationship Id="rId441" Type="http://schemas.openxmlformats.org/officeDocument/2006/relationships/hyperlink" Target="https://translate.google.com/translate?hl=en&amp;prev=_t&amp;sl=auto&amp;tl=fr&amp;u=https://setis.ec.europa.eu/about-setis" TargetMode="External"/><Relationship Id="rId539" Type="http://schemas.openxmlformats.org/officeDocument/2006/relationships/hyperlink" Target="https://translate.google.com/translate?hl=en&amp;prev=_t&amp;sl=auto&amp;tl=fr&amp;u=https://eur-lex.europa.eu/legal-content/DE/AUTO/%3Furi%3Dcelex:32013R0525" TargetMode="External"/><Relationship Id="rId746" Type="http://schemas.openxmlformats.org/officeDocument/2006/relationships/hyperlink" Target="https://translate.google.com/translate?hl=en&amp;prev=_t&amp;sl=auto&amp;tl=fr&amp;u=https://eur-lex.europa.eu/legal-content/DE/AUTO/%3Furi%3Dcelex:12016M026" TargetMode="External"/><Relationship Id="rId1071" Type="http://schemas.openxmlformats.org/officeDocument/2006/relationships/hyperlink" Target="https://translate.google.com/translate?hl=en&amp;prev=_t&amp;sl=auto&amp;tl=fr&amp;u=http://eur-lex.europa.eu/summary/glossary/justice.html" TargetMode="External"/><Relationship Id="rId1169" Type="http://schemas.openxmlformats.org/officeDocument/2006/relationships/hyperlink" Target="https://translate.google.com/translate?hl=en&amp;prev=_t&amp;sl=auto&amp;tl=fr&amp;u=https://eur-lex.europa.eu/legal-content/DE/AUTO/%3Furi%3Dcelex:32013R138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129</Pages>
  <Words>62356</Words>
  <Characters>392847</Characters>
  <Application>Microsoft Office Word</Application>
  <DocSecurity>0</DocSecurity>
  <Lines>3273</Lines>
  <Paragraphs>908</Paragraphs>
  <ScaleCrop>false</ScaleCrop>
  <Company/>
  <LinksUpToDate>false</LinksUpToDate>
  <CharactersWithSpaces>454295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cp:lastModifiedBy>
  <cp:revision>2</cp:revision>
  <dcterms:created xsi:type="dcterms:W3CDTF">2021-04-28T19:31:00Z</dcterms:created>
  <dcterms:modified xsi:type="dcterms:W3CDTF">2021-04-28T19:31:00Z</dcterms:modified>
</cp:coreProperties>
</file>