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9BA8" w14:textId="37C53DE6" w:rsidR="00A25B96" w:rsidRPr="008B780A" w:rsidRDefault="00A25B96" w:rsidP="00A25B96">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fr"/>
        </w:rPr>
        <w:t>Action extérieure de l’UE</w:t>
      </w:r>
    </w:p>
    <w:p w14:paraId="69FD465C"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34811874"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RÉSUMÉ DES DOCUMENTS:</w:t>
      </w:r>
    </w:p>
    <w:p w14:paraId="5793FC98" w14:textId="77777777" w:rsidR="00A25B96" w:rsidRPr="008B780A" w:rsidRDefault="00A20697" w:rsidP="00A25B96">
      <w:pPr>
        <w:spacing w:before="195" w:after="0" w:line="240" w:lineRule="auto"/>
        <w:jc w:val="both"/>
        <w:rPr>
          <w:rFonts w:ascii="Times New Roman" w:eastAsia="Times New Roman" w:hAnsi="Times New Roman" w:cs="Times New Roman"/>
          <w:color w:val="000000"/>
          <w:sz w:val="24"/>
          <w:szCs w:val="24"/>
          <w:lang w:eastAsia="de-DE"/>
        </w:rPr>
      </w:pPr>
      <w:hyperlink r:id="rId7" w:history="1">
        <w:r w:rsidR="00A25B96" w:rsidRPr="008B780A">
          <w:rPr>
            <w:color w:val="0000FF"/>
            <w:sz w:val="24"/>
            <w:szCs w:val="24"/>
            <w:u w:val="single"/>
            <w:lang w:val="fr"/>
          </w:rPr>
          <w:t>Traité sur l’Union européenne (TUE) Article 21-46 - l’action extérieure de l’UE et la politique étrangère et de sécurité commune</w:t>
        </w:r>
      </w:hyperlink>
    </w:p>
    <w:p w14:paraId="634E46FB" w14:textId="77777777" w:rsidR="00A25B96" w:rsidRPr="00261B5F" w:rsidRDefault="00A20697" w:rsidP="00A25B96">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"https://eur-lex.europa.eu/legal-content/DE/AUTO/?uri=celex:12016E/TXT" </w:instrText>
      </w:r>
      <w:r>
        <w:fldChar w:fldCharType="separate"/>
      </w:r>
      <w:r w:rsidR="00A25B96" w:rsidRPr="008B780A">
        <w:rPr>
          <w:color w:val="0000FF"/>
          <w:sz w:val="24"/>
          <w:szCs w:val="24"/>
          <w:u w:val="single"/>
          <w:lang w:val="fr"/>
        </w:rPr>
        <w:t>Traité sur le fonctionnement de l’Union européenne (TFUE) Article 205-222 - l’action extérieure de l’UE</w:t>
      </w:r>
      <w:r>
        <w:rPr>
          <w:color w:val="0000FF"/>
          <w:sz w:val="24"/>
          <w:szCs w:val="24"/>
          <w:u w:val="single"/>
          <w:lang w:val="fr"/>
        </w:rPr>
        <w:fldChar w:fldCharType="end"/>
      </w:r>
    </w:p>
    <w:p w14:paraId="4D05FD60" w14:textId="77777777" w:rsidR="00A25B96" w:rsidRPr="00261B5F"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DE CET ARTICLE DU TRAITÉ?</w:t>
      </w:r>
    </w:p>
    <w:p w14:paraId="79D61ED1"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Ils devraient mettre à la disposition de l’UE les instruments dont elle a besoin pour fournir une assistance aux pays tiers, coopérer avec eux et nouer des relations et des partenariats avec eux, ainsi qu’avec des organisations internationales, régionales ou mondiales, notamment par le biais </w:t>
      </w:r>
      <w:r w:rsidR="00A20697">
        <w:fldChar w:fldCharType="begin"/>
      </w:r>
      <w:r w:rsidR="00A20697" w:rsidRPr="00261B5F">
        <w:rPr>
          <w:lang w:val="en-GB"/>
        </w:rPr>
        <w:instrText xml:space="preserve"> HYPERLINK "http://eur-lex.europa.eu/legal-content/DE/TXT/?uri=LEGISSUM:ai0034" </w:instrText>
      </w:r>
      <w:r w:rsidR="00A20697">
        <w:fldChar w:fldCharType="separate"/>
      </w:r>
      <w:r w:rsidRPr="008B780A">
        <w:rPr>
          <w:color w:val="0000FF"/>
          <w:sz w:val="24"/>
          <w:szCs w:val="24"/>
          <w:u w:val="single"/>
          <w:lang w:val="fr"/>
        </w:rPr>
        <w:t>d’accords internationaux,</w:t>
      </w:r>
      <w:r w:rsidR="00A20697">
        <w:rPr>
          <w:color w:val="0000FF"/>
          <w:sz w:val="24"/>
          <w:szCs w:val="24"/>
          <w:u w:val="single"/>
          <w:lang w:val="fr"/>
        </w:rPr>
        <w:fldChar w:fldCharType="end"/>
      </w:r>
      <w:r>
        <w:rPr>
          <w:lang w:val="fr"/>
        </w:rPr>
        <w:t>afin de poursuivre</w:t>
      </w:r>
      <w:r w:rsidRPr="008B780A">
        <w:rPr>
          <w:color w:val="000000"/>
          <w:sz w:val="24"/>
          <w:szCs w:val="24"/>
          <w:lang w:val="fr"/>
        </w:rPr>
        <w:t xml:space="preserve">les </w:t>
      </w:r>
      <w:r>
        <w:rPr>
          <w:lang w:val="fr"/>
        </w:rPr>
        <w:t>objectifs</w:t>
      </w:r>
      <w:r w:rsidRPr="008B780A">
        <w:rPr>
          <w:color w:val="000000"/>
          <w:sz w:val="24"/>
          <w:szCs w:val="24"/>
          <w:lang w:val="fr"/>
        </w:rPr>
        <w:t xml:space="preserve"> de l’action extérieure de l’UE visés à l’article 21 du tue.</w:t>
      </w:r>
      <w:r>
        <w:rPr>
          <w:lang w:val="fr"/>
        </w:rPr>
        <w:t xml:space="preserve"> </w:t>
      </w:r>
      <w:hyperlink r:id="rId8" w:history="1"/>
    </w:p>
    <w:p w14:paraId="26693B0D" w14:textId="77777777" w:rsidR="00A25B96" w:rsidRPr="00261B5F"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PRINCIPAUX POINTS DE REPÈRE</w:t>
      </w:r>
    </w:p>
    <w:p w14:paraId="2E0B36C5"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L’article 21 du TUE énonce les principes sur lesquels se fonde </w:t>
      </w:r>
      <w:r w:rsidR="00A20697">
        <w:fldChar w:fldCharType="begin"/>
      </w:r>
      <w:r w:rsidR="00A20697" w:rsidRPr="00261B5F">
        <w:rPr>
          <w:lang w:val="en-GB"/>
        </w:rPr>
        <w:instrText xml:space="preserve"> HYPERLINK "http://eur-lex.europa.eu/summary/glossary/external_responsibilities.html" </w:instrText>
      </w:r>
      <w:r w:rsidR="00A20697">
        <w:fldChar w:fldCharType="separate"/>
      </w:r>
      <w:r w:rsidRPr="008B780A">
        <w:rPr>
          <w:color w:val="0000FF"/>
          <w:sz w:val="24"/>
          <w:szCs w:val="24"/>
          <w:u w:val="single"/>
          <w:lang w:val="fr"/>
        </w:rPr>
        <w:t>l’action extérieure de l’UE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ses objectifs. Il s’agit notamment:</w:t>
      </w:r>
    </w:p>
    <w:p w14:paraId="7F40DD42"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De préserver ses valeurs, leurs intérêts fondamentaux, leur sécurité, leur indépendance et leur intégrité ;</w:t>
      </w:r>
    </w:p>
    <w:p w14:paraId="767527EE" w14:textId="77777777" w:rsidR="00A25B96" w:rsidRPr="008B780A"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de consolider et de soutenir la démocratie, </w:t>
      </w:r>
      <w:hyperlink r:id="rId9" w:history="1">
        <w:r w:rsidRPr="008B780A">
          <w:rPr>
            <w:color w:val="0000FF"/>
            <w:sz w:val="24"/>
            <w:szCs w:val="24"/>
            <w:u w:val="single"/>
            <w:lang w:val="fr"/>
          </w:rPr>
          <w:t>l’état</w:t>
        </w:r>
      </w:hyperlink>
      <w:r>
        <w:rPr>
          <w:lang w:val="fr"/>
        </w:rPr>
        <w:t>de droit</w:t>
      </w:r>
      <w:r w:rsidRPr="008B780A">
        <w:rPr>
          <w:color w:val="000000"/>
          <w:sz w:val="24"/>
          <w:szCs w:val="24"/>
          <w:lang w:val="fr"/>
        </w:rPr>
        <w:t xml:space="preserve">, </w:t>
      </w:r>
      <w:r>
        <w:rPr>
          <w:lang w:val="fr"/>
        </w:rPr>
        <w:t xml:space="preserve">les droits de </w:t>
      </w:r>
      <w:hyperlink r:id="rId10" w:history="1">
        <w:r w:rsidRPr="008B780A">
          <w:rPr>
            <w:color w:val="0000FF"/>
            <w:sz w:val="24"/>
            <w:szCs w:val="24"/>
            <w:u w:val="single"/>
            <w:lang w:val="fr"/>
          </w:rPr>
          <w:t>l’homme</w:t>
        </w:r>
      </w:hyperlink>
      <w:r>
        <w:rPr>
          <w:lang w:val="fr"/>
        </w:rPr>
        <w:t xml:space="preserve"> </w:t>
      </w:r>
      <w:r w:rsidRPr="008B780A">
        <w:rPr>
          <w:color w:val="000000"/>
          <w:sz w:val="24"/>
          <w:szCs w:val="24"/>
          <w:lang w:val="fr"/>
        </w:rPr>
        <w:t xml:space="preserve"> et les principes du </w:t>
      </w:r>
      <w:r>
        <w:rPr>
          <w:lang w:val="fr"/>
        </w:rPr>
        <w:t xml:space="preserve">droit </w:t>
      </w:r>
      <w:hyperlink r:id="rId11" w:history="1">
        <w:r w:rsidRPr="008B780A">
          <w:rPr>
            <w:color w:val="0000FF"/>
            <w:sz w:val="24"/>
            <w:szCs w:val="24"/>
            <w:u w:val="single"/>
            <w:lang w:val="fr"/>
          </w:rPr>
          <w:t>international;</w:t>
        </w:r>
      </w:hyperlink>
      <w:r>
        <w:rPr>
          <w:lang w:val="fr"/>
        </w:rPr>
        <w:t xml:space="preserve"> </w:t>
      </w:r>
      <w:r w:rsidRPr="008B780A">
        <w:rPr>
          <w:color w:val="000000"/>
          <w:sz w:val="24"/>
          <w:szCs w:val="24"/>
          <w:lang w:val="fr"/>
        </w:rPr>
        <w:t xml:space="preserve"> </w:t>
      </w:r>
    </w:p>
    <w:p w14:paraId="0789D884" w14:textId="77777777" w:rsidR="00A25B96" w:rsidRPr="00261B5F" w:rsidRDefault="00A25B96" w:rsidP="00A25B96">
      <w:pPr>
        <w:numPr>
          <w:ilvl w:val="0"/>
          <w:numId w:val="10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De maintenir la paix, de prévenir les conflits et de renforcer la sécurité internationale.</w:t>
      </w:r>
    </w:p>
    <w:p w14:paraId="4E43E797"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En outre, l’article 21 impose à l’UE de veiller à la cohérence entre l’action extérieure de l’UE et d’autres politiques. L’action extérieure de l’UE couvre six domaines:</w:t>
      </w:r>
    </w:p>
    <w:p w14:paraId="1E186912"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1. La politique étrangère et de sécurité commune</w:t>
      </w:r>
      <w:r>
        <w:rPr>
          <w:lang w:val="fr"/>
        </w:rPr>
        <w:t xml:space="preserve"> </w:t>
      </w:r>
      <w:r w:rsidRPr="008B780A">
        <w:rPr>
          <w:color w:val="000000"/>
          <w:sz w:val="24"/>
          <w:szCs w:val="24"/>
          <w:lang w:val="fr"/>
        </w:rPr>
        <w:t xml:space="preserve"> (y compris la politique de sécurité et de défense commune) - Articles 23-46 du TUE</w:t>
      </w:r>
    </w:p>
    <w:p w14:paraId="29838985" w14:textId="77777777" w:rsidR="00A25B96" w:rsidRPr="00261B5F" w:rsidRDefault="00A25B96"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w:t>
      </w:r>
      <w:r w:rsidR="00A20697">
        <w:fldChar w:fldCharType="begin"/>
      </w:r>
      <w:r w:rsidR="00A20697" w:rsidRPr="00261B5F">
        <w:rPr>
          <w:lang w:val="en-GB"/>
        </w:rPr>
        <w:instrText xml:space="preserve"> HYPERLINK "http://eur-lex.europa.eu/legal-content/DE/TXT/?uri=LEGISSUM:ai0009" </w:instrText>
      </w:r>
      <w:r w:rsidR="00A20697">
        <w:fldChar w:fldCharType="separate"/>
      </w:r>
      <w:r w:rsidRPr="008B780A">
        <w:rPr>
          <w:color w:val="0000FF"/>
          <w:sz w:val="24"/>
          <w:szCs w:val="24"/>
          <w:u w:val="single"/>
          <w:lang w:val="fr"/>
        </w:rPr>
        <w:t>haut représentant ou le haut représentant de l’Union pour les affaires étrangères et la politique de sécurité</w:t>
      </w:r>
      <w:r w:rsidR="00A20697">
        <w:rPr>
          <w:color w:val="0000FF"/>
          <w:sz w:val="24"/>
          <w:szCs w:val="24"/>
          <w:u w:val="single"/>
          <w:lang w:val="fr"/>
        </w:rPr>
        <w:fldChar w:fldCharType="end"/>
      </w:r>
      <w:r>
        <w:rPr>
          <w:lang w:val="fr"/>
        </w:rPr>
        <w:t xml:space="preserve"> a pour</w:t>
      </w:r>
      <w:r w:rsidRPr="008B780A">
        <w:rPr>
          <w:color w:val="000000"/>
          <w:sz w:val="24"/>
          <w:szCs w:val="24"/>
          <w:lang w:val="fr"/>
        </w:rPr>
        <w:t xml:space="preserve"> mission:</w:t>
      </w:r>
    </w:p>
    <w:p w14:paraId="363F6CB6" w14:textId="77777777" w:rsidR="00A25B96" w:rsidRPr="00261B5F"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Il/elle met en place la </w:t>
      </w:r>
      <w:r w:rsidR="00A20697">
        <w:fldChar w:fldCharType="begin"/>
      </w:r>
      <w:r w:rsidR="00A20697" w:rsidRPr="00261B5F">
        <w:rPr>
          <w:lang w:val="en-GB"/>
        </w:rPr>
        <w:instrText xml:space="preserve"> HYPERLINK "http://eur-lex.europa.eu/summary/glossary/foreign_security_policy.html" </w:instrText>
      </w:r>
      <w:r w:rsidR="00A20697">
        <w:fldChar w:fldCharType="separate"/>
      </w:r>
      <w:r w:rsidRPr="008B780A">
        <w:rPr>
          <w:color w:val="0000FF"/>
          <w:sz w:val="24"/>
          <w:szCs w:val="24"/>
          <w:u w:val="single"/>
          <w:lang w:val="fr"/>
        </w:rPr>
        <w:t>politique étrangère et de sécurité commune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(articles 24 à 41) et la </w:t>
      </w:r>
      <w:r>
        <w:rPr>
          <w:lang w:val="fr"/>
        </w:rPr>
        <w:t xml:space="preserve">politique de sécurité et de défense </w:t>
      </w:r>
      <w:r w:rsidR="00A20697">
        <w:fldChar w:fldCharType="begin"/>
      </w:r>
      <w:r w:rsidR="00A20697" w:rsidRPr="00261B5F">
        <w:rPr>
          <w:lang w:val="en-GB"/>
        </w:rPr>
        <w:instrText xml:space="preserve"> HYPERLINK "http://eur-lex.europa.eu/summary/glossary/foreign_security_policy.html" </w:instrText>
      </w:r>
      <w:r w:rsidR="00A20697">
        <w:fldChar w:fldCharType="separate"/>
      </w:r>
      <w:r w:rsidRPr="008B780A">
        <w:rPr>
          <w:color w:val="0000FF"/>
          <w:sz w:val="24"/>
          <w:szCs w:val="24"/>
          <w:u w:val="single"/>
          <w:lang w:val="fr"/>
        </w:rPr>
        <w:t>commune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(articles 42 à 46);</w:t>
      </w:r>
    </w:p>
    <w:p w14:paraId="3A3A6134" w14:textId="77777777" w:rsidR="00A25B96" w:rsidRPr="00261B5F"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il/elle contribue à l’élaboration de ces politiques par ses propres propositions; et</w:t>
      </w:r>
    </w:p>
    <w:p w14:paraId="6CAFCE9F" w14:textId="77777777" w:rsidR="00A25B96" w:rsidRPr="00261B5F" w:rsidRDefault="00A25B96" w:rsidP="00A25B96">
      <w:pPr>
        <w:numPr>
          <w:ilvl w:val="1"/>
          <w:numId w:val="10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il /elle veille à ce que les décisions adoptées par le </w:t>
      </w:r>
      <w:r w:rsidR="00A20697">
        <w:fldChar w:fldCharType="begin"/>
      </w:r>
      <w:r w:rsidR="00A20697" w:rsidRPr="00261B5F">
        <w:rPr>
          <w:lang w:val="en-GB"/>
        </w:rPr>
        <w:instrText xml:space="preserve"> HYPERLINK "http://eur-lex.europa.eu/summary/glossary/european_council.html" </w:instrText>
      </w:r>
      <w:r w:rsidR="00A20697">
        <w:fldChar w:fldCharType="separate"/>
      </w:r>
      <w:r w:rsidRPr="008B780A">
        <w:rPr>
          <w:color w:val="0000FF"/>
          <w:sz w:val="24"/>
          <w:szCs w:val="24"/>
          <w:u w:val="single"/>
          <w:lang w:val="fr"/>
        </w:rPr>
        <w:t>Conseil européen</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le </w:t>
      </w:r>
      <w:r>
        <w:rPr>
          <w:lang w:val="fr"/>
        </w:rPr>
        <w:t xml:space="preserve"> </w:t>
      </w:r>
      <w:r w:rsidR="00A20697">
        <w:fldChar w:fldCharType="begin"/>
      </w:r>
      <w:r w:rsidR="00A20697" w:rsidRPr="00261B5F">
        <w:rPr>
          <w:lang w:val="en-GB"/>
        </w:rPr>
        <w:instrText xml:space="preserve"> HYPERLINK "http://eur-lex.europa.eu/summary/glossary/eu_council.html" </w:instrText>
      </w:r>
      <w:r w:rsidR="00A20697">
        <w:fldChar w:fldCharType="separate"/>
      </w:r>
      <w:r w:rsidRPr="008B780A">
        <w:rPr>
          <w:color w:val="0000FF"/>
          <w:sz w:val="24"/>
          <w:szCs w:val="24"/>
          <w:u w:val="single"/>
          <w:lang w:val="fr"/>
        </w:rPr>
        <w:t>Conseil</w:t>
      </w:r>
      <w:r w:rsidR="00A20697">
        <w:rPr>
          <w:color w:val="0000FF"/>
          <w:sz w:val="24"/>
          <w:szCs w:val="24"/>
          <w:u w:val="single"/>
          <w:lang w:val="fr"/>
        </w:rPr>
        <w:fldChar w:fldCharType="end"/>
      </w:r>
      <w:r>
        <w:rPr>
          <w:lang w:val="fr"/>
        </w:rPr>
        <w:t xml:space="preserve"> soient mises</w:t>
      </w:r>
      <w:r w:rsidRPr="008B780A">
        <w:rPr>
          <w:color w:val="000000"/>
          <w:sz w:val="24"/>
          <w:szCs w:val="24"/>
          <w:lang w:val="fr"/>
        </w:rPr>
        <w:t xml:space="preserve"> en œuvre.</w:t>
      </w:r>
    </w:p>
    <w:p w14:paraId="2F969596" w14:textId="77777777" w:rsidR="00A25B96" w:rsidRPr="008B780A" w:rsidRDefault="00A25B96" w:rsidP="00A25B96">
      <w:pPr>
        <w:numPr>
          <w:ilvl w:val="0"/>
          <w:numId w:val="10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 </w:t>
      </w:r>
      <w:hyperlink r:id="rId12" w:history="1">
        <w:r w:rsidRPr="008B780A">
          <w:rPr>
            <w:color w:val="0000FF"/>
            <w:sz w:val="24"/>
            <w:szCs w:val="24"/>
            <w:u w:val="single"/>
            <w:lang w:val="fr"/>
          </w:rPr>
          <w:t>service européen pour l’action extérieure</w:t>
        </w:r>
      </w:hyperlink>
      <w:r>
        <w:rPr>
          <w:lang w:val="fr"/>
        </w:rPr>
        <w:t xml:space="preserve"> assiste le hr vertreter ou la haute représentante dans</w:t>
      </w:r>
      <w:r w:rsidRPr="008B780A">
        <w:rPr>
          <w:color w:val="000000"/>
          <w:sz w:val="24"/>
          <w:szCs w:val="24"/>
          <w:lang w:val="fr"/>
        </w:rPr>
        <w:t xml:space="preserve"> l’accomplissement de sa mission.</w:t>
      </w:r>
    </w:p>
    <w:p w14:paraId="3EF55DA7"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2. </w:t>
      </w:r>
      <w:r w:rsidRPr="008B780A">
        <w:rPr>
          <w:b/>
          <w:color w:val="000000"/>
          <w:sz w:val="24"/>
          <w:szCs w:val="24"/>
          <w:lang w:val="fr"/>
        </w:rPr>
        <w:t>Coopération au développement</w:t>
      </w:r>
      <w:r>
        <w:rPr>
          <w:lang w:val="fr"/>
        </w:rPr>
        <w:t xml:space="preserve"> - articles</w:t>
      </w:r>
      <w:r w:rsidRPr="008B780A">
        <w:rPr>
          <w:color w:val="000000"/>
          <w:sz w:val="24"/>
          <w:szCs w:val="24"/>
          <w:lang w:val="fr"/>
        </w:rPr>
        <w:t xml:space="preserve"> 208-211 du TFUE</w:t>
      </w:r>
    </w:p>
    <w:p w14:paraId="6616B86A" w14:textId="77777777" w:rsidR="00A25B96" w:rsidRPr="008B780A" w:rsidRDefault="00A25B96" w:rsidP="00A25B96">
      <w:pPr>
        <w:numPr>
          <w:ilvl w:val="0"/>
          <w:numId w:val="10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L’objectif principal à long terme de la </w:t>
      </w:r>
      <w:hyperlink r:id="rId13" w:history="1">
        <w:r w:rsidRPr="008B780A">
          <w:rPr>
            <w:color w:val="0000FF"/>
            <w:sz w:val="24"/>
            <w:szCs w:val="24"/>
            <w:u w:val="single"/>
            <w:lang w:val="fr"/>
          </w:rPr>
          <w:t>coopération au développement</w:t>
        </w:r>
      </w:hyperlink>
      <w:r>
        <w:rPr>
          <w:lang w:val="fr"/>
        </w:rPr>
        <w:t xml:space="preserve"> de</w:t>
      </w:r>
      <w:r w:rsidRPr="008B780A">
        <w:rPr>
          <w:color w:val="000000"/>
          <w:sz w:val="24"/>
          <w:szCs w:val="24"/>
          <w:lang w:val="fr"/>
        </w:rPr>
        <w:t xml:space="preserve"> l’UE est d’éradiquer la pauvreté dans le monde en promouvant le développement économique, social et environnemental durable des pays en développement.</w:t>
      </w:r>
    </w:p>
    <w:p w14:paraId="10ADB82A"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3. </w:t>
      </w:r>
      <w:r w:rsidRPr="008B780A">
        <w:rPr>
          <w:b/>
          <w:color w:val="000000"/>
          <w:sz w:val="24"/>
          <w:szCs w:val="24"/>
          <w:lang w:val="fr"/>
        </w:rPr>
        <w:t>Aide humanitaire</w:t>
      </w:r>
      <w:r>
        <w:rPr>
          <w:lang w:val="fr"/>
        </w:rPr>
        <w:t xml:space="preserve"> - Article</w:t>
      </w:r>
      <w:r w:rsidRPr="008B780A">
        <w:rPr>
          <w:color w:val="000000"/>
          <w:sz w:val="24"/>
          <w:szCs w:val="24"/>
          <w:lang w:val="fr"/>
        </w:rPr>
        <w:t xml:space="preserve"> 214 du TFUE</w:t>
      </w:r>
    </w:p>
    <w:p w14:paraId="737EEE2F" w14:textId="77777777" w:rsidR="00A25B96" w:rsidRPr="00261B5F" w:rsidRDefault="00A20697" w:rsidP="00A25B96">
      <w:pPr>
        <w:numPr>
          <w:ilvl w:val="0"/>
          <w:numId w:val="108"/>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"http://eur-lex.europa.eu/summary/glossary/humanitarian_aid.html" </w:instrText>
      </w:r>
      <w:r>
        <w:fldChar w:fldCharType="separate"/>
      </w:r>
      <w:r w:rsidR="00A25B96" w:rsidRPr="008B780A">
        <w:rPr>
          <w:color w:val="0000FF"/>
          <w:sz w:val="24"/>
          <w:szCs w:val="24"/>
          <w:u w:val="single"/>
          <w:lang w:val="fr"/>
        </w:rPr>
        <w:t>L’aide humanitaire</w:t>
      </w:r>
      <w:r>
        <w:rPr>
          <w:color w:val="0000FF"/>
          <w:sz w:val="24"/>
          <w:szCs w:val="24"/>
          <w:u w:val="single"/>
          <w:lang w:val="fr"/>
        </w:rPr>
        <w:fldChar w:fldCharType="end"/>
      </w:r>
      <w:r w:rsidR="00A25B96">
        <w:rPr>
          <w:lang w:val="fr"/>
        </w:rPr>
        <w:t xml:space="preserve"> de l’UE vise à fournir une</w:t>
      </w:r>
      <w:r w:rsidR="00A25B96" w:rsidRPr="008B780A">
        <w:rPr>
          <w:color w:val="000000"/>
          <w:sz w:val="24"/>
          <w:szCs w:val="24"/>
          <w:lang w:val="fr"/>
        </w:rPr>
        <w:t xml:space="preserve"> aide, un sauvetage et une protection ciblés aux ressortissants de pays tiers touchés par des catastrophes naturelles ou d’origine humaine.</w:t>
      </w:r>
    </w:p>
    <w:p w14:paraId="6784737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4. </w:t>
      </w:r>
      <w:r w:rsidRPr="008B780A">
        <w:rPr>
          <w:b/>
          <w:color w:val="000000"/>
          <w:sz w:val="24"/>
          <w:szCs w:val="24"/>
          <w:lang w:val="fr"/>
        </w:rPr>
        <w:t>Soutien</w:t>
      </w:r>
      <w:r>
        <w:rPr>
          <w:lang w:val="fr"/>
        </w:rPr>
        <w:t xml:space="preserve"> </w:t>
      </w:r>
      <w:r w:rsidRPr="008B780A">
        <w:rPr>
          <w:color w:val="000000"/>
          <w:sz w:val="24"/>
          <w:szCs w:val="24"/>
          <w:lang w:val="fr"/>
        </w:rPr>
        <w:t xml:space="preserve"> - articles 212-213 du TFUE</w:t>
      </w:r>
    </w:p>
    <w:p w14:paraId="5F4F6A56" w14:textId="77777777" w:rsidR="00A25B96" w:rsidRPr="00261B5F" w:rsidRDefault="00A25B96" w:rsidP="00A25B96">
      <w:pPr>
        <w:numPr>
          <w:ilvl w:val="0"/>
          <w:numId w:val="10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L’UE peut fournir une aide, notamment dans le domaine financier, dans les pays tiers qui ne sont pas en développement. Ces mesures doivent être cohérentes avec la politique de développement de l’UE.</w:t>
      </w:r>
    </w:p>
    <w:p w14:paraId="04AF3C9D"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5. </w:t>
      </w:r>
      <w:r w:rsidRPr="008B780A">
        <w:rPr>
          <w:b/>
          <w:color w:val="000000"/>
          <w:sz w:val="24"/>
          <w:szCs w:val="24"/>
          <w:lang w:val="fr"/>
        </w:rPr>
        <w:t>Commerce</w:t>
      </w:r>
      <w:r>
        <w:rPr>
          <w:lang w:val="fr"/>
        </w:rPr>
        <w:t xml:space="preserve"> </w:t>
      </w:r>
      <w:r w:rsidRPr="008B780A">
        <w:rPr>
          <w:color w:val="000000"/>
          <w:sz w:val="24"/>
          <w:szCs w:val="24"/>
          <w:lang w:val="fr"/>
        </w:rPr>
        <w:t xml:space="preserve"> - Articles 205-207 du TFUE</w:t>
      </w:r>
    </w:p>
    <w:p w14:paraId="51B4FE91" w14:textId="77777777" w:rsidR="00A25B96" w:rsidRPr="00261B5F"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w:t>
      </w:r>
      <w:r w:rsidR="00A20697">
        <w:fldChar w:fldCharType="begin"/>
      </w:r>
      <w:r w:rsidR="00A20697" w:rsidRPr="00261B5F">
        <w:rPr>
          <w:lang w:val="en-GB"/>
        </w:rPr>
        <w:instrText xml:space="preserve"> HYPERLINK "http://eur-lex.europa.eu/summary/glossary/eu_trade_policy.html" </w:instrText>
      </w:r>
      <w:r w:rsidR="00A20697">
        <w:fldChar w:fldCharType="separate"/>
      </w:r>
      <w:r w:rsidRPr="008B780A">
        <w:rPr>
          <w:color w:val="0000FF"/>
          <w:sz w:val="24"/>
          <w:szCs w:val="24"/>
          <w:u w:val="single"/>
          <w:lang w:val="fr"/>
        </w:rPr>
        <w:t>politique commerciale</w:t>
      </w:r>
      <w:r w:rsidR="00A20697">
        <w:rPr>
          <w:color w:val="0000FF"/>
          <w:sz w:val="24"/>
          <w:szCs w:val="24"/>
          <w:u w:val="single"/>
          <w:lang w:val="fr"/>
        </w:rPr>
        <w:fldChar w:fldCharType="end"/>
      </w:r>
      <w:r>
        <w:rPr>
          <w:lang w:val="fr"/>
        </w:rPr>
        <w:t xml:space="preserve"> commune de l’UE relève de la </w:t>
      </w:r>
      <w:r w:rsidR="00A20697">
        <w:fldChar w:fldCharType="begin"/>
      </w:r>
      <w:r w:rsidR="00A20697" w:rsidRPr="00261B5F">
        <w:rPr>
          <w:lang w:val="en-GB"/>
        </w:rPr>
        <w:instrText xml:space="preserve"> HYPERLINK "http://eur-lex.europa.eu/legal-content/DE/TXT/?uri=LEGISSUM:ai0020" </w:instrText>
      </w:r>
      <w:r w:rsidR="00A20697">
        <w:fldChar w:fldCharType="separate"/>
      </w:r>
      <w:r w:rsidRPr="008B780A">
        <w:rPr>
          <w:color w:val="0000FF"/>
          <w:sz w:val="24"/>
          <w:szCs w:val="24"/>
          <w:u w:val="single"/>
          <w:lang w:val="fr"/>
        </w:rPr>
        <w:t>compétence</w:t>
      </w:r>
      <w:r w:rsidR="00A20697">
        <w:rPr>
          <w:color w:val="0000FF"/>
          <w:sz w:val="24"/>
          <w:szCs w:val="24"/>
          <w:u w:val="single"/>
          <w:lang w:val="fr"/>
        </w:rPr>
        <w:fldChar w:fldCharType="end"/>
      </w:r>
      <w:r>
        <w:rPr>
          <w:lang w:val="fr"/>
        </w:rPr>
        <w:t>exclusive</w:t>
      </w:r>
      <w:r w:rsidRPr="008B780A">
        <w:rPr>
          <w:color w:val="000000"/>
          <w:sz w:val="24"/>
          <w:szCs w:val="24"/>
          <w:lang w:val="fr"/>
        </w:rPr>
        <w:t xml:space="preserve"> de l’UE. </w:t>
      </w:r>
    </w:p>
    <w:p w14:paraId="2796EEF9" w14:textId="77777777" w:rsidR="00A25B96" w:rsidRPr="00261B5F" w:rsidRDefault="00A25B96"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w:t>
      </w:r>
      <w:r w:rsidR="00A20697">
        <w:fldChar w:fldCharType="begin"/>
      </w:r>
      <w:r w:rsidR="00A20697" w:rsidRPr="00261B5F">
        <w:rPr>
          <w:lang w:val="en-GB"/>
        </w:rPr>
        <w:instrText xml:space="preserve"> HYPERLINK "http://eur-lex.europa.eu/summary/glossary/european_parliament.html" </w:instrText>
      </w:r>
      <w:r w:rsidR="00A20697">
        <w:fldChar w:fldCharType="separate"/>
      </w:r>
      <w:r w:rsidRPr="008B780A">
        <w:rPr>
          <w:color w:val="0000FF"/>
          <w:sz w:val="24"/>
          <w:szCs w:val="24"/>
          <w:u w:val="single"/>
          <w:lang w:val="fr"/>
        </w:rPr>
        <w:t>Parlement européen</w:t>
      </w:r>
      <w:r w:rsidR="00A20697">
        <w:rPr>
          <w:color w:val="0000FF"/>
          <w:sz w:val="24"/>
          <w:szCs w:val="24"/>
          <w:u w:val="single"/>
          <w:lang w:val="fr"/>
        </w:rPr>
        <w:fldChar w:fldCharType="end"/>
      </w:r>
      <w:r>
        <w:rPr>
          <w:lang w:val="fr"/>
        </w:rPr>
        <w:t xml:space="preserve"> et le Conseil sont</w:t>
      </w:r>
      <w:r w:rsidRPr="008B780A">
        <w:rPr>
          <w:color w:val="000000"/>
          <w:sz w:val="24"/>
          <w:szCs w:val="24"/>
          <w:lang w:val="fr"/>
        </w:rPr>
        <w:t xml:space="preserve"> colégislateurs sur les questions commerciales.</w:t>
      </w:r>
    </w:p>
    <w:p w14:paraId="645A8851" w14:textId="77777777" w:rsidR="00A25B96" w:rsidRPr="00261B5F" w:rsidRDefault="00A20697" w:rsidP="00A25B96">
      <w:pPr>
        <w:numPr>
          <w:ilvl w:val="0"/>
          <w:numId w:val="110"/>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"http://eur-lex.europa.eu/summary/glossary/customs_union.html" </w:instrText>
      </w:r>
      <w:r>
        <w:fldChar w:fldCharType="separate"/>
      </w:r>
      <w:r w:rsidR="00A25B96" w:rsidRPr="008B780A">
        <w:rPr>
          <w:color w:val="0000FF"/>
          <w:sz w:val="24"/>
          <w:szCs w:val="24"/>
          <w:u w:val="single"/>
          <w:lang w:val="fr"/>
        </w:rPr>
        <w:t>L’union douanière</w:t>
      </w:r>
      <w:r>
        <w:rPr>
          <w:color w:val="0000FF"/>
          <w:sz w:val="24"/>
          <w:szCs w:val="24"/>
          <w:u w:val="single"/>
          <w:lang w:val="fr"/>
        </w:rPr>
        <w:fldChar w:fldCharType="end"/>
      </w:r>
      <w:r w:rsidR="00A25B96">
        <w:rPr>
          <w:lang w:val="fr"/>
        </w:rPr>
        <w:t xml:space="preserve"> </w:t>
      </w:r>
      <w:r w:rsidR="00A25B96" w:rsidRPr="008B780A">
        <w:rPr>
          <w:color w:val="000000"/>
          <w:sz w:val="24"/>
          <w:szCs w:val="24"/>
          <w:lang w:val="fr"/>
        </w:rPr>
        <w:t xml:space="preserve"> de l’UE doit contribuer aux objectifs suivants:</w:t>
      </w:r>
    </w:p>
    <w:p w14:paraId="002C7EAB" w14:textId="77777777" w:rsidR="00A25B96" w:rsidRPr="00261B5F"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le développement harmonieux du commerce mondial,</w:t>
      </w:r>
    </w:p>
    <w:p w14:paraId="46042789"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l’élimination progressive des restrictions aux échanges internationaux et aux investissements directs étrangers;</w:t>
      </w:r>
    </w:p>
    <w:p w14:paraId="286D7C34" w14:textId="77777777" w:rsidR="00A25B96" w:rsidRPr="008B780A" w:rsidRDefault="00A25B96" w:rsidP="00A25B96">
      <w:pPr>
        <w:numPr>
          <w:ilvl w:val="1"/>
          <w:numId w:val="110"/>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la suppression des barrières douanières et autres.</w:t>
      </w:r>
    </w:p>
    <w:p w14:paraId="0B42990E"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6. </w:t>
      </w:r>
      <w:r w:rsidRPr="008B780A">
        <w:rPr>
          <w:b/>
          <w:color w:val="000000"/>
          <w:sz w:val="24"/>
          <w:szCs w:val="24"/>
          <w:lang w:val="fr"/>
        </w:rPr>
        <w:t>Clause de solidarité</w:t>
      </w:r>
      <w:r>
        <w:rPr>
          <w:lang w:val="fr"/>
        </w:rPr>
        <w:t xml:space="preserve"> - article</w:t>
      </w:r>
      <w:r w:rsidRPr="008B780A">
        <w:rPr>
          <w:color w:val="000000"/>
          <w:sz w:val="24"/>
          <w:szCs w:val="24"/>
          <w:lang w:val="fr"/>
        </w:rPr>
        <w:t xml:space="preserve"> 222 du TFUE</w:t>
      </w:r>
    </w:p>
    <w:p w14:paraId="14F6707A"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w:t>
      </w:r>
      <w:r w:rsidR="00A20697">
        <w:fldChar w:fldCharType="begin"/>
      </w:r>
      <w:r w:rsidR="00A20697" w:rsidRPr="00261B5F">
        <w:rPr>
          <w:lang w:val="en-GB"/>
        </w:rPr>
        <w:instrText xml:space="preserve"> HYPERLINK "http://eur-lex.europa.eu/summary/glossary/solidarity_clause.html" </w:instrText>
      </w:r>
      <w:r w:rsidR="00A20697">
        <w:fldChar w:fldCharType="separate"/>
      </w:r>
      <w:r w:rsidRPr="008B780A">
        <w:rPr>
          <w:color w:val="0000FF"/>
          <w:sz w:val="24"/>
          <w:szCs w:val="24"/>
          <w:u w:val="single"/>
          <w:lang w:val="fr"/>
        </w:rPr>
        <w:t>clause de solidarité</w:t>
      </w:r>
      <w:r w:rsidR="00A20697">
        <w:rPr>
          <w:color w:val="0000FF"/>
          <w:sz w:val="24"/>
          <w:szCs w:val="24"/>
          <w:u w:val="single"/>
          <w:lang w:val="fr"/>
        </w:rPr>
        <w:fldChar w:fldCharType="end"/>
      </w:r>
      <w:r>
        <w:rPr>
          <w:lang w:val="fr"/>
        </w:rPr>
        <w:t xml:space="preserve"> constitue la base</w:t>
      </w:r>
      <w:r w:rsidRPr="008B780A">
        <w:rPr>
          <w:color w:val="000000"/>
          <w:sz w:val="24"/>
          <w:szCs w:val="24"/>
          <w:lang w:val="fr"/>
        </w:rPr>
        <w:t xml:space="preserve"> d’accords permettant à l’UE et aux pays de l’UE d’agir de concert et d’utiliser les moyens dont ils disposent pour:</w:t>
      </w:r>
    </w:p>
    <w:p w14:paraId="4D45A93F" w14:textId="77777777" w:rsidR="00A25B96" w:rsidRPr="00261B5F"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prévenir les menaces terroristes sur le territoire d’un pays de l’UE;</w:t>
      </w:r>
    </w:p>
    <w:p w14:paraId="047AC72F" w14:textId="77777777" w:rsidR="00A25B96" w:rsidRPr="008B780A"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lastRenderedPageBreak/>
        <w:t>de protéger un pays de l’UE contre d’éventuels attentats terroristes et de le soutenir dans un tel cas;</w:t>
      </w:r>
    </w:p>
    <w:p w14:paraId="7537FBC3" w14:textId="77777777" w:rsidR="00A25B96" w:rsidRPr="00261B5F" w:rsidRDefault="00A25B96" w:rsidP="00A25B96">
      <w:pPr>
        <w:numPr>
          <w:ilvl w:val="0"/>
          <w:numId w:val="11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d’aider un autre pays de l’UE touché par une catastrophe naturelle ou une catastrophe d’origine humaine.</w:t>
      </w:r>
    </w:p>
    <w:p w14:paraId="7FC24FB0"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5C7809D9" w14:textId="77777777" w:rsidR="00A25B96" w:rsidRPr="008B780A" w:rsidRDefault="00A25B96" w:rsidP="00A25B96">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Informations complémentaires:</w:t>
      </w:r>
    </w:p>
    <w:p w14:paraId="041EADDE" w14:textId="77777777" w:rsidR="00A25B96" w:rsidRPr="00261B5F" w:rsidRDefault="00A20697" w:rsidP="00A25B96">
      <w:pPr>
        <w:numPr>
          <w:ilvl w:val="0"/>
          <w:numId w:val="112"/>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"http://eeas.europa.eu/headquarters/headquarters-homepage_en" </w:instrText>
      </w:r>
      <w:r>
        <w:fldChar w:fldCharType="separate"/>
      </w:r>
      <w:r w:rsidR="00A25B96" w:rsidRPr="008B780A">
        <w:rPr>
          <w:color w:val="0000FF"/>
          <w:sz w:val="24"/>
          <w:szCs w:val="24"/>
          <w:u w:val="single"/>
          <w:lang w:val="fr"/>
        </w:rPr>
        <w:t>Service européen pour l’action extérieure - Page d’accueil</w:t>
      </w:r>
      <w:r>
        <w:rPr>
          <w:color w:val="0000FF"/>
          <w:sz w:val="24"/>
          <w:szCs w:val="24"/>
          <w:u w:val="single"/>
          <w:lang w:val="fr"/>
        </w:rPr>
        <w:fldChar w:fldCharType="end"/>
      </w:r>
      <w:r w:rsidR="00A25B96" w:rsidRPr="008B780A">
        <w:rPr>
          <w:color w:val="000000"/>
          <w:sz w:val="24"/>
          <w:szCs w:val="24"/>
          <w:lang w:val="fr"/>
        </w:rPr>
        <w:t xml:space="preserve"> (Service européen pour l’action extérieure)</w:t>
      </w:r>
    </w:p>
    <w:p w14:paraId="2800BD92" w14:textId="77777777" w:rsidR="00A25B96" w:rsidRPr="00261B5F" w:rsidRDefault="00A25B96" w:rsidP="00A25B96">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HAUPTDOKUMENTE ( HAUPTDOKUMENTE )</w:t>
      </w:r>
    </w:p>
    <w:p w14:paraId="3F754C0D"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1 - Dispositions générales sur l’action extérieure de l’Union - Article 21 (JO L </w:t>
      </w:r>
      <w:r w:rsidR="00A20697">
        <w:fldChar w:fldCharType="begin"/>
      </w:r>
      <w:r w:rsidR="00A20697" w:rsidRPr="00261B5F">
        <w:rPr>
          <w:lang w:val="en-GB"/>
        </w:rPr>
        <w:instrText xml:space="preserve"> HYPERLINK "https://eur-lex.europa.eu/legal-content/DE/AUTO/?uri=celex:12016M021" </w:instrText>
      </w:r>
      <w:r w:rsidR="00A20697">
        <w:fldChar w:fldCharType="separate"/>
      </w:r>
      <w:r w:rsidRPr="008B780A">
        <w:rPr>
          <w:color w:val="0000FF"/>
          <w:sz w:val="24"/>
          <w:szCs w:val="24"/>
          <w:u w:val="single"/>
          <w:lang w:val="fr"/>
        </w:rPr>
        <w:t>217 du 11.12.2006,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28-29)</w:t>
      </w:r>
    </w:p>
    <w:p w14:paraId="11F3698A"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1 - Dispositions générales sur l’action extérieure de l’Union - Article 22 (JO L </w:t>
      </w:r>
      <w:r w:rsidR="00A20697">
        <w:fldChar w:fldCharType="begin"/>
      </w:r>
      <w:r w:rsidR="00A20697" w:rsidRPr="00261B5F">
        <w:rPr>
          <w:lang w:val="fr"/>
        </w:rPr>
        <w:instrText xml:space="preserve"> HYPERLINK "https://eur-lex.europa.eu/legal-content/</w:instrText>
      </w:r>
      <w:r w:rsidR="00A20697" w:rsidRPr="00261B5F">
        <w:rPr>
          <w:lang w:val="fr"/>
        </w:rPr>
        <w:instrText xml:space="preserve">DE/AUTO/?uri=celex:12016M022" </w:instrText>
      </w:r>
      <w:r w:rsidR="00A20697">
        <w:fldChar w:fldCharType="separate"/>
      </w:r>
      <w:r w:rsidRPr="008B780A">
        <w:rPr>
          <w:color w:val="0000FF"/>
          <w:sz w:val="24"/>
          <w:szCs w:val="24"/>
          <w:u w:val="single"/>
          <w:lang w:val="fr"/>
        </w:rPr>
        <w:t>201 du 16.12.2006,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29-30)</w:t>
      </w:r>
    </w:p>
    <w:p w14:paraId="42248C4E"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Article 23 (JO L </w:t>
      </w:r>
      <w:r w:rsidR="00A20697">
        <w:fldChar w:fldCharType="begin"/>
      </w:r>
      <w:r w:rsidR="00A20697" w:rsidRPr="00261B5F">
        <w:rPr>
          <w:lang w:val="en-GB"/>
        </w:rPr>
        <w:instrText xml:space="preserve"> HYPERLINK "https://eur-lex.europa.eu/legal-content/</w:instrText>
      </w:r>
      <w:r w:rsidR="00A20697" w:rsidRPr="00261B5F">
        <w:rPr>
          <w:lang w:val="en-GB"/>
        </w:rPr>
        <w:instrText xml:space="preserve">DE/AUTO/?uri=celex:12016M023" </w:instrText>
      </w:r>
      <w:r w:rsidR="00A20697">
        <w:fldChar w:fldCharType="separate"/>
      </w:r>
      <w:r w:rsidRPr="008B780A">
        <w:rPr>
          <w:color w:val="0000FF"/>
          <w:sz w:val="24"/>
          <w:szCs w:val="24"/>
          <w:u w:val="single"/>
          <w:lang w:val="fr"/>
        </w:rPr>
        <w:t>230 du 11.12.2006,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30)</w:t>
      </w:r>
    </w:p>
    <w:p w14:paraId="0F275685"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w:instrText>
      </w:r>
      <w:r w:rsidR="00A20697" w:rsidRPr="00261B5F">
        <w:rPr>
          <w:lang w:val="en-GB"/>
        </w:rPr>
        <w:instrText xml:space="preserve">12016M024" </w:instrText>
      </w:r>
      <w:r w:rsidR="00A20697">
        <w:fldChar w:fldCharType="separate"/>
      </w:r>
      <w:r w:rsidRPr="008B780A">
        <w:rPr>
          <w:color w:val="0000FF"/>
          <w:sz w:val="24"/>
          <w:szCs w:val="24"/>
          <w:u w:val="single"/>
          <w:lang w:val="fr"/>
        </w:rPr>
        <w:t>Article 24</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11 TFUE) (JO L 11 du 11.1.2006, p. 1. JO C 202 du 7.6.2016, p. 30-31)</w:t>
      </w:r>
    </w:p>
    <w:p w14:paraId="732ED90C"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w:instrText>
      </w:r>
      <w:r w:rsidR="00A20697" w:rsidRPr="00261B5F">
        <w:rPr>
          <w:lang w:val="en-GB"/>
        </w:rPr>
        <w:instrText xml:space="preserve">DE/AUTO/?uri=celex:12016M025" </w:instrText>
      </w:r>
      <w:r w:rsidR="00A20697">
        <w:fldChar w:fldCharType="separate"/>
      </w:r>
      <w:r w:rsidRPr="008B780A">
        <w:rPr>
          <w:color w:val="0000FF"/>
          <w:sz w:val="24"/>
          <w:szCs w:val="24"/>
          <w:u w:val="single"/>
          <w:lang w:val="fr"/>
        </w:rPr>
        <w:t>Article 25</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12 TFUE) (JO L 120 du 11.12.2006, p. 1. JO C 202 du 7.6.2016, p. 31)</w:t>
      </w:r>
    </w:p>
    <w:p w14:paraId="67498C0E"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"https://eur-lex.europa.eu/legal-content/DE/AUTO/?uri=celex:12016M026" </w:instrText>
      </w:r>
      <w:r w:rsidR="00A20697">
        <w:fldChar w:fldCharType="separate"/>
      </w:r>
      <w:r w:rsidRPr="008B780A">
        <w:rPr>
          <w:color w:val="0000FF"/>
          <w:sz w:val="24"/>
          <w:szCs w:val="24"/>
          <w:u w:val="single"/>
          <w:lang w:val="fr"/>
        </w:rPr>
        <w:t>Article 26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13 TFUE) (JO L 13 du 13.12.2006, p. JO C 202 du 7.6.2016, p. 31)</w:t>
      </w:r>
    </w:p>
    <w:p w14:paraId="0B8EE81B"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w:t>
      </w:r>
      <w:r w:rsidRPr="008B780A">
        <w:rPr>
          <w:color w:val="000000"/>
          <w:sz w:val="24"/>
          <w:szCs w:val="24"/>
          <w:lang w:val="fr"/>
        </w:rPr>
        <w:lastRenderedPageBreak/>
        <w:t xml:space="preserve">de sécurité commune - Chapitre 2 - Dispositions spécifiques relatives à la politique étrangère et de sécurité commune - Section 1 - Dispositions communes - Article 27 (JO L </w:t>
      </w:r>
      <w:r w:rsidR="00A20697">
        <w:fldChar w:fldCharType="begin"/>
      </w:r>
      <w:r w:rsidR="00A20697" w:rsidRPr="00261B5F">
        <w:rPr>
          <w:lang w:val="en-GB"/>
        </w:rPr>
        <w:instrText xml:space="preserve"> HYPERLINK "https://eur-lex.europa.eu/legal-content/DE/AUTO/?uri=celex:12016M027" </w:instrText>
      </w:r>
      <w:r w:rsidR="00A20697">
        <w:fldChar w:fldCharType="separate"/>
      </w:r>
      <w:r w:rsidRPr="008B780A">
        <w:rPr>
          <w:color w:val="0000FF"/>
          <w:sz w:val="24"/>
          <w:szCs w:val="24"/>
          <w:u w:val="single"/>
          <w:lang w:val="fr"/>
        </w:rPr>
        <w:t>177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32)</w:t>
      </w:r>
    </w:p>
    <w:p w14:paraId="046B0052"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"https://eur-lex.europa.eu/legal-content/DE/AUTO/?uri=celex:12016M028" </w:instrText>
      </w:r>
      <w:r w:rsidR="00A20697">
        <w:fldChar w:fldCharType="separate"/>
      </w:r>
      <w:r w:rsidRPr="008B780A">
        <w:rPr>
          <w:color w:val="0000FF"/>
          <w:sz w:val="24"/>
          <w:szCs w:val="24"/>
          <w:u w:val="single"/>
          <w:lang w:val="fr"/>
        </w:rPr>
        <w:t>Article 28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14 TFUE) (JO L 14 du 14.1.2006, p. 1. JO C 202 du 7.6.2016, p. 32)</w:t>
      </w:r>
    </w:p>
    <w:p w14:paraId="17F7F939"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"https://eur-lex.europa.eu/legal-content/DE/AUTO/?uri=celex:12016M029" </w:instrText>
      </w:r>
      <w:r w:rsidR="00A20697">
        <w:fldChar w:fldCharType="separate"/>
      </w:r>
      <w:r w:rsidRPr="008B780A">
        <w:rPr>
          <w:color w:val="0000FF"/>
          <w:sz w:val="24"/>
          <w:szCs w:val="24"/>
          <w:u w:val="single"/>
          <w:lang w:val="fr"/>
        </w:rPr>
        <w:t>Article 29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15 TFUE) (JO L 15 du 15.12.2006, p. JO C 202 du 7.6.2016, p. 33)</w:t>
      </w:r>
    </w:p>
    <w:p w14:paraId="1F20B25C"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"https://eur-lex.europa.eu/legal-content/DE/AUTO/?uri=celex:12016M030" </w:instrText>
      </w:r>
      <w:r w:rsidR="00A20697">
        <w:fldChar w:fldCharType="separate"/>
      </w:r>
      <w:r w:rsidRPr="008B780A">
        <w:rPr>
          <w:color w:val="0000FF"/>
          <w:sz w:val="24"/>
          <w:szCs w:val="24"/>
          <w:u w:val="single"/>
          <w:lang w:val="fr"/>
        </w:rPr>
        <w:t>Article 30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22 du TFUE) (JO L 207 du 11.12.2006, p. 1. JO C 202 du 7.6.2016, p. 33)</w:t>
      </w:r>
    </w:p>
    <w:p w14:paraId="4467452B"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"https://eur-lex.europa.eu/legal-content/DE/AUTO/?uri=celex:12016M031" </w:instrText>
      </w:r>
      <w:r w:rsidR="00A20697">
        <w:fldChar w:fldCharType="separate"/>
      </w:r>
      <w:r w:rsidRPr="008B780A">
        <w:rPr>
          <w:color w:val="0000FF"/>
          <w:sz w:val="24"/>
          <w:szCs w:val="24"/>
          <w:u w:val="single"/>
          <w:lang w:val="fr"/>
        </w:rPr>
        <w:t>Article 31</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23 du TFUE) (JO L 210 du 11.12.2006, p. 1. JO C 202 du 7.6.2016, p. 33-34)</w:t>
      </w:r>
    </w:p>
    <w:p w14:paraId="48D562FB"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"https://eur-lex.europa.eu/legal-content/DE/AUTO/?uri=celex:12016M032" </w:instrText>
      </w:r>
      <w:r w:rsidR="00A20697">
        <w:fldChar w:fldCharType="separate"/>
      </w:r>
      <w:r w:rsidRPr="008B780A">
        <w:rPr>
          <w:color w:val="0000FF"/>
          <w:sz w:val="24"/>
          <w:szCs w:val="24"/>
          <w:u w:val="single"/>
          <w:lang w:val="fr"/>
        </w:rPr>
        <w:t>Article 32</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16 TFUE) (JO L 16 du 16.1.2006, p. 1. JO C 202 du 7.6.2016, p. 34)</w:t>
      </w:r>
    </w:p>
    <w:p w14:paraId="3D43014A"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"https://eur-lex.europa.eu/legal-content/DE/AUTO/?uri=celex:12016M033" </w:instrText>
      </w:r>
      <w:r w:rsidR="00A20697">
        <w:fldChar w:fldCharType="separate"/>
      </w:r>
      <w:r w:rsidRPr="008B780A">
        <w:rPr>
          <w:color w:val="0000FF"/>
          <w:sz w:val="24"/>
          <w:szCs w:val="24"/>
          <w:u w:val="single"/>
          <w:lang w:val="fr"/>
        </w:rPr>
        <w:t>Article 33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 TFUE) (JO L 180 du 11.12.2006, p. 1. JO C 202 du 7.6.2016, p. 34)</w:t>
      </w:r>
    </w:p>
    <w:p w14:paraId="4E954002"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"https://eur-lex.europa.eu/legal-content/DE/AUTO/?uri=celex:12016M034" </w:instrText>
      </w:r>
      <w:r w:rsidR="00A20697">
        <w:fldChar w:fldCharType="separate"/>
      </w:r>
      <w:r w:rsidRPr="008B780A">
        <w:rPr>
          <w:color w:val="0000FF"/>
          <w:sz w:val="24"/>
          <w:szCs w:val="24"/>
          <w:u w:val="single"/>
          <w:lang w:val="fr"/>
        </w:rPr>
        <w:t>Article 34</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19 TFUE) (JO L 199 du 11.12.2006, p. 1. JO C 202 du 7.6.2016, p. 35)</w:t>
      </w:r>
    </w:p>
    <w:p w14:paraId="4EC57B8C"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"https://eur-lex.europa.eu/legal-content/DE/AUTO/?uri=celex:12016M035" </w:instrText>
      </w:r>
      <w:r w:rsidR="00A20697">
        <w:fldChar w:fldCharType="separate"/>
      </w:r>
      <w:r w:rsidRPr="008B780A">
        <w:rPr>
          <w:color w:val="0000FF"/>
          <w:sz w:val="24"/>
          <w:szCs w:val="24"/>
          <w:u w:val="single"/>
          <w:lang w:val="fr"/>
        </w:rPr>
        <w:t>Article 35</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20 TFUE) (JO L 207 du 11.12.2006, p. 1. JO C 202 du 7.6.2016, p. 35)</w:t>
      </w:r>
    </w:p>
    <w:p w14:paraId="09217624"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"https://eur-lex.europa.eu/legal-content/DE/AUTO/?uri=celex:12016M036" </w:instrText>
      </w:r>
      <w:r w:rsidR="00A20697">
        <w:fldChar w:fldCharType="separate"/>
      </w:r>
      <w:r w:rsidRPr="008B780A">
        <w:rPr>
          <w:color w:val="0000FF"/>
          <w:sz w:val="24"/>
          <w:szCs w:val="24"/>
          <w:u w:val="single"/>
          <w:lang w:val="fr"/>
        </w:rPr>
        <w:t>Article 36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21 du traité FUE) (JO L 177 du 11.12.2006, p. 1. JO C 202 du 7.6.2016, p. 35-36)</w:t>
      </w:r>
    </w:p>
    <w:p w14:paraId="63BDF31B"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"https://eur-lex.europa.eu/legal-content/DE/AUTO/?uri=celex:12016M037" </w:instrText>
      </w:r>
      <w:r w:rsidR="00A20697">
        <w:fldChar w:fldCharType="separate"/>
      </w:r>
      <w:r w:rsidRPr="008B780A">
        <w:rPr>
          <w:color w:val="0000FF"/>
          <w:sz w:val="24"/>
          <w:szCs w:val="24"/>
          <w:u w:val="single"/>
          <w:lang w:val="fr"/>
        </w:rPr>
        <w:t>Article 37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24 du TFUE) (JO L 201 du 11.12.2006, p. 1. JO C 202 du 7.6.2016, p. 36)</w:t>
      </w:r>
    </w:p>
    <w:p w14:paraId="09243D36"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"https://eur-lex.europa.eu/legal-content/DE/AUTO/?uri=celex:12016M038" </w:instrText>
      </w:r>
      <w:r w:rsidR="00A20697">
        <w:fldChar w:fldCharType="separate"/>
      </w:r>
      <w:r w:rsidRPr="008B780A">
        <w:rPr>
          <w:color w:val="0000FF"/>
          <w:sz w:val="24"/>
          <w:szCs w:val="24"/>
          <w:u w:val="single"/>
          <w:lang w:val="fr"/>
        </w:rPr>
        <w:t>Article 38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25 du TFUE) (JO L 207 du 16.12.2006, p. 1. JO C 202 du 7.6.2016, p. 36)</w:t>
      </w:r>
    </w:p>
    <w:p w14:paraId="4E4CF165"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Article 39 (JO L </w:t>
      </w:r>
      <w:r w:rsidR="00A20697">
        <w:fldChar w:fldCharType="begin"/>
      </w:r>
      <w:r w:rsidR="00A20697" w:rsidRPr="00261B5F">
        <w:rPr>
          <w:lang w:val="en-GB"/>
        </w:rPr>
        <w:instrText xml:space="preserve"> HYPERLINK "https://eur-lex.europa.eu/legal-content/DE/AUTO/?uri=celex:12016M039" </w:instrText>
      </w:r>
      <w:r w:rsidR="00A20697">
        <w:fldChar w:fldCharType="separate"/>
      </w:r>
      <w:r w:rsidRPr="008B780A">
        <w:rPr>
          <w:color w:val="0000FF"/>
          <w:sz w:val="24"/>
          <w:szCs w:val="24"/>
          <w:u w:val="single"/>
          <w:lang w:val="fr"/>
        </w:rPr>
        <w:t>307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36)</w:t>
      </w:r>
    </w:p>
    <w:p w14:paraId="78D5930B"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"https://eur-lex.europa.eu/legal-content/DE/AUTO/?uri=celex:12016M040" </w:instrText>
      </w:r>
      <w:r w:rsidR="00A20697">
        <w:fldChar w:fldCharType="separate"/>
      </w:r>
      <w:r w:rsidRPr="008B780A">
        <w:rPr>
          <w:color w:val="0000FF"/>
          <w:sz w:val="24"/>
          <w:szCs w:val="24"/>
          <w:u w:val="single"/>
          <w:lang w:val="fr"/>
        </w:rPr>
        <w:t>Article 40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47 du traité FUE) (JO L 347 du 11.12.2006, p. 1. JO C 202 du 7.6.2016, p. 37)</w:t>
      </w:r>
    </w:p>
    <w:p w14:paraId="347707A8"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"https://eur-lex.europa.eu/legal-content/DE/AUTO/?uri=celex:12016M041" </w:instrText>
      </w:r>
      <w:r w:rsidR="00A20697">
        <w:fldChar w:fldCharType="separate"/>
      </w:r>
      <w:r w:rsidRPr="008B780A">
        <w:rPr>
          <w:color w:val="0000FF"/>
          <w:sz w:val="24"/>
          <w:szCs w:val="24"/>
          <w:u w:val="single"/>
          <w:lang w:val="fr"/>
        </w:rPr>
        <w:t>Article 41</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28 du TFUE) (JO L 210 du 11.12.2006, p. 1. JO C 202 du 7.6.2016, p. 37-38)</w:t>
      </w:r>
    </w:p>
    <w:p w14:paraId="556D78D8"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w:t>
      </w:r>
      <w:r w:rsidR="00A20697">
        <w:fldChar w:fldCharType="begin"/>
      </w:r>
      <w:r w:rsidR="00A20697" w:rsidRPr="00261B5F">
        <w:rPr>
          <w:lang w:val="en-GB"/>
        </w:rPr>
        <w:instrText xml:space="preserve"> HYPERLINK "https://eur-lex.europa.eu/legal-content/DE/AUTO/?uri=</w:instrText>
      </w:r>
      <w:r w:rsidR="00A20697" w:rsidRPr="00261B5F">
        <w:rPr>
          <w:lang w:val="en-GB"/>
        </w:rPr>
        <w:instrText xml:space="preserve">celex:12016M042" </w:instrText>
      </w:r>
      <w:r w:rsidR="00A20697">
        <w:fldChar w:fldCharType="separate"/>
      </w:r>
      <w:r w:rsidRPr="008B780A">
        <w:rPr>
          <w:color w:val="0000FF"/>
          <w:sz w:val="24"/>
          <w:szCs w:val="24"/>
          <w:u w:val="single"/>
          <w:lang w:val="fr"/>
        </w:rPr>
        <w:t>Article 42</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17 du traité FUE) (JO L 347 du 31.12.2006, p. JO C 202 du 7.6.2016, p. 38-39)</w:t>
      </w:r>
    </w:p>
    <w:p w14:paraId="63C1D4E0"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43 (JO L </w:t>
      </w:r>
      <w:r w:rsidR="00A20697">
        <w:fldChar w:fldCharType="begin"/>
      </w:r>
      <w:r w:rsidR="00A20697" w:rsidRPr="00261B5F">
        <w:rPr>
          <w:lang w:val="en-GB"/>
        </w:rPr>
        <w:instrText xml:space="preserve"> HYPERLINK "https://eur-lex.europa.eu/legal-content/DE/AUTO/?uri=celex:12016M043"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13). JO C 202 du 7.6.2016, p. 39)</w:t>
      </w:r>
    </w:p>
    <w:p w14:paraId="1E10907C"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44 (JO L </w:t>
      </w:r>
      <w:r w:rsidR="00A20697">
        <w:fldChar w:fldCharType="begin"/>
      </w:r>
      <w:r w:rsidR="00A20697" w:rsidRPr="00261B5F">
        <w:rPr>
          <w:lang w:val="en-GB"/>
        </w:rPr>
        <w:instrText xml:space="preserve"> HYPERLINK "https://eur-lex.europa.eu/legal-content/DE/AUTO/?uri=celex:12016M044"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39-40)</w:t>
      </w:r>
    </w:p>
    <w:p w14:paraId="7C83A93A"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45 (JO L </w:t>
      </w:r>
      <w:r w:rsidR="00A20697">
        <w:fldChar w:fldCharType="begin"/>
      </w:r>
      <w:r w:rsidR="00A20697" w:rsidRPr="00261B5F">
        <w:rPr>
          <w:lang w:val="en-GB"/>
        </w:rPr>
        <w:instrText xml:space="preserve"> HYPERLINK "https://eur-lex.europa.eu/le</w:instrText>
      </w:r>
      <w:r w:rsidR="00A20697" w:rsidRPr="00261B5F">
        <w:rPr>
          <w:lang w:val="en-GB"/>
        </w:rPr>
        <w:instrText xml:space="preserve">gal-content/DE/AUTO/?uri=celex:12016M045"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40)</w:t>
      </w:r>
    </w:p>
    <w:p w14:paraId="62002183"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46 (JO L </w:t>
      </w:r>
      <w:r w:rsidR="00A20697">
        <w:fldChar w:fldCharType="begin"/>
      </w:r>
      <w:r w:rsidR="00A20697" w:rsidRPr="00261B5F">
        <w:rPr>
          <w:lang w:val="en-GB"/>
        </w:rPr>
        <w:instrText xml:space="preserve"> HYPERLINK "https://eur-lex.europa.eu/legal-content/DE/AUTO/?uri=celex:12016M046"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40-41)</w:t>
      </w:r>
    </w:p>
    <w:p w14:paraId="3A1279C7"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 - Dispositions générales relatives à l’action extérieure de l’Union - Article 205 (JO L </w:t>
      </w:r>
      <w:r w:rsidR="00A20697">
        <w:fldChar w:fldCharType="begin"/>
      </w:r>
      <w:r w:rsidR="00A20697" w:rsidRPr="00261B5F">
        <w:rPr>
          <w:lang w:val="en-GB"/>
        </w:rPr>
        <w:instrText xml:space="preserve"> HYPERLINK "https://eur-lex.europa.eu/legal-content/DE/AUTO/?uri=celex:12016E205" </w:instrText>
      </w:r>
      <w:r w:rsidR="00A20697">
        <w:fldChar w:fldCharType="separate"/>
      </w:r>
      <w:r w:rsidRPr="008B780A">
        <w:rPr>
          <w:color w:val="0000FF"/>
          <w:sz w:val="24"/>
          <w:szCs w:val="24"/>
          <w:u w:val="single"/>
          <w:lang w:val="fr"/>
        </w:rPr>
        <w:t>200 du 15.12.2006,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139)</w:t>
      </w:r>
    </w:p>
    <w:p w14:paraId="71D6A34D"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 - Politique commerciale commune - </w:t>
      </w:r>
      <w:r w:rsidR="00A20697">
        <w:fldChar w:fldCharType="begin"/>
      </w:r>
      <w:r w:rsidR="00A20697" w:rsidRPr="00261B5F">
        <w:rPr>
          <w:lang w:val="en-GB"/>
        </w:rPr>
        <w:instrText xml:space="preserve"> HYPERLINK "https://eur-lex.europa.eu/legal-content/DE/AUTO/?uri=celex:12016E206" </w:instrText>
      </w:r>
      <w:r w:rsidR="00A20697">
        <w:fldChar w:fldCharType="separate"/>
      </w:r>
      <w:r w:rsidRPr="008B780A">
        <w:rPr>
          <w:color w:val="0000FF"/>
          <w:sz w:val="24"/>
          <w:szCs w:val="24"/>
          <w:u w:val="single"/>
          <w:lang w:val="fr"/>
        </w:rPr>
        <w:t>Article 206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131 du traité CE) (JO L 347 du 11.12.2006, p. 131). JO C 202 du 7.6.2016, p. 139)</w:t>
      </w:r>
    </w:p>
    <w:p w14:paraId="5243C346"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 - Politique commerciale commune - </w:t>
      </w:r>
      <w:r w:rsidR="00A20697">
        <w:fldChar w:fldCharType="begin"/>
      </w:r>
      <w:r w:rsidR="00A20697" w:rsidRPr="00261B5F">
        <w:rPr>
          <w:lang w:val="en-GB"/>
        </w:rPr>
        <w:instrText xml:space="preserve"> HYPERLINK "https://eur-lex.europa.eu/legal-content/DE/AUTO/?uri=celex:12016E207" </w:instrText>
      </w:r>
      <w:r w:rsidR="00A20697">
        <w:fldChar w:fldCharType="separate"/>
      </w:r>
      <w:r w:rsidRPr="008B780A">
        <w:rPr>
          <w:color w:val="0000FF"/>
          <w:sz w:val="24"/>
          <w:szCs w:val="24"/>
          <w:u w:val="single"/>
          <w:lang w:val="fr"/>
        </w:rPr>
        <w:t>Article 207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133 TCE) (JO L 347 du 31.12.2006, p. 1. JO C 202 du 7.6.2016, p. 140-141)</w:t>
      </w:r>
    </w:p>
    <w:p w14:paraId="0CA7297A"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"https://eur-lex.europa.eu/legal-content/DE/AUTO/?uri=celex:12</w:instrText>
      </w:r>
      <w:r w:rsidR="00A20697" w:rsidRPr="00261B5F">
        <w:rPr>
          <w:lang w:val="fr"/>
        </w:rPr>
        <w:instrText xml:space="preserve">016E208" </w:instrText>
      </w:r>
      <w:r w:rsidR="00A20697">
        <w:fldChar w:fldCharType="separate"/>
      </w:r>
      <w:r w:rsidRPr="008B780A">
        <w:rPr>
          <w:color w:val="0000FF"/>
          <w:sz w:val="24"/>
          <w:szCs w:val="24"/>
          <w:u w:val="single"/>
          <w:lang w:val="fr"/>
        </w:rPr>
        <w:t>article 208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177 du traité CE) (JO L 177 du 11.12.2000, p. JO C 202 du 7.6.2016, p. 141)</w:t>
      </w:r>
    </w:p>
    <w:p w14:paraId="03EEE705"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"https://eur-lex.europa.eu/legal-content/DE/AUTO/?uri=celex:12016E209" </w:instrText>
      </w:r>
      <w:r w:rsidR="00A20697">
        <w:fldChar w:fldCharType="separate"/>
      </w:r>
      <w:r w:rsidRPr="008B780A">
        <w:rPr>
          <w:color w:val="0000FF"/>
          <w:sz w:val="24"/>
          <w:szCs w:val="24"/>
          <w:u w:val="single"/>
          <w:lang w:val="fr"/>
        </w:rPr>
        <w:t>article 209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179 du traité CE) (JO L 179 du 31.12.1999, p. JO C 202 du 7.6.2016, p. 141)</w:t>
      </w:r>
    </w:p>
    <w:p w14:paraId="7F21590B"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"https://eur-lex.europa.eu/legal-content/DE/AUTO/?uri=celex:12016E210" </w:instrText>
      </w:r>
      <w:r w:rsidR="00A20697">
        <w:fldChar w:fldCharType="separate"/>
      </w:r>
      <w:r w:rsidRPr="008B780A">
        <w:rPr>
          <w:color w:val="0000FF"/>
          <w:sz w:val="24"/>
          <w:szCs w:val="24"/>
          <w:u w:val="single"/>
          <w:lang w:val="fr"/>
        </w:rPr>
        <w:t>article 210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180 du traité CE) (JO L 180 du 31.12.2000, p. JO C 202 du 7.6.2016, p. 142)</w:t>
      </w:r>
    </w:p>
    <w:p w14:paraId="3D61FDF9"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w:instrText>
      </w:r>
      <w:r w:rsidR="00A20697" w:rsidRPr="00261B5F">
        <w:rPr>
          <w:lang w:val="fr"/>
        </w:rPr>
        <w:instrText xml:space="preserve">://eur-lex.europa.eu/legal-content/DE/AUTO/?uri=celex:12016E211" </w:instrText>
      </w:r>
      <w:r w:rsidR="00A20697">
        <w:fldChar w:fldCharType="separate"/>
      </w:r>
      <w:r w:rsidRPr="008B780A">
        <w:rPr>
          <w:color w:val="0000FF"/>
          <w:sz w:val="24"/>
          <w:szCs w:val="24"/>
          <w:u w:val="single"/>
          <w:lang w:val="fr"/>
        </w:rPr>
        <w:t>article 211</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181 du traité CE) (JO L 181 du 31.12.2006, p. JO C 202 du 7.6.2016, p. 142)</w:t>
      </w:r>
    </w:p>
    <w:p w14:paraId="73590069"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Version consolidée du traité sur le fonctionnement de l’Union européenne - Cinquième partie - L’action extérieure de l’Union - Titre III - Coopération avec les pays tiers et aide humanitaire - Chapitre 2 - Coopération économique, financière et technique avec les pays tiers - </w:t>
      </w:r>
      <w:r w:rsidR="00A20697">
        <w:fldChar w:fldCharType="begin"/>
      </w:r>
      <w:r w:rsidR="00A20697" w:rsidRPr="00261B5F">
        <w:rPr>
          <w:lang w:val="en-GB"/>
        </w:rPr>
        <w:instrText xml:space="preserve"> HYPERLINK "https://eur-lex.europa.eu/legal-content/DE/AUTO/?uri=ce</w:instrText>
      </w:r>
      <w:r w:rsidR="00A20697" w:rsidRPr="00261B5F">
        <w:rPr>
          <w:lang w:val="en-GB"/>
        </w:rPr>
        <w:instrText xml:space="preserve">lex:12016E212" </w:instrText>
      </w:r>
      <w:r w:rsidR="00A20697">
        <w:fldChar w:fldCharType="separate"/>
      </w:r>
      <w:r w:rsidRPr="008B780A">
        <w:rPr>
          <w:color w:val="0000FF"/>
          <w:sz w:val="24"/>
          <w:szCs w:val="24"/>
          <w:u w:val="single"/>
          <w:lang w:val="fr"/>
        </w:rPr>
        <w:t>Article 212</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181A DU Traité) (JO L 181 du 31.12.2006, p. 1. JO C 202 du 7.6.2016, p. 142)</w:t>
      </w:r>
    </w:p>
    <w:p w14:paraId="3871BCDF"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2 - Coopération économique, financière et technique avec les pays tiers - Article 213 (JO L </w:t>
      </w:r>
      <w:r w:rsidR="00A20697">
        <w:fldChar w:fldCharType="begin"/>
      </w:r>
      <w:r w:rsidR="00A20697" w:rsidRPr="00261B5F">
        <w:rPr>
          <w:lang w:val="en-GB"/>
        </w:rPr>
        <w:instrText xml:space="preserve"> HYPERLINK "https://eur-lex.europa.eu/legal-content/DE/AUTO/?uri=celex:12016E213" </w:instrText>
      </w:r>
      <w:r w:rsidR="00A20697">
        <w:fldChar w:fldCharType="separate"/>
      </w:r>
      <w:r w:rsidRPr="008B780A">
        <w:rPr>
          <w:color w:val="0000FF"/>
          <w:sz w:val="24"/>
          <w:szCs w:val="24"/>
          <w:u w:val="single"/>
          <w:lang w:val="fr"/>
        </w:rPr>
        <w:t>213 du 13.12.2003,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143)</w:t>
      </w:r>
    </w:p>
    <w:p w14:paraId="7E67933F"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3 - Aide humanitaire - Article 214 (JO L </w:t>
      </w:r>
      <w:r w:rsidR="00A20697">
        <w:fldChar w:fldCharType="begin"/>
      </w:r>
      <w:r w:rsidR="00A20697" w:rsidRPr="00261B5F">
        <w:rPr>
          <w:lang w:val="en-GB"/>
        </w:rPr>
        <w:instrText xml:space="preserve"> HYPERLINK "https://eur-lex.europa.eu/legal-content/DE/AUTO/?uri=celex:12016E214" </w:instrText>
      </w:r>
      <w:r w:rsidR="00A20697">
        <w:fldChar w:fldCharType="separate"/>
      </w:r>
      <w:r w:rsidRPr="008B780A">
        <w:rPr>
          <w:color w:val="0000FF"/>
          <w:sz w:val="24"/>
          <w:szCs w:val="24"/>
          <w:u w:val="single"/>
          <w:lang w:val="fr"/>
        </w:rPr>
        <w:t>314 du 31.12.2004,</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143)</w:t>
      </w:r>
    </w:p>
    <w:p w14:paraId="6688C8BA"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IV - Mesures restrictives - </w:t>
      </w:r>
      <w:r w:rsidR="00A20697">
        <w:fldChar w:fldCharType="begin"/>
      </w:r>
      <w:r w:rsidR="00A20697" w:rsidRPr="00261B5F">
        <w:rPr>
          <w:lang w:val="en-GB"/>
        </w:rPr>
        <w:instrText xml:space="preserve"> HYPERLINK "https://eur-lex.europa.eu/legal-content/DE/AUTO/?uri=celex:12016E215" </w:instrText>
      </w:r>
      <w:r w:rsidR="00A20697">
        <w:fldChar w:fldCharType="separate"/>
      </w:r>
      <w:r w:rsidRPr="008B780A">
        <w:rPr>
          <w:color w:val="0000FF"/>
          <w:sz w:val="24"/>
          <w:szCs w:val="24"/>
          <w:u w:val="single"/>
          <w:lang w:val="fr"/>
        </w:rPr>
        <w:t>Article 215</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301 TCE) (JO L 347 du 31.12.2001, p. 1. JO C 202 du 7.6.2016, p. 144)</w:t>
      </w:r>
    </w:p>
    <w:p w14:paraId="288976B1"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Article 216 (JO L </w:t>
      </w:r>
      <w:r w:rsidR="00A20697">
        <w:fldChar w:fldCharType="begin"/>
      </w:r>
      <w:r w:rsidR="00A20697" w:rsidRPr="00261B5F">
        <w:rPr>
          <w:lang w:val="fr"/>
        </w:rPr>
        <w:instrText xml:space="preserve"> HYPERLINK "https://eur-lex.europa.eu/legal-content/DE/AUTO/?uri=celex:12016</w:instrText>
      </w:r>
      <w:r w:rsidR="00A20697" w:rsidRPr="00261B5F">
        <w:rPr>
          <w:lang w:val="fr"/>
        </w:rPr>
        <w:instrText xml:space="preserve">E216"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144)</w:t>
      </w:r>
    </w:p>
    <w:p w14:paraId="3C9B2617"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w:t>
      </w:r>
      <w:r w:rsidR="00A20697">
        <w:fldChar w:fldCharType="begin"/>
      </w:r>
      <w:r w:rsidR="00A20697" w:rsidRPr="00261B5F">
        <w:rPr>
          <w:lang w:val="en-GB"/>
        </w:rPr>
        <w:instrText xml:space="preserve"> HYPERLINK "https://eur-lex.euro</w:instrText>
      </w:r>
      <w:r w:rsidR="00A20697" w:rsidRPr="00261B5F">
        <w:rPr>
          <w:lang w:val="en-GB"/>
        </w:rPr>
        <w:instrText xml:space="preserve">pa.eu/legal-content/DE/AUTO/?uri=celex:12016E217" </w:instrText>
      </w:r>
      <w:r w:rsidR="00A20697">
        <w:fldChar w:fldCharType="separate"/>
      </w:r>
      <w:r w:rsidRPr="008B780A">
        <w:rPr>
          <w:color w:val="0000FF"/>
          <w:sz w:val="24"/>
          <w:szCs w:val="24"/>
          <w:u w:val="single"/>
          <w:lang w:val="fr"/>
        </w:rPr>
        <w:t>Article 217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310 TCE) (JO L 307 du 31.12.2006, p. 1. JO C 202 du 7.6.2016, p. 144)</w:t>
      </w:r>
    </w:p>
    <w:p w14:paraId="27110644"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w:t>
      </w:r>
      <w:r w:rsidR="00A20697">
        <w:fldChar w:fldCharType="begin"/>
      </w:r>
      <w:r w:rsidR="00A20697" w:rsidRPr="00261B5F">
        <w:rPr>
          <w:lang w:val="en-GB"/>
        </w:rPr>
        <w:instrText xml:space="preserve"> HYPERLINK "https://eur-lex.europa.eu/legal-content/DE/AUTO/?uri=celex:12016E218" </w:instrText>
      </w:r>
      <w:r w:rsidR="00A20697">
        <w:fldChar w:fldCharType="separate"/>
      </w:r>
      <w:r w:rsidRPr="008B780A">
        <w:rPr>
          <w:color w:val="0000FF"/>
          <w:sz w:val="24"/>
          <w:szCs w:val="24"/>
          <w:u w:val="single"/>
          <w:lang w:val="fr"/>
        </w:rPr>
        <w:t>Article 218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300 TCE) (JO L 347 du 31.12.2000, p. 1. JO C 202 du 7.6.2016, p. 144-146)</w:t>
      </w:r>
    </w:p>
    <w:p w14:paraId="532A243C"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w:t>
      </w:r>
      <w:r w:rsidR="00A20697">
        <w:fldChar w:fldCharType="begin"/>
      </w:r>
      <w:r w:rsidR="00A20697" w:rsidRPr="00261B5F">
        <w:rPr>
          <w:lang w:val="fr"/>
        </w:rPr>
        <w:instrText xml:space="preserve"> HYPERLINK "https://eur-lex.europa.eu/legal-content/DE/AUTO/?uri=celex:12016E219" </w:instrText>
      </w:r>
      <w:r w:rsidR="00A20697">
        <w:fldChar w:fldCharType="separate"/>
      </w:r>
      <w:r w:rsidRPr="008B780A">
        <w:rPr>
          <w:color w:val="0000FF"/>
          <w:sz w:val="24"/>
          <w:szCs w:val="24"/>
          <w:u w:val="single"/>
          <w:lang w:val="fr"/>
        </w:rPr>
        <w:t>Article 219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111, paragraphes 1 à 3, et paragraphe 5 du traité CE) (JO L 211 du 16.1.1999, p. JO C 202 du 7.6.2016, p. 146-147)</w:t>
      </w:r>
    </w:p>
    <w:p w14:paraId="12BD0138"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VI - Relations de l’Union avec les organisations internationales et les pays tiers, ainsi que les délégations de l’Union - </w:t>
      </w:r>
      <w:r w:rsidR="00A20697">
        <w:fldChar w:fldCharType="begin"/>
      </w:r>
      <w:r w:rsidR="00A20697" w:rsidRPr="00261B5F">
        <w:rPr>
          <w:lang w:val="fr"/>
        </w:rPr>
        <w:instrText xml:space="preserve"> HYPERLINK "https://eur-lex.europa.eu/legal-content/DE/AUTO/?uri=celex:12016E220" </w:instrText>
      </w:r>
      <w:r w:rsidR="00A20697">
        <w:fldChar w:fldCharType="separate"/>
      </w:r>
      <w:r w:rsidRPr="008B780A">
        <w:rPr>
          <w:color w:val="0000FF"/>
          <w:sz w:val="24"/>
          <w:szCs w:val="24"/>
          <w:u w:val="single"/>
          <w:lang w:val="fr"/>
        </w:rPr>
        <w:t>Article 220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(ex-articles 302 à 304 du traité CE) (JO L 307 du 11.12.2002, p. 1. JO C 202 du 7.6.2016, p. 147)</w:t>
      </w:r>
    </w:p>
    <w:p w14:paraId="77E478A3"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VI - Relations de l’Union avec les organisations internationales et les pays tiers ainsi que les délégations de l’Union - Article 221 (JO L </w:t>
      </w:r>
      <w:r w:rsidR="00A20697">
        <w:fldChar w:fldCharType="begin"/>
      </w:r>
      <w:r w:rsidR="00A20697" w:rsidRPr="00261B5F">
        <w:rPr>
          <w:lang w:val="fr"/>
        </w:rPr>
        <w:instrText xml:space="preserve"> HYPERLINK "https://eur-lex.europa.eu/leg</w:instrText>
      </w:r>
      <w:r w:rsidR="00A20697" w:rsidRPr="00261B5F">
        <w:rPr>
          <w:lang w:val="fr"/>
        </w:rPr>
        <w:instrText xml:space="preserve">al-content/DE/AUTO/?uri=celex:12016E221" </w:instrText>
      </w:r>
      <w:r w:rsidR="00A20697">
        <w:fldChar w:fldCharType="separate"/>
      </w:r>
      <w:r w:rsidRPr="008B780A">
        <w:rPr>
          <w:color w:val="0000FF"/>
          <w:sz w:val="24"/>
          <w:szCs w:val="24"/>
          <w:u w:val="single"/>
          <w:lang w:val="fr"/>
        </w:rPr>
        <w:t>221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147)</w:t>
      </w:r>
    </w:p>
    <w:p w14:paraId="12F5075E" w14:textId="77777777" w:rsidR="00A25B96" w:rsidRPr="00261B5F" w:rsidRDefault="00A25B96" w:rsidP="00A25B96">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VII - Clause de solidarité - Article 222 (JO L </w:t>
      </w:r>
      <w:r w:rsidR="00A20697">
        <w:fldChar w:fldCharType="begin"/>
      </w:r>
      <w:r w:rsidR="00A20697" w:rsidRPr="00261B5F">
        <w:rPr>
          <w:lang w:val="fr"/>
        </w:rPr>
        <w:instrText xml:space="preserve"> HYPERLINK "https://eur-lex.europa.eu/legal-content/DE/AUTO/?uri=celex:12016E222"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148)</w:t>
      </w:r>
    </w:p>
    <w:p w14:paraId="5D286841" w14:textId="77777777" w:rsidR="00A25B96" w:rsidRPr="008B780A" w:rsidRDefault="00A25B96" w:rsidP="00A25B96">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DOCUMENTS CONNEXES</w:t>
      </w:r>
    </w:p>
    <w:p w14:paraId="72346DE9" w14:textId="77777777" w:rsidR="00A25B96" w:rsidRPr="008B780A" w:rsidRDefault="00A20697" w:rsidP="00A25B96">
      <w:pPr>
        <w:spacing w:before="195" w:after="0" w:line="240" w:lineRule="auto"/>
        <w:jc w:val="both"/>
        <w:rPr>
          <w:rFonts w:ascii="Times New Roman" w:eastAsia="Times New Roman" w:hAnsi="Times New Roman" w:cs="Times New Roman"/>
          <w:color w:val="000000"/>
          <w:sz w:val="24"/>
          <w:szCs w:val="24"/>
          <w:lang w:eastAsia="de-DE"/>
        </w:rPr>
      </w:pPr>
      <w:hyperlink r:id="rId14" w:history="1">
        <w:r w:rsidR="00A25B96" w:rsidRPr="008B780A">
          <w:rPr>
            <w:color w:val="0000FF"/>
            <w:sz w:val="24"/>
            <w:szCs w:val="24"/>
            <w:u w:val="single"/>
            <w:lang w:val="fr"/>
          </w:rPr>
          <w:t>Textes consolidés du traité sur l’Union européenne et du traité sur le fonctionnement de l’Union européenne</w:t>
        </w:r>
      </w:hyperlink>
      <w:r w:rsidR="00A25B96" w:rsidRPr="008B780A">
        <w:rPr>
          <w:color w:val="000000"/>
          <w:sz w:val="24"/>
          <w:szCs w:val="24"/>
          <w:lang w:val="fr"/>
        </w:rPr>
        <w:t xml:space="preserve"> ( JO C 202 du 7.6.2016, p. 1-388)</w:t>
      </w:r>
    </w:p>
    <w:p w14:paraId="60697DDA" w14:textId="77777777" w:rsidR="00A25B96" w:rsidRPr="008B780A" w:rsidRDefault="00A25B96" w:rsidP="00A25B96">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fr"/>
        </w:rPr>
        <w:t>Dernière mise à jour : 06.07.2018</w:t>
      </w:r>
    </w:p>
    <w:p w14:paraId="7586BF11"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fr"/>
        </w:rPr>
        <w:t>Action extérieure de l’UE</w:t>
      </w:r>
    </w:p>
    <w:p w14:paraId="4D5CE0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7F13881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RÉSUMÉ DES DOCUMENTS:</w:t>
      </w:r>
    </w:p>
    <w:p w14:paraId="2B596EFE" w14:textId="77777777" w:rsidR="00B16228" w:rsidRPr="008B780A" w:rsidRDefault="00A20697" w:rsidP="00B16228">
      <w:pPr>
        <w:spacing w:before="195" w:after="0" w:line="240" w:lineRule="auto"/>
        <w:jc w:val="both"/>
        <w:rPr>
          <w:rFonts w:ascii="Times New Roman" w:eastAsia="Times New Roman" w:hAnsi="Times New Roman" w:cs="Times New Roman"/>
          <w:color w:val="000000"/>
          <w:sz w:val="24"/>
          <w:szCs w:val="24"/>
          <w:lang w:eastAsia="de-DE"/>
        </w:rPr>
      </w:pPr>
      <w:hyperlink r:id="rId15" w:history="1">
        <w:r w:rsidR="00B16228" w:rsidRPr="008B780A">
          <w:rPr>
            <w:color w:val="0000FF"/>
            <w:sz w:val="24"/>
            <w:szCs w:val="24"/>
            <w:u w:val="single"/>
            <w:lang w:val="fr"/>
          </w:rPr>
          <w:t>Traité sur l’Union européenne (TUE) Article 21-46 - l’action extérieure de l’UE et la politique étrangère et de sécurité commune</w:t>
        </w:r>
      </w:hyperlink>
    </w:p>
    <w:p w14:paraId="2103D16E" w14:textId="77777777" w:rsidR="00B16228" w:rsidRPr="00261B5F" w:rsidRDefault="00A20697"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"https://eur-lex.europa.eu/legal-c</w:instrText>
      </w:r>
      <w:r w:rsidRPr="00261B5F">
        <w:rPr>
          <w:lang w:val="en-GB"/>
        </w:rPr>
        <w:instrText xml:space="preserve">ontent/DE/AUTO/?uri=celex:12016E/TXT" </w:instrText>
      </w:r>
      <w:r>
        <w:fldChar w:fldCharType="separate"/>
      </w:r>
      <w:r w:rsidR="00B16228" w:rsidRPr="008B780A">
        <w:rPr>
          <w:color w:val="0000FF"/>
          <w:sz w:val="24"/>
          <w:szCs w:val="24"/>
          <w:u w:val="single"/>
          <w:lang w:val="fr"/>
        </w:rPr>
        <w:t>Traité sur le fonctionnement de l’Union européenne (TFUE) Article 205-222 - l’action extérieure de l’UE</w:t>
      </w:r>
      <w:r>
        <w:rPr>
          <w:color w:val="0000FF"/>
          <w:sz w:val="24"/>
          <w:szCs w:val="24"/>
          <w:u w:val="single"/>
          <w:lang w:val="fr"/>
        </w:rPr>
        <w:fldChar w:fldCharType="end"/>
      </w:r>
    </w:p>
    <w:p w14:paraId="2A86238E"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DE CET ARTICLE DU TRAITÉ?</w:t>
      </w:r>
    </w:p>
    <w:p w14:paraId="770EDA1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Ils devraient mettre à la disposition de l’UE les instruments dont elle a besoin pour fournir une assistance aux pays tiers, coopérer avec eux et nouer des relations et des partenariats avec eux, ainsi qu’avec des organisations internationales, régionales ou mondiales, notamment par le biais </w:t>
      </w:r>
      <w:r w:rsidR="00A20697">
        <w:fldChar w:fldCharType="begin"/>
      </w:r>
      <w:r w:rsidR="00A20697" w:rsidRPr="00261B5F">
        <w:rPr>
          <w:lang w:val="en-GB"/>
        </w:rPr>
        <w:instrText xml:space="preserve"> HYPERLINK "http://eur-lex.e</w:instrText>
      </w:r>
      <w:r w:rsidR="00A20697" w:rsidRPr="00261B5F">
        <w:rPr>
          <w:lang w:val="en-GB"/>
        </w:rPr>
        <w:instrText xml:space="preserve">uropa.eu/legal-content/DE/TXT/?uri=LEGISSUM:ai0034" </w:instrText>
      </w:r>
      <w:r w:rsidR="00A20697">
        <w:fldChar w:fldCharType="separate"/>
      </w:r>
      <w:r w:rsidRPr="008B780A">
        <w:rPr>
          <w:color w:val="0000FF"/>
          <w:sz w:val="24"/>
          <w:szCs w:val="24"/>
          <w:u w:val="single"/>
          <w:lang w:val="fr"/>
        </w:rPr>
        <w:t>d’accords internationaux,</w:t>
      </w:r>
      <w:r w:rsidR="00A20697">
        <w:rPr>
          <w:color w:val="0000FF"/>
          <w:sz w:val="24"/>
          <w:szCs w:val="24"/>
          <w:u w:val="single"/>
          <w:lang w:val="fr"/>
        </w:rPr>
        <w:fldChar w:fldCharType="end"/>
      </w:r>
      <w:r>
        <w:rPr>
          <w:lang w:val="fr"/>
        </w:rPr>
        <w:t>afin de poursuivre</w:t>
      </w:r>
      <w:r w:rsidRPr="008B780A">
        <w:rPr>
          <w:color w:val="000000"/>
          <w:sz w:val="24"/>
          <w:szCs w:val="24"/>
          <w:lang w:val="fr"/>
        </w:rPr>
        <w:t xml:space="preserve">les </w:t>
      </w:r>
      <w:r>
        <w:rPr>
          <w:lang w:val="fr"/>
        </w:rPr>
        <w:t>objectifs</w:t>
      </w:r>
      <w:r w:rsidRPr="008B780A">
        <w:rPr>
          <w:color w:val="000000"/>
          <w:sz w:val="24"/>
          <w:szCs w:val="24"/>
          <w:lang w:val="fr"/>
        </w:rPr>
        <w:t xml:space="preserve"> de l’action extérieure de l’UE visés à l’article 21 du tue.</w:t>
      </w:r>
      <w:r>
        <w:rPr>
          <w:lang w:val="fr"/>
        </w:rPr>
        <w:t xml:space="preserve"> </w:t>
      </w:r>
      <w:hyperlink r:id="rId16" w:history="1"/>
    </w:p>
    <w:p w14:paraId="0FD0DC6D"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PRINCIPAUX POINTS DE REPÈRE</w:t>
      </w:r>
    </w:p>
    <w:p w14:paraId="5AA50D0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L’article 21 du TUE énonce les principes sur lesquels se fonde </w:t>
      </w:r>
      <w:r w:rsidR="00A20697">
        <w:fldChar w:fldCharType="begin"/>
      </w:r>
      <w:r w:rsidR="00A20697" w:rsidRPr="00261B5F">
        <w:rPr>
          <w:lang w:val="en-GB"/>
        </w:rPr>
        <w:instrText xml:space="preserve"> HYPERLINK "http://eur-lex.europa.eu/summary/glossary/external_responsibilities.html" </w:instrText>
      </w:r>
      <w:r w:rsidR="00A20697">
        <w:fldChar w:fldCharType="separate"/>
      </w:r>
      <w:r w:rsidRPr="008B780A">
        <w:rPr>
          <w:color w:val="0000FF"/>
          <w:sz w:val="24"/>
          <w:szCs w:val="24"/>
          <w:u w:val="single"/>
          <w:lang w:val="fr"/>
        </w:rPr>
        <w:t>l’action extérieure de l’UE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ses objectifs. Il s’agit notamment:</w:t>
      </w:r>
    </w:p>
    <w:p w14:paraId="08F28232"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De préserver ses valeurs, leurs intérêts fondamentaux, leur sécurité, leur indépendance et leur intégrité ;</w:t>
      </w:r>
    </w:p>
    <w:p w14:paraId="5A795CCD" w14:textId="77777777" w:rsidR="00B16228" w:rsidRPr="008B780A"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de consolider et de soutenir la démocratie, </w:t>
      </w:r>
      <w:hyperlink r:id="rId17" w:history="1">
        <w:r w:rsidRPr="008B780A">
          <w:rPr>
            <w:color w:val="0000FF"/>
            <w:sz w:val="24"/>
            <w:szCs w:val="24"/>
            <w:u w:val="single"/>
            <w:lang w:val="fr"/>
          </w:rPr>
          <w:t>l’état</w:t>
        </w:r>
      </w:hyperlink>
      <w:r>
        <w:rPr>
          <w:lang w:val="fr"/>
        </w:rPr>
        <w:t>de droit</w:t>
      </w:r>
      <w:r w:rsidRPr="008B780A">
        <w:rPr>
          <w:color w:val="000000"/>
          <w:sz w:val="24"/>
          <w:szCs w:val="24"/>
          <w:lang w:val="fr"/>
        </w:rPr>
        <w:t xml:space="preserve">, </w:t>
      </w:r>
      <w:r>
        <w:rPr>
          <w:lang w:val="fr"/>
        </w:rPr>
        <w:t xml:space="preserve">les droits de </w:t>
      </w:r>
      <w:hyperlink r:id="rId18" w:history="1">
        <w:r w:rsidRPr="008B780A">
          <w:rPr>
            <w:color w:val="0000FF"/>
            <w:sz w:val="24"/>
            <w:szCs w:val="24"/>
            <w:u w:val="single"/>
            <w:lang w:val="fr"/>
          </w:rPr>
          <w:t>l’homme</w:t>
        </w:r>
      </w:hyperlink>
      <w:r>
        <w:rPr>
          <w:lang w:val="fr"/>
        </w:rPr>
        <w:t xml:space="preserve"> </w:t>
      </w:r>
      <w:r w:rsidRPr="008B780A">
        <w:rPr>
          <w:color w:val="000000"/>
          <w:sz w:val="24"/>
          <w:szCs w:val="24"/>
          <w:lang w:val="fr"/>
        </w:rPr>
        <w:t xml:space="preserve"> et les principes du </w:t>
      </w:r>
      <w:r>
        <w:rPr>
          <w:lang w:val="fr"/>
        </w:rPr>
        <w:t xml:space="preserve">droit </w:t>
      </w:r>
      <w:hyperlink r:id="rId19" w:history="1">
        <w:r w:rsidRPr="008B780A">
          <w:rPr>
            <w:color w:val="0000FF"/>
            <w:sz w:val="24"/>
            <w:szCs w:val="24"/>
            <w:u w:val="single"/>
            <w:lang w:val="fr"/>
          </w:rPr>
          <w:t>international;</w:t>
        </w:r>
      </w:hyperlink>
      <w:r>
        <w:rPr>
          <w:lang w:val="fr"/>
        </w:rPr>
        <w:t xml:space="preserve"> </w:t>
      </w:r>
      <w:r w:rsidRPr="008B780A">
        <w:rPr>
          <w:color w:val="000000"/>
          <w:sz w:val="24"/>
          <w:szCs w:val="24"/>
          <w:lang w:val="fr"/>
        </w:rPr>
        <w:t xml:space="preserve"> </w:t>
      </w:r>
    </w:p>
    <w:p w14:paraId="7CEA1DDA" w14:textId="77777777" w:rsidR="00B16228" w:rsidRPr="00261B5F" w:rsidRDefault="00B16228" w:rsidP="00B16228">
      <w:pPr>
        <w:numPr>
          <w:ilvl w:val="0"/>
          <w:numId w:val="11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De maintenir la paix, de prévenir les conflits et de renforcer la sécurité internationale.</w:t>
      </w:r>
    </w:p>
    <w:p w14:paraId="3C883E4A"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En outre, l’article 21 impose à l’UE de veiller à la cohérence entre l’action extérieure de l’UE et d’autres politiques. L’action extérieure de l’UE couvre six domaines:</w:t>
      </w:r>
    </w:p>
    <w:p w14:paraId="51CA6DB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1. La politique étrangère et de sécurité commune</w:t>
      </w:r>
      <w:r>
        <w:rPr>
          <w:lang w:val="fr"/>
        </w:rPr>
        <w:t xml:space="preserve"> </w:t>
      </w:r>
      <w:r w:rsidRPr="008B780A">
        <w:rPr>
          <w:color w:val="000000"/>
          <w:sz w:val="24"/>
          <w:szCs w:val="24"/>
          <w:lang w:val="fr"/>
        </w:rPr>
        <w:t xml:space="preserve"> (y compris la politique de sécurité et de défense commune) - Articles 23-46 du TUE</w:t>
      </w:r>
    </w:p>
    <w:p w14:paraId="5DE07865" w14:textId="77777777" w:rsidR="00B16228" w:rsidRPr="00261B5F" w:rsidRDefault="00B16228"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Le </w:t>
      </w:r>
      <w:r w:rsidR="00A20697">
        <w:fldChar w:fldCharType="begin"/>
      </w:r>
      <w:r w:rsidR="00A20697" w:rsidRPr="00261B5F">
        <w:rPr>
          <w:lang w:val="en-GB"/>
        </w:rPr>
        <w:instrText xml:space="preserve"> HYPERLINK "http://eur-lex.europa.eu/legal-content/DE/TXT/?uri=LEGISSUM:ai0009" </w:instrText>
      </w:r>
      <w:r w:rsidR="00A20697">
        <w:fldChar w:fldCharType="separate"/>
      </w:r>
      <w:r w:rsidRPr="008B780A">
        <w:rPr>
          <w:color w:val="0000FF"/>
          <w:sz w:val="24"/>
          <w:szCs w:val="24"/>
          <w:u w:val="single"/>
          <w:lang w:val="fr"/>
        </w:rPr>
        <w:t>haut représentant ou le haut représentant de l’Union pour les affaires étrangères et la politique de sécurité</w:t>
      </w:r>
      <w:r w:rsidR="00A20697">
        <w:rPr>
          <w:color w:val="0000FF"/>
          <w:sz w:val="24"/>
          <w:szCs w:val="24"/>
          <w:u w:val="single"/>
          <w:lang w:val="fr"/>
        </w:rPr>
        <w:fldChar w:fldCharType="end"/>
      </w:r>
      <w:r>
        <w:rPr>
          <w:lang w:val="fr"/>
        </w:rPr>
        <w:t xml:space="preserve"> a pour</w:t>
      </w:r>
      <w:r w:rsidRPr="008B780A">
        <w:rPr>
          <w:color w:val="000000"/>
          <w:sz w:val="24"/>
          <w:szCs w:val="24"/>
          <w:lang w:val="fr"/>
        </w:rPr>
        <w:t xml:space="preserve"> mission:</w:t>
      </w:r>
    </w:p>
    <w:p w14:paraId="0777B640" w14:textId="77777777" w:rsidR="00B16228" w:rsidRPr="00261B5F"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Il/elle met en place la </w:t>
      </w:r>
      <w:r w:rsidR="00A20697">
        <w:fldChar w:fldCharType="begin"/>
      </w:r>
      <w:r w:rsidR="00A20697" w:rsidRPr="00261B5F">
        <w:rPr>
          <w:lang w:val="en-GB"/>
        </w:rPr>
        <w:instrText xml:space="preserve"> HYPERLINK "http://eur-lex.europa.eu/summary/glossary/foreign_security_policy.html" </w:instrText>
      </w:r>
      <w:r w:rsidR="00A20697">
        <w:fldChar w:fldCharType="separate"/>
      </w:r>
      <w:r w:rsidRPr="008B780A">
        <w:rPr>
          <w:color w:val="0000FF"/>
          <w:sz w:val="24"/>
          <w:szCs w:val="24"/>
          <w:u w:val="single"/>
          <w:lang w:val="fr"/>
        </w:rPr>
        <w:t>politique étrangère et de sécurité commune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(articles 24 à 41) et la </w:t>
      </w:r>
      <w:r>
        <w:rPr>
          <w:lang w:val="fr"/>
        </w:rPr>
        <w:t xml:space="preserve">politique de sécurité et de défense </w:t>
      </w:r>
      <w:r w:rsidR="00A20697">
        <w:fldChar w:fldCharType="begin"/>
      </w:r>
      <w:r w:rsidR="00A20697" w:rsidRPr="00261B5F">
        <w:rPr>
          <w:lang w:val="en-GB"/>
        </w:rPr>
        <w:instrText xml:space="preserve"> HYPERLINK "http://eur-lex.europa.e</w:instrText>
      </w:r>
      <w:r w:rsidR="00A20697" w:rsidRPr="00261B5F">
        <w:rPr>
          <w:lang w:val="en-GB"/>
        </w:rPr>
        <w:instrText xml:space="preserve">u/summary/glossary/foreign_security_policy.html" </w:instrText>
      </w:r>
      <w:r w:rsidR="00A20697">
        <w:fldChar w:fldCharType="separate"/>
      </w:r>
      <w:r w:rsidRPr="008B780A">
        <w:rPr>
          <w:color w:val="0000FF"/>
          <w:sz w:val="24"/>
          <w:szCs w:val="24"/>
          <w:u w:val="single"/>
          <w:lang w:val="fr"/>
        </w:rPr>
        <w:t>commune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(articles 42 à 46);</w:t>
      </w:r>
    </w:p>
    <w:p w14:paraId="16977CE2" w14:textId="77777777" w:rsidR="00B16228" w:rsidRPr="00261B5F"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il/elle contribue à l’élaboration de ces politiques par ses propres propositions; et</w:t>
      </w:r>
    </w:p>
    <w:p w14:paraId="4C9EB674" w14:textId="77777777" w:rsidR="00B16228" w:rsidRPr="00261B5F" w:rsidRDefault="00B16228" w:rsidP="00B16228">
      <w:pPr>
        <w:numPr>
          <w:ilvl w:val="1"/>
          <w:numId w:val="114"/>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il /elle veille à ce que les décisions adoptées par le </w:t>
      </w:r>
      <w:r w:rsidR="00A20697">
        <w:fldChar w:fldCharType="begin"/>
      </w:r>
      <w:r w:rsidR="00A20697" w:rsidRPr="00261B5F">
        <w:rPr>
          <w:lang w:val="en-GB"/>
        </w:rPr>
        <w:instrText xml:space="preserve"> HYPERLINK "http://eur-lex.europa.e</w:instrText>
      </w:r>
      <w:r w:rsidR="00A20697" w:rsidRPr="00261B5F">
        <w:rPr>
          <w:lang w:val="en-GB"/>
        </w:rPr>
        <w:instrText xml:space="preserve">u/summary/glossary/european_council.html" </w:instrText>
      </w:r>
      <w:r w:rsidR="00A20697">
        <w:fldChar w:fldCharType="separate"/>
      </w:r>
      <w:r w:rsidRPr="008B780A">
        <w:rPr>
          <w:color w:val="0000FF"/>
          <w:sz w:val="24"/>
          <w:szCs w:val="24"/>
          <w:u w:val="single"/>
          <w:lang w:val="fr"/>
        </w:rPr>
        <w:t>Conseil européen</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le </w:t>
      </w:r>
      <w:r>
        <w:rPr>
          <w:lang w:val="fr"/>
        </w:rPr>
        <w:t xml:space="preserve"> </w:t>
      </w:r>
      <w:r w:rsidR="00A20697">
        <w:fldChar w:fldCharType="begin"/>
      </w:r>
      <w:r w:rsidR="00A20697" w:rsidRPr="00261B5F">
        <w:rPr>
          <w:lang w:val="en-GB"/>
        </w:rPr>
        <w:instrText xml:space="preserve"> HYPERLINK "http://eur-lex.europa.eu/summary/glossary/eu_council.html" </w:instrText>
      </w:r>
      <w:r w:rsidR="00A20697">
        <w:fldChar w:fldCharType="separate"/>
      </w:r>
      <w:r w:rsidRPr="008B780A">
        <w:rPr>
          <w:color w:val="0000FF"/>
          <w:sz w:val="24"/>
          <w:szCs w:val="24"/>
          <w:u w:val="single"/>
          <w:lang w:val="fr"/>
        </w:rPr>
        <w:t>Conseil</w:t>
      </w:r>
      <w:r w:rsidR="00A20697">
        <w:rPr>
          <w:color w:val="0000FF"/>
          <w:sz w:val="24"/>
          <w:szCs w:val="24"/>
          <w:u w:val="single"/>
          <w:lang w:val="fr"/>
        </w:rPr>
        <w:fldChar w:fldCharType="end"/>
      </w:r>
      <w:r>
        <w:rPr>
          <w:lang w:val="fr"/>
        </w:rPr>
        <w:t xml:space="preserve"> soient mises</w:t>
      </w:r>
      <w:r w:rsidRPr="008B780A">
        <w:rPr>
          <w:color w:val="000000"/>
          <w:sz w:val="24"/>
          <w:szCs w:val="24"/>
          <w:lang w:val="fr"/>
        </w:rPr>
        <w:t xml:space="preserve"> en œuvre.</w:t>
      </w:r>
    </w:p>
    <w:p w14:paraId="7FCA5D7F" w14:textId="77777777" w:rsidR="00B16228" w:rsidRPr="008B780A" w:rsidRDefault="00B16228" w:rsidP="00B16228">
      <w:pPr>
        <w:numPr>
          <w:ilvl w:val="0"/>
          <w:numId w:val="114"/>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 </w:t>
      </w:r>
      <w:hyperlink r:id="rId20" w:history="1">
        <w:r w:rsidRPr="008B780A">
          <w:rPr>
            <w:color w:val="0000FF"/>
            <w:sz w:val="24"/>
            <w:szCs w:val="24"/>
            <w:u w:val="single"/>
            <w:lang w:val="fr"/>
          </w:rPr>
          <w:t>service européen pour l’action extérieure</w:t>
        </w:r>
      </w:hyperlink>
      <w:r>
        <w:rPr>
          <w:lang w:val="fr"/>
        </w:rPr>
        <w:t xml:space="preserve"> assiste le hr vertreter ou la haute représentante dans</w:t>
      </w:r>
      <w:r w:rsidRPr="008B780A">
        <w:rPr>
          <w:color w:val="000000"/>
          <w:sz w:val="24"/>
          <w:szCs w:val="24"/>
          <w:lang w:val="fr"/>
        </w:rPr>
        <w:t xml:space="preserve"> l’accomplissement de sa mission.</w:t>
      </w:r>
    </w:p>
    <w:p w14:paraId="1171DDC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2. </w:t>
      </w:r>
      <w:r w:rsidRPr="008B780A">
        <w:rPr>
          <w:b/>
          <w:color w:val="000000"/>
          <w:sz w:val="24"/>
          <w:szCs w:val="24"/>
          <w:lang w:val="fr"/>
        </w:rPr>
        <w:t>Coopération au développement</w:t>
      </w:r>
      <w:r>
        <w:rPr>
          <w:lang w:val="fr"/>
        </w:rPr>
        <w:t xml:space="preserve"> - articles</w:t>
      </w:r>
      <w:r w:rsidRPr="008B780A">
        <w:rPr>
          <w:color w:val="000000"/>
          <w:sz w:val="24"/>
          <w:szCs w:val="24"/>
          <w:lang w:val="fr"/>
        </w:rPr>
        <w:t xml:space="preserve"> 208-211 du TFUE</w:t>
      </w:r>
    </w:p>
    <w:p w14:paraId="5855F2E2" w14:textId="77777777" w:rsidR="00B16228" w:rsidRPr="008B780A" w:rsidRDefault="00B16228" w:rsidP="00B16228">
      <w:pPr>
        <w:numPr>
          <w:ilvl w:val="0"/>
          <w:numId w:val="11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L’objectif principal à long terme de la </w:t>
      </w:r>
      <w:hyperlink r:id="rId21" w:history="1">
        <w:r w:rsidRPr="008B780A">
          <w:rPr>
            <w:color w:val="0000FF"/>
            <w:sz w:val="24"/>
            <w:szCs w:val="24"/>
            <w:u w:val="single"/>
            <w:lang w:val="fr"/>
          </w:rPr>
          <w:t>coopération au développement</w:t>
        </w:r>
      </w:hyperlink>
      <w:r>
        <w:rPr>
          <w:lang w:val="fr"/>
        </w:rPr>
        <w:t xml:space="preserve"> de</w:t>
      </w:r>
      <w:r w:rsidRPr="008B780A">
        <w:rPr>
          <w:color w:val="000000"/>
          <w:sz w:val="24"/>
          <w:szCs w:val="24"/>
          <w:lang w:val="fr"/>
        </w:rPr>
        <w:t xml:space="preserve"> l’UE est d’éradiquer la pauvreté dans le monde en promouvant le développement économique, social et environnemental durable des pays en développement.</w:t>
      </w:r>
    </w:p>
    <w:p w14:paraId="7453AEE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3. </w:t>
      </w:r>
      <w:r w:rsidRPr="008B780A">
        <w:rPr>
          <w:b/>
          <w:color w:val="000000"/>
          <w:sz w:val="24"/>
          <w:szCs w:val="24"/>
          <w:lang w:val="fr"/>
        </w:rPr>
        <w:t>Aide humanitaire</w:t>
      </w:r>
      <w:r>
        <w:rPr>
          <w:lang w:val="fr"/>
        </w:rPr>
        <w:t xml:space="preserve"> - Article</w:t>
      </w:r>
      <w:r w:rsidRPr="008B780A">
        <w:rPr>
          <w:color w:val="000000"/>
          <w:sz w:val="24"/>
          <w:szCs w:val="24"/>
          <w:lang w:val="fr"/>
        </w:rPr>
        <w:t xml:space="preserve"> 214 du TFUE</w:t>
      </w:r>
    </w:p>
    <w:p w14:paraId="4969B5D9" w14:textId="77777777" w:rsidR="00B16228" w:rsidRPr="00261B5F" w:rsidRDefault="00A20697" w:rsidP="00B16228">
      <w:pPr>
        <w:numPr>
          <w:ilvl w:val="0"/>
          <w:numId w:val="116"/>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"http://eur-lex.europa.eu/summary/glossary/humanitarian_aid.html" </w:instrText>
      </w:r>
      <w:r>
        <w:fldChar w:fldCharType="separate"/>
      </w:r>
      <w:r w:rsidR="00B16228" w:rsidRPr="008B780A">
        <w:rPr>
          <w:color w:val="0000FF"/>
          <w:sz w:val="24"/>
          <w:szCs w:val="24"/>
          <w:u w:val="single"/>
          <w:lang w:val="fr"/>
        </w:rPr>
        <w:t>L’aide humanitaire</w:t>
      </w:r>
      <w:r>
        <w:rPr>
          <w:color w:val="0000FF"/>
          <w:sz w:val="24"/>
          <w:szCs w:val="24"/>
          <w:u w:val="single"/>
          <w:lang w:val="fr"/>
        </w:rPr>
        <w:fldChar w:fldCharType="end"/>
      </w:r>
      <w:r w:rsidR="00B16228">
        <w:rPr>
          <w:lang w:val="fr"/>
        </w:rPr>
        <w:t xml:space="preserve"> de l’UE vise à fournir une</w:t>
      </w:r>
      <w:r w:rsidR="00B16228" w:rsidRPr="008B780A">
        <w:rPr>
          <w:color w:val="000000"/>
          <w:sz w:val="24"/>
          <w:szCs w:val="24"/>
          <w:lang w:val="fr"/>
        </w:rPr>
        <w:t xml:space="preserve"> aide, un sauvetage et une protection ciblés aux ressortissants de pays tiers touchés par des catastrophes naturelles ou d’origine humaine.</w:t>
      </w:r>
    </w:p>
    <w:p w14:paraId="77722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4. </w:t>
      </w:r>
      <w:r w:rsidRPr="008B780A">
        <w:rPr>
          <w:b/>
          <w:color w:val="000000"/>
          <w:sz w:val="24"/>
          <w:szCs w:val="24"/>
          <w:lang w:val="fr"/>
        </w:rPr>
        <w:t>Soutien</w:t>
      </w:r>
      <w:r>
        <w:rPr>
          <w:lang w:val="fr"/>
        </w:rPr>
        <w:t xml:space="preserve"> </w:t>
      </w:r>
      <w:r w:rsidRPr="008B780A">
        <w:rPr>
          <w:color w:val="000000"/>
          <w:sz w:val="24"/>
          <w:szCs w:val="24"/>
          <w:lang w:val="fr"/>
        </w:rPr>
        <w:t xml:space="preserve"> - articles 212-213 du TFUE</w:t>
      </w:r>
    </w:p>
    <w:p w14:paraId="728BC041" w14:textId="77777777" w:rsidR="00B16228" w:rsidRPr="00261B5F" w:rsidRDefault="00B16228" w:rsidP="00B16228">
      <w:pPr>
        <w:numPr>
          <w:ilvl w:val="0"/>
          <w:numId w:val="11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L’UE peut fournir une aide, notamment dans le domaine financier, dans les pays tiers qui ne sont pas en développement. Ces mesures doivent être cohérentes avec la politique de développement de l’UE.</w:t>
      </w:r>
    </w:p>
    <w:p w14:paraId="765B705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5. </w:t>
      </w:r>
      <w:r w:rsidRPr="008B780A">
        <w:rPr>
          <w:b/>
          <w:color w:val="000000"/>
          <w:sz w:val="24"/>
          <w:szCs w:val="24"/>
          <w:lang w:val="fr"/>
        </w:rPr>
        <w:t>Commerce</w:t>
      </w:r>
      <w:r>
        <w:rPr>
          <w:lang w:val="fr"/>
        </w:rPr>
        <w:t xml:space="preserve"> </w:t>
      </w:r>
      <w:r w:rsidRPr="008B780A">
        <w:rPr>
          <w:color w:val="000000"/>
          <w:sz w:val="24"/>
          <w:szCs w:val="24"/>
          <w:lang w:val="fr"/>
        </w:rPr>
        <w:t xml:space="preserve"> - Articles 205-207 du TFUE</w:t>
      </w:r>
    </w:p>
    <w:p w14:paraId="2CF123F4" w14:textId="77777777" w:rsidR="00B16228" w:rsidRPr="00261B5F"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w:t>
      </w:r>
      <w:r w:rsidR="00A20697">
        <w:fldChar w:fldCharType="begin"/>
      </w:r>
      <w:r w:rsidR="00A20697" w:rsidRPr="00261B5F">
        <w:rPr>
          <w:lang w:val="en-GB"/>
        </w:rPr>
        <w:instrText xml:space="preserve"> HYPERLINK "http://eur-lex.europa.eu/summary/glossary/eu_trade_policy.html" </w:instrText>
      </w:r>
      <w:r w:rsidR="00A20697">
        <w:fldChar w:fldCharType="separate"/>
      </w:r>
      <w:r w:rsidRPr="008B780A">
        <w:rPr>
          <w:color w:val="0000FF"/>
          <w:sz w:val="24"/>
          <w:szCs w:val="24"/>
          <w:u w:val="single"/>
          <w:lang w:val="fr"/>
        </w:rPr>
        <w:t>politique commerciale</w:t>
      </w:r>
      <w:r w:rsidR="00A20697">
        <w:rPr>
          <w:color w:val="0000FF"/>
          <w:sz w:val="24"/>
          <w:szCs w:val="24"/>
          <w:u w:val="single"/>
          <w:lang w:val="fr"/>
        </w:rPr>
        <w:fldChar w:fldCharType="end"/>
      </w:r>
      <w:r>
        <w:rPr>
          <w:lang w:val="fr"/>
        </w:rPr>
        <w:t xml:space="preserve"> commune de l’UE relève de la </w:t>
      </w:r>
      <w:r w:rsidR="00A20697">
        <w:fldChar w:fldCharType="begin"/>
      </w:r>
      <w:r w:rsidR="00A20697" w:rsidRPr="00261B5F">
        <w:rPr>
          <w:lang w:val="en-GB"/>
        </w:rPr>
        <w:instrText xml:space="preserve"> HYPERLINK "http://eur-lex.europa.eu/legal-content/DE/TXT/?uri=LEGISSUM:ai0020" </w:instrText>
      </w:r>
      <w:r w:rsidR="00A20697">
        <w:fldChar w:fldCharType="separate"/>
      </w:r>
      <w:r w:rsidRPr="008B780A">
        <w:rPr>
          <w:color w:val="0000FF"/>
          <w:sz w:val="24"/>
          <w:szCs w:val="24"/>
          <w:u w:val="single"/>
          <w:lang w:val="fr"/>
        </w:rPr>
        <w:t>compétence</w:t>
      </w:r>
      <w:r w:rsidR="00A20697">
        <w:rPr>
          <w:color w:val="0000FF"/>
          <w:sz w:val="24"/>
          <w:szCs w:val="24"/>
          <w:u w:val="single"/>
          <w:lang w:val="fr"/>
        </w:rPr>
        <w:fldChar w:fldCharType="end"/>
      </w:r>
      <w:r>
        <w:rPr>
          <w:lang w:val="fr"/>
        </w:rPr>
        <w:t>exclusive</w:t>
      </w:r>
      <w:r w:rsidRPr="008B780A">
        <w:rPr>
          <w:color w:val="000000"/>
          <w:sz w:val="24"/>
          <w:szCs w:val="24"/>
          <w:lang w:val="fr"/>
        </w:rPr>
        <w:t xml:space="preserve"> de l’UE. </w:t>
      </w:r>
    </w:p>
    <w:p w14:paraId="39FD0E99" w14:textId="77777777" w:rsidR="00B16228" w:rsidRPr="00261B5F" w:rsidRDefault="00B16228"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w:t>
      </w:r>
      <w:r w:rsidR="00A20697">
        <w:fldChar w:fldCharType="begin"/>
      </w:r>
      <w:r w:rsidR="00A20697" w:rsidRPr="00261B5F">
        <w:rPr>
          <w:lang w:val="en-GB"/>
        </w:rPr>
        <w:instrText xml:space="preserve"> HYPERLINK "http://eur-lex.europa.eu/summary/glossary/european_parliament.html" </w:instrText>
      </w:r>
      <w:r w:rsidR="00A20697">
        <w:fldChar w:fldCharType="separate"/>
      </w:r>
      <w:r w:rsidRPr="008B780A">
        <w:rPr>
          <w:color w:val="0000FF"/>
          <w:sz w:val="24"/>
          <w:szCs w:val="24"/>
          <w:u w:val="single"/>
          <w:lang w:val="fr"/>
        </w:rPr>
        <w:t>Parlement européen</w:t>
      </w:r>
      <w:r w:rsidR="00A20697">
        <w:rPr>
          <w:color w:val="0000FF"/>
          <w:sz w:val="24"/>
          <w:szCs w:val="24"/>
          <w:u w:val="single"/>
          <w:lang w:val="fr"/>
        </w:rPr>
        <w:fldChar w:fldCharType="end"/>
      </w:r>
      <w:r>
        <w:rPr>
          <w:lang w:val="fr"/>
        </w:rPr>
        <w:t xml:space="preserve"> et le Conseil sont</w:t>
      </w:r>
      <w:r w:rsidRPr="008B780A">
        <w:rPr>
          <w:color w:val="000000"/>
          <w:sz w:val="24"/>
          <w:szCs w:val="24"/>
          <w:lang w:val="fr"/>
        </w:rPr>
        <w:t xml:space="preserve"> colégislateurs sur les questions commerciales.</w:t>
      </w:r>
    </w:p>
    <w:p w14:paraId="3C25DDF2" w14:textId="77777777" w:rsidR="00B16228" w:rsidRPr="00261B5F" w:rsidRDefault="00A20697" w:rsidP="00B16228">
      <w:pPr>
        <w:numPr>
          <w:ilvl w:val="0"/>
          <w:numId w:val="118"/>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"http://eur-lex.europa.eu/summary/glossary/customs_union.html" </w:instrText>
      </w:r>
      <w:r>
        <w:fldChar w:fldCharType="separate"/>
      </w:r>
      <w:r w:rsidR="00B16228" w:rsidRPr="008B780A">
        <w:rPr>
          <w:color w:val="0000FF"/>
          <w:sz w:val="24"/>
          <w:szCs w:val="24"/>
          <w:u w:val="single"/>
          <w:lang w:val="fr"/>
        </w:rPr>
        <w:t>L’union douanière</w:t>
      </w:r>
      <w:r>
        <w:rPr>
          <w:color w:val="0000FF"/>
          <w:sz w:val="24"/>
          <w:szCs w:val="24"/>
          <w:u w:val="single"/>
          <w:lang w:val="fr"/>
        </w:rPr>
        <w:fldChar w:fldCharType="end"/>
      </w:r>
      <w:r w:rsidR="00B16228">
        <w:rPr>
          <w:lang w:val="fr"/>
        </w:rPr>
        <w:t xml:space="preserve"> </w:t>
      </w:r>
      <w:r w:rsidR="00B16228" w:rsidRPr="008B780A">
        <w:rPr>
          <w:color w:val="000000"/>
          <w:sz w:val="24"/>
          <w:szCs w:val="24"/>
          <w:lang w:val="fr"/>
        </w:rPr>
        <w:t xml:space="preserve"> de l’UE doit contribuer aux objectifs suivants:</w:t>
      </w:r>
    </w:p>
    <w:p w14:paraId="13C06901" w14:textId="77777777" w:rsidR="00B16228" w:rsidRPr="00261B5F"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le développement harmonieux du commerce mondial,</w:t>
      </w:r>
    </w:p>
    <w:p w14:paraId="578907E7"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l’élimination progressive des restrictions aux échanges internationaux et aux investissements directs étrangers;</w:t>
      </w:r>
    </w:p>
    <w:p w14:paraId="3F012021" w14:textId="77777777" w:rsidR="00B16228" w:rsidRPr="008B780A" w:rsidRDefault="00B16228" w:rsidP="00B16228">
      <w:pPr>
        <w:numPr>
          <w:ilvl w:val="1"/>
          <w:numId w:val="118"/>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la suppression des barrières douanières et autres.</w:t>
      </w:r>
    </w:p>
    <w:p w14:paraId="293A6B74"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6. </w:t>
      </w:r>
      <w:r w:rsidRPr="008B780A">
        <w:rPr>
          <w:b/>
          <w:color w:val="000000"/>
          <w:sz w:val="24"/>
          <w:szCs w:val="24"/>
          <w:lang w:val="fr"/>
        </w:rPr>
        <w:t>Clause de solidarité</w:t>
      </w:r>
      <w:r>
        <w:rPr>
          <w:lang w:val="fr"/>
        </w:rPr>
        <w:t xml:space="preserve"> - article</w:t>
      </w:r>
      <w:r w:rsidRPr="008B780A">
        <w:rPr>
          <w:color w:val="000000"/>
          <w:sz w:val="24"/>
          <w:szCs w:val="24"/>
          <w:lang w:val="fr"/>
        </w:rPr>
        <w:t xml:space="preserve"> 222 du TFUE</w:t>
      </w:r>
    </w:p>
    <w:p w14:paraId="41391656"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La </w:t>
      </w:r>
      <w:r w:rsidR="00A20697">
        <w:fldChar w:fldCharType="begin"/>
      </w:r>
      <w:r w:rsidR="00A20697" w:rsidRPr="00261B5F">
        <w:rPr>
          <w:lang w:val="en-GB"/>
        </w:rPr>
        <w:instrText xml:space="preserve"> HYPERLINK "http://eur-lex.europa.eu/summary/glossary/solidarity_clause.html" </w:instrText>
      </w:r>
      <w:r w:rsidR="00A20697">
        <w:fldChar w:fldCharType="separate"/>
      </w:r>
      <w:r w:rsidRPr="008B780A">
        <w:rPr>
          <w:color w:val="0000FF"/>
          <w:sz w:val="24"/>
          <w:szCs w:val="24"/>
          <w:u w:val="single"/>
          <w:lang w:val="fr"/>
        </w:rPr>
        <w:t>clause de solidarité</w:t>
      </w:r>
      <w:r w:rsidR="00A20697">
        <w:rPr>
          <w:color w:val="0000FF"/>
          <w:sz w:val="24"/>
          <w:szCs w:val="24"/>
          <w:u w:val="single"/>
          <w:lang w:val="fr"/>
        </w:rPr>
        <w:fldChar w:fldCharType="end"/>
      </w:r>
      <w:r>
        <w:rPr>
          <w:lang w:val="fr"/>
        </w:rPr>
        <w:t xml:space="preserve"> constitue la base</w:t>
      </w:r>
      <w:r w:rsidRPr="008B780A">
        <w:rPr>
          <w:color w:val="000000"/>
          <w:sz w:val="24"/>
          <w:szCs w:val="24"/>
          <w:lang w:val="fr"/>
        </w:rPr>
        <w:t xml:space="preserve"> d’accords permettant à l’UE et aux pays de l’UE d’agir de concert et d’utiliser les moyens dont ils disposent pour:</w:t>
      </w:r>
    </w:p>
    <w:p w14:paraId="461AA8E0" w14:textId="77777777" w:rsidR="00B16228" w:rsidRPr="00261B5F"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prévenir les menaces terroristes sur le territoire d’un pays de l’UE;</w:t>
      </w:r>
    </w:p>
    <w:p w14:paraId="07CD65BB" w14:textId="77777777" w:rsidR="00B16228" w:rsidRPr="008B780A"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de protéger un pays de l’UE contre d’éventuels attentats terroristes et de le soutenir dans un tel cas;</w:t>
      </w:r>
    </w:p>
    <w:p w14:paraId="6DC46DEE" w14:textId="77777777" w:rsidR="00B16228" w:rsidRPr="00261B5F" w:rsidRDefault="00B16228" w:rsidP="00B16228">
      <w:pPr>
        <w:numPr>
          <w:ilvl w:val="0"/>
          <w:numId w:val="119"/>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d’aider un autre pays de l’UE touché par une catastrophe naturelle ou une catastrophe d’origine humaine.</w:t>
      </w:r>
    </w:p>
    <w:p w14:paraId="23BA29B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37E00F4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Informations complémentaires:</w:t>
      </w:r>
    </w:p>
    <w:p w14:paraId="29B5F10E" w14:textId="77777777" w:rsidR="00B16228" w:rsidRPr="00261B5F" w:rsidRDefault="00A20697" w:rsidP="00B16228">
      <w:pPr>
        <w:numPr>
          <w:ilvl w:val="0"/>
          <w:numId w:val="120"/>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"http://eeas.europa.eu/headquarters/headquarters-homepage_en" </w:instrText>
      </w:r>
      <w:r>
        <w:fldChar w:fldCharType="separate"/>
      </w:r>
      <w:r w:rsidR="00B16228" w:rsidRPr="008B780A">
        <w:rPr>
          <w:color w:val="0000FF"/>
          <w:sz w:val="24"/>
          <w:szCs w:val="24"/>
          <w:u w:val="single"/>
          <w:lang w:val="fr"/>
        </w:rPr>
        <w:t>Service européen pour l’action extérieure - Page d’accueil</w:t>
      </w:r>
      <w:r>
        <w:rPr>
          <w:color w:val="0000FF"/>
          <w:sz w:val="24"/>
          <w:szCs w:val="24"/>
          <w:u w:val="single"/>
          <w:lang w:val="fr"/>
        </w:rPr>
        <w:fldChar w:fldCharType="end"/>
      </w:r>
      <w:r w:rsidR="00B16228" w:rsidRPr="008B780A">
        <w:rPr>
          <w:color w:val="000000"/>
          <w:sz w:val="24"/>
          <w:szCs w:val="24"/>
          <w:lang w:val="fr"/>
        </w:rPr>
        <w:t xml:space="preserve"> (Service européen pour l’action extérieure)</w:t>
      </w:r>
    </w:p>
    <w:p w14:paraId="43ED61A7"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HAUPTDOKUMENTE ( HAUPTDOKUMENTE )</w:t>
      </w:r>
    </w:p>
    <w:p w14:paraId="04C82D05"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1 - Dispositions générales sur l’action extérieure de l’Union - Article 21 (JO L </w:t>
      </w:r>
      <w:r w:rsidR="00A20697">
        <w:fldChar w:fldCharType="begin"/>
      </w:r>
      <w:r w:rsidR="00A20697" w:rsidRPr="00261B5F">
        <w:rPr>
          <w:lang w:val="en-GB"/>
        </w:rPr>
        <w:instrText xml:space="preserve"> HYPERLINK "https://eur-lex.europa.eu/legal-content/DE/AUTO/?uri=</w:instrText>
      </w:r>
      <w:r w:rsidR="00A20697" w:rsidRPr="00261B5F">
        <w:rPr>
          <w:lang w:val="en-GB"/>
        </w:rPr>
        <w:instrText xml:space="preserve">celex:12016M021" </w:instrText>
      </w:r>
      <w:r w:rsidR="00A20697">
        <w:fldChar w:fldCharType="separate"/>
      </w:r>
      <w:r w:rsidRPr="008B780A">
        <w:rPr>
          <w:color w:val="0000FF"/>
          <w:sz w:val="24"/>
          <w:szCs w:val="24"/>
          <w:u w:val="single"/>
          <w:lang w:val="fr"/>
        </w:rPr>
        <w:t>217 du 11.12.2006,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28-29)</w:t>
      </w:r>
    </w:p>
    <w:p w14:paraId="0E73DB2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1 - Dispositions générales sur l’action extérieure de l’Union - Article 22 (JO L </w:t>
      </w:r>
      <w:r w:rsidR="00A20697">
        <w:fldChar w:fldCharType="begin"/>
      </w:r>
      <w:r w:rsidR="00A20697" w:rsidRPr="00261B5F">
        <w:rPr>
          <w:lang w:val="fr"/>
        </w:rPr>
        <w:instrText xml:space="preserve"> HYPERLINK "https://eur-lex.europa.eu/legal-content/DE/AUTO/?uri=celex:12016M022" </w:instrText>
      </w:r>
      <w:r w:rsidR="00A20697">
        <w:fldChar w:fldCharType="separate"/>
      </w:r>
      <w:r w:rsidRPr="008B780A">
        <w:rPr>
          <w:color w:val="0000FF"/>
          <w:sz w:val="24"/>
          <w:szCs w:val="24"/>
          <w:u w:val="single"/>
          <w:lang w:val="fr"/>
        </w:rPr>
        <w:t>201 du 16.12.2006,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29-30)</w:t>
      </w:r>
    </w:p>
    <w:p w14:paraId="0DAA5151"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Article 23 (JO L </w:t>
      </w:r>
      <w:r w:rsidR="00A20697">
        <w:fldChar w:fldCharType="begin"/>
      </w:r>
      <w:r w:rsidR="00A20697" w:rsidRPr="00261B5F">
        <w:rPr>
          <w:lang w:val="en-GB"/>
        </w:rPr>
        <w:instrText xml:space="preserve"> HYPERLINK "https://eur-lex.europa.eu/legal-content/DE/AUTO/?uri=celex:12016M023" </w:instrText>
      </w:r>
      <w:r w:rsidR="00A20697">
        <w:fldChar w:fldCharType="separate"/>
      </w:r>
      <w:r w:rsidRPr="008B780A">
        <w:rPr>
          <w:color w:val="0000FF"/>
          <w:sz w:val="24"/>
          <w:szCs w:val="24"/>
          <w:u w:val="single"/>
          <w:lang w:val="fr"/>
        </w:rPr>
        <w:t>230 du 11.12.2006,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30)</w:t>
      </w:r>
    </w:p>
    <w:p w14:paraId="59FE391C"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"https://eur-lex.europa.eu/legal-content/DE/AUTO/?uri=celex:12016M024" </w:instrText>
      </w:r>
      <w:r w:rsidR="00A20697">
        <w:fldChar w:fldCharType="separate"/>
      </w:r>
      <w:r w:rsidRPr="008B780A">
        <w:rPr>
          <w:color w:val="0000FF"/>
          <w:sz w:val="24"/>
          <w:szCs w:val="24"/>
          <w:u w:val="single"/>
          <w:lang w:val="fr"/>
        </w:rPr>
        <w:t>Article 24</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11 TFUE) (JO L 11 du 11.1.2006, p. 1. JO C 202 du 7.6.2016, p. 30-31)</w:t>
      </w:r>
    </w:p>
    <w:p w14:paraId="08E1D93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"https://eur-lex.europa.eu/legal-content/DE/AUTO/?uri=celex:12016M025" </w:instrText>
      </w:r>
      <w:r w:rsidR="00A20697">
        <w:fldChar w:fldCharType="separate"/>
      </w:r>
      <w:r w:rsidRPr="008B780A">
        <w:rPr>
          <w:color w:val="0000FF"/>
          <w:sz w:val="24"/>
          <w:szCs w:val="24"/>
          <w:u w:val="single"/>
          <w:lang w:val="fr"/>
        </w:rPr>
        <w:t>Article 25</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12 TFUE) (JO L 120 du 11.12.2006, p. 1. JO C 202 du 7.6.2016, p. 31)</w:t>
      </w:r>
    </w:p>
    <w:p w14:paraId="5B56D7FD"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w:t>
      </w:r>
      <w:r w:rsidRPr="008B780A">
        <w:rPr>
          <w:color w:val="000000"/>
          <w:sz w:val="24"/>
          <w:szCs w:val="24"/>
          <w:lang w:val="fr"/>
        </w:rPr>
        <w:lastRenderedPageBreak/>
        <w:t xml:space="preserve">et de sécurité commune - Section 1 - Dispositions communes - </w:t>
      </w:r>
      <w:r w:rsidR="00A20697">
        <w:fldChar w:fldCharType="begin"/>
      </w:r>
      <w:r w:rsidR="00A20697" w:rsidRPr="00261B5F">
        <w:rPr>
          <w:lang w:val="en-GB"/>
        </w:rPr>
        <w:instrText xml:space="preserve"> HYPERLINK "https://eur-lex.europa.eu/legal-content/DE/AUTO/?uri=celex:12016M026" </w:instrText>
      </w:r>
      <w:r w:rsidR="00A20697">
        <w:fldChar w:fldCharType="separate"/>
      </w:r>
      <w:r w:rsidRPr="008B780A">
        <w:rPr>
          <w:color w:val="0000FF"/>
          <w:sz w:val="24"/>
          <w:szCs w:val="24"/>
          <w:u w:val="single"/>
          <w:lang w:val="fr"/>
        </w:rPr>
        <w:t>Article 26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13 TFUE) (JO L 13 du 13.12.2006, p. JO C 202 du 7.6.2016, p. 31)</w:t>
      </w:r>
    </w:p>
    <w:p w14:paraId="2DA8E9EA"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Article 27 (JO L </w:t>
      </w:r>
      <w:r w:rsidR="00A20697">
        <w:fldChar w:fldCharType="begin"/>
      </w:r>
      <w:r w:rsidR="00A20697" w:rsidRPr="00261B5F">
        <w:rPr>
          <w:lang w:val="en-GB"/>
        </w:rPr>
        <w:instrText xml:space="preserve"> HYPERLINK "https://eur-lex.europa.eu/legal-content/DE/AUTO/?ur</w:instrText>
      </w:r>
      <w:r w:rsidR="00A20697" w:rsidRPr="00261B5F">
        <w:rPr>
          <w:lang w:val="en-GB"/>
        </w:rPr>
        <w:instrText xml:space="preserve">i=celex:12016M027" </w:instrText>
      </w:r>
      <w:r w:rsidR="00A20697">
        <w:fldChar w:fldCharType="separate"/>
      </w:r>
      <w:r w:rsidRPr="008B780A">
        <w:rPr>
          <w:color w:val="0000FF"/>
          <w:sz w:val="24"/>
          <w:szCs w:val="24"/>
          <w:u w:val="single"/>
          <w:lang w:val="fr"/>
        </w:rPr>
        <w:t>177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32)</w:t>
      </w:r>
    </w:p>
    <w:p w14:paraId="44228A2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"https://eur-lex.europa.eu/legal-content/DE/AUTO/?uri=celex:12016M028" </w:instrText>
      </w:r>
      <w:r w:rsidR="00A20697">
        <w:fldChar w:fldCharType="separate"/>
      </w:r>
      <w:r w:rsidRPr="008B780A">
        <w:rPr>
          <w:color w:val="0000FF"/>
          <w:sz w:val="24"/>
          <w:szCs w:val="24"/>
          <w:u w:val="single"/>
          <w:lang w:val="fr"/>
        </w:rPr>
        <w:t>Article 28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14 TFUE) (JO L 14 du 14.1.2006, p. 1. JO C 202 du 7.6.2016, p. 32)</w:t>
      </w:r>
    </w:p>
    <w:p w14:paraId="7C1AD35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w:instrText>
      </w:r>
      <w:r w:rsidR="00A20697" w:rsidRPr="00261B5F">
        <w:rPr>
          <w:lang w:val="en-GB"/>
        </w:rPr>
        <w:instrText xml:space="preserve">elex:12016M029" </w:instrText>
      </w:r>
      <w:r w:rsidR="00A20697">
        <w:fldChar w:fldCharType="separate"/>
      </w:r>
      <w:r w:rsidRPr="008B780A">
        <w:rPr>
          <w:color w:val="0000FF"/>
          <w:sz w:val="24"/>
          <w:szCs w:val="24"/>
          <w:u w:val="single"/>
          <w:lang w:val="fr"/>
        </w:rPr>
        <w:t>Article 29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15 TFUE) (JO L 15 du 15.12.2006, p. JO C 202 du 7.6.2016, p. 33)</w:t>
      </w:r>
    </w:p>
    <w:p w14:paraId="2C2A439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w:instrText>
      </w:r>
      <w:r w:rsidR="00A20697" w:rsidRPr="00261B5F">
        <w:rPr>
          <w:lang w:val="en-GB"/>
        </w:rPr>
        <w:instrText xml:space="preserve">DE/AUTO/?uri=celex:12016M030" </w:instrText>
      </w:r>
      <w:r w:rsidR="00A20697">
        <w:fldChar w:fldCharType="separate"/>
      </w:r>
      <w:r w:rsidRPr="008B780A">
        <w:rPr>
          <w:color w:val="0000FF"/>
          <w:sz w:val="24"/>
          <w:szCs w:val="24"/>
          <w:u w:val="single"/>
          <w:lang w:val="fr"/>
        </w:rPr>
        <w:t>Article 30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22 du TFUE) (JO L 207 du 11.12.2006, p. 1. JO C 202 du 7.6.2016, p. 33)</w:t>
      </w:r>
    </w:p>
    <w:p w14:paraId="6C6EC38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w:instrText>
      </w:r>
      <w:r w:rsidR="00A20697" w:rsidRPr="00261B5F">
        <w:rPr>
          <w:lang w:val="en-GB"/>
        </w:rPr>
        <w:instrText xml:space="preserve">opa.eu/legal-content/DE/AUTO/?uri=celex:12016M031" </w:instrText>
      </w:r>
      <w:r w:rsidR="00A20697">
        <w:fldChar w:fldCharType="separate"/>
      </w:r>
      <w:r w:rsidRPr="008B780A">
        <w:rPr>
          <w:color w:val="0000FF"/>
          <w:sz w:val="24"/>
          <w:szCs w:val="24"/>
          <w:u w:val="single"/>
          <w:lang w:val="fr"/>
        </w:rPr>
        <w:t>Article 31</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23 du TFUE) (JO L 210 du 11.12.2006, p. 1. JO C 202 du 7.6.2016, p. 33-34)</w:t>
      </w:r>
    </w:p>
    <w:p w14:paraId="704EFDA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w:instrText>
      </w:r>
      <w:r w:rsidR="00A20697" w:rsidRPr="00261B5F">
        <w:rPr>
          <w:lang w:val="en-GB"/>
        </w:rPr>
        <w:instrText xml:space="preserve">INK "https://eur-lex.europa.eu/legal-content/DE/AUTO/?uri=celex:12016M032" </w:instrText>
      </w:r>
      <w:r w:rsidR="00A20697">
        <w:fldChar w:fldCharType="separate"/>
      </w:r>
      <w:r w:rsidRPr="008B780A">
        <w:rPr>
          <w:color w:val="0000FF"/>
          <w:sz w:val="24"/>
          <w:szCs w:val="24"/>
          <w:u w:val="single"/>
          <w:lang w:val="fr"/>
        </w:rPr>
        <w:t>Article 32</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16 TFUE) (JO L 16 du 16.1.2006, p. 1. JO C 202 du 7.6.2016, p. 34)</w:t>
      </w:r>
    </w:p>
    <w:p w14:paraId="216709E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"https://eur-lex.europa.eu/legal-content/DE/AUTO/?uri=celex:12016M033" </w:instrText>
      </w:r>
      <w:r w:rsidR="00A20697">
        <w:fldChar w:fldCharType="separate"/>
      </w:r>
      <w:r w:rsidRPr="008B780A">
        <w:rPr>
          <w:color w:val="0000FF"/>
          <w:sz w:val="24"/>
          <w:szCs w:val="24"/>
          <w:u w:val="single"/>
          <w:lang w:val="fr"/>
        </w:rPr>
        <w:t>Article 33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 TFUE) (JO L 180 du 11.12.2006, p. 1. JO C 202 du 7.6.2016, p. 34)</w:t>
      </w:r>
    </w:p>
    <w:p w14:paraId="08F3A8F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"https://eur-lex.europa.eu/legal-content/DE/AUTO/?uri=celex:12016M034" </w:instrText>
      </w:r>
      <w:r w:rsidR="00A20697">
        <w:fldChar w:fldCharType="separate"/>
      </w:r>
      <w:r w:rsidRPr="008B780A">
        <w:rPr>
          <w:color w:val="0000FF"/>
          <w:sz w:val="24"/>
          <w:szCs w:val="24"/>
          <w:u w:val="single"/>
          <w:lang w:val="fr"/>
        </w:rPr>
        <w:t>Article 34</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19 TFUE) (JO L 199 du 11.12.2006, p. 1. JO C 202 du 7.6.2016, p. 35)</w:t>
      </w:r>
    </w:p>
    <w:p w14:paraId="06A6524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"https://eur-lex.europa.eu/legal-content/DE/AUTO/?uri=celex:12016M035" </w:instrText>
      </w:r>
      <w:r w:rsidR="00A20697">
        <w:fldChar w:fldCharType="separate"/>
      </w:r>
      <w:r w:rsidRPr="008B780A">
        <w:rPr>
          <w:color w:val="0000FF"/>
          <w:sz w:val="24"/>
          <w:szCs w:val="24"/>
          <w:u w:val="single"/>
          <w:lang w:val="fr"/>
        </w:rPr>
        <w:t>Article 35</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20 TFUE) (JO L 207 du 11.12.2006, p. 1. JO C 202 du 7.6.2016, p. 35)</w:t>
      </w:r>
    </w:p>
    <w:p w14:paraId="35AFC80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w:instrText>
      </w:r>
      <w:r w:rsidR="00A20697" w:rsidRPr="00261B5F">
        <w:rPr>
          <w:lang w:val="en-GB"/>
        </w:rPr>
        <w:instrText xml:space="preserve">M036" </w:instrText>
      </w:r>
      <w:r w:rsidR="00A20697">
        <w:fldChar w:fldCharType="separate"/>
      </w:r>
      <w:r w:rsidRPr="008B780A">
        <w:rPr>
          <w:color w:val="0000FF"/>
          <w:sz w:val="24"/>
          <w:szCs w:val="24"/>
          <w:u w:val="single"/>
          <w:lang w:val="fr"/>
        </w:rPr>
        <w:t>Article 36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21 du traité FUE) (JO L 177 du 11.12.2006, p. 1. JO C 202 du 7.6.2016, p. 35-36)</w:t>
      </w:r>
    </w:p>
    <w:p w14:paraId="339AC5DC"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w:instrText>
      </w:r>
      <w:r w:rsidR="00A20697" w:rsidRPr="00261B5F">
        <w:rPr>
          <w:lang w:val="en-GB"/>
        </w:rPr>
        <w:instrText xml:space="preserve">ntent/DE/AUTO/?uri=celex:12016M037" </w:instrText>
      </w:r>
      <w:r w:rsidR="00A20697">
        <w:fldChar w:fldCharType="separate"/>
      </w:r>
      <w:r w:rsidRPr="008B780A">
        <w:rPr>
          <w:color w:val="0000FF"/>
          <w:sz w:val="24"/>
          <w:szCs w:val="24"/>
          <w:u w:val="single"/>
          <w:lang w:val="fr"/>
        </w:rPr>
        <w:t>Article 37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24 du TFUE) (JO L 201 du 11.12.2006, p. 1. JO C 202 du 7.6.2016, p. 36)</w:t>
      </w:r>
    </w:p>
    <w:p w14:paraId="53A55DAA"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w:instrText>
      </w:r>
      <w:r w:rsidR="00A20697" w:rsidRPr="00261B5F">
        <w:rPr>
          <w:lang w:val="en-GB"/>
        </w:rPr>
        <w:instrText xml:space="preserve">ex.europa.eu/legal-content/DE/AUTO/?uri=celex:12016M038" </w:instrText>
      </w:r>
      <w:r w:rsidR="00A20697">
        <w:fldChar w:fldCharType="separate"/>
      </w:r>
      <w:r w:rsidRPr="008B780A">
        <w:rPr>
          <w:color w:val="0000FF"/>
          <w:sz w:val="24"/>
          <w:szCs w:val="24"/>
          <w:u w:val="single"/>
          <w:lang w:val="fr"/>
        </w:rPr>
        <w:t>Article 38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25 du TFUE) (JO L 207 du 16.12.2006, p. 1. JO C 202 du 7.6.2016, p. 36)</w:t>
      </w:r>
    </w:p>
    <w:p w14:paraId="0A072D4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Article 39 (JO L </w:t>
      </w:r>
      <w:r w:rsidR="00A20697">
        <w:fldChar w:fldCharType="begin"/>
      </w:r>
      <w:r w:rsidR="00A20697" w:rsidRPr="00261B5F">
        <w:rPr>
          <w:lang w:val="en-GB"/>
        </w:rPr>
        <w:instrText xml:space="preserve"> HYPERLINK "https://eur-lex.europa.eu/legal-content/DE/AUTO/?uri=celex:12016M039" </w:instrText>
      </w:r>
      <w:r w:rsidR="00A20697">
        <w:fldChar w:fldCharType="separate"/>
      </w:r>
      <w:r w:rsidRPr="008B780A">
        <w:rPr>
          <w:color w:val="0000FF"/>
          <w:sz w:val="24"/>
          <w:szCs w:val="24"/>
          <w:u w:val="single"/>
          <w:lang w:val="fr"/>
        </w:rPr>
        <w:t>307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36)</w:t>
      </w:r>
    </w:p>
    <w:p w14:paraId="5061EE6A"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w:instrText>
      </w:r>
      <w:r w:rsidR="00A20697" w:rsidRPr="00261B5F">
        <w:rPr>
          <w:lang w:val="en-GB"/>
        </w:rPr>
        <w:instrText xml:space="preserve">LINK "https://eur-lex.europa.eu/legal-content/DE/AUTO/?uri=celex:12016M040" </w:instrText>
      </w:r>
      <w:r w:rsidR="00A20697">
        <w:fldChar w:fldCharType="separate"/>
      </w:r>
      <w:r w:rsidRPr="008B780A">
        <w:rPr>
          <w:color w:val="0000FF"/>
          <w:sz w:val="24"/>
          <w:szCs w:val="24"/>
          <w:u w:val="single"/>
          <w:lang w:val="fr"/>
        </w:rPr>
        <w:t>Article 40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47 du traité FUE) (JO L 347 du 11.12.2006, p. 1. JO C 202 du 7.6.2016, p. 37)</w:t>
      </w:r>
    </w:p>
    <w:p w14:paraId="5804339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spécifiques relatives à la politique étrangère et de sécurité commune - Chapitre 2 - Dispositions spécifiques relatives à la politique étrangère et de sécurité commune - Section 1 - Dispositions communes - </w:t>
      </w:r>
      <w:r w:rsidR="00A20697">
        <w:fldChar w:fldCharType="begin"/>
      </w:r>
      <w:r w:rsidR="00A20697" w:rsidRPr="00261B5F">
        <w:rPr>
          <w:lang w:val="en-GB"/>
        </w:rPr>
        <w:instrText xml:space="preserve"> HYPERLINK "https://eur-lex.europa.eu/legal-content/DE/AUTO/?uri=celex:12016M041" </w:instrText>
      </w:r>
      <w:r w:rsidR="00A20697">
        <w:fldChar w:fldCharType="separate"/>
      </w:r>
      <w:r w:rsidRPr="008B780A">
        <w:rPr>
          <w:color w:val="0000FF"/>
          <w:sz w:val="24"/>
          <w:szCs w:val="24"/>
          <w:u w:val="single"/>
          <w:lang w:val="fr"/>
        </w:rPr>
        <w:t>Article 41</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28 du TFUE) (JO L 210 du 11.12.2006, p. 1. JO C 202 du 7.6.2016, p. 37-38)</w:t>
      </w:r>
    </w:p>
    <w:p w14:paraId="343D2FCE"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w:t>
      </w:r>
      <w:r w:rsidR="00A20697">
        <w:fldChar w:fldCharType="begin"/>
      </w:r>
      <w:r w:rsidR="00A20697" w:rsidRPr="00261B5F">
        <w:rPr>
          <w:lang w:val="en-GB"/>
        </w:rPr>
        <w:instrText xml:space="preserve"> HYPERLINK "https://eur-lex.europa.eu/legal-content/DE/AUTO/?uri=celex:12016M042" </w:instrText>
      </w:r>
      <w:r w:rsidR="00A20697">
        <w:fldChar w:fldCharType="separate"/>
      </w:r>
      <w:r w:rsidRPr="008B780A">
        <w:rPr>
          <w:color w:val="0000FF"/>
          <w:sz w:val="24"/>
          <w:szCs w:val="24"/>
          <w:u w:val="single"/>
          <w:lang w:val="fr"/>
        </w:rPr>
        <w:t>Article 42</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17 du traité FUE) (JO L 347 du 31.12.2006, p. JO C 202 du 7.6.2016, p. 38-39)</w:t>
      </w:r>
    </w:p>
    <w:p w14:paraId="2A5FD1E5"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w:t>
      </w:r>
      <w:r w:rsidRPr="008B780A">
        <w:rPr>
          <w:color w:val="000000"/>
          <w:sz w:val="24"/>
          <w:szCs w:val="24"/>
          <w:lang w:val="fr"/>
        </w:rPr>
        <w:lastRenderedPageBreak/>
        <w:t xml:space="preserve">et de sécurité commune - Chapitre 2 - Dispositions spécifiques relatives à la politique étrangère et de sécurité commune - Section 2 - Dispositions relatives à la politique de sécurité et de défense commune - Article 43 (JO L </w:t>
      </w:r>
      <w:r w:rsidR="00A20697">
        <w:fldChar w:fldCharType="begin"/>
      </w:r>
      <w:r w:rsidR="00A20697" w:rsidRPr="00261B5F">
        <w:rPr>
          <w:lang w:val="en-GB"/>
        </w:rPr>
        <w:instrText xml:space="preserve"> HYPERLINK "https://eur-lex.europa.eu/legal-content/DE/AUTO/?ur</w:instrText>
      </w:r>
      <w:r w:rsidR="00A20697" w:rsidRPr="00261B5F">
        <w:rPr>
          <w:lang w:val="en-GB"/>
        </w:rPr>
        <w:instrText xml:space="preserve">i=celex:12016M043"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13). JO C 202 du 7.6.2016, p. 39)</w:t>
      </w:r>
    </w:p>
    <w:p w14:paraId="390412C9"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44 (JO L </w:t>
      </w:r>
      <w:r w:rsidR="00A20697">
        <w:fldChar w:fldCharType="begin"/>
      </w:r>
      <w:r w:rsidR="00A20697" w:rsidRPr="00261B5F">
        <w:rPr>
          <w:lang w:val="en-GB"/>
        </w:rPr>
        <w:instrText xml:space="preserve"> HYPERLINK "https://eur-lex.europa.eu/legal-content/DE/AUTO/?uri=celex:12016M044"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39-40)</w:t>
      </w:r>
    </w:p>
    <w:p w14:paraId="6C5185A1"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45 (JO L </w:t>
      </w:r>
      <w:r w:rsidR="00A20697">
        <w:fldChar w:fldCharType="begin"/>
      </w:r>
      <w:r w:rsidR="00A20697" w:rsidRPr="00261B5F">
        <w:rPr>
          <w:lang w:val="en-GB"/>
        </w:rPr>
        <w:instrText xml:space="preserve"> HYPERLINK "https://eur-lex.europa.eu/legal-content/DE/AUTO/?uri=celex:12016M045"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40)</w:t>
      </w:r>
    </w:p>
    <w:p w14:paraId="0E805ED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l’Union européenne - Titre V - Dispositions générales relatives à l’action extérieure de l’Union et dispositions particulières relatives à la politique étrangère et de sécurité commune - Chapitre 2 - Dispositions spécifiques relatives à la politique étrangère et de sécurité commune - Section 2 - Dispositions relatives à la politique de sécurité et de défense commune - Article 46 (JO L </w:t>
      </w:r>
      <w:r w:rsidR="00A20697">
        <w:fldChar w:fldCharType="begin"/>
      </w:r>
      <w:r w:rsidR="00A20697" w:rsidRPr="00261B5F">
        <w:rPr>
          <w:lang w:val="en-GB"/>
        </w:rPr>
        <w:instrText xml:space="preserve"> HYPERLINK "https://eur-lex.europa.eu/legal-content/DE/AUTO/?uri=celex:12016M046"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40-41)</w:t>
      </w:r>
    </w:p>
    <w:p w14:paraId="6DC205A3"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 - Dispositions générales relatives à l’action extérieure de l’Union - Article 205 (JO L </w:t>
      </w:r>
      <w:r w:rsidR="00A20697">
        <w:fldChar w:fldCharType="begin"/>
      </w:r>
      <w:r w:rsidR="00A20697" w:rsidRPr="00261B5F">
        <w:rPr>
          <w:lang w:val="en-GB"/>
        </w:rPr>
        <w:instrText xml:space="preserve"> HYPERLINK "https://eur-lex.europa.eu/legal-content/DE</w:instrText>
      </w:r>
      <w:r w:rsidR="00A20697" w:rsidRPr="00261B5F">
        <w:rPr>
          <w:lang w:val="en-GB"/>
        </w:rPr>
        <w:instrText xml:space="preserve">/AUTO/?uri=celex:12016E205" </w:instrText>
      </w:r>
      <w:r w:rsidR="00A20697">
        <w:fldChar w:fldCharType="separate"/>
      </w:r>
      <w:r w:rsidRPr="008B780A">
        <w:rPr>
          <w:color w:val="0000FF"/>
          <w:sz w:val="24"/>
          <w:szCs w:val="24"/>
          <w:u w:val="single"/>
          <w:lang w:val="fr"/>
        </w:rPr>
        <w:t>200 du 15.12.2006,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139)</w:t>
      </w:r>
    </w:p>
    <w:p w14:paraId="475F2145"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 - Politique commerciale commune - </w:t>
      </w:r>
      <w:r w:rsidR="00A20697">
        <w:fldChar w:fldCharType="begin"/>
      </w:r>
      <w:r w:rsidR="00A20697" w:rsidRPr="00261B5F">
        <w:rPr>
          <w:lang w:val="en-GB"/>
        </w:rPr>
        <w:instrText xml:space="preserve"> HYPERLINK "https://eur-lex.europa.eu/legal-content/DE/AUTO/?uri=celex:12016E206" </w:instrText>
      </w:r>
      <w:r w:rsidR="00A20697">
        <w:fldChar w:fldCharType="separate"/>
      </w:r>
      <w:r w:rsidRPr="008B780A">
        <w:rPr>
          <w:color w:val="0000FF"/>
          <w:sz w:val="24"/>
          <w:szCs w:val="24"/>
          <w:u w:val="single"/>
          <w:lang w:val="fr"/>
        </w:rPr>
        <w:t>Article 206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131 du traité CE) (JO L 347 du 11.12.2006, p. 131). JO C 202 du 7.6.2016, p. 139)</w:t>
      </w:r>
    </w:p>
    <w:p w14:paraId="278C3301"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 - Politique commerciale commune - </w:t>
      </w:r>
      <w:r w:rsidR="00A20697">
        <w:fldChar w:fldCharType="begin"/>
      </w:r>
      <w:r w:rsidR="00A20697" w:rsidRPr="00261B5F">
        <w:rPr>
          <w:lang w:val="en-GB"/>
        </w:rPr>
        <w:instrText xml:space="preserve"> HYPERLINK "https://eur-lex.europa.eu/legal-content/DE/AUTO/?uri=celex:12016E207" </w:instrText>
      </w:r>
      <w:r w:rsidR="00A20697">
        <w:fldChar w:fldCharType="separate"/>
      </w:r>
      <w:r w:rsidRPr="008B780A">
        <w:rPr>
          <w:color w:val="0000FF"/>
          <w:sz w:val="24"/>
          <w:szCs w:val="24"/>
          <w:u w:val="single"/>
          <w:lang w:val="fr"/>
        </w:rPr>
        <w:t>Article 207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133 TCE) (JO L 347 du 31.12.2006, p. 1. JO C 202 du 7.6.2016, p. 140-141)</w:t>
      </w:r>
    </w:p>
    <w:p w14:paraId="488D6629"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w:instrText>
      </w:r>
      <w:r w:rsidR="00A20697" w:rsidRPr="00261B5F">
        <w:rPr>
          <w:lang w:val="fr"/>
        </w:rPr>
        <w:instrText xml:space="preserve">://eur-lex.europa.eu/legal-content/DE/AUTO/?uri=celex:12016E208" </w:instrText>
      </w:r>
      <w:r w:rsidR="00A20697">
        <w:fldChar w:fldCharType="separate"/>
      </w:r>
      <w:r w:rsidRPr="008B780A">
        <w:rPr>
          <w:color w:val="0000FF"/>
          <w:sz w:val="24"/>
          <w:szCs w:val="24"/>
          <w:u w:val="single"/>
          <w:lang w:val="fr"/>
        </w:rPr>
        <w:t>article 208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177 du traité CE) (JO L 177 du 11.12.2000, p. JO C 202 du 7.6.2016, p. 141)</w:t>
      </w:r>
    </w:p>
    <w:p w14:paraId="73950098"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"https://eur-lex.europa.eu/legal-content/DE/AUTO/?uri=celex:12016E209" </w:instrText>
      </w:r>
      <w:r w:rsidR="00A20697">
        <w:fldChar w:fldCharType="separate"/>
      </w:r>
      <w:r w:rsidRPr="008B780A">
        <w:rPr>
          <w:color w:val="0000FF"/>
          <w:sz w:val="24"/>
          <w:szCs w:val="24"/>
          <w:u w:val="single"/>
          <w:lang w:val="fr"/>
        </w:rPr>
        <w:t>article 209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179 du traité CE) (JO L 179 du 31.12.1999, p. JO C 202 du 7.6.2016, p. 141)</w:t>
      </w:r>
    </w:p>
    <w:p w14:paraId="3644AEEC"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"https://eur-lex.europa.eu/legal-content/DE/AUTO/?uri=celex:12016E210" </w:instrText>
      </w:r>
      <w:r w:rsidR="00A20697">
        <w:fldChar w:fldCharType="separate"/>
      </w:r>
      <w:r w:rsidRPr="008B780A">
        <w:rPr>
          <w:color w:val="0000FF"/>
          <w:sz w:val="24"/>
          <w:szCs w:val="24"/>
          <w:u w:val="single"/>
          <w:lang w:val="fr"/>
        </w:rPr>
        <w:t>article 210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180 du traité CE) (JO L 180 du 31.12.2000, p. JO C 202 du 7.6.2016, p. 142)</w:t>
      </w:r>
    </w:p>
    <w:p w14:paraId="03F75633"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lastRenderedPageBreak/>
        <w:t xml:space="preserve">Version consolidée du traité sur le fonctionnement de l’Union européenne - Cinquième partie - L’action extérieure de l’Union - Titre III - Coopération avec les pays tiers et aide humanitaire - Chapitre 1 - Coopération au développement - </w:t>
      </w:r>
      <w:r w:rsidR="00A20697">
        <w:fldChar w:fldCharType="begin"/>
      </w:r>
      <w:r w:rsidR="00A20697" w:rsidRPr="00261B5F">
        <w:rPr>
          <w:lang w:val="fr"/>
        </w:rPr>
        <w:instrText xml:space="preserve"> HYPERLINK "https</w:instrText>
      </w:r>
      <w:r w:rsidR="00A20697" w:rsidRPr="00261B5F">
        <w:rPr>
          <w:lang w:val="fr"/>
        </w:rPr>
        <w:instrText xml:space="preserve">://eur-lex.europa.eu/legal-content/DE/AUTO/?uri=celex:12016E211" </w:instrText>
      </w:r>
      <w:r w:rsidR="00A20697">
        <w:fldChar w:fldCharType="separate"/>
      </w:r>
      <w:r w:rsidRPr="008B780A">
        <w:rPr>
          <w:color w:val="0000FF"/>
          <w:sz w:val="24"/>
          <w:szCs w:val="24"/>
          <w:u w:val="single"/>
          <w:lang w:val="fr"/>
        </w:rPr>
        <w:t>article 211</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181 du traité CE) (JO L 181 du 31.12.2006, p. JO C 202 du 7.6.2016, p. 142)</w:t>
      </w:r>
    </w:p>
    <w:p w14:paraId="42B29A6D"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2 - Coopération économique, financière et technique avec les pays tiers - </w:t>
      </w:r>
      <w:r w:rsidR="00A20697">
        <w:fldChar w:fldCharType="begin"/>
      </w:r>
      <w:r w:rsidR="00A20697" w:rsidRPr="00261B5F">
        <w:rPr>
          <w:lang w:val="en-GB"/>
        </w:rPr>
        <w:instrText xml:space="preserve"> HYPERLINK "https://eur-lex.europa.eu/legal-content/DE/AUTO/?uri=ce</w:instrText>
      </w:r>
      <w:r w:rsidR="00A20697" w:rsidRPr="00261B5F">
        <w:rPr>
          <w:lang w:val="en-GB"/>
        </w:rPr>
        <w:instrText xml:space="preserve">lex:12016E212" </w:instrText>
      </w:r>
      <w:r w:rsidR="00A20697">
        <w:fldChar w:fldCharType="separate"/>
      </w:r>
      <w:r w:rsidRPr="008B780A">
        <w:rPr>
          <w:color w:val="0000FF"/>
          <w:sz w:val="24"/>
          <w:szCs w:val="24"/>
          <w:u w:val="single"/>
          <w:lang w:val="fr"/>
        </w:rPr>
        <w:t>Article 212</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181A DU Traité) (JO L 181 du 31.12.2006, p. 1. JO C 202 du 7.6.2016, p. 142)</w:t>
      </w:r>
    </w:p>
    <w:p w14:paraId="58DB0E6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2 - Coopération économique, financière et technique avec les pays tiers - Article 213 (JO L </w:t>
      </w:r>
      <w:r w:rsidR="00A20697">
        <w:fldChar w:fldCharType="begin"/>
      </w:r>
      <w:r w:rsidR="00A20697" w:rsidRPr="00261B5F">
        <w:rPr>
          <w:lang w:val="en-GB"/>
        </w:rPr>
        <w:instrText xml:space="preserve"> HYPERLINK "https://eur-lex.europa.eu/legal-content/DE/AUTO/?uri=celex:12016E213" </w:instrText>
      </w:r>
      <w:r w:rsidR="00A20697">
        <w:fldChar w:fldCharType="separate"/>
      </w:r>
      <w:r w:rsidRPr="008B780A">
        <w:rPr>
          <w:color w:val="0000FF"/>
          <w:sz w:val="24"/>
          <w:szCs w:val="24"/>
          <w:u w:val="single"/>
          <w:lang w:val="fr"/>
        </w:rPr>
        <w:t>213 du 13.12.2003,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143)</w:t>
      </w:r>
    </w:p>
    <w:p w14:paraId="66C47835"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III - Coopération avec les pays tiers et aide humanitaire - Chapitre 3 - Aide humanitaire - Article 214 (JO L </w:t>
      </w:r>
      <w:r w:rsidR="00A20697">
        <w:fldChar w:fldCharType="begin"/>
      </w:r>
      <w:r w:rsidR="00A20697" w:rsidRPr="00261B5F">
        <w:rPr>
          <w:lang w:val="en-GB"/>
        </w:rPr>
        <w:instrText xml:space="preserve"> HYPERLINK "https://eur-lex.europa.eu/legal-content/DE/AUTO/?uri=celex:12016E214" </w:instrText>
      </w:r>
      <w:r w:rsidR="00A20697">
        <w:fldChar w:fldCharType="separate"/>
      </w:r>
      <w:r w:rsidRPr="008B780A">
        <w:rPr>
          <w:color w:val="0000FF"/>
          <w:sz w:val="24"/>
          <w:szCs w:val="24"/>
          <w:u w:val="single"/>
          <w:lang w:val="fr"/>
        </w:rPr>
        <w:t>314 du 31.12.2004,</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1. JO C 202 du 7.6.2016, p. 143)</w:t>
      </w:r>
    </w:p>
    <w:p w14:paraId="1A446D96"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IV - Mesures restrictives - </w:t>
      </w:r>
      <w:r w:rsidR="00A20697">
        <w:fldChar w:fldCharType="begin"/>
      </w:r>
      <w:r w:rsidR="00A20697" w:rsidRPr="00261B5F">
        <w:rPr>
          <w:lang w:val="en-GB"/>
        </w:rPr>
        <w:instrText xml:space="preserve"> HYPERLINK "https://eur-lex.europa.eu/legal-content/DE/AUTO/?uri=celex:12016E215" </w:instrText>
      </w:r>
      <w:r w:rsidR="00A20697">
        <w:fldChar w:fldCharType="separate"/>
      </w:r>
      <w:r w:rsidRPr="008B780A">
        <w:rPr>
          <w:color w:val="0000FF"/>
          <w:sz w:val="24"/>
          <w:szCs w:val="24"/>
          <w:u w:val="single"/>
          <w:lang w:val="fr"/>
        </w:rPr>
        <w:t>Article 215</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301 TCE) (JO L 347 du 31.12.2001, p. 1. JO C 202 du 7.6.2016, p. 144)</w:t>
      </w:r>
    </w:p>
    <w:p w14:paraId="4E2CCF49"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Article 216 (JO L </w:t>
      </w:r>
      <w:r w:rsidR="00A20697">
        <w:fldChar w:fldCharType="begin"/>
      </w:r>
      <w:r w:rsidR="00A20697" w:rsidRPr="00261B5F">
        <w:rPr>
          <w:lang w:val="fr"/>
        </w:rPr>
        <w:instrText xml:space="preserve"> HYPERLINK "https://eur-lex.europa.eu/legal-content/DE/AUTO/?uri=celex:12016</w:instrText>
      </w:r>
      <w:r w:rsidR="00A20697" w:rsidRPr="00261B5F">
        <w:rPr>
          <w:lang w:val="fr"/>
        </w:rPr>
        <w:instrText xml:space="preserve">E216"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144)</w:t>
      </w:r>
    </w:p>
    <w:p w14:paraId="2818FB6A"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w:t>
      </w:r>
      <w:r w:rsidR="00A20697">
        <w:fldChar w:fldCharType="begin"/>
      </w:r>
      <w:r w:rsidR="00A20697" w:rsidRPr="00261B5F">
        <w:rPr>
          <w:lang w:val="en-GB"/>
        </w:rPr>
        <w:instrText xml:space="preserve"> HYPERLINK "https://eur-lex.euro</w:instrText>
      </w:r>
      <w:r w:rsidR="00A20697" w:rsidRPr="00261B5F">
        <w:rPr>
          <w:lang w:val="en-GB"/>
        </w:rPr>
        <w:instrText xml:space="preserve">pa.eu/legal-content/DE/AUTO/?uri=celex:12016E217" </w:instrText>
      </w:r>
      <w:r w:rsidR="00A20697">
        <w:fldChar w:fldCharType="separate"/>
      </w:r>
      <w:r w:rsidRPr="008B780A">
        <w:rPr>
          <w:color w:val="0000FF"/>
          <w:sz w:val="24"/>
          <w:szCs w:val="24"/>
          <w:u w:val="single"/>
          <w:lang w:val="fr"/>
        </w:rPr>
        <w:t>Article 217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310 TCE) (JO L 307 du 31.12.2006, p. 1. JO C 202 du 7.6.2016, p. 144)</w:t>
      </w:r>
    </w:p>
    <w:p w14:paraId="6171C77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w:t>
      </w:r>
      <w:r w:rsidR="00A20697">
        <w:fldChar w:fldCharType="begin"/>
      </w:r>
      <w:r w:rsidR="00A20697" w:rsidRPr="00261B5F">
        <w:rPr>
          <w:lang w:val="en-GB"/>
        </w:rPr>
        <w:instrText xml:space="preserve"> HYPERLINK "https://eur-lex.europa.eu/legal-content/DE/AUTO/?uri=celex:12016E218" </w:instrText>
      </w:r>
      <w:r w:rsidR="00A20697">
        <w:fldChar w:fldCharType="separate"/>
      </w:r>
      <w:r w:rsidRPr="008B780A">
        <w:rPr>
          <w:color w:val="0000FF"/>
          <w:sz w:val="24"/>
          <w:szCs w:val="24"/>
          <w:u w:val="single"/>
          <w:lang w:val="fr"/>
        </w:rPr>
        <w:t>Article 218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300 TCE) (JO L 347 du 31.12.2000, p. 1. JO C 202 du 7.6.2016, p. 144-146)</w:t>
      </w:r>
    </w:p>
    <w:p w14:paraId="64FDA4F3"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 - Accords internationaux - </w:t>
      </w:r>
      <w:r w:rsidR="00A20697">
        <w:fldChar w:fldCharType="begin"/>
      </w:r>
      <w:r w:rsidR="00A20697" w:rsidRPr="00261B5F">
        <w:rPr>
          <w:lang w:val="fr"/>
        </w:rPr>
        <w:instrText xml:space="preserve"> HYPERLINK "https://eur-lex.europa.eu/legal-content/DE/AUTO/?uri=celex:12016E219" </w:instrText>
      </w:r>
      <w:r w:rsidR="00A20697">
        <w:fldChar w:fldCharType="separate"/>
      </w:r>
      <w:r w:rsidRPr="008B780A">
        <w:rPr>
          <w:color w:val="0000FF"/>
          <w:sz w:val="24"/>
          <w:szCs w:val="24"/>
          <w:u w:val="single"/>
          <w:lang w:val="fr"/>
        </w:rPr>
        <w:t>Article 219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 111, paragraphes 1 à 3, et paragraphe 5 du traité CE) (JO L 211 du 16.1.1999, p. JO C 202 du 7.6.2016, p. 146-147)</w:t>
      </w:r>
    </w:p>
    <w:p w14:paraId="71ADE91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VI - Relations de l’Union avec les organisations internationales et les pays tiers, ainsi que les délégations de l’Union - </w:t>
      </w:r>
      <w:r w:rsidR="00A20697">
        <w:fldChar w:fldCharType="begin"/>
      </w:r>
      <w:r w:rsidR="00A20697" w:rsidRPr="00261B5F">
        <w:rPr>
          <w:lang w:val="fr"/>
        </w:rPr>
        <w:instrText xml:space="preserve"> HYPERLINK "https://eur-lex.europa.eu/legal-content/DE/AUTO/?uri=celex:12016E220" </w:instrText>
      </w:r>
      <w:r w:rsidR="00A20697">
        <w:fldChar w:fldCharType="separate"/>
      </w:r>
      <w:r w:rsidRPr="008B780A">
        <w:rPr>
          <w:color w:val="0000FF"/>
          <w:sz w:val="24"/>
          <w:szCs w:val="24"/>
          <w:u w:val="single"/>
          <w:lang w:val="fr"/>
        </w:rPr>
        <w:t>Article 220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(ex-articles 302 à 304 du traité CE) (JO L 307 du 11.12.2002, p. 1. JO C 202 du 7.6.2016, p. 147)</w:t>
      </w:r>
    </w:p>
    <w:p w14:paraId="37D54B3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Version consolidée du traité sur le fonctionnement de l’Union européenne - Cinquième partie - L’action extérieure de l’Union - Titre VI - Relations de l’Union avec les organisations internationales et les pays tiers ainsi que les délégations de l’Union - Article 221 (JO L </w:t>
      </w:r>
      <w:r w:rsidR="00A20697">
        <w:fldChar w:fldCharType="begin"/>
      </w:r>
      <w:r w:rsidR="00A20697" w:rsidRPr="00261B5F">
        <w:rPr>
          <w:lang w:val="fr"/>
        </w:rPr>
        <w:instrText xml:space="preserve"> HYPERLINK "https://eur-lex.europa.eu/leg</w:instrText>
      </w:r>
      <w:r w:rsidR="00A20697" w:rsidRPr="00261B5F">
        <w:rPr>
          <w:lang w:val="fr"/>
        </w:rPr>
        <w:instrText xml:space="preserve">al-content/DE/AUTO/?uri=celex:12016E221" </w:instrText>
      </w:r>
      <w:r w:rsidR="00A20697">
        <w:fldChar w:fldCharType="separate"/>
      </w:r>
      <w:r w:rsidRPr="008B780A">
        <w:rPr>
          <w:color w:val="0000FF"/>
          <w:sz w:val="24"/>
          <w:szCs w:val="24"/>
          <w:u w:val="single"/>
          <w:lang w:val="fr"/>
        </w:rPr>
        <w:t>221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147)</w:t>
      </w:r>
    </w:p>
    <w:p w14:paraId="0CB347B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lastRenderedPageBreak/>
        <w:t xml:space="preserve">Version consolidée du traité sur le fonctionnement de l’Union européenne - Cinquième partie - L’action extérieure de l’Union - Titre VII - Clause de solidarité - Article 222 (JO L </w:t>
      </w:r>
      <w:r w:rsidR="00A20697">
        <w:fldChar w:fldCharType="begin"/>
      </w:r>
      <w:r w:rsidR="00A20697" w:rsidRPr="00261B5F">
        <w:rPr>
          <w:lang w:val="fr"/>
        </w:rPr>
        <w:instrText xml:space="preserve"> HYPERLINK "https://eur-lex.europa.eu/legal-content/DE/AUTO/?uri=celex:12016E222" </w:instrText>
      </w:r>
      <w:r w:rsidR="00A20697">
        <w:fldChar w:fldCharType="separate"/>
      </w:r>
      <w:r w:rsidRPr="008B780A">
        <w:rPr>
          <w:color w:val="0000FF"/>
          <w:sz w:val="24"/>
          <w:szCs w:val="24"/>
          <w:u w:val="single"/>
          <w:lang w:val="fr"/>
        </w:rPr>
        <w:t>347 du 31.12.2006,</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 JO C 202 du 7.6.2016, p. 148)</w:t>
      </w:r>
    </w:p>
    <w:p w14:paraId="54D1E21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DOCUMENTS CONNEXES</w:t>
      </w:r>
    </w:p>
    <w:p w14:paraId="12DB33D9" w14:textId="77777777" w:rsidR="00B16228" w:rsidRPr="008B780A" w:rsidRDefault="00A20697" w:rsidP="00B16228">
      <w:pPr>
        <w:spacing w:before="195" w:after="0" w:line="240" w:lineRule="auto"/>
        <w:jc w:val="both"/>
        <w:rPr>
          <w:rFonts w:ascii="Times New Roman" w:eastAsia="Times New Roman" w:hAnsi="Times New Roman" w:cs="Times New Roman"/>
          <w:color w:val="000000"/>
          <w:sz w:val="24"/>
          <w:szCs w:val="24"/>
          <w:lang w:eastAsia="de-DE"/>
        </w:rPr>
      </w:pPr>
      <w:hyperlink r:id="rId22" w:history="1">
        <w:r w:rsidR="00B16228" w:rsidRPr="008B780A">
          <w:rPr>
            <w:color w:val="0000FF"/>
            <w:sz w:val="24"/>
            <w:szCs w:val="24"/>
            <w:u w:val="single"/>
            <w:lang w:val="fr"/>
          </w:rPr>
          <w:t>Textes consolidés du traité sur l’Union européenne et du traité sur le fonctionnement de l’Union européenne</w:t>
        </w:r>
      </w:hyperlink>
      <w:r w:rsidR="00B16228" w:rsidRPr="008B780A">
        <w:rPr>
          <w:color w:val="000000"/>
          <w:sz w:val="24"/>
          <w:szCs w:val="24"/>
          <w:lang w:val="fr"/>
        </w:rPr>
        <w:t xml:space="preserve"> ( JO C 202 du 7.6.2016, p. 1-388)</w:t>
      </w:r>
    </w:p>
    <w:p w14:paraId="7E60B4BD"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fr"/>
        </w:rPr>
        <w:t>Dernière mise à jour : 06.07.2018</w:t>
      </w:r>
    </w:p>
    <w:p w14:paraId="3B858C1D" w14:textId="77777777" w:rsidR="00B16228" w:rsidRPr="008B780A" w:rsidRDefault="00B16228" w:rsidP="00B1622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fr"/>
        </w:rPr>
        <w:t>Agence des droits fondamentaux de l’Union européenne (FRA)</w:t>
      </w:r>
    </w:p>
    <w:p w14:paraId="0D5CF8CC"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(CE) no </w:t>
      </w:r>
      <w:r w:rsidR="00A20697">
        <w:fldChar w:fldCharType="begin"/>
      </w:r>
      <w:r w:rsidR="00A20697" w:rsidRPr="00261B5F">
        <w:rPr>
          <w:lang w:val="en-GB"/>
        </w:rPr>
        <w:instrText xml:space="preserve"> HYPERLINK "https://eur-lex.europa.eu/legal-content/DE/AUTO/?uri=celex:32007R0168" </w:instrText>
      </w:r>
      <w:r w:rsidR="00A20697">
        <w:fldChar w:fldCharType="separate"/>
      </w:r>
      <w:r w:rsidRPr="008B780A">
        <w:rPr>
          <w:color w:val="0000FF"/>
          <w:sz w:val="24"/>
          <w:szCs w:val="24"/>
          <w:u w:val="single"/>
          <w:lang w:val="fr"/>
        </w:rPr>
        <w:t>168/2007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Conseil portant création d’une Agence des droits fondamentaux de l’Union européenne</w:t>
      </w:r>
    </w:p>
    <w:p w14:paraId="42C16FCB"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ACTE LÉGISLATIF</w:t>
      </w:r>
    </w:p>
    <w:p w14:paraId="11EA95BE"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(CE) no </w:t>
      </w:r>
      <w:r w:rsidR="00A20697">
        <w:fldChar w:fldCharType="begin"/>
      </w:r>
      <w:r w:rsidR="00A20697" w:rsidRPr="00261B5F">
        <w:rPr>
          <w:lang w:val="en-GB"/>
        </w:rPr>
        <w:instrText xml:space="preserve"> HYPERLINK "https://eur-lex.europ</w:instrText>
      </w:r>
      <w:r w:rsidR="00A20697" w:rsidRPr="00261B5F">
        <w:rPr>
          <w:lang w:val="en-GB"/>
        </w:rPr>
        <w:instrText xml:space="preserve">a.eu/legal-content/DE/AUTO/?uri=celex:32007R0168" </w:instrText>
      </w:r>
      <w:r w:rsidR="00A20697">
        <w:fldChar w:fldCharType="separate"/>
      </w:r>
      <w:r w:rsidRPr="008B780A">
        <w:rPr>
          <w:color w:val="0000FF"/>
          <w:sz w:val="24"/>
          <w:szCs w:val="24"/>
          <w:u w:val="single"/>
          <w:lang w:val="fr"/>
        </w:rPr>
        <w:t>168/2007</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Conseil du 15 février 2007 instituant une Agence des droits fondamentaux de l’Union européenne</w:t>
      </w:r>
    </w:p>
    <w:p w14:paraId="6F7F4913"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w:t>
      </w:r>
    </w:p>
    <w:p w14:paraId="012360CE" w14:textId="77777777" w:rsidR="00B16228" w:rsidRPr="00261B5F" w:rsidRDefault="00A20697"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"http://fra.europa.eu/de" </w:instrText>
      </w:r>
      <w:r>
        <w:fldChar w:fldCharType="separate"/>
      </w:r>
      <w:r w:rsidR="00B16228" w:rsidRPr="008B780A">
        <w:rPr>
          <w:color w:val="0000FF"/>
          <w:sz w:val="24"/>
          <w:szCs w:val="24"/>
          <w:u w:val="single"/>
          <w:lang w:val="fr"/>
        </w:rPr>
        <w:t>L’Agence des droits fondamentaux</w:t>
      </w:r>
      <w:r>
        <w:rPr>
          <w:color w:val="0000FF"/>
          <w:sz w:val="24"/>
          <w:szCs w:val="24"/>
          <w:u w:val="single"/>
          <w:lang w:val="fr"/>
        </w:rPr>
        <w:fldChar w:fldCharType="end"/>
      </w:r>
      <w:r w:rsidR="00B16228">
        <w:rPr>
          <w:lang w:val="fr"/>
        </w:rPr>
        <w:t xml:space="preserve"> assiste les institutions de</w:t>
      </w:r>
      <w:r w:rsidR="00B16228" w:rsidRPr="008B780A">
        <w:rPr>
          <w:color w:val="000000"/>
          <w:sz w:val="24"/>
          <w:szCs w:val="24"/>
          <w:lang w:val="fr"/>
        </w:rPr>
        <w:t xml:space="preserve"> l’UE et les gouvernements des pays de l’UE dans la mise en œuvre de la législation de l’UE en ce qui concerne les </w:t>
      </w:r>
      <w:r w:rsidR="00B16228">
        <w:rPr>
          <w:lang w:val="fr"/>
        </w:rPr>
        <w:t xml:space="preserve">droits </w:t>
      </w:r>
      <w:r>
        <w:fldChar w:fldCharType="begin"/>
      </w:r>
      <w:r w:rsidRPr="00261B5F">
        <w:rPr>
          <w:lang w:val="en-GB"/>
        </w:rPr>
        <w:instrText xml:space="preserve"> HYPERLINK "http://ec.europa.eu/justice/fundamental-rights/charter/index</w:instrText>
      </w:r>
      <w:r w:rsidRPr="00261B5F">
        <w:rPr>
          <w:lang w:val="en-GB"/>
        </w:rPr>
        <w:instrText xml:space="preserve">_de.htm" </w:instrText>
      </w:r>
      <w:r>
        <w:fldChar w:fldCharType="separate"/>
      </w:r>
      <w:r w:rsidR="00B16228" w:rsidRPr="008B780A">
        <w:rPr>
          <w:color w:val="0000FF"/>
          <w:sz w:val="24"/>
          <w:szCs w:val="24"/>
          <w:u w:val="single"/>
          <w:lang w:val="fr"/>
        </w:rPr>
        <w:t>fondamentaux.</w:t>
      </w:r>
      <w:r>
        <w:rPr>
          <w:color w:val="0000FF"/>
          <w:sz w:val="24"/>
          <w:szCs w:val="24"/>
          <w:u w:val="single"/>
          <w:lang w:val="fr"/>
        </w:rPr>
        <w:fldChar w:fldCharType="end"/>
      </w:r>
      <w:r w:rsidR="00B16228">
        <w:rPr>
          <w:lang w:val="fr"/>
        </w:rPr>
        <w:t xml:space="preserve"> </w:t>
      </w:r>
      <w:r w:rsidR="00B16228" w:rsidRPr="008B780A">
        <w:rPr>
          <w:color w:val="000000"/>
          <w:sz w:val="24"/>
          <w:szCs w:val="24"/>
          <w:lang w:val="fr"/>
        </w:rPr>
        <w:t xml:space="preserve"> </w:t>
      </w:r>
    </w:p>
    <w:p w14:paraId="45457EE6"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DE CE RÈGLEMENT?</w:t>
      </w:r>
    </w:p>
    <w:p w14:paraId="16222303"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Le règlement établit une instance spéciale pour les droits fondamentaux au niveau de l’UE, l’Agence, qui définit ses principales missions et ses objectifs, ainsi que son fonctionnement et ses structures de gouvernance internes.</w:t>
      </w:r>
    </w:p>
    <w:p w14:paraId="36A5E6C8"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PRINCIPAUX POINTS DE REPÈRE</w:t>
      </w:r>
    </w:p>
    <w:p w14:paraId="1593657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L’Agence exerce les activités suivantes:</w:t>
      </w: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3BCB0377" w14:textId="77777777" w:rsidTr="00B16228">
        <w:trPr>
          <w:tblCellSpacing w:w="0" w:type="dxa"/>
        </w:trPr>
        <w:tc>
          <w:tcPr>
            <w:tcW w:w="0" w:type="auto"/>
            <w:hideMark/>
          </w:tcPr>
          <w:p w14:paraId="52A7714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7CB1605E"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elle fournit </w:t>
            </w:r>
            <w:r w:rsidRPr="008B780A">
              <w:rPr>
                <w:b/>
                <w:color w:val="000000"/>
                <w:sz w:val="24"/>
                <w:szCs w:val="24"/>
                <w:lang w:val="fr"/>
              </w:rPr>
              <w:t>aux institutions et aux pays de l’UE une expertise</w:t>
            </w:r>
            <w:r>
              <w:rPr>
                <w:lang w:val="fr"/>
              </w:rPr>
              <w:t xml:space="preserve"> en matière de droits fondamentaux afin de garantir que toute mesure ou législation adoptée respecte les droits</w:t>
            </w:r>
            <w:r w:rsidRPr="008B780A">
              <w:rPr>
                <w:color w:val="000000"/>
                <w:sz w:val="24"/>
                <w:szCs w:val="24"/>
                <w:lang w:val="fr"/>
              </w:rPr>
              <w:t xml:space="preserve"> fondamentaux;</w:t>
            </w:r>
          </w:p>
        </w:tc>
      </w:tr>
    </w:tbl>
    <w:p w14:paraId="7650B5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261B5F" w14:paraId="10F73DE6" w14:textId="77777777" w:rsidTr="00B16228">
        <w:trPr>
          <w:tblCellSpacing w:w="0" w:type="dxa"/>
        </w:trPr>
        <w:tc>
          <w:tcPr>
            <w:tcW w:w="0" w:type="auto"/>
            <w:hideMark/>
          </w:tcPr>
          <w:p w14:paraId="115E8E2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738002C5" w14:textId="77777777" w:rsidR="00B16228" w:rsidRPr="00261B5F"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elle rend des </w:t>
            </w:r>
            <w:r w:rsidRPr="008B780A">
              <w:rPr>
                <w:b/>
                <w:color w:val="000000"/>
                <w:sz w:val="24"/>
                <w:szCs w:val="24"/>
                <w:lang w:val="fr"/>
              </w:rPr>
              <w:t>avis</w:t>
            </w:r>
            <w:r>
              <w:rPr>
                <w:lang w:val="fr"/>
              </w:rPr>
              <w:t xml:space="preserve"> </w:t>
            </w:r>
            <w:r w:rsidRPr="008B780A">
              <w:rPr>
                <w:color w:val="000000"/>
                <w:sz w:val="24"/>
                <w:szCs w:val="24"/>
                <w:lang w:val="fr"/>
              </w:rPr>
              <w:t xml:space="preserve"> à l’attention des institutions de l’UE et des pays de l’UE. Cela se fait soit de sa propre initiative, soit à la demande de celle-ci (par exemple en ce qui concerne la compatibilité des mesures ou des propositions législatives avec les droits fondamentaux);</w:t>
            </w:r>
          </w:p>
        </w:tc>
      </w:tr>
    </w:tbl>
    <w:p w14:paraId="780E5D9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261B5F" w14:paraId="28E0F974" w14:textId="77777777" w:rsidTr="00B16228">
        <w:trPr>
          <w:tblCellSpacing w:w="0" w:type="dxa"/>
        </w:trPr>
        <w:tc>
          <w:tcPr>
            <w:tcW w:w="0" w:type="auto"/>
            <w:hideMark/>
          </w:tcPr>
          <w:p w14:paraId="5A2A7806"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2A4B6150" w14:textId="77777777" w:rsidR="00B16228" w:rsidRPr="00261B5F"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recueille, analyse et diffuse </w:t>
            </w:r>
            <w:r w:rsidRPr="008B780A">
              <w:rPr>
                <w:b/>
                <w:color w:val="000000"/>
                <w:sz w:val="24"/>
                <w:szCs w:val="24"/>
                <w:lang w:val="fr"/>
              </w:rPr>
              <w:t>des informations fiables et comparables</w:t>
            </w:r>
            <w:r>
              <w:rPr>
                <w:lang w:val="fr"/>
              </w:rPr>
              <w:t xml:space="preserve"> sur</w:t>
            </w:r>
            <w:r w:rsidRPr="008B780A">
              <w:rPr>
                <w:color w:val="000000"/>
                <w:sz w:val="24"/>
                <w:szCs w:val="24"/>
                <w:lang w:val="fr"/>
              </w:rPr>
              <w:t xml:space="preserve"> l’impact concret de l’action de l’Union sur les droits fondamentaux;</w:t>
            </w:r>
          </w:p>
        </w:tc>
      </w:tr>
    </w:tbl>
    <w:p w14:paraId="59CEA43E"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B16228" w:rsidRPr="008B780A" w14:paraId="03AE8609" w14:textId="77777777" w:rsidTr="00B16228">
        <w:trPr>
          <w:tblCellSpacing w:w="0" w:type="dxa"/>
        </w:trPr>
        <w:tc>
          <w:tcPr>
            <w:tcW w:w="0" w:type="auto"/>
            <w:hideMark/>
          </w:tcPr>
          <w:p w14:paraId="677FB4D7"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lastRenderedPageBreak/>
              <w:t>—</w:t>
            </w:r>
          </w:p>
        </w:tc>
        <w:tc>
          <w:tcPr>
            <w:tcW w:w="0" w:type="auto"/>
            <w:hideMark/>
          </w:tcPr>
          <w:p w14:paraId="29497F89"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effectue des </w:t>
            </w:r>
            <w:r w:rsidRPr="008B780A">
              <w:rPr>
                <w:b/>
                <w:color w:val="000000"/>
                <w:sz w:val="24"/>
                <w:szCs w:val="24"/>
                <w:lang w:val="fr"/>
              </w:rPr>
              <w:t>recherches</w:t>
            </w:r>
            <w:r>
              <w:rPr>
                <w:lang w:val="fr"/>
              </w:rPr>
              <w:t xml:space="preserve"> scientifiques et des enquêtes</w:t>
            </w:r>
            <w:r w:rsidRPr="008B780A">
              <w:rPr>
                <w:color w:val="000000"/>
                <w:sz w:val="24"/>
                <w:szCs w:val="24"/>
                <w:lang w:val="fr"/>
              </w:rPr>
              <w:t xml:space="preserve"> sur les droits fondamentaux;</w:t>
            </w:r>
          </w:p>
        </w:tc>
      </w:tr>
    </w:tbl>
    <w:p w14:paraId="5958C3E3"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58995211" w14:textId="77777777" w:rsidTr="00B16228">
        <w:trPr>
          <w:tblCellSpacing w:w="0" w:type="dxa"/>
        </w:trPr>
        <w:tc>
          <w:tcPr>
            <w:tcW w:w="0" w:type="auto"/>
            <w:hideMark/>
          </w:tcPr>
          <w:p w14:paraId="3D5FB34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1B6DA681"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elle édite des publications </w:t>
            </w:r>
            <w:r w:rsidRPr="008B780A">
              <w:rPr>
                <w:b/>
                <w:color w:val="000000"/>
                <w:sz w:val="24"/>
                <w:szCs w:val="24"/>
                <w:lang w:val="fr"/>
              </w:rPr>
              <w:t>sur des sujets spécifiques</w:t>
            </w:r>
            <w:r>
              <w:rPr>
                <w:lang w:val="fr"/>
              </w:rPr>
              <w:t xml:space="preserve"> ou sur la mise en œuvre des droits de</w:t>
            </w:r>
            <w:r w:rsidRPr="008B780A">
              <w:rPr>
                <w:color w:val="000000"/>
                <w:sz w:val="24"/>
                <w:szCs w:val="24"/>
                <w:lang w:val="fr"/>
              </w:rPr>
              <w:t xml:space="preserve"> l’homme par les institutions et les pays de l’UE;</w:t>
            </w:r>
          </w:p>
        </w:tc>
      </w:tr>
    </w:tbl>
    <w:p w14:paraId="0CEE40A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261B5F" w14:paraId="4BD0D8B1" w14:textId="77777777" w:rsidTr="00B16228">
        <w:trPr>
          <w:tblCellSpacing w:w="0" w:type="dxa"/>
        </w:trPr>
        <w:tc>
          <w:tcPr>
            <w:tcW w:w="0" w:type="auto"/>
            <w:hideMark/>
          </w:tcPr>
          <w:p w14:paraId="2B32FE6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5E5707BD" w14:textId="77777777" w:rsidR="00B16228" w:rsidRPr="00261B5F"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publie un </w:t>
            </w:r>
            <w:r w:rsidRPr="008B780A">
              <w:rPr>
                <w:b/>
                <w:color w:val="000000"/>
                <w:sz w:val="24"/>
                <w:szCs w:val="24"/>
                <w:lang w:val="fr"/>
              </w:rPr>
              <w:t>rapport annuel</w:t>
            </w:r>
            <w:r>
              <w:rPr>
                <w:lang w:val="fr"/>
              </w:rPr>
              <w:t xml:space="preserve"> sur les questions relevant de sa compétence et met en évidence des</w:t>
            </w:r>
            <w:r w:rsidRPr="008B780A">
              <w:rPr>
                <w:color w:val="000000"/>
                <w:sz w:val="24"/>
                <w:szCs w:val="24"/>
                <w:lang w:val="fr"/>
              </w:rPr>
              <w:t xml:space="preserve"> exemples </w:t>
            </w:r>
            <w:r>
              <w:rPr>
                <w:lang w:val="fr"/>
              </w:rPr>
              <w:t xml:space="preserve">de </w:t>
            </w:r>
            <w:r w:rsidRPr="008B780A">
              <w:rPr>
                <w:b/>
                <w:color w:val="000000"/>
                <w:sz w:val="24"/>
                <w:szCs w:val="24"/>
                <w:lang w:val="fr"/>
              </w:rPr>
              <w:t>bonnes pratiques;</w:t>
            </w:r>
            <w:r>
              <w:rPr>
                <w:lang w:val="fr"/>
              </w:rPr>
              <w:t xml:space="preserve"> </w:t>
            </w:r>
            <w:r w:rsidRPr="008B780A">
              <w:rPr>
                <w:color w:val="000000"/>
                <w:sz w:val="24"/>
                <w:szCs w:val="24"/>
                <w:lang w:val="fr"/>
              </w:rPr>
              <w:t xml:space="preserve"> </w:t>
            </w:r>
          </w:p>
        </w:tc>
      </w:tr>
    </w:tbl>
    <w:p w14:paraId="2615E1E2"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261B5F" w14:paraId="27E34EAA" w14:textId="77777777" w:rsidTr="00B16228">
        <w:trPr>
          <w:tblCellSpacing w:w="0" w:type="dxa"/>
        </w:trPr>
        <w:tc>
          <w:tcPr>
            <w:tcW w:w="0" w:type="auto"/>
            <w:hideMark/>
          </w:tcPr>
          <w:p w14:paraId="30875DF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542B9AED" w14:textId="77777777" w:rsidR="00B16228" w:rsidRPr="00261B5F" w:rsidRDefault="00B16228" w:rsidP="00B16228">
            <w:pPr>
              <w:spacing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développe des stratégies de communication ou des campagnes</w:t>
            </w:r>
            <w:r w:rsidRPr="008B780A">
              <w:rPr>
                <w:color w:val="000000"/>
                <w:sz w:val="24"/>
                <w:szCs w:val="24"/>
                <w:lang w:val="fr"/>
              </w:rPr>
              <w:t xml:space="preserve"> et encourage le dialogue avec la société civile afin de </w:t>
            </w:r>
            <w:r>
              <w:rPr>
                <w:lang w:val="fr"/>
              </w:rPr>
              <w:t xml:space="preserve"> </w:t>
            </w:r>
            <w:r w:rsidRPr="008B780A">
              <w:rPr>
                <w:b/>
                <w:color w:val="000000"/>
                <w:sz w:val="24"/>
                <w:szCs w:val="24"/>
                <w:lang w:val="fr"/>
              </w:rPr>
              <w:t>sensibiliser</w:t>
            </w:r>
            <w:r>
              <w:rPr>
                <w:lang w:val="fr"/>
              </w:rPr>
              <w:t xml:space="preserve">le </w:t>
            </w:r>
            <w:r w:rsidRPr="008B780A">
              <w:rPr>
                <w:b/>
                <w:color w:val="000000"/>
                <w:sz w:val="24"/>
                <w:szCs w:val="24"/>
                <w:lang w:val="fr"/>
              </w:rPr>
              <w:t>public</w:t>
            </w:r>
            <w:r>
              <w:rPr>
                <w:lang w:val="fr"/>
              </w:rPr>
              <w:t xml:space="preserve"> aux questions relatives aux</w:t>
            </w:r>
            <w:r w:rsidRPr="008B780A">
              <w:rPr>
                <w:color w:val="000000"/>
                <w:sz w:val="24"/>
                <w:szCs w:val="24"/>
                <w:lang w:val="fr"/>
              </w:rPr>
              <w:t xml:space="preserve"> droits fondamentaux; </w:t>
            </w:r>
          </w:p>
        </w:tc>
      </w:tr>
    </w:tbl>
    <w:p w14:paraId="564D9E0F"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98"/>
        <w:gridCol w:w="8774"/>
      </w:tblGrid>
      <w:tr w:rsidR="00B16228" w:rsidRPr="008B780A" w14:paraId="2B63D470" w14:textId="77777777" w:rsidTr="00B16228">
        <w:trPr>
          <w:tblCellSpacing w:w="0" w:type="dxa"/>
        </w:trPr>
        <w:tc>
          <w:tcPr>
            <w:tcW w:w="0" w:type="auto"/>
            <w:hideMark/>
          </w:tcPr>
          <w:p w14:paraId="7AB5782B"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1ECFF7D8"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e propose des procédures d’application des droits fondamentaux.</w:t>
            </w:r>
          </w:p>
        </w:tc>
      </w:tr>
    </w:tbl>
    <w:p w14:paraId="2FD9A4A8"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Toutefois, l’Agence ne traite pas des plaintes individuelles.</w:t>
      </w:r>
    </w:p>
    <w:p w14:paraId="4B8E7DF3"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Plan de travail sur 5 ans</w:t>
      </w:r>
    </w:p>
    <w:p w14:paraId="3482A09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Les domaines d’activité thématiques de l’Agence sont définis dans un cadre pluriannuel adopté par le Conseil. Ce cadre couvre une période de cinq ans et est conforme aux grandes priorités de l’UE.</w:t>
      </w:r>
    </w:p>
    <w:p w14:paraId="12581F2C"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domaines d’activité de l’Agence doivent comprendre le </w:t>
      </w:r>
      <w:r w:rsidRPr="008B780A">
        <w:rPr>
          <w:b/>
          <w:color w:val="000000"/>
          <w:sz w:val="24"/>
          <w:szCs w:val="24"/>
          <w:lang w:val="fr"/>
        </w:rPr>
        <w:t>racisme, la xénophobie</w:t>
      </w:r>
      <w:r>
        <w:rPr>
          <w:lang w:val="fr"/>
        </w:rPr>
        <w:t xml:space="preserve"> </w:t>
      </w:r>
      <w:r w:rsidRPr="008B780A">
        <w:rPr>
          <w:color w:val="000000"/>
          <w:sz w:val="24"/>
          <w:szCs w:val="24"/>
          <w:lang w:val="fr"/>
        </w:rPr>
        <w:t xml:space="preserve"> et l’intolérance qui l’accompagne.</w:t>
      </w:r>
    </w:p>
    <w:p w14:paraId="59B08BB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Coopération avec d’autres organismes</w:t>
      </w:r>
    </w:p>
    <w:p w14:paraId="64EBBB5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L’Agence doit coopérer étroitement avec:</w:t>
      </w:r>
    </w:p>
    <w:tbl>
      <w:tblPr>
        <w:tblW w:w="5000" w:type="pct"/>
        <w:tblCellSpacing w:w="0" w:type="dxa"/>
        <w:tblCellMar>
          <w:left w:w="0" w:type="dxa"/>
          <w:right w:w="0" w:type="dxa"/>
        </w:tblCellMar>
        <w:tblLook w:val="04A0" w:firstRow="1" w:lastRow="0" w:firstColumn="1" w:lastColumn="0" w:noHBand="0" w:noVBand="1"/>
      </w:tblPr>
      <w:tblGrid>
        <w:gridCol w:w="809"/>
        <w:gridCol w:w="8263"/>
      </w:tblGrid>
      <w:tr w:rsidR="00B16228" w:rsidRPr="008B780A" w14:paraId="074AF662" w14:textId="77777777" w:rsidTr="00B16228">
        <w:trPr>
          <w:tblCellSpacing w:w="0" w:type="dxa"/>
        </w:trPr>
        <w:tc>
          <w:tcPr>
            <w:tcW w:w="0" w:type="auto"/>
            <w:hideMark/>
          </w:tcPr>
          <w:p w14:paraId="427E3791"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7F269C66"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les </w:t>
            </w:r>
            <w:hyperlink r:id="rId23" w:history="1">
              <w:r w:rsidRPr="008B780A">
                <w:rPr>
                  <w:color w:val="0000FF"/>
                  <w:sz w:val="24"/>
                  <w:szCs w:val="24"/>
                  <w:u w:val="single"/>
                  <w:lang w:val="fr"/>
                </w:rPr>
                <w:t>institutions de l’UE;</w:t>
              </w:r>
            </w:hyperlink>
          </w:p>
        </w:tc>
      </w:tr>
    </w:tbl>
    <w:p w14:paraId="61DAD4DB"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20795686" w14:textId="77777777" w:rsidTr="00B16228">
        <w:trPr>
          <w:tblCellSpacing w:w="0" w:type="dxa"/>
        </w:trPr>
        <w:tc>
          <w:tcPr>
            <w:tcW w:w="0" w:type="auto"/>
            <w:hideMark/>
          </w:tcPr>
          <w:p w14:paraId="2324CBC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55AB1CB6"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les gouvernements des pays de l’UE et les groupes de la société civile tels que la </w:t>
            </w:r>
            <w:hyperlink r:id="rId24" w:history="1">
              <w:r w:rsidRPr="008B780A">
                <w:rPr>
                  <w:color w:val="0000FF"/>
                  <w:sz w:val="24"/>
                  <w:szCs w:val="24"/>
                  <w:u w:val="single"/>
                  <w:lang w:val="fr"/>
                </w:rPr>
                <w:t>plateforme des droits fondamentaux;</w:t>
              </w:r>
            </w:hyperlink>
          </w:p>
        </w:tc>
      </w:tr>
    </w:tbl>
    <w:p w14:paraId="69F91570"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08A183C0" w14:textId="77777777" w:rsidTr="00B16228">
        <w:trPr>
          <w:tblCellSpacing w:w="0" w:type="dxa"/>
        </w:trPr>
        <w:tc>
          <w:tcPr>
            <w:tcW w:w="0" w:type="auto"/>
            <w:hideMark/>
          </w:tcPr>
          <w:p w14:paraId="13B863D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23DA4BFA"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proofErr w:type="gramStart"/>
            <w:r w:rsidRPr="008B780A">
              <w:rPr>
                <w:color w:val="000000"/>
                <w:sz w:val="24"/>
                <w:szCs w:val="24"/>
                <w:lang w:val="fr"/>
              </w:rPr>
              <w:t>les</w:t>
            </w:r>
            <w:proofErr w:type="gramEnd"/>
            <w:r w:rsidRPr="008B780A">
              <w:rPr>
                <w:color w:val="000000"/>
                <w:sz w:val="24"/>
                <w:szCs w:val="24"/>
                <w:lang w:val="fr"/>
              </w:rPr>
              <w:t xml:space="preserve"> organismes pour l’égalité de traitement (par exemple.B.dem </w:t>
            </w:r>
            <w:hyperlink r:id="rId25" w:history="1">
              <w:r w:rsidRPr="008B780A">
                <w:rPr>
                  <w:color w:val="0000FF"/>
                  <w:sz w:val="24"/>
                  <w:szCs w:val="24"/>
                  <w:u w:val="single"/>
                  <w:lang w:val="fr"/>
                </w:rPr>
                <w:t>l’Institut européen pour l’égalité entre les hommes</w:t>
              </w:r>
            </w:hyperlink>
            <w:r>
              <w:rPr>
                <w:lang w:val="fr"/>
              </w:rPr>
              <w:t xml:space="preserve"> et les femmes</w:t>
            </w:r>
            <w:r w:rsidRPr="008B780A">
              <w:rPr>
                <w:color w:val="000000"/>
                <w:sz w:val="24"/>
                <w:szCs w:val="24"/>
                <w:lang w:val="fr"/>
              </w:rPr>
              <w:t xml:space="preserve"> ou le </w:t>
            </w:r>
            <w:r>
              <w:rPr>
                <w:lang w:val="fr"/>
              </w:rPr>
              <w:t xml:space="preserve">comité de coordination des organismes nationaux des Nations unies pour les droits </w:t>
            </w:r>
            <w:hyperlink r:id="rId26" w:history="1">
              <w:r w:rsidRPr="008B780A">
                <w:rPr>
                  <w:color w:val="0000FF"/>
                  <w:sz w:val="24"/>
                  <w:szCs w:val="24"/>
                  <w:u w:val="single"/>
                  <w:lang w:val="fr"/>
                </w:rPr>
                <w:t>de l’homme);</w:t>
              </w:r>
            </w:hyperlink>
          </w:p>
        </w:tc>
      </w:tr>
    </w:tbl>
    <w:p w14:paraId="37480CA1"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18"/>
        <w:gridCol w:w="8854"/>
      </w:tblGrid>
      <w:tr w:rsidR="00B16228" w:rsidRPr="008B780A" w14:paraId="30C1D300" w14:textId="77777777" w:rsidTr="00B16228">
        <w:trPr>
          <w:tblCellSpacing w:w="0" w:type="dxa"/>
        </w:trPr>
        <w:tc>
          <w:tcPr>
            <w:tcW w:w="0" w:type="auto"/>
            <w:hideMark/>
          </w:tcPr>
          <w:p w14:paraId="621958F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017641AA" w14:textId="77777777" w:rsidR="00B16228" w:rsidRPr="008B780A" w:rsidRDefault="00B16228" w:rsidP="00B16228">
            <w:pPr>
              <w:spacing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organisations internationales</w:t>
            </w:r>
            <w:hyperlink r:id="rId27" w:history="1">
              <w:r w:rsidRPr="008B780A">
                <w:rPr>
                  <w:color w:val="0000FF"/>
                  <w:sz w:val="24"/>
                  <w:szCs w:val="24"/>
                  <w:u w:val="single"/>
                  <w:lang w:val="fr"/>
                </w:rPr>
                <w:t>(Conseil de l’Europe</w:t>
              </w:r>
            </w:hyperlink>
            <w:r w:rsidRPr="008B780A">
              <w:rPr>
                <w:color w:val="000000"/>
                <w:sz w:val="24"/>
                <w:szCs w:val="24"/>
                <w:lang w:val="fr"/>
              </w:rPr>
              <w:t xml:space="preserve">, </w:t>
            </w:r>
            <w:r>
              <w:rPr>
                <w:lang w:val="fr"/>
              </w:rPr>
              <w:t xml:space="preserve">Nations </w:t>
            </w:r>
            <w:hyperlink r:id="rId28" w:history="1">
              <w:r w:rsidRPr="008B780A">
                <w:rPr>
                  <w:color w:val="0000FF"/>
                  <w:sz w:val="24"/>
                  <w:szCs w:val="24"/>
                  <w:u w:val="single"/>
                  <w:lang w:val="fr"/>
                </w:rPr>
                <w:t>unies,</w:t>
              </w:r>
            </w:hyperlink>
            <w:r w:rsidRPr="008B780A">
              <w:rPr>
                <w:color w:val="000000"/>
                <w:sz w:val="24"/>
                <w:szCs w:val="24"/>
                <w:lang w:val="fr"/>
              </w:rPr>
              <w:t xml:space="preserve"> </w:t>
            </w:r>
            <w:r>
              <w:rPr>
                <w:lang w:val="fr"/>
              </w:rPr>
              <w:t xml:space="preserve">Organisation pour la sécurité et la coopération </w:t>
            </w:r>
            <w:hyperlink r:id="rId29" w:history="1">
              <w:r w:rsidRPr="008B780A">
                <w:rPr>
                  <w:color w:val="0000FF"/>
                  <w:sz w:val="24"/>
                  <w:szCs w:val="24"/>
                  <w:u w:val="single"/>
                  <w:lang w:val="fr"/>
                </w:rPr>
                <w:t>en Europe);</w:t>
              </w:r>
            </w:hyperlink>
          </w:p>
        </w:tc>
      </w:tr>
    </w:tbl>
    <w:p w14:paraId="16C88257"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557"/>
        <w:gridCol w:w="8515"/>
      </w:tblGrid>
      <w:tr w:rsidR="00B16228" w:rsidRPr="00261B5F" w14:paraId="13237A13" w14:textId="77777777" w:rsidTr="00B16228">
        <w:trPr>
          <w:tblCellSpacing w:w="0" w:type="dxa"/>
        </w:trPr>
        <w:tc>
          <w:tcPr>
            <w:tcW w:w="0" w:type="auto"/>
            <w:hideMark/>
          </w:tcPr>
          <w:p w14:paraId="253D12B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3302F2A5" w14:textId="77777777" w:rsidR="00B16228" w:rsidRPr="00261B5F" w:rsidRDefault="00A20697" w:rsidP="00B16228">
            <w:pPr>
              <w:spacing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w:instrText>
            </w:r>
            <w:r w:rsidRPr="00261B5F">
              <w:rPr>
                <w:lang w:val="en-GB"/>
              </w:rPr>
              <w:instrText xml:space="preserve">://ec.europa.eu/enlargement/countries/check-current-status/index_en.htm" </w:instrText>
            </w:r>
            <w:r>
              <w:fldChar w:fldCharType="separate"/>
            </w:r>
            <w:r w:rsidR="00B16228" w:rsidRPr="008B780A">
              <w:rPr>
                <w:color w:val="0000FF"/>
                <w:sz w:val="24"/>
                <w:szCs w:val="24"/>
                <w:u w:val="single"/>
                <w:lang w:val="fr"/>
              </w:rPr>
              <w:t>Pays candidats</w:t>
            </w:r>
            <w:r>
              <w:rPr>
                <w:color w:val="0000FF"/>
                <w:sz w:val="24"/>
                <w:szCs w:val="24"/>
                <w:u w:val="single"/>
                <w:lang w:val="fr"/>
              </w:rPr>
              <w:fldChar w:fldCharType="end"/>
            </w:r>
            <w:r w:rsidR="00B16228" w:rsidRPr="008B780A">
              <w:rPr>
                <w:color w:val="000000"/>
                <w:sz w:val="24"/>
                <w:szCs w:val="24"/>
                <w:lang w:val="fr"/>
              </w:rPr>
              <w:t xml:space="preserve"> à l’adhésion à l’UE.</w:t>
            </w:r>
          </w:p>
        </w:tc>
      </w:tr>
    </w:tbl>
    <w:p w14:paraId="530EE9BB"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QUAND LE RÈGLEMENT ENTRERA-T-IL EN VIGUEUR?</w:t>
      </w:r>
    </w:p>
    <w:p w14:paraId="7E297D50"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Le présent règlement est entré en vigueur le 23 février 2007.</w:t>
      </w:r>
    </w:p>
    <w:p w14:paraId="18B96E6F"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CONTEXTE</w:t>
      </w:r>
    </w:p>
    <w:p w14:paraId="1CCE6248"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L’Agence se substitue à </w:t>
      </w:r>
      <w:r w:rsidR="00A20697">
        <w:fldChar w:fldCharType="begin"/>
      </w:r>
      <w:r w:rsidR="00A20697" w:rsidRPr="00261B5F">
        <w:rPr>
          <w:lang w:val="en-GB"/>
        </w:rPr>
        <w:instrText xml:space="preserve"> HYPERLINK "https://eur-lex.europa.eu/legal-content/DE/AUTO/?uri=uriserv:c10411" </w:instrText>
      </w:r>
      <w:r w:rsidR="00A20697">
        <w:fldChar w:fldCharType="separate"/>
      </w:r>
      <w:r w:rsidRPr="008B780A">
        <w:rPr>
          <w:color w:val="0000FF"/>
          <w:sz w:val="24"/>
          <w:szCs w:val="24"/>
          <w:u w:val="single"/>
          <w:lang w:val="fr"/>
        </w:rPr>
        <w:t>l’Observatoire européen des phénomènes racistes et xénophobes</w:t>
      </w:r>
      <w:r w:rsidR="00A20697">
        <w:rPr>
          <w:color w:val="0000FF"/>
          <w:sz w:val="24"/>
          <w:szCs w:val="24"/>
          <w:u w:val="single"/>
          <w:lang w:val="fr"/>
        </w:rPr>
        <w:fldChar w:fldCharType="end"/>
      </w:r>
      <w:r>
        <w:rPr>
          <w:lang w:val="fr"/>
        </w:rPr>
        <w:t xml:space="preserve"> à Vienne et reprend ses</w:t>
      </w:r>
      <w:r w:rsidRPr="008B780A">
        <w:rPr>
          <w:color w:val="000000"/>
          <w:sz w:val="24"/>
          <w:szCs w:val="24"/>
          <w:lang w:val="fr"/>
        </w:rPr>
        <w:t xml:space="preserve"> activités.</w:t>
      </w:r>
    </w:p>
    <w:p w14:paraId="349D225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Informations complémentaires:</w:t>
      </w:r>
    </w:p>
    <w:tbl>
      <w:tblPr>
        <w:tblW w:w="5000" w:type="pct"/>
        <w:tblCellSpacing w:w="0" w:type="dxa"/>
        <w:tblCellMar>
          <w:left w:w="0" w:type="dxa"/>
          <w:right w:w="0" w:type="dxa"/>
        </w:tblCellMar>
        <w:tblLook w:val="04A0" w:firstRow="1" w:lastRow="0" w:firstColumn="1" w:lastColumn="0" w:noHBand="0" w:noVBand="1"/>
      </w:tblPr>
      <w:tblGrid>
        <w:gridCol w:w="221"/>
        <w:gridCol w:w="8851"/>
      </w:tblGrid>
      <w:tr w:rsidR="00B16228" w:rsidRPr="008B780A" w14:paraId="01DC0EC4" w14:textId="77777777" w:rsidTr="00B16228">
        <w:trPr>
          <w:tblCellSpacing w:w="0" w:type="dxa"/>
        </w:trPr>
        <w:tc>
          <w:tcPr>
            <w:tcW w:w="0" w:type="auto"/>
            <w:hideMark/>
          </w:tcPr>
          <w:p w14:paraId="0B3B8109"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04D1DB70" w14:textId="77777777" w:rsidR="00B16228" w:rsidRPr="008B780A" w:rsidRDefault="00A20697" w:rsidP="00B16228">
            <w:pPr>
              <w:spacing w:after="0" w:line="240" w:lineRule="auto"/>
              <w:jc w:val="both"/>
              <w:rPr>
                <w:rFonts w:ascii="Times New Roman" w:eastAsia="Times New Roman" w:hAnsi="Times New Roman" w:cs="Times New Roman"/>
                <w:color w:val="000000"/>
                <w:sz w:val="24"/>
                <w:szCs w:val="24"/>
                <w:lang w:eastAsia="de-DE"/>
              </w:rPr>
            </w:pPr>
            <w:hyperlink r:id="rId30" w:history="1">
              <w:r w:rsidR="00B16228" w:rsidRPr="008B780A">
                <w:rPr>
                  <w:color w:val="0000FF"/>
                  <w:sz w:val="24"/>
                  <w:szCs w:val="24"/>
                  <w:u w:val="single"/>
                  <w:lang w:val="fr"/>
                </w:rPr>
                <w:t>plan stratégique 2013-2017 de l’Agence des droits fondamentaux de l’Union européenne</w:t>
              </w:r>
            </w:hyperlink>
            <w:r w:rsidR="00B16228" w:rsidRPr="008B780A">
              <w:rPr>
                <w:color w:val="000000"/>
                <w:sz w:val="24"/>
                <w:szCs w:val="24"/>
                <w:lang w:val="fr"/>
              </w:rPr>
              <w:t>;</w:t>
            </w:r>
          </w:p>
        </w:tc>
      </w:tr>
    </w:tbl>
    <w:p w14:paraId="722F15B8" w14:textId="77777777" w:rsidR="00B16228" w:rsidRPr="008B780A" w:rsidRDefault="00B16228" w:rsidP="00B16228">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78"/>
        <w:gridCol w:w="8794"/>
      </w:tblGrid>
      <w:tr w:rsidR="00B16228" w:rsidRPr="008B780A" w14:paraId="59522BFF" w14:textId="77777777" w:rsidTr="00B16228">
        <w:trPr>
          <w:tblCellSpacing w:w="0" w:type="dxa"/>
        </w:trPr>
        <w:tc>
          <w:tcPr>
            <w:tcW w:w="0" w:type="auto"/>
            <w:hideMark/>
          </w:tcPr>
          <w:p w14:paraId="13612D9C"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w:t>
            </w:r>
          </w:p>
        </w:tc>
        <w:tc>
          <w:tcPr>
            <w:tcW w:w="0" w:type="auto"/>
            <w:hideMark/>
          </w:tcPr>
          <w:p w14:paraId="121F6429" w14:textId="77777777" w:rsidR="00B16228" w:rsidRPr="008B780A" w:rsidRDefault="00A20697" w:rsidP="00B16228">
            <w:pPr>
              <w:spacing w:after="0" w:line="240" w:lineRule="auto"/>
              <w:jc w:val="both"/>
              <w:rPr>
                <w:rFonts w:ascii="Times New Roman" w:eastAsia="Times New Roman" w:hAnsi="Times New Roman" w:cs="Times New Roman"/>
                <w:color w:val="000000"/>
                <w:sz w:val="24"/>
                <w:szCs w:val="24"/>
                <w:lang w:eastAsia="de-DE"/>
              </w:rPr>
            </w:pPr>
            <w:hyperlink r:id="rId31" w:history="1">
              <w:r w:rsidR="00B16228" w:rsidRPr="008B780A">
                <w:rPr>
                  <w:color w:val="0000FF"/>
                  <w:sz w:val="24"/>
                  <w:szCs w:val="24"/>
                  <w:u w:val="single"/>
                  <w:lang w:val="fr"/>
                </w:rPr>
                <w:t>Site web de l’Agence des droits fondamentaux de l’Union européenne</w:t>
              </w:r>
            </w:hyperlink>
            <w:r w:rsidR="00B16228" w:rsidRPr="008B780A">
              <w:rPr>
                <w:color w:val="000000"/>
                <w:sz w:val="24"/>
                <w:szCs w:val="24"/>
                <w:lang w:val="fr"/>
              </w:rPr>
              <w:t>.</w:t>
            </w:r>
          </w:p>
        </w:tc>
      </w:tr>
    </w:tbl>
    <w:p w14:paraId="406EAAD5"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lastRenderedPageBreak/>
        <w:t>RÉFÉRENCE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2"/>
        <w:gridCol w:w="1700"/>
        <w:gridCol w:w="2710"/>
        <w:gridCol w:w="2754"/>
      </w:tblGrid>
      <w:tr w:rsidR="00B16228" w:rsidRPr="008B780A" w14:paraId="712036A3"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9C7502"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Acte législatif</w:t>
            </w:r>
          </w:p>
        </w:tc>
        <w:tc>
          <w:tcPr>
            <w:tcW w:w="0" w:type="auto"/>
            <w:tcBorders>
              <w:top w:val="outset" w:sz="6" w:space="0" w:color="auto"/>
              <w:left w:val="outset" w:sz="6" w:space="0" w:color="auto"/>
              <w:bottom w:val="outset" w:sz="6" w:space="0" w:color="auto"/>
              <w:right w:val="outset" w:sz="6" w:space="0" w:color="auto"/>
            </w:tcBorders>
            <w:hideMark/>
          </w:tcPr>
          <w:p w14:paraId="3D41C071"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Date d’entrée en vigueur</w:t>
            </w:r>
          </w:p>
        </w:tc>
        <w:tc>
          <w:tcPr>
            <w:tcW w:w="0" w:type="auto"/>
            <w:tcBorders>
              <w:top w:val="outset" w:sz="6" w:space="0" w:color="auto"/>
              <w:left w:val="outset" w:sz="6" w:space="0" w:color="auto"/>
              <w:bottom w:val="outset" w:sz="6" w:space="0" w:color="auto"/>
              <w:right w:val="outset" w:sz="6" w:space="0" w:color="auto"/>
            </w:tcBorders>
            <w:hideMark/>
          </w:tcPr>
          <w:p w14:paraId="1E808C7D"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Date de mise en œuvre dans les États membres</w:t>
            </w:r>
          </w:p>
        </w:tc>
        <w:tc>
          <w:tcPr>
            <w:tcW w:w="0" w:type="auto"/>
            <w:tcBorders>
              <w:top w:val="outset" w:sz="6" w:space="0" w:color="auto"/>
              <w:left w:val="outset" w:sz="6" w:space="0" w:color="auto"/>
              <w:bottom w:val="outset" w:sz="6" w:space="0" w:color="auto"/>
              <w:right w:val="outset" w:sz="6" w:space="0" w:color="auto"/>
            </w:tcBorders>
            <w:hideMark/>
          </w:tcPr>
          <w:p w14:paraId="449A5E4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Journal officiel de l’Union européenne</w:t>
            </w:r>
          </w:p>
        </w:tc>
      </w:tr>
      <w:tr w:rsidR="00B16228" w:rsidRPr="008B780A" w14:paraId="7BF37A2D"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DD11C8"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fr"/>
              </w:rPr>
              <w:t xml:space="preserve">Règlement (CE) no </w:t>
            </w:r>
            <w:hyperlink r:id="rId32" w:history="1">
              <w:r w:rsidRPr="008B780A">
                <w:rPr>
                  <w:color w:val="0000FF"/>
                  <w:sz w:val="24"/>
                  <w:szCs w:val="24"/>
                  <w:u w:val="single"/>
                  <w:lang w:val="fr"/>
                </w:rPr>
                <w:t>168/2007</w:t>
              </w:r>
            </w:hyperlink>
          </w:p>
        </w:tc>
        <w:tc>
          <w:tcPr>
            <w:tcW w:w="0" w:type="auto"/>
            <w:tcBorders>
              <w:top w:val="outset" w:sz="6" w:space="0" w:color="auto"/>
              <w:left w:val="outset" w:sz="6" w:space="0" w:color="auto"/>
              <w:bottom w:val="outset" w:sz="6" w:space="0" w:color="auto"/>
              <w:right w:val="outset" w:sz="6" w:space="0" w:color="auto"/>
            </w:tcBorders>
            <w:hideMark/>
          </w:tcPr>
          <w:p w14:paraId="6B002E8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fr"/>
              </w:rPr>
              <w:t>23.2.2007</w:t>
            </w:r>
          </w:p>
        </w:tc>
        <w:tc>
          <w:tcPr>
            <w:tcW w:w="0" w:type="auto"/>
            <w:tcBorders>
              <w:top w:val="outset" w:sz="6" w:space="0" w:color="auto"/>
              <w:left w:val="outset" w:sz="6" w:space="0" w:color="auto"/>
              <w:bottom w:val="outset" w:sz="6" w:space="0" w:color="auto"/>
              <w:right w:val="outset" w:sz="6" w:space="0" w:color="auto"/>
            </w:tcBorders>
            <w:hideMark/>
          </w:tcPr>
          <w:p w14:paraId="0106ABAC"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fr"/>
              </w:rPr>
              <w:t>-</w:t>
            </w:r>
          </w:p>
        </w:tc>
        <w:tc>
          <w:tcPr>
            <w:tcW w:w="0" w:type="auto"/>
            <w:tcBorders>
              <w:top w:val="outset" w:sz="6" w:space="0" w:color="auto"/>
              <w:left w:val="outset" w:sz="6" w:space="0" w:color="auto"/>
              <w:bottom w:val="outset" w:sz="6" w:space="0" w:color="auto"/>
              <w:right w:val="outset" w:sz="6" w:space="0" w:color="auto"/>
            </w:tcBorders>
            <w:hideMark/>
          </w:tcPr>
          <w:p w14:paraId="77F48DDE" w14:textId="77777777" w:rsidR="00B16228" w:rsidRPr="008B780A" w:rsidRDefault="00A20697" w:rsidP="00B16228">
            <w:pPr>
              <w:spacing w:before="60" w:after="60" w:line="240" w:lineRule="auto"/>
              <w:jc w:val="center"/>
              <w:rPr>
                <w:rFonts w:ascii="Times New Roman" w:eastAsia="Times New Roman" w:hAnsi="Times New Roman" w:cs="Times New Roman"/>
                <w:sz w:val="24"/>
                <w:szCs w:val="24"/>
                <w:lang w:eastAsia="de-DE"/>
              </w:rPr>
            </w:pPr>
            <w:hyperlink r:id="rId33" w:history="1">
              <w:r w:rsidR="00B16228" w:rsidRPr="008B780A">
                <w:rPr>
                  <w:color w:val="0000FF"/>
                  <w:sz w:val="24"/>
                  <w:szCs w:val="24"/>
                  <w:u w:val="single"/>
                  <w:lang w:val="fr"/>
                </w:rPr>
                <w:t>JO L 347 du 31. JO L 53 du 22.2.2007, p. 1 à 14</w:t>
              </w:r>
            </w:hyperlink>
          </w:p>
        </w:tc>
      </w:tr>
    </w:tbl>
    <w:p w14:paraId="46A317BE"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ACTES CONNEXES</w:t>
      </w:r>
    </w:p>
    <w:p w14:paraId="79D2B68D"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Décision </w:t>
      </w:r>
      <w:hyperlink r:id="rId34" w:history="1">
        <w:r w:rsidRPr="008B780A">
          <w:rPr>
            <w:color w:val="0000FF"/>
            <w:sz w:val="24"/>
            <w:szCs w:val="24"/>
            <w:u w:val="single"/>
            <w:lang w:val="fr"/>
          </w:rPr>
          <w:t>no 252/2013/UE</w:t>
        </w:r>
      </w:hyperlink>
      <w:r>
        <w:rPr>
          <w:lang w:val="fr"/>
        </w:rPr>
        <w:t xml:space="preserve"> </w:t>
      </w:r>
      <w:r w:rsidRPr="008B780A">
        <w:rPr>
          <w:color w:val="000000"/>
          <w:sz w:val="24"/>
          <w:szCs w:val="24"/>
          <w:lang w:val="fr"/>
        </w:rPr>
        <w:t xml:space="preserve"> du Conseil du 11 mars 2013 établissant un cadre pluriannuel (2013-2017) pour l’Agence des droits fondamentaux de l’Union européenne (JO L 347 du 31.12.2013,</w:t>
      </w:r>
      <w:hyperlink r:id="rId35" w:history="1">
        <w:r w:rsidRPr="008B780A">
          <w:rPr>
            <w:color w:val="0000FF"/>
            <w:sz w:val="24"/>
            <w:szCs w:val="24"/>
            <w:u w:val="single"/>
            <w:lang w:val="fr"/>
          </w:rPr>
          <w:t>p. 1). JO L 79 du 21.3.2013, p. 1-3</w:t>
        </w:r>
      </w:hyperlink>
      <w:r w:rsidRPr="008B780A">
        <w:rPr>
          <w:color w:val="000000"/>
          <w:sz w:val="24"/>
          <w:szCs w:val="24"/>
          <w:lang w:val="fr"/>
        </w:rPr>
        <w:t>)</w:t>
      </w:r>
    </w:p>
    <w:p w14:paraId="23B239F5" w14:textId="77777777" w:rsidR="00B16228" w:rsidRPr="00261B5F"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fr" w:eastAsia="de-DE"/>
        </w:rPr>
      </w:pPr>
      <w:r w:rsidRPr="008B780A">
        <w:rPr>
          <w:color w:val="000000"/>
          <w:sz w:val="24"/>
          <w:szCs w:val="24"/>
          <w:lang w:val="fr"/>
        </w:rPr>
        <w:t>Dernière mise à jour : 30.07.2015</w:t>
      </w:r>
    </w:p>
    <w:p w14:paraId="03EA818B" w14:textId="77777777" w:rsidR="00B16228" w:rsidRPr="00261B5F" w:rsidRDefault="00B16228" w:rsidP="00B16228">
      <w:pPr>
        <w:spacing w:before="810" w:after="390" w:line="240" w:lineRule="auto"/>
        <w:jc w:val="center"/>
        <w:rPr>
          <w:rFonts w:ascii="Times New Roman" w:eastAsia="Times New Roman" w:hAnsi="Times New Roman" w:cs="Times New Roman"/>
          <w:b/>
          <w:bCs/>
          <w:color w:val="444444"/>
          <w:sz w:val="24"/>
          <w:szCs w:val="24"/>
          <w:lang w:val="fr" w:eastAsia="de-DE"/>
        </w:rPr>
      </w:pPr>
      <w:r w:rsidRPr="008B780A">
        <w:rPr>
          <w:b/>
          <w:color w:val="444444"/>
          <w:sz w:val="24"/>
          <w:szCs w:val="24"/>
          <w:lang w:val="fr"/>
        </w:rPr>
        <w:t>La nouvelle stratégie de l’UE pour un marché unique numérique</w:t>
      </w:r>
    </w:p>
    <w:p w14:paraId="567876F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Un marché unique numérique permettrait aux consommateurs et aux entrepreneurs d’exploiter pleinement les avantages qu’offrent l’internet et les technologies numériques.</w:t>
      </w:r>
    </w:p>
    <w:p w14:paraId="6678571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ACTE LÉGISLATIF</w:t>
      </w:r>
    </w:p>
    <w:p w14:paraId="31B1EF23"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Communication de la Commission au Parlement européen, au Conseil, au Comité économique et social européen et au Comité des régions - Stratégie pour un marché unique numérique pour l’Europe</w:t>
      </w:r>
      <w:hyperlink r:id="rId36" w:history="1">
        <w:r w:rsidRPr="008B780A">
          <w:rPr>
            <w:color w:val="0000FF"/>
            <w:sz w:val="24"/>
            <w:szCs w:val="24"/>
            <w:u w:val="single"/>
            <w:lang w:val="fr"/>
          </w:rPr>
          <w:t>(COM (2015) 192 final</w:t>
        </w:r>
      </w:hyperlink>
      <w:r>
        <w:rPr>
          <w:lang w:val="fr"/>
        </w:rPr>
        <w:t xml:space="preserve"> </w:t>
      </w:r>
      <w:r w:rsidRPr="008B780A">
        <w:rPr>
          <w:color w:val="000000"/>
          <w:sz w:val="24"/>
          <w:szCs w:val="24"/>
          <w:lang w:val="fr"/>
        </w:rPr>
        <w:t xml:space="preserve"> du 6.5.2015)</w:t>
      </w:r>
    </w:p>
    <w:p w14:paraId="122FED21"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w:t>
      </w:r>
    </w:p>
    <w:p w14:paraId="53A8D58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Un marché unique numérique permettrait aux consommateurs et aux entrepreneurs d’exploiter pleinement les avantages qu’offrent l’internet et les technologies numériques.</w:t>
      </w:r>
    </w:p>
    <w:p w14:paraId="0F150513"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LE BUT DE CETTE COMMUNICATION?</w:t>
      </w:r>
    </w:p>
    <w:p w14:paraId="347059A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présente communication définit la stratégie pour un marché unique numérique, qui figure parmi les </w:t>
      </w:r>
      <w:r w:rsidR="00A20697">
        <w:fldChar w:fldCharType="begin"/>
      </w:r>
      <w:r w:rsidR="00A20697" w:rsidRPr="00261B5F">
        <w:rPr>
          <w:lang w:val="en-GB"/>
        </w:rPr>
        <w:instrText xml:space="preserve"> HYPERLINK "http://ec.europa.eu/priorities/docs/pg_de.pdf" \l "page=6" </w:instrText>
      </w:r>
      <w:r w:rsidR="00A20697">
        <w:fldChar w:fldCharType="separate"/>
      </w:r>
      <w:r w:rsidRPr="008B780A">
        <w:rPr>
          <w:color w:val="0000FF"/>
          <w:sz w:val="24"/>
          <w:szCs w:val="24"/>
          <w:u w:val="single"/>
          <w:lang w:val="fr"/>
        </w:rPr>
        <w:t>10 priorités politiques</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de l’agenda </w:t>
      </w:r>
      <w:r>
        <w:rPr>
          <w:lang w:val="fr"/>
        </w:rPr>
        <w:t xml:space="preserve">de la Commission européenne en matière </w:t>
      </w:r>
      <w:r w:rsidR="00A20697">
        <w:fldChar w:fldCharType="begin"/>
      </w:r>
      <w:r w:rsidR="00A20697" w:rsidRPr="00261B5F">
        <w:rPr>
          <w:lang w:val="en-GB"/>
        </w:rPr>
        <w:instrText xml:space="preserve"> HYPERLINK "http://www.eesc.europa.eu/resources/docs/jean-claude-juncker---political-guidelines.pdf" </w:instrText>
      </w:r>
      <w:r w:rsidR="00A20697">
        <w:fldChar w:fldCharType="separate"/>
      </w:r>
      <w:r w:rsidRPr="008B780A">
        <w:rPr>
          <w:color w:val="0000FF"/>
          <w:sz w:val="24"/>
          <w:szCs w:val="24"/>
          <w:u w:val="single"/>
          <w:lang w:val="fr"/>
        </w:rPr>
        <w:t>d’emploi, de croissance, d’équité et de changement démocratique.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w:t>
      </w:r>
    </w:p>
    <w:p w14:paraId="552B6A60"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PRINCIPAUX POINTS DE REPÈRE</w:t>
      </w:r>
    </w:p>
    <w:p w14:paraId="7D9CCC7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stratégie définit </w:t>
      </w:r>
      <w:r w:rsidRPr="008B780A">
        <w:rPr>
          <w:b/>
          <w:color w:val="000000"/>
          <w:sz w:val="24"/>
          <w:szCs w:val="24"/>
          <w:lang w:val="fr"/>
        </w:rPr>
        <w:t>16 actions ciblées</w:t>
      </w:r>
      <w:r w:rsidRPr="008B780A">
        <w:rPr>
          <w:color w:val="000000"/>
          <w:sz w:val="24"/>
          <w:szCs w:val="24"/>
          <w:lang w:val="fr"/>
        </w:rPr>
        <w:t xml:space="preserve">qui s’appuient sur </w:t>
      </w:r>
      <w:r>
        <w:rPr>
          <w:lang w:val="fr"/>
        </w:rPr>
        <w:t xml:space="preserve">trois </w:t>
      </w:r>
      <w:r w:rsidRPr="008B780A">
        <w:rPr>
          <w:b/>
          <w:color w:val="000000"/>
          <w:sz w:val="24"/>
          <w:szCs w:val="24"/>
          <w:lang w:val="fr"/>
        </w:rPr>
        <w:t>piliers:</w:t>
      </w:r>
      <w:r>
        <w:rPr>
          <w:lang w:val="fr"/>
        </w:rPr>
        <w:t xml:space="preserve"> </w:t>
      </w:r>
      <w:r w:rsidRPr="008B780A">
        <w:rPr>
          <w:color w:val="000000"/>
          <w:sz w:val="24"/>
          <w:szCs w:val="24"/>
          <w:lang w:val="fr"/>
        </w:rPr>
        <w:t xml:space="preserve"> </w:t>
      </w:r>
    </w:p>
    <w:p w14:paraId="035E2C5C" w14:textId="77777777" w:rsidR="00B16228" w:rsidRPr="008B780A" w:rsidRDefault="00B16228" w:rsidP="00B16228">
      <w:pPr>
        <w:numPr>
          <w:ilvl w:val="0"/>
          <w:numId w:val="121"/>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fr"/>
        </w:rPr>
        <w:t>1.</w:t>
      </w:r>
    </w:p>
    <w:p w14:paraId="4ED88197" w14:textId="77777777" w:rsidR="00B16228" w:rsidRPr="00261B5F"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val="en-GB" w:eastAsia="de-DE"/>
        </w:rPr>
      </w:pPr>
      <w:r w:rsidRPr="008B780A">
        <w:rPr>
          <w:b/>
          <w:color w:val="000000"/>
          <w:sz w:val="24"/>
          <w:szCs w:val="24"/>
          <w:lang w:val="fr"/>
        </w:rPr>
        <w:lastRenderedPageBreak/>
        <w:t>Améliorer l’accès des consommateurs aux biens et services numériques dans toute</w:t>
      </w:r>
      <w:r w:rsidRPr="008B780A">
        <w:rPr>
          <w:color w:val="000000"/>
          <w:sz w:val="24"/>
          <w:szCs w:val="24"/>
          <w:lang w:val="fr"/>
        </w:rPr>
        <w:t>l’Europe. Dans ce cadre, la Commission proposera:</w:t>
      </w:r>
    </w:p>
    <w:p w14:paraId="62F05239" w14:textId="77777777" w:rsidR="00B16228" w:rsidRPr="00261B5F"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règles visant à faciliter le </w:t>
      </w:r>
      <w:r w:rsidR="00A20697">
        <w:fldChar w:fldCharType="begin"/>
      </w:r>
      <w:r w:rsidR="00A20697" w:rsidRPr="00261B5F">
        <w:rPr>
          <w:lang w:val="en-GB"/>
        </w:rPr>
        <w:instrText xml:space="preserve"> HYPERLINK "https://eur-lex.europa.eu/legal-content/DE/AUTO/?uri=uriserv:</w:instrText>
      </w:r>
      <w:r w:rsidR="00A20697" w:rsidRPr="00261B5F">
        <w:rPr>
          <w:lang w:val="en-GB"/>
        </w:rPr>
        <w:instrText xml:space="preserve">l24204" </w:instrText>
      </w:r>
      <w:r w:rsidR="00A20697">
        <w:fldChar w:fldCharType="separate"/>
      </w:r>
      <w:r w:rsidRPr="008B780A">
        <w:rPr>
          <w:color w:val="0000FF"/>
          <w:sz w:val="24"/>
          <w:szCs w:val="24"/>
          <w:u w:val="single"/>
          <w:lang w:val="fr"/>
        </w:rPr>
        <w:t>commerce électronique</w:t>
      </w:r>
      <w:r w:rsidR="00A20697">
        <w:rPr>
          <w:color w:val="0000FF"/>
          <w:sz w:val="24"/>
          <w:szCs w:val="24"/>
          <w:u w:val="single"/>
          <w:lang w:val="fr"/>
        </w:rPr>
        <w:fldChar w:fldCharType="end"/>
      </w:r>
      <w:r w:rsidRPr="008B780A">
        <w:rPr>
          <w:color w:val="000000"/>
          <w:sz w:val="24"/>
          <w:szCs w:val="24"/>
          <w:lang w:val="fr"/>
        </w:rPr>
        <w:t>transfrontalier;</w:t>
      </w:r>
    </w:p>
    <w:p w14:paraId="388F42C7" w14:textId="77777777" w:rsidR="00B16228" w:rsidRPr="00261B5F"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une révision du </w:t>
      </w:r>
      <w:r w:rsidR="00A20697">
        <w:fldChar w:fldCharType="begin"/>
      </w:r>
      <w:r w:rsidR="00A20697" w:rsidRPr="00261B5F">
        <w:rPr>
          <w:lang w:val="en-GB"/>
        </w:rPr>
        <w:instrText xml:space="preserve"> HYPERLINK "https://eur-lex.europa.eu/legal-content/DE/AUTO/?uri=uriserv:l32047" </w:instrText>
      </w:r>
      <w:r w:rsidR="00A20697">
        <w:fldChar w:fldCharType="separate"/>
      </w:r>
      <w:r w:rsidRPr="008B780A">
        <w:rPr>
          <w:color w:val="0000FF"/>
          <w:sz w:val="24"/>
          <w:szCs w:val="24"/>
          <w:u w:val="single"/>
          <w:lang w:val="fr"/>
        </w:rPr>
        <w:t>règlement relatif à la coopération en matière de protection des consommateurs</w:t>
      </w:r>
      <w:r w:rsidR="00A20697">
        <w:rPr>
          <w:color w:val="0000FF"/>
          <w:sz w:val="24"/>
          <w:szCs w:val="24"/>
          <w:u w:val="single"/>
          <w:lang w:val="fr"/>
        </w:rPr>
        <w:fldChar w:fldCharType="end"/>
      </w:r>
      <w:r>
        <w:rPr>
          <w:lang w:val="fr"/>
        </w:rPr>
        <w:t>afin</w:t>
      </w:r>
      <w:r w:rsidRPr="008B780A">
        <w:rPr>
          <w:color w:val="000000"/>
          <w:sz w:val="24"/>
          <w:szCs w:val="24"/>
          <w:lang w:val="fr"/>
        </w:rPr>
        <w:t>d’assurer une application plus rapide et plus cohérente du droit des consommateurs;</w:t>
      </w:r>
    </w:p>
    <w:p w14:paraId="6B019F9C" w14:textId="77777777" w:rsidR="00B16228" w:rsidRPr="00261B5F"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des services transfrontaliers de livraison de colis plus efficaces et plus abordables;</w:t>
      </w:r>
    </w:p>
    <w:p w14:paraId="38552347" w14:textId="77777777" w:rsidR="00B16228" w:rsidRPr="00261B5F"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l’interdiction du blocage géographique injustifié* et, par conséquent, un choix et un accès accrus pour les consommateurs européens en ligne;</w:t>
      </w:r>
    </w:p>
    <w:p w14:paraId="35371B28" w14:textId="77777777" w:rsidR="00B16228" w:rsidRPr="00261B5F"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l’identification des problèmes de concurrence potentiels sur les marchés européens du commerce électronique;</w:t>
      </w:r>
    </w:p>
    <w:p w14:paraId="1E19A87F" w14:textId="77777777" w:rsidR="00B16228" w:rsidRPr="008B780A"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fr"/>
        </w:rPr>
        <w:t xml:space="preserve">un </w:t>
      </w:r>
      <w:hyperlink r:id="rId37" w:history="1">
        <w:r w:rsidRPr="008B780A">
          <w:rPr>
            <w:color w:val="0000FF"/>
            <w:sz w:val="24"/>
            <w:szCs w:val="24"/>
            <w:u w:val="single"/>
            <w:lang w:val="fr"/>
          </w:rPr>
          <w:t>droit d’auteur</w:t>
        </w:r>
      </w:hyperlink>
      <w:r>
        <w:rPr>
          <w:lang w:val="fr"/>
        </w:rPr>
        <w:t>moderne et plus européen</w:t>
      </w:r>
      <w:r w:rsidRPr="008B780A">
        <w:rPr>
          <w:color w:val="000000"/>
          <w:sz w:val="24"/>
          <w:szCs w:val="24"/>
          <w:lang w:val="fr"/>
        </w:rPr>
        <w:t>;</w:t>
      </w:r>
    </w:p>
    <w:p w14:paraId="5961D73E" w14:textId="77777777" w:rsidR="00B16228" w:rsidRPr="00261B5F" w:rsidRDefault="00B16228" w:rsidP="00B16228">
      <w:pPr>
        <w:numPr>
          <w:ilvl w:val="1"/>
          <w:numId w:val="121"/>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une révision de la directive sur les </w:t>
      </w:r>
      <w:r w:rsidR="00A20697">
        <w:fldChar w:fldCharType="begin"/>
      </w:r>
      <w:r w:rsidR="00A20697" w:rsidRPr="00261B5F">
        <w:rPr>
          <w:lang w:val="en-GB"/>
        </w:rPr>
        <w:instrText xml:space="preserve"> HYPERLINK "https://eur-lex.europa.eu/legal-content/DE/AUTO/?uri=uriserv:l26031" </w:instrText>
      </w:r>
      <w:r w:rsidR="00A20697">
        <w:fldChar w:fldCharType="separate"/>
      </w:r>
      <w:r w:rsidRPr="008B780A">
        <w:rPr>
          <w:color w:val="0000FF"/>
          <w:sz w:val="24"/>
          <w:szCs w:val="24"/>
          <w:u w:val="single"/>
          <w:lang w:val="fr"/>
        </w:rPr>
        <w:t>satellites et le câble</w:t>
      </w:r>
      <w:r w:rsidR="00A20697">
        <w:rPr>
          <w:color w:val="0000FF"/>
          <w:sz w:val="24"/>
          <w:szCs w:val="24"/>
          <w:u w:val="single"/>
          <w:lang w:val="fr"/>
        </w:rPr>
        <w:fldChar w:fldCharType="end"/>
      </w:r>
      <w:r>
        <w:rPr>
          <w:lang w:val="fr"/>
        </w:rPr>
        <w:t>afin de déterminer</w:t>
      </w:r>
      <w:r w:rsidRPr="008B780A">
        <w:rPr>
          <w:color w:val="000000"/>
          <w:sz w:val="24"/>
          <w:szCs w:val="24"/>
          <w:lang w:val="fr"/>
        </w:rPr>
        <w:t>s’il y a lieu d’étendre son champ d’application aux transmissions en ligne des radiodiffuseurs;</w:t>
      </w:r>
    </w:p>
    <w:p w14:paraId="198B4DD4" w14:textId="77777777" w:rsidR="00B16228" w:rsidRPr="00261B5F" w:rsidRDefault="00B16228" w:rsidP="00B16228">
      <w:pPr>
        <w:numPr>
          <w:ilvl w:val="1"/>
          <w:numId w:val="121"/>
        </w:numPr>
        <w:spacing w:before="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réduire la charge administrative qui pèse sur les entreprises en raison de la diversité des régimes de TVA.</w:t>
      </w:r>
    </w:p>
    <w:p w14:paraId="10356B80" w14:textId="77777777" w:rsidR="00B16228" w:rsidRPr="008B780A" w:rsidRDefault="00B16228" w:rsidP="00B16228">
      <w:pPr>
        <w:numPr>
          <w:ilvl w:val="0"/>
          <w:numId w:val="122"/>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fr"/>
        </w:rPr>
        <w:t>2.</w:t>
      </w:r>
    </w:p>
    <w:p w14:paraId="6C69CACA" w14:textId="77777777" w:rsidR="00B16228" w:rsidRPr="008B780A"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eastAsia="de-DE"/>
        </w:rPr>
      </w:pPr>
      <w:r w:rsidRPr="008B780A">
        <w:rPr>
          <w:b/>
          <w:color w:val="000000"/>
          <w:sz w:val="24"/>
          <w:szCs w:val="24"/>
          <w:lang w:val="fr"/>
        </w:rPr>
        <w:t>Créer des conditions adéquates et des conditions équitables pour les réseaux numériques florissants et les services</w:t>
      </w:r>
      <w:r w:rsidRPr="008B780A">
        <w:rPr>
          <w:color w:val="000000"/>
          <w:sz w:val="24"/>
          <w:szCs w:val="24"/>
          <w:lang w:val="fr"/>
        </w:rPr>
        <w:t>innovants. La Commission propose:</w:t>
      </w:r>
    </w:p>
    <w:p w14:paraId="3195978D" w14:textId="77777777" w:rsidR="00B16228" w:rsidRPr="008B780A"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eastAsia="de-DE"/>
        </w:rPr>
      </w:pPr>
      <w:r w:rsidRPr="008B780A">
        <w:rPr>
          <w:color w:val="000000"/>
          <w:sz w:val="24"/>
          <w:szCs w:val="24"/>
          <w:lang w:val="fr"/>
        </w:rPr>
        <w:t xml:space="preserve">une réforme de la </w:t>
      </w:r>
      <w:hyperlink r:id="rId38" w:history="1">
        <w:r w:rsidRPr="008B780A">
          <w:rPr>
            <w:color w:val="0000FF"/>
            <w:sz w:val="24"/>
            <w:szCs w:val="24"/>
            <w:u w:val="single"/>
            <w:lang w:val="fr"/>
          </w:rPr>
          <w:t>réglementation de l’UE en matière de télécommunications;</w:t>
        </w:r>
      </w:hyperlink>
    </w:p>
    <w:p w14:paraId="52E3D2EA" w14:textId="77777777" w:rsidR="00B16228" w:rsidRPr="00261B5F"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révision du cadre réglementaire de </w:t>
      </w:r>
      <w:r w:rsidR="00A20697">
        <w:fldChar w:fldCharType="begin"/>
      </w:r>
      <w:r w:rsidR="00A20697" w:rsidRPr="00261B5F">
        <w:rPr>
          <w:lang w:val="en-GB"/>
        </w:rPr>
        <w:instrText xml:space="preserve"> HYPERLINK "http://eur-lex.europa.eu/summary/glossary/audiovisual.html" </w:instrText>
      </w:r>
      <w:r w:rsidR="00A20697">
        <w:fldChar w:fldCharType="separate"/>
      </w:r>
      <w:r w:rsidRPr="008B780A">
        <w:rPr>
          <w:color w:val="0000FF"/>
          <w:sz w:val="24"/>
          <w:szCs w:val="24"/>
          <w:u w:val="single"/>
          <w:lang w:val="fr"/>
        </w:rPr>
        <w:t>l’audiovisuel</w:t>
      </w:r>
      <w:r w:rsidR="00A20697">
        <w:rPr>
          <w:color w:val="0000FF"/>
          <w:sz w:val="24"/>
          <w:szCs w:val="24"/>
          <w:u w:val="single"/>
          <w:lang w:val="fr"/>
        </w:rPr>
        <w:fldChar w:fldCharType="end"/>
      </w:r>
      <w:r w:rsidRPr="008B780A">
        <w:rPr>
          <w:color w:val="000000"/>
          <w:sz w:val="24"/>
          <w:szCs w:val="24"/>
          <w:lang w:val="fr"/>
        </w:rPr>
        <w:t>pour le XXIe siècle;</w:t>
      </w:r>
    </w:p>
    <w:p w14:paraId="091F3AEB" w14:textId="77777777" w:rsidR="00B16228" w:rsidRPr="00261B5F"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une étude du rôle des plateformes en ligne, telles que les moteurs de recherche, les médias sociaux, etc., dans le marché unique numérique et une analyse des moyens de lutter contre les contenus illicites sur l’internet;</w:t>
      </w:r>
    </w:p>
    <w:p w14:paraId="0E241008" w14:textId="77777777" w:rsidR="00B16228" w:rsidRPr="00261B5F" w:rsidRDefault="00B16228" w:rsidP="00B16228">
      <w:pPr>
        <w:numPr>
          <w:ilvl w:val="1"/>
          <w:numId w:val="122"/>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Renforcer la confiance et la sécurité dans les services numériques, en particulier dans le traitement </w:t>
      </w:r>
      <w:r w:rsidR="00A20697">
        <w:fldChar w:fldCharType="begin"/>
      </w:r>
      <w:r w:rsidR="00A20697" w:rsidRPr="00261B5F">
        <w:rPr>
          <w:lang w:val="en-GB"/>
        </w:rPr>
        <w:instrText xml:space="preserve"> HY</w:instrText>
      </w:r>
      <w:r w:rsidR="00A20697" w:rsidRPr="00261B5F">
        <w:rPr>
          <w:lang w:val="en-GB"/>
        </w:rPr>
        <w:instrText xml:space="preserve">PERLINK "https://eur-lex.europa.eu/legal-content/DE/AUTO/?uri=uriserv:l14042" </w:instrText>
      </w:r>
      <w:r w:rsidR="00A20697">
        <w:fldChar w:fldCharType="separate"/>
      </w:r>
      <w:r w:rsidRPr="008B780A">
        <w:rPr>
          <w:color w:val="0000FF"/>
          <w:sz w:val="24"/>
          <w:szCs w:val="24"/>
          <w:u w:val="single"/>
          <w:lang w:val="fr"/>
        </w:rPr>
        <w:t>des données à caractère personnel</w:t>
      </w:r>
      <w:r w:rsidR="00A20697">
        <w:rPr>
          <w:color w:val="0000FF"/>
          <w:sz w:val="24"/>
          <w:szCs w:val="24"/>
          <w:u w:val="single"/>
          <w:lang w:val="fr"/>
        </w:rPr>
        <w:fldChar w:fldCharType="end"/>
      </w:r>
      <w:r w:rsidRPr="008B780A">
        <w:rPr>
          <w:color w:val="000000"/>
          <w:sz w:val="24"/>
          <w:szCs w:val="24"/>
          <w:lang w:val="fr"/>
        </w:rPr>
        <w:t xml:space="preserve">. Une révision de la </w:t>
      </w:r>
      <w:r>
        <w:rPr>
          <w:lang w:val="fr"/>
        </w:rPr>
        <w:t xml:space="preserve">directive sur la </w:t>
      </w:r>
      <w:r w:rsidR="00A20697">
        <w:lastRenderedPageBreak/>
        <w:fldChar w:fldCharType="begin"/>
      </w:r>
      <w:r w:rsidR="00A20697" w:rsidRPr="00261B5F">
        <w:rPr>
          <w:lang w:val="en-GB"/>
        </w:rPr>
        <w:instrText xml:space="preserve"> HYPERLINK "https://eur-lex.europa.eu/legal-content/DE/AUTO/?uri=uriserv:l24120" </w:instrText>
      </w:r>
      <w:r w:rsidR="00A20697">
        <w:fldChar w:fldCharType="separate"/>
      </w:r>
      <w:r w:rsidRPr="008B780A">
        <w:rPr>
          <w:color w:val="0000FF"/>
          <w:sz w:val="24"/>
          <w:szCs w:val="24"/>
          <w:u w:val="single"/>
          <w:lang w:val="fr"/>
        </w:rPr>
        <w:t>protection des données électroniques</w:t>
      </w:r>
      <w:r w:rsidR="00A20697">
        <w:rPr>
          <w:color w:val="0000FF"/>
          <w:sz w:val="24"/>
          <w:szCs w:val="24"/>
          <w:u w:val="single"/>
          <w:lang w:val="fr"/>
        </w:rPr>
        <w:fldChar w:fldCharType="end"/>
      </w:r>
      <w:r>
        <w:rPr>
          <w:lang w:val="fr"/>
        </w:rPr>
        <w:t>est également prévue à cet</w:t>
      </w:r>
      <w:r w:rsidRPr="008B780A">
        <w:rPr>
          <w:color w:val="000000"/>
          <w:sz w:val="24"/>
          <w:szCs w:val="24"/>
          <w:lang w:val="fr"/>
        </w:rPr>
        <w:t>effet;</w:t>
      </w:r>
    </w:p>
    <w:p w14:paraId="1887C166" w14:textId="77777777" w:rsidR="00B16228" w:rsidRPr="00261B5F" w:rsidRDefault="00B16228" w:rsidP="00B16228">
      <w:pPr>
        <w:numPr>
          <w:ilvl w:val="1"/>
          <w:numId w:val="122"/>
        </w:numPr>
        <w:spacing w:before="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un partenariat avec l’industrie dans le domaine de </w:t>
      </w:r>
      <w:r w:rsidR="00A20697">
        <w:fldChar w:fldCharType="begin"/>
      </w:r>
      <w:r w:rsidR="00A20697" w:rsidRPr="00261B5F">
        <w:rPr>
          <w:lang w:val="en-GB"/>
        </w:rPr>
        <w:instrText xml:space="preserve"> HYPERLINK "https://eur-lex.europa.eu/legal-content/DE/AUTO/?uri=uriserv:si0010" </w:instrText>
      </w:r>
      <w:r w:rsidR="00A20697">
        <w:fldChar w:fldCharType="separate"/>
      </w:r>
      <w:r w:rsidRPr="008B780A">
        <w:rPr>
          <w:color w:val="0000FF"/>
          <w:sz w:val="24"/>
          <w:szCs w:val="24"/>
          <w:u w:val="single"/>
          <w:lang w:val="fr"/>
        </w:rPr>
        <w:t>la cybersécurité</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en ce qui concerne les technologies et les solutions de sécurité des réseaux en ligne.</w:t>
      </w:r>
    </w:p>
    <w:p w14:paraId="2B132C44" w14:textId="77777777" w:rsidR="00B16228" w:rsidRPr="008B780A" w:rsidRDefault="00B16228" w:rsidP="00B16228">
      <w:pPr>
        <w:numPr>
          <w:ilvl w:val="0"/>
          <w:numId w:val="123"/>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fr"/>
        </w:rPr>
        <w:t>3.</w:t>
      </w:r>
    </w:p>
    <w:p w14:paraId="1995E7C0" w14:textId="77777777" w:rsidR="00B16228" w:rsidRPr="00261B5F" w:rsidRDefault="00B16228" w:rsidP="00B16228">
      <w:pPr>
        <w:spacing w:before="100" w:beforeAutospacing="1" w:after="100" w:afterAutospacing="1" w:line="240" w:lineRule="auto"/>
        <w:ind w:left="1828"/>
        <w:rPr>
          <w:rFonts w:ascii="Times New Roman" w:eastAsia="Times New Roman" w:hAnsi="Times New Roman" w:cs="Times New Roman"/>
          <w:color w:val="000000"/>
          <w:sz w:val="24"/>
          <w:szCs w:val="24"/>
          <w:lang w:val="en-GB" w:eastAsia="de-DE"/>
        </w:rPr>
      </w:pPr>
      <w:r w:rsidRPr="008B780A">
        <w:rPr>
          <w:b/>
          <w:color w:val="000000"/>
          <w:sz w:val="24"/>
          <w:szCs w:val="24"/>
          <w:lang w:val="fr"/>
        </w:rPr>
        <w:t>Exploiter au mieux le potentiel de croissance de l’économie numérique</w:t>
      </w:r>
      <w:r w:rsidRPr="008B780A">
        <w:rPr>
          <w:color w:val="000000"/>
          <w:sz w:val="24"/>
          <w:szCs w:val="24"/>
          <w:lang w:val="fr"/>
        </w:rPr>
        <w:t>. La Commission:</w:t>
      </w:r>
    </w:p>
    <w:p w14:paraId="26E86953" w14:textId="77777777" w:rsidR="00B16228" w:rsidRPr="00261B5F"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proposer</w:t>
      </w:r>
      <w:r>
        <w:rPr>
          <w:lang w:val="fr"/>
        </w:rPr>
        <w:t xml:space="preserve"> une « initiative sur la libre circulation des données » dans l’UE afin de promouvoir la libre circulation des données dans l’UE, ainsi qu’une initiative en faveur </w:t>
      </w:r>
      <w:r w:rsidR="00A20697">
        <w:fldChar w:fldCharType="begin"/>
      </w:r>
      <w:r w:rsidR="00A20697" w:rsidRPr="00261B5F">
        <w:rPr>
          <w:lang w:val="en-GB"/>
        </w:rPr>
        <w:instrText xml:space="preserve"> HYPERLINK "https://ec.europa.eu/digital-agenda/node/609" \l "Article" </w:instrText>
      </w:r>
      <w:r w:rsidR="00A20697">
        <w:fldChar w:fldCharType="separate"/>
      </w:r>
      <w:r w:rsidRPr="008B780A">
        <w:rPr>
          <w:color w:val="0000FF"/>
          <w:sz w:val="24"/>
          <w:szCs w:val="24"/>
          <w:u w:val="single"/>
          <w:lang w:val="fr"/>
        </w:rPr>
        <w:t>d’un « cloud européen »;</w:t>
      </w:r>
      <w:r w:rsidR="00A20697">
        <w:rPr>
          <w:color w:val="0000FF"/>
          <w:sz w:val="24"/>
          <w:szCs w:val="24"/>
          <w:u w:val="single"/>
          <w:lang w:val="fr"/>
        </w:rPr>
        <w:fldChar w:fldCharType="end"/>
      </w:r>
    </w:p>
    <w:p w14:paraId="3D1D4DF3" w14:textId="77777777" w:rsidR="00B16228" w:rsidRPr="00261B5F" w:rsidRDefault="00B16228" w:rsidP="00B16228">
      <w:pPr>
        <w:numPr>
          <w:ilvl w:val="1"/>
          <w:numId w:val="123"/>
        </w:numPr>
        <w:spacing w:before="240" w:after="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les priorités en matière de normalisation et d’interopérabilité des équipements, applications, stockage de données, services et réseaux qui sont essentiels pour le marché unique numérique;</w:t>
      </w:r>
    </w:p>
    <w:p w14:paraId="284430FB" w14:textId="77777777" w:rsidR="00B16228" w:rsidRPr="00261B5F" w:rsidRDefault="00B16228" w:rsidP="00B16228">
      <w:pPr>
        <w:numPr>
          <w:ilvl w:val="1"/>
          <w:numId w:val="123"/>
        </w:numPr>
        <w:spacing w:before="240" w:line="240" w:lineRule="auto"/>
        <w:ind w:left="3028"/>
        <w:rPr>
          <w:rFonts w:ascii="Times New Roman" w:eastAsia="Times New Roman" w:hAnsi="Times New Roman" w:cs="Times New Roman"/>
          <w:color w:val="000000"/>
          <w:sz w:val="24"/>
          <w:szCs w:val="24"/>
          <w:lang w:val="en-GB" w:eastAsia="de-DE"/>
        </w:rPr>
      </w:pPr>
      <w:r w:rsidRPr="008B780A">
        <w:rPr>
          <w:color w:val="000000"/>
          <w:sz w:val="24"/>
          <w:szCs w:val="24"/>
          <w:lang w:val="fr"/>
        </w:rPr>
        <w:t>promouvoir une société numérique inclusive, dans laquelle les citoyens disposent des compétences nécessaires pour exploiter les possibilités offertes par l’internet et accroître leurs propres chances sur le marché du travail.</w:t>
      </w:r>
    </w:p>
    <w:p w14:paraId="5B17CE85"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La Commission mettra ces mesures en œuvre d’ici la fin de 2016.</w:t>
      </w:r>
    </w:p>
    <w:p w14:paraId="3B5AAD2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De plus amples informations sont disponibles sur </w:t>
      </w:r>
      <w:r w:rsidR="00A20697">
        <w:fldChar w:fldCharType="begin"/>
      </w:r>
      <w:r w:rsidR="00A20697" w:rsidRPr="00261B5F">
        <w:rPr>
          <w:lang w:val="en-GB"/>
        </w:rPr>
        <w:instrText xml:space="preserve"> HYPERLINK "http://ec.europa.eu/priorities/digital-single-market/index_de.htm" </w:instrText>
      </w:r>
      <w:r w:rsidR="00A20697">
        <w:fldChar w:fldCharType="separate"/>
      </w:r>
      <w:r w:rsidRPr="008B780A">
        <w:rPr>
          <w:color w:val="0000FF"/>
          <w:sz w:val="24"/>
          <w:szCs w:val="24"/>
          <w:u w:val="single"/>
          <w:lang w:val="fr"/>
        </w:rPr>
        <w:t>le site internet de la Commission européenne sur le marché unique numérique.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w:t>
      </w:r>
    </w:p>
    <w:p w14:paraId="20B11C57"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MOTS CLÉS</w:t>
      </w:r>
    </w:p>
    <w:p w14:paraId="4598FC6A"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 Géoblocage:</w:t>
      </w:r>
      <w:r w:rsidRPr="008B780A">
        <w:rPr>
          <w:color w:val="000000"/>
          <w:sz w:val="24"/>
          <w:szCs w:val="24"/>
          <w:lang w:val="fr"/>
        </w:rPr>
        <w:t xml:space="preserve"> pratique visant à bloquer l’accès à un site web pour le consommateur en ligne en raison de son lieu de séjour ou d’emplacement, ou à rediriger vers un site internet correspondant à l’emplacement avec d’autres prix.</w:t>
      </w:r>
    </w:p>
    <w:p w14:paraId="19183AF0"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ACTES CONNEXES</w:t>
      </w:r>
    </w:p>
    <w:p w14:paraId="5199C72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Document de travail des services de la Commission: Stratégie pour un marché unique numérique pour l’Europe - Analyse et faits - Document accompagnant la communication de la Commission au Parlement européen, au Conseil, au Comité économique et social européen et au Comité des régions: Stratégie pour un marché unique numérique pour l’Europe</w:t>
      </w:r>
      <w:r w:rsidR="00A20697">
        <w:fldChar w:fldCharType="begin"/>
      </w:r>
      <w:r w:rsidR="00A20697" w:rsidRPr="00261B5F">
        <w:rPr>
          <w:lang w:val="en-GB"/>
        </w:rPr>
        <w:instrText xml:space="preserve"> HYPERLINK "https://eur-lex.europa.eu/legal-content/DE/AUTO/?uri=celex:52015SC0100" </w:instrText>
      </w:r>
      <w:r w:rsidR="00A20697">
        <w:fldChar w:fldCharType="separate"/>
      </w:r>
      <w:r w:rsidRPr="008B780A">
        <w:rPr>
          <w:color w:val="0000FF"/>
          <w:sz w:val="24"/>
          <w:szCs w:val="24"/>
          <w:u w:val="single"/>
          <w:lang w:val="fr"/>
        </w:rPr>
        <w:t>(SWD (2015) 100 final</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6.5.2015)</w:t>
      </w:r>
    </w:p>
    <w:p w14:paraId="137A0554" w14:textId="77777777" w:rsidR="00B16228" w:rsidRPr="00261B5F"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fr"/>
        </w:rPr>
        <w:t>Dernière mise à jour : 17.08.2015</w:t>
      </w:r>
    </w:p>
    <w:p w14:paraId="06377CB9" w14:textId="77777777" w:rsidR="00B16228" w:rsidRPr="00261B5F"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lastRenderedPageBreak/>
        <w:t>Traité sur le fonctionnement de l’Union européenne</w:t>
      </w:r>
    </w:p>
    <w:p w14:paraId="19B871C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261B5F">
        <w:rPr>
          <w:rFonts w:ascii="Times New Roman" w:eastAsia="Times New Roman" w:hAnsi="Times New Roman" w:cs="Times New Roman"/>
          <w:color w:val="000000"/>
          <w:sz w:val="24"/>
          <w:szCs w:val="24"/>
          <w:lang w:val="en-GB" w:eastAsia="de-DE"/>
        </w:rPr>
        <w:t> </w:t>
      </w:r>
    </w:p>
    <w:p w14:paraId="53F22F25"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 DU DOCUMENT:</w:t>
      </w:r>
    </w:p>
    <w:p w14:paraId="0D077357" w14:textId="77777777" w:rsidR="00B16228" w:rsidRPr="00261B5F" w:rsidRDefault="00A20697" w:rsidP="00B1622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"https://eur-lex.europa.eu/legal-content/DE/AUTO/?uri=celex:12016ME/TXT" </w:instrText>
      </w:r>
      <w:r>
        <w:fldChar w:fldCharType="separate"/>
      </w:r>
      <w:r w:rsidR="00B16228" w:rsidRPr="008B780A">
        <w:rPr>
          <w:color w:val="0000FF"/>
          <w:sz w:val="24"/>
          <w:szCs w:val="24"/>
          <w:u w:val="single"/>
          <w:lang w:val="fr"/>
        </w:rPr>
        <w:t>Traité sur le fonctionnement de l’Union européenne</w:t>
      </w:r>
      <w:r>
        <w:rPr>
          <w:color w:val="0000FF"/>
          <w:sz w:val="24"/>
          <w:szCs w:val="24"/>
          <w:u w:val="single"/>
          <w:lang w:val="fr"/>
        </w:rPr>
        <w:fldChar w:fldCharType="end"/>
      </w:r>
    </w:p>
    <w:p w14:paraId="71E07C5C"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INTRODUCTION</w:t>
      </w:r>
    </w:p>
    <w:p w14:paraId="4C0FD89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traité sur le fonctionnement de l’Union européenne (TFUE), fruit du traité de Lisbonne, remonte au traité instituant la </w:t>
      </w:r>
      <w:r w:rsidRPr="008B780A">
        <w:rPr>
          <w:b/>
          <w:color w:val="000000"/>
          <w:sz w:val="24"/>
          <w:szCs w:val="24"/>
          <w:lang w:val="fr"/>
        </w:rPr>
        <w:t>Communauté européenne</w:t>
      </w:r>
      <w:r>
        <w:rPr>
          <w:lang w:val="fr"/>
        </w:rPr>
        <w:t xml:space="preserve"> </w:t>
      </w:r>
      <w:r w:rsidRPr="008B780A">
        <w:rPr>
          <w:color w:val="000000"/>
          <w:sz w:val="24"/>
          <w:szCs w:val="24"/>
          <w:lang w:val="fr"/>
        </w:rPr>
        <w:t xml:space="preserve"> (traité CE ou ce), tel qu’il </w:t>
      </w:r>
      <w:r>
        <w:rPr>
          <w:lang w:val="fr"/>
        </w:rPr>
        <w:t xml:space="preserve">était prévu par le </w:t>
      </w:r>
      <w:r w:rsidR="00A20697">
        <w:fldChar w:fldCharType="begin"/>
      </w:r>
      <w:r w:rsidR="00A20697" w:rsidRPr="00261B5F">
        <w:rPr>
          <w:lang w:val="en-GB"/>
        </w:rPr>
        <w:instrText xml:space="preserve"> HYPERLINK "http://eur-lex.europa.eu/legal-content/DE/TXT/?uri=legissum:xy0026" </w:instrText>
      </w:r>
      <w:r w:rsidR="00A20697">
        <w:fldChar w:fldCharType="separate"/>
      </w:r>
      <w:r w:rsidRPr="008B780A">
        <w:rPr>
          <w:color w:val="0000FF"/>
          <w:sz w:val="24"/>
          <w:szCs w:val="24"/>
          <w:u w:val="single"/>
          <w:lang w:val="fr"/>
        </w:rPr>
        <w:t>traité de Maastricht.</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Le traité CE lui-même était fondé sur le traité instituant la </w:t>
      </w:r>
      <w:r>
        <w:rPr>
          <w:lang w:val="fr"/>
        </w:rPr>
        <w:t xml:space="preserve">Communauté économique </w:t>
      </w:r>
      <w:r w:rsidR="00A20697">
        <w:fldChar w:fldCharType="begin"/>
      </w:r>
      <w:r w:rsidR="00A20697" w:rsidRPr="00261B5F">
        <w:rPr>
          <w:lang w:val="en-GB"/>
        </w:rPr>
        <w:instrText xml:space="preserve"> HYPERLINK "http://eur-lex.europa.eu/legal-content/DE/TXT/?uri=legissum:xy0023" </w:instrText>
      </w:r>
      <w:r w:rsidR="00A20697">
        <w:fldChar w:fldCharType="separate"/>
      </w:r>
      <w:r w:rsidRPr="008B780A">
        <w:rPr>
          <w:b/>
          <w:color w:val="0000FF"/>
          <w:sz w:val="24"/>
          <w:szCs w:val="24"/>
          <w:u w:val="single"/>
          <w:lang w:val="fr"/>
        </w:rPr>
        <w:t>européenne</w:t>
      </w:r>
      <w:r w:rsidR="00A20697">
        <w:rPr>
          <w:b/>
          <w:color w:val="0000FF"/>
          <w:sz w:val="24"/>
          <w:szCs w:val="24"/>
          <w:u w:val="single"/>
          <w:lang w:val="fr"/>
        </w:rPr>
        <w:fldChar w:fldCharType="end"/>
      </w:r>
      <w:r>
        <w:rPr>
          <w:lang w:val="fr"/>
        </w:rPr>
        <w:t xml:space="preserve"> </w:t>
      </w:r>
      <w:r w:rsidRPr="008B780A">
        <w:rPr>
          <w:color w:val="000000"/>
          <w:sz w:val="24"/>
          <w:szCs w:val="24"/>
          <w:lang w:val="fr"/>
        </w:rPr>
        <w:t xml:space="preserve"> (CEE), signé à Rome le 25 mars 1957. La création de l’Union européenne par le traité de Maastricht (7 février 1992) a constitué une nouvelle étape sur la voie de l’unification politique de l’Europe.</w:t>
      </w:r>
    </w:p>
    <w:p w14:paraId="16F627B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Toutefois, l’Union européenne n’a pas remplacé les Communautés européennes, mais les a substitués à une structure supérieure composée de « trois piliers »:</w:t>
      </w:r>
    </w:p>
    <w:p w14:paraId="7C5DD2FE" w14:textId="77777777" w:rsidR="00B16228" w:rsidRPr="00261B5F"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fr"/>
        </w:rPr>
        <w:t>Le premier pilier</w:t>
      </w:r>
      <w:r w:rsidRPr="008B780A">
        <w:rPr>
          <w:color w:val="000000"/>
          <w:sz w:val="24"/>
          <w:szCs w:val="24"/>
          <w:lang w:val="fr"/>
        </w:rPr>
        <w:t xml:space="preserve"> était constitué des Communautés européennes (CE, </w:t>
      </w:r>
      <w:r>
        <w:rPr>
          <w:lang w:val="fr"/>
        </w:rPr>
        <w:t xml:space="preserve">COMMUNAUTÉ EUROPÉENNE DU CHARBON ET DE </w:t>
      </w:r>
      <w:r w:rsidR="00A20697">
        <w:fldChar w:fldCharType="begin"/>
      </w:r>
      <w:r w:rsidR="00A20697" w:rsidRPr="00261B5F">
        <w:rPr>
          <w:lang w:val="en-GB"/>
        </w:rPr>
        <w:instrText xml:space="preserve"> HYPERLINK "http://eur-lex.europa.eu/legal-conte</w:instrText>
      </w:r>
      <w:r w:rsidR="00A20697" w:rsidRPr="00261B5F">
        <w:rPr>
          <w:lang w:val="en-GB"/>
        </w:rPr>
        <w:instrText xml:space="preserve">nt/DE/TXT/?uri=legissum:xy0022" </w:instrText>
      </w:r>
      <w:r w:rsidR="00A20697">
        <w:fldChar w:fldCharType="separate"/>
      </w:r>
      <w:r w:rsidRPr="008B780A">
        <w:rPr>
          <w:color w:val="0000FF"/>
          <w:sz w:val="24"/>
          <w:szCs w:val="24"/>
          <w:u w:val="single"/>
          <w:lang w:val="fr"/>
        </w:rPr>
        <w:t>L’ACIER</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(CECA) (jusqu’en 2002) et </w:t>
      </w:r>
      <w:r>
        <w:rPr>
          <w:lang w:val="fr"/>
        </w:rPr>
        <w:t xml:space="preserve"> </w:t>
      </w:r>
      <w:r w:rsidR="00A20697">
        <w:fldChar w:fldCharType="begin"/>
      </w:r>
      <w:r w:rsidR="00A20697" w:rsidRPr="00261B5F">
        <w:rPr>
          <w:lang w:val="en-GB"/>
        </w:rPr>
        <w:instrText xml:space="preserve"> HYPERLINK "http://eur-lex.europa.eu/legal-content/DE/TXT/?uri=legissum:4301853" </w:instrText>
      </w:r>
      <w:r w:rsidR="00A20697">
        <w:fldChar w:fldCharType="separate"/>
      </w:r>
      <w:r w:rsidRPr="008B780A">
        <w:rPr>
          <w:color w:val="0000FF"/>
          <w:sz w:val="24"/>
          <w:szCs w:val="24"/>
          <w:u w:val="single"/>
          <w:lang w:val="fr"/>
        </w:rPr>
        <w:t>d’Euratom.</w:t>
      </w:r>
      <w:r w:rsidR="00A20697">
        <w:rPr>
          <w:color w:val="0000FF"/>
          <w:sz w:val="24"/>
          <w:szCs w:val="24"/>
          <w:u w:val="single"/>
          <w:lang w:val="fr"/>
        </w:rPr>
        <w:fldChar w:fldCharType="end"/>
      </w:r>
    </w:p>
    <w:p w14:paraId="367459BA" w14:textId="77777777" w:rsidR="00B16228" w:rsidRPr="00261B5F"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fr"/>
        </w:rPr>
        <w:t>Le deuxième pilier</w:t>
      </w:r>
      <w:r w:rsidRPr="008B780A">
        <w:rPr>
          <w:color w:val="000000"/>
          <w:sz w:val="24"/>
          <w:szCs w:val="24"/>
          <w:lang w:val="fr"/>
        </w:rPr>
        <w:t xml:space="preserve"> consistait en la coopération entre les pays de l’UE dans le cadre de la </w:t>
      </w:r>
      <w:r>
        <w:rPr>
          <w:lang w:val="fr"/>
        </w:rPr>
        <w:t xml:space="preserve">politique étrangère et de sécurité </w:t>
      </w:r>
      <w:r w:rsidR="00A20697">
        <w:fldChar w:fldCharType="begin"/>
      </w:r>
      <w:r w:rsidR="00A20697" w:rsidRPr="00261B5F">
        <w:rPr>
          <w:lang w:val="en-GB"/>
        </w:rPr>
        <w:instrText xml:space="preserve"> HYPERLINK "http://europa.eu/european-union/topics/foreign-security-policy_de" </w:instrText>
      </w:r>
      <w:r w:rsidR="00A20697">
        <w:fldChar w:fldCharType="separate"/>
      </w:r>
      <w:r w:rsidRPr="008B780A">
        <w:rPr>
          <w:color w:val="0000FF"/>
          <w:sz w:val="24"/>
          <w:szCs w:val="24"/>
          <w:u w:val="single"/>
          <w:lang w:val="fr"/>
        </w:rPr>
        <w:t>commune.</w:t>
      </w:r>
      <w:r w:rsidR="00A20697">
        <w:rPr>
          <w:color w:val="0000FF"/>
          <w:sz w:val="24"/>
          <w:szCs w:val="24"/>
          <w:u w:val="single"/>
          <w:lang w:val="fr"/>
        </w:rPr>
        <w:fldChar w:fldCharType="end"/>
      </w:r>
    </w:p>
    <w:p w14:paraId="28A30D5D" w14:textId="77777777" w:rsidR="00B16228" w:rsidRPr="00261B5F" w:rsidRDefault="00B16228" w:rsidP="00B16228">
      <w:pPr>
        <w:numPr>
          <w:ilvl w:val="0"/>
          <w:numId w:val="124"/>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fr"/>
        </w:rPr>
        <w:t>Le troisième pilier</w:t>
      </w:r>
      <w:r w:rsidRPr="008B780A">
        <w:rPr>
          <w:color w:val="000000"/>
          <w:sz w:val="24"/>
          <w:szCs w:val="24"/>
          <w:lang w:val="fr"/>
        </w:rPr>
        <w:t xml:space="preserve"> comprenait la coopération entre les pays de l’UE dans les domaines </w:t>
      </w:r>
      <w:r>
        <w:rPr>
          <w:lang w:val="fr"/>
        </w:rPr>
        <w:t xml:space="preserve">de </w:t>
      </w:r>
      <w:r w:rsidR="00A20697">
        <w:fldChar w:fldCharType="begin"/>
      </w:r>
      <w:r w:rsidR="00A20697" w:rsidRPr="00261B5F">
        <w:rPr>
          <w:lang w:val="en-GB"/>
        </w:rPr>
        <w:instrText xml:space="preserve"> HYPERLINK "http://eur-lex.europa.eu/su</w:instrText>
      </w:r>
      <w:r w:rsidR="00A20697" w:rsidRPr="00261B5F">
        <w:rPr>
          <w:lang w:val="en-GB"/>
        </w:rPr>
        <w:instrText xml:space="preserve">mmary/glossary/justice.html" </w:instrText>
      </w:r>
      <w:r w:rsidR="00A20697">
        <w:fldChar w:fldCharType="separate"/>
      </w:r>
      <w:r w:rsidRPr="008B780A">
        <w:rPr>
          <w:color w:val="0000FF"/>
          <w:sz w:val="24"/>
          <w:szCs w:val="24"/>
          <w:u w:val="single"/>
          <w:lang w:val="fr"/>
        </w:rPr>
        <w:t>la justice</w:t>
      </w:r>
      <w:r w:rsidR="00A20697">
        <w:rPr>
          <w:color w:val="0000FF"/>
          <w:sz w:val="24"/>
          <w:szCs w:val="24"/>
          <w:u w:val="single"/>
          <w:lang w:val="fr"/>
        </w:rPr>
        <w:fldChar w:fldCharType="end"/>
      </w:r>
      <w:r>
        <w:rPr>
          <w:lang w:val="fr"/>
        </w:rPr>
        <w:t xml:space="preserve"> et des</w:t>
      </w:r>
      <w:r w:rsidRPr="008B780A">
        <w:rPr>
          <w:color w:val="000000"/>
          <w:sz w:val="24"/>
          <w:szCs w:val="24"/>
          <w:lang w:val="fr"/>
        </w:rPr>
        <w:t xml:space="preserve"> affaires intérieures.</w:t>
      </w:r>
    </w:p>
    <w:p w14:paraId="124465A1"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Chaque nouveau contrat s’accompagne d’une nouvelle numérotation des articles. Le </w:t>
      </w:r>
      <w:r w:rsidR="00A20697">
        <w:fldChar w:fldCharType="begin"/>
      </w:r>
      <w:r w:rsidR="00A20697" w:rsidRPr="00261B5F">
        <w:rPr>
          <w:lang w:val="fr"/>
        </w:rPr>
        <w:instrText xml:space="preserve"> HYPERLINK "http://eur-lex.europa.eu/legal-content/DE/TXT/?uri=LEGISSUM:ai0033" </w:instrText>
      </w:r>
      <w:r w:rsidR="00A20697">
        <w:fldChar w:fldCharType="separate"/>
      </w:r>
      <w:r w:rsidRPr="008B780A">
        <w:rPr>
          <w:color w:val="0000FF"/>
          <w:sz w:val="24"/>
          <w:szCs w:val="24"/>
          <w:u w:val="single"/>
          <w:lang w:val="fr"/>
        </w:rPr>
        <w:t>traité de Lisbonne,</w:t>
      </w:r>
      <w:r w:rsidR="00A20697">
        <w:rPr>
          <w:color w:val="0000FF"/>
          <w:sz w:val="24"/>
          <w:szCs w:val="24"/>
          <w:u w:val="single"/>
          <w:lang w:val="fr"/>
        </w:rPr>
        <w:fldChar w:fldCharType="end"/>
      </w:r>
      <w:r>
        <w:rPr>
          <w:lang w:val="fr"/>
        </w:rPr>
        <w:t>signé le 13.12.2007</w:t>
      </w:r>
      <w:r w:rsidRPr="008B780A">
        <w:rPr>
          <w:color w:val="000000"/>
          <w:sz w:val="24"/>
          <w:szCs w:val="24"/>
          <w:lang w:val="fr"/>
        </w:rPr>
        <w:t>et entré en vigueur le 1er.12.2009, a de nouveau conduit au changement de nom du TCE dans le traité sur le fonctionnement de l’Union européenne, qui a fusionné les trois piliers en une Ue réformée, ainsi qu’à une nouvelle renumérition.</w:t>
      </w:r>
    </w:p>
    <w:p w14:paraId="64FB97D8"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 traité sur le fonctionnement de </w:t>
      </w:r>
      <w:r w:rsidR="00A20697">
        <w:fldChar w:fldCharType="begin"/>
      </w:r>
      <w:r w:rsidR="00A20697" w:rsidRPr="00261B5F">
        <w:rPr>
          <w:lang w:val="en-GB"/>
        </w:rPr>
        <w:instrText xml:space="preserve"> HYPERLINK "http://eur-lex.europa.eu/legal-content/DE/TXT/?uri=LEGISSUM:4301855" </w:instrText>
      </w:r>
      <w:r w:rsidR="00A20697">
        <w:fldChar w:fldCharType="separate"/>
      </w:r>
      <w:r w:rsidRPr="008B780A">
        <w:rPr>
          <w:color w:val="0000FF"/>
          <w:sz w:val="24"/>
          <w:szCs w:val="24"/>
          <w:u w:val="single"/>
          <w:lang w:val="fr"/>
        </w:rPr>
        <w:t>l’Union européenne</w:t>
      </w:r>
      <w:r w:rsidR="00A20697">
        <w:rPr>
          <w:color w:val="0000FF"/>
          <w:sz w:val="24"/>
          <w:szCs w:val="24"/>
          <w:u w:val="single"/>
          <w:lang w:val="fr"/>
        </w:rPr>
        <w:fldChar w:fldCharType="end"/>
      </w:r>
      <w:r>
        <w:rPr>
          <w:lang w:val="fr"/>
        </w:rPr>
        <w:t xml:space="preserve"> (TUE) est</w:t>
      </w:r>
      <w:r w:rsidRPr="008B780A">
        <w:rPr>
          <w:color w:val="000000"/>
          <w:sz w:val="24"/>
          <w:szCs w:val="24"/>
          <w:lang w:val="fr"/>
        </w:rPr>
        <w:t xml:space="preserve"> l’un des deux traités prioritaires de l’UE. Il constitue la base détaillée du droit de l’UE et définit les principes et les objectifs de l’UE, ainsi que les possibilités d’action dans ses politiques. Il présente également des détails sur l’organisation et le fonctionnement des institutions de l’UE.</w:t>
      </w:r>
    </w:p>
    <w:p w14:paraId="22FD28D0"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LE BUT DU CONTRAT?</w:t>
      </w:r>
    </w:p>
    <w:p w14:paraId="65138A41"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Comme l’explique le préambule de l’époque, l’objectif du TCE était de « jeter les bases d’une union toujours plus étroite entre les peuples européens ». Cette formulation figure toujours dans le préambule de l’actuel traité sur le fonctionnement de l’Union européenne et dans celui du TUE. En effet, ces traités ont élargi l’intégration européenne d’une dimension plus politique et démocratique qui allait au-delà de l’objectif économique initial (un marché commun).</w:t>
      </w:r>
    </w:p>
    <w:p w14:paraId="39ABBF8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lastRenderedPageBreak/>
        <w:t>PRINCIPAUX ÉLÉMENTS ESSENTIELS DU TRAITÉ CONSOLIDÉ</w:t>
      </w:r>
    </w:p>
    <w:p w14:paraId="0CDF3E57"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Première partie - </w:t>
      </w:r>
      <w:r w:rsidRPr="008B780A">
        <w:rPr>
          <w:b/>
          <w:color w:val="000000"/>
          <w:sz w:val="24"/>
          <w:szCs w:val="24"/>
          <w:lang w:val="fr"/>
        </w:rPr>
        <w:t>Principes:</w:t>
      </w:r>
    </w:p>
    <w:p w14:paraId="6B674E18"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décrit le champ d’application du traité et son lien avec le traité sur le fonctionnement de l’Union européenne (article 1);</w:t>
      </w:r>
    </w:p>
    <w:p w14:paraId="752BDB49"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décrit les compétences de l’UE en fonction des compétences des différents domaines de l’UE (articles 2, 3, 4, 5 et 6);</w:t>
      </w:r>
    </w:p>
    <w:p w14:paraId="2E88875E"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définit des principes généraux pour les activités de l’UNION (articles 7 à 17).</w:t>
      </w:r>
    </w:p>
    <w:p w14:paraId="46BDE0C3"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La deuxième partie: </w:t>
      </w:r>
      <w:r w:rsidRPr="008B780A">
        <w:rPr>
          <w:b/>
          <w:color w:val="000000"/>
          <w:sz w:val="24"/>
          <w:szCs w:val="24"/>
          <w:lang w:val="fr"/>
        </w:rPr>
        <w:t>la non-discrimination et la citoyenneté européenne:</w:t>
      </w:r>
    </w:p>
    <w:p w14:paraId="7D647AD8"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interdit la discrimination fondée sur la nationalité (article 18);</w:t>
      </w:r>
    </w:p>
    <w:p w14:paraId="12C9A0CA"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fait connaitre que l’Union européenne s’attaquera aux « discriminations fondées sur le sexe, la race, l’origine ethnique, la religion ou les convictions, un handicap, l’âge ou l’orientation sexuelle » (article 19);</w:t>
      </w:r>
    </w:p>
    <w:p w14:paraId="5C2A23A6"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introduit la citoyenneté de l’Ue et définit ces droits et les droits qui y sont liés (articles 20 à 24).</w:t>
      </w:r>
    </w:p>
    <w:p w14:paraId="57A66EF8" w14:textId="77777777" w:rsidR="00B16228" w:rsidRPr="00261B5F"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troisième partie - la plus vaste (articles 26 à 197) - définit la base juridique des </w:t>
      </w:r>
      <w:r w:rsidRPr="008B780A">
        <w:rPr>
          <w:b/>
          <w:color w:val="000000"/>
          <w:sz w:val="24"/>
          <w:szCs w:val="24"/>
          <w:lang w:val="fr"/>
        </w:rPr>
        <w:t>politiques et actions internes de l’UE</w:t>
      </w:r>
      <w:r>
        <w:rPr>
          <w:lang w:val="fr"/>
        </w:rPr>
        <w:t xml:space="preserve"> dans les domaines suivants</w:t>
      </w:r>
      <w:r w:rsidRPr="008B780A">
        <w:rPr>
          <w:color w:val="000000"/>
          <w:sz w:val="24"/>
          <w:szCs w:val="24"/>
          <w:lang w:val="fr"/>
        </w:rPr>
        <w:t xml:space="preserve"> :</w:t>
      </w:r>
    </w:p>
    <w:p w14:paraId="26FC0DDE"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w:instrText>
      </w:r>
      <w:r>
        <w:instrText xml:space="preserve">ERLINK "http://ec.europa.eu/growth/single-market_de" </w:instrText>
      </w:r>
      <w:r>
        <w:fldChar w:fldCharType="separate"/>
      </w:r>
      <w:r w:rsidR="00B16228" w:rsidRPr="008B780A">
        <w:rPr>
          <w:color w:val="0000FF"/>
          <w:sz w:val="24"/>
          <w:szCs w:val="24"/>
          <w:u w:val="single"/>
          <w:lang w:val="fr"/>
        </w:rPr>
        <w:t>marché intérieur</w:t>
      </w:r>
      <w:r>
        <w:rPr>
          <w:color w:val="0000FF"/>
          <w:sz w:val="24"/>
          <w:szCs w:val="24"/>
          <w:u w:val="single"/>
          <w:lang w:val="fr"/>
        </w:rPr>
        <w:fldChar w:fldCharType="end"/>
      </w:r>
      <w:r w:rsidR="00B16228" w:rsidRPr="008B780A">
        <w:rPr>
          <w:color w:val="000000"/>
          <w:sz w:val="24"/>
          <w:szCs w:val="24"/>
          <w:lang w:val="fr"/>
        </w:rPr>
        <w:t xml:space="preserve"> (titre I);</w:t>
      </w:r>
    </w:p>
    <w:p w14:paraId="2EACB519"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"http://ec.europa.eu/growth/single-market/goods/free-movement-sectors_de" </w:instrText>
      </w:r>
      <w:r>
        <w:fldChar w:fldCharType="separate"/>
      </w:r>
      <w:r w:rsidR="00B16228" w:rsidRPr="008B780A">
        <w:rPr>
          <w:color w:val="0000FF"/>
          <w:sz w:val="24"/>
          <w:szCs w:val="24"/>
          <w:u w:val="single"/>
          <w:lang w:val="fr"/>
        </w:rPr>
        <w:t>la libre circulation des marchandises</w:t>
      </w:r>
      <w:r>
        <w:rPr>
          <w:color w:val="0000FF"/>
          <w:sz w:val="24"/>
          <w:szCs w:val="24"/>
          <w:u w:val="single"/>
          <w:lang w:val="fr"/>
        </w:rPr>
        <w:fldChar w:fldCharType="end"/>
      </w:r>
      <w:r w:rsidR="00B16228" w:rsidRPr="008B780A">
        <w:rPr>
          <w:color w:val="000000"/>
          <w:sz w:val="24"/>
          <w:szCs w:val="24"/>
          <w:lang w:val="fr"/>
        </w:rPr>
        <w:t xml:space="preserve"> (titre II), y compris l’union </w:t>
      </w:r>
      <w:r w:rsidR="0090688B">
        <w:rPr>
          <w:lang w:val="fr"/>
        </w:rPr>
        <w:t xml:space="preserve"> </w:t>
      </w:r>
      <w:r>
        <w:fldChar w:fldCharType="begin"/>
      </w:r>
      <w:r w:rsidRPr="00261B5F">
        <w:rPr>
          <w:lang w:val="en-GB"/>
        </w:rPr>
        <w:instrText xml:space="preserve"> HYPERLINK "http://europa.eu/european-union/topics/customs_de" </w:instrText>
      </w:r>
      <w:r>
        <w:fldChar w:fldCharType="separate"/>
      </w:r>
      <w:r w:rsidR="00B16228" w:rsidRPr="008B780A">
        <w:rPr>
          <w:color w:val="0000FF"/>
          <w:sz w:val="24"/>
          <w:szCs w:val="24"/>
          <w:u w:val="single"/>
          <w:lang w:val="fr"/>
        </w:rPr>
        <w:t>douanière;</w:t>
      </w:r>
      <w:r>
        <w:rPr>
          <w:color w:val="0000FF"/>
          <w:sz w:val="24"/>
          <w:szCs w:val="24"/>
          <w:u w:val="single"/>
          <w:lang w:val="fr"/>
        </w:rPr>
        <w:fldChar w:fldCharType="end"/>
      </w:r>
    </w:p>
    <w:p w14:paraId="32AC4372"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"http://eur-lex.europa.eu/summary/glossary/agricultural_policy.html" </w:instrText>
      </w:r>
      <w:r>
        <w:fldChar w:fldCharType="separate"/>
      </w:r>
      <w:r w:rsidR="00B16228" w:rsidRPr="008B780A">
        <w:rPr>
          <w:color w:val="0000FF"/>
          <w:sz w:val="24"/>
          <w:szCs w:val="24"/>
          <w:u w:val="single"/>
          <w:lang w:val="fr"/>
        </w:rPr>
        <w:t>La politique agricole commune</w:t>
      </w:r>
      <w:r>
        <w:rPr>
          <w:color w:val="0000FF"/>
          <w:sz w:val="24"/>
          <w:szCs w:val="24"/>
          <w:u w:val="single"/>
          <w:lang w:val="fr"/>
        </w:rPr>
        <w:fldChar w:fldCharType="end"/>
      </w:r>
      <w:r w:rsidR="00B16228" w:rsidRPr="008B780A">
        <w:rPr>
          <w:color w:val="000000"/>
          <w:sz w:val="24"/>
          <w:szCs w:val="24"/>
          <w:lang w:val="fr"/>
        </w:rPr>
        <w:t xml:space="preserve"> et </w:t>
      </w:r>
      <w:r w:rsidR="0090688B">
        <w:rPr>
          <w:lang w:val="fr"/>
        </w:rPr>
        <w:t xml:space="preserve"> </w:t>
      </w:r>
      <w:r>
        <w:fldChar w:fldCharType="begin"/>
      </w:r>
      <w:r w:rsidRPr="00261B5F">
        <w:rPr>
          <w:lang w:val="en-GB"/>
        </w:rPr>
        <w:instrText xml:space="preserve"> HYPERLINK "http://eur-lex.europa.eu/summary/glossary/fisherie</w:instrText>
      </w:r>
      <w:r w:rsidRPr="00261B5F">
        <w:rPr>
          <w:lang w:val="en-GB"/>
        </w:rPr>
        <w:instrText xml:space="preserve">s.html" </w:instrText>
      </w:r>
      <w:r>
        <w:fldChar w:fldCharType="separate"/>
      </w:r>
      <w:r w:rsidR="00B16228" w:rsidRPr="008B780A">
        <w:rPr>
          <w:color w:val="0000FF"/>
          <w:sz w:val="24"/>
          <w:szCs w:val="24"/>
          <w:u w:val="single"/>
          <w:lang w:val="fr"/>
        </w:rPr>
        <w:t>la politique commune de la pêche</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(titre III);</w:t>
      </w:r>
    </w:p>
    <w:p w14:paraId="15A42B35"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Libre circulation des travailleurs (et </w:t>
      </w:r>
      <w:hyperlink r:id="rId39" w:history="1">
        <w:r w:rsidRPr="008B780A">
          <w:rPr>
            <w:color w:val="0000FF"/>
            <w:sz w:val="24"/>
            <w:szCs w:val="24"/>
            <w:u w:val="single"/>
            <w:lang w:val="fr"/>
          </w:rPr>
          <w:t>des personnes</w:t>
        </w:r>
      </w:hyperlink>
      <w:r>
        <w:rPr>
          <w:lang w:val="fr"/>
        </w:rPr>
        <w:t xml:space="preserve"> </w:t>
      </w:r>
      <w:r w:rsidRPr="008B780A">
        <w:rPr>
          <w:color w:val="000000"/>
          <w:sz w:val="24"/>
          <w:szCs w:val="24"/>
          <w:lang w:val="fr"/>
        </w:rPr>
        <w:t xml:space="preserve"> en général), </w:t>
      </w:r>
      <w:r>
        <w:rPr>
          <w:lang w:val="fr"/>
        </w:rPr>
        <w:t xml:space="preserve"> </w:t>
      </w:r>
      <w:hyperlink r:id="rId40" w:history="1">
        <w:r w:rsidRPr="008B780A">
          <w:rPr>
            <w:color w:val="0000FF"/>
            <w:sz w:val="24"/>
            <w:szCs w:val="24"/>
            <w:u w:val="single"/>
            <w:lang w:val="fr"/>
          </w:rPr>
          <w:t>libre circulation des services</w:t>
        </w:r>
      </w:hyperlink>
      <w:r>
        <w:rPr>
          <w:lang w:val="fr"/>
        </w:rPr>
        <w:t xml:space="preserve"> </w:t>
      </w:r>
      <w:r w:rsidRPr="008B780A">
        <w:rPr>
          <w:color w:val="000000"/>
          <w:sz w:val="24"/>
          <w:szCs w:val="24"/>
          <w:lang w:val="fr"/>
        </w:rPr>
        <w:t xml:space="preserve"> et </w:t>
      </w:r>
      <w:r>
        <w:rPr>
          <w:lang w:val="fr"/>
        </w:rPr>
        <w:t xml:space="preserve"> </w:t>
      </w:r>
      <w:hyperlink r:id="rId41" w:history="1">
        <w:r w:rsidRPr="008B780A">
          <w:rPr>
            <w:color w:val="0000FF"/>
            <w:sz w:val="24"/>
            <w:szCs w:val="24"/>
            <w:u w:val="single"/>
            <w:lang w:val="fr"/>
          </w:rPr>
          <w:t>des capitaux</w:t>
        </w:r>
      </w:hyperlink>
      <w:r>
        <w:rPr>
          <w:lang w:val="fr"/>
        </w:rPr>
        <w:t xml:space="preserve"> </w:t>
      </w:r>
      <w:r w:rsidRPr="008B780A">
        <w:rPr>
          <w:color w:val="000000"/>
          <w:sz w:val="24"/>
          <w:szCs w:val="24"/>
          <w:lang w:val="fr"/>
        </w:rPr>
        <w:t xml:space="preserve"> (titre IV);</w:t>
      </w:r>
    </w:p>
    <w:p w14:paraId="561A4BF9"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w:instrText>
      </w:r>
      <w:r w:rsidRPr="00261B5F">
        <w:rPr>
          <w:lang w:val="en-GB"/>
        </w:rPr>
        <w:instrText xml:space="preserve">mary/glossary/freedom_and_security.html" </w:instrText>
      </w:r>
      <w:r>
        <w:fldChar w:fldCharType="separate"/>
      </w:r>
      <w:r w:rsidR="00B16228" w:rsidRPr="008B780A">
        <w:rPr>
          <w:color w:val="0000FF"/>
          <w:sz w:val="24"/>
          <w:szCs w:val="24"/>
          <w:u w:val="single"/>
          <w:lang w:val="fr"/>
        </w:rPr>
        <w:t>l’espace de liberté, de sécurité et de justice</w:t>
      </w:r>
      <w:r>
        <w:rPr>
          <w:color w:val="0000FF"/>
          <w:sz w:val="24"/>
          <w:szCs w:val="24"/>
          <w:u w:val="single"/>
          <w:lang w:val="fr"/>
        </w:rPr>
        <w:fldChar w:fldCharType="end"/>
      </w:r>
      <w:r w:rsidR="00B16228" w:rsidRPr="008B780A">
        <w:rPr>
          <w:color w:val="000000"/>
          <w:sz w:val="24"/>
          <w:szCs w:val="24"/>
          <w:lang w:val="fr"/>
        </w:rPr>
        <w:t xml:space="preserve"> (titre V), y compris la </w:t>
      </w:r>
      <w:r w:rsidR="0090688B">
        <w:rPr>
          <w:lang w:val="fr"/>
        </w:rPr>
        <w:t xml:space="preserve"> </w:t>
      </w:r>
      <w:r>
        <w:fldChar w:fldCharType="begin"/>
      </w:r>
      <w:r w:rsidRPr="00261B5F">
        <w:rPr>
          <w:lang w:val="en-GB"/>
        </w:rPr>
        <w:instrText xml:space="preserve"> HYPERLINK "http://eur-lex.europa.eu/summary/glossary/police_judicial_cooperation.html" </w:instrText>
      </w:r>
      <w:r>
        <w:fldChar w:fldCharType="separate"/>
      </w:r>
      <w:r w:rsidR="00B16228" w:rsidRPr="008B780A">
        <w:rPr>
          <w:color w:val="0000FF"/>
          <w:sz w:val="24"/>
          <w:szCs w:val="24"/>
          <w:u w:val="single"/>
          <w:lang w:val="fr"/>
        </w:rPr>
        <w:t>coopération policière et judiciaire;</w:t>
      </w:r>
      <w:r>
        <w:rPr>
          <w:color w:val="0000FF"/>
          <w:sz w:val="24"/>
          <w:szCs w:val="24"/>
          <w:u w:val="single"/>
          <w:lang w:val="fr"/>
        </w:rPr>
        <w:fldChar w:fldCharType="end"/>
      </w:r>
    </w:p>
    <w:p w14:paraId="49E16061"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w:instrText>
      </w:r>
      <w:r>
        <w:instrText xml:space="preserve">http://europa.eu/european-union/topics/transport_de" </w:instrText>
      </w:r>
      <w:r>
        <w:fldChar w:fldCharType="separate"/>
      </w:r>
      <w:r w:rsidR="00B16228" w:rsidRPr="008B780A">
        <w:rPr>
          <w:color w:val="0000FF"/>
          <w:sz w:val="24"/>
          <w:szCs w:val="24"/>
          <w:u w:val="single"/>
          <w:lang w:val="fr"/>
        </w:rPr>
        <w:t>Transports</w:t>
      </w:r>
      <w:r>
        <w:rPr>
          <w:color w:val="0000FF"/>
          <w:sz w:val="24"/>
          <w:szCs w:val="24"/>
          <w:u w:val="single"/>
          <w:lang w:val="fr"/>
        </w:rPr>
        <w:fldChar w:fldCharType="end"/>
      </w:r>
      <w:r w:rsidR="00B16228" w:rsidRPr="008B780A">
        <w:rPr>
          <w:color w:val="000000"/>
          <w:sz w:val="24"/>
          <w:szCs w:val="24"/>
          <w:lang w:val="fr"/>
        </w:rPr>
        <w:t xml:space="preserve"> (titre VI);</w:t>
      </w:r>
    </w:p>
    <w:p w14:paraId="663B49AB"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"http://eur-lex.europa.eu/summary/glossary/competition.html" </w:instrText>
      </w:r>
      <w:r>
        <w:fldChar w:fldCharType="separate"/>
      </w:r>
      <w:r w:rsidR="00B16228" w:rsidRPr="008B780A">
        <w:rPr>
          <w:color w:val="0000FF"/>
          <w:sz w:val="24"/>
          <w:szCs w:val="24"/>
          <w:u w:val="single"/>
          <w:lang w:val="fr"/>
        </w:rPr>
        <w:t>Concurrence,</w:t>
      </w:r>
      <w:r>
        <w:rPr>
          <w:color w:val="0000FF"/>
          <w:sz w:val="24"/>
          <w:szCs w:val="24"/>
          <w:u w:val="single"/>
          <w:lang w:val="fr"/>
        </w:rPr>
        <w:fldChar w:fldCharType="end"/>
      </w:r>
      <w:r w:rsidR="00B16228" w:rsidRPr="008B780A">
        <w:rPr>
          <w:color w:val="000000"/>
          <w:sz w:val="24"/>
          <w:szCs w:val="24"/>
          <w:lang w:val="fr"/>
        </w:rPr>
        <w:t xml:space="preserve"> </w:t>
      </w:r>
      <w:r w:rsidR="0090688B">
        <w:rPr>
          <w:lang w:val="fr"/>
        </w:rPr>
        <w:t xml:space="preserve"> </w:t>
      </w:r>
      <w:r>
        <w:fldChar w:fldCharType="begin"/>
      </w:r>
      <w:r w:rsidRPr="00261B5F">
        <w:rPr>
          <w:lang w:val="en-GB"/>
        </w:rPr>
        <w:instrText xml:space="preserve"> HYPERLINK "http://eur-lex.europa.eu/summary/glossary/taxation.html" </w:instrText>
      </w:r>
      <w:r>
        <w:fldChar w:fldCharType="separate"/>
      </w:r>
      <w:r w:rsidR="00B16228" w:rsidRPr="008B780A">
        <w:rPr>
          <w:color w:val="0000FF"/>
          <w:sz w:val="24"/>
          <w:szCs w:val="24"/>
          <w:u w:val="single"/>
          <w:lang w:val="fr"/>
        </w:rPr>
        <w:t>fiscalité</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et </w:t>
      </w:r>
      <w:r w:rsidR="0090688B">
        <w:rPr>
          <w:lang w:val="fr"/>
        </w:rPr>
        <w:t xml:space="preserve">rapprochement </w:t>
      </w:r>
      <w:r>
        <w:fldChar w:fldCharType="begin"/>
      </w:r>
      <w:r w:rsidRPr="00261B5F">
        <w:rPr>
          <w:lang w:val="en-GB"/>
        </w:rPr>
        <w:instrText xml:space="preserve"> HYPERLINK "http://ec.europa.eu/environment/archives/guide/part1.htm" </w:instrText>
      </w:r>
      <w:r>
        <w:fldChar w:fldCharType="separate"/>
      </w:r>
      <w:r w:rsidR="00B16228" w:rsidRPr="008B780A">
        <w:rPr>
          <w:color w:val="0000FF"/>
          <w:sz w:val="24"/>
          <w:szCs w:val="24"/>
          <w:u w:val="single"/>
          <w:lang w:val="fr"/>
        </w:rPr>
        <w:t>des législations</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(titre VII);</w:t>
      </w:r>
    </w:p>
    <w:p w14:paraId="0B861C8F"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"http://europa.eu/european-union/topics/economic-monetary-affairs_de" </w:instrText>
      </w:r>
      <w:r>
        <w:fldChar w:fldCharType="separate"/>
      </w:r>
      <w:r w:rsidR="00B16228" w:rsidRPr="008B780A">
        <w:rPr>
          <w:color w:val="0000FF"/>
          <w:sz w:val="24"/>
          <w:szCs w:val="24"/>
          <w:u w:val="single"/>
          <w:lang w:val="fr"/>
        </w:rPr>
        <w:t>politique économique et monétaire</w:t>
      </w:r>
      <w:r>
        <w:rPr>
          <w:color w:val="0000FF"/>
          <w:sz w:val="24"/>
          <w:szCs w:val="24"/>
          <w:u w:val="single"/>
          <w:lang w:val="fr"/>
        </w:rPr>
        <w:fldChar w:fldCharType="end"/>
      </w:r>
      <w:r w:rsidR="00B16228" w:rsidRPr="008B780A">
        <w:rPr>
          <w:color w:val="000000"/>
          <w:sz w:val="24"/>
          <w:szCs w:val="24"/>
          <w:lang w:val="fr"/>
        </w:rPr>
        <w:t xml:space="preserve"> (titre VIII), qui comprend des articles sur l’euro;</w:t>
      </w:r>
    </w:p>
    <w:p w14:paraId="330261F5"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"http://eur-lex.europa.eu/summary/glossary/employment.html" </w:instrText>
      </w:r>
      <w:r>
        <w:fldChar w:fldCharType="separate"/>
      </w:r>
      <w:r w:rsidR="00B16228" w:rsidRPr="008B780A">
        <w:rPr>
          <w:color w:val="0000FF"/>
          <w:sz w:val="24"/>
          <w:szCs w:val="24"/>
          <w:u w:val="single"/>
          <w:lang w:val="fr"/>
        </w:rPr>
        <w:t>la politique de l’emploi</w:t>
      </w:r>
      <w:r>
        <w:rPr>
          <w:color w:val="0000FF"/>
          <w:sz w:val="24"/>
          <w:szCs w:val="24"/>
          <w:u w:val="single"/>
          <w:lang w:val="fr"/>
        </w:rPr>
        <w:fldChar w:fldCharType="end"/>
      </w:r>
      <w:r w:rsidR="00B16228" w:rsidRPr="008B780A">
        <w:rPr>
          <w:color w:val="000000"/>
          <w:sz w:val="24"/>
          <w:szCs w:val="24"/>
          <w:lang w:val="fr"/>
        </w:rPr>
        <w:t xml:space="preserve"> (titre IX);</w:t>
      </w:r>
    </w:p>
    <w:p w14:paraId="7D74BCD5"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lastRenderedPageBreak/>
        <w:fldChar w:fldCharType="begin"/>
      </w:r>
      <w:r w:rsidRPr="00261B5F">
        <w:rPr>
          <w:lang w:val="en-GB"/>
        </w:rPr>
        <w:instrText xml:space="preserve"> HYPERLINK "http://eur-lex.europa.eu/summary/glossary/social_policy.html" </w:instrText>
      </w:r>
      <w:r>
        <w:fldChar w:fldCharType="separate"/>
      </w:r>
      <w:r w:rsidR="00B16228" w:rsidRPr="008B780A">
        <w:rPr>
          <w:color w:val="0000FF"/>
          <w:sz w:val="24"/>
          <w:szCs w:val="24"/>
          <w:u w:val="single"/>
          <w:lang w:val="fr"/>
        </w:rPr>
        <w:t>Politique sociale</w:t>
      </w:r>
      <w:r>
        <w:rPr>
          <w:color w:val="0000FF"/>
          <w:sz w:val="24"/>
          <w:szCs w:val="24"/>
          <w:u w:val="single"/>
          <w:lang w:val="fr"/>
        </w:rPr>
        <w:fldChar w:fldCharType="end"/>
      </w:r>
      <w:r w:rsidR="00B16228" w:rsidRPr="008B780A">
        <w:rPr>
          <w:color w:val="000000"/>
          <w:sz w:val="24"/>
          <w:szCs w:val="24"/>
          <w:lang w:val="fr"/>
        </w:rPr>
        <w:t xml:space="preserve"> (titre X), en référence à la </w:t>
      </w:r>
      <w:r w:rsidR="0090688B">
        <w:rPr>
          <w:lang w:val="fr"/>
        </w:rPr>
        <w:t xml:space="preserve">Charte sociale </w:t>
      </w:r>
      <w:r>
        <w:fldChar w:fldCharType="begin"/>
      </w:r>
      <w:r w:rsidRPr="00261B5F">
        <w:rPr>
          <w:lang w:val="en-GB"/>
        </w:rPr>
        <w:instrText xml:space="preserve"> HYPERLINK "http://www.coe.int/en/web/turin-european-social-charter" </w:instrText>
      </w:r>
      <w:r>
        <w:fldChar w:fldCharType="separate"/>
      </w:r>
      <w:r w:rsidR="00B16228" w:rsidRPr="008B780A">
        <w:rPr>
          <w:color w:val="0000FF"/>
          <w:sz w:val="24"/>
          <w:szCs w:val="24"/>
          <w:u w:val="single"/>
          <w:lang w:val="fr"/>
        </w:rPr>
        <w:t>européenne</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(1961) et à la </w:t>
      </w:r>
      <w:r w:rsidR="0090688B">
        <w:rPr>
          <w:lang w:val="fr"/>
        </w:rPr>
        <w:t xml:space="preserve">Charte communautaire des droits sociaux fondamentaux des </w:t>
      </w:r>
      <w:r>
        <w:fldChar w:fldCharType="begin"/>
      </w:r>
      <w:r w:rsidRPr="00261B5F">
        <w:rPr>
          <w:lang w:val="en-GB"/>
        </w:rPr>
        <w:instrText xml:space="preserve"> HYPERLINK "http://eur-lex.europa.eu/legal-content/DE/TXT/?uri=LEGISSUM:c10107" </w:instrText>
      </w:r>
      <w:r>
        <w:fldChar w:fldCharType="separate"/>
      </w:r>
      <w:r w:rsidR="00B16228" w:rsidRPr="008B780A">
        <w:rPr>
          <w:color w:val="0000FF"/>
          <w:sz w:val="24"/>
          <w:szCs w:val="24"/>
          <w:u w:val="single"/>
          <w:lang w:val="fr"/>
        </w:rPr>
        <w:t>travailleurs</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(1989) - le titre XI met en place le </w:t>
      </w:r>
      <w:r w:rsidR="0090688B">
        <w:rPr>
          <w:lang w:val="fr"/>
        </w:rPr>
        <w:t xml:space="preserve">Fonds social </w:t>
      </w:r>
      <w:r>
        <w:fldChar w:fldCharType="begin"/>
      </w:r>
      <w:r w:rsidRPr="00261B5F">
        <w:rPr>
          <w:lang w:val="en-GB"/>
        </w:rPr>
        <w:instrText xml:space="preserve"> HYPERLINK "http://eur-lex.europa.eu/summary/</w:instrText>
      </w:r>
      <w:r w:rsidRPr="00261B5F">
        <w:rPr>
          <w:lang w:val="en-GB"/>
        </w:rPr>
        <w:instrText xml:space="preserve">glossary/european_social_fund.html" </w:instrText>
      </w:r>
      <w:r>
        <w:fldChar w:fldCharType="separate"/>
      </w:r>
      <w:r w:rsidR="00B16228" w:rsidRPr="008B780A">
        <w:rPr>
          <w:color w:val="0000FF"/>
          <w:sz w:val="24"/>
          <w:szCs w:val="24"/>
          <w:u w:val="single"/>
          <w:lang w:val="fr"/>
        </w:rPr>
        <w:t>européen</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w:t>
      </w:r>
    </w:p>
    <w:p w14:paraId="027D2680"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"http://eur-lex.europa.eu/summary/glossary/education.html" </w:instrText>
      </w:r>
      <w:r>
        <w:fldChar w:fldCharType="separate"/>
      </w:r>
      <w:r>
        <w:fldChar w:fldCharType="end"/>
      </w:r>
      <w:hyperlink r:id="rId42" w:history="1">
        <w:proofErr w:type="gramStart"/>
        <w:r w:rsidR="00B16228" w:rsidRPr="008B780A">
          <w:rPr>
            <w:color w:val="0000FF"/>
            <w:sz w:val="24"/>
            <w:szCs w:val="24"/>
            <w:u w:val="single"/>
            <w:lang w:val="fr"/>
          </w:rPr>
          <w:t>éducation</w:t>
        </w:r>
        <w:proofErr w:type="gramEnd"/>
        <w:r w:rsidR="00B16228" w:rsidRPr="008B780A">
          <w:rPr>
            <w:color w:val="0000FF"/>
            <w:sz w:val="24"/>
            <w:szCs w:val="24"/>
            <w:u w:val="single"/>
            <w:lang w:val="fr"/>
          </w:rPr>
          <w:t>, formation,</w:t>
        </w:r>
      </w:hyperlink>
      <w:r w:rsidR="00B16228" w:rsidRPr="008B780A">
        <w:rPr>
          <w:color w:val="000000"/>
          <w:sz w:val="24"/>
          <w:szCs w:val="24"/>
          <w:lang w:val="fr"/>
        </w:rPr>
        <w:t xml:space="preserve">  </w:t>
      </w:r>
      <w:r w:rsidR="0090688B">
        <w:rPr>
          <w:lang w:val="fr"/>
        </w:rPr>
        <w:t xml:space="preserve"> </w:t>
      </w:r>
      <w:hyperlink r:id="rId43" w:history="1">
        <w:r w:rsidR="00B16228" w:rsidRPr="008B780A">
          <w:rPr>
            <w:color w:val="0000FF"/>
            <w:sz w:val="24"/>
            <w:szCs w:val="24"/>
            <w:u w:val="single"/>
            <w:lang w:val="fr"/>
          </w:rPr>
          <w:t>jeunesse</w:t>
        </w:r>
      </w:hyperlink>
      <w:r w:rsidR="0090688B">
        <w:rPr>
          <w:lang w:val="fr"/>
        </w:rPr>
        <w:t xml:space="preserve"> </w:t>
      </w:r>
      <w:r w:rsidR="00B16228" w:rsidRPr="008B780A">
        <w:rPr>
          <w:color w:val="000000"/>
          <w:sz w:val="24"/>
          <w:szCs w:val="24"/>
          <w:lang w:val="fr"/>
        </w:rPr>
        <w:t xml:space="preserve"> et </w:t>
      </w:r>
      <w:r w:rsidR="0090688B">
        <w:rPr>
          <w:lang w:val="fr"/>
        </w:rPr>
        <w:t xml:space="preserve"> </w:t>
      </w:r>
      <w:hyperlink r:id="rId44" w:history="1">
        <w:r w:rsidR="00B16228" w:rsidRPr="008B780A">
          <w:rPr>
            <w:color w:val="0000FF"/>
            <w:sz w:val="24"/>
            <w:szCs w:val="24"/>
            <w:u w:val="single"/>
            <w:lang w:val="fr"/>
          </w:rPr>
          <w:t>sport</w:t>
        </w:r>
      </w:hyperlink>
      <w:r w:rsidR="0090688B">
        <w:rPr>
          <w:lang w:val="fr"/>
        </w:rPr>
        <w:t xml:space="preserve"> </w:t>
      </w:r>
      <w:r w:rsidR="00B16228" w:rsidRPr="008B780A">
        <w:rPr>
          <w:color w:val="000000"/>
          <w:sz w:val="24"/>
          <w:szCs w:val="24"/>
          <w:lang w:val="fr"/>
        </w:rPr>
        <w:t xml:space="preserve"> (titre XII);</w:t>
      </w:r>
    </w:p>
    <w:p w14:paraId="163ABE5D"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45" w:history="1">
        <w:r w:rsidR="00B16228" w:rsidRPr="008B780A">
          <w:rPr>
            <w:color w:val="0000FF"/>
            <w:sz w:val="24"/>
            <w:szCs w:val="24"/>
            <w:u w:val="single"/>
            <w:lang w:val="fr"/>
          </w:rPr>
          <w:t>la culture</w:t>
        </w:r>
      </w:hyperlink>
      <w:r w:rsidR="00B16228" w:rsidRPr="008B780A">
        <w:rPr>
          <w:color w:val="000000"/>
          <w:sz w:val="24"/>
          <w:szCs w:val="24"/>
          <w:lang w:val="fr"/>
        </w:rPr>
        <w:t xml:space="preserve"> (titre XIII);</w:t>
      </w:r>
    </w:p>
    <w:p w14:paraId="66A5C2A9"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46" w:history="1">
        <w:r w:rsidR="00B16228" w:rsidRPr="008B780A">
          <w:rPr>
            <w:color w:val="0000FF"/>
            <w:sz w:val="24"/>
            <w:szCs w:val="24"/>
            <w:u w:val="single"/>
            <w:lang w:val="fr"/>
          </w:rPr>
          <w:t>Santé</w:t>
        </w:r>
      </w:hyperlink>
      <w:r w:rsidR="00B16228" w:rsidRPr="008B780A">
        <w:rPr>
          <w:color w:val="000000"/>
          <w:sz w:val="24"/>
          <w:szCs w:val="24"/>
          <w:lang w:val="fr"/>
        </w:rPr>
        <w:t xml:space="preserve"> publique (titre XIV);</w:t>
      </w:r>
    </w:p>
    <w:p w14:paraId="0029CC2D"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"http://eur-lex.europa.eu/summary/glossary/consumer_protection.html" </w:instrText>
      </w:r>
      <w:r>
        <w:fldChar w:fldCharType="separate"/>
      </w:r>
      <w:r w:rsidR="00B16228" w:rsidRPr="008B780A">
        <w:rPr>
          <w:color w:val="0000FF"/>
          <w:sz w:val="24"/>
          <w:szCs w:val="24"/>
          <w:u w:val="single"/>
          <w:lang w:val="fr"/>
        </w:rPr>
        <w:t>protection des consommateurs</w:t>
      </w:r>
      <w:r>
        <w:rPr>
          <w:color w:val="0000FF"/>
          <w:sz w:val="24"/>
          <w:szCs w:val="24"/>
          <w:u w:val="single"/>
          <w:lang w:val="fr"/>
        </w:rPr>
        <w:fldChar w:fldCharType="end"/>
      </w:r>
      <w:r w:rsidR="00B16228" w:rsidRPr="008B780A">
        <w:rPr>
          <w:color w:val="000000"/>
          <w:sz w:val="24"/>
          <w:szCs w:val="24"/>
          <w:lang w:val="fr"/>
        </w:rPr>
        <w:t xml:space="preserve"> (titre XV);</w:t>
      </w:r>
    </w:p>
    <w:p w14:paraId="5E8A9AB6"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"http://eur-lex.europa.eu/summary/glossary/ten.html" </w:instrText>
      </w:r>
      <w:r>
        <w:fldChar w:fldCharType="separate"/>
      </w:r>
      <w:r w:rsidR="00B16228" w:rsidRPr="008B780A">
        <w:rPr>
          <w:color w:val="0000FF"/>
          <w:sz w:val="24"/>
          <w:szCs w:val="24"/>
          <w:u w:val="single"/>
          <w:lang w:val="fr"/>
        </w:rPr>
        <w:t>réseaux transeuropéens</w:t>
      </w:r>
      <w:r>
        <w:rPr>
          <w:color w:val="0000FF"/>
          <w:sz w:val="24"/>
          <w:szCs w:val="24"/>
          <w:u w:val="single"/>
          <w:lang w:val="fr"/>
        </w:rPr>
        <w:fldChar w:fldCharType="end"/>
      </w:r>
      <w:r w:rsidR="00B16228" w:rsidRPr="008B780A">
        <w:rPr>
          <w:color w:val="000000"/>
          <w:sz w:val="24"/>
          <w:szCs w:val="24"/>
          <w:lang w:val="fr"/>
        </w:rPr>
        <w:t xml:space="preserve"> (titre XVI);</w:t>
      </w:r>
    </w:p>
    <w:p w14:paraId="065E1316"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47" w:history="1">
        <w:r w:rsidR="00B16228" w:rsidRPr="008B780A">
          <w:rPr>
            <w:color w:val="0000FF"/>
            <w:sz w:val="24"/>
            <w:szCs w:val="24"/>
            <w:u w:val="single"/>
            <w:lang w:val="fr"/>
          </w:rPr>
          <w:t>industrie</w:t>
        </w:r>
      </w:hyperlink>
      <w:r w:rsidR="00B16228" w:rsidRPr="008B780A">
        <w:rPr>
          <w:color w:val="000000"/>
          <w:sz w:val="24"/>
          <w:szCs w:val="24"/>
          <w:lang w:val="fr"/>
        </w:rPr>
        <w:t xml:space="preserve"> (titre XVII);</w:t>
      </w:r>
    </w:p>
    <w:p w14:paraId="620EE21F"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"http://eur-lex.europa.eu/summary/glossary/economic_social_cohesion.html" </w:instrText>
      </w:r>
      <w:r>
        <w:fldChar w:fldCharType="separate"/>
      </w:r>
      <w:r w:rsidR="00B16228" w:rsidRPr="008B780A">
        <w:rPr>
          <w:color w:val="0000FF"/>
          <w:sz w:val="24"/>
          <w:szCs w:val="24"/>
          <w:u w:val="single"/>
          <w:lang w:val="fr"/>
        </w:rPr>
        <w:t>cohésion économique, sociale et territoriale</w:t>
      </w:r>
      <w:r>
        <w:rPr>
          <w:color w:val="0000FF"/>
          <w:sz w:val="24"/>
          <w:szCs w:val="24"/>
          <w:u w:val="single"/>
          <w:lang w:val="fr"/>
        </w:rPr>
        <w:fldChar w:fldCharType="end"/>
      </w:r>
      <w:r w:rsidR="00B16228" w:rsidRPr="008B780A">
        <w:rPr>
          <w:color w:val="000000"/>
          <w:sz w:val="24"/>
          <w:szCs w:val="24"/>
          <w:lang w:val="fr"/>
        </w:rPr>
        <w:t xml:space="preserve"> - c’est-à-dire la réduction des écarts de développement (titre XVIII);</w:t>
      </w:r>
    </w:p>
    <w:p w14:paraId="7005A2C4"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"http://eur-lex.europa.eu/summary/glossary/research_and_development.html" </w:instrText>
      </w:r>
      <w:r>
        <w:fldChar w:fldCharType="separate"/>
      </w:r>
      <w:r w:rsidR="00B16228" w:rsidRPr="008B780A">
        <w:rPr>
          <w:color w:val="0000FF"/>
          <w:sz w:val="24"/>
          <w:szCs w:val="24"/>
          <w:u w:val="single"/>
          <w:lang w:val="fr"/>
        </w:rPr>
        <w:t>Recherche et développement</w:t>
      </w:r>
      <w:r>
        <w:rPr>
          <w:color w:val="0000FF"/>
          <w:sz w:val="24"/>
          <w:szCs w:val="24"/>
          <w:u w:val="single"/>
          <w:lang w:val="fr"/>
        </w:rPr>
        <w:fldChar w:fldCharType="end"/>
      </w:r>
      <w:r w:rsidR="00B16228" w:rsidRPr="008B780A">
        <w:rPr>
          <w:color w:val="000000"/>
          <w:sz w:val="24"/>
          <w:szCs w:val="24"/>
          <w:lang w:val="fr"/>
        </w:rPr>
        <w:t xml:space="preserve"> et </w:t>
      </w:r>
      <w:r w:rsidR="0090688B">
        <w:rPr>
          <w:lang w:val="fr"/>
        </w:rPr>
        <w:t xml:space="preserve"> </w:t>
      </w:r>
      <w:hyperlink r:id="rId48" w:history="1">
        <w:r w:rsidR="00B16228" w:rsidRPr="008B780A">
          <w:rPr>
            <w:color w:val="0000FF"/>
            <w:sz w:val="24"/>
            <w:szCs w:val="24"/>
            <w:u w:val="single"/>
            <w:lang w:val="fr"/>
          </w:rPr>
          <w:t>espace</w:t>
        </w:r>
      </w:hyperlink>
      <w:r w:rsidR="0090688B">
        <w:rPr>
          <w:lang w:val="fr"/>
        </w:rPr>
        <w:t xml:space="preserve"> </w:t>
      </w:r>
      <w:r w:rsidR="00B16228" w:rsidRPr="008B780A">
        <w:rPr>
          <w:color w:val="000000"/>
          <w:sz w:val="24"/>
          <w:szCs w:val="24"/>
          <w:lang w:val="fr"/>
        </w:rPr>
        <w:t xml:space="preserve"> (titre XIX);</w:t>
      </w:r>
    </w:p>
    <w:p w14:paraId="23421B70"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"http://eur-lex.europa.eu/sum</w:instrText>
      </w:r>
      <w:r w:rsidRPr="00261B5F">
        <w:rPr>
          <w:lang w:val="en-GB"/>
        </w:rPr>
        <w:instrText xml:space="preserve">mary/glossary/environment.html" </w:instrText>
      </w:r>
      <w:r>
        <w:fldChar w:fldCharType="separate"/>
      </w:r>
      <w:r w:rsidR="00B16228" w:rsidRPr="008B780A">
        <w:rPr>
          <w:color w:val="0000FF"/>
          <w:sz w:val="24"/>
          <w:szCs w:val="24"/>
          <w:u w:val="single"/>
          <w:lang w:val="fr"/>
        </w:rPr>
        <w:t>politique de l’environnement</w:t>
      </w:r>
      <w:r>
        <w:rPr>
          <w:color w:val="0000FF"/>
          <w:sz w:val="24"/>
          <w:szCs w:val="24"/>
          <w:u w:val="single"/>
          <w:lang w:val="fr"/>
        </w:rPr>
        <w:fldChar w:fldCharType="end"/>
      </w:r>
      <w:r w:rsidR="00B16228" w:rsidRPr="008B780A">
        <w:rPr>
          <w:color w:val="000000"/>
          <w:sz w:val="24"/>
          <w:szCs w:val="24"/>
          <w:lang w:val="fr"/>
        </w:rPr>
        <w:t xml:space="preserve"> (titre XX);</w:t>
      </w:r>
    </w:p>
    <w:p w14:paraId="3A235042"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fldChar w:fldCharType="begin"/>
      </w:r>
      <w:r>
        <w:instrText xml:space="preserve"> HYPERLINK "http://eur-lex.europa.eu/summary/glossary/energy.html" </w:instrText>
      </w:r>
      <w:r>
        <w:fldChar w:fldCharType="separate"/>
      </w:r>
      <w:r w:rsidR="00B16228" w:rsidRPr="008B780A">
        <w:rPr>
          <w:color w:val="0000FF"/>
          <w:sz w:val="24"/>
          <w:szCs w:val="24"/>
          <w:u w:val="single"/>
          <w:lang w:val="fr"/>
        </w:rPr>
        <w:t>Politique énergétique</w:t>
      </w:r>
      <w:r>
        <w:rPr>
          <w:color w:val="0000FF"/>
          <w:sz w:val="24"/>
          <w:szCs w:val="24"/>
          <w:u w:val="single"/>
          <w:lang w:val="fr"/>
        </w:rPr>
        <w:fldChar w:fldCharType="end"/>
      </w:r>
      <w:r w:rsidR="00B16228" w:rsidRPr="008B780A">
        <w:rPr>
          <w:color w:val="000000"/>
          <w:sz w:val="24"/>
          <w:szCs w:val="24"/>
          <w:lang w:val="fr"/>
        </w:rPr>
        <w:t xml:space="preserve"> (titre XXI);</w:t>
      </w:r>
    </w:p>
    <w:p w14:paraId="77CAD322"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49" w:history="1">
        <w:r w:rsidR="00B16228" w:rsidRPr="008B780A">
          <w:rPr>
            <w:color w:val="0000FF"/>
            <w:sz w:val="24"/>
            <w:szCs w:val="24"/>
            <w:u w:val="single"/>
            <w:lang w:val="fr"/>
          </w:rPr>
          <w:t>tourisme</w:t>
        </w:r>
      </w:hyperlink>
      <w:r w:rsidR="00B16228" w:rsidRPr="008B780A">
        <w:rPr>
          <w:color w:val="000000"/>
          <w:sz w:val="24"/>
          <w:szCs w:val="24"/>
          <w:lang w:val="fr"/>
        </w:rPr>
        <w:t xml:space="preserve"> (titre XXII);</w:t>
      </w:r>
    </w:p>
    <w:p w14:paraId="3B12B36B"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50" w:history="1">
        <w:r w:rsidR="00B16228" w:rsidRPr="008B780A">
          <w:rPr>
            <w:color w:val="0000FF"/>
            <w:sz w:val="24"/>
            <w:szCs w:val="24"/>
            <w:u w:val="single"/>
            <w:lang w:val="fr"/>
          </w:rPr>
          <w:t>protection civile</w:t>
        </w:r>
      </w:hyperlink>
      <w:r w:rsidR="00B16228" w:rsidRPr="008B780A">
        <w:rPr>
          <w:color w:val="000000"/>
          <w:sz w:val="24"/>
          <w:szCs w:val="24"/>
          <w:lang w:val="fr"/>
        </w:rPr>
        <w:t xml:space="preserve"> (titre XXIII);</w:t>
      </w:r>
    </w:p>
    <w:p w14:paraId="5779D148" w14:textId="77777777" w:rsidR="00B16228" w:rsidRPr="008B780A"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hyperlink r:id="rId51" w:history="1">
        <w:r w:rsidR="00B16228" w:rsidRPr="008B780A">
          <w:rPr>
            <w:color w:val="0000FF"/>
            <w:sz w:val="24"/>
            <w:szCs w:val="24"/>
            <w:u w:val="single"/>
            <w:lang w:val="fr"/>
          </w:rPr>
          <w:t>Coopération administrative</w:t>
        </w:r>
      </w:hyperlink>
      <w:r w:rsidR="00B16228" w:rsidRPr="008B780A">
        <w:rPr>
          <w:color w:val="000000"/>
          <w:sz w:val="24"/>
          <w:szCs w:val="24"/>
          <w:lang w:val="fr"/>
        </w:rPr>
        <w:t xml:space="preserve"> (titre XXIV).</w:t>
      </w:r>
    </w:p>
    <w:p w14:paraId="775EA6F2" w14:textId="77777777" w:rsidR="00B16228" w:rsidRPr="00261B5F"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quatrième partie - Association des </w:t>
      </w:r>
      <w:r w:rsidR="00A20697">
        <w:fldChar w:fldCharType="begin"/>
      </w:r>
      <w:r w:rsidR="00A20697" w:rsidRPr="00261B5F">
        <w:rPr>
          <w:lang w:val="en-GB"/>
        </w:rPr>
        <w:instrText xml:space="preserve"> HYPERLINK "http://ec.europa.eu/europeaid/regions/octs_en" </w:instrText>
      </w:r>
      <w:r w:rsidR="00A20697">
        <w:fldChar w:fldCharType="separate"/>
      </w:r>
      <w:r w:rsidRPr="008B780A">
        <w:rPr>
          <w:b/>
          <w:color w:val="0000FF"/>
          <w:sz w:val="24"/>
          <w:szCs w:val="24"/>
          <w:u w:val="single"/>
          <w:lang w:val="fr"/>
        </w:rPr>
        <w:t>pays et territoires d’outre-mer</w:t>
      </w:r>
      <w:r w:rsidR="00A20697">
        <w:rPr>
          <w:b/>
          <w:color w:val="0000FF"/>
          <w:sz w:val="24"/>
          <w:szCs w:val="24"/>
          <w:u w:val="single"/>
          <w:lang w:val="fr"/>
        </w:rPr>
        <w:fldChar w:fldCharType="end"/>
      </w:r>
      <w:r>
        <w:rPr>
          <w:lang w:val="fr"/>
        </w:rPr>
        <w:t xml:space="preserve"> - </w:t>
      </w:r>
      <w:r w:rsidRPr="008B780A">
        <w:rPr>
          <w:b/>
          <w:color w:val="000000"/>
          <w:sz w:val="24"/>
          <w:szCs w:val="24"/>
          <w:lang w:val="fr"/>
        </w:rPr>
        <w:t xml:space="preserve"> </w:t>
      </w:r>
      <w:r w:rsidRPr="008B780A">
        <w:rPr>
          <w:color w:val="000000"/>
          <w:sz w:val="24"/>
          <w:szCs w:val="24"/>
          <w:lang w:val="fr"/>
        </w:rPr>
        <w:t xml:space="preserve"> (articles 198 à 204) décrit la relation particulière entre l’UE et les territoires d’outre-mer de certains pays de l’UE qui, contrairement aux régions ultrapériphériques, ne font pas partie de l’UE.</w:t>
      </w:r>
    </w:p>
    <w:p w14:paraId="0537926C" w14:textId="77777777" w:rsidR="00B16228" w:rsidRPr="00261B5F"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cinquième partie de </w:t>
      </w:r>
      <w:r w:rsidRPr="008B780A">
        <w:rPr>
          <w:b/>
          <w:color w:val="000000"/>
          <w:sz w:val="24"/>
          <w:szCs w:val="24"/>
          <w:lang w:val="fr"/>
        </w:rPr>
        <w:t>l’action extérieure de l’UE</w:t>
      </w:r>
      <w:r>
        <w:rPr>
          <w:lang w:val="fr"/>
        </w:rPr>
        <w:t xml:space="preserve"> </w:t>
      </w:r>
      <w:r w:rsidRPr="008B780A">
        <w:rPr>
          <w:color w:val="000000"/>
          <w:sz w:val="24"/>
          <w:szCs w:val="24"/>
          <w:lang w:val="fr"/>
        </w:rPr>
        <w:t xml:space="preserve"> (articles 205 à 222) décrit :</w:t>
      </w:r>
    </w:p>
    <w:p w14:paraId="3FF8DA21"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la politique commerciale commune</w:t>
      </w:r>
      <w:r w:rsidR="00A20697">
        <w:fldChar w:fldCharType="begin"/>
      </w:r>
      <w:r w:rsidR="00A20697" w:rsidRPr="00261B5F">
        <w:rPr>
          <w:lang w:val="en-GB"/>
        </w:rPr>
        <w:instrText xml:space="preserve"> HYPERLINK "http://e</w:instrText>
      </w:r>
      <w:r w:rsidR="00A20697" w:rsidRPr="00261B5F">
        <w:rPr>
          <w:lang w:val="en-GB"/>
        </w:rPr>
        <w:instrText xml:space="preserve">uropa.eu/european-union/topics/trade_de" </w:instrText>
      </w:r>
      <w:r w:rsidR="00A20697">
        <w:fldChar w:fldCharType="separate"/>
      </w:r>
      <w:r w:rsidRPr="008B780A">
        <w:rPr>
          <w:color w:val="0000FF"/>
          <w:sz w:val="24"/>
          <w:szCs w:val="24"/>
          <w:u w:val="single"/>
          <w:lang w:val="fr"/>
        </w:rPr>
        <w:t>(politique commerciale extérieure);</w:t>
      </w:r>
      <w:r w:rsidR="00A20697">
        <w:rPr>
          <w:color w:val="0000FF"/>
          <w:sz w:val="24"/>
          <w:szCs w:val="24"/>
          <w:u w:val="single"/>
          <w:lang w:val="fr"/>
        </w:rPr>
        <w:fldChar w:fldCharType="end"/>
      </w:r>
    </w:p>
    <w:p w14:paraId="48D4F3DD"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"http://europa.eu/european-union/topics/development-cooperation_de" </w:instrText>
      </w:r>
      <w:r>
        <w:fldChar w:fldCharType="separate"/>
      </w:r>
      <w:r w:rsidR="00B16228" w:rsidRPr="008B780A">
        <w:rPr>
          <w:color w:val="0000FF"/>
          <w:sz w:val="24"/>
          <w:szCs w:val="24"/>
          <w:u w:val="single"/>
          <w:lang w:val="fr"/>
        </w:rPr>
        <w:t>la coopération au développement et l’aide humanitaire</w:t>
      </w:r>
      <w:r>
        <w:rPr>
          <w:color w:val="0000FF"/>
          <w:sz w:val="24"/>
          <w:szCs w:val="24"/>
          <w:u w:val="single"/>
          <w:lang w:val="fr"/>
        </w:rPr>
        <w:fldChar w:fldCharType="end"/>
      </w:r>
      <w:r w:rsidR="00B16228" w:rsidRPr="008B780A">
        <w:rPr>
          <w:color w:val="000000"/>
          <w:sz w:val="24"/>
          <w:szCs w:val="24"/>
          <w:lang w:val="fr"/>
        </w:rPr>
        <w:t xml:space="preserve"> aux pays tiers;</w:t>
      </w:r>
    </w:p>
    <w:p w14:paraId="2C9C30E4"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relations avec les pays tiers (traités internationaux, </w:t>
      </w:r>
      <w:r w:rsidR="00A20697">
        <w:fldChar w:fldCharType="begin"/>
      </w:r>
      <w:r w:rsidR="00A20697" w:rsidRPr="00261B5F">
        <w:rPr>
          <w:lang w:val="en-GB"/>
        </w:rPr>
        <w:instrText xml:space="preserve"> HYPERLINK "http://eur-lex.europa.eu/legal-content/DE/TXT/?uri=LEGISSUM:25_1" </w:instrText>
      </w:r>
      <w:r w:rsidR="00A20697">
        <w:fldChar w:fldCharType="separate"/>
      </w:r>
      <w:r w:rsidRPr="008B780A">
        <w:rPr>
          <w:color w:val="0000FF"/>
          <w:sz w:val="24"/>
          <w:szCs w:val="24"/>
          <w:u w:val="single"/>
          <w:lang w:val="fr"/>
        </w:rPr>
        <w:t>sanctions</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w:t>
      </w:r>
      <w:r>
        <w:rPr>
          <w:lang w:val="fr"/>
        </w:rPr>
        <w:t xml:space="preserve"> </w:t>
      </w:r>
      <w:r w:rsidR="00A20697">
        <w:fldChar w:fldCharType="begin"/>
      </w:r>
      <w:r w:rsidR="00A20697" w:rsidRPr="00261B5F">
        <w:rPr>
          <w:lang w:val="en-GB"/>
        </w:rPr>
        <w:instrText xml:space="preserve"> HYPERLINK "http://eur-lex.europa.eu/summary/glossary/solidarity_clause.html" </w:instrText>
      </w:r>
      <w:r w:rsidR="00A20697">
        <w:fldChar w:fldCharType="separate"/>
      </w:r>
      <w:r w:rsidRPr="008B780A">
        <w:rPr>
          <w:color w:val="0000FF"/>
          <w:sz w:val="24"/>
          <w:szCs w:val="24"/>
          <w:u w:val="single"/>
          <w:lang w:val="fr"/>
        </w:rPr>
        <w:t>solidarité</w:t>
      </w:r>
      <w:r w:rsidR="00A20697">
        <w:rPr>
          <w:color w:val="0000FF"/>
          <w:sz w:val="24"/>
          <w:szCs w:val="24"/>
          <w:u w:val="single"/>
          <w:lang w:val="fr"/>
        </w:rPr>
        <w:fldChar w:fldCharType="end"/>
      </w:r>
      <w:r>
        <w:rPr>
          <w:lang w:val="fr"/>
        </w:rPr>
        <w:t xml:space="preserve"> entre les pays</w:t>
      </w:r>
      <w:r w:rsidRPr="008B780A">
        <w:rPr>
          <w:color w:val="000000"/>
          <w:sz w:val="24"/>
          <w:szCs w:val="24"/>
          <w:lang w:val="fr"/>
        </w:rPr>
        <w:t xml:space="preserve"> de l’UE) et les instances internationales;</w:t>
      </w:r>
    </w:p>
    <w:p w14:paraId="7F0C58DD" w14:textId="77777777" w:rsidR="00B16228" w:rsidRPr="008B780A"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la création de délégations de l’UE;</w:t>
      </w:r>
    </w:p>
    <w:p w14:paraId="17BA25C7"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proofErr w:type="gramStart"/>
      <w:r w:rsidRPr="008B780A">
        <w:rPr>
          <w:color w:val="000000"/>
          <w:sz w:val="24"/>
          <w:szCs w:val="24"/>
          <w:lang w:val="fr"/>
        </w:rPr>
        <w:lastRenderedPageBreak/>
        <w:t>que</w:t>
      </w:r>
      <w:proofErr w:type="gramEnd"/>
      <w:r w:rsidRPr="008B780A">
        <w:rPr>
          <w:color w:val="000000"/>
          <w:sz w:val="24"/>
          <w:szCs w:val="24"/>
          <w:lang w:val="fr"/>
        </w:rPr>
        <w:t xml:space="preserve"> l’action extérieure doit être conforme aux principes énoncés au titre V, chapitre 1, sur la politique étrangère et de sécurité commune (article 205).</w:t>
      </w:r>
    </w:p>
    <w:p w14:paraId="5B47F0C6" w14:textId="77777777" w:rsidR="00B16228" w:rsidRPr="008B780A"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La sixième partie - </w:t>
      </w:r>
      <w:r w:rsidRPr="008B780A">
        <w:rPr>
          <w:b/>
          <w:color w:val="000000"/>
          <w:sz w:val="24"/>
          <w:szCs w:val="24"/>
          <w:lang w:val="fr"/>
        </w:rPr>
        <w:t>Dispositions institutionnelles et dispositions financières</w:t>
      </w:r>
      <w:r>
        <w:rPr>
          <w:lang w:val="fr"/>
        </w:rPr>
        <w:t xml:space="preserve"> - décrit plus en</w:t>
      </w:r>
      <w:r w:rsidRPr="008B780A">
        <w:rPr>
          <w:color w:val="000000"/>
          <w:sz w:val="24"/>
          <w:szCs w:val="24"/>
          <w:lang w:val="fr"/>
        </w:rPr>
        <w:t xml:space="preserve"> détail:</w:t>
      </w:r>
    </w:p>
    <w:p w14:paraId="71ECBF95"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w:t>
      </w:r>
      <w:r w:rsidR="00A20697">
        <w:fldChar w:fldCharType="begin"/>
      </w:r>
      <w:r w:rsidR="00A20697" w:rsidRPr="00261B5F">
        <w:rPr>
          <w:lang w:val="en-GB"/>
        </w:rPr>
        <w:instrText xml:space="preserve"> HYPERLINK "http://europa.eu/european-union/about-eu/institutions-bodies_de" </w:instrText>
      </w:r>
      <w:r w:rsidR="00A20697">
        <w:fldChar w:fldCharType="separate"/>
      </w:r>
      <w:r w:rsidRPr="008B780A">
        <w:rPr>
          <w:color w:val="0000FF"/>
          <w:sz w:val="24"/>
          <w:szCs w:val="24"/>
          <w:u w:val="single"/>
          <w:lang w:val="fr"/>
        </w:rPr>
        <w:t>institutions de l’Ue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(articles 223 à 227);</w:t>
      </w:r>
    </w:p>
    <w:p w14:paraId="227EA74C"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les organes consultatifs de l’UE (articles 300 à 307);</w:t>
      </w:r>
    </w:p>
    <w:p w14:paraId="6FE4E54C"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la Banque européenne d’investissement (articles 308 et 309);</w:t>
      </w:r>
    </w:p>
    <w:p w14:paraId="3B3D9AE2"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"http://europa.eu/european-union/eu-law/legal-acts_de" </w:instrText>
      </w:r>
      <w:r>
        <w:fldChar w:fldCharType="separate"/>
      </w:r>
      <w:r w:rsidR="00B16228" w:rsidRPr="008B780A">
        <w:rPr>
          <w:color w:val="0000FF"/>
          <w:sz w:val="24"/>
          <w:szCs w:val="24"/>
          <w:u w:val="single"/>
          <w:lang w:val="fr"/>
        </w:rPr>
        <w:t>les actes juridiques</w:t>
      </w:r>
      <w:r>
        <w:rPr>
          <w:color w:val="0000FF"/>
          <w:sz w:val="24"/>
          <w:szCs w:val="24"/>
          <w:u w:val="single"/>
          <w:lang w:val="fr"/>
        </w:rPr>
        <w:fldChar w:fldCharType="end"/>
      </w:r>
      <w:r w:rsidR="00B16228" w:rsidRPr="008B780A">
        <w:rPr>
          <w:color w:val="000000"/>
          <w:sz w:val="24"/>
          <w:szCs w:val="24"/>
          <w:lang w:val="fr"/>
        </w:rPr>
        <w:t xml:space="preserve"> (règlements, directives, etc.) et </w:t>
      </w:r>
      <w:r w:rsidR="0090688B">
        <w:rPr>
          <w:lang w:val="fr"/>
        </w:rPr>
        <w:t xml:space="preserve">les </w:t>
      </w:r>
      <w:r>
        <w:fldChar w:fldCharType="begin"/>
      </w:r>
      <w:r w:rsidRPr="00261B5F">
        <w:rPr>
          <w:lang w:val="en-GB"/>
        </w:rPr>
        <w:instrText xml:space="preserve"> HYPERLINK</w:instrText>
      </w:r>
      <w:r w:rsidRPr="00261B5F">
        <w:rPr>
          <w:lang w:val="en-GB"/>
        </w:rPr>
        <w:instrText xml:space="preserve"> "http://europa.eu/european-union/eu-law/decision-making/procedures_de" </w:instrText>
      </w:r>
      <w:r>
        <w:fldChar w:fldCharType="separate"/>
      </w:r>
      <w:r w:rsidR="00B16228" w:rsidRPr="008B780A">
        <w:rPr>
          <w:color w:val="0000FF"/>
          <w:sz w:val="24"/>
          <w:szCs w:val="24"/>
          <w:u w:val="single"/>
          <w:lang w:val="fr"/>
        </w:rPr>
        <w:t>procédures</w:t>
      </w:r>
      <w:r>
        <w:rPr>
          <w:color w:val="0000FF"/>
          <w:sz w:val="24"/>
          <w:szCs w:val="24"/>
          <w:u w:val="single"/>
          <w:lang w:val="fr"/>
        </w:rPr>
        <w:fldChar w:fldCharType="end"/>
      </w:r>
      <w:r w:rsidR="0090688B">
        <w:rPr>
          <w:lang w:val="fr"/>
        </w:rPr>
        <w:t xml:space="preserve"> </w:t>
      </w:r>
      <w:r w:rsidR="00B16228" w:rsidRPr="008B780A">
        <w:rPr>
          <w:color w:val="000000"/>
          <w:sz w:val="24"/>
          <w:szCs w:val="24"/>
          <w:lang w:val="fr"/>
        </w:rPr>
        <w:t xml:space="preserve"> de l’UE (articles 288 à 299);</w:t>
      </w:r>
    </w:p>
    <w:p w14:paraId="456B96C2" w14:textId="77777777" w:rsidR="00B16228" w:rsidRPr="00261B5F" w:rsidRDefault="00B16228"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w:t>
      </w:r>
      <w:r w:rsidR="00A20697">
        <w:fldChar w:fldCharType="begin"/>
      </w:r>
      <w:r w:rsidR="00A20697" w:rsidRPr="00261B5F">
        <w:rPr>
          <w:lang w:val="en-GB"/>
        </w:rPr>
        <w:instrText xml:space="preserve"> HYPERLINK "http://europa.eu/european-union/about-eu/money_de" </w:instrText>
      </w:r>
      <w:r w:rsidR="00A20697">
        <w:fldChar w:fldCharType="separate"/>
      </w:r>
      <w:r w:rsidRPr="008B780A">
        <w:rPr>
          <w:color w:val="0000FF"/>
          <w:sz w:val="24"/>
          <w:szCs w:val="24"/>
          <w:u w:val="single"/>
          <w:lang w:val="fr"/>
        </w:rPr>
        <w:t>budget</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de l’UE (articles 310 à 325);</w:t>
      </w:r>
    </w:p>
    <w:p w14:paraId="4B837554" w14:textId="77777777" w:rsidR="00B16228" w:rsidRPr="00261B5F" w:rsidRDefault="00A20697" w:rsidP="00B16228">
      <w:pPr>
        <w:numPr>
          <w:ilvl w:val="1"/>
          <w:numId w:val="125"/>
        </w:numPr>
        <w:spacing w:before="240" w:after="240" w:line="240" w:lineRule="auto"/>
        <w:ind w:left="24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"http://eur-lex.europ</w:instrText>
      </w:r>
      <w:r w:rsidRPr="00261B5F">
        <w:rPr>
          <w:lang w:val="en-GB"/>
        </w:rPr>
        <w:instrText xml:space="preserve">a.eu/summary/glossary/enhanced_cooperation.html" </w:instrText>
      </w:r>
      <w:r>
        <w:fldChar w:fldCharType="separate"/>
      </w:r>
      <w:r w:rsidR="00B16228" w:rsidRPr="008B780A">
        <w:rPr>
          <w:color w:val="0000FF"/>
          <w:sz w:val="24"/>
          <w:szCs w:val="24"/>
          <w:u w:val="single"/>
          <w:lang w:val="fr"/>
        </w:rPr>
        <w:t>renforcement de la coopération</w:t>
      </w:r>
      <w:r>
        <w:rPr>
          <w:color w:val="0000FF"/>
          <w:sz w:val="24"/>
          <w:szCs w:val="24"/>
          <w:u w:val="single"/>
          <w:lang w:val="fr"/>
        </w:rPr>
        <w:fldChar w:fldCharType="end"/>
      </w:r>
      <w:r w:rsidR="00B16228" w:rsidRPr="008B780A">
        <w:rPr>
          <w:color w:val="000000"/>
          <w:sz w:val="24"/>
          <w:szCs w:val="24"/>
          <w:lang w:val="fr"/>
        </w:rPr>
        <w:t xml:space="preserve"> entre les pays de l’UE (articles 326 à 334).</w:t>
      </w:r>
    </w:p>
    <w:p w14:paraId="0D390417" w14:textId="77777777" w:rsidR="00B16228" w:rsidRPr="00261B5F" w:rsidRDefault="00B16228" w:rsidP="00B16228">
      <w:pPr>
        <w:numPr>
          <w:ilvl w:val="0"/>
          <w:numId w:val="12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septième partie - </w:t>
      </w:r>
      <w:r w:rsidRPr="008B780A">
        <w:rPr>
          <w:b/>
          <w:color w:val="000000"/>
          <w:sz w:val="24"/>
          <w:szCs w:val="24"/>
          <w:lang w:val="fr"/>
        </w:rPr>
        <w:t>Dispositions générales et finales</w:t>
      </w:r>
      <w:r>
        <w:rPr>
          <w:lang w:val="fr"/>
        </w:rPr>
        <w:t xml:space="preserve"> </w:t>
      </w:r>
      <w:r w:rsidRPr="008B780A">
        <w:rPr>
          <w:color w:val="000000"/>
          <w:sz w:val="24"/>
          <w:szCs w:val="24"/>
          <w:lang w:val="fr"/>
        </w:rPr>
        <w:t xml:space="preserve"> - (articles 335 à 358) traite d’aspects juridiques spécifiques tels que la capacité juridique et commerciale de l’UE, le champ d’application territorial et temporel, le siège des institutions, les exemptions et l’effet sur les traités signés avant 1958 ou avant la date d’adhésion.</w:t>
      </w:r>
    </w:p>
    <w:p w14:paraId="5F5EA16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QUAND LE TRAITÉ ENTRE-T-IL EN VIGUEUR?</w:t>
      </w:r>
    </w:p>
    <w:p w14:paraId="4C62A4F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Le TFUE, signé le 13 décembre 2007 par 27 pays de l’UE (la Croatie n’est entrée en vigueur qu’en 2013), est entré en vigueur le 1er décembre 2009.</w:t>
      </w:r>
    </w:p>
    <w:p w14:paraId="7F605D11"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2EDF493E"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Informations complémentaires:</w:t>
      </w:r>
    </w:p>
    <w:p w14:paraId="470990F0" w14:textId="77777777" w:rsidR="00B16228" w:rsidRPr="008B780A" w:rsidRDefault="00A20697"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52" w:history="1">
        <w:r w:rsidR="00B16228" w:rsidRPr="008B780A">
          <w:rPr>
            <w:color w:val="0000FF"/>
            <w:sz w:val="24"/>
            <w:szCs w:val="24"/>
            <w:u w:val="single"/>
            <w:lang w:val="fr"/>
          </w:rPr>
          <w:t>Les traités fondateurs</w:t>
        </w:r>
      </w:hyperlink>
      <w:r w:rsidR="00B16228" w:rsidRPr="008B780A">
        <w:rPr>
          <w:color w:val="000000"/>
          <w:sz w:val="24"/>
          <w:szCs w:val="24"/>
          <w:lang w:val="fr"/>
        </w:rPr>
        <w:t xml:space="preserve"> (Parlement</w:t>
      </w:r>
      <w:r w:rsidR="00B16228" w:rsidRPr="008B780A">
        <w:rPr>
          <w:i/>
          <w:color w:val="000000"/>
          <w:sz w:val="24"/>
          <w:szCs w:val="24"/>
          <w:lang w:val="fr"/>
        </w:rPr>
        <w:t>européen)</w:t>
      </w:r>
    </w:p>
    <w:p w14:paraId="550A109E" w14:textId="77777777" w:rsidR="00B16228" w:rsidRPr="00261B5F" w:rsidRDefault="00A20697"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"http://www.consilium.europa.eu/de/history/" </w:instrText>
      </w:r>
      <w:r>
        <w:fldChar w:fldCharType="separate"/>
      </w:r>
      <w:r w:rsidR="00B16228" w:rsidRPr="008B780A">
        <w:rPr>
          <w:color w:val="0000FF"/>
          <w:sz w:val="24"/>
          <w:szCs w:val="24"/>
          <w:u w:val="single"/>
          <w:lang w:val="fr"/>
        </w:rPr>
        <w:t>Historique de l’UE</w:t>
      </w:r>
      <w:r>
        <w:rPr>
          <w:color w:val="0000FF"/>
          <w:sz w:val="24"/>
          <w:szCs w:val="24"/>
          <w:u w:val="single"/>
          <w:lang w:val="fr"/>
        </w:rPr>
        <w:fldChar w:fldCharType="end"/>
      </w:r>
      <w:r w:rsidR="00B16228" w:rsidRPr="008B780A">
        <w:rPr>
          <w:color w:val="000000"/>
          <w:sz w:val="24"/>
          <w:szCs w:val="24"/>
          <w:lang w:val="fr"/>
        </w:rPr>
        <w:t xml:space="preserve"> (Conseil</w:t>
      </w:r>
      <w:r w:rsidR="00B16228" w:rsidRPr="008B780A">
        <w:rPr>
          <w:i/>
          <w:color w:val="000000"/>
          <w:sz w:val="24"/>
          <w:szCs w:val="24"/>
          <w:lang w:val="fr"/>
        </w:rPr>
        <w:t>de l’UE)</w:t>
      </w:r>
    </w:p>
    <w:p w14:paraId="7E2C5789" w14:textId="77777777" w:rsidR="00B16228" w:rsidRPr="008B780A" w:rsidRDefault="00A20697"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r>
        <w:fldChar w:fldCharType="begin"/>
      </w:r>
      <w:r>
        <w:instrText xml:space="preserve"> HYPERLINK "http://europa.eu/european-union/law/treaties_de" </w:instrText>
      </w:r>
      <w:r>
        <w:fldChar w:fldCharType="separate"/>
      </w:r>
      <w:r w:rsidR="00B16228" w:rsidRPr="008B780A">
        <w:rPr>
          <w:color w:val="0000FF"/>
          <w:sz w:val="24"/>
          <w:szCs w:val="24"/>
          <w:u w:val="single"/>
          <w:lang w:val="fr"/>
        </w:rPr>
        <w:t>Traités de l’UE</w:t>
      </w:r>
      <w:r>
        <w:rPr>
          <w:color w:val="0000FF"/>
          <w:sz w:val="24"/>
          <w:szCs w:val="24"/>
          <w:u w:val="single"/>
          <w:lang w:val="fr"/>
        </w:rPr>
        <w:fldChar w:fldCharType="end"/>
      </w:r>
      <w:r w:rsidR="00B16228" w:rsidRPr="008B780A">
        <w:rPr>
          <w:color w:val="000000"/>
          <w:sz w:val="24"/>
          <w:szCs w:val="24"/>
          <w:lang w:val="fr"/>
        </w:rPr>
        <w:t xml:space="preserve"> (Commission</w:t>
      </w:r>
      <w:r w:rsidR="00B16228" w:rsidRPr="008B780A">
        <w:rPr>
          <w:i/>
          <w:color w:val="000000"/>
          <w:sz w:val="24"/>
          <w:szCs w:val="24"/>
          <w:lang w:val="fr"/>
        </w:rPr>
        <w:t>européenne)</w:t>
      </w:r>
    </w:p>
    <w:p w14:paraId="06271052" w14:textId="77777777" w:rsidR="00B16228" w:rsidRPr="008B780A" w:rsidRDefault="00A20697" w:rsidP="00B16228">
      <w:pPr>
        <w:numPr>
          <w:ilvl w:val="0"/>
          <w:numId w:val="126"/>
        </w:numPr>
        <w:spacing w:before="240" w:after="240" w:line="240" w:lineRule="auto"/>
        <w:ind w:left="1200"/>
        <w:rPr>
          <w:rFonts w:ascii="Times New Roman" w:eastAsia="Times New Roman" w:hAnsi="Times New Roman" w:cs="Times New Roman"/>
          <w:color w:val="000000"/>
          <w:sz w:val="24"/>
          <w:szCs w:val="24"/>
          <w:lang w:eastAsia="de-DE"/>
        </w:rPr>
      </w:pPr>
      <w:hyperlink r:id="rId53" w:history="1">
        <w:r w:rsidR="00B16228" w:rsidRPr="008B780A">
          <w:rPr>
            <w:color w:val="0000FF"/>
            <w:sz w:val="24"/>
            <w:szCs w:val="24"/>
            <w:u w:val="single"/>
            <w:lang w:val="fr"/>
          </w:rPr>
          <w:t>Aperçu des contrats</w:t>
        </w:r>
      </w:hyperlink>
      <w:r w:rsidR="00B16228" w:rsidRPr="008B780A">
        <w:rPr>
          <w:i/>
          <w:color w:val="000000"/>
          <w:sz w:val="24"/>
          <w:szCs w:val="24"/>
          <w:lang w:val="fr"/>
        </w:rPr>
        <w:t>(EUR-Lex).</w:t>
      </w:r>
      <w:r w:rsidR="0090688B">
        <w:rPr>
          <w:lang w:val="fr"/>
        </w:rPr>
        <w:t xml:space="preserve"> </w:t>
      </w:r>
      <w:r w:rsidR="00B16228" w:rsidRPr="008B780A">
        <w:rPr>
          <w:color w:val="000000"/>
          <w:sz w:val="24"/>
          <w:szCs w:val="24"/>
          <w:lang w:val="fr"/>
        </w:rPr>
        <w:t xml:space="preserve"> </w:t>
      </w:r>
    </w:p>
    <w:p w14:paraId="23A9BC7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HAUPTDOKUMENT ( HAUPTDOKUMENT )</w:t>
      </w:r>
    </w:p>
    <w:p w14:paraId="41B09858" w14:textId="77777777" w:rsidR="00B16228" w:rsidRPr="008B780A" w:rsidRDefault="00A20697" w:rsidP="00B16228">
      <w:pPr>
        <w:spacing w:before="195" w:after="0" w:line="240" w:lineRule="auto"/>
        <w:jc w:val="both"/>
        <w:rPr>
          <w:rFonts w:ascii="Times New Roman" w:eastAsia="Times New Roman" w:hAnsi="Times New Roman" w:cs="Times New Roman"/>
          <w:color w:val="000000"/>
          <w:sz w:val="24"/>
          <w:szCs w:val="24"/>
          <w:lang w:eastAsia="de-DE"/>
        </w:rPr>
      </w:pPr>
      <w:hyperlink r:id="rId54" w:history="1">
        <w:r w:rsidR="00B16228" w:rsidRPr="008B780A">
          <w:rPr>
            <w:color w:val="0000FF"/>
            <w:sz w:val="24"/>
            <w:szCs w:val="24"/>
            <w:u w:val="single"/>
            <w:lang w:val="fr"/>
          </w:rPr>
          <w:t>Traité</w:t>
        </w:r>
      </w:hyperlink>
      <w:r w:rsidR="00B16228" w:rsidRPr="008B780A">
        <w:rPr>
          <w:color w:val="000000"/>
          <w:sz w:val="24"/>
          <w:szCs w:val="24"/>
          <w:lang w:val="fr"/>
        </w:rPr>
        <w:t xml:space="preserve"> sur le fonctionnement de l’Union européenne du 13 décembre 2007 - version consolidée (JO L 307 du 31.12.2007, p. JO C 202 du 7.6.2016, p. 47-360)</w:t>
      </w:r>
    </w:p>
    <w:p w14:paraId="2ED143C2"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DOCUMENTS CONNEXES</w:t>
      </w:r>
    </w:p>
    <w:p w14:paraId="2D213083" w14:textId="77777777" w:rsidR="00B16228" w:rsidRPr="00261B5F" w:rsidRDefault="00A20697" w:rsidP="00B16228">
      <w:pPr>
        <w:spacing w:before="195" w:after="0" w:line="240" w:lineRule="auto"/>
        <w:jc w:val="both"/>
        <w:rPr>
          <w:rFonts w:ascii="Times New Roman" w:eastAsia="Times New Roman" w:hAnsi="Times New Roman" w:cs="Times New Roman"/>
          <w:color w:val="000000"/>
          <w:sz w:val="24"/>
          <w:szCs w:val="24"/>
          <w:lang w:val="en-GB" w:eastAsia="de-DE"/>
        </w:rPr>
      </w:pPr>
      <w:r>
        <w:lastRenderedPageBreak/>
        <w:fldChar w:fldCharType="begin"/>
      </w:r>
      <w:r w:rsidRPr="00261B5F">
        <w:rPr>
          <w:lang w:val="en-GB"/>
        </w:rPr>
        <w:instrText xml:space="preserve"> HYPERLINK "https://eur-lex.europa.eu/legal-content/DE/AUTO/?uri=celex:11957E/TXT" </w:instrText>
      </w:r>
      <w:r>
        <w:fldChar w:fldCharType="separate"/>
      </w:r>
      <w:r w:rsidR="00B16228" w:rsidRPr="008B780A">
        <w:rPr>
          <w:color w:val="0000FF"/>
          <w:sz w:val="24"/>
          <w:szCs w:val="24"/>
          <w:u w:val="single"/>
          <w:lang w:val="fr"/>
        </w:rPr>
        <w:t>Traité</w:t>
      </w:r>
      <w:r>
        <w:rPr>
          <w:color w:val="0000FF"/>
          <w:sz w:val="24"/>
          <w:szCs w:val="24"/>
          <w:u w:val="single"/>
          <w:lang w:val="fr"/>
        </w:rPr>
        <w:fldChar w:fldCharType="end"/>
      </w:r>
      <w:r w:rsidR="00B16228" w:rsidRPr="008B780A">
        <w:rPr>
          <w:color w:val="000000"/>
          <w:sz w:val="24"/>
          <w:szCs w:val="24"/>
          <w:lang w:val="fr"/>
        </w:rPr>
        <w:t xml:space="preserve"> instituant la Communauté économique européenne (non publié au Journal officiel)</w:t>
      </w:r>
    </w:p>
    <w:p w14:paraId="6D4ECC8E"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modifications ultérieures du traité ont été insérées dans le texte original. Cette </w:t>
      </w:r>
      <w:r w:rsidR="00A20697">
        <w:fldChar w:fldCharType="begin"/>
      </w:r>
      <w:r w:rsidR="00A20697" w:rsidRPr="00261B5F">
        <w:rPr>
          <w:lang w:val="en-GB"/>
        </w:rPr>
        <w:instrText xml:space="preserve"> HYPERLINK "https://eur-lex.europa.eu/legal-content/DE/AUTO/?uri=celex:02016ME/TXT-20160901" </w:instrText>
      </w:r>
      <w:r w:rsidR="00A20697">
        <w:fldChar w:fldCharType="separate"/>
      </w:r>
      <w:r w:rsidRPr="008B780A">
        <w:rPr>
          <w:color w:val="0000FF"/>
          <w:sz w:val="24"/>
          <w:szCs w:val="24"/>
          <w:u w:val="single"/>
          <w:lang w:val="fr"/>
        </w:rPr>
        <w:t>version consolidée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n’a qu’un caractère documentaire.</w:t>
      </w:r>
    </w:p>
    <w:p w14:paraId="030A61EB" w14:textId="77777777" w:rsidR="00B16228" w:rsidRPr="008B780A" w:rsidRDefault="00A20697" w:rsidP="00B16228">
      <w:pPr>
        <w:spacing w:before="195" w:after="0" w:line="240" w:lineRule="auto"/>
        <w:jc w:val="both"/>
        <w:rPr>
          <w:rFonts w:ascii="Times New Roman" w:eastAsia="Times New Roman" w:hAnsi="Times New Roman" w:cs="Times New Roman"/>
          <w:color w:val="000000"/>
          <w:sz w:val="24"/>
          <w:szCs w:val="24"/>
          <w:lang w:eastAsia="de-DE"/>
        </w:rPr>
      </w:pPr>
      <w:r>
        <w:fldChar w:fldCharType="begin"/>
      </w:r>
      <w:r>
        <w:instrText xml:space="preserve"> HYPERLINK "http://eur-lex.europa.eu/legal-content/DE/TXT/?uri=OJ:JOC_1992_191_R_0001_01" </w:instrText>
      </w:r>
      <w:r>
        <w:fldChar w:fldCharType="separate"/>
      </w:r>
      <w:r w:rsidR="00B16228" w:rsidRPr="008B780A">
        <w:rPr>
          <w:color w:val="0000FF"/>
          <w:sz w:val="24"/>
          <w:szCs w:val="24"/>
          <w:u w:val="single"/>
          <w:lang w:val="fr"/>
        </w:rPr>
        <w:t>Traité de Maastricht</w:t>
      </w:r>
      <w:r>
        <w:rPr>
          <w:color w:val="0000FF"/>
          <w:sz w:val="24"/>
          <w:szCs w:val="24"/>
          <w:u w:val="single"/>
          <w:lang w:val="fr"/>
        </w:rPr>
        <w:fldChar w:fldCharType="end"/>
      </w:r>
      <w:r w:rsidR="00B16228" w:rsidRPr="008B780A">
        <w:rPr>
          <w:color w:val="000000"/>
          <w:sz w:val="24"/>
          <w:szCs w:val="24"/>
          <w:lang w:val="fr"/>
        </w:rPr>
        <w:t xml:space="preserve"> du 7 février 1992 ( JO C 191 du 29.7.1992, p. 1-112)</w:t>
      </w:r>
    </w:p>
    <w:p w14:paraId="405B3170" w14:textId="77777777" w:rsidR="00B16228" w:rsidRPr="008B780A" w:rsidRDefault="00A20697" w:rsidP="00B16228">
      <w:pPr>
        <w:spacing w:before="195" w:after="0" w:line="240" w:lineRule="auto"/>
        <w:jc w:val="both"/>
        <w:rPr>
          <w:rFonts w:ascii="Times New Roman" w:eastAsia="Times New Roman" w:hAnsi="Times New Roman" w:cs="Times New Roman"/>
          <w:color w:val="000000"/>
          <w:sz w:val="24"/>
          <w:szCs w:val="24"/>
          <w:lang w:eastAsia="de-DE"/>
        </w:rPr>
      </w:pPr>
      <w:hyperlink r:id="rId55" w:history="1">
        <w:r w:rsidR="00B16228" w:rsidRPr="008B780A">
          <w:rPr>
            <w:color w:val="0000FF"/>
            <w:sz w:val="24"/>
            <w:szCs w:val="24"/>
            <w:u w:val="single"/>
            <w:lang w:val="fr"/>
          </w:rPr>
          <w:t>Traité de Lisbonne</w:t>
        </w:r>
      </w:hyperlink>
      <w:r w:rsidR="00B16228" w:rsidRPr="008B780A">
        <w:rPr>
          <w:color w:val="000000"/>
          <w:sz w:val="24"/>
          <w:szCs w:val="24"/>
          <w:lang w:val="fr"/>
        </w:rPr>
        <w:t xml:space="preserve"> du 13 décembre 2007 ( JO C 306 du 17.12.2007, p. 1-271)</w:t>
      </w:r>
    </w:p>
    <w:p w14:paraId="058470F5" w14:textId="77777777" w:rsidR="00B16228" w:rsidRPr="008B780A" w:rsidRDefault="00B16228" w:rsidP="00B1622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fr"/>
        </w:rPr>
        <w:t>Dernière mise à jour : 15.12.2017</w:t>
      </w:r>
    </w:p>
    <w:p w14:paraId="641FEB73" w14:textId="77777777" w:rsidR="00B16228" w:rsidRPr="008B780A" w:rsidRDefault="00B16228" w:rsidP="00B16228">
      <w:pPr>
        <w:pStyle w:val="ti-main"/>
        <w:spacing w:before="810" w:beforeAutospacing="0" w:after="390" w:afterAutospacing="0"/>
        <w:jc w:val="center"/>
        <w:rPr>
          <w:b/>
          <w:bCs/>
          <w:color w:val="444444"/>
        </w:rPr>
      </w:pPr>
      <w:r w:rsidRPr="008B780A">
        <w:rPr>
          <w:b/>
          <w:bCs/>
          <w:color w:val="444444"/>
          <w:lang w:val="fr"/>
        </w:rPr>
        <w:t>Une vision pour le marché intérieur des produits industriels</w:t>
      </w:r>
    </w:p>
    <w:p w14:paraId="379876F1" w14:textId="77777777" w:rsidR="00B16228" w:rsidRPr="008B780A" w:rsidRDefault="00B16228" w:rsidP="00B16228">
      <w:pPr>
        <w:pStyle w:val="Standard1"/>
        <w:spacing w:before="195" w:beforeAutospacing="0" w:after="0" w:afterAutospacing="0"/>
        <w:jc w:val="both"/>
        <w:rPr>
          <w:color w:val="000000"/>
        </w:rPr>
      </w:pPr>
      <w:r w:rsidRPr="008B780A">
        <w:rPr>
          <w:color w:val="000000"/>
          <w:lang w:val="fr"/>
        </w:rPr>
        <w:t>La Commission européenne a élaboré un document de stratégie qui expose sa vision pour l’avenir du marché intérieur européen des produits industriels.</w:t>
      </w:r>
    </w:p>
    <w:p w14:paraId="6F17BF0F" w14:textId="77777777" w:rsidR="00B16228" w:rsidRPr="008B780A" w:rsidRDefault="00B16228" w:rsidP="00B16228">
      <w:pPr>
        <w:pStyle w:val="ti-chapter"/>
        <w:spacing w:before="390" w:beforeAutospacing="0" w:after="195" w:afterAutospacing="0"/>
        <w:rPr>
          <w:b/>
          <w:bCs/>
          <w:color w:val="444444"/>
        </w:rPr>
      </w:pPr>
      <w:r w:rsidRPr="008B780A">
        <w:rPr>
          <w:b/>
          <w:bCs/>
          <w:color w:val="444444"/>
          <w:lang w:val="fr"/>
        </w:rPr>
        <w:t>ACTE LÉGISLATIF</w:t>
      </w:r>
    </w:p>
    <w:p w14:paraId="7D099589" w14:textId="77777777" w:rsidR="00B16228" w:rsidRPr="008B780A" w:rsidRDefault="00B16228" w:rsidP="00B16228">
      <w:pPr>
        <w:pStyle w:val="Standard1"/>
        <w:spacing w:before="195" w:beforeAutospacing="0" w:after="0" w:afterAutospacing="0"/>
        <w:jc w:val="both"/>
        <w:rPr>
          <w:color w:val="000000"/>
        </w:rPr>
      </w:pPr>
      <w:r w:rsidRPr="008B780A">
        <w:rPr>
          <w:color w:val="000000"/>
          <w:lang w:val="fr"/>
        </w:rPr>
        <w:t>Communication de la Commission au Parlement européen, au Conseil et au Comité économique et social européen intitulée « Une vision pour le marché intérieur des produits industriels »</w:t>
      </w:r>
      <w:hyperlink r:id="rId56" w:history="1">
        <w:r w:rsidRPr="008B780A">
          <w:rPr>
            <w:rStyle w:val="Hyperlink"/>
            <w:lang w:val="fr"/>
          </w:rPr>
          <w:t>(COM (2014) 25 final</w:t>
        </w:r>
      </w:hyperlink>
      <w:r>
        <w:rPr>
          <w:lang w:val="fr"/>
        </w:rPr>
        <w:t xml:space="preserve"> </w:t>
      </w:r>
      <w:r w:rsidRPr="008B780A">
        <w:rPr>
          <w:color w:val="000000"/>
          <w:lang w:val="fr"/>
        </w:rPr>
        <w:t xml:space="preserve"> du 22.1.2014 - non publiée au Journal officiel).</w:t>
      </w:r>
    </w:p>
    <w:p w14:paraId="73BAA8F8" w14:textId="77777777" w:rsidR="00B16228" w:rsidRPr="008B780A" w:rsidRDefault="00B16228" w:rsidP="00B16228">
      <w:pPr>
        <w:pStyle w:val="ti-chapter"/>
        <w:spacing w:before="390" w:beforeAutospacing="0" w:after="195" w:afterAutospacing="0"/>
        <w:rPr>
          <w:b/>
          <w:bCs/>
          <w:color w:val="444444"/>
        </w:rPr>
      </w:pPr>
      <w:r w:rsidRPr="008B780A">
        <w:rPr>
          <w:b/>
          <w:bCs/>
          <w:color w:val="444444"/>
          <w:lang w:val="fr"/>
        </w:rPr>
        <w:t>RÉSUMÉ</w:t>
      </w:r>
    </w:p>
    <w:p w14:paraId="5AF12A34" w14:textId="77777777" w:rsidR="00B16228" w:rsidRPr="00261B5F" w:rsidRDefault="00B16228" w:rsidP="00B16228">
      <w:pPr>
        <w:pStyle w:val="Standard1"/>
        <w:spacing w:before="195" w:beforeAutospacing="0" w:after="0" w:afterAutospacing="0"/>
        <w:jc w:val="both"/>
        <w:rPr>
          <w:color w:val="000000"/>
          <w:lang w:val="en-GB"/>
        </w:rPr>
      </w:pPr>
      <w:r w:rsidRPr="008B780A">
        <w:rPr>
          <w:color w:val="000000"/>
          <w:lang w:val="fr"/>
        </w:rPr>
        <w:t>Les règles de l’Union applicables aux produits industriels fixent les exigences essentielles en matière de sécurité, de santé et d’autres intérêts publics auxquelles les entreprises doivent satisfaire lorsqu’elles mettent des produits sur le marché de l’Union, y compris l’apposition du marquage CE. Ces règles définissent les mesures nécessaires pour démontrer que le produit est conforme à la législation de l’UE avant d’être autorisé à porter le marquage CE.</w:t>
      </w:r>
    </w:p>
    <w:p w14:paraId="70ECED52" w14:textId="77777777" w:rsidR="00B16228" w:rsidRPr="00261B5F" w:rsidRDefault="00B16228" w:rsidP="00B16228">
      <w:pPr>
        <w:pStyle w:val="Standard1"/>
        <w:spacing w:before="195" w:beforeAutospacing="0" w:after="0" w:afterAutospacing="0"/>
        <w:jc w:val="both"/>
        <w:rPr>
          <w:color w:val="000000"/>
          <w:lang w:val="fr"/>
        </w:rPr>
      </w:pPr>
      <w:r w:rsidRPr="008B780A">
        <w:rPr>
          <w:color w:val="000000"/>
          <w:lang w:val="fr"/>
        </w:rPr>
        <w:t>Le résultat général d’une consultation publique et d’une évaluation en ligne dans ce domaine est que le droit du marché intérieur est essentiel pour atteindre les objectifs de l’UE, combinés à la nécessité de mesures d’harmonisation technique, avec un niveau élevé de protection de la santé et de la sécurité, des consommateurs et de l’environnement. Il s’agit donc non seulement d’un facteur essentiel de la compétitivité de l’industrie européenne, mais aussi de la protection des consommateurs et de l’environnement.</w:t>
      </w:r>
    </w:p>
    <w:p w14:paraId="4C595A39" w14:textId="77777777" w:rsidR="00B16228" w:rsidRPr="00261B5F" w:rsidRDefault="00B16228" w:rsidP="00B16228">
      <w:pPr>
        <w:pStyle w:val="Standard1"/>
        <w:spacing w:before="195" w:beforeAutospacing="0" w:after="0" w:afterAutospacing="0"/>
        <w:jc w:val="both"/>
        <w:rPr>
          <w:color w:val="000000"/>
          <w:lang w:val="fr"/>
        </w:rPr>
      </w:pPr>
      <w:r w:rsidRPr="008B780A">
        <w:rPr>
          <w:color w:val="000000"/>
          <w:lang w:val="fr"/>
        </w:rPr>
        <w:t>Toutefois, le document de stratégie appelé « communication » a également mis en évidence un certain nombre d’éléments qui doivent être améliorés. Tout en s’efforçant de suivre la vitesse des défis technologiques au XXIe siècle, la Commission entend également prendre en compte le souhait explicite de l’industrie européenne de voir la stabilité réglementaire pendant des périodes plus longues sans que les règles soient révisées.</w:t>
      </w:r>
    </w:p>
    <w:p w14:paraId="1AE72B3B" w14:textId="77777777" w:rsidR="00B16228" w:rsidRPr="00261B5F" w:rsidRDefault="00B16228" w:rsidP="00B16228">
      <w:pPr>
        <w:pStyle w:val="Standard1"/>
        <w:spacing w:before="195" w:beforeAutospacing="0" w:after="0" w:afterAutospacing="0"/>
        <w:jc w:val="both"/>
        <w:rPr>
          <w:color w:val="000000"/>
          <w:lang w:val="en-GB"/>
        </w:rPr>
      </w:pPr>
      <w:r w:rsidRPr="008B780A">
        <w:rPr>
          <w:color w:val="000000"/>
          <w:lang w:val="fr"/>
        </w:rPr>
        <w:t>Le document de stratégie présente les priorités suivantes:</w:t>
      </w:r>
    </w:p>
    <w:p w14:paraId="317226D7" w14:textId="77777777" w:rsidR="00B16228" w:rsidRPr="00261B5F" w:rsidRDefault="00B16228" w:rsidP="00B16228">
      <w:pPr>
        <w:pStyle w:val="Standard1"/>
        <w:spacing w:before="195" w:beforeAutospacing="0" w:after="0" w:afterAutospacing="0"/>
        <w:jc w:val="both"/>
        <w:rPr>
          <w:color w:val="000000"/>
          <w:lang w:val="en-GB"/>
        </w:rPr>
      </w:pPr>
      <w:r w:rsidRPr="008B780A">
        <w:rPr>
          <w:rStyle w:val="bold"/>
          <w:b/>
          <w:bCs/>
          <w:color w:val="000000"/>
          <w:lang w:val="fr"/>
        </w:rPr>
        <w:t>Des mécanismes d’application efficaces</w:t>
      </w:r>
    </w:p>
    <w:p w14:paraId="0348C69F" w14:textId="77777777" w:rsidR="00B16228" w:rsidRPr="00261B5F" w:rsidRDefault="00B16228" w:rsidP="00B16228">
      <w:pPr>
        <w:pStyle w:val="Standard1"/>
        <w:spacing w:before="195" w:beforeAutospacing="0" w:after="0" w:afterAutospacing="0"/>
        <w:jc w:val="both"/>
        <w:rPr>
          <w:color w:val="000000"/>
          <w:lang w:val="en-GB"/>
        </w:rPr>
      </w:pPr>
      <w:r w:rsidRPr="008B780A">
        <w:rPr>
          <w:color w:val="000000"/>
          <w:lang w:val="fr"/>
        </w:rPr>
        <w:t xml:space="preserve">Cela signifie renforcer les efforts de la Commission pour faire respecter la législation en vigueur, car elle sert à préserver des intérêts publics importants tels que la santé et la sécurité, </w:t>
      </w:r>
      <w:r w:rsidRPr="008B780A">
        <w:rPr>
          <w:color w:val="000000"/>
          <w:lang w:val="fr"/>
        </w:rPr>
        <w:lastRenderedPageBreak/>
        <w:t>mais aussi la protection de l’environnement et des consommateurs. La Commission élaborera une proposition législative visant à optimiser et à harmoniser les sanctions économiques administratives ou civiles afin de sanctionner les infractions à la législation en vigueur.</w:t>
      </w:r>
    </w:p>
    <w:p w14:paraId="19F8844D"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lang w:val="fr"/>
        </w:rPr>
        <w:t>Règles interprofessionnelles en matière de produits</w:t>
      </w:r>
    </w:p>
    <w:p w14:paraId="6DF83CD6" w14:textId="77777777" w:rsidR="00B16228" w:rsidRPr="008B780A" w:rsidRDefault="00B16228" w:rsidP="00B16228">
      <w:pPr>
        <w:pStyle w:val="Standard1"/>
        <w:spacing w:before="195" w:beforeAutospacing="0" w:after="0" w:afterAutospacing="0"/>
        <w:jc w:val="both"/>
        <w:rPr>
          <w:color w:val="000000"/>
        </w:rPr>
      </w:pPr>
      <w:r w:rsidRPr="008B780A">
        <w:rPr>
          <w:color w:val="000000"/>
          <w:lang w:val="fr"/>
        </w:rPr>
        <w:t>La Commission examinera la nécessité d’une législation transversale (c’est-à-dire des règles interprofessionnelles) avec des éléments communs à tous les secteurs.</w:t>
      </w:r>
    </w:p>
    <w:p w14:paraId="6742DDCB" w14:textId="77777777" w:rsidR="00B16228" w:rsidRPr="008B780A" w:rsidRDefault="00B16228" w:rsidP="00B16228">
      <w:pPr>
        <w:pStyle w:val="Standard1"/>
        <w:spacing w:before="195" w:beforeAutospacing="0" w:after="0" w:afterAutospacing="0"/>
        <w:jc w:val="both"/>
        <w:rPr>
          <w:color w:val="000000"/>
        </w:rPr>
      </w:pPr>
      <w:r w:rsidRPr="008B780A">
        <w:rPr>
          <w:rStyle w:val="bold"/>
          <w:b/>
          <w:bCs/>
          <w:color w:val="000000"/>
          <w:lang w:val="fr"/>
        </w:rPr>
        <w:t>L’innovation et l’avenir numérique</w:t>
      </w:r>
    </w:p>
    <w:p w14:paraId="0B439EEC" w14:textId="77777777" w:rsidR="00B16228" w:rsidRPr="00261B5F" w:rsidRDefault="00B16228" w:rsidP="00B16228">
      <w:pPr>
        <w:pStyle w:val="Standard1"/>
        <w:spacing w:before="195" w:beforeAutospacing="0" w:after="0" w:afterAutospacing="0"/>
        <w:jc w:val="both"/>
        <w:rPr>
          <w:color w:val="000000"/>
          <w:lang w:val="en-GB"/>
        </w:rPr>
      </w:pPr>
      <w:r w:rsidRPr="008B780A">
        <w:rPr>
          <w:color w:val="000000"/>
          <w:lang w:val="fr"/>
        </w:rPr>
        <w:t>Lors de l’élaboration de nouvelles propositions législatives sur les produits industriels, la Commission tiendra compte des développements dans le domaine de la technologie et de l’innovation. Elle lancera également une initiative sur l’e-Compliance. Cela permettra aux entreprises de démontrer par voie électronique le respect des règles de l’Union.</w:t>
      </w:r>
    </w:p>
    <w:p w14:paraId="3C3485F9" w14:textId="77777777" w:rsidR="00B16228" w:rsidRPr="00261B5F" w:rsidRDefault="00B16228" w:rsidP="00B16228">
      <w:pPr>
        <w:pStyle w:val="Standard1"/>
        <w:spacing w:before="195" w:beforeAutospacing="0" w:after="0" w:afterAutospacing="0"/>
        <w:jc w:val="both"/>
        <w:rPr>
          <w:color w:val="000000"/>
          <w:lang w:val="en-GB"/>
        </w:rPr>
      </w:pPr>
      <w:r w:rsidRPr="008B780A">
        <w:rPr>
          <w:rStyle w:val="bold"/>
          <w:b/>
          <w:bCs/>
          <w:color w:val="000000"/>
          <w:lang w:val="fr"/>
        </w:rPr>
        <w:t>Des frontières floues entre les produits et les services connexes</w:t>
      </w:r>
    </w:p>
    <w:p w14:paraId="46046AD0" w14:textId="77777777" w:rsidR="00B16228" w:rsidRPr="00261B5F" w:rsidRDefault="00B16228" w:rsidP="00B16228">
      <w:pPr>
        <w:pStyle w:val="Standard1"/>
        <w:spacing w:before="195" w:beforeAutospacing="0" w:after="0" w:afterAutospacing="0"/>
        <w:jc w:val="both"/>
        <w:rPr>
          <w:color w:val="000000"/>
          <w:lang w:val="en-GB"/>
        </w:rPr>
      </w:pPr>
      <w:r w:rsidRPr="008B780A">
        <w:rPr>
          <w:color w:val="000000"/>
          <w:lang w:val="fr"/>
        </w:rPr>
        <w:t>Les entreprises manufacturières proposent de plus en plus de services tels que la maintenance et la formation, en plus de leurs produits traditionnels. La Commission étudiera les moyens de mieux gérer ces frontières floues entre les produits et les services.</w:t>
      </w:r>
    </w:p>
    <w:p w14:paraId="328280BC" w14:textId="77777777" w:rsidR="00B16228" w:rsidRPr="00261B5F" w:rsidRDefault="00B16228" w:rsidP="00B16228">
      <w:pPr>
        <w:pStyle w:val="Standard1"/>
        <w:spacing w:before="195" w:beforeAutospacing="0" w:after="0" w:afterAutospacing="0"/>
        <w:jc w:val="both"/>
        <w:rPr>
          <w:color w:val="000000"/>
          <w:lang w:val="en-GB"/>
        </w:rPr>
      </w:pPr>
      <w:r w:rsidRPr="008B780A">
        <w:rPr>
          <w:rStyle w:val="bold"/>
          <w:b/>
          <w:bCs/>
          <w:color w:val="000000"/>
          <w:lang w:val="fr"/>
        </w:rPr>
        <w:t>Plus de règlements, moins de directives</w:t>
      </w:r>
    </w:p>
    <w:p w14:paraId="53917799" w14:textId="77777777" w:rsidR="00B16228" w:rsidRPr="00261B5F" w:rsidRDefault="00B16228" w:rsidP="00B16228">
      <w:pPr>
        <w:pStyle w:val="Standard1"/>
        <w:spacing w:before="195" w:beforeAutospacing="0" w:after="0" w:afterAutospacing="0"/>
        <w:jc w:val="both"/>
        <w:rPr>
          <w:color w:val="000000"/>
          <w:lang w:val="en-GB"/>
        </w:rPr>
      </w:pPr>
      <w:r w:rsidRPr="008B780A">
        <w:rPr>
          <w:color w:val="000000"/>
          <w:lang w:val="fr"/>
        </w:rPr>
        <w:t>À partir de maintenant, la Commission privilégiera les règlements plutôt que les directives comme principale source de droit de l’Union, sous réserve d’un examen de chaque cas particulier. Les règlements sont directement applicables dans les États membres, ce qui a pour effet de renforcer la sécurité des entreprises.</w:t>
      </w:r>
    </w:p>
    <w:p w14:paraId="0EA6177B" w14:textId="77777777" w:rsidR="00B16228" w:rsidRPr="00261B5F" w:rsidRDefault="00B16228" w:rsidP="00B16228">
      <w:pPr>
        <w:pStyle w:val="Standard1"/>
        <w:spacing w:before="195" w:beforeAutospacing="0" w:after="0" w:afterAutospacing="0"/>
        <w:jc w:val="both"/>
        <w:rPr>
          <w:color w:val="000000"/>
          <w:lang w:val="en-GB"/>
        </w:rPr>
      </w:pPr>
      <w:r w:rsidRPr="008B780A">
        <w:rPr>
          <w:rStyle w:val="bold"/>
          <w:b/>
          <w:bCs/>
          <w:color w:val="000000"/>
          <w:lang w:val="fr"/>
        </w:rPr>
        <w:t>Une approche favorable aux entreprises en matière de réglementation des produits</w:t>
      </w:r>
    </w:p>
    <w:p w14:paraId="14DF7692" w14:textId="77777777" w:rsidR="00B16228" w:rsidRPr="00261B5F" w:rsidRDefault="00B16228" w:rsidP="00B16228">
      <w:pPr>
        <w:pStyle w:val="Standard1"/>
        <w:spacing w:before="195" w:beforeAutospacing="0" w:after="0" w:afterAutospacing="0"/>
        <w:jc w:val="both"/>
        <w:rPr>
          <w:color w:val="000000"/>
          <w:lang w:val="fr"/>
        </w:rPr>
      </w:pPr>
      <w:r w:rsidRPr="008B780A">
        <w:rPr>
          <w:color w:val="000000"/>
          <w:lang w:val="fr"/>
        </w:rPr>
        <w:t>À l’heure actuelle, les entreprises sont confrontées à un grand nombre d’actes juridiques qui s’appliquent aux mêmes produits/fabricants, et les frontières entre un grand nombre de ces actes ne sont parfois pas claires. Dès qu’un réexamen régulier d’un acte sectoriel est prévu, la Commission réfléchira à la possibilité d’un regroupement avec d’autres actes juridiques applicables à la même catégorie de produits.</w:t>
      </w:r>
    </w:p>
    <w:p w14:paraId="5BD46AF2" w14:textId="77777777" w:rsidR="00B16228" w:rsidRPr="00261B5F" w:rsidRDefault="00B16228" w:rsidP="00B16228">
      <w:pPr>
        <w:pStyle w:val="Standard1"/>
        <w:spacing w:before="195" w:beforeAutospacing="0" w:after="0" w:afterAutospacing="0"/>
        <w:jc w:val="both"/>
        <w:rPr>
          <w:color w:val="000000"/>
          <w:lang w:val="en-GB"/>
        </w:rPr>
      </w:pPr>
      <w:r w:rsidRPr="008B780A">
        <w:rPr>
          <w:rStyle w:val="bold"/>
          <w:b/>
          <w:bCs/>
          <w:color w:val="000000"/>
          <w:lang w:val="fr"/>
        </w:rPr>
        <w:t>Le marché mondial</w:t>
      </w:r>
    </w:p>
    <w:p w14:paraId="7F17B0AF" w14:textId="77777777" w:rsidR="00B16228" w:rsidRPr="00261B5F" w:rsidRDefault="00B16228" w:rsidP="00B16228">
      <w:pPr>
        <w:pStyle w:val="Standard1"/>
        <w:spacing w:before="195" w:beforeAutospacing="0" w:after="0" w:afterAutospacing="0"/>
        <w:jc w:val="both"/>
        <w:rPr>
          <w:color w:val="000000"/>
          <w:lang w:val="fr"/>
        </w:rPr>
      </w:pPr>
      <w:r w:rsidRPr="008B780A">
        <w:rPr>
          <w:color w:val="000000"/>
          <w:lang w:val="fr"/>
        </w:rPr>
        <w:t>L’UE devrait continuer à promouvoir la convergence internationale entre la législation et les normes techniques relatives aux produits industriels, tout en garantissant un niveau élevé de protection des intérêts publics. La Commission devrait veiller à ce que l’impact de la législation de l’UE sur la compétitivité internationale des entreprises de l’UE soit davantage mis en avant.</w:t>
      </w:r>
    </w:p>
    <w:p w14:paraId="4AE2238F" w14:textId="77777777" w:rsidR="00B16228" w:rsidRPr="00261B5F" w:rsidRDefault="00B16228" w:rsidP="00B16228">
      <w:pPr>
        <w:pStyle w:val="lastmod"/>
        <w:spacing w:before="810" w:beforeAutospacing="0"/>
        <w:jc w:val="right"/>
        <w:rPr>
          <w:color w:val="000000"/>
          <w:lang w:val="en-GB"/>
        </w:rPr>
      </w:pPr>
      <w:r w:rsidRPr="008B780A">
        <w:rPr>
          <w:color w:val="000000"/>
          <w:lang w:val="fr"/>
        </w:rPr>
        <w:t>Dernière modification : 28.07.2014</w:t>
      </w:r>
    </w:p>
    <w:p w14:paraId="545C7FF8" w14:textId="77777777" w:rsidR="00B16228" w:rsidRPr="00261B5F" w:rsidRDefault="00B16228" w:rsidP="00B1622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Programme de surveillance de la zone transfrontalière de l’UE</w:t>
      </w:r>
    </w:p>
    <w:p w14:paraId="7BA62D99"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Cette législation établit un cadre pour un mécanisme de surveillance propre destiné à vérifier l’application de l’acquis de Schengen de l’Union européenne. L’objectif est de veiller à ce que </w:t>
      </w:r>
      <w:r w:rsidRPr="008B780A">
        <w:rPr>
          <w:color w:val="000000"/>
          <w:sz w:val="24"/>
          <w:szCs w:val="24"/>
          <w:lang w:val="fr"/>
        </w:rPr>
        <w:lastRenderedPageBreak/>
        <w:t>les États membres de l’Union européenne (UE) adoptent des normes de mise en œuvre uniformes dans l’espace Schengen. Parmi les 26 États Schengen, il y a 22 États membres de l’UE et quatre pays tiers. Dans l’espace Schengen, aucun contrôle n’est effectué aux frontières intérieures.</w:t>
      </w:r>
    </w:p>
    <w:p w14:paraId="313044FD"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ACTE LÉGISLATIF</w:t>
      </w:r>
    </w:p>
    <w:p w14:paraId="23D361D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(UE) no </w:t>
      </w:r>
      <w:r w:rsidR="00A20697">
        <w:fldChar w:fldCharType="begin"/>
      </w:r>
      <w:r w:rsidR="00A20697" w:rsidRPr="00261B5F">
        <w:rPr>
          <w:lang w:val="en-GB"/>
        </w:rPr>
        <w:instrText xml:space="preserve"> HYP</w:instrText>
      </w:r>
      <w:r w:rsidR="00A20697" w:rsidRPr="00261B5F">
        <w:rPr>
          <w:lang w:val="en-GB"/>
        </w:rPr>
        <w:instrText xml:space="preserve">ERLINK "https://eur-lex.europa.eu/legal-content/DE/AUTO/?uri=celex:32013R1053" </w:instrText>
      </w:r>
      <w:r w:rsidR="00A20697">
        <w:fldChar w:fldCharType="separate"/>
      </w:r>
      <w:r w:rsidRPr="008B780A">
        <w:rPr>
          <w:color w:val="0000FF"/>
          <w:sz w:val="24"/>
          <w:szCs w:val="24"/>
          <w:u w:val="single"/>
          <w:lang w:val="fr"/>
        </w:rPr>
        <w:t>1053/2013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Conseil du 7 octobre 2013 établissant un mécanisme d’évaluation et de suivi pour le contrôle de l’application de l’acquis de Schengen et abrogeant la décision du comité exécutif du 16 septembre 1998 instituant le comité permanent</w:t>
      </w:r>
      <w:r>
        <w:rPr>
          <w:lang w:val="fr"/>
        </w:rPr>
        <w:t xml:space="preserve"> de la convention de Schengen</w:t>
      </w:r>
    </w:p>
    <w:p w14:paraId="7F5E782E"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w:t>
      </w:r>
    </w:p>
    <w:p w14:paraId="66358A8C"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principal objectif du mécanisme d’évaluation et de surveillance est </w:t>
      </w:r>
      <w:r w:rsidRPr="008B780A">
        <w:rPr>
          <w:b/>
          <w:color w:val="000000"/>
          <w:sz w:val="24"/>
          <w:szCs w:val="24"/>
          <w:lang w:val="fr"/>
        </w:rPr>
        <w:t>d’assurer un degré élevé de confiance mutuelle entre les États membres</w:t>
      </w:r>
      <w:r>
        <w:rPr>
          <w:lang w:val="fr"/>
        </w:rPr>
        <w:t xml:space="preserve"> de</w:t>
      </w:r>
      <w:r w:rsidRPr="008B780A">
        <w:rPr>
          <w:color w:val="000000"/>
          <w:sz w:val="24"/>
          <w:szCs w:val="24"/>
          <w:lang w:val="fr"/>
        </w:rPr>
        <w:t xml:space="preserve"> l’espace Schengen en ce qui concerne leur bonne mise en œuvre de l’ensemble de la législation de </w:t>
      </w:r>
      <w:r>
        <w:rPr>
          <w:lang w:val="fr"/>
        </w:rPr>
        <w:t xml:space="preserve">l’UE relative à </w:t>
      </w:r>
      <w:r w:rsidR="00A20697">
        <w:fldChar w:fldCharType="begin"/>
      </w:r>
      <w:r w:rsidR="00A20697" w:rsidRPr="00261B5F">
        <w:rPr>
          <w:lang w:val="en-GB"/>
        </w:rPr>
        <w:instrText xml:space="preserve"> HYPERLINK "https://eur-lex.europa.eu/legal-content/DE/TXT/HTML/schengen_agreement" </w:instrText>
      </w:r>
      <w:r w:rsidR="00A20697">
        <w:fldChar w:fldCharType="separate"/>
      </w:r>
      <w:r w:rsidRPr="008B780A">
        <w:rPr>
          <w:color w:val="0000FF"/>
          <w:sz w:val="24"/>
          <w:szCs w:val="24"/>
          <w:u w:val="single"/>
          <w:lang w:val="fr"/>
        </w:rPr>
        <w:t>l’espace Schengen</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 acquis de Schengen »).</w:t>
      </w:r>
    </w:p>
    <w:p w14:paraId="2F111738"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CHAMP D’APPLICATION DU MÉCANISME</w:t>
      </w:r>
    </w:p>
    <w:p w14:paraId="3DB48A9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Le mécanisme d’évaluation couvre tous les aspects de la législation en la matière. En ce qui concerne les frontières, le mécanisme doit couvrir à la fois l’efficacité des contrôles aux frontières extérieures et l’absence de contrôles aux frontières intérieures.</w:t>
      </w:r>
    </w:p>
    <w:p w14:paraId="5234EAF7"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Il incombe aux États membres de l’UE et à la Commission de mettre en œuvre le mécanisme global, tandis que la Commission joue un rôle général de coordination.</w:t>
      </w:r>
    </w:p>
    <w:p w14:paraId="5326DD19"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INSPECTIONS ANNONCÉES ET INOPINÉES</w:t>
      </w:r>
    </w:p>
    <w:p w14:paraId="14FCD9FB"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Afin de mettre en œuvre le mécanisme d’évaluation, un programme d’inspection pluriannuel (sur cinq ans) et un programme d’inspection annuel seront mis en place sous l’égide de la Commission. Cette évaluation prend régulièrement la forme </w:t>
      </w:r>
      <w:r w:rsidRPr="008B780A">
        <w:rPr>
          <w:b/>
          <w:color w:val="000000"/>
          <w:sz w:val="24"/>
          <w:szCs w:val="24"/>
          <w:lang w:val="fr"/>
        </w:rPr>
        <w:t>d’inspections annoncées et inopinées</w:t>
      </w:r>
      <w:r>
        <w:rPr>
          <w:lang w:val="fr"/>
        </w:rPr>
        <w:t xml:space="preserve"> </w:t>
      </w:r>
      <w:r w:rsidRPr="008B780A">
        <w:rPr>
          <w:color w:val="000000"/>
          <w:sz w:val="24"/>
          <w:szCs w:val="24"/>
          <w:lang w:val="fr"/>
        </w:rPr>
        <w:t xml:space="preserve"> sur le territoire des États Schengen.</w:t>
      </w:r>
    </w:p>
    <w:p w14:paraId="43433A1D"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Plan d’action pour la correction des défauts</w:t>
      </w:r>
    </w:p>
    <w:p w14:paraId="051952C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visites sur place doivent être effectuées par des experts spécialement formés, identifiés et sélectionnés de manière neutre par les États membres, et en tenant compte de </w:t>
      </w:r>
      <w:r w:rsidRPr="008B780A">
        <w:rPr>
          <w:b/>
          <w:color w:val="000000"/>
          <w:sz w:val="24"/>
          <w:szCs w:val="24"/>
          <w:lang w:val="fr"/>
        </w:rPr>
        <w:t>l’analyse</w:t>
      </w:r>
      <w:r>
        <w:rPr>
          <w:lang w:val="fr"/>
        </w:rPr>
        <w:t xml:space="preserve"> des risques</w:t>
      </w:r>
      <w:r w:rsidRPr="008B780A">
        <w:rPr>
          <w:color w:val="000000"/>
          <w:sz w:val="24"/>
          <w:szCs w:val="24"/>
          <w:lang w:val="fr"/>
        </w:rPr>
        <w:t xml:space="preserve"> (concernant </w:t>
      </w:r>
      <w:r>
        <w:rPr>
          <w:lang w:val="fr"/>
        </w:rPr>
        <w:t xml:space="preserve">les frontières extérieures) réalisée par l’agence </w:t>
      </w:r>
      <w:r w:rsidR="00A20697">
        <w:fldChar w:fldCharType="begin"/>
      </w:r>
      <w:r w:rsidR="00A20697" w:rsidRPr="00261B5F">
        <w:rPr>
          <w:lang w:val="en-GB"/>
        </w:rPr>
        <w:instrText xml:space="preserve"> HYPERLINK "https://eur-lex.europa.eu/legal-content/DE/AUTO/?uri=uriserv:l33216" </w:instrText>
      </w:r>
      <w:r w:rsidR="00A20697">
        <w:fldChar w:fldCharType="separate"/>
      </w:r>
      <w:r w:rsidRPr="008B780A">
        <w:rPr>
          <w:color w:val="0000FF"/>
          <w:sz w:val="24"/>
          <w:szCs w:val="24"/>
          <w:u w:val="single"/>
          <w:lang w:val="fr"/>
        </w:rPr>
        <w:t>Frontex</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de l’assistance fournie par </w:t>
      </w:r>
      <w:r>
        <w:rPr>
          <w:lang w:val="fr"/>
        </w:rPr>
        <w:t xml:space="preserve"> </w:t>
      </w:r>
      <w:r w:rsidR="00A20697">
        <w:fldChar w:fldCharType="begin"/>
      </w:r>
      <w:r w:rsidR="00A20697" w:rsidRPr="00261B5F">
        <w:rPr>
          <w:lang w:val="en-GB"/>
        </w:rPr>
        <w:instrText xml:space="preserve"> HYPERLINK "https://eur-lex.europa.eu/legal-content/DE</w:instrText>
      </w:r>
      <w:r w:rsidR="00A20697" w:rsidRPr="00261B5F">
        <w:rPr>
          <w:lang w:val="en-GB"/>
        </w:rPr>
        <w:instrText xml:space="preserve">/AUTO/?uri=uriserv:jl0025" </w:instrText>
      </w:r>
      <w:r w:rsidR="00A20697">
        <w:fldChar w:fldCharType="separate"/>
      </w:r>
      <w:r w:rsidRPr="008B780A">
        <w:rPr>
          <w:color w:val="0000FF"/>
          <w:sz w:val="24"/>
          <w:szCs w:val="24"/>
          <w:u w:val="single"/>
          <w:lang w:val="fr"/>
        </w:rPr>
        <w:t>Europol,</w:t>
      </w:r>
      <w:r w:rsidR="00A20697">
        <w:rPr>
          <w:color w:val="0000FF"/>
          <w:sz w:val="24"/>
          <w:szCs w:val="24"/>
          <w:u w:val="single"/>
          <w:lang w:val="fr"/>
        </w:rPr>
        <w:fldChar w:fldCharType="end"/>
      </w:r>
      <w:r w:rsidRPr="008B780A">
        <w:rPr>
          <w:color w:val="000000"/>
          <w:sz w:val="24"/>
          <w:szCs w:val="24"/>
          <w:lang w:val="fr"/>
        </w:rPr>
        <w:t xml:space="preserve"> </w:t>
      </w:r>
      <w:r>
        <w:rPr>
          <w:lang w:val="fr"/>
        </w:rPr>
        <w:t xml:space="preserve"> </w:t>
      </w:r>
      <w:r w:rsidR="00A20697">
        <w:fldChar w:fldCharType="begin"/>
      </w:r>
      <w:r w:rsidR="00A20697" w:rsidRPr="00261B5F">
        <w:rPr>
          <w:lang w:val="en-GB"/>
        </w:rPr>
        <w:instrText xml:space="preserve"> HYPERLINK "https://eur-lex.europa.eu/legal-content/DE/AUTO/?uri=uriserv:l33188" </w:instrText>
      </w:r>
      <w:r w:rsidR="00A20697">
        <w:fldChar w:fldCharType="separate"/>
      </w:r>
      <w:r w:rsidRPr="008B780A">
        <w:rPr>
          <w:color w:val="0000FF"/>
          <w:sz w:val="24"/>
          <w:szCs w:val="24"/>
          <w:u w:val="single"/>
          <w:lang w:val="fr"/>
        </w:rPr>
        <w:t>Eurojust</w:t>
      </w:r>
      <w:r w:rsidR="00A20697">
        <w:rPr>
          <w:color w:val="0000FF"/>
          <w:sz w:val="24"/>
          <w:szCs w:val="24"/>
          <w:u w:val="single"/>
          <w:lang w:val="fr"/>
        </w:rPr>
        <w:fldChar w:fldCharType="end"/>
      </w:r>
      <w:r>
        <w:rPr>
          <w:lang w:val="fr"/>
        </w:rPr>
        <w:t xml:space="preserve"> et</w:t>
      </w:r>
      <w:r w:rsidRPr="008B780A">
        <w:rPr>
          <w:color w:val="000000"/>
          <w:sz w:val="24"/>
          <w:szCs w:val="24"/>
          <w:lang w:val="fr"/>
        </w:rPr>
        <w:t xml:space="preserve"> d’autres organismes pertinents de l’Union dans les domaines couverts par son mandat.</w:t>
      </w:r>
    </w:p>
    <w:p w14:paraId="3788CFB8"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Après cette analyse et sur la base des résultats des visites sur place, les experts rédigent un rapport sous la coordination de la Commission. Celui-ci contient différentes recommandations pour les pays de l’UE évalués. S’il est constaté que la mise en œuvre de la législation par l’État membre est insuffisante ou qu’il néglige gravement ses obligations, il doit présenter un </w:t>
      </w:r>
      <w:r w:rsidRPr="008B780A">
        <w:rPr>
          <w:b/>
          <w:color w:val="000000"/>
          <w:sz w:val="24"/>
          <w:szCs w:val="24"/>
          <w:lang w:val="fr"/>
        </w:rPr>
        <w:t>plan d’action</w:t>
      </w:r>
      <w:r>
        <w:rPr>
          <w:lang w:val="fr"/>
        </w:rPr>
        <w:t xml:space="preserve"> </w:t>
      </w:r>
      <w:r w:rsidRPr="008B780A">
        <w:rPr>
          <w:color w:val="000000"/>
          <w:sz w:val="24"/>
          <w:szCs w:val="24"/>
          <w:lang w:val="fr"/>
        </w:rPr>
        <w:t xml:space="preserve"> pour remédier à ces lacunes.</w:t>
      </w:r>
    </w:p>
    <w:p w14:paraId="16958742"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lastRenderedPageBreak/>
        <w:t>SUIVI ET SUIVI</w:t>
      </w:r>
    </w:p>
    <w:p w14:paraId="0172B869"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Tous les six mois, l’État membre évalué doit rendre compte à la Commission et aux autres États membres de la mise en œuvre de ce plan d’action afin de confirmer qu’il a pris les </w:t>
      </w:r>
      <w:r w:rsidRPr="008B780A">
        <w:rPr>
          <w:b/>
          <w:color w:val="000000"/>
          <w:sz w:val="24"/>
          <w:szCs w:val="24"/>
          <w:lang w:val="fr"/>
        </w:rPr>
        <w:t>mesures et les mesures nécessaires</w:t>
      </w:r>
      <w:r>
        <w:rPr>
          <w:lang w:val="fr"/>
        </w:rPr>
        <w:t xml:space="preserve"> pour remédier aux faiblesses</w:t>
      </w:r>
      <w:r w:rsidRPr="008B780A">
        <w:rPr>
          <w:color w:val="000000"/>
          <w:sz w:val="24"/>
          <w:szCs w:val="24"/>
          <w:lang w:val="fr"/>
        </w:rPr>
        <w:t xml:space="preserve"> constatées. D’autres rapports pourraient suivre pour suivre la mise en œuvre des mesures. Si nécessaire, la Commission peut procéder à de nouvelles visites sur place.</w:t>
      </w:r>
    </w:p>
    <w:p w14:paraId="291947EC"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RÉFÉRENCE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3"/>
        <w:gridCol w:w="1789"/>
        <w:gridCol w:w="2684"/>
        <w:gridCol w:w="2630"/>
      </w:tblGrid>
      <w:tr w:rsidR="00B16228" w:rsidRPr="008B780A" w14:paraId="1A6C5EFA"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E8EFEB"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Acte législatif</w:t>
            </w:r>
          </w:p>
        </w:tc>
        <w:tc>
          <w:tcPr>
            <w:tcW w:w="0" w:type="auto"/>
            <w:tcBorders>
              <w:top w:val="outset" w:sz="6" w:space="0" w:color="auto"/>
              <w:left w:val="outset" w:sz="6" w:space="0" w:color="auto"/>
              <w:bottom w:val="outset" w:sz="6" w:space="0" w:color="auto"/>
              <w:right w:val="outset" w:sz="6" w:space="0" w:color="auto"/>
            </w:tcBorders>
            <w:hideMark/>
          </w:tcPr>
          <w:p w14:paraId="0848DEC8"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Date d’entrée en vigueur</w:t>
            </w:r>
          </w:p>
        </w:tc>
        <w:tc>
          <w:tcPr>
            <w:tcW w:w="0" w:type="auto"/>
            <w:tcBorders>
              <w:top w:val="outset" w:sz="6" w:space="0" w:color="auto"/>
              <w:left w:val="outset" w:sz="6" w:space="0" w:color="auto"/>
              <w:bottom w:val="outset" w:sz="6" w:space="0" w:color="auto"/>
              <w:right w:val="outset" w:sz="6" w:space="0" w:color="auto"/>
            </w:tcBorders>
            <w:hideMark/>
          </w:tcPr>
          <w:p w14:paraId="6E9756B3"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Date de mise en œuvre dans les États membres</w:t>
            </w:r>
          </w:p>
        </w:tc>
        <w:tc>
          <w:tcPr>
            <w:tcW w:w="0" w:type="auto"/>
            <w:tcBorders>
              <w:top w:val="outset" w:sz="6" w:space="0" w:color="auto"/>
              <w:left w:val="outset" w:sz="6" w:space="0" w:color="auto"/>
              <w:bottom w:val="outset" w:sz="6" w:space="0" w:color="auto"/>
              <w:right w:val="outset" w:sz="6" w:space="0" w:color="auto"/>
            </w:tcBorders>
            <w:hideMark/>
          </w:tcPr>
          <w:p w14:paraId="3EE60C23" w14:textId="77777777" w:rsidR="00B16228" w:rsidRPr="008B780A" w:rsidRDefault="00B16228" w:rsidP="00B16228">
            <w:pPr>
              <w:spacing w:before="60" w:after="60" w:line="240" w:lineRule="auto"/>
              <w:jc w:val="center"/>
              <w:rPr>
                <w:rFonts w:ascii="Times New Roman" w:eastAsia="Times New Roman" w:hAnsi="Times New Roman" w:cs="Times New Roman"/>
                <w:b/>
                <w:bCs/>
                <w:sz w:val="24"/>
                <w:szCs w:val="24"/>
                <w:lang w:eastAsia="de-DE"/>
              </w:rPr>
            </w:pPr>
            <w:r w:rsidRPr="008B780A">
              <w:rPr>
                <w:b/>
                <w:sz w:val="24"/>
                <w:szCs w:val="24"/>
                <w:lang w:val="fr"/>
              </w:rPr>
              <w:t>Journal officiel de l’Union européenne</w:t>
            </w:r>
          </w:p>
        </w:tc>
      </w:tr>
      <w:tr w:rsidR="00B16228" w:rsidRPr="008B780A" w14:paraId="4CD4DF69" w14:textId="77777777" w:rsidTr="00B1622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846281"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fr"/>
              </w:rPr>
              <w:t xml:space="preserve">Règlement (UE) no </w:t>
            </w:r>
            <w:hyperlink r:id="rId57" w:history="1">
              <w:r w:rsidRPr="008B780A">
                <w:rPr>
                  <w:color w:val="0000FF"/>
                  <w:sz w:val="24"/>
                  <w:szCs w:val="24"/>
                  <w:u w:val="single"/>
                  <w:lang w:val="fr"/>
                </w:rPr>
                <w:t>1053/2013</w:t>
              </w:r>
            </w:hyperlink>
          </w:p>
        </w:tc>
        <w:tc>
          <w:tcPr>
            <w:tcW w:w="0" w:type="auto"/>
            <w:tcBorders>
              <w:top w:val="outset" w:sz="6" w:space="0" w:color="auto"/>
              <w:left w:val="outset" w:sz="6" w:space="0" w:color="auto"/>
              <w:bottom w:val="outset" w:sz="6" w:space="0" w:color="auto"/>
              <w:right w:val="outset" w:sz="6" w:space="0" w:color="auto"/>
            </w:tcBorders>
            <w:hideMark/>
          </w:tcPr>
          <w:p w14:paraId="53C3C5D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fr"/>
              </w:rPr>
              <w:t>26.11.2013.</w:t>
            </w:r>
          </w:p>
        </w:tc>
        <w:tc>
          <w:tcPr>
            <w:tcW w:w="0" w:type="auto"/>
            <w:tcBorders>
              <w:top w:val="outset" w:sz="6" w:space="0" w:color="auto"/>
              <w:left w:val="outset" w:sz="6" w:space="0" w:color="auto"/>
              <w:bottom w:val="outset" w:sz="6" w:space="0" w:color="auto"/>
              <w:right w:val="outset" w:sz="6" w:space="0" w:color="auto"/>
            </w:tcBorders>
            <w:hideMark/>
          </w:tcPr>
          <w:p w14:paraId="188A37FB" w14:textId="77777777" w:rsidR="00B16228" w:rsidRPr="008B780A" w:rsidRDefault="00B16228" w:rsidP="00B16228">
            <w:pPr>
              <w:spacing w:before="60" w:after="60" w:line="240" w:lineRule="auto"/>
              <w:jc w:val="center"/>
              <w:rPr>
                <w:rFonts w:ascii="Times New Roman" w:eastAsia="Times New Roman" w:hAnsi="Times New Roman" w:cs="Times New Roman"/>
                <w:sz w:val="24"/>
                <w:szCs w:val="24"/>
                <w:lang w:eastAsia="de-DE"/>
              </w:rPr>
            </w:pPr>
            <w:r w:rsidRPr="008B780A">
              <w:rPr>
                <w:sz w:val="24"/>
                <w:szCs w:val="24"/>
                <w:lang w:val="fr"/>
              </w:rPr>
              <w:t>-</w:t>
            </w:r>
          </w:p>
        </w:tc>
        <w:tc>
          <w:tcPr>
            <w:tcW w:w="0" w:type="auto"/>
            <w:tcBorders>
              <w:top w:val="outset" w:sz="6" w:space="0" w:color="auto"/>
              <w:left w:val="outset" w:sz="6" w:space="0" w:color="auto"/>
              <w:bottom w:val="outset" w:sz="6" w:space="0" w:color="auto"/>
              <w:right w:val="outset" w:sz="6" w:space="0" w:color="auto"/>
            </w:tcBorders>
            <w:hideMark/>
          </w:tcPr>
          <w:p w14:paraId="09924E5C" w14:textId="77777777" w:rsidR="00B16228" w:rsidRPr="008B780A" w:rsidRDefault="00A20697" w:rsidP="00B16228">
            <w:pPr>
              <w:spacing w:before="60" w:after="60" w:line="240" w:lineRule="auto"/>
              <w:jc w:val="center"/>
              <w:rPr>
                <w:rFonts w:ascii="Times New Roman" w:eastAsia="Times New Roman" w:hAnsi="Times New Roman" w:cs="Times New Roman"/>
                <w:sz w:val="24"/>
                <w:szCs w:val="24"/>
                <w:lang w:eastAsia="de-DE"/>
              </w:rPr>
            </w:pPr>
            <w:hyperlink r:id="rId58" w:history="1">
              <w:r w:rsidR="00B16228" w:rsidRPr="008B780A">
                <w:rPr>
                  <w:color w:val="0000FF"/>
                  <w:sz w:val="24"/>
                  <w:szCs w:val="24"/>
                  <w:u w:val="single"/>
                  <w:lang w:val="fr"/>
                </w:rPr>
                <w:t>JO L 347 du 31. JO L 295 du 6.11.2013, p. 27</w:t>
              </w:r>
            </w:hyperlink>
          </w:p>
        </w:tc>
      </w:tr>
    </w:tbl>
    <w:p w14:paraId="1D8B9DA2"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ACTES CONNEXES</w:t>
      </w:r>
    </w:p>
    <w:p w14:paraId="102B053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Le règlement (UE) no </w:t>
      </w:r>
      <w:r w:rsidR="00A20697">
        <w:fldChar w:fldCharType="begin"/>
      </w:r>
      <w:r w:rsidR="00A20697" w:rsidRPr="00261B5F">
        <w:rPr>
          <w:lang w:val="en-GB"/>
        </w:rPr>
        <w:instrText xml:space="preserve"> HYPERLINK "https://eur-lex.europa.eu/legal-content/DE/AUTO/?uri=celex:32013R1051" </w:instrText>
      </w:r>
      <w:r w:rsidR="00A20697">
        <w:fldChar w:fldCharType="separate"/>
      </w:r>
      <w:r w:rsidRPr="008B780A">
        <w:rPr>
          <w:color w:val="0000FF"/>
          <w:sz w:val="24"/>
          <w:szCs w:val="24"/>
          <w:u w:val="single"/>
          <w:lang w:val="fr"/>
        </w:rPr>
        <w:t>1051/2013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Parlement européen et du Conseil du 22 octobre 2013 modifiant le règlement (CE) no 562/2006 en vue de l’adoption d’un régime commun pour la réintroduction temporaire des contrôles aux frontières intérieures dans des circonstances exceptionnelles (JO L 175 du 16.12.2013, p. 1). JO L 295 du 6.11.2013, p. 1)</w:t>
      </w:r>
    </w:p>
    <w:p w14:paraId="5D735BF4" w14:textId="77777777" w:rsidR="00B16228" w:rsidRPr="00261B5F"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fr" w:eastAsia="de-DE"/>
        </w:rPr>
      </w:pPr>
      <w:r w:rsidRPr="008B780A">
        <w:rPr>
          <w:color w:val="000000"/>
          <w:sz w:val="24"/>
          <w:szCs w:val="24"/>
          <w:lang w:val="fr"/>
        </w:rPr>
        <w:t>Dernière mise à jour : 06.10.2014</w:t>
      </w:r>
    </w:p>
    <w:p w14:paraId="707AA34D" w14:textId="77777777" w:rsidR="00B16228" w:rsidRPr="00261B5F" w:rsidRDefault="00B16228" w:rsidP="00B16228">
      <w:pPr>
        <w:spacing w:before="810" w:after="390" w:line="240" w:lineRule="auto"/>
        <w:jc w:val="center"/>
        <w:rPr>
          <w:rFonts w:ascii="Times New Roman" w:eastAsia="Times New Roman" w:hAnsi="Times New Roman" w:cs="Times New Roman"/>
          <w:b/>
          <w:bCs/>
          <w:color w:val="444444"/>
          <w:sz w:val="24"/>
          <w:szCs w:val="24"/>
          <w:lang w:val="fr" w:eastAsia="de-DE"/>
        </w:rPr>
      </w:pPr>
      <w:r w:rsidRPr="008B780A">
        <w:rPr>
          <w:b/>
          <w:color w:val="444444"/>
          <w:sz w:val="24"/>
          <w:szCs w:val="24"/>
          <w:lang w:val="fr"/>
        </w:rPr>
        <w:t>Mesures de contrôle de l’UE pour l’Organisation régionale de pêche du Pacifique Sud (ORGA)</w:t>
      </w:r>
    </w:p>
    <w:p w14:paraId="2BD7B3C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261B5F">
        <w:rPr>
          <w:rFonts w:ascii="Times New Roman" w:eastAsia="Times New Roman" w:hAnsi="Times New Roman" w:cs="Times New Roman"/>
          <w:color w:val="000000"/>
          <w:sz w:val="24"/>
          <w:szCs w:val="24"/>
          <w:lang w:val="fr" w:eastAsia="de-DE"/>
        </w:rPr>
        <w:t> </w:t>
      </w:r>
    </w:p>
    <w:p w14:paraId="0D18242C"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fr" w:eastAsia="de-DE"/>
        </w:rPr>
      </w:pPr>
      <w:r w:rsidRPr="008B780A">
        <w:rPr>
          <w:b/>
          <w:color w:val="444444"/>
          <w:sz w:val="24"/>
          <w:szCs w:val="24"/>
          <w:lang w:val="fr"/>
        </w:rPr>
        <w:t>RÉSUMÉ DU DOCUMENT:</w:t>
      </w:r>
    </w:p>
    <w:p w14:paraId="723067C6" w14:textId="77777777" w:rsidR="00B16228" w:rsidRPr="00261B5F" w:rsidRDefault="00A20697" w:rsidP="00B16228">
      <w:pPr>
        <w:spacing w:before="195" w:after="0" w:line="240" w:lineRule="auto"/>
        <w:jc w:val="both"/>
        <w:rPr>
          <w:rFonts w:ascii="Times New Roman" w:eastAsia="Times New Roman" w:hAnsi="Times New Roman" w:cs="Times New Roman"/>
          <w:color w:val="000000"/>
          <w:sz w:val="24"/>
          <w:szCs w:val="24"/>
          <w:lang w:val="fr" w:eastAsia="de-DE"/>
        </w:rPr>
      </w:pPr>
      <w:r>
        <w:fldChar w:fldCharType="begin"/>
      </w:r>
      <w:r w:rsidRPr="00261B5F">
        <w:rPr>
          <w:lang w:val="fr"/>
        </w:rPr>
        <w:instrText xml:space="preserve"> HYPERLINK "https://eur-lex.europa.eu/legal-content/DE/AUTO/?uri=celex:32018R0975" </w:instrText>
      </w:r>
      <w:r>
        <w:fldChar w:fldCharType="separate"/>
      </w:r>
      <w:r w:rsidR="00B16228" w:rsidRPr="008B780A">
        <w:rPr>
          <w:color w:val="0000FF"/>
          <w:sz w:val="24"/>
          <w:szCs w:val="24"/>
          <w:u w:val="single"/>
          <w:lang w:val="fr"/>
        </w:rPr>
        <w:t>Règlement (UE) 2018/975 - mesures de gestion, de conservation et de contrôle pour la zone de la convention de l’Organisation régionale de gestion des pêches du Pacifique Sud (ORGA)</w:t>
      </w:r>
      <w:r>
        <w:rPr>
          <w:color w:val="0000FF"/>
          <w:sz w:val="24"/>
          <w:szCs w:val="24"/>
          <w:u w:val="single"/>
          <w:lang w:val="fr"/>
        </w:rPr>
        <w:fldChar w:fldCharType="end"/>
      </w:r>
    </w:p>
    <w:p w14:paraId="460A152F"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DE CE RÈGLEMENT?</w:t>
      </w:r>
    </w:p>
    <w:p w14:paraId="0BDB8877" w14:textId="77777777" w:rsidR="00B16228" w:rsidRPr="00261B5F"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règlement vise à garantir que les règles de gestion, de conservation et de contrôle de la zone couverte par la convention de </w:t>
      </w:r>
      <w:r w:rsidR="00A20697">
        <w:fldChar w:fldCharType="begin"/>
      </w:r>
      <w:r w:rsidR="00A20697" w:rsidRPr="00261B5F">
        <w:rPr>
          <w:lang w:val="en-GB"/>
        </w:rPr>
        <w:instrText xml:space="preserve"> HYPERLINK "http://www.sprfmo.int/" </w:instrText>
      </w:r>
      <w:r w:rsidR="00A20697">
        <w:fldChar w:fldCharType="separate"/>
      </w:r>
      <w:r w:rsidRPr="008B780A">
        <w:rPr>
          <w:color w:val="0000FF"/>
          <w:sz w:val="24"/>
          <w:szCs w:val="24"/>
          <w:u w:val="single"/>
          <w:lang w:val="fr"/>
        </w:rPr>
        <w:t>l’Organisation régionale de gestion des pêches pour le Pacifique Sud (ORGA)</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soient pleinement intégrées dans la législation de l’UE.</w:t>
      </w:r>
    </w:p>
    <w:p w14:paraId="000EEF49" w14:textId="77777777" w:rsidR="00B16228" w:rsidRPr="00261B5F" w:rsidRDefault="00B16228" w:rsidP="00B16228">
      <w:pPr>
        <w:numPr>
          <w:ilvl w:val="0"/>
          <w:numId w:val="12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Ce règlement, en collaboration avec le régime de contrôle de la </w:t>
      </w:r>
      <w:r w:rsidR="00A20697">
        <w:fldChar w:fldCharType="begin"/>
      </w:r>
      <w:r w:rsidR="00A20697" w:rsidRPr="00261B5F">
        <w:rPr>
          <w:lang w:val="en-GB"/>
        </w:rPr>
        <w:instrText xml:space="preserve"> HYPERLINK "http://eur-lex.europa.eu/legal-content/DE/TXT/?uri=LEGISSUM:pe0012" </w:instrText>
      </w:r>
      <w:r w:rsidR="00A20697">
        <w:fldChar w:fldCharType="separate"/>
      </w:r>
      <w:r w:rsidRPr="008B780A">
        <w:rPr>
          <w:color w:val="0000FF"/>
          <w:sz w:val="24"/>
          <w:szCs w:val="24"/>
          <w:u w:val="single"/>
          <w:lang w:val="fr"/>
        </w:rPr>
        <w:t>pêche de l’UE,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est destiné à la surveillance, à l’inspection et à l’application des règles de la </w:t>
      </w:r>
      <w:r>
        <w:rPr>
          <w:lang w:val="fr"/>
        </w:rPr>
        <w:t xml:space="preserve">politique commune de la </w:t>
      </w:r>
      <w:r w:rsidR="00A20697">
        <w:fldChar w:fldCharType="begin"/>
      </w:r>
      <w:r w:rsidR="00A20697" w:rsidRPr="00261B5F">
        <w:rPr>
          <w:lang w:val="en-GB"/>
        </w:rPr>
        <w:instrText xml:space="preserve"> HYPERLINK "http://eur-lex.europa.eu/legal-content/DE/TXT/?uri=LEGISSUM:02020101_1" </w:instrText>
      </w:r>
      <w:r w:rsidR="00A20697">
        <w:fldChar w:fldCharType="separate"/>
      </w:r>
      <w:r w:rsidRPr="008B780A">
        <w:rPr>
          <w:color w:val="0000FF"/>
          <w:sz w:val="24"/>
          <w:szCs w:val="24"/>
          <w:u w:val="single"/>
          <w:lang w:val="fr"/>
        </w:rPr>
        <w:t>pêche</w:t>
      </w:r>
      <w:r w:rsidR="00A20697">
        <w:rPr>
          <w:color w:val="0000FF"/>
          <w:sz w:val="24"/>
          <w:szCs w:val="24"/>
          <w:u w:val="single"/>
          <w:lang w:val="fr"/>
        </w:rPr>
        <w:fldChar w:fldCharType="end"/>
      </w:r>
      <w:r>
        <w:rPr>
          <w:lang w:val="fr"/>
        </w:rPr>
        <w:t xml:space="preserve"> par les</w:t>
      </w:r>
      <w:r w:rsidRPr="008B780A">
        <w:rPr>
          <w:color w:val="000000"/>
          <w:sz w:val="24"/>
          <w:szCs w:val="24"/>
          <w:lang w:val="fr"/>
        </w:rPr>
        <w:t xml:space="preserve"> autorités nationales.</w:t>
      </w:r>
    </w:p>
    <w:p w14:paraId="57FE83E2"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lastRenderedPageBreak/>
        <w:t>PRINCIPAUX POINTS DE REPÈRE</w:t>
      </w:r>
    </w:p>
    <w:p w14:paraId="5A165011"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SPRFMO (en)</w:t>
      </w:r>
    </w:p>
    <w:p w14:paraId="250A70EC" w14:textId="77777777" w:rsidR="00B16228" w:rsidRPr="00261B5F"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L’ORGA est une organisation intergouvernementale qui s’est engagée à préserver et à exploiter durablement les ressources halieutiques du Pacifique Sud.</w:t>
      </w:r>
    </w:p>
    <w:p w14:paraId="1C9AD1EC" w14:textId="77777777" w:rsidR="00B16228" w:rsidRPr="00261B5F" w:rsidRDefault="00B16228" w:rsidP="00B16228">
      <w:pPr>
        <w:numPr>
          <w:ilvl w:val="0"/>
          <w:numId w:val="12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L’UE est une partie contractante.</w:t>
      </w:r>
    </w:p>
    <w:p w14:paraId="7A740972"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fr"/>
        </w:rPr>
        <w:t>Champ d’application et application</w:t>
      </w:r>
    </w:p>
    <w:p w14:paraId="509B5BE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Le présent règlement s’applique:</w:t>
      </w:r>
    </w:p>
    <w:p w14:paraId="73210EDE"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les navires de pêche de l’Union européenne pêchant dans la zone de la convention ORGA;</w:t>
      </w:r>
    </w:p>
    <w:p w14:paraId="56446112"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les navires de pêche de l’Ue qui transbordent les produits de la pêche capturés dans la zone de la convention</w:t>
      </w:r>
      <w:hyperlink r:id="rId59" w:anchor="keyterm_E0001" w:history="1">
        <w:r w:rsidRPr="008B780A">
          <w:rPr>
            <w:color w:val="0000FF"/>
            <w:sz w:val="24"/>
            <w:szCs w:val="24"/>
            <w:u w:val="single"/>
            <w:lang w:val="fr"/>
          </w:rPr>
          <w:t>ORGPN *</w:t>
        </w:r>
      </w:hyperlink>
      <w:r w:rsidRPr="008B780A">
        <w:rPr>
          <w:color w:val="000000"/>
          <w:sz w:val="24"/>
          <w:szCs w:val="24"/>
          <w:lang w:val="fr"/>
        </w:rPr>
        <w:t>;</w:t>
      </w:r>
    </w:p>
    <w:p w14:paraId="184CC449"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les navires de pêche de pays non membres de l’UE qui souhaitent faire escale dans un port de l’UE ou qui font l’objet d’une inspection dans un port de pêche et qui transportent à bord des produits de la pêche capturés dans la zone de la convention DEEE.</w:t>
      </w:r>
    </w:p>
    <w:p w14:paraId="5412E8B4" w14:textId="77777777" w:rsidR="00B16228" w:rsidRPr="008B780A" w:rsidRDefault="00B16228" w:rsidP="00B16228">
      <w:pPr>
        <w:numPr>
          <w:ilvl w:val="0"/>
          <w:numId w:val="129"/>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Il s’applique sans préjudice:</w:t>
      </w:r>
    </w:p>
    <w:p w14:paraId="74762677" w14:textId="77777777" w:rsidR="00B16228" w:rsidRPr="00261B5F"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(CE) no </w:t>
      </w:r>
      <w:r w:rsidR="00A20697">
        <w:fldChar w:fldCharType="begin"/>
      </w:r>
      <w:r w:rsidR="00A20697" w:rsidRPr="00261B5F">
        <w:rPr>
          <w:lang w:val="en-GB"/>
        </w:rPr>
        <w:instrText xml:space="preserve"> HYPERLINK "http://eur-lex.europa.eu/legal-content/DE/TXT/?uri=celex:32008R1005" </w:instrText>
      </w:r>
      <w:r w:rsidR="00A20697">
        <w:fldChar w:fldCharType="separate"/>
      </w:r>
      <w:r w:rsidRPr="008B780A">
        <w:rPr>
          <w:color w:val="0000FF"/>
          <w:sz w:val="24"/>
          <w:szCs w:val="24"/>
          <w:u w:val="single"/>
          <w:lang w:val="fr"/>
        </w:rPr>
        <w:t>1005/2008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(voir </w:t>
      </w:r>
      <w:r>
        <w:rPr>
          <w:lang w:val="fr"/>
        </w:rPr>
        <w:t xml:space="preserve"> </w:t>
      </w:r>
      <w:r w:rsidR="00A20697">
        <w:fldChar w:fldCharType="begin"/>
      </w:r>
      <w:r w:rsidR="00A20697" w:rsidRPr="00261B5F">
        <w:rPr>
          <w:lang w:val="en-GB"/>
        </w:rPr>
        <w:instrText xml:space="preserve"> H</w:instrText>
      </w:r>
      <w:r w:rsidR="00A20697" w:rsidRPr="00261B5F">
        <w:rPr>
          <w:lang w:val="en-GB"/>
        </w:rPr>
        <w:instrText xml:space="preserve">YPERLINK "http://eur-lex.europa.eu/legal-content/DE/TXT/?uri=LEGISSUM:pe0005" </w:instrText>
      </w:r>
      <w:r w:rsidR="00A20697">
        <w:fldChar w:fldCharType="separate"/>
      </w:r>
      <w:r w:rsidRPr="008B780A">
        <w:rPr>
          <w:color w:val="0000FF"/>
          <w:sz w:val="24"/>
          <w:szCs w:val="24"/>
          <w:u w:val="single"/>
          <w:lang w:val="fr"/>
        </w:rPr>
        <w:t>résumé);</w:t>
      </w:r>
      <w:r w:rsidR="00A20697">
        <w:rPr>
          <w:color w:val="0000FF"/>
          <w:sz w:val="24"/>
          <w:szCs w:val="24"/>
          <w:u w:val="single"/>
          <w:lang w:val="fr"/>
        </w:rPr>
        <w:fldChar w:fldCharType="end"/>
      </w:r>
    </w:p>
    <w:p w14:paraId="73AEA4B4" w14:textId="77777777" w:rsidR="00B16228" w:rsidRPr="00261B5F"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(CE) no </w:t>
      </w:r>
      <w:r w:rsidR="00A20697">
        <w:fldChar w:fldCharType="begin"/>
      </w:r>
      <w:r w:rsidR="00A20697" w:rsidRPr="00261B5F">
        <w:rPr>
          <w:lang w:val="en-GB"/>
        </w:rPr>
        <w:instrText xml:space="preserve"> HYPERLINK "http://eur-lex.europa.eu/legal-content/DE/TXT/?uri=celex:32009R1224" </w:instrText>
      </w:r>
      <w:r w:rsidR="00A20697">
        <w:fldChar w:fldCharType="separate"/>
      </w:r>
      <w:r w:rsidRPr="008B780A">
        <w:rPr>
          <w:color w:val="0000FF"/>
          <w:sz w:val="24"/>
          <w:szCs w:val="24"/>
          <w:u w:val="single"/>
          <w:lang w:val="fr"/>
        </w:rPr>
        <w:t>1224/2009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(voir </w:t>
      </w:r>
      <w:r>
        <w:rPr>
          <w:lang w:val="fr"/>
        </w:rPr>
        <w:t xml:space="preserve"> </w:t>
      </w:r>
      <w:r w:rsidR="00A20697">
        <w:fldChar w:fldCharType="begin"/>
      </w:r>
      <w:r w:rsidR="00A20697" w:rsidRPr="00261B5F">
        <w:rPr>
          <w:lang w:val="en-GB"/>
        </w:rPr>
        <w:instrText xml:space="preserve"> HYPERLINK "http://eur-lex.europa.eu/legal-content/DE/ALL/?uri=LEGISSUM:pe0012" </w:instrText>
      </w:r>
      <w:r w:rsidR="00A20697">
        <w:fldChar w:fldCharType="separate"/>
      </w:r>
      <w:r w:rsidRPr="008B780A">
        <w:rPr>
          <w:color w:val="0000FF"/>
          <w:sz w:val="24"/>
          <w:szCs w:val="24"/>
          <w:u w:val="single"/>
          <w:lang w:val="fr"/>
        </w:rPr>
        <w:t>résumé);</w:t>
      </w:r>
      <w:r w:rsidR="00A20697">
        <w:rPr>
          <w:color w:val="0000FF"/>
          <w:sz w:val="24"/>
          <w:szCs w:val="24"/>
          <w:u w:val="single"/>
          <w:lang w:val="fr"/>
        </w:rPr>
        <w:fldChar w:fldCharType="end"/>
      </w:r>
    </w:p>
    <w:p w14:paraId="0DF188CD" w14:textId="77777777" w:rsidR="00B16228" w:rsidRPr="008B780A" w:rsidRDefault="00B16228" w:rsidP="00B16228">
      <w:pPr>
        <w:numPr>
          <w:ilvl w:val="1"/>
          <w:numId w:val="129"/>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Règlement (UE) </w:t>
      </w:r>
      <w:hyperlink r:id="rId60" w:history="1">
        <w:r w:rsidRPr="008B780A">
          <w:rPr>
            <w:color w:val="0000FF"/>
            <w:sz w:val="24"/>
            <w:szCs w:val="24"/>
            <w:u w:val="single"/>
            <w:lang w:val="fr"/>
          </w:rPr>
          <w:t>2017/2403</w:t>
        </w:r>
      </w:hyperlink>
      <w:r>
        <w:rPr>
          <w:lang w:val="fr"/>
        </w:rPr>
        <w:t xml:space="preserve"> </w:t>
      </w:r>
      <w:r w:rsidRPr="008B780A">
        <w:rPr>
          <w:color w:val="000000"/>
          <w:sz w:val="24"/>
          <w:szCs w:val="24"/>
          <w:lang w:val="fr"/>
        </w:rPr>
        <w:t xml:space="preserve"> (voir </w:t>
      </w:r>
      <w:r>
        <w:rPr>
          <w:lang w:val="fr"/>
        </w:rPr>
        <w:t xml:space="preserve"> </w:t>
      </w:r>
      <w:hyperlink r:id="rId61" w:history="1">
        <w:r w:rsidRPr="008B780A">
          <w:rPr>
            <w:color w:val="0000FF"/>
            <w:sz w:val="24"/>
            <w:szCs w:val="24"/>
            <w:u w:val="single"/>
            <w:lang w:val="fr"/>
          </w:rPr>
          <w:t>résumé).</w:t>
        </w:r>
      </w:hyperlink>
    </w:p>
    <w:p w14:paraId="0619DA3F"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fr"/>
        </w:rPr>
        <w:t>Dispositions</w:t>
      </w:r>
    </w:p>
    <w:p w14:paraId="28D65816"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Les pays de l’UE doivent veiller à ce que, dans au moins 10 % de la pêche du chinchard chilien, des observateurs scientifiques soient présents à bord et à ce que la pêche soit arrêtée lorsque 100 % de sa limite de capture est atteinte.</w:t>
      </w:r>
    </w:p>
    <w:p w14:paraId="41FE1C7C"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navires de pêche de l’UE doivent respecter les règles de protection </w:t>
      </w:r>
      <w:r w:rsidRPr="008B780A">
        <w:rPr>
          <w:b/>
          <w:color w:val="000000"/>
          <w:sz w:val="24"/>
          <w:szCs w:val="24"/>
          <w:lang w:val="fr"/>
        </w:rPr>
        <w:t>des oiseaux marins,</w:t>
      </w:r>
      <w:r>
        <w:rPr>
          <w:lang w:val="fr"/>
        </w:rPr>
        <w:t xml:space="preserve"> </w:t>
      </w:r>
      <w:r w:rsidRPr="008B780A">
        <w:rPr>
          <w:color w:val="000000"/>
          <w:sz w:val="24"/>
          <w:szCs w:val="24"/>
          <w:lang w:val="fr"/>
        </w:rPr>
        <w:t xml:space="preserve"> y compris l’utilisation d’oiseaux.</w:t>
      </w:r>
    </w:p>
    <w:p w14:paraId="4C978861"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Aux fins de la protection des écosystèmes marins sensibles</w:t>
      </w:r>
      <w:r w:rsidR="00A20697">
        <w:fldChar w:fldCharType="begin"/>
      </w:r>
      <w:r w:rsidR="00A20697" w:rsidRPr="00261B5F">
        <w:rPr>
          <w:lang w:val="en-GB"/>
        </w:rPr>
        <w:instrText xml:space="preserve"> HYPERLINK "https://eur-lex.eur</w:instrText>
      </w:r>
      <w:r w:rsidR="00A20697" w:rsidRPr="00261B5F">
        <w:rPr>
          <w:lang w:val="en-GB"/>
        </w:rPr>
        <w:instrText xml:space="preserve">opa.eu/legal-content/DE/TXT/HTML/?uri=LEGISSUM:4353955&amp;from=EN" \l "keyterm_E0002" </w:instrText>
      </w:r>
      <w:r w:rsidR="00A20697">
        <w:fldChar w:fldCharType="separate"/>
      </w:r>
      <w:r w:rsidRPr="008B780A">
        <w:rPr>
          <w:color w:val="0000FF"/>
          <w:sz w:val="24"/>
          <w:szCs w:val="24"/>
          <w:u w:val="single"/>
          <w:lang w:val="fr"/>
        </w:rPr>
        <w:t>*,</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il est interdit aux navires de pêche de l’Ue</w:t>
      </w:r>
      <w:r>
        <w:rPr>
          <w:lang w:val="fr"/>
        </w:rPr>
        <w:t>de</w:t>
      </w:r>
      <w:r w:rsidRPr="008B780A">
        <w:rPr>
          <w:color w:val="000000"/>
          <w:sz w:val="24"/>
          <w:szCs w:val="24"/>
          <w:lang w:val="fr"/>
        </w:rPr>
        <w:t xml:space="preserve"> pêcher</w:t>
      </w:r>
      <w:r>
        <w:rPr>
          <w:lang w:val="fr"/>
        </w:rPr>
        <w:t>de fond</w:t>
      </w:r>
      <w:r w:rsidR="00A20697">
        <w:fldChar w:fldCharType="begin"/>
      </w:r>
      <w:r w:rsidR="00A20697" w:rsidRPr="00261B5F">
        <w:rPr>
          <w:lang w:val="en-GB"/>
        </w:rPr>
        <w:instrText xml:space="preserve"> HYPERLINK "https://eur-lex.europa.eu/legal-content/DE/TXT/HTML/?uri=LEGISSUM:4353955&amp;from=EN" \l "keyterm</w:instrText>
      </w:r>
      <w:r w:rsidR="00A20697" w:rsidRPr="00261B5F">
        <w:rPr>
          <w:lang w:val="en-GB"/>
        </w:rPr>
        <w:instrText xml:space="preserve">_E0003" </w:instrText>
      </w:r>
      <w:r w:rsidR="00A20697">
        <w:fldChar w:fldCharType="separate"/>
      </w:r>
      <w:r w:rsidRPr="008B780A">
        <w:rPr>
          <w:color w:val="0000FF"/>
          <w:sz w:val="24"/>
          <w:szCs w:val="24"/>
          <w:u w:val="single"/>
          <w:lang w:val="fr"/>
        </w:rPr>
        <w:t>*</w:t>
      </w:r>
      <w:r w:rsidR="00A20697">
        <w:rPr>
          <w:color w:val="0000FF"/>
          <w:sz w:val="24"/>
          <w:szCs w:val="24"/>
          <w:u w:val="single"/>
          <w:lang w:val="fr"/>
        </w:rPr>
        <w:fldChar w:fldCharType="end"/>
      </w:r>
      <w:r>
        <w:rPr>
          <w:lang w:val="fr"/>
        </w:rPr>
        <w:t xml:space="preserve"> ou de pêche expérimentale</w:t>
      </w:r>
      <w:r w:rsidR="00A20697">
        <w:fldChar w:fldCharType="begin"/>
      </w:r>
      <w:r w:rsidR="00A20697" w:rsidRPr="00261B5F">
        <w:rPr>
          <w:lang w:val="en-GB"/>
        </w:rPr>
        <w:instrText xml:space="preserve"> HYPERLINK "https://eur-lex.europa.eu/legal-content/DE/TXT/HTML/?uri=LEGISSUM:4353955&amp;from=EN" \l "keyterm_E0004" </w:instrText>
      </w:r>
      <w:r w:rsidR="00A20697">
        <w:fldChar w:fldCharType="separate"/>
      </w:r>
      <w:r w:rsidRPr="008B780A">
        <w:rPr>
          <w:color w:val="0000FF"/>
          <w:sz w:val="24"/>
          <w:szCs w:val="24"/>
          <w:u w:val="single"/>
          <w:lang w:val="fr"/>
        </w:rPr>
        <w:t>*</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sans l’autorisation de l’ORGP et sur la base d’une évaluation de la pêche de fond effectuée par le comité scientifique de l’ORGP.</w:t>
      </w:r>
    </w:p>
    <w:p w14:paraId="6C57C814"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Dans le cas d’au moins 10% des opérations de pêche à la palangre par espèce démersale, des observateurs scientifiques doivent être à bord et les activités de pêche de fond dans un rayon de cinq milles nautiques de la zone où la détection d’écosystèmes marins sensibles dépassent les seuils fixés doivent être arrêtées.</w:t>
      </w:r>
    </w:p>
    <w:p w14:paraId="7EA3951B"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interdiction de l’utilisation de grands filets dérivants pélagiques (filets maillants ou combinaisons de filets d’une longueur supérieure à 2,5 kilomètres) et de tous les filets maillants</w:t>
      </w:r>
      <w:r w:rsidR="00A20697">
        <w:fldChar w:fldCharType="begin"/>
      </w:r>
      <w:r w:rsidR="00A20697" w:rsidRPr="00261B5F">
        <w:rPr>
          <w:lang w:val="en-GB"/>
        </w:rPr>
        <w:instrText xml:space="preserve"> HYPERLINK "https://eur-lex.europa.eu/legal-content/DE/TXT/HTML/?uri=LEGISSUM:4353955&amp;from=EN" \l "keyterm_E0005" </w:instrText>
      </w:r>
      <w:r w:rsidR="00A20697">
        <w:fldChar w:fldCharType="separate"/>
      </w:r>
      <w:r w:rsidRPr="008B780A">
        <w:rPr>
          <w:color w:val="0000FF"/>
          <w:sz w:val="24"/>
          <w:szCs w:val="24"/>
          <w:u w:val="single"/>
          <w:lang w:val="fr"/>
        </w:rPr>
        <w:t>d’eau</w:t>
      </w:r>
      <w:r w:rsidR="00A20697">
        <w:rPr>
          <w:color w:val="0000FF"/>
          <w:sz w:val="24"/>
          <w:szCs w:val="24"/>
          <w:u w:val="single"/>
          <w:lang w:val="fr"/>
        </w:rPr>
        <w:fldChar w:fldCharType="end"/>
      </w:r>
      <w:r>
        <w:rPr>
          <w:lang w:val="fr"/>
        </w:rPr>
        <w:t xml:space="preserve"> profonde *</w:t>
      </w:r>
      <w:r w:rsidRPr="008B780A">
        <w:rPr>
          <w:color w:val="000000"/>
          <w:sz w:val="24"/>
          <w:szCs w:val="24"/>
          <w:lang w:val="fr"/>
        </w:rPr>
        <w:t xml:space="preserve"> dans toute la zone de la convention DE L’ORGP.</w:t>
      </w:r>
    </w:p>
    <w:p w14:paraId="649C3819"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proofErr w:type="gramStart"/>
      <w:r w:rsidRPr="008B780A">
        <w:rPr>
          <w:color w:val="000000"/>
          <w:sz w:val="24"/>
          <w:szCs w:val="24"/>
          <w:lang w:val="fr"/>
        </w:rPr>
        <w:t>la</w:t>
      </w:r>
      <w:proofErr w:type="gramEnd"/>
      <w:r w:rsidRPr="008B780A">
        <w:rPr>
          <w:color w:val="000000"/>
          <w:sz w:val="24"/>
          <w:szCs w:val="24"/>
          <w:lang w:val="fr"/>
        </w:rPr>
        <w:t xml:space="preserve"> nécessité de notifier le transbordement de chinchards chiliens et d’espèces démersales et leur surveillance lorsqu’un observateur est à bord.</w:t>
      </w:r>
    </w:p>
    <w:p w14:paraId="58210AB2"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navires de l’UE qui souhaitent traverser la zone de la convention DEEEOP et qui transportent </w:t>
      </w:r>
      <w:r w:rsidRPr="008B780A">
        <w:rPr>
          <w:b/>
          <w:color w:val="000000"/>
          <w:sz w:val="24"/>
          <w:szCs w:val="24"/>
          <w:lang w:val="fr"/>
        </w:rPr>
        <w:t>des filets maillants</w:t>
      </w:r>
      <w:r>
        <w:rPr>
          <w:lang w:val="fr"/>
        </w:rPr>
        <w:t xml:space="preserve"> </w:t>
      </w:r>
      <w:r w:rsidRPr="008B780A">
        <w:rPr>
          <w:color w:val="000000"/>
          <w:sz w:val="24"/>
          <w:szCs w:val="24"/>
          <w:lang w:val="fr"/>
        </w:rPr>
        <w:t xml:space="preserve"> à bord sont tenus d’informer le secrétariat de l’ORGDIM au moins 36 heures avant l’entrée du navire dans la zone et de s’assurer que les navires battant leur pavillon </w:t>
      </w:r>
      <w:r>
        <w:rPr>
          <w:lang w:val="fr"/>
        </w:rPr>
        <w:t xml:space="preserve">exploitent un système de surveillance des </w:t>
      </w:r>
      <w:r w:rsidR="00A20697">
        <w:fldChar w:fldCharType="begin"/>
      </w:r>
      <w:r w:rsidR="00A20697" w:rsidRPr="00261B5F">
        <w:rPr>
          <w:lang w:val="en-GB"/>
        </w:rPr>
        <w:instrText xml:space="preserve"> HYPERLINK "http://ec.europa.eu/fishe</w:instrText>
      </w:r>
      <w:r w:rsidR="00A20697" w:rsidRPr="00261B5F">
        <w:rPr>
          <w:lang w:val="en-GB"/>
        </w:rPr>
        <w:instrText xml:space="preserve">ries/cfp/control/technologies/vms_de" </w:instrText>
      </w:r>
      <w:r w:rsidR="00A20697">
        <w:fldChar w:fldCharType="separate"/>
      </w:r>
      <w:r w:rsidRPr="008B780A">
        <w:rPr>
          <w:color w:val="0000FF"/>
          <w:sz w:val="24"/>
          <w:szCs w:val="24"/>
          <w:u w:val="single"/>
          <w:lang w:val="fr"/>
        </w:rPr>
        <w:t>navires</w:t>
      </w:r>
      <w:r w:rsidR="00A20697">
        <w:rPr>
          <w:color w:val="0000FF"/>
          <w:sz w:val="24"/>
          <w:szCs w:val="24"/>
          <w:u w:val="single"/>
          <w:lang w:val="fr"/>
        </w:rPr>
        <w:fldChar w:fldCharType="end"/>
      </w:r>
      <w:r>
        <w:rPr>
          <w:lang w:val="fr"/>
        </w:rPr>
        <w:t xml:space="preserve"> qui envoie un signal toutes les deux heures pendant leur séjour dans la zone de la</w:t>
      </w:r>
      <w:r w:rsidRPr="008B780A">
        <w:rPr>
          <w:color w:val="000000"/>
          <w:sz w:val="24"/>
          <w:szCs w:val="24"/>
          <w:lang w:val="fr"/>
        </w:rPr>
        <w:t xml:space="preserve"> convention SPRFMO.</w:t>
      </w:r>
    </w:p>
    <w:p w14:paraId="06A432EC" w14:textId="77777777" w:rsidR="00B16228" w:rsidRPr="008B780A"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Au plus tard le 15 novembre de chaque année, les États membres de l’Union européenne doivent communiquer à la Commission une liste des navires de pêche battant leur pavillon pour l’année suivante autorisés à pêcher dans la zone de la convention ORGPU, y compris les informations figurant à l’annexe V. La Commission soumet la liste au secrétariat de l’ORGC.</w:t>
      </w:r>
    </w:p>
    <w:p w14:paraId="64423C8F" w14:textId="77777777" w:rsidR="00B16228" w:rsidRPr="00261B5F" w:rsidRDefault="00B16228" w:rsidP="00B16228">
      <w:pPr>
        <w:numPr>
          <w:ilvl w:val="0"/>
          <w:numId w:val="130"/>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Les pays de l’UE dont les navires pèchent dans la zone de la convention ORGPRO doivent mettre en place des programmes d’observation pour la collecte de données sur les poissons capturés, qui seront soumis à la Commission.</w:t>
      </w:r>
    </w:p>
    <w:p w14:paraId="5C1A15F6"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QUAND LE RÈGLEMENT ENTRERA-T-IL EN VIGUEUR?</w:t>
      </w:r>
    </w:p>
    <w:p w14:paraId="6FC95A4D" w14:textId="77777777" w:rsidR="00B16228" w:rsidRPr="008B780A" w:rsidRDefault="00B16228" w:rsidP="00B1622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Elle est entrée en vigueur le 19 juillet 2018</w:t>
      </w:r>
    </w:p>
    <w:p w14:paraId="1A9A374F"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29488494" w14:textId="77777777" w:rsidR="00B16228" w:rsidRPr="008B780A" w:rsidRDefault="00A20697" w:rsidP="00B16228">
      <w:pPr>
        <w:numPr>
          <w:ilvl w:val="0"/>
          <w:numId w:val="131"/>
        </w:numPr>
        <w:spacing w:before="240" w:after="240" w:line="240" w:lineRule="auto"/>
        <w:ind w:left="1200"/>
        <w:rPr>
          <w:rFonts w:ascii="Times New Roman" w:eastAsia="Times New Roman" w:hAnsi="Times New Roman" w:cs="Times New Roman"/>
          <w:color w:val="000000"/>
          <w:sz w:val="24"/>
          <w:szCs w:val="24"/>
          <w:lang w:eastAsia="de-DE"/>
        </w:rPr>
      </w:pPr>
      <w:hyperlink r:id="rId62" w:history="1">
        <w:r w:rsidR="00B16228" w:rsidRPr="008B780A">
          <w:rPr>
            <w:color w:val="0000FF"/>
            <w:sz w:val="24"/>
            <w:szCs w:val="24"/>
            <w:u w:val="single"/>
            <w:lang w:val="fr"/>
          </w:rPr>
          <w:t>Organisation régionale de pêche pour le Pacifique Sud</w:t>
        </w:r>
      </w:hyperlink>
      <w:r w:rsidR="00B16228" w:rsidRPr="008B780A">
        <w:rPr>
          <w:color w:val="000000"/>
          <w:sz w:val="24"/>
          <w:szCs w:val="24"/>
          <w:lang w:val="fr"/>
        </w:rPr>
        <w:t xml:space="preserve"> (Commission</w:t>
      </w:r>
      <w:r w:rsidR="00B16228" w:rsidRPr="008B780A">
        <w:rPr>
          <w:i/>
          <w:color w:val="000000"/>
          <w:sz w:val="24"/>
          <w:szCs w:val="24"/>
          <w:lang w:val="fr"/>
        </w:rPr>
        <w:t>européenne).</w:t>
      </w:r>
    </w:p>
    <w:p w14:paraId="5E12E20D"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MOTS CLÉS</w:t>
      </w:r>
    </w:p>
    <w:p w14:paraId="15770715" w14:textId="77777777" w:rsidR="00B16228" w:rsidRPr="00261B5F"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transbordement:</w:t>
      </w:r>
      <w:r w:rsidRPr="008B780A">
        <w:rPr>
          <w:color w:val="000000"/>
          <w:sz w:val="24"/>
          <w:szCs w:val="24"/>
          <w:lang w:val="fr"/>
        </w:rPr>
        <w:t xml:space="preserve"> le transbordement d’une capture à bord d’un navire de pêche plus petit vers un navire de pêche plus grand, qui le confie ensuite à une plus grande cargaison.</w:t>
      </w:r>
    </w:p>
    <w:p w14:paraId="12577BDC" w14:textId="77777777" w:rsidR="00B16228" w:rsidRPr="00261B5F"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écosystème marin sensible:</w:t>
      </w:r>
      <w:r w:rsidRPr="008B780A">
        <w:rPr>
          <w:color w:val="000000"/>
          <w:sz w:val="24"/>
          <w:szCs w:val="24"/>
          <w:lang w:val="fr"/>
        </w:rPr>
        <w:t xml:space="preserve"> un écosystème marin dont l’intégrité (structure et fonction) est menacée, à la lumière des meilleures connaissances scientifiques et du principe de précaution, par d’importants effets néfastes résultant de l’activité physique des engins de pêche de fond utilisés dans le cadre de l’activité normale de pêche, notamment des récifs, des montagnes de mer, des coraux d’eau froide ou des éponges d’eau profonde.</w:t>
      </w:r>
    </w:p>
    <w:p w14:paraId="4137687C" w14:textId="77777777" w:rsidR="00B16228" w:rsidRPr="00261B5F"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pêche de fond:</w:t>
      </w:r>
      <w:r w:rsidRPr="008B780A">
        <w:rPr>
          <w:color w:val="000000"/>
          <w:sz w:val="24"/>
          <w:szCs w:val="24"/>
          <w:lang w:val="fr"/>
        </w:rPr>
        <w:t xml:space="preserve"> les activités de pêche de tout navire de pêche utilisant n’importe quel engin de pêche susceptible d’entrer en contact avec les fonds marins ou les organismes benthiques (c’est-à-dire ceux présents dans la zone biologique du sol de la mer) au cours des opérations normales.</w:t>
      </w:r>
    </w:p>
    <w:p w14:paraId="05B0346B" w14:textId="77777777" w:rsidR="00B16228" w:rsidRPr="00261B5F" w:rsidRDefault="00B16228" w:rsidP="00B1622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pêche exploratoire:</w:t>
      </w:r>
      <w:r w:rsidRPr="008B780A">
        <w:rPr>
          <w:color w:val="000000"/>
          <w:sz w:val="24"/>
          <w:szCs w:val="24"/>
          <w:lang w:val="fr"/>
        </w:rPr>
        <w:t xml:space="preserve"> une pêche dans laquelle, au cours des dix dernières années, il n’y a pas eu de pêche ou de pêche avec un engin ou une technique déterminés.</w:t>
      </w:r>
    </w:p>
    <w:p w14:paraId="53D79867" w14:textId="77777777" w:rsidR="00B16228" w:rsidRPr="008B780A" w:rsidRDefault="00B16228" w:rsidP="00B1622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fr"/>
        </w:rPr>
        <w:lastRenderedPageBreak/>
        <w:t>Filets maillants d’eau profonde:</w:t>
      </w:r>
      <w:r w:rsidRPr="008B780A">
        <w:rPr>
          <w:color w:val="000000"/>
          <w:sz w:val="24"/>
          <w:szCs w:val="24"/>
          <w:lang w:val="fr"/>
        </w:rPr>
        <w:t xml:space="preserve"> constitués de réseaux simples ou moins rares, doubles ou triples, assemblés sur des câbles de cadre. Plusieurs types de filets peuvent être combinés dans un seul engin. Ces réseaux peuvent être installés côte à côte seul ou plus souvent en grand nombre (« fleets »). L’engin de pêche peut être installé ou fixé au sol ou flottant librement ou relié au navire de pêche.</w:t>
      </w:r>
    </w:p>
    <w:p w14:paraId="10FE95B7" w14:textId="77777777" w:rsidR="00B16228" w:rsidRPr="008B780A" w:rsidRDefault="00B16228" w:rsidP="00B1622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HAUPTDOKUMENT ( HAUPTDOKUMENT )</w:t>
      </w:r>
    </w:p>
    <w:p w14:paraId="11C24F58"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Règlement (UE) </w:t>
      </w:r>
      <w:hyperlink r:id="rId63" w:history="1">
        <w:r w:rsidRPr="008B780A">
          <w:rPr>
            <w:color w:val="0000FF"/>
            <w:sz w:val="24"/>
            <w:szCs w:val="24"/>
            <w:u w:val="single"/>
            <w:lang w:val="fr"/>
          </w:rPr>
          <w:t>2018/975</w:t>
        </w:r>
      </w:hyperlink>
      <w:r>
        <w:rPr>
          <w:lang w:val="fr"/>
        </w:rPr>
        <w:t xml:space="preserve"> </w:t>
      </w:r>
      <w:r w:rsidRPr="008B780A">
        <w:rPr>
          <w:color w:val="000000"/>
          <w:sz w:val="24"/>
          <w:szCs w:val="24"/>
          <w:lang w:val="fr"/>
        </w:rPr>
        <w:t xml:space="preserve"> du Parlement européen et du Conseil du 4 juillet 2018 établissant des mesures de gestion, de conservation et de contrôle applicables à la zone couverte par la convention de l’Organisation régionale de gestion des pêches du Pacifique Sud (ORGC) (JO L 199 du 29.12.2018, p. 1). JO L 179 du 16.7.2018, p. 30-75)</w:t>
      </w:r>
    </w:p>
    <w:p w14:paraId="666AAFD8" w14:textId="77777777" w:rsidR="00B16228" w:rsidRPr="00261B5F" w:rsidRDefault="00B16228" w:rsidP="00B16228">
      <w:pPr>
        <w:spacing w:before="390" w:after="195" w:line="240" w:lineRule="auto"/>
        <w:rPr>
          <w:rFonts w:ascii="Times New Roman" w:eastAsia="Times New Roman" w:hAnsi="Times New Roman" w:cs="Times New Roman"/>
          <w:b/>
          <w:bCs/>
          <w:color w:val="444444"/>
          <w:sz w:val="24"/>
          <w:szCs w:val="24"/>
          <w:lang w:val="fr" w:eastAsia="de-DE"/>
        </w:rPr>
      </w:pPr>
      <w:r w:rsidRPr="008B780A">
        <w:rPr>
          <w:b/>
          <w:color w:val="444444"/>
          <w:sz w:val="24"/>
          <w:szCs w:val="24"/>
          <w:lang w:val="fr"/>
        </w:rPr>
        <w:t>DOCUMENTS CONNEXES</w:t>
      </w:r>
    </w:p>
    <w:p w14:paraId="25E8D93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Règlement (UE) </w:t>
      </w:r>
      <w:r w:rsidR="00A20697">
        <w:fldChar w:fldCharType="begin"/>
      </w:r>
      <w:r w:rsidR="00A20697" w:rsidRPr="00261B5F">
        <w:rPr>
          <w:lang w:val="fr"/>
        </w:rPr>
        <w:instrText xml:space="preserve"> HYPERLINK "https:</w:instrText>
      </w:r>
      <w:r w:rsidR="00A20697" w:rsidRPr="00261B5F">
        <w:rPr>
          <w:lang w:val="fr"/>
        </w:rPr>
        <w:instrText xml:space="preserve">//eur-lex.europa.eu/legal-content/DE/AUTO/?uri=celex:32017R2403" </w:instrText>
      </w:r>
      <w:r w:rsidR="00A20697">
        <w:fldChar w:fldCharType="separate"/>
      </w:r>
      <w:r w:rsidRPr="008B780A">
        <w:rPr>
          <w:color w:val="0000FF"/>
          <w:sz w:val="24"/>
          <w:szCs w:val="24"/>
          <w:u w:val="single"/>
          <w:lang w:val="fr"/>
        </w:rPr>
        <w:t>2017/2403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Parlement européen et du Conseil du 12 décembre 2017 relatif à la gestion durable des flottes extérieures et abrogeant le règlement (CE) no 1006/2008 du Conseil (JO L 347 du 31.12.2017, p. 1). JO L 347 du 28.12.2017, p. 81-104)</w:t>
      </w:r>
    </w:p>
    <w:p w14:paraId="70E30F5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(UE) no </w:t>
      </w:r>
      <w:r w:rsidR="00A20697">
        <w:fldChar w:fldCharType="begin"/>
      </w:r>
      <w:r w:rsidR="00A20697" w:rsidRPr="00261B5F">
        <w:rPr>
          <w:lang w:val="fr"/>
        </w:rPr>
        <w:instrText xml:space="preserve"> HYPERLINK "https://eur-lex.europa.eu/legal-content/DE/AUTO/?uri=celex:32013R1380" </w:instrText>
      </w:r>
      <w:r w:rsidR="00A20697">
        <w:fldChar w:fldCharType="separate"/>
      </w:r>
      <w:r w:rsidRPr="008B780A">
        <w:rPr>
          <w:color w:val="0000FF"/>
          <w:sz w:val="24"/>
          <w:szCs w:val="24"/>
          <w:u w:val="single"/>
          <w:lang w:val="fr"/>
        </w:rPr>
        <w:t>1380/2013</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Parlement européen et du Conseil du 11 décembre 2013 relatif à la politique commune de la pêche et modifiant les règlements (CE) n° 1380/2013 du Parlement européen et du Conseil du 11 décembre 2013 concernant la politique commune de la pêche les règlements (CE) no 1954/2003 et (CE) no 1224/2009 du Conseil, et abrogeant les règlements (CE) no 2371/2002 et (CE) no 639/2004 du Conseil et 2004/585/CE du Conseil (JO L 347 du 31.12.2004, p. 1). JO L 354 du 28.12.2013, p. 22-61)</w:t>
      </w:r>
    </w:p>
    <w:p w14:paraId="51CF7090"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modifications ultérieures du règlement (UE) no 1380/2013 ont été insérées dans le texte original. Cette </w:t>
      </w:r>
      <w:r w:rsidR="00A20697">
        <w:fldChar w:fldCharType="begin"/>
      </w:r>
      <w:r w:rsidR="00A20697" w:rsidRPr="00261B5F">
        <w:rPr>
          <w:lang w:val="en-GB"/>
        </w:rPr>
        <w:instrText xml:space="preserve"> HYPERLINK </w:instrText>
      </w:r>
      <w:r w:rsidR="00A20697" w:rsidRPr="00261B5F">
        <w:rPr>
          <w:lang w:val="en-GB"/>
        </w:rPr>
        <w:instrText xml:space="preserve">"https://eur-lex.europa.eu/legal-content/DE/AUTO/?uri=celex:02013R1380-20190814" </w:instrText>
      </w:r>
      <w:r w:rsidR="00A20697">
        <w:fldChar w:fldCharType="separate"/>
      </w:r>
      <w:r w:rsidRPr="008B780A">
        <w:rPr>
          <w:color w:val="0000FF"/>
          <w:sz w:val="24"/>
          <w:szCs w:val="24"/>
          <w:u w:val="single"/>
          <w:lang w:val="fr"/>
        </w:rPr>
        <w:t>version consolidée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n’a qu’un caractère documentaire.</w:t>
      </w:r>
    </w:p>
    <w:p w14:paraId="1E1E31EF"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règlement (CE) no </w:t>
      </w:r>
      <w:r w:rsidR="00A20697">
        <w:fldChar w:fldCharType="begin"/>
      </w:r>
      <w:r w:rsidR="00A20697" w:rsidRPr="00261B5F">
        <w:rPr>
          <w:lang w:val="en-GB"/>
        </w:rPr>
        <w:instrText xml:space="preserve"> HYPERLINK "http://eur-lex.europa.eu/legal-content/DE/TXT/?uri=celex:32009R1224" </w:instrText>
      </w:r>
      <w:r w:rsidR="00A20697">
        <w:fldChar w:fldCharType="separate"/>
      </w:r>
      <w:r w:rsidRPr="008B780A">
        <w:rPr>
          <w:color w:val="0000FF"/>
          <w:sz w:val="24"/>
          <w:szCs w:val="24"/>
          <w:u w:val="single"/>
          <w:lang w:val="fr"/>
        </w:rPr>
        <w:t>1224/2009</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Conseil du 20 novembre 2009 instituant un régime communautaire de contrôle visant à assurer le respect des règles de la politique commune de la pêche et modifiant les règlements (CE) no 847/96, (CE) no 2371/2002, (CE) no 811/2004, (CE) no 768/2005, (CE) no 2115/2005, (CE) no 2166/2005, (CE) no 388/2006, (CE) no 509/2007, (CE) no 676/2007, (CE) no 1098/2007, (CE) no 1300/2008, (CE) n° 1342/2008 et abrogeant les règlements (CEE) no 2847/93, (CE) no 1627/94 et (CE) n° 1966/2006 (JO L 1966 du 31.12.2006, p. 1). JO L 343 du 22.12.2009, p. 1-50)</w:t>
      </w:r>
    </w:p>
    <w:p w14:paraId="076E6DB4"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Voir </w:t>
      </w:r>
      <w:r w:rsidR="00A20697">
        <w:fldChar w:fldCharType="begin"/>
      </w:r>
      <w:r w:rsidR="00A20697" w:rsidRPr="00261B5F">
        <w:rPr>
          <w:lang w:val="en-GB"/>
        </w:rPr>
        <w:instrText xml:space="preserve"> HYPERLINK "https://eur-lex.europa.eu/legal-content/DE/AUTO/?uri=celex:02009R1224-20190814" </w:instrText>
      </w:r>
      <w:r w:rsidR="00A20697">
        <w:fldChar w:fldCharType="separate"/>
      </w:r>
      <w:r w:rsidRPr="008B780A">
        <w:rPr>
          <w:color w:val="0000FF"/>
          <w:sz w:val="24"/>
          <w:szCs w:val="24"/>
          <w:u w:val="single"/>
          <w:lang w:val="fr"/>
        </w:rPr>
        <w:t>la version consolidée</w:t>
      </w:r>
      <w:r w:rsidR="00A20697">
        <w:rPr>
          <w:color w:val="0000FF"/>
          <w:sz w:val="24"/>
          <w:szCs w:val="24"/>
          <w:u w:val="single"/>
          <w:lang w:val="fr"/>
        </w:rPr>
        <w:fldChar w:fldCharType="end"/>
      </w:r>
      <w:r w:rsidRPr="008B780A">
        <w:rPr>
          <w:color w:val="000000"/>
          <w:sz w:val="24"/>
          <w:szCs w:val="24"/>
          <w:lang w:val="fr"/>
        </w:rPr>
        <w:t>.</w:t>
      </w:r>
    </w:p>
    <w:p w14:paraId="327337A2"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le règlement (CE) no </w:t>
      </w:r>
      <w:r w:rsidR="00A20697">
        <w:fldChar w:fldCharType="begin"/>
      </w:r>
      <w:r w:rsidR="00A20697" w:rsidRPr="00261B5F">
        <w:rPr>
          <w:lang w:val="en-GB"/>
        </w:rPr>
        <w:instrText xml:space="preserve"> HYPERLINK "https://eur-lex.europa.eu/legal-content/DE/AUTO/?uri=celex:32008R1005" </w:instrText>
      </w:r>
      <w:r w:rsidR="00A20697">
        <w:fldChar w:fldCharType="separate"/>
      </w:r>
      <w:r w:rsidRPr="008B780A">
        <w:rPr>
          <w:color w:val="0000FF"/>
          <w:sz w:val="24"/>
          <w:szCs w:val="24"/>
          <w:u w:val="single"/>
          <w:lang w:val="fr"/>
        </w:rPr>
        <w:t>1005/2008</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du Conseil du 29 septembre 2008 établissant un système communautaire de prévention, de répression et de répression des infractions illégales, pêche non déclarée et non réglementée, modifiant les règlements (CEE) no 2847/93, (CE) no 1936/2001 et (CE) n° 601/2004, et abrogeant les règlements (CE) no 1093/94 et (CE) no 1447/1999 (JO L 144 du 29.12.2001, p. 1). JO L 286 du 29.10.2008, p. 1-32)</w:t>
      </w:r>
    </w:p>
    <w:p w14:paraId="0929FFE5" w14:textId="77777777" w:rsidR="00B16228" w:rsidRPr="00261B5F" w:rsidRDefault="00B16228" w:rsidP="00B1622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Voir </w:t>
      </w:r>
      <w:r w:rsidR="00A20697">
        <w:fldChar w:fldCharType="begin"/>
      </w:r>
      <w:r w:rsidR="00A20697" w:rsidRPr="00261B5F">
        <w:rPr>
          <w:lang w:val="fr"/>
        </w:rPr>
        <w:instrText xml:space="preserve"> HYPERLINK "https://eur-lex.europa.eu/legal-content/DE/AUTO/?uri=celex:02008R1005-20110309" </w:instrText>
      </w:r>
      <w:r w:rsidR="00A20697">
        <w:fldChar w:fldCharType="separate"/>
      </w:r>
      <w:r w:rsidRPr="008B780A">
        <w:rPr>
          <w:color w:val="0000FF"/>
          <w:sz w:val="24"/>
          <w:szCs w:val="24"/>
          <w:u w:val="single"/>
          <w:lang w:val="fr"/>
        </w:rPr>
        <w:t>la version consolidée</w:t>
      </w:r>
      <w:r w:rsidR="00A20697">
        <w:rPr>
          <w:color w:val="0000FF"/>
          <w:sz w:val="24"/>
          <w:szCs w:val="24"/>
          <w:u w:val="single"/>
          <w:lang w:val="fr"/>
        </w:rPr>
        <w:fldChar w:fldCharType="end"/>
      </w:r>
      <w:r w:rsidRPr="008B780A">
        <w:rPr>
          <w:color w:val="000000"/>
          <w:sz w:val="24"/>
          <w:szCs w:val="24"/>
          <w:lang w:val="fr"/>
        </w:rPr>
        <w:t>.</w:t>
      </w:r>
    </w:p>
    <w:p w14:paraId="2B4AB6F4" w14:textId="77777777" w:rsidR="00B16228" w:rsidRPr="00261B5F" w:rsidRDefault="00B16228" w:rsidP="00B16228">
      <w:pPr>
        <w:spacing w:before="810" w:after="100" w:afterAutospacing="1" w:line="240" w:lineRule="auto"/>
        <w:jc w:val="right"/>
        <w:rPr>
          <w:rFonts w:ascii="Times New Roman" w:eastAsia="Times New Roman" w:hAnsi="Times New Roman" w:cs="Times New Roman"/>
          <w:color w:val="000000"/>
          <w:sz w:val="24"/>
          <w:szCs w:val="24"/>
          <w:lang w:val="fr" w:eastAsia="de-DE"/>
        </w:rPr>
      </w:pPr>
      <w:r w:rsidRPr="008B780A">
        <w:rPr>
          <w:color w:val="000000"/>
          <w:sz w:val="24"/>
          <w:szCs w:val="24"/>
          <w:lang w:val="fr"/>
        </w:rPr>
        <w:t>Dernière mise à jour : 23.04.2020</w:t>
      </w:r>
    </w:p>
    <w:p w14:paraId="6A647C4D" w14:textId="77777777" w:rsidR="00800F48" w:rsidRPr="00261B5F" w:rsidRDefault="00800F48" w:rsidP="00800F48">
      <w:pPr>
        <w:spacing w:before="810" w:after="390" w:line="240" w:lineRule="auto"/>
        <w:jc w:val="center"/>
        <w:rPr>
          <w:rFonts w:ascii="Times New Roman" w:eastAsia="Times New Roman" w:hAnsi="Times New Roman" w:cs="Times New Roman"/>
          <w:b/>
          <w:bCs/>
          <w:color w:val="444444"/>
          <w:sz w:val="24"/>
          <w:szCs w:val="24"/>
          <w:lang w:val="fr" w:eastAsia="de-DE"/>
        </w:rPr>
      </w:pPr>
      <w:r w:rsidRPr="008B780A">
        <w:rPr>
          <w:b/>
          <w:color w:val="444444"/>
          <w:sz w:val="24"/>
          <w:szCs w:val="24"/>
          <w:lang w:val="fr"/>
        </w:rPr>
        <w:lastRenderedPageBreak/>
        <w:t>Assurer la viabilité des systèmes de santé européens</w:t>
      </w:r>
    </w:p>
    <w:p w14:paraId="2C019461"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Le 4 avril 2014, la Commission européenne a présenté des recommandations visant à aider les systèmes de santé nationaux à faire face aux défis et aux pressions qui les pèsent, afin qu’ils puissent offrir des soins de santé de la plus haute qualité.</w:t>
      </w:r>
    </w:p>
    <w:p w14:paraId="53A6111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ACTE LÉGISLATIF</w:t>
      </w:r>
    </w:p>
    <w:p w14:paraId="24EBC1D5"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Communication de la Commission sur des systèmes de santé efficaces, accessibles et fiables (</w:t>
      </w:r>
      <w:hyperlink r:id="rId64" w:history="1">
        <w:r w:rsidRPr="008B780A">
          <w:rPr>
            <w:color w:val="0000FF"/>
            <w:sz w:val="24"/>
            <w:szCs w:val="24"/>
            <w:u w:val="single"/>
            <w:lang w:val="fr"/>
          </w:rPr>
          <w:t>COM (2014) 215 final</w:t>
        </w:r>
      </w:hyperlink>
      <w:r>
        <w:rPr>
          <w:lang w:val="fr"/>
        </w:rPr>
        <w:t xml:space="preserve"> </w:t>
      </w:r>
      <w:r w:rsidRPr="008B780A">
        <w:rPr>
          <w:color w:val="000000"/>
          <w:sz w:val="24"/>
          <w:szCs w:val="24"/>
          <w:lang w:val="fr"/>
        </w:rPr>
        <w:t xml:space="preserve"> du 4.4.2014).</w:t>
      </w:r>
    </w:p>
    <w:p w14:paraId="0377CD9E"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w:t>
      </w:r>
    </w:p>
    <w:p w14:paraId="2617D395"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Le 4 avril 2014, la Commission européenne a présenté des recommandations visant à aider les systèmes de santé nationaux à faire face aux défis et aux pressions qui les pèsent, afin qu’ils puissent offrir des soins de santé de la plus haute qualité.</w:t>
      </w:r>
    </w:p>
    <w:p w14:paraId="7B1CC2E8"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LE BUT DE CETTE COMMUNICATION?</w:t>
      </w:r>
    </w:p>
    <w:p w14:paraId="196E3EF0"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Elle identifie les facteurs susceptibles de contribuer à la durabilité générale des systèmes de santé. Ceux-ci doivent assumer les conséquences de la crise financière et économique et faire face à la demande croissante de leurs ressources. Les recommandations sont adressées aux pays de l’UE qui ont la responsabilité première en matière de soins de santé.</w:t>
      </w:r>
    </w:p>
    <w:p w14:paraId="35712C05"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PRINCIPAUX POINTS DE REPÈRE</w:t>
      </w:r>
    </w:p>
    <w:p w14:paraId="51B2837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La communication recommande:</w:t>
      </w:r>
    </w:p>
    <w:p w14:paraId="48699F21" w14:textId="77777777" w:rsidR="00800F48" w:rsidRPr="008B780A"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eastAsia="de-DE"/>
        </w:rPr>
      </w:pPr>
      <w:r w:rsidRPr="008B780A">
        <w:rPr>
          <w:b/>
          <w:color w:val="000000"/>
          <w:sz w:val="24"/>
          <w:szCs w:val="24"/>
          <w:lang w:val="fr"/>
        </w:rPr>
        <w:t>Renforcer l’efficacité des services</w:t>
      </w:r>
      <w:r w:rsidRPr="008B780A">
        <w:rPr>
          <w:color w:val="000000"/>
          <w:sz w:val="24"/>
          <w:szCs w:val="24"/>
          <w:lang w:val="fr"/>
        </w:rPr>
        <w:t xml:space="preserve"> grâce aux résultats des contrôles de performance et développer ainsi une approche globale afin que les traitements ne se limitent pas à l’hospitalisation et garantissent la sécurité des patients et la qualité des soins.</w:t>
      </w:r>
    </w:p>
    <w:p w14:paraId="170A925A" w14:textId="77777777" w:rsidR="00800F48" w:rsidRPr="00261B5F"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fr" w:eastAsia="de-DE"/>
        </w:rPr>
      </w:pPr>
      <w:r w:rsidRPr="008B780A">
        <w:rPr>
          <w:b/>
          <w:color w:val="000000"/>
          <w:sz w:val="24"/>
          <w:szCs w:val="24"/>
          <w:lang w:val="fr"/>
        </w:rPr>
        <w:t>Améliorer l’accessibilité de sorte que les soins de santé puissent</w:t>
      </w:r>
      <w:r w:rsidRPr="008B780A">
        <w:rPr>
          <w:color w:val="000000"/>
          <w:sz w:val="24"/>
          <w:szCs w:val="24"/>
          <w:lang w:val="fr"/>
        </w:rPr>
        <w:t>être ouverts à l’ensemble de la population. Cela peut se faire en améliorant la planification de l’utilisation des ressources humaines et en améliorant l’utilisation des médicaments. De même, la législation européenne sur la mobilité des patients peut permettre d’être traitée dans un autre pays que le sien.</w:t>
      </w:r>
    </w:p>
    <w:p w14:paraId="0B9D469D" w14:textId="77777777" w:rsidR="00800F48" w:rsidRPr="00261B5F" w:rsidRDefault="00800F48" w:rsidP="00800F48">
      <w:pPr>
        <w:numPr>
          <w:ilvl w:val="0"/>
          <w:numId w:val="132"/>
        </w:numPr>
        <w:spacing w:before="240" w:after="240" w:line="240" w:lineRule="auto"/>
        <w:ind w:left="1200"/>
        <w:rPr>
          <w:rFonts w:ascii="Times New Roman" w:eastAsia="Times New Roman" w:hAnsi="Times New Roman" w:cs="Times New Roman"/>
          <w:color w:val="000000"/>
          <w:sz w:val="24"/>
          <w:szCs w:val="24"/>
          <w:lang w:val="fr" w:eastAsia="de-DE"/>
        </w:rPr>
      </w:pPr>
      <w:r w:rsidRPr="008B780A">
        <w:rPr>
          <w:b/>
          <w:color w:val="000000"/>
          <w:sz w:val="24"/>
          <w:szCs w:val="24"/>
          <w:lang w:val="fr"/>
        </w:rPr>
        <w:t>Améliorer la résilience</w:t>
      </w:r>
      <w:r w:rsidRPr="008B780A">
        <w:rPr>
          <w:color w:val="000000"/>
          <w:sz w:val="24"/>
          <w:szCs w:val="24"/>
          <w:lang w:val="fr"/>
        </w:rPr>
        <w:t>afin de permettre aux systèmes de santé de s’adapter à l’évolution de l’environnement, d’identifier des solutions innovantes et de tirer des avantages plus importants et plus efficaces des technologies de l’information et d’autres technologies.</w:t>
      </w:r>
    </w:p>
    <w:p w14:paraId="2BAAA631"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CONTEXTE</w:t>
      </w:r>
    </w:p>
    <w:p w14:paraId="4CB65F45"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Les recommandations ont été adoptées à la suite d’études approfondies sur l’accessibilité et l’efficacité des systèmes de santé et sur les réformes hospitalières. Ces études ont confirmé:</w:t>
      </w:r>
    </w:p>
    <w:p w14:paraId="0B71C01F" w14:textId="77777777" w:rsidR="00800F48" w:rsidRPr="00261B5F"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 xml:space="preserve">que </w:t>
      </w:r>
      <w:r w:rsidRPr="008B780A">
        <w:rPr>
          <w:b/>
          <w:color w:val="000000"/>
          <w:sz w:val="24"/>
          <w:szCs w:val="24"/>
          <w:lang w:val="fr"/>
        </w:rPr>
        <w:t>les mesures sanitaires sont complexes</w:t>
      </w:r>
      <w:r>
        <w:rPr>
          <w:lang w:val="fr"/>
        </w:rPr>
        <w:t xml:space="preserve"> et ne peuvent être</w:t>
      </w:r>
      <w:r w:rsidRPr="008B780A">
        <w:rPr>
          <w:color w:val="000000"/>
          <w:sz w:val="24"/>
          <w:szCs w:val="24"/>
          <w:lang w:val="fr"/>
        </w:rPr>
        <w:t xml:space="preserve"> évaluées de manière adéquate que sur une période plus longue;</w:t>
      </w:r>
    </w:p>
    <w:p w14:paraId="25E427E0" w14:textId="77777777" w:rsidR="00800F48" w:rsidRPr="00261B5F"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que le </w:t>
      </w:r>
      <w:r w:rsidRPr="008B780A">
        <w:rPr>
          <w:b/>
          <w:color w:val="000000"/>
          <w:sz w:val="24"/>
          <w:szCs w:val="24"/>
          <w:lang w:val="fr"/>
        </w:rPr>
        <w:t>dépistage précoce</w:t>
      </w:r>
      <w:r>
        <w:rPr>
          <w:lang w:val="fr"/>
        </w:rPr>
        <w:t xml:space="preserve"> du</w:t>
      </w:r>
      <w:r w:rsidRPr="008B780A">
        <w:rPr>
          <w:color w:val="000000"/>
          <w:sz w:val="24"/>
          <w:szCs w:val="24"/>
          <w:lang w:val="fr"/>
        </w:rPr>
        <w:t xml:space="preserve"> cancer colorectal, du col de l’utérus et du cancer du sein par </w:t>
      </w:r>
      <w:r>
        <w:rPr>
          <w:lang w:val="fr"/>
        </w:rPr>
        <w:t xml:space="preserve">le biais de programmes publics de </w:t>
      </w:r>
      <w:r w:rsidR="00A20697">
        <w:fldChar w:fldCharType="begin"/>
      </w:r>
      <w:r w:rsidR="00A20697" w:rsidRPr="00261B5F">
        <w:rPr>
          <w:lang w:val="en-GB"/>
        </w:rPr>
        <w:instrText xml:space="preserve"> HYPERLINK "https://eur-lex.europa.eu/legal-content/DE/AUTO/?uri=uriserv:c11505d" </w:instrText>
      </w:r>
      <w:r w:rsidR="00A20697">
        <w:fldChar w:fldCharType="separate"/>
      </w:r>
      <w:r w:rsidRPr="008B780A">
        <w:rPr>
          <w:color w:val="0000FF"/>
          <w:sz w:val="24"/>
          <w:szCs w:val="24"/>
          <w:u w:val="single"/>
          <w:lang w:val="fr"/>
        </w:rPr>
        <w:t>dépistage</w:t>
      </w:r>
      <w:r w:rsidR="00A20697">
        <w:rPr>
          <w:color w:val="0000FF"/>
          <w:sz w:val="24"/>
          <w:szCs w:val="24"/>
          <w:u w:val="single"/>
          <w:lang w:val="fr"/>
        </w:rPr>
        <w:fldChar w:fldCharType="end"/>
      </w:r>
      <w:r>
        <w:rPr>
          <w:lang w:val="fr"/>
        </w:rPr>
        <w:t xml:space="preserve"> peut améliorer les résultats en matière</w:t>
      </w:r>
      <w:r w:rsidRPr="008B780A">
        <w:rPr>
          <w:b/>
          <w:color w:val="000000"/>
          <w:sz w:val="24"/>
          <w:szCs w:val="24"/>
          <w:lang w:val="fr"/>
        </w:rPr>
        <w:t xml:space="preserve"> de santé</w:t>
      </w:r>
      <w:r w:rsidRPr="008B780A">
        <w:rPr>
          <w:color w:val="000000"/>
          <w:sz w:val="24"/>
          <w:szCs w:val="24"/>
          <w:lang w:val="fr"/>
        </w:rPr>
        <w:t>;</w:t>
      </w:r>
    </w:p>
    <w:p w14:paraId="3CDA8235" w14:textId="77777777" w:rsidR="00800F48" w:rsidRPr="00261B5F" w:rsidRDefault="00800F48" w:rsidP="00800F48">
      <w:pPr>
        <w:numPr>
          <w:ilvl w:val="0"/>
          <w:numId w:val="13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b/>
          <w:color w:val="000000"/>
          <w:sz w:val="24"/>
          <w:szCs w:val="24"/>
          <w:lang w:val="fr"/>
        </w:rPr>
        <w:t>que la manière dont les systèmes de santé sont organisés et gérés</w:t>
      </w:r>
      <w:r>
        <w:rPr>
          <w:lang w:val="fr"/>
        </w:rPr>
        <w:t>peut avoir un impact décisif sur</w:t>
      </w:r>
      <w:r w:rsidRPr="008B780A">
        <w:rPr>
          <w:color w:val="000000"/>
          <w:sz w:val="24"/>
          <w:szCs w:val="24"/>
          <w:lang w:val="fr"/>
        </w:rPr>
        <w:t>l’accessibilité des soins de santé.</w:t>
      </w:r>
    </w:p>
    <w:p w14:paraId="25C2102F"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De plus amples informations sont disponibles sur le site internet de la direction générale de la </w:t>
      </w:r>
      <w:r w:rsidR="00A20697">
        <w:fldChar w:fldCharType="begin"/>
      </w:r>
      <w:r w:rsidR="00A20697" w:rsidRPr="00261B5F">
        <w:rPr>
          <w:lang w:val="en-GB"/>
        </w:rPr>
        <w:instrText xml:space="preserve"> HYPERLINK "http://ec.europa.eu/health/systems_performance_assessment/health_systems_organisation/index_de.htm" </w:instrText>
      </w:r>
      <w:r w:rsidR="00A20697">
        <w:fldChar w:fldCharType="separate"/>
      </w:r>
      <w:r w:rsidRPr="008B780A">
        <w:rPr>
          <w:color w:val="0000FF"/>
          <w:sz w:val="24"/>
          <w:szCs w:val="24"/>
          <w:u w:val="single"/>
          <w:lang w:val="fr"/>
        </w:rPr>
        <w:t>santé et de la sécurité alimentaire</w:t>
      </w:r>
      <w:r w:rsidR="00A20697">
        <w:rPr>
          <w:color w:val="0000FF"/>
          <w:sz w:val="24"/>
          <w:szCs w:val="24"/>
          <w:u w:val="single"/>
          <w:lang w:val="fr"/>
        </w:rPr>
        <w:fldChar w:fldCharType="end"/>
      </w:r>
      <w:r>
        <w:rPr>
          <w:lang w:val="fr"/>
        </w:rPr>
        <w:t xml:space="preserve"> de la Commission</w:t>
      </w:r>
      <w:r w:rsidRPr="008B780A">
        <w:rPr>
          <w:color w:val="000000"/>
          <w:sz w:val="24"/>
          <w:szCs w:val="24"/>
          <w:lang w:val="fr"/>
        </w:rPr>
        <w:t xml:space="preserve"> européenne.</w:t>
      </w:r>
    </w:p>
    <w:p w14:paraId="20F3A841"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fr"/>
        </w:rPr>
        <w:t>Dernière mise à jour : 03.11.2014</w:t>
      </w:r>
    </w:p>
    <w:p w14:paraId="4559CA2C"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fr"/>
        </w:rPr>
        <w:t>Tirer profit de la recherche et de l’innovation européennes</w:t>
      </w:r>
    </w:p>
    <w:p w14:paraId="20ADD95F"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La présente communication de la Commission européenne sur la recherche et l’innovation en tant que conditions préalables à la croissance future propose des moyens d’accroître l’impact du secteur de la recherche et de l’innovation (R &amp;amp; I), qui revêt une grande importance pour le renforcement de la croissance future en Europe. L’accent est mis sur la manière dont les États membres de l’UE peuvent améliorer la qualité des investissements dans ce domaine. Il souligne également que les perspectives de croissance de l’Europe découlent du développement de nouveaux produits et services et que l’Europe est si bien placée pour saisir ces opportunités.</w:t>
      </w:r>
    </w:p>
    <w:p w14:paraId="4878CDC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ACTE LÉGISLATIF</w:t>
      </w:r>
    </w:p>
    <w:p w14:paraId="5D7A4073"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Communication de la Commission au Parlement européen, au Conseil, au Comité économique et social et au Comité des régions- Recherche et </w:t>
      </w:r>
      <w:proofErr w:type="gramStart"/>
      <w:r w:rsidRPr="008B780A">
        <w:rPr>
          <w:color w:val="000000"/>
          <w:sz w:val="24"/>
          <w:szCs w:val="24"/>
          <w:lang w:val="fr"/>
        </w:rPr>
        <w:t>innovation:</w:t>
      </w:r>
      <w:proofErr w:type="gramEnd"/>
      <w:r w:rsidRPr="008B780A">
        <w:rPr>
          <w:color w:val="000000"/>
          <w:sz w:val="24"/>
          <w:szCs w:val="24"/>
          <w:lang w:val="fr"/>
        </w:rPr>
        <w:t xml:space="preserve"> Conditions de la croissance future -</w:t>
      </w:r>
      <w:hyperlink r:id="rId65" w:history="1">
        <w:r w:rsidRPr="008B780A">
          <w:rPr>
            <w:color w:val="0000FF"/>
            <w:sz w:val="24"/>
            <w:szCs w:val="24"/>
            <w:u w:val="single"/>
            <w:lang w:val="fr"/>
          </w:rPr>
          <w:t>COM (2014) 339 final</w:t>
        </w:r>
      </w:hyperlink>
      <w:r>
        <w:rPr>
          <w:lang w:val="fr"/>
        </w:rPr>
        <w:t xml:space="preserve"> </w:t>
      </w:r>
      <w:r w:rsidRPr="008B780A">
        <w:rPr>
          <w:color w:val="000000"/>
          <w:sz w:val="24"/>
          <w:szCs w:val="24"/>
          <w:lang w:val="fr"/>
        </w:rPr>
        <w:t xml:space="preserve"> du 10.6.2014 - non publiée au Journal officiel).</w:t>
      </w:r>
    </w:p>
    <w:p w14:paraId="360765BA"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w:t>
      </w:r>
    </w:p>
    <w:p w14:paraId="54D66444"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En ce qui concerne la </w:t>
      </w:r>
      <w:r w:rsidR="00A20697">
        <w:fldChar w:fldCharType="begin"/>
      </w:r>
      <w:r w:rsidR="00A20697" w:rsidRPr="00261B5F">
        <w:rPr>
          <w:lang w:val="en-GB"/>
        </w:rPr>
        <w:instrText xml:space="preserve"> HYPERLINK "https://eur-lex.europa.eu/legal-content/DE/AUTO/?uri=uriserv:em0028" </w:instrText>
      </w:r>
      <w:r w:rsidR="00A20697">
        <w:fldChar w:fldCharType="separate"/>
      </w:r>
      <w:r w:rsidRPr="008B780A">
        <w:rPr>
          <w:color w:val="0000FF"/>
          <w:sz w:val="24"/>
          <w:szCs w:val="24"/>
          <w:u w:val="single"/>
          <w:lang w:val="fr"/>
        </w:rPr>
        <w:t>stratégie Europe 2020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les derniers </w:t>
      </w:r>
      <w:r>
        <w:rPr>
          <w:lang w:val="fr"/>
        </w:rPr>
        <w:t xml:space="preserve">rapports annuels sur la </w:t>
      </w:r>
      <w:r w:rsidR="00A20697">
        <w:fldChar w:fldCharType="begin"/>
      </w:r>
      <w:r w:rsidR="00A20697" w:rsidRPr="00261B5F">
        <w:rPr>
          <w:lang w:val="en-GB"/>
        </w:rPr>
        <w:instrText xml:space="preserve"> HYPERLINK "http://ec.europa.eu/europe2020/making-it-happen/annual-growth-surveys/index_de.htm" </w:instrText>
      </w:r>
      <w:r w:rsidR="00A20697">
        <w:fldChar w:fldCharType="separate"/>
      </w:r>
      <w:r w:rsidRPr="008B780A">
        <w:rPr>
          <w:color w:val="0000FF"/>
          <w:sz w:val="24"/>
          <w:szCs w:val="24"/>
          <w:u w:val="single"/>
          <w:lang w:val="fr"/>
        </w:rPr>
        <w:t>croissance,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la communication recommande aux gouvernements de donner la priorité aux dépenses de soutien à la croissance, par exemple pour la R &amp;amp; I, même s’ils s’efforcent de réduire leurs déficits publics et leurs dettes (assainissement budgétaire).</w:t>
      </w:r>
    </w:p>
    <w:p w14:paraId="3FD15A6C"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Ces investissements doivent donc s’inscrire dans </w:t>
      </w:r>
      <w:r w:rsidRPr="008B780A">
        <w:rPr>
          <w:b/>
          <w:color w:val="000000"/>
          <w:sz w:val="24"/>
          <w:szCs w:val="24"/>
          <w:lang w:val="fr"/>
        </w:rPr>
        <w:t>la réforme des systèmes de R &amp;amp; I</w:t>
      </w:r>
      <w:r>
        <w:rPr>
          <w:lang w:val="fr"/>
        </w:rPr>
        <w:t xml:space="preserve"> afin</w:t>
      </w:r>
      <w:r w:rsidRPr="008B780A">
        <w:rPr>
          <w:color w:val="000000"/>
          <w:sz w:val="24"/>
          <w:szCs w:val="24"/>
          <w:lang w:val="fr"/>
        </w:rPr>
        <w:t xml:space="preserve"> d’accroître la qualité, l’efficacité et l’impact des dépenses de R &amp;amp; I. La communication souligne la nécessité d’accroître l’effet de levier des dépenses publiques de R &amp;amp; I sur l’investissement des entreprises. Ainsi, les réformes de la R &amp;amp; I devraient être adaptées à chaque État membre de l’UE.</w:t>
      </w:r>
    </w:p>
    <w:p w14:paraId="5D86B348"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Les États membres de l’UE devraient se concentrer sur les trois grandes pistes de réforme suivantes:</w:t>
      </w:r>
    </w:p>
    <w:p w14:paraId="1398A707"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fr"/>
        </w:rPr>
        <w:t>1.</w:t>
      </w:r>
    </w:p>
    <w:p w14:paraId="624C7129"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b/>
          <w:color w:val="000000"/>
          <w:sz w:val="24"/>
          <w:szCs w:val="24"/>
          <w:lang w:val="fr"/>
        </w:rPr>
        <w:t>améliorer la qualité de l’élaboration de la stratégie et de la prise de décision politique:</w:t>
      </w:r>
      <w:r w:rsidRPr="008B780A">
        <w:rPr>
          <w:color w:val="000000"/>
          <w:sz w:val="24"/>
          <w:szCs w:val="24"/>
          <w:lang w:val="fr"/>
        </w:rPr>
        <w:t xml:space="preserve"> par exemple, développer une stratégie transversale de R &amp;amp; I, avec une orientation stratégique au plus haut niveau politique, tout en se concentrant sur un petit nombre de points forts et d’opportunités clés (spécialisation intelligente);</w:t>
      </w:r>
    </w:p>
    <w:p w14:paraId="299E25E3"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fr"/>
        </w:rPr>
        <w:t>2.</w:t>
      </w:r>
    </w:p>
    <w:p w14:paraId="33202FD6" w14:textId="77777777" w:rsidR="00800F48" w:rsidRPr="008B780A"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eastAsia="de-DE"/>
        </w:rPr>
      </w:pPr>
      <w:r w:rsidRPr="008B780A">
        <w:rPr>
          <w:b/>
          <w:color w:val="000000"/>
          <w:sz w:val="24"/>
          <w:szCs w:val="24"/>
          <w:lang w:val="fr"/>
        </w:rPr>
        <w:t>l’amélioration de la qualité des programmes, la mise en commun des ressources et les mécanismes de soutien:</w:t>
      </w:r>
      <w:r w:rsidRPr="008B780A">
        <w:rPr>
          <w:color w:val="000000"/>
          <w:sz w:val="24"/>
          <w:szCs w:val="24"/>
          <w:lang w:val="fr"/>
        </w:rPr>
        <w:t xml:space="preserve"> par exemple, une plus grande attention des programmes nationaux de R &amp;amp; I aux défis sociétaux et aux solutions aux préoccupations des citoyens; l’attribution de fonds au regard de la concurrence; les programmes de R &amp;amp; I pertinents et les rendent accessibles aux entreprises;</w:t>
      </w:r>
    </w:p>
    <w:p w14:paraId="74D7EB52" w14:textId="77777777" w:rsidR="00800F48" w:rsidRPr="008B780A" w:rsidRDefault="00800F48" w:rsidP="00800F48">
      <w:pPr>
        <w:numPr>
          <w:ilvl w:val="0"/>
          <w:numId w:val="134"/>
        </w:numPr>
        <w:spacing w:before="100" w:beforeAutospacing="1" w:after="100" w:afterAutospacing="1" w:line="240" w:lineRule="auto"/>
        <w:rPr>
          <w:rFonts w:ascii="Times New Roman" w:eastAsia="Times New Roman" w:hAnsi="Times New Roman" w:cs="Times New Roman"/>
          <w:color w:val="000000"/>
          <w:sz w:val="24"/>
          <w:szCs w:val="24"/>
          <w:lang w:eastAsia="de-DE"/>
        </w:rPr>
      </w:pPr>
      <w:r w:rsidRPr="008B780A">
        <w:rPr>
          <w:color w:val="000000"/>
          <w:sz w:val="24"/>
          <w:szCs w:val="24"/>
          <w:lang w:val="fr"/>
        </w:rPr>
        <w:t>3.</w:t>
      </w:r>
    </w:p>
    <w:p w14:paraId="1A6BAD0A" w14:textId="77777777" w:rsidR="00800F48" w:rsidRPr="00261B5F" w:rsidRDefault="00800F48" w:rsidP="00800F48">
      <w:pPr>
        <w:spacing w:before="100" w:beforeAutospacing="1" w:after="100" w:afterAutospacing="1" w:line="240" w:lineRule="auto"/>
        <w:ind w:left="1838"/>
        <w:rPr>
          <w:rFonts w:ascii="Times New Roman" w:eastAsia="Times New Roman" w:hAnsi="Times New Roman" w:cs="Times New Roman"/>
          <w:color w:val="000000"/>
          <w:sz w:val="24"/>
          <w:szCs w:val="24"/>
          <w:lang w:val="en-GB" w:eastAsia="de-DE"/>
        </w:rPr>
      </w:pPr>
      <w:r w:rsidRPr="008B780A">
        <w:rPr>
          <w:b/>
          <w:color w:val="000000"/>
          <w:sz w:val="24"/>
          <w:szCs w:val="24"/>
          <w:lang w:val="fr"/>
        </w:rPr>
        <w:t>Optimiser la qualité des institutions publiques de recherche et d’innovation: par exemple, encourager les organismes bénéficiant</w:t>
      </w:r>
      <w:r w:rsidRPr="008B780A">
        <w:rPr>
          <w:color w:val="000000"/>
          <w:sz w:val="24"/>
          <w:szCs w:val="24"/>
          <w:lang w:val="fr"/>
        </w:rPr>
        <w:t xml:space="preserve"> d’un financement public dans le domaine de la R &amp;amp; I, encourager l’esprit d’entreprise, rechercher de nouvelles opportunités et partenariats, y compris en dehors de l’Europe, et recruter les meilleurs chercheurs possible.</w:t>
      </w:r>
    </w:p>
    <w:p w14:paraId="2FDA230A"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Afin d’aider les États membres de l’UE à mettre en œuvre avec succès les réformes de la R &amp;amp; I, la Commission s’appuie sur l’expérience acquise dans le cadre de l’initiative phare </w:t>
      </w:r>
      <w:r w:rsidR="00A20697">
        <w:fldChar w:fldCharType="begin"/>
      </w:r>
      <w:r w:rsidR="00A20697" w:rsidRPr="00261B5F">
        <w:rPr>
          <w:lang w:val="en-GB"/>
        </w:rPr>
        <w:instrText xml:space="preserve"> HYPERLINK "https://eur-lex.europa.eu/legal-content/DE/AUTO/?uri=uriserv:em0041" </w:instrText>
      </w:r>
      <w:r w:rsidR="00A20697">
        <w:fldChar w:fldCharType="separate"/>
      </w:r>
      <w:r w:rsidRPr="008B780A">
        <w:rPr>
          <w:color w:val="0000FF"/>
          <w:sz w:val="24"/>
          <w:szCs w:val="24"/>
          <w:u w:val="single"/>
          <w:lang w:val="fr"/>
        </w:rPr>
        <w:t>Union pour l’innovation</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et de l’Espace </w:t>
      </w:r>
      <w:r>
        <w:rPr>
          <w:lang w:val="fr"/>
        </w:rPr>
        <w:t xml:space="preserve">européen de </w:t>
      </w:r>
      <w:r w:rsidR="00A20697">
        <w:fldChar w:fldCharType="begin"/>
      </w:r>
      <w:r w:rsidR="00A20697" w:rsidRPr="00261B5F">
        <w:rPr>
          <w:lang w:val="en-GB"/>
        </w:rPr>
        <w:instrText xml:space="preserve"> HYPERLINK "http://ec.europa.eu/research/er</w:instrText>
      </w:r>
      <w:r w:rsidR="00A20697" w:rsidRPr="00261B5F">
        <w:rPr>
          <w:lang w:val="en-GB"/>
        </w:rPr>
        <w:instrText xml:space="preserve">a/index_en.htm" </w:instrText>
      </w:r>
      <w:r w:rsidR="00A20697">
        <w:fldChar w:fldCharType="separate"/>
      </w:r>
      <w:r w:rsidRPr="008B780A">
        <w:rPr>
          <w:color w:val="0000FF"/>
          <w:sz w:val="24"/>
          <w:szCs w:val="24"/>
          <w:u w:val="single"/>
          <w:lang w:val="fr"/>
        </w:rPr>
        <w:t>la recherche</w:t>
      </w:r>
      <w:r w:rsidR="00A20697">
        <w:rPr>
          <w:color w:val="0000FF"/>
          <w:sz w:val="24"/>
          <w:szCs w:val="24"/>
          <w:u w:val="single"/>
          <w:lang w:val="fr"/>
        </w:rPr>
        <w:fldChar w:fldCharType="end"/>
      </w:r>
      <w:r>
        <w:rPr>
          <w:lang w:val="fr"/>
        </w:rPr>
        <w:t xml:space="preserve"> et utilise les ressources mises à disposition dans le</w:t>
      </w:r>
      <w:r w:rsidRPr="008B780A">
        <w:rPr>
          <w:color w:val="000000"/>
          <w:sz w:val="24"/>
          <w:szCs w:val="24"/>
          <w:lang w:val="fr"/>
        </w:rPr>
        <w:t xml:space="preserve"> cadre d’Horizon </w:t>
      </w:r>
      <w:r>
        <w:rPr>
          <w:lang w:val="fr"/>
        </w:rPr>
        <w:t xml:space="preserve"> </w:t>
      </w:r>
      <w:r w:rsidR="00A20697">
        <w:fldChar w:fldCharType="begin"/>
      </w:r>
      <w:r w:rsidR="00A20697" w:rsidRPr="00261B5F">
        <w:rPr>
          <w:lang w:val="en-GB"/>
        </w:rPr>
        <w:instrText xml:space="preserve"> HYPERLINK "https://eur-lex.europa.eu/legal-content/DE/AUTO/?uri=uriserv:2701_4" </w:instrText>
      </w:r>
      <w:r w:rsidR="00A20697">
        <w:fldChar w:fldCharType="separate"/>
      </w:r>
      <w:r w:rsidRPr="008B780A">
        <w:rPr>
          <w:color w:val="0000FF"/>
          <w:sz w:val="24"/>
          <w:szCs w:val="24"/>
          <w:u w:val="single"/>
          <w:lang w:val="fr"/>
        </w:rPr>
        <w:t>2020.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w:t>
      </w:r>
    </w:p>
    <w:p w14:paraId="5E7EF845"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Selon la communication, le succès de l’innovation dépend non seulement de la qualité des politiques publiques, mais aussi de l’environnement favorable à l’innovation. Bien que l’UE ait enregistré un certain nombre de succès dans le domaine de la R &amp;amp; I, comme le lancement de l’Union de l’innovation, des efforts supplémentaires sont encore nécessaires, tels que l’approfondissement du marché intérieur, le renforcement de la capacité d’innovation du secteur public, la facilitation de l’accès au financement, l’accroissement des capacités du personnel et la promotion de la « recherche exploratoire » (c’est-à-dire la recherche dans des domaines de recherche interdisciplinaires nouveaux et émergents, associés à des approches non conventionnelles).</w:t>
      </w:r>
    </w:p>
    <w:p w14:paraId="48074D67" w14:textId="77777777" w:rsidR="00800F48" w:rsidRPr="00261B5F"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en-GB" w:eastAsia="de-DE"/>
        </w:rPr>
      </w:pPr>
      <w:r w:rsidRPr="008B780A">
        <w:rPr>
          <w:color w:val="000000"/>
          <w:sz w:val="24"/>
          <w:szCs w:val="24"/>
          <w:lang w:val="fr"/>
        </w:rPr>
        <w:t>Dernière mise à jour : 23.09.2014</w:t>
      </w:r>
    </w:p>
    <w:p w14:paraId="16D6FCAA" w14:textId="77777777" w:rsidR="00800F48" w:rsidRPr="00261B5F"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lastRenderedPageBreak/>
        <w:t>Promouvoir l’esprit d’entreprise des PME en Europe - Programme COSME</w:t>
      </w:r>
    </w:p>
    <w:p w14:paraId="50A7C78B"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261B5F">
        <w:rPr>
          <w:rFonts w:ascii="Times New Roman" w:eastAsia="Times New Roman" w:hAnsi="Times New Roman" w:cs="Times New Roman"/>
          <w:color w:val="000000"/>
          <w:sz w:val="24"/>
          <w:szCs w:val="24"/>
          <w:lang w:val="en-GB" w:eastAsia="de-DE"/>
        </w:rPr>
        <w:t> </w:t>
      </w:r>
    </w:p>
    <w:p w14:paraId="4F9F0BC4"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 DU DOCUMENT:</w:t>
      </w:r>
    </w:p>
    <w:p w14:paraId="23934A1A" w14:textId="77777777" w:rsidR="00800F48" w:rsidRPr="00261B5F" w:rsidRDefault="00A20697" w:rsidP="00800F4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"https://eur-lex.europa.eu/legal-content/DE/AUTO/?uri=celex:32013R1287" </w:instrText>
      </w:r>
      <w:r>
        <w:fldChar w:fldCharType="separate"/>
      </w:r>
      <w:r w:rsidR="00800F48" w:rsidRPr="008B780A">
        <w:rPr>
          <w:color w:val="0000FF"/>
          <w:sz w:val="24"/>
          <w:szCs w:val="24"/>
          <w:u w:val="single"/>
          <w:lang w:val="fr"/>
        </w:rPr>
        <w:t>Règlement (UE) n° 1287/2013 - Mise en place d’un programme pour la compétitivité des entreprises et des petites et moyennes entreprises (COSME) (2014-20)</w:t>
      </w:r>
      <w:r>
        <w:rPr>
          <w:color w:val="0000FF"/>
          <w:sz w:val="24"/>
          <w:szCs w:val="24"/>
          <w:u w:val="single"/>
          <w:lang w:val="fr"/>
        </w:rPr>
        <w:fldChar w:fldCharType="end"/>
      </w:r>
    </w:p>
    <w:p w14:paraId="648E9080"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DE CE RÈGLEMENT?</w:t>
      </w:r>
    </w:p>
    <w:p w14:paraId="4C4A5C29"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Le règlement établit un programme de l’Union européenne (UE) visant à renforcer l’aide aux petites et moyennes entreprises (PME) en améliorant les conditions dans lesquelles l’esprit d’entreprise peut prospérer.</w:t>
      </w:r>
    </w:p>
    <w:p w14:paraId="5BBE6CAE"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PRINCIPAUX POINTS DE REPÈRE</w:t>
      </w:r>
    </w:p>
    <w:p w14:paraId="335C3C9B" w14:textId="77777777" w:rsidR="00800F48" w:rsidRPr="00261B5F"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Les PME sont la clé de la croissance et de </w:t>
      </w:r>
      <w:r w:rsidRPr="008B780A">
        <w:rPr>
          <w:b/>
          <w:color w:val="000000"/>
          <w:sz w:val="24"/>
          <w:szCs w:val="24"/>
          <w:lang w:val="fr"/>
        </w:rPr>
        <w:t>l’emploi</w:t>
      </w:r>
      <w:r>
        <w:rPr>
          <w:lang w:val="fr"/>
        </w:rPr>
        <w:t xml:space="preserve"> </w:t>
      </w:r>
      <w:r w:rsidRPr="008B780A">
        <w:rPr>
          <w:color w:val="000000"/>
          <w:sz w:val="24"/>
          <w:szCs w:val="24"/>
          <w:lang w:val="fr"/>
        </w:rPr>
        <w:t xml:space="preserve"> dans l’UE. Le programme pour la compétitivité des entreprises et des petites et moyennes entreprises</w:t>
      </w:r>
      <w:r w:rsidR="00A20697">
        <w:fldChar w:fldCharType="begin"/>
      </w:r>
      <w:r w:rsidR="00A20697" w:rsidRPr="00261B5F">
        <w:rPr>
          <w:lang w:val="fr"/>
        </w:rPr>
        <w:instrText xml:space="preserve"> HYPERLINK "http://ec.europa.eu/growth/smes/cosme_de" </w:instrText>
      </w:r>
      <w:r w:rsidR="00A20697">
        <w:fldChar w:fldCharType="separate"/>
      </w:r>
      <w:r w:rsidRPr="008B780A">
        <w:rPr>
          <w:color w:val="0000FF"/>
          <w:sz w:val="24"/>
          <w:szCs w:val="24"/>
          <w:u w:val="single"/>
          <w:lang w:val="fr"/>
        </w:rPr>
        <w:t>(COSME)</w:t>
      </w:r>
      <w:r w:rsidR="00A20697">
        <w:rPr>
          <w:color w:val="0000FF"/>
          <w:sz w:val="24"/>
          <w:szCs w:val="24"/>
          <w:u w:val="single"/>
          <w:lang w:val="fr"/>
        </w:rPr>
        <w:fldChar w:fldCharType="end"/>
      </w:r>
      <w:r>
        <w:rPr>
          <w:lang w:val="fr"/>
        </w:rPr>
        <w:t>permet aux PME de</w:t>
      </w:r>
      <w:r w:rsidRPr="008B780A">
        <w:rPr>
          <w:color w:val="000000"/>
          <w:sz w:val="24"/>
          <w:szCs w:val="24"/>
          <w:lang w:val="fr"/>
        </w:rPr>
        <w:t>rester plus facilement compétitives grâce à l’accès au financement et aux marchés, à la simplification de la législation et à la promotion de l’esprit d’entreprise.</w:t>
      </w:r>
    </w:p>
    <w:p w14:paraId="748DE7A3" w14:textId="77777777" w:rsidR="00800F48" w:rsidRPr="00261B5F" w:rsidRDefault="00800F48" w:rsidP="00800F48">
      <w:pPr>
        <w:numPr>
          <w:ilvl w:val="0"/>
          <w:numId w:val="13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COSME fournit un </w:t>
      </w:r>
      <w:r w:rsidRPr="008B780A">
        <w:rPr>
          <w:b/>
          <w:color w:val="000000"/>
          <w:sz w:val="24"/>
          <w:szCs w:val="24"/>
          <w:lang w:val="fr"/>
        </w:rPr>
        <w:t>canal de communication direct</w:t>
      </w:r>
      <w:r>
        <w:rPr>
          <w:lang w:val="fr"/>
        </w:rPr>
        <w:t xml:space="preserve"> entre les PME européennes et</w:t>
      </w:r>
      <w:r w:rsidRPr="008B780A">
        <w:rPr>
          <w:color w:val="000000"/>
          <w:sz w:val="24"/>
          <w:szCs w:val="24"/>
          <w:lang w:val="fr"/>
        </w:rPr>
        <w:t xml:space="preserve"> la </w:t>
      </w:r>
      <w:r>
        <w:rPr>
          <w:lang w:val="fr"/>
        </w:rPr>
        <w:t xml:space="preserve"> </w:t>
      </w:r>
      <w:r w:rsidR="00A20697">
        <w:fldChar w:fldCharType="begin"/>
      </w:r>
      <w:r w:rsidR="00A20697" w:rsidRPr="00261B5F">
        <w:rPr>
          <w:lang w:val="en-GB"/>
        </w:rPr>
        <w:instrText xml:space="preserve"> HYPERLINK "http://eur-lex.europa.eu/summary/glossary/european_commission.html" </w:instrText>
      </w:r>
      <w:r w:rsidR="00A20697">
        <w:fldChar w:fldCharType="separate"/>
      </w:r>
      <w:r w:rsidRPr="008B780A">
        <w:rPr>
          <w:color w:val="0000FF"/>
          <w:sz w:val="24"/>
          <w:szCs w:val="24"/>
          <w:u w:val="single"/>
          <w:lang w:val="fr"/>
        </w:rPr>
        <w:t>Commission européenne.</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w:t>
      </w:r>
    </w:p>
    <w:p w14:paraId="02FC568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fr"/>
        </w:rPr>
        <w:t>Amélioration des conditions économiques</w:t>
      </w:r>
    </w:p>
    <w:p w14:paraId="2590F5EE" w14:textId="77777777" w:rsidR="00800F48" w:rsidRPr="00261B5F"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COSME soutient des mesures visant à </w:t>
      </w:r>
      <w:r w:rsidRPr="008B780A">
        <w:rPr>
          <w:b/>
          <w:color w:val="000000"/>
          <w:sz w:val="24"/>
          <w:szCs w:val="24"/>
          <w:lang w:val="fr"/>
        </w:rPr>
        <w:t>améliorer l’accès des PME au financement,</w:t>
      </w:r>
      <w:r w:rsidRPr="008B780A">
        <w:rPr>
          <w:color w:val="000000"/>
          <w:sz w:val="24"/>
          <w:szCs w:val="24"/>
          <w:lang w:val="fr"/>
        </w:rPr>
        <w:t xml:space="preserve">tant en phase de démarrage qu’en phase de croissance. Les instruments financiers comprennent l’égalité et la facilité de garantie de crédit. Dans certains cas, ils peuvent être </w:t>
      </w:r>
      <w:r>
        <w:rPr>
          <w:lang w:val="fr"/>
        </w:rPr>
        <w:t xml:space="preserve">utilisés conjointement avec des instruments financiers nationaux pour la politique régionale et le programme Horizon </w:t>
      </w:r>
      <w:r w:rsidR="00A20697">
        <w:fldChar w:fldCharType="begin"/>
      </w:r>
      <w:r w:rsidR="00A20697" w:rsidRPr="00261B5F">
        <w:rPr>
          <w:lang w:val="en-GB"/>
        </w:rPr>
        <w:instrText xml:space="preserve"> HYPERLINK "http://eur-lex.europa.eu/summary/glossary/horizon_2020.html" </w:instrText>
      </w:r>
      <w:r w:rsidR="00A20697">
        <w:fldChar w:fldCharType="separate"/>
      </w:r>
      <w:r w:rsidRPr="008B780A">
        <w:rPr>
          <w:color w:val="0000FF"/>
          <w:sz w:val="24"/>
          <w:szCs w:val="24"/>
          <w:u w:val="single"/>
          <w:lang w:val="fr"/>
        </w:rPr>
        <w:t>2020</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pour la recherche et l’innovation.</w:t>
      </w:r>
    </w:p>
    <w:p w14:paraId="4537605D" w14:textId="77777777" w:rsidR="00800F48" w:rsidRPr="008B780A"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 programme offre également </w:t>
      </w:r>
      <w:r w:rsidRPr="008B780A">
        <w:rPr>
          <w:b/>
          <w:color w:val="000000"/>
          <w:sz w:val="24"/>
          <w:szCs w:val="24"/>
          <w:lang w:val="fr"/>
        </w:rPr>
        <w:t>un meilleur accès aux marchés à l’intérieur et à l’extérieur de l’UE.</w:t>
      </w:r>
      <w:r>
        <w:rPr>
          <w:lang w:val="fr"/>
        </w:rPr>
        <w:t xml:space="preserve"> </w:t>
      </w:r>
      <w:r w:rsidRPr="008B780A">
        <w:rPr>
          <w:color w:val="000000"/>
          <w:sz w:val="24"/>
          <w:szCs w:val="24"/>
          <w:lang w:val="fr"/>
        </w:rPr>
        <w:t>Le programme fournira des informations sur les thèmes suivants:</w:t>
      </w:r>
    </w:p>
    <w:p w14:paraId="7878A367"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les opportunités commerciales existantes;</w:t>
      </w:r>
    </w:p>
    <w:p w14:paraId="47219B88" w14:textId="77777777" w:rsidR="00800F48" w:rsidRPr="008B780A"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eastAsia="de-DE"/>
        </w:rPr>
      </w:pPr>
      <w:r w:rsidRPr="008B780A">
        <w:rPr>
          <w:color w:val="000000"/>
          <w:sz w:val="24"/>
          <w:szCs w:val="24"/>
          <w:lang w:val="fr"/>
        </w:rPr>
        <w:t>les barrières à l’entrée dans les zones situées en dehors de l’UE,</w:t>
      </w:r>
    </w:p>
    <w:p w14:paraId="6F5886A5" w14:textId="77777777" w:rsidR="00800F48" w:rsidRPr="00261B5F" w:rsidRDefault="00800F48" w:rsidP="00800F48">
      <w:pPr>
        <w:numPr>
          <w:ilvl w:val="1"/>
          <w:numId w:val="136"/>
        </w:numPr>
        <w:spacing w:before="240" w:after="240" w:line="240" w:lineRule="auto"/>
        <w:ind w:left="2400"/>
        <w:rPr>
          <w:rFonts w:ascii="Times New Roman" w:eastAsia="Times New Roman" w:hAnsi="Times New Roman" w:cs="Times New Roman"/>
          <w:color w:val="000000"/>
          <w:sz w:val="24"/>
          <w:szCs w:val="24"/>
          <w:lang w:val="en-GB" w:eastAsia="de-DE"/>
        </w:rPr>
      </w:pPr>
      <w:r w:rsidRPr="008B780A">
        <w:rPr>
          <w:color w:val="000000"/>
          <w:sz w:val="24"/>
          <w:szCs w:val="24"/>
          <w:lang w:val="fr"/>
        </w:rPr>
        <w:t>Des conseils sur la pratique juridique et les procédures douanières.</w:t>
      </w:r>
    </w:p>
    <w:p w14:paraId="32326AC4" w14:textId="77777777" w:rsidR="00800F48" w:rsidRPr="00261B5F" w:rsidRDefault="00800F48" w:rsidP="00800F48">
      <w:pPr>
        <w:numPr>
          <w:ilvl w:val="0"/>
          <w:numId w:val="13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Des services de soutien dans le domaine des </w:t>
      </w:r>
      <w:r w:rsidRPr="008B780A">
        <w:rPr>
          <w:b/>
          <w:color w:val="000000"/>
          <w:sz w:val="24"/>
          <w:szCs w:val="24"/>
          <w:lang w:val="fr"/>
        </w:rPr>
        <w:t>droits de propriété intellectuelle</w:t>
      </w:r>
      <w:r>
        <w:rPr>
          <w:lang w:val="fr"/>
        </w:rPr>
        <w:t xml:space="preserve"> sont également offerts, y compris des partenariats transfrontaliers dans les domaines de la coopération entre</w:t>
      </w:r>
      <w:r w:rsidRPr="008B780A">
        <w:rPr>
          <w:color w:val="000000"/>
          <w:sz w:val="24"/>
          <w:szCs w:val="24"/>
          <w:lang w:val="fr"/>
        </w:rPr>
        <w:t xml:space="preserve"> entreprises, de la technologie, de la recherche et du développement, du transfert et de l’innovation.</w:t>
      </w:r>
    </w:p>
    <w:p w14:paraId="5336C0B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fr"/>
        </w:rPr>
        <w:lastRenderedPageBreak/>
        <w:t>Encourager la concurrence</w:t>
      </w:r>
    </w:p>
    <w:p w14:paraId="768CDCD6" w14:textId="77777777" w:rsidR="00800F48" w:rsidRPr="00261B5F"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Afin de préserver la compétitivité et la durabilité des entreprises, le programme prévoit </w:t>
      </w:r>
      <w:r w:rsidRPr="008B780A">
        <w:rPr>
          <w:b/>
          <w:color w:val="000000"/>
          <w:sz w:val="24"/>
          <w:szCs w:val="24"/>
          <w:lang w:val="fr"/>
        </w:rPr>
        <w:t>d’améliorer</w:t>
      </w:r>
      <w:r>
        <w:rPr>
          <w:lang w:val="fr"/>
        </w:rPr>
        <w:t xml:space="preserve">la conception et la </w:t>
      </w:r>
      <w:r w:rsidRPr="008B780A">
        <w:rPr>
          <w:b/>
          <w:color w:val="000000"/>
          <w:sz w:val="24"/>
          <w:szCs w:val="24"/>
          <w:lang w:val="fr"/>
        </w:rPr>
        <w:t>mise en œuvre</w:t>
      </w:r>
      <w:r>
        <w:rPr>
          <w:lang w:val="fr"/>
        </w:rPr>
        <w:t xml:space="preserve"> des directives existantes concernant les</w:t>
      </w:r>
      <w:r w:rsidRPr="008B780A">
        <w:rPr>
          <w:color w:val="000000"/>
          <w:sz w:val="24"/>
          <w:szCs w:val="24"/>
          <w:lang w:val="fr"/>
        </w:rPr>
        <w:t xml:space="preserve"> PME.  L’objectif est également de </w:t>
      </w:r>
      <w:r>
        <w:rPr>
          <w:lang w:val="fr"/>
        </w:rPr>
        <w:t xml:space="preserve">renforcer la </w:t>
      </w:r>
      <w:r w:rsidRPr="008B780A">
        <w:rPr>
          <w:b/>
          <w:color w:val="000000"/>
          <w:sz w:val="24"/>
          <w:szCs w:val="24"/>
          <w:lang w:val="fr"/>
        </w:rPr>
        <w:t>coopération transfrontalière</w:t>
      </w:r>
      <w:r>
        <w:rPr>
          <w:lang w:val="fr"/>
        </w:rPr>
        <w:t xml:space="preserve"> et de promouvoir</w:t>
      </w:r>
      <w:r w:rsidRPr="008B780A">
        <w:rPr>
          <w:color w:val="000000"/>
          <w:sz w:val="24"/>
          <w:szCs w:val="24"/>
          <w:lang w:val="fr"/>
        </w:rPr>
        <w:t xml:space="preserve"> le </w:t>
      </w:r>
      <w:r>
        <w:rPr>
          <w:lang w:val="fr"/>
        </w:rPr>
        <w:t xml:space="preserve">développement </w:t>
      </w:r>
      <w:r w:rsidRPr="008B780A">
        <w:rPr>
          <w:b/>
          <w:color w:val="000000"/>
          <w:sz w:val="24"/>
          <w:szCs w:val="24"/>
          <w:lang w:val="fr"/>
        </w:rPr>
        <w:t>de produits, de services et de technologies.</w:t>
      </w:r>
      <w:r>
        <w:rPr>
          <w:lang w:val="fr"/>
        </w:rPr>
        <w:t xml:space="preserve"> </w:t>
      </w:r>
      <w:r w:rsidRPr="008B780A">
        <w:rPr>
          <w:color w:val="000000"/>
          <w:sz w:val="24"/>
          <w:szCs w:val="24"/>
          <w:lang w:val="fr"/>
        </w:rPr>
        <w:t xml:space="preserve"> </w:t>
      </w:r>
    </w:p>
    <w:p w14:paraId="1500F734" w14:textId="77777777" w:rsidR="00800F48" w:rsidRPr="00261B5F" w:rsidRDefault="00800F48" w:rsidP="00800F48">
      <w:pPr>
        <w:numPr>
          <w:ilvl w:val="0"/>
          <w:numId w:val="13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Les PME sont également encouragées à agir </w:t>
      </w:r>
      <w:r w:rsidRPr="008B780A">
        <w:rPr>
          <w:b/>
          <w:color w:val="000000"/>
          <w:sz w:val="24"/>
          <w:szCs w:val="24"/>
          <w:lang w:val="fr"/>
        </w:rPr>
        <w:t>de manière durable</w:t>
      </w:r>
      <w:r>
        <w:rPr>
          <w:lang w:val="fr"/>
        </w:rPr>
        <w:t xml:space="preserve"> sur le plan environnemental</w:t>
      </w:r>
      <w:r w:rsidRPr="008B780A">
        <w:rPr>
          <w:color w:val="000000"/>
          <w:sz w:val="24"/>
          <w:szCs w:val="24"/>
          <w:lang w:val="fr"/>
        </w:rPr>
        <w:t xml:space="preserve"> et à </w:t>
      </w:r>
      <w:r>
        <w:rPr>
          <w:lang w:val="fr"/>
        </w:rPr>
        <w:t xml:space="preserve">faire preuve de responsabilité sociale pour les </w:t>
      </w:r>
      <w:r w:rsidRPr="008B780A">
        <w:rPr>
          <w:b/>
          <w:color w:val="000000"/>
          <w:sz w:val="24"/>
          <w:szCs w:val="24"/>
          <w:lang w:val="fr"/>
        </w:rPr>
        <w:t>entreprises.</w:t>
      </w:r>
      <w:r>
        <w:rPr>
          <w:lang w:val="fr"/>
        </w:rPr>
        <w:t xml:space="preserve"> </w:t>
      </w:r>
      <w:r w:rsidRPr="008B780A">
        <w:rPr>
          <w:color w:val="000000"/>
          <w:sz w:val="24"/>
          <w:szCs w:val="24"/>
          <w:lang w:val="fr"/>
        </w:rPr>
        <w:t xml:space="preserve"> </w:t>
      </w:r>
    </w:p>
    <w:p w14:paraId="61184A4C"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fr"/>
        </w:rPr>
        <w:t>Une culture entrepreneuriale</w:t>
      </w:r>
    </w:p>
    <w:p w14:paraId="7BE73F97" w14:textId="77777777" w:rsidR="00800F48" w:rsidRPr="00261B5F"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Le programme met également l’accent sur la promotion de l’esprit d’entreprise. L’objectif est de créer une culture entrepreneuriale au sein de l’UE </w:t>
      </w:r>
      <w:r w:rsidRPr="008B780A">
        <w:rPr>
          <w:b/>
          <w:color w:val="000000"/>
          <w:sz w:val="24"/>
          <w:szCs w:val="24"/>
          <w:lang w:val="fr"/>
        </w:rPr>
        <w:t>en supprimant les obstacles</w:t>
      </w:r>
      <w:r>
        <w:rPr>
          <w:lang w:val="fr"/>
        </w:rPr>
        <w:t xml:space="preserve"> qui empêchent les petites entreprises de se développer et en réduisant la charge réglementaire déjà existante pour les</w:t>
      </w:r>
      <w:r w:rsidRPr="008B780A">
        <w:rPr>
          <w:color w:val="000000"/>
          <w:sz w:val="24"/>
          <w:szCs w:val="24"/>
          <w:lang w:val="fr"/>
        </w:rPr>
        <w:t xml:space="preserve"> PME.</w:t>
      </w:r>
    </w:p>
    <w:p w14:paraId="717F78F7" w14:textId="77777777" w:rsidR="00800F48" w:rsidRPr="00261B5F" w:rsidRDefault="00800F48" w:rsidP="00800F48">
      <w:pPr>
        <w:numPr>
          <w:ilvl w:val="0"/>
          <w:numId w:val="138"/>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Une attention particulière est accordée </w:t>
      </w:r>
      <w:r w:rsidRPr="008B780A">
        <w:rPr>
          <w:b/>
          <w:color w:val="000000"/>
          <w:sz w:val="24"/>
          <w:szCs w:val="24"/>
          <w:lang w:val="fr"/>
        </w:rPr>
        <w:t>aux jeunes femmes entrepreneurs</w:t>
      </w:r>
      <w:r>
        <w:rPr>
          <w:lang w:val="fr"/>
        </w:rPr>
        <w:t xml:space="preserve"> et à</w:t>
      </w:r>
      <w:r w:rsidRPr="008B780A">
        <w:rPr>
          <w:color w:val="000000"/>
          <w:sz w:val="24"/>
          <w:szCs w:val="24"/>
          <w:lang w:val="fr"/>
        </w:rPr>
        <w:t xml:space="preserve"> d’autres groupes cibles spécifiques tels que </w:t>
      </w:r>
      <w:r>
        <w:rPr>
          <w:lang w:val="fr"/>
        </w:rPr>
        <w:t xml:space="preserve">les personnes âgées et les entrepreneurs issus de groupes </w:t>
      </w:r>
      <w:r w:rsidRPr="008B780A">
        <w:rPr>
          <w:b/>
          <w:color w:val="000000"/>
          <w:sz w:val="24"/>
          <w:szCs w:val="24"/>
          <w:lang w:val="fr"/>
        </w:rPr>
        <w:t>socialement défavorisés.</w:t>
      </w:r>
      <w:r>
        <w:rPr>
          <w:lang w:val="fr"/>
        </w:rPr>
        <w:t xml:space="preserve"> </w:t>
      </w:r>
      <w:r w:rsidRPr="008B780A">
        <w:rPr>
          <w:color w:val="000000"/>
          <w:sz w:val="24"/>
          <w:szCs w:val="24"/>
          <w:lang w:val="fr"/>
        </w:rPr>
        <w:t xml:space="preserve"> </w:t>
      </w:r>
    </w:p>
    <w:p w14:paraId="42509856"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Financement</w:t>
      </w:r>
    </w:p>
    <w:p w14:paraId="28F0F7C8"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programme dispose d’une enveloppe financière de 2,3 milliards d’euros sur sept ans et s’étend de 2014 à 2020. La gestion incombe à l’Agence exécutive pour les </w:t>
      </w:r>
      <w:r w:rsidR="00A20697">
        <w:fldChar w:fldCharType="begin"/>
      </w:r>
      <w:r w:rsidR="00A20697" w:rsidRPr="00261B5F">
        <w:rPr>
          <w:lang w:val="en-GB"/>
        </w:rPr>
        <w:instrText xml:space="preserve"> HYP</w:instrText>
      </w:r>
      <w:r w:rsidR="00A20697" w:rsidRPr="00261B5F">
        <w:rPr>
          <w:lang w:val="en-GB"/>
        </w:rPr>
        <w:instrText xml:space="preserve">ERLINK "https://ec.europa.eu/easme/" </w:instrText>
      </w:r>
      <w:r w:rsidR="00A20697">
        <w:fldChar w:fldCharType="separate"/>
      </w:r>
      <w:r w:rsidRPr="008B780A">
        <w:rPr>
          <w:color w:val="0000FF"/>
          <w:sz w:val="24"/>
          <w:szCs w:val="24"/>
          <w:u w:val="single"/>
          <w:lang w:val="fr"/>
        </w:rPr>
        <w:t>petites et moyennes entreprises.</w:t>
      </w:r>
      <w:r w:rsidR="00A20697">
        <w:rPr>
          <w:color w:val="0000FF"/>
          <w:sz w:val="24"/>
          <w:szCs w:val="24"/>
          <w:u w:val="single"/>
          <w:lang w:val="fr"/>
        </w:rPr>
        <w:fldChar w:fldCharType="end"/>
      </w:r>
    </w:p>
    <w:p w14:paraId="3F5E73A5"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QUAND LE RÈGLEMENT ENTRERA-T-IL EN VIGUEUR?</w:t>
      </w:r>
    </w:p>
    <w:p w14:paraId="25875F6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Elle est entrée en vigueur le 23 décembre 2013.</w:t>
      </w:r>
    </w:p>
    <w:p w14:paraId="5564B44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1366212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Informations complémentaires:</w:t>
      </w:r>
    </w:p>
    <w:p w14:paraId="5011AE14" w14:textId="77777777" w:rsidR="00800F48" w:rsidRPr="008B780A" w:rsidRDefault="00A20697" w:rsidP="00800F48">
      <w:pPr>
        <w:numPr>
          <w:ilvl w:val="0"/>
          <w:numId w:val="139"/>
        </w:numPr>
        <w:spacing w:before="240" w:after="240" w:line="240" w:lineRule="auto"/>
        <w:ind w:left="1200"/>
        <w:rPr>
          <w:rFonts w:ascii="Times New Roman" w:eastAsia="Times New Roman" w:hAnsi="Times New Roman" w:cs="Times New Roman"/>
          <w:color w:val="000000"/>
          <w:sz w:val="24"/>
          <w:szCs w:val="24"/>
          <w:lang w:eastAsia="de-DE"/>
        </w:rPr>
      </w:pPr>
      <w:hyperlink r:id="rId66" w:history="1">
        <w:r w:rsidR="00800F48" w:rsidRPr="008B780A">
          <w:rPr>
            <w:color w:val="0000FF"/>
            <w:sz w:val="24"/>
            <w:szCs w:val="24"/>
            <w:u w:val="single"/>
            <w:lang w:val="fr"/>
          </w:rPr>
          <w:t>Programme COSME</w:t>
        </w:r>
      </w:hyperlink>
      <w:r w:rsidR="00800F48" w:rsidRPr="008B780A">
        <w:rPr>
          <w:color w:val="000000"/>
          <w:sz w:val="24"/>
          <w:szCs w:val="24"/>
          <w:lang w:val="fr"/>
        </w:rPr>
        <w:t xml:space="preserve"> (Commission</w:t>
      </w:r>
      <w:r w:rsidR="00800F48" w:rsidRPr="008B780A">
        <w:rPr>
          <w:i/>
          <w:color w:val="000000"/>
          <w:sz w:val="24"/>
          <w:szCs w:val="24"/>
          <w:lang w:val="fr"/>
        </w:rPr>
        <w:t>européenne).</w:t>
      </w:r>
    </w:p>
    <w:p w14:paraId="51500CD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HAUPTDOKUMENT ( HAUPTDOKUMENT )</w:t>
      </w:r>
    </w:p>
    <w:p w14:paraId="070A145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Règlement (UE) no </w:t>
      </w:r>
      <w:hyperlink r:id="rId67" w:history="1">
        <w:r w:rsidRPr="008B780A">
          <w:rPr>
            <w:color w:val="0000FF"/>
            <w:sz w:val="24"/>
            <w:szCs w:val="24"/>
            <w:u w:val="single"/>
            <w:lang w:val="fr"/>
          </w:rPr>
          <w:t>1287/2013</w:t>
        </w:r>
      </w:hyperlink>
      <w:r>
        <w:rPr>
          <w:lang w:val="fr"/>
        </w:rPr>
        <w:t xml:space="preserve"> </w:t>
      </w:r>
      <w:r w:rsidRPr="008B780A">
        <w:rPr>
          <w:color w:val="000000"/>
          <w:sz w:val="24"/>
          <w:szCs w:val="24"/>
          <w:lang w:val="fr"/>
        </w:rPr>
        <w:t xml:space="preserve"> du Parlement européen et du Conseil du 11 décembre 2013 établissant un programme pour la compétitivité des entreprises et des petites et moyennes entreprises (COSME) (2014-2020) et abrogeant la décision no 1639/2006/CE (JO L 175 du 29.12.2014, p. 1). JO L 347 du 20.12.2013, p. 33-49)</w:t>
      </w:r>
    </w:p>
    <w:p w14:paraId="28BBEF5B"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eastAsia="de-DE"/>
        </w:rPr>
      </w:pPr>
      <w:r w:rsidRPr="008B780A">
        <w:rPr>
          <w:color w:val="000000"/>
          <w:sz w:val="24"/>
          <w:szCs w:val="24"/>
          <w:lang w:val="fr"/>
        </w:rPr>
        <w:t>Dernière mise à jour : 01.03.2018</w:t>
      </w:r>
    </w:p>
    <w:p w14:paraId="11F0ABAF" w14:textId="77777777" w:rsidR="00800F48" w:rsidRPr="008B780A" w:rsidRDefault="00800F48" w:rsidP="00800F48">
      <w:pPr>
        <w:spacing w:before="810" w:after="390" w:line="240" w:lineRule="auto"/>
        <w:jc w:val="center"/>
        <w:rPr>
          <w:rFonts w:ascii="Times New Roman" w:eastAsia="Times New Roman" w:hAnsi="Times New Roman" w:cs="Times New Roman"/>
          <w:b/>
          <w:bCs/>
          <w:color w:val="444444"/>
          <w:sz w:val="24"/>
          <w:szCs w:val="24"/>
          <w:lang w:eastAsia="de-DE"/>
        </w:rPr>
      </w:pPr>
      <w:r w:rsidRPr="008B780A">
        <w:rPr>
          <w:b/>
          <w:color w:val="444444"/>
          <w:sz w:val="24"/>
          <w:szCs w:val="24"/>
          <w:lang w:val="fr"/>
        </w:rPr>
        <w:lastRenderedPageBreak/>
        <w:t>Imposition des paiements d’intérêts et de redevances entre entreprises liées</w:t>
      </w:r>
    </w:p>
    <w:p w14:paraId="58F71172"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rFonts w:ascii="Times New Roman" w:eastAsia="Times New Roman" w:hAnsi="Times New Roman" w:cs="Times New Roman"/>
          <w:color w:val="000000"/>
          <w:sz w:val="24"/>
          <w:szCs w:val="24"/>
          <w:lang w:eastAsia="de-DE"/>
        </w:rPr>
        <w:t> </w:t>
      </w:r>
    </w:p>
    <w:p w14:paraId="19651716"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RÉSUMÉ DU DOCUMENT:</w:t>
      </w:r>
    </w:p>
    <w:p w14:paraId="56336435" w14:textId="77777777" w:rsidR="00800F48" w:rsidRPr="00261B5F" w:rsidRDefault="00A20697" w:rsidP="00800F48">
      <w:pPr>
        <w:spacing w:before="195" w:after="0" w:line="240" w:lineRule="auto"/>
        <w:jc w:val="both"/>
        <w:rPr>
          <w:rFonts w:ascii="Times New Roman" w:eastAsia="Times New Roman" w:hAnsi="Times New Roman" w:cs="Times New Roman"/>
          <w:color w:val="000000"/>
          <w:sz w:val="24"/>
          <w:szCs w:val="24"/>
          <w:lang w:val="en-GB" w:eastAsia="de-DE"/>
        </w:rPr>
      </w:pPr>
      <w:r>
        <w:fldChar w:fldCharType="begin"/>
      </w:r>
      <w:r w:rsidRPr="00261B5F">
        <w:rPr>
          <w:lang w:val="en-GB"/>
        </w:rPr>
        <w:instrText xml:space="preserve"> HYPERLINK "https://eur-lex.europa.eu/legal-content/DE/AUTO/?uri=celex:32003L0049" </w:instrText>
      </w:r>
      <w:r>
        <w:fldChar w:fldCharType="separate"/>
      </w:r>
      <w:r w:rsidR="00800F48" w:rsidRPr="008B780A">
        <w:rPr>
          <w:color w:val="0000FF"/>
          <w:sz w:val="24"/>
          <w:szCs w:val="24"/>
          <w:u w:val="single"/>
          <w:lang w:val="fr"/>
        </w:rPr>
        <w:t>Directive 2003/49/CE - Régime fiscal commun applicable aux paiements d’intérêts et de redevances effectués entre des sociétés associées de différents pays de l’UE</w:t>
      </w:r>
      <w:r>
        <w:rPr>
          <w:color w:val="0000FF"/>
          <w:sz w:val="24"/>
          <w:szCs w:val="24"/>
          <w:u w:val="single"/>
          <w:lang w:val="fr"/>
        </w:rPr>
        <w:fldChar w:fldCharType="end"/>
      </w:r>
    </w:p>
    <w:p w14:paraId="0C982E75"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DE CETTE DIRECTIVE?</w:t>
      </w:r>
    </w:p>
    <w:p w14:paraId="453AF2E1"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L’objectif est de garantir une taxation équitable des paiements entre les entreprises associées</w:t>
      </w:r>
      <w:r w:rsidR="00A20697">
        <w:fldChar w:fldCharType="begin"/>
      </w:r>
      <w:r w:rsidR="00A20697" w:rsidRPr="00261B5F">
        <w:rPr>
          <w:lang w:val="en-GB"/>
        </w:rPr>
        <w:instrText xml:space="preserve"> HYPERLINK "https://eur-lex.europa.eu/legal-content/DE/TXT/HTML/?uri=LEGISSUM:l31039&amp;from=EN" \l "keyterm_E0003" </w:instrText>
      </w:r>
      <w:r w:rsidR="00A20697">
        <w:fldChar w:fldCharType="separate"/>
      </w:r>
      <w:r w:rsidRPr="008B780A">
        <w:rPr>
          <w:color w:val="0000FF"/>
          <w:sz w:val="24"/>
          <w:szCs w:val="24"/>
          <w:u w:val="single"/>
          <w:lang w:val="fr"/>
        </w:rPr>
        <w:t>*</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dans différents pays de l’UE, tout en évitant la double imposition entre les pays de l’UE. Il s’applique:</w:t>
      </w:r>
    </w:p>
    <w:p w14:paraId="01847A4F"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Intérêts</w:t>
      </w:r>
      <w:hyperlink r:id="rId68" w:anchor="keyterm_E0001" w:history="1">
        <w:r w:rsidRPr="008B780A">
          <w:rPr>
            <w:color w:val="0000FF"/>
            <w:sz w:val="24"/>
            <w:szCs w:val="24"/>
            <w:u w:val="single"/>
            <w:lang w:val="fr"/>
          </w:rPr>
          <w:t>*</w:t>
        </w:r>
      </w:hyperlink>
      <w:r w:rsidRPr="008B780A">
        <w:rPr>
          <w:color w:val="000000"/>
          <w:sz w:val="24"/>
          <w:szCs w:val="24"/>
          <w:lang w:val="fr"/>
        </w:rPr>
        <w:t>;</w:t>
      </w:r>
    </w:p>
    <w:p w14:paraId="5254D0A3" w14:textId="77777777" w:rsidR="00800F48" w:rsidRPr="008B780A" w:rsidRDefault="00800F48" w:rsidP="00800F48">
      <w:pPr>
        <w:numPr>
          <w:ilvl w:val="0"/>
          <w:numId w:val="140"/>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Droits de licence</w:t>
      </w:r>
      <w:hyperlink r:id="rId69" w:anchor="keyterm_E0002" w:history="1">
        <w:r w:rsidRPr="008B780A">
          <w:rPr>
            <w:color w:val="0000FF"/>
            <w:sz w:val="24"/>
            <w:szCs w:val="24"/>
            <w:u w:val="single"/>
            <w:lang w:val="fr"/>
          </w:rPr>
          <w:t>*</w:t>
        </w:r>
      </w:hyperlink>
    </w:p>
    <w:p w14:paraId="1AD4CFF0"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PRINCIPAUX POINTS DE REPÈRE</w:t>
      </w:r>
    </w:p>
    <w:p w14:paraId="7139FD81"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L’objectif de la présente directive est de supprimer les taxes perçues dans l’État de source de l’UE et, simultanément, dans le pays bénéficiaire de l’UE.</w:t>
      </w:r>
    </w:p>
    <w:p w14:paraId="58BF3D77"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L’objectif principal est donc de faire en sorte que les paiements soient imposés exclusivement dans un seul pays (double imposition).</w:t>
      </w:r>
    </w:p>
    <w:p w14:paraId="3BA5E4F5"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Les revenus perçus dans un pays de l’UE, sous forme d’intérêts ou de redevances, sont exonérés de tous les impôts qui y sont imposables dans ce pays, à condition que le bénéficiaire effectif</w:t>
      </w:r>
      <w:r w:rsidR="00A20697">
        <w:fldChar w:fldCharType="begin"/>
      </w:r>
      <w:r w:rsidR="00A20697" w:rsidRPr="00261B5F">
        <w:rPr>
          <w:lang w:val="en-GB"/>
        </w:rPr>
        <w:instrText xml:space="preserve"> HY</w:instrText>
      </w:r>
      <w:r w:rsidR="00A20697" w:rsidRPr="00261B5F">
        <w:rPr>
          <w:lang w:val="en-GB"/>
        </w:rPr>
        <w:instrText xml:space="preserve">PERLINK "https://eur-lex.europa.eu/legal-content/DE/TXT/HTML/?uri=LEGISSUM:l31039&amp;from=EN" \l "keyterm_E0004" </w:instrText>
      </w:r>
      <w:r w:rsidR="00A20697">
        <w:fldChar w:fldCharType="separate"/>
      </w:r>
      <w:r w:rsidRPr="008B780A">
        <w:rPr>
          <w:color w:val="0000FF"/>
          <w:sz w:val="24"/>
          <w:szCs w:val="24"/>
          <w:u w:val="single"/>
          <w:lang w:val="fr"/>
        </w:rPr>
        <w:t>*</w:t>
      </w:r>
      <w:r w:rsidR="00A20697">
        <w:rPr>
          <w:color w:val="0000FF"/>
          <w:sz w:val="24"/>
          <w:szCs w:val="24"/>
          <w:u w:val="single"/>
          <w:lang w:val="fr"/>
        </w:rPr>
        <w:fldChar w:fldCharType="end"/>
      </w:r>
      <w:r>
        <w:rPr>
          <w:lang w:val="fr"/>
        </w:rPr>
        <w:t xml:space="preserve"> </w:t>
      </w:r>
      <w:r w:rsidRPr="008B780A">
        <w:rPr>
          <w:color w:val="000000"/>
          <w:sz w:val="24"/>
          <w:szCs w:val="24"/>
          <w:lang w:val="fr"/>
        </w:rPr>
        <w:t xml:space="preserve"> des intérêts ou redevances:</w:t>
      </w:r>
    </w:p>
    <w:p w14:paraId="664D65F7" w14:textId="77777777" w:rsidR="00800F48" w:rsidRPr="00261B5F"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une entreprise d’un autre pays de l’UE</w:t>
      </w:r>
      <w:r w:rsidR="00A20697">
        <w:fldChar w:fldCharType="begin"/>
      </w:r>
      <w:r w:rsidR="00A20697" w:rsidRPr="00261B5F">
        <w:rPr>
          <w:lang w:val="en-GB"/>
        </w:rPr>
        <w:instrText xml:space="preserve"> HYPERLINK "https://eur-lex.europa.eu/legal-content/DE/TXT/HTML/?uri=LEGIS</w:instrText>
      </w:r>
      <w:r w:rsidR="00A20697" w:rsidRPr="00261B5F">
        <w:rPr>
          <w:lang w:val="en-GB"/>
        </w:rPr>
        <w:instrText xml:space="preserve">SUM:l31039&amp;from=EN" \l "keyterm_E0005" </w:instrText>
      </w:r>
      <w:r w:rsidR="00A20697">
        <w:fldChar w:fldCharType="separate"/>
      </w:r>
      <w:r w:rsidRPr="008B780A">
        <w:rPr>
          <w:color w:val="0000FF"/>
          <w:sz w:val="24"/>
          <w:szCs w:val="24"/>
          <w:u w:val="single"/>
          <w:lang w:val="fr"/>
        </w:rPr>
        <w:t>*</w:t>
      </w:r>
      <w:r w:rsidR="00A20697">
        <w:rPr>
          <w:color w:val="0000FF"/>
          <w:sz w:val="24"/>
          <w:szCs w:val="24"/>
          <w:u w:val="single"/>
          <w:lang w:val="fr"/>
        </w:rPr>
        <w:fldChar w:fldCharType="end"/>
      </w:r>
    </w:p>
    <w:p w14:paraId="424DA233" w14:textId="77777777" w:rsidR="00800F48" w:rsidRPr="00261B5F" w:rsidRDefault="00800F48" w:rsidP="00800F48">
      <w:pPr>
        <w:numPr>
          <w:ilvl w:val="0"/>
          <w:numId w:val="141"/>
        </w:numPr>
        <w:spacing w:before="240" w:after="240" w:line="240" w:lineRule="auto"/>
        <w:ind w:left="1200"/>
        <w:rPr>
          <w:rFonts w:ascii="Times New Roman" w:eastAsia="Times New Roman" w:hAnsi="Times New Roman" w:cs="Times New Roman"/>
          <w:color w:val="000000"/>
          <w:sz w:val="24"/>
          <w:szCs w:val="24"/>
          <w:lang w:val="en-GB" w:eastAsia="de-DE"/>
        </w:rPr>
      </w:pPr>
      <w:proofErr w:type="gramStart"/>
      <w:r w:rsidRPr="008B780A">
        <w:rPr>
          <w:color w:val="000000"/>
          <w:sz w:val="24"/>
          <w:szCs w:val="24"/>
          <w:lang w:val="fr"/>
        </w:rPr>
        <w:t>soit</w:t>
      </w:r>
      <w:proofErr w:type="gramEnd"/>
      <w:r w:rsidRPr="008B780A">
        <w:rPr>
          <w:color w:val="000000"/>
          <w:sz w:val="24"/>
          <w:szCs w:val="24"/>
          <w:lang w:val="fr"/>
        </w:rPr>
        <w:t xml:space="preserve"> un établissement stable situé dans</w:t>
      </w:r>
      <w:hyperlink r:id="rId70" w:anchor="keyterm_E0006" w:history="1"/>
      <w:r>
        <w:rPr>
          <w:lang w:val="fr"/>
        </w:rPr>
        <w:t xml:space="preserve"> un autre pays de</w:t>
      </w:r>
      <w:r w:rsidRPr="008B780A">
        <w:rPr>
          <w:color w:val="000000"/>
          <w:sz w:val="24"/>
          <w:szCs w:val="24"/>
          <w:lang w:val="fr"/>
        </w:rPr>
        <w:t xml:space="preserve"> l’UE.</w:t>
      </w:r>
    </w:p>
    <w:p w14:paraId="375466D4"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L’annexe</w:t>
      </w:r>
      <w:r>
        <w:rPr>
          <w:lang w:val="fr"/>
        </w:rPr>
        <w:t xml:space="preserve"> </w:t>
      </w:r>
      <w:r w:rsidRPr="008B780A">
        <w:rPr>
          <w:color w:val="000000"/>
          <w:sz w:val="24"/>
          <w:szCs w:val="24"/>
          <w:lang w:val="fr"/>
        </w:rPr>
        <w:t xml:space="preserve"> de la directive contient une </w:t>
      </w:r>
      <w:r>
        <w:rPr>
          <w:lang w:val="fr"/>
        </w:rPr>
        <w:t xml:space="preserve">liste des </w:t>
      </w:r>
      <w:r w:rsidRPr="008B780A">
        <w:rPr>
          <w:b/>
          <w:color w:val="000000"/>
          <w:sz w:val="24"/>
          <w:szCs w:val="24"/>
          <w:lang w:val="fr"/>
        </w:rPr>
        <w:t>types d’entreprises</w:t>
      </w:r>
      <w:r>
        <w:rPr>
          <w:lang w:val="fr"/>
        </w:rPr>
        <w:t>couverts par la présente</w:t>
      </w:r>
      <w:r w:rsidRPr="008B780A">
        <w:rPr>
          <w:color w:val="000000"/>
          <w:sz w:val="24"/>
          <w:szCs w:val="24"/>
          <w:lang w:val="fr"/>
        </w:rPr>
        <w:t>directive. La directive a été modifiée afin de tenir compte des types d’entreprises des pays qui ont adhéré à l’UE en 2004, 2007 et 2013.</w:t>
      </w:r>
    </w:p>
    <w:p w14:paraId="3BF9A6DC"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Si une entreprise liée ou un établissement stable paie trop d’impôt sur les intérêts et les redevances dans un autre pays de l’UE que le sien, elle doit demander un </w:t>
      </w:r>
      <w:r w:rsidRPr="008B780A">
        <w:rPr>
          <w:b/>
          <w:color w:val="000000"/>
          <w:sz w:val="24"/>
          <w:szCs w:val="24"/>
          <w:lang w:val="fr"/>
        </w:rPr>
        <w:t>remboursement.</w:t>
      </w:r>
      <w:r>
        <w:rPr>
          <w:lang w:val="fr"/>
        </w:rPr>
        <w:t xml:space="preserve"> </w:t>
      </w:r>
      <w:r w:rsidRPr="008B780A">
        <w:rPr>
          <w:color w:val="000000"/>
          <w:sz w:val="24"/>
          <w:szCs w:val="24"/>
          <w:lang w:val="fr"/>
        </w:rPr>
        <w:t xml:space="preserve"> Le pays rembourse la taxe de trop dans un délai d’un an à compter de la réception correcte de la demande et des informations justifiables qu’il peut raisonnablement exiger de l’entreprise ou de l’établissement stable. Si le remboursement de la taxe retenue n’est pas effectué dans ce délai, l’entreprise ou l’établissement stable (à l’expiration de cette année) a droit à un taux d’intérêt de l’impôt. Les intérêts sont calculés sur la base du taux d’intérêt national applicable dans des cas comparables conformément à la législation nationale du pays concerné.</w:t>
      </w:r>
    </w:p>
    <w:p w14:paraId="73832993"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La présente directive n’exclut pas l’application des dispositions nationales ou des dispositions des conventions en matière de double imposition nécessaires pour prévenir la </w:t>
      </w:r>
      <w:r w:rsidRPr="008B780A">
        <w:rPr>
          <w:b/>
          <w:color w:val="000000"/>
          <w:sz w:val="24"/>
          <w:szCs w:val="24"/>
          <w:lang w:val="fr"/>
        </w:rPr>
        <w:t>fraude et</w:t>
      </w:r>
      <w:r>
        <w:rPr>
          <w:lang w:val="fr"/>
        </w:rPr>
        <w:t xml:space="preserve"> les</w:t>
      </w:r>
      <w:r w:rsidRPr="008B780A">
        <w:rPr>
          <w:color w:val="000000"/>
          <w:sz w:val="24"/>
          <w:szCs w:val="24"/>
          <w:lang w:val="fr"/>
        </w:rPr>
        <w:t xml:space="preserve"> </w:t>
      </w:r>
      <w:r w:rsidRPr="008B780A">
        <w:rPr>
          <w:color w:val="000000"/>
          <w:sz w:val="24"/>
          <w:szCs w:val="24"/>
          <w:lang w:val="fr"/>
        </w:rPr>
        <w:lastRenderedPageBreak/>
        <w:t>abus. Les États membres de l’UE peuvent retirer le bénéfice de la présente directive ou refuser l’application de la présente directive lorsqu’il s’agit d’opérations dont le principal motif ou l’un des principaux motifs est la fraude fiscale, l’évasion fiscale ou l’abus.</w:t>
      </w:r>
    </w:p>
    <w:p w14:paraId="09DEDC93"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Certains pays ont bénéficié pendant un certain temps de </w:t>
      </w:r>
      <w:r w:rsidRPr="008B780A">
        <w:rPr>
          <w:b/>
          <w:color w:val="000000"/>
          <w:sz w:val="24"/>
          <w:szCs w:val="24"/>
          <w:lang w:val="fr"/>
        </w:rPr>
        <w:t>dispositions transitoires</w:t>
      </w:r>
      <w:r w:rsidRPr="008B780A">
        <w:rPr>
          <w:color w:val="000000"/>
          <w:sz w:val="24"/>
          <w:szCs w:val="24"/>
          <w:lang w:val="fr"/>
        </w:rPr>
        <w:t>en vertu desquelles l’application de cette directive a été reportée.</w:t>
      </w:r>
    </w:p>
    <w:p w14:paraId="45C0A3BB"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En 2006, </w:t>
      </w:r>
      <w:r>
        <w:rPr>
          <w:lang w:val="fr"/>
        </w:rPr>
        <w:t xml:space="preserve">le Bureau international de </w:t>
      </w:r>
      <w:hyperlink r:id="rId71" w:history="1">
        <w:r w:rsidRPr="008B780A">
          <w:rPr>
            <w:color w:val="0000FF"/>
            <w:sz w:val="24"/>
            <w:szCs w:val="24"/>
            <w:u w:val="single"/>
            <w:lang w:val="fr"/>
          </w:rPr>
          <w:t>documentation fiscale</w:t>
        </w:r>
      </w:hyperlink>
      <w:r>
        <w:rPr>
          <w:lang w:val="fr"/>
        </w:rPr>
        <w:t xml:space="preserve"> a</w:t>
      </w:r>
      <w:r w:rsidRPr="008B780A">
        <w:rPr>
          <w:color w:val="000000"/>
          <w:sz w:val="24"/>
          <w:szCs w:val="24"/>
          <w:lang w:val="fr"/>
        </w:rPr>
        <w:t xml:space="preserve"> réalisé, à la demande </w:t>
      </w:r>
      <w:r>
        <w:rPr>
          <w:lang w:val="fr"/>
        </w:rPr>
        <w:t xml:space="preserve">de la Commission </w:t>
      </w:r>
      <w:hyperlink r:id="rId72" w:history="1">
        <w:r w:rsidRPr="008B780A">
          <w:rPr>
            <w:color w:val="0000FF"/>
            <w:sz w:val="24"/>
            <w:szCs w:val="24"/>
            <w:u w:val="single"/>
            <w:lang w:val="fr"/>
          </w:rPr>
          <w:t>européenne,</w:t>
        </w:r>
      </w:hyperlink>
      <w:r>
        <w:rPr>
          <w:lang w:val="fr"/>
        </w:rPr>
        <w:t xml:space="preserve"> une </w:t>
      </w:r>
      <w:hyperlink r:id="rId73" w:history="1">
        <w:r w:rsidRPr="008B780A">
          <w:rPr>
            <w:color w:val="0000FF"/>
            <w:sz w:val="24"/>
            <w:szCs w:val="24"/>
            <w:u w:val="single"/>
            <w:lang w:val="fr"/>
          </w:rPr>
          <w:t>étude</w:t>
        </w:r>
      </w:hyperlink>
      <w:r>
        <w:rPr>
          <w:lang w:val="fr"/>
        </w:rPr>
        <w:t xml:space="preserve"> sur la mise en œuvre de la directive et la Commission a publié son propre </w:t>
      </w:r>
      <w:hyperlink r:id="rId74" w:history="1">
        <w:r w:rsidRPr="008B780A">
          <w:rPr>
            <w:color w:val="0000FF"/>
            <w:sz w:val="24"/>
            <w:szCs w:val="24"/>
            <w:u w:val="single"/>
            <w:lang w:val="fr"/>
          </w:rPr>
          <w:t>rapport</w:t>
        </w:r>
      </w:hyperlink>
      <w:r>
        <w:rPr>
          <w:lang w:val="fr"/>
        </w:rPr>
        <w:t xml:space="preserve"> sur le fonctionnement</w:t>
      </w:r>
      <w:r w:rsidRPr="008B780A">
        <w:rPr>
          <w:color w:val="000000"/>
          <w:sz w:val="24"/>
          <w:szCs w:val="24"/>
          <w:lang w:val="fr"/>
        </w:rPr>
        <w:t xml:space="preserve"> en 2009.  En 2011, la Commission a adopté une </w:t>
      </w:r>
      <w:r>
        <w:rPr>
          <w:lang w:val="fr"/>
        </w:rPr>
        <w:t xml:space="preserve"> </w:t>
      </w:r>
      <w:hyperlink r:id="rId75" w:history="1">
        <w:r w:rsidRPr="008B780A">
          <w:rPr>
            <w:color w:val="0000FF"/>
            <w:sz w:val="24"/>
            <w:szCs w:val="24"/>
            <w:u w:val="single"/>
            <w:lang w:val="fr"/>
          </w:rPr>
          <w:t>proposition</w:t>
        </w:r>
      </w:hyperlink>
      <w:r>
        <w:rPr>
          <w:lang w:val="fr"/>
        </w:rPr>
        <w:t xml:space="preserve"> de </w:t>
      </w:r>
      <w:hyperlink r:id="rId76" w:history="1">
        <w:r w:rsidRPr="008B780A">
          <w:rPr>
            <w:color w:val="0000FF"/>
            <w:sz w:val="24"/>
            <w:szCs w:val="24"/>
            <w:u w:val="single"/>
            <w:lang w:val="fr"/>
          </w:rPr>
          <w:t>refonte</w:t>
        </w:r>
      </w:hyperlink>
      <w:r>
        <w:rPr>
          <w:lang w:val="fr"/>
        </w:rPr>
        <w:t xml:space="preserve"> </w:t>
      </w:r>
      <w:r w:rsidRPr="008B780A">
        <w:rPr>
          <w:color w:val="000000"/>
          <w:sz w:val="24"/>
          <w:szCs w:val="24"/>
          <w:lang w:val="fr"/>
        </w:rPr>
        <w:t xml:space="preserve"> de </w:t>
      </w:r>
      <w:r>
        <w:rPr>
          <w:lang w:val="fr"/>
        </w:rPr>
        <w:t>la directive visant à élargir son</w:t>
      </w:r>
      <w:r w:rsidRPr="008B780A">
        <w:rPr>
          <w:color w:val="000000"/>
          <w:sz w:val="24"/>
          <w:szCs w:val="24"/>
          <w:lang w:val="fr"/>
        </w:rPr>
        <w:t xml:space="preserve"> champ d’application et à éviter les situations dans lesquelles des allégements fiscaux sont accordés mais où les revenus correspondants ne sont pas effectivement imposés (double imposition).</w:t>
      </w:r>
    </w:p>
    <w:p w14:paraId="0A561CD8"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QUAND LA DIRECTIVE ENTRE-T-ELLE EN VIGUEUR?</w:t>
      </w:r>
    </w:p>
    <w:p w14:paraId="249D5121"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La directive est entrée en vigueur le 26 juin 2003 et a dû être transposée par les États membres au plus tard le 1er janvier 2004.</w:t>
      </w:r>
    </w:p>
    <w:p w14:paraId="423E1D7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63FDBDE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Informations complémentaires:</w:t>
      </w:r>
    </w:p>
    <w:p w14:paraId="186AB53D" w14:textId="77777777" w:rsidR="00800F48" w:rsidRPr="008B780A" w:rsidRDefault="00A20697" w:rsidP="00800F48">
      <w:pPr>
        <w:numPr>
          <w:ilvl w:val="0"/>
          <w:numId w:val="142"/>
        </w:numPr>
        <w:spacing w:before="240" w:after="240" w:line="240" w:lineRule="auto"/>
        <w:ind w:left="1200"/>
        <w:rPr>
          <w:rFonts w:ascii="Times New Roman" w:eastAsia="Times New Roman" w:hAnsi="Times New Roman" w:cs="Times New Roman"/>
          <w:color w:val="000000"/>
          <w:sz w:val="24"/>
          <w:szCs w:val="24"/>
          <w:lang w:eastAsia="de-DE"/>
        </w:rPr>
      </w:pPr>
      <w:hyperlink r:id="rId77" w:history="1">
        <w:r w:rsidR="00800F48" w:rsidRPr="008B780A">
          <w:rPr>
            <w:color w:val="0000FF"/>
            <w:sz w:val="24"/>
            <w:szCs w:val="24"/>
            <w:u w:val="single"/>
            <w:lang w:val="fr"/>
          </w:rPr>
          <w:t>Taxation des paiements transfrontaliers d’intérêts et de redevances dans l’UE</w:t>
        </w:r>
      </w:hyperlink>
      <w:r w:rsidR="00800F48" w:rsidRPr="008B780A">
        <w:rPr>
          <w:color w:val="000000"/>
          <w:sz w:val="24"/>
          <w:szCs w:val="24"/>
          <w:lang w:val="fr"/>
        </w:rPr>
        <w:t xml:space="preserve"> (Commission</w:t>
      </w:r>
      <w:r w:rsidR="00800F48" w:rsidRPr="008B780A">
        <w:rPr>
          <w:i/>
          <w:color w:val="000000"/>
          <w:sz w:val="24"/>
          <w:szCs w:val="24"/>
          <w:lang w:val="fr"/>
        </w:rPr>
        <w:t>européenne).</w:t>
      </w:r>
    </w:p>
    <w:p w14:paraId="50B79DBB"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MOTS CLÉS</w:t>
      </w:r>
    </w:p>
    <w:p w14:paraId="2F2AEE18" w14:textId="77777777" w:rsidR="00800F48" w:rsidRPr="00261B5F"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Intérêts:</w:t>
      </w:r>
      <w:r w:rsidRPr="008B780A">
        <w:rPr>
          <w:color w:val="000000"/>
          <w:sz w:val="24"/>
          <w:szCs w:val="24"/>
          <w:lang w:val="fr"/>
        </w:rPr>
        <w:t xml:space="preserve"> revenus provenant de toutes créances, même si les créances sont garanties par des droits de gage sur des biens immobiliers ou dotées d’une participation aux bénéfices du débiteur. Il s’agit notamment des revenus provenant d’obligations publiques et d’obligations (obligations à long terme qui apportent un taux d’intérêt fixe, souscrits par une entreprise et garantis par des actifs), ainsi que des primes et des bénéfices afférents sur des obligations au sort. Les majorations en cas de retard de paiement ne sont pas considérées comme des intérêts.</w:t>
      </w:r>
    </w:p>
    <w:p w14:paraId="1CFCDC6C" w14:textId="77777777" w:rsidR="00800F48" w:rsidRPr="00261B5F"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Redevances:</w:t>
      </w:r>
      <w:r w:rsidRPr="008B780A">
        <w:rPr>
          <w:color w:val="000000"/>
          <w:sz w:val="24"/>
          <w:szCs w:val="24"/>
          <w:lang w:val="fr"/>
        </w:rPr>
        <w:t xml:space="preserve"> toute rémunération versée pour l’utilisation ou le droit d’utiliser des droits d’auteur sur des œuvres littéraires, artistiques ou scientifiques, y compris:</w:t>
      </w:r>
    </w:p>
    <w:p w14:paraId="2BA0DC93"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films et logiciels cinématographiques,</w:t>
      </w:r>
    </w:p>
    <w:p w14:paraId="553AB5DD"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de brevets,</w:t>
      </w:r>
    </w:p>
    <w:p w14:paraId="485FBD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les marques,</w:t>
      </w:r>
    </w:p>
    <w:p w14:paraId="1BF76AA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les dessins ou modèles;</w:t>
      </w:r>
    </w:p>
    <w:p w14:paraId="7DC3EE8B" w14:textId="77777777" w:rsidR="00800F48" w:rsidRPr="008B780A"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les plans,</w:t>
      </w:r>
    </w:p>
    <w:p w14:paraId="60A35530" w14:textId="77777777" w:rsidR="00800F48" w:rsidRPr="00261B5F" w:rsidRDefault="00800F48" w:rsidP="00800F48">
      <w:pPr>
        <w:numPr>
          <w:ilvl w:val="0"/>
          <w:numId w:val="143"/>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des formules ou des procédures secrètes ou pour la communication d’expériences commerciales, commerciales ou scientifiques.</w:t>
      </w:r>
    </w:p>
    <w:p w14:paraId="7507F4AA" w14:textId="77777777" w:rsidR="00800F48" w:rsidRPr="00261B5F"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val="en-GB" w:eastAsia="de-DE"/>
        </w:rPr>
      </w:pPr>
      <w:r w:rsidRPr="008B780A">
        <w:rPr>
          <w:color w:val="000000"/>
          <w:sz w:val="24"/>
          <w:szCs w:val="24"/>
          <w:lang w:val="fr"/>
        </w:rPr>
        <w:lastRenderedPageBreak/>
        <w:t>Les paiements relatifs à l’utilisation ou au droit d’utiliser des équipements commerciaux, commerciaux ou scientifiques sont considérés comme des redevances.</w:t>
      </w:r>
    </w:p>
    <w:p w14:paraId="4D4222FB" w14:textId="77777777" w:rsidR="00800F48" w:rsidRPr="00261B5F"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Sociétés liées:</w:t>
      </w:r>
      <w:r w:rsidRPr="008B780A">
        <w:rPr>
          <w:color w:val="000000"/>
          <w:sz w:val="24"/>
          <w:szCs w:val="24"/>
          <w:lang w:val="fr"/>
        </w:rPr>
        <w:t xml:space="preserve"> 2 entreprises sont considérées comme des entreprises liées:</w:t>
      </w:r>
    </w:p>
    <w:p w14:paraId="7D44CF85" w14:textId="77777777" w:rsidR="00800F48" w:rsidRPr="008B780A"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si une entreprise détient directement au moins 25% du capital de l’autre entreprise; ou</w:t>
      </w:r>
    </w:p>
    <w:p w14:paraId="53DA2770" w14:textId="77777777" w:rsidR="00800F48" w:rsidRPr="008B780A" w:rsidRDefault="00800F48" w:rsidP="00800F48">
      <w:pPr>
        <w:numPr>
          <w:ilvl w:val="0"/>
          <w:numId w:val="144"/>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si une troisième entité détient au moins 25% du capital de chacune des deux entreprises.</w:t>
      </w:r>
    </w:p>
    <w:p w14:paraId="7327D2EB" w14:textId="77777777" w:rsidR="00800F48" w:rsidRPr="008B780A" w:rsidRDefault="00800F48" w:rsidP="00800F48">
      <w:pPr>
        <w:spacing w:after="0" w:line="240" w:lineRule="auto"/>
        <w:rPr>
          <w:rFonts w:ascii="Times New Roman" w:eastAsia="Times New Roman" w:hAnsi="Times New Roman" w:cs="Times New Roman"/>
          <w:color w:val="000000"/>
          <w:sz w:val="24"/>
          <w:szCs w:val="24"/>
          <w:lang w:eastAsia="de-DE"/>
        </w:rPr>
      </w:pPr>
      <w:r w:rsidRPr="008B780A">
        <w:rPr>
          <w:b/>
          <w:color w:val="000000"/>
          <w:sz w:val="24"/>
          <w:szCs w:val="24"/>
          <w:lang w:val="fr"/>
        </w:rPr>
        <w:t>Bénéficiaire: entreprise</w:t>
      </w:r>
      <w:r w:rsidRPr="008B780A">
        <w:rPr>
          <w:color w:val="000000"/>
          <w:sz w:val="24"/>
          <w:szCs w:val="24"/>
          <w:lang w:val="fr"/>
        </w:rPr>
        <w:t xml:space="preserve"> qui reçoit des paiements en son nom propre et pas seulement en tant qu’agent intermédiaire, par exemple en tant que représentant, mandataire ou mandataire pour une autre personne.</w:t>
      </w:r>
    </w:p>
    <w:p w14:paraId="59D37C67" w14:textId="77777777" w:rsidR="00800F48" w:rsidRPr="00261B5F" w:rsidRDefault="00800F48" w:rsidP="00800F48">
      <w:pPr>
        <w:spacing w:before="100" w:beforeAutospacing="1" w:after="100" w:afterAutospacing="1" w:line="240" w:lineRule="auto"/>
        <w:rPr>
          <w:rFonts w:ascii="Times New Roman" w:eastAsia="Times New Roman" w:hAnsi="Times New Roman" w:cs="Times New Roman"/>
          <w:color w:val="000000"/>
          <w:sz w:val="24"/>
          <w:szCs w:val="24"/>
          <w:lang w:val="en-GB" w:eastAsia="de-DE"/>
        </w:rPr>
      </w:pPr>
      <w:r w:rsidRPr="008B780A">
        <w:rPr>
          <w:color w:val="000000"/>
          <w:sz w:val="24"/>
          <w:szCs w:val="24"/>
          <w:lang w:val="fr"/>
        </w:rPr>
        <w:t>Les établissements stables sont considérés comme ayants droit d’utilisation lorsque les paiements sont liés à l’établissement.</w:t>
      </w:r>
    </w:p>
    <w:p w14:paraId="21585F26" w14:textId="77777777" w:rsidR="00800F48" w:rsidRPr="00261B5F"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Entreprise d’un autre pays de l’UE:</w:t>
      </w:r>
      <w:r w:rsidRPr="008B780A">
        <w:rPr>
          <w:color w:val="000000"/>
          <w:sz w:val="24"/>
          <w:szCs w:val="24"/>
          <w:lang w:val="fr"/>
        </w:rPr>
        <w:t xml:space="preserve"> cette entreprise doit satisfaire aux 3 critères suivants:</w:t>
      </w:r>
    </w:p>
    <w:p w14:paraId="56470594" w14:textId="77777777" w:rsidR="00800F48" w:rsidRPr="00261B5F"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il a été créé conformément à la législation d’un pays de l’UE (c’est-à-dire son siège statutaire, son administration centrale ou son principal établissement sont situés dans l’UE et ses activités sont effectivement et durablement liées à l’économie de ce pays);</w:t>
      </w:r>
    </w:p>
    <w:p w14:paraId="7DADD142" w14:textId="77777777" w:rsidR="00800F48" w:rsidRPr="008B780A"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il est établi dans ce pays de l’Union européenne;</w:t>
      </w:r>
    </w:p>
    <w:p w14:paraId="1041D0A8" w14:textId="77777777" w:rsidR="00800F48" w:rsidRPr="00261B5F" w:rsidRDefault="00800F48" w:rsidP="00800F48">
      <w:pPr>
        <w:numPr>
          <w:ilvl w:val="0"/>
          <w:numId w:val="145"/>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l’impôt sur les sociétés est soumis à l’impôt sur les sociétés.</w:t>
      </w:r>
    </w:p>
    <w:p w14:paraId="47EE844A" w14:textId="77777777" w:rsidR="00800F48" w:rsidRPr="00261B5F" w:rsidRDefault="00800F48" w:rsidP="00800F48">
      <w:pPr>
        <w:spacing w:after="0" w:line="240" w:lineRule="auto"/>
        <w:rPr>
          <w:rFonts w:ascii="Times New Roman" w:eastAsia="Times New Roman" w:hAnsi="Times New Roman" w:cs="Times New Roman"/>
          <w:color w:val="000000"/>
          <w:sz w:val="24"/>
          <w:szCs w:val="24"/>
          <w:lang w:val="en-GB" w:eastAsia="de-DE"/>
        </w:rPr>
      </w:pPr>
      <w:r w:rsidRPr="008B780A">
        <w:rPr>
          <w:b/>
          <w:color w:val="000000"/>
          <w:sz w:val="24"/>
          <w:szCs w:val="24"/>
          <w:lang w:val="fr"/>
        </w:rPr>
        <w:t>Établissement stable:</w:t>
      </w:r>
      <w:r w:rsidRPr="008B780A">
        <w:rPr>
          <w:color w:val="000000"/>
          <w:sz w:val="24"/>
          <w:szCs w:val="24"/>
          <w:lang w:val="fr"/>
        </w:rPr>
        <w:t xml:space="preserve"> établissement stable situé dans un État membre par l’intermédiaire de laquelle une entreprise d’un autre État membre exerce, en tout ou en partie, une activité économique.</w:t>
      </w:r>
    </w:p>
    <w:p w14:paraId="2455DAC2"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HAUPTDOKUMENT ( HAUPTDOKUMENT )</w:t>
      </w:r>
    </w:p>
    <w:p w14:paraId="0CB61015" w14:textId="77777777" w:rsidR="00800F48" w:rsidRPr="00261B5F" w:rsidRDefault="00A20697"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78" w:history="1">
        <w:r w:rsidR="00800F48" w:rsidRPr="008B780A">
          <w:rPr>
            <w:color w:val="0000FF"/>
            <w:sz w:val="24"/>
            <w:szCs w:val="24"/>
            <w:u w:val="single"/>
            <w:lang w:val="fr"/>
          </w:rPr>
          <w:t>Directive 2003/49/CE</w:t>
        </w:r>
      </w:hyperlink>
      <w:r w:rsidR="00800F48" w:rsidRPr="008B780A">
        <w:rPr>
          <w:color w:val="000000"/>
          <w:sz w:val="24"/>
          <w:szCs w:val="24"/>
          <w:lang w:val="fr"/>
        </w:rPr>
        <w:t xml:space="preserve"> du Conseil du 3 juin 2003 relative à un régime fiscal commun applicable aux paiements d’intérêts et de redevances effectués entre des sociétés associées d’États membres différents (JO L 307 du 16.12.2003, p. 1). JO L 157 du 26.6.2003, p. 49-54)</w:t>
      </w:r>
    </w:p>
    <w:p w14:paraId="3F93B3AB"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Les modifications et corrections apportées a posteriori à la directive 2003/49/CE ont été insérées dans le texte de base. Cette </w:t>
      </w:r>
      <w:hyperlink r:id="rId79" w:history="1">
        <w:r w:rsidRPr="008B780A">
          <w:rPr>
            <w:color w:val="0000FF"/>
            <w:sz w:val="24"/>
            <w:szCs w:val="24"/>
            <w:u w:val="single"/>
            <w:lang w:val="fr"/>
          </w:rPr>
          <w:t>version consolidée</w:t>
        </w:r>
      </w:hyperlink>
      <w:r>
        <w:rPr>
          <w:lang w:val="fr"/>
        </w:rPr>
        <w:t xml:space="preserve"> </w:t>
      </w:r>
      <w:r w:rsidRPr="008B780A">
        <w:rPr>
          <w:color w:val="000000"/>
          <w:sz w:val="24"/>
          <w:szCs w:val="24"/>
          <w:lang w:val="fr"/>
        </w:rPr>
        <w:t xml:space="preserve"> n’a qu’un caractère informatif.</w:t>
      </w:r>
    </w:p>
    <w:p w14:paraId="2060903F"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DOCUMENTS CONNEXES</w:t>
      </w:r>
    </w:p>
    <w:p w14:paraId="338A94A8"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Proposition de directive du Conseil relative à un régime fiscal commun applicable aux paiements d’intérêts et de redevances effectués entre des sociétés associées d’États membres différents</w:t>
      </w:r>
      <w:hyperlink r:id="rId80" w:history="1">
        <w:r w:rsidRPr="008B780A">
          <w:rPr>
            <w:color w:val="0000FF"/>
            <w:sz w:val="24"/>
            <w:szCs w:val="24"/>
            <w:u w:val="single"/>
            <w:lang w:val="fr"/>
          </w:rPr>
          <w:t>(</w:t>
        </w:r>
      </w:hyperlink>
      <w:r>
        <w:rPr>
          <w:lang w:val="fr"/>
        </w:rPr>
        <w:t xml:space="preserve"> </w:t>
      </w:r>
      <w:r w:rsidRPr="008B780A">
        <w:rPr>
          <w:color w:val="000000"/>
          <w:sz w:val="24"/>
          <w:szCs w:val="24"/>
          <w:lang w:val="fr"/>
        </w:rPr>
        <w:t>, 11.11.2011)</w:t>
      </w:r>
    </w:p>
    <w:p w14:paraId="6675CDB7" w14:textId="77777777" w:rsidR="00800F48" w:rsidRPr="008B780A" w:rsidRDefault="00800F48" w:rsidP="00800F48">
      <w:pPr>
        <w:spacing w:before="810" w:after="100" w:afterAutospacing="1" w:line="240" w:lineRule="auto"/>
        <w:jc w:val="right"/>
        <w:rPr>
          <w:rFonts w:ascii="Times New Roman" w:eastAsia="Times New Roman" w:hAnsi="Times New Roman" w:cs="Times New Roman"/>
          <w:color w:val="000000"/>
          <w:sz w:val="24"/>
          <w:szCs w:val="24"/>
          <w:lang w:val="fr-FR" w:eastAsia="de-DE"/>
        </w:rPr>
      </w:pPr>
      <w:r w:rsidRPr="008B780A">
        <w:rPr>
          <w:color w:val="000000"/>
          <w:sz w:val="24"/>
          <w:szCs w:val="24"/>
          <w:lang w:val="fr"/>
        </w:rPr>
        <w:lastRenderedPageBreak/>
        <w:t>Dernière mise à jour : 04.07.2018</w:t>
      </w:r>
    </w:p>
    <w:p w14:paraId="4F0938EE" w14:textId="77777777" w:rsidR="00800F48" w:rsidRPr="00261B5F" w:rsidRDefault="00800F48" w:rsidP="00800F48">
      <w:pPr>
        <w:spacing w:before="810" w:after="390" w:line="240" w:lineRule="auto"/>
        <w:jc w:val="center"/>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Gestion du trafic aérien: ordre et utilisation de l’espace aérien dans le ciel unique européen</w:t>
      </w:r>
    </w:p>
    <w:p w14:paraId="2FD9D8A1"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261B5F">
        <w:rPr>
          <w:rFonts w:ascii="Times New Roman" w:eastAsia="Times New Roman" w:hAnsi="Times New Roman" w:cs="Times New Roman"/>
          <w:color w:val="000000"/>
          <w:sz w:val="24"/>
          <w:szCs w:val="24"/>
          <w:lang w:val="en-GB" w:eastAsia="de-DE"/>
        </w:rPr>
        <w:t> </w:t>
      </w:r>
    </w:p>
    <w:p w14:paraId="53586DFB"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RÉSUMÉ DU DOCUMENT:</w:t>
      </w:r>
    </w:p>
    <w:p w14:paraId="028019B1" w14:textId="77777777" w:rsidR="00800F48" w:rsidRPr="00261B5F" w:rsidRDefault="00A20697" w:rsidP="00800F48">
      <w:pPr>
        <w:spacing w:before="195" w:after="0" w:line="240" w:lineRule="auto"/>
        <w:jc w:val="both"/>
        <w:rPr>
          <w:rFonts w:ascii="Times New Roman" w:eastAsia="Times New Roman" w:hAnsi="Times New Roman" w:cs="Times New Roman"/>
          <w:color w:val="000000"/>
          <w:sz w:val="24"/>
          <w:szCs w:val="24"/>
          <w:lang w:val="en-GB" w:eastAsia="de-DE"/>
        </w:rPr>
      </w:pPr>
      <w:hyperlink r:id="rId81" w:history="1">
        <w:r w:rsidR="00800F48" w:rsidRPr="008B780A">
          <w:rPr>
            <w:color w:val="0000FF"/>
            <w:sz w:val="24"/>
            <w:szCs w:val="24"/>
            <w:u w:val="single"/>
            <w:lang w:val="fr"/>
          </w:rPr>
          <w:t>Règlement (CE) n° 551/2004 - Ordre et utilisation de l’espace aérien dans le ciel unique européen</w:t>
        </w:r>
      </w:hyperlink>
    </w:p>
    <w:p w14:paraId="0766572C"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QUEL EST L’OBJECTIF DU RÈGLEMENT?</w:t>
      </w:r>
    </w:p>
    <w:p w14:paraId="7C2AEB7B" w14:textId="77777777" w:rsidR="00800F48" w:rsidRPr="00261B5F"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règlement fait partie d’un ensemble de dispositions législatives relatives à la gestion du trafic aérien, qui vise à créer un ciel unique européen conformément au règlement (CE) n° </w:t>
      </w:r>
      <w:hyperlink r:id="rId82" w:history="1">
        <w:r w:rsidRPr="008B780A">
          <w:rPr>
            <w:color w:val="0000FF"/>
            <w:sz w:val="24"/>
            <w:szCs w:val="24"/>
            <w:u w:val="single"/>
            <w:lang w:val="fr"/>
          </w:rPr>
          <w:t>549/2004</w:t>
        </w:r>
      </w:hyperlink>
      <w:r>
        <w:rPr>
          <w:lang w:val="fr"/>
        </w:rPr>
        <w:t xml:space="preserve"> </w:t>
      </w:r>
      <w:r w:rsidRPr="008B780A">
        <w:rPr>
          <w:color w:val="000000"/>
          <w:sz w:val="24"/>
          <w:szCs w:val="24"/>
          <w:lang w:val="fr"/>
        </w:rPr>
        <w:t xml:space="preserve"> (voir </w:t>
      </w:r>
      <w:r>
        <w:rPr>
          <w:lang w:val="fr"/>
        </w:rPr>
        <w:t xml:space="preserve"> </w:t>
      </w:r>
      <w:hyperlink r:id="rId83" w:history="1">
        <w:r w:rsidRPr="008B780A">
          <w:rPr>
            <w:color w:val="0000FF"/>
            <w:sz w:val="24"/>
            <w:szCs w:val="24"/>
            <w:u w:val="single"/>
            <w:lang w:val="fr"/>
          </w:rPr>
          <w:t>résumé),</w:t>
        </w:r>
      </w:hyperlink>
      <w:r w:rsidRPr="008B780A">
        <w:rPr>
          <w:color w:val="000000"/>
          <w:sz w:val="24"/>
          <w:szCs w:val="24"/>
          <w:lang w:val="fr"/>
        </w:rPr>
        <w:t>afin d’assurer une utilisation optimale de l’espace aérien européen, ce qui aurait un impact positif sur les retards de vol et l’augmentation du trafic aérien.</w:t>
      </w:r>
    </w:p>
    <w:p w14:paraId="1598BCDF" w14:textId="77777777" w:rsidR="00800F48" w:rsidRPr="00261B5F" w:rsidRDefault="00800F48" w:rsidP="00800F48">
      <w:pPr>
        <w:numPr>
          <w:ilvl w:val="0"/>
          <w:numId w:val="146"/>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Le règlement a été modifié par le règlement (CE) no </w:t>
      </w:r>
      <w:hyperlink r:id="rId84" w:history="1">
        <w:r w:rsidRPr="008B780A">
          <w:rPr>
            <w:color w:val="0000FF"/>
            <w:sz w:val="24"/>
            <w:szCs w:val="24"/>
            <w:u w:val="single"/>
            <w:lang w:val="fr"/>
          </w:rPr>
          <w:t>1070/2009</w:t>
        </w:r>
      </w:hyperlink>
      <w:r>
        <w:rPr>
          <w:lang w:val="fr"/>
        </w:rPr>
        <w:t xml:space="preserve"> </w:t>
      </w:r>
      <w:r w:rsidRPr="008B780A">
        <w:rPr>
          <w:color w:val="000000"/>
          <w:sz w:val="24"/>
          <w:szCs w:val="24"/>
          <w:lang w:val="fr"/>
        </w:rPr>
        <w:t xml:space="preserve"> en ce qui concerne le plan visant à compléter les responsabilités de </w:t>
      </w:r>
      <w:r>
        <w:rPr>
          <w:lang w:val="fr"/>
        </w:rPr>
        <w:t xml:space="preserve"> </w:t>
      </w:r>
      <w:hyperlink r:id="rId85" w:history="1">
        <w:r w:rsidRPr="008B780A">
          <w:rPr>
            <w:color w:val="0000FF"/>
            <w:sz w:val="24"/>
            <w:szCs w:val="24"/>
            <w:u w:val="single"/>
            <w:lang w:val="fr"/>
          </w:rPr>
          <w:t>l’Agence européenne</w:t>
        </w:r>
      </w:hyperlink>
      <w:r>
        <w:rPr>
          <w:lang w:val="fr"/>
        </w:rPr>
        <w:t xml:space="preserve"> de la sécurité aérienne</w:t>
      </w:r>
      <w:r w:rsidRPr="008B780A">
        <w:rPr>
          <w:color w:val="000000"/>
          <w:sz w:val="24"/>
          <w:szCs w:val="24"/>
          <w:lang w:val="fr"/>
        </w:rPr>
        <w:t xml:space="preserve"> en matière de sécurité de la gestion du trafic aérien. Cette modification permet à la </w:t>
      </w:r>
      <w:r>
        <w:rPr>
          <w:lang w:val="fr"/>
        </w:rPr>
        <w:t xml:space="preserve">Commission </w:t>
      </w:r>
      <w:hyperlink r:id="rId86" w:history="1">
        <w:r w:rsidRPr="008B780A">
          <w:rPr>
            <w:color w:val="0000FF"/>
            <w:sz w:val="24"/>
            <w:szCs w:val="24"/>
            <w:u w:val="single"/>
            <w:lang w:val="fr"/>
          </w:rPr>
          <w:t>européenne</w:t>
        </w:r>
      </w:hyperlink>
      <w:r>
        <w:rPr>
          <w:lang w:val="fr"/>
        </w:rPr>
        <w:t xml:space="preserve"> </w:t>
      </w:r>
      <w:r w:rsidRPr="008B780A">
        <w:rPr>
          <w:color w:val="000000"/>
          <w:sz w:val="24"/>
          <w:szCs w:val="24"/>
          <w:lang w:val="fr"/>
        </w:rPr>
        <w:t xml:space="preserve"> d’actualiser les mesures en fonction des évolutions techniques ou opérationnelles, ainsi que d’établir des critères et des procédures de base pour l’exercice de certaines fonctions de gestion du réseau.</w:t>
      </w:r>
    </w:p>
    <w:p w14:paraId="1F9270A2"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en-GB" w:eastAsia="de-DE"/>
        </w:rPr>
      </w:pPr>
      <w:r w:rsidRPr="008B780A">
        <w:rPr>
          <w:b/>
          <w:color w:val="444444"/>
          <w:sz w:val="24"/>
          <w:szCs w:val="24"/>
          <w:lang w:val="fr"/>
        </w:rPr>
        <w:t>PRINCIPAUX POINTS DE REPÈRE</w:t>
      </w:r>
    </w:p>
    <w:p w14:paraId="4FF7C47A"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Création du ciel unique européen</w:t>
      </w:r>
    </w:p>
    <w:p w14:paraId="6F395D0D"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Les objectifs sont les:</w:t>
      </w:r>
    </w:p>
    <w:p w14:paraId="06B3A8AC" w14:textId="77777777" w:rsidR="00800F48" w:rsidRPr="00261B5F"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la mise à disposition d’outils permettant de régler les fluctuations de la capacité du trafic aérien;</w:t>
      </w:r>
    </w:p>
    <w:p w14:paraId="355A8628" w14:textId="77777777" w:rsidR="00800F48" w:rsidRPr="00261B5F"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renforcer la sécurité: veiller à ce que les systèmes et procédures de contrôle de la circulation aérienne respectent un niveau uniforme de sécurité dans tous les pays de l’UE;</w:t>
      </w:r>
    </w:p>
    <w:p w14:paraId="6CD984CB" w14:textId="77777777" w:rsidR="00800F48" w:rsidRPr="00261B5F"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val="en-GB" w:eastAsia="de-DE"/>
        </w:rPr>
      </w:pPr>
      <w:r w:rsidRPr="008B780A">
        <w:rPr>
          <w:color w:val="000000"/>
          <w:sz w:val="24"/>
          <w:szCs w:val="24"/>
          <w:lang w:val="fr"/>
        </w:rPr>
        <w:t>réduire la fragmentation de la fourniture de services de la circulation aérienne: les différentes approches nationales de la gestion du trafic aérien et de son organisation sont à l’aise et entraînent des incohérences et des carences qui ont des répercussions négatives sur le marché intérieur du transport aérien;</w:t>
      </w:r>
    </w:p>
    <w:p w14:paraId="6FC85EE6"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lastRenderedPageBreak/>
        <w:t>Une meilleure intégration du domaine militaire dans l’organisation du contrôle aérien.</w:t>
      </w:r>
    </w:p>
    <w:p w14:paraId="74ED80D5" w14:textId="77777777" w:rsidR="00800F48" w:rsidRPr="008B780A" w:rsidRDefault="00800F48" w:rsidP="00800F48">
      <w:pPr>
        <w:numPr>
          <w:ilvl w:val="0"/>
          <w:numId w:val="147"/>
        </w:numPr>
        <w:spacing w:before="240" w:after="240" w:line="240" w:lineRule="auto"/>
        <w:ind w:left="1200"/>
        <w:rPr>
          <w:rFonts w:ascii="Times New Roman" w:eastAsia="Times New Roman" w:hAnsi="Times New Roman" w:cs="Times New Roman"/>
          <w:color w:val="000000"/>
          <w:sz w:val="24"/>
          <w:szCs w:val="24"/>
          <w:lang w:eastAsia="de-DE"/>
        </w:rPr>
      </w:pPr>
      <w:r w:rsidRPr="008B780A">
        <w:rPr>
          <w:color w:val="000000"/>
          <w:sz w:val="24"/>
          <w:szCs w:val="24"/>
          <w:lang w:val="fr"/>
        </w:rPr>
        <w:t>promotion de l’introduction de nouvelles technologies.</w:t>
      </w:r>
    </w:p>
    <w:p w14:paraId="56745F24"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b/>
          <w:color w:val="000000"/>
          <w:sz w:val="24"/>
          <w:szCs w:val="24"/>
          <w:lang w:val="fr"/>
        </w:rPr>
        <w:t>Gestion et conception du réseau</w:t>
      </w:r>
    </w:p>
    <w:p w14:paraId="4972DA58"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Afin de soutenir les initiatives au niveau national et au niveau des blocs d’espace aérien fonctionnels, les fonctions du réseau de gestion du trafic aérien permettent une utilisation optimale de l’espace aérien et permettent aux usagers de l’espace aérien d’effectuer des vols sur les routes privilégiées, tout en permettant un accès maximal à l’espace aérien et aux services de navigation aérienne.</w:t>
      </w:r>
    </w:p>
    <w:p w14:paraId="562F3BE2"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b/>
          <w:color w:val="000000"/>
          <w:sz w:val="24"/>
          <w:szCs w:val="24"/>
          <w:lang w:val="fr"/>
        </w:rPr>
        <w:t>Flexible Luftraumnutzung</w:t>
      </w:r>
    </w:p>
    <w:p w14:paraId="6D1925BD"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La coordination entre les autorités civiles et militaires sera améliorée, notamment en ce qui concerne l’attribution et l’utilisation efficace de l’espace aérien à des fins militaires, y compris les principes et les critères applicables, en particulier l’ouverture de l’espace aérien militaire aux vols civils.</w:t>
      </w:r>
    </w:p>
    <w:p w14:paraId="78C9BF4A"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QUAND LE RÈGLEMENT ENTRERA-T-IL EN VIGUEUR?</w:t>
      </w:r>
    </w:p>
    <w:p w14:paraId="6EBC6EFE"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Le règlement est entré en vigueur le 20 avril 2004.</w:t>
      </w:r>
    </w:p>
    <w:p w14:paraId="4DFB02E1"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CONTEXTE</w:t>
      </w:r>
    </w:p>
    <w:p w14:paraId="31AA4E47"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Voir aussi:</w:t>
      </w:r>
    </w:p>
    <w:p w14:paraId="6D89B9C7" w14:textId="77777777" w:rsidR="00800F48" w:rsidRPr="008B780A" w:rsidRDefault="00A20697" w:rsidP="00800F48">
      <w:pPr>
        <w:numPr>
          <w:ilvl w:val="0"/>
          <w:numId w:val="148"/>
        </w:numPr>
        <w:spacing w:before="240" w:after="240" w:line="240" w:lineRule="auto"/>
        <w:ind w:left="1200"/>
        <w:rPr>
          <w:rFonts w:ascii="Times New Roman" w:eastAsia="Times New Roman" w:hAnsi="Times New Roman" w:cs="Times New Roman"/>
          <w:color w:val="000000"/>
          <w:sz w:val="24"/>
          <w:szCs w:val="24"/>
          <w:lang w:eastAsia="de-DE"/>
        </w:rPr>
      </w:pPr>
      <w:hyperlink r:id="rId87" w:history="1">
        <w:r w:rsidR="00800F48" w:rsidRPr="008B780A">
          <w:rPr>
            <w:color w:val="0000FF"/>
            <w:sz w:val="24"/>
            <w:szCs w:val="24"/>
            <w:u w:val="single"/>
            <w:lang w:val="fr"/>
          </w:rPr>
          <w:t>Ciel unique européen</w:t>
        </w:r>
      </w:hyperlink>
      <w:r w:rsidR="00800F48" w:rsidRPr="008B780A">
        <w:rPr>
          <w:color w:val="000000"/>
          <w:sz w:val="24"/>
          <w:szCs w:val="24"/>
          <w:lang w:val="fr"/>
        </w:rPr>
        <w:t xml:space="preserve"> (Commission</w:t>
      </w:r>
      <w:r w:rsidR="00800F48" w:rsidRPr="008B780A">
        <w:rPr>
          <w:i/>
          <w:color w:val="000000"/>
          <w:sz w:val="24"/>
          <w:szCs w:val="24"/>
          <w:lang w:val="fr"/>
        </w:rPr>
        <w:t>européenne).</w:t>
      </w:r>
    </w:p>
    <w:p w14:paraId="57A90C24" w14:textId="77777777" w:rsidR="00800F48" w:rsidRPr="008B780A" w:rsidRDefault="00800F48" w:rsidP="00800F48">
      <w:pPr>
        <w:spacing w:before="390" w:after="195" w:line="240" w:lineRule="auto"/>
        <w:rPr>
          <w:rFonts w:ascii="Times New Roman" w:eastAsia="Times New Roman" w:hAnsi="Times New Roman" w:cs="Times New Roman"/>
          <w:b/>
          <w:bCs/>
          <w:color w:val="444444"/>
          <w:sz w:val="24"/>
          <w:szCs w:val="24"/>
          <w:lang w:eastAsia="de-DE"/>
        </w:rPr>
      </w:pPr>
      <w:r w:rsidRPr="008B780A">
        <w:rPr>
          <w:b/>
          <w:color w:val="444444"/>
          <w:sz w:val="24"/>
          <w:szCs w:val="24"/>
          <w:lang w:val="fr"/>
        </w:rPr>
        <w:t>HAUPTDOKUMENT ( HAUPTDOKUMENT )</w:t>
      </w:r>
    </w:p>
    <w:p w14:paraId="0B439CDE"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en-GB" w:eastAsia="de-DE"/>
        </w:rPr>
      </w:pPr>
      <w:r w:rsidRPr="008B780A">
        <w:rPr>
          <w:color w:val="000000"/>
          <w:sz w:val="24"/>
          <w:szCs w:val="24"/>
          <w:lang w:val="fr"/>
        </w:rPr>
        <w:t xml:space="preserve">Règlement (CE) no </w:t>
      </w:r>
      <w:hyperlink r:id="rId88" w:history="1">
        <w:r w:rsidRPr="008B780A">
          <w:rPr>
            <w:color w:val="0000FF"/>
            <w:sz w:val="24"/>
            <w:szCs w:val="24"/>
            <w:u w:val="single"/>
            <w:lang w:val="fr"/>
          </w:rPr>
          <w:t>551/2004</w:t>
        </w:r>
      </w:hyperlink>
      <w:r>
        <w:rPr>
          <w:lang w:val="fr"/>
        </w:rPr>
        <w:t xml:space="preserve"> </w:t>
      </w:r>
      <w:r w:rsidRPr="008B780A">
        <w:rPr>
          <w:color w:val="000000"/>
          <w:sz w:val="24"/>
          <w:szCs w:val="24"/>
          <w:lang w:val="fr"/>
        </w:rPr>
        <w:t xml:space="preserve"> du Parlement européen et du Conseil du 10 mars 2004 relatif à l’ordre et à l’utilisation de l’espace aérien dans le ciel unique européen (JO L 347 du 31.12.2004, p. 1). JO L 96 du 31.3.2004, p. 20 à 25)</w:t>
      </w:r>
    </w:p>
    <w:p w14:paraId="3BE5B7AE"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Les modifications ultérieures du règlement (CE) no 551/2004 ont été insérées dans le texte original. Cette </w:t>
      </w:r>
      <w:hyperlink r:id="rId89" w:history="1">
        <w:r w:rsidRPr="008B780A">
          <w:rPr>
            <w:color w:val="0000FF"/>
            <w:sz w:val="24"/>
            <w:szCs w:val="24"/>
            <w:u w:val="single"/>
            <w:lang w:val="fr"/>
          </w:rPr>
          <w:t>version consolidée</w:t>
        </w:r>
      </w:hyperlink>
      <w:r>
        <w:rPr>
          <w:lang w:val="fr"/>
        </w:rPr>
        <w:t xml:space="preserve"> </w:t>
      </w:r>
      <w:r w:rsidRPr="008B780A">
        <w:rPr>
          <w:color w:val="000000"/>
          <w:sz w:val="24"/>
          <w:szCs w:val="24"/>
          <w:lang w:val="fr"/>
        </w:rPr>
        <w:t xml:space="preserve"> n’a qu’un caractère documentaire.</w:t>
      </w:r>
    </w:p>
    <w:p w14:paraId="76C46F8A" w14:textId="77777777" w:rsidR="00800F48" w:rsidRPr="00261B5F" w:rsidRDefault="00800F48" w:rsidP="00800F48">
      <w:pPr>
        <w:spacing w:before="390" w:after="195" w:line="240" w:lineRule="auto"/>
        <w:rPr>
          <w:rFonts w:ascii="Times New Roman" w:eastAsia="Times New Roman" w:hAnsi="Times New Roman" w:cs="Times New Roman"/>
          <w:b/>
          <w:bCs/>
          <w:color w:val="444444"/>
          <w:sz w:val="24"/>
          <w:szCs w:val="24"/>
          <w:lang w:val="fr" w:eastAsia="de-DE"/>
        </w:rPr>
      </w:pPr>
      <w:r w:rsidRPr="008B780A">
        <w:rPr>
          <w:b/>
          <w:color w:val="444444"/>
          <w:sz w:val="24"/>
          <w:szCs w:val="24"/>
          <w:lang w:val="fr"/>
        </w:rPr>
        <w:t>DOCUMENTS CONNEXES</w:t>
      </w:r>
    </w:p>
    <w:p w14:paraId="68F7FF76"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Règlement (UE) </w:t>
      </w:r>
      <w:hyperlink r:id="rId90" w:history="1">
        <w:r w:rsidRPr="008B780A">
          <w:rPr>
            <w:color w:val="0000FF"/>
            <w:sz w:val="24"/>
            <w:szCs w:val="24"/>
            <w:u w:val="single"/>
            <w:lang w:val="fr"/>
          </w:rPr>
          <w:t>2018/1139</w:t>
        </w:r>
      </w:hyperlink>
      <w:r>
        <w:rPr>
          <w:lang w:val="fr"/>
        </w:rPr>
        <w:t xml:space="preserve"> </w:t>
      </w:r>
      <w:r w:rsidRPr="008B780A">
        <w:rPr>
          <w:color w:val="000000"/>
          <w:sz w:val="24"/>
          <w:szCs w:val="24"/>
          <w:lang w:val="fr"/>
        </w:rPr>
        <w:t xml:space="preserve"> du Parlement européen et du Conseil du 4 juillet 2018 concernant des règles communes dans le domaine de l’aviation civile et instituant une Agence de la sécurité aérienne de l’Union européenne et modifiant les règlements (CE) no 2111/2005, (CE) no 1008/2008, (UE) no 996/2010, (UE) no 376/2014 et des directives 2014/30/UE et 2014/53/UE du Parlement européen et du Conseil, et abrogeant les règlements (CE) 552/2004 et (CE) no 216/2008 du Parlement européen et du Conseil et du règlement (CEE) no 3922/91 du Conseil (JO L 303 du 20.12.2004, p. 1). JO L 212 du 22.8.2018, p. 1-122)</w:t>
      </w:r>
    </w:p>
    <w:p w14:paraId="0D10354D" w14:textId="77777777" w:rsidR="00800F48" w:rsidRPr="00261B5F" w:rsidRDefault="00800F48" w:rsidP="00800F48">
      <w:pPr>
        <w:spacing w:before="195" w:after="0" w:line="240" w:lineRule="auto"/>
        <w:jc w:val="both"/>
        <w:rPr>
          <w:rFonts w:ascii="Times New Roman" w:eastAsia="Times New Roman" w:hAnsi="Times New Roman" w:cs="Times New Roman"/>
          <w:color w:val="000000"/>
          <w:sz w:val="24"/>
          <w:szCs w:val="24"/>
          <w:lang w:val="fr" w:eastAsia="de-DE"/>
        </w:rPr>
      </w:pPr>
      <w:r w:rsidRPr="008B780A">
        <w:rPr>
          <w:color w:val="000000"/>
          <w:sz w:val="24"/>
          <w:szCs w:val="24"/>
          <w:lang w:val="fr"/>
        </w:rPr>
        <w:t xml:space="preserve">Voir </w:t>
      </w:r>
      <w:hyperlink r:id="rId91" w:history="1">
        <w:r w:rsidRPr="008B780A">
          <w:rPr>
            <w:color w:val="0000FF"/>
            <w:sz w:val="24"/>
            <w:szCs w:val="24"/>
            <w:u w:val="single"/>
            <w:lang w:val="fr"/>
          </w:rPr>
          <w:t>la version consolidée</w:t>
        </w:r>
      </w:hyperlink>
      <w:r w:rsidRPr="008B780A">
        <w:rPr>
          <w:color w:val="000000"/>
          <w:sz w:val="24"/>
          <w:szCs w:val="24"/>
          <w:lang w:val="fr"/>
        </w:rPr>
        <w:t>.</w:t>
      </w:r>
    </w:p>
    <w:p w14:paraId="41D97FDF" w14:textId="77777777"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lastRenderedPageBreak/>
        <w:t xml:space="preserve">Règlement (CE) no </w:t>
      </w:r>
      <w:hyperlink r:id="rId92" w:history="1">
        <w:r w:rsidRPr="008B780A">
          <w:rPr>
            <w:color w:val="0000FF"/>
            <w:sz w:val="24"/>
            <w:szCs w:val="24"/>
            <w:u w:val="single"/>
            <w:lang w:val="fr"/>
          </w:rPr>
          <w:t>549/2004</w:t>
        </w:r>
      </w:hyperlink>
      <w:r>
        <w:rPr>
          <w:lang w:val="fr"/>
        </w:rPr>
        <w:t xml:space="preserve"> </w:t>
      </w:r>
      <w:r w:rsidRPr="008B780A">
        <w:rPr>
          <w:color w:val="000000"/>
          <w:sz w:val="24"/>
          <w:szCs w:val="24"/>
          <w:lang w:val="fr"/>
        </w:rPr>
        <w:t xml:space="preserve"> du Parlement européen et du Conseil du 10 mars 2004 établissant le cadre pour la réalisation du ciel unique européen (RÈGLEMENT-CADRE) (JO L 199 du 11.7.2004, p. 1). JO L 96 du 31.3.2004, p. 1-9)</w:t>
      </w:r>
    </w:p>
    <w:p w14:paraId="61FA9816" w14:textId="115370B2" w:rsidR="00800F48" w:rsidRPr="008B780A" w:rsidRDefault="00800F48" w:rsidP="00800F48">
      <w:pPr>
        <w:spacing w:before="195" w:after="0" w:line="240" w:lineRule="auto"/>
        <w:jc w:val="both"/>
        <w:rPr>
          <w:rFonts w:ascii="Times New Roman" w:eastAsia="Times New Roman" w:hAnsi="Times New Roman" w:cs="Times New Roman"/>
          <w:color w:val="000000"/>
          <w:sz w:val="24"/>
          <w:szCs w:val="24"/>
          <w:lang w:eastAsia="de-DE"/>
        </w:rPr>
      </w:pPr>
      <w:r w:rsidRPr="008B780A">
        <w:rPr>
          <w:color w:val="000000"/>
          <w:sz w:val="24"/>
          <w:szCs w:val="24"/>
          <w:lang w:val="fr"/>
        </w:rPr>
        <w:t xml:space="preserve">Voir </w:t>
      </w:r>
      <w:hyperlink r:id="rId93" w:history="1">
        <w:r w:rsidRPr="008B780A">
          <w:rPr>
            <w:color w:val="0000FF"/>
            <w:sz w:val="24"/>
            <w:szCs w:val="24"/>
            <w:u w:val="single"/>
            <w:lang w:val="fr"/>
          </w:rPr>
          <w:t>la version consolidée</w:t>
        </w:r>
      </w:hyperlink>
      <w:r w:rsidRPr="008B780A">
        <w:rPr>
          <w:color w:val="000000"/>
          <w:sz w:val="24"/>
          <w:szCs w:val="24"/>
          <w:lang w:val="fr"/>
        </w:rPr>
        <w:t>. Dernière mise à jour : 08.05.2020</w:t>
      </w:r>
    </w:p>
    <w:p w14:paraId="3A145216" w14:textId="0E5D990D" w:rsidR="009D1B46" w:rsidRPr="008B780A" w:rsidRDefault="009D1B46">
      <w:pPr>
        <w:rPr>
          <w:rFonts w:ascii="Times New Roman" w:hAnsi="Times New Roman" w:cs="Times New Roman"/>
          <w:sz w:val="24"/>
          <w:szCs w:val="24"/>
          <w:lang w:val="fr-FR"/>
        </w:rPr>
      </w:pPr>
    </w:p>
    <w:sectPr w:rsidR="009D1B46" w:rsidRPr="008B780A">
      <w:headerReference w:type="even" r:id="rId94"/>
      <w:headerReference w:type="default" r:id="rId95"/>
      <w:footerReference w:type="even" r:id="rId96"/>
      <w:footerReference w:type="default" r:id="rId97"/>
      <w:headerReference w:type="first" r:id="rId98"/>
      <w:footerReference w:type="first" r:id="rId9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760E" w14:textId="77777777" w:rsidR="00A20697" w:rsidRDefault="00A20697" w:rsidP="00261B5F">
      <w:pPr>
        <w:spacing w:after="0" w:line="240" w:lineRule="auto"/>
      </w:pPr>
      <w:r>
        <w:separator/>
      </w:r>
    </w:p>
  </w:endnote>
  <w:endnote w:type="continuationSeparator" w:id="0">
    <w:p w14:paraId="2B77A380" w14:textId="77777777" w:rsidR="00A20697" w:rsidRDefault="00A20697" w:rsidP="00261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8917" w14:textId="77777777" w:rsidR="00261B5F" w:rsidRDefault="00261B5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1630" w14:textId="6D850978" w:rsidR="00261B5F" w:rsidRDefault="00261B5F">
    <w:pPr>
      <w:pStyle w:val="Fuzeile"/>
    </w:pPr>
    <w:r>
      <w:rPr>
        <w:noProof/>
      </w:rPr>
      <mc:AlternateContent>
        <mc:Choice Requires="wps">
          <w:drawing>
            <wp:anchor distT="0" distB="0" distL="114300" distR="114300" simplePos="0" relativeHeight="251659264" behindDoc="0" locked="0" layoutInCell="0" allowOverlap="1" wp14:anchorId="23C924B3" wp14:editId="7BA28534">
              <wp:simplePos x="0" y="0"/>
              <wp:positionH relativeFrom="page">
                <wp:posOffset>0</wp:posOffset>
              </wp:positionH>
              <wp:positionV relativeFrom="page">
                <wp:posOffset>10234930</wp:posOffset>
              </wp:positionV>
              <wp:extent cx="7560310" cy="266700"/>
              <wp:effectExtent l="0" t="0" r="0" b="0"/>
              <wp:wrapNone/>
              <wp:docPr id="1" name="MSIPCMe58c401c9fe5f0ab4bc0cd36"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9E8D9D" w14:textId="09B87B0E" w:rsidR="00261B5F" w:rsidRPr="00261B5F" w:rsidRDefault="00261B5F" w:rsidP="00261B5F">
                          <w:pPr>
                            <w:spacing w:after="0"/>
                            <w:rPr>
                              <w:rFonts w:ascii="Calibri" w:hAnsi="Calibri" w:cs="Calibri"/>
                              <w:color w:val="0078D7"/>
                              <w:sz w:val="20"/>
                            </w:rPr>
                          </w:pPr>
                          <w:r w:rsidRPr="00261B5F">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3C924B3" id="_x0000_t202" coordsize="21600,21600" o:spt="202" path="m,l,21600r21600,l21600,xe">
              <v:stroke joinstyle="miter"/>
              <v:path gradientshapeok="t" o:connecttype="rect"/>
            </v:shapetype>
            <v:shape id="MSIPCMe58c401c9fe5f0ab4bc0cd36"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L+HUzaxAgAARwUAAA4A&#10;AAAAAAAAAAAAAAAALgIAAGRycy9lMm9Eb2MueG1sUEsBAi0AFAAGAAgAAAAhAGARxibeAAAACwEA&#10;AA8AAAAAAAAAAAAAAAAACwUAAGRycy9kb3ducmV2LnhtbFBLBQYAAAAABAAEAPMAAAAWBgAAAAA=&#10;" o:allowincell="f" filled="f" stroked="f" strokeweight=".5pt">
              <v:fill o:detectmouseclick="t"/>
              <v:textbox inset="20pt,0,,0">
                <w:txbxContent>
                  <w:p w14:paraId="3A9E8D9D" w14:textId="09B87B0E" w:rsidR="00261B5F" w:rsidRPr="00261B5F" w:rsidRDefault="00261B5F" w:rsidP="00261B5F">
                    <w:pPr>
                      <w:spacing w:after="0"/>
                      <w:rPr>
                        <w:rFonts w:ascii="Calibri" w:hAnsi="Calibri" w:cs="Calibri"/>
                        <w:color w:val="0078D7"/>
                        <w:sz w:val="20"/>
                      </w:rPr>
                    </w:pPr>
                    <w:r w:rsidRPr="00261B5F">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45EB6" w14:textId="77777777" w:rsidR="00261B5F" w:rsidRDefault="00261B5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D3DC8" w14:textId="77777777" w:rsidR="00A20697" w:rsidRDefault="00A20697" w:rsidP="00261B5F">
      <w:pPr>
        <w:spacing w:after="0" w:line="240" w:lineRule="auto"/>
      </w:pPr>
      <w:r>
        <w:separator/>
      </w:r>
    </w:p>
  </w:footnote>
  <w:footnote w:type="continuationSeparator" w:id="0">
    <w:p w14:paraId="2CE0B4B9" w14:textId="77777777" w:rsidR="00A20697" w:rsidRDefault="00A20697" w:rsidP="00261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DBD3D" w14:textId="77777777" w:rsidR="00261B5F" w:rsidRDefault="00261B5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B49A" w14:textId="77777777" w:rsidR="00261B5F" w:rsidRDefault="00261B5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39D5" w14:textId="77777777" w:rsidR="00261B5F" w:rsidRDefault="00261B5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F91"/>
    <w:multiLevelType w:val="multilevel"/>
    <w:tmpl w:val="55B804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C6442"/>
    <w:multiLevelType w:val="multilevel"/>
    <w:tmpl w:val="EB248B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F01A0"/>
    <w:multiLevelType w:val="multilevel"/>
    <w:tmpl w:val="30D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BA"/>
    <w:multiLevelType w:val="multilevel"/>
    <w:tmpl w:val="ADE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547698"/>
    <w:multiLevelType w:val="multilevel"/>
    <w:tmpl w:val="D81AF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F943A5"/>
    <w:multiLevelType w:val="multilevel"/>
    <w:tmpl w:val="8C8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A925BB"/>
    <w:multiLevelType w:val="multilevel"/>
    <w:tmpl w:val="53A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205BE9"/>
    <w:multiLevelType w:val="multilevel"/>
    <w:tmpl w:val="9BBE5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E7D1B"/>
    <w:multiLevelType w:val="multilevel"/>
    <w:tmpl w:val="7DAA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833744"/>
    <w:multiLevelType w:val="multilevel"/>
    <w:tmpl w:val="E00C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162F24"/>
    <w:multiLevelType w:val="multilevel"/>
    <w:tmpl w:val="830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1F6572"/>
    <w:multiLevelType w:val="multilevel"/>
    <w:tmpl w:val="3C4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892951"/>
    <w:multiLevelType w:val="multilevel"/>
    <w:tmpl w:val="6A86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DE426F"/>
    <w:multiLevelType w:val="multilevel"/>
    <w:tmpl w:val="AA1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B219D0"/>
    <w:multiLevelType w:val="multilevel"/>
    <w:tmpl w:val="07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FE0079"/>
    <w:multiLevelType w:val="multilevel"/>
    <w:tmpl w:val="AD2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2659FF"/>
    <w:multiLevelType w:val="multilevel"/>
    <w:tmpl w:val="8EE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8B61C5"/>
    <w:multiLevelType w:val="multilevel"/>
    <w:tmpl w:val="2B82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F6EBF"/>
    <w:multiLevelType w:val="multilevel"/>
    <w:tmpl w:val="CCB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2E6943"/>
    <w:multiLevelType w:val="multilevel"/>
    <w:tmpl w:val="180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0A4A63"/>
    <w:multiLevelType w:val="multilevel"/>
    <w:tmpl w:val="E246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1A2F91"/>
    <w:multiLevelType w:val="multilevel"/>
    <w:tmpl w:val="31D6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1B5B39"/>
    <w:multiLevelType w:val="multilevel"/>
    <w:tmpl w:val="AEEA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6B433CA"/>
    <w:multiLevelType w:val="multilevel"/>
    <w:tmpl w:val="071C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7084B3D"/>
    <w:multiLevelType w:val="multilevel"/>
    <w:tmpl w:val="551E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264FF1"/>
    <w:multiLevelType w:val="multilevel"/>
    <w:tmpl w:val="421CB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832785E"/>
    <w:multiLevelType w:val="multilevel"/>
    <w:tmpl w:val="0CB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190ACA"/>
    <w:multiLevelType w:val="multilevel"/>
    <w:tmpl w:val="16B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4C5F22"/>
    <w:multiLevelType w:val="multilevel"/>
    <w:tmpl w:val="DE74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BB6481D"/>
    <w:multiLevelType w:val="multilevel"/>
    <w:tmpl w:val="A2A8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4F3F0A"/>
    <w:multiLevelType w:val="multilevel"/>
    <w:tmpl w:val="24E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FF1FAC"/>
    <w:multiLevelType w:val="multilevel"/>
    <w:tmpl w:val="8C68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0C1456"/>
    <w:multiLevelType w:val="multilevel"/>
    <w:tmpl w:val="A9A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D493F26"/>
    <w:multiLevelType w:val="multilevel"/>
    <w:tmpl w:val="8C7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D557F40"/>
    <w:multiLevelType w:val="multilevel"/>
    <w:tmpl w:val="2E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D6448EC"/>
    <w:multiLevelType w:val="multilevel"/>
    <w:tmpl w:val="93D60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EE33A6"/>
    <w:multiLevelType w:val="multilevel"/>
    <w:tmpl w:val="67B8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0031AC"/>
    <w:multiLevelType w:val="multilevel"/>
    <w:tmpl w:val="C60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27940CC"/>
    <w:multiLevelType w:val="multilevel"/>
    <w:tmpl w:val="38B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B5337D"/>
    <w:multiLevelType w:val="multilevel"/>
    <w:tmpl w:val="F75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BD246F"/>
    <w:multiLevelType w:val="multilevel"/>
    <w:tmpl w:val="BB2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93F"/>
    <w:multiLevelType w:val="multilevel"/>
    <w:tmpl w:val="AD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262959"/>
    <w:multiLevelType w:val="multilevel"/>
    <w:tmpl w:val="DD4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E25C20"/>
    <w:multiLevelType w:val="multilevel"/>
    <w:tmpl w:val="1B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7145C"/>
    <w:multiLevelType w:val="multilevel"/>
    <w:tmpl w:val="9A2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80B5603"/>
    <w:multiLevelType w:val="multilevel"/>
    <w:tmpl w:val="D28C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630721"/>
    <w:multiLevelType w:val="multilevel"/>
    <w:tmpl w:val="690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C01AB9"/>
    <w:multiLevelType w:val="multilevel"/>
    <w:tmpl w:val="CFB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8D938A9"/>
    <w:multiLevelType w:val="multilevel"/>
    <w:tmpl w:val="C4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72364E"/>
    <w:multiLevelType w:val="multilevel"/>
    <w:tmpl w:val="3D1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C5E55C5"/>
    <w:multiLevelType w:val="multilevel"/>
    <w:tmpl w:val="762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C613B4E"/>
    <w:multiLevelType w:val="multilevel"/>
    <w:tmpl w:val="A69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CC53B4F"/>
    <w:multiLevelType w:val="multilevel"/>
    <w:tmpl w:val="2F927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7F2B95"/>
    <w:multiLevelType w:val="multilevel"/>
    <w:tmpl w:val="40FA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9F6B60"/>
    <w:multiLevelType w:val="multilevel"/>
    <w:tmpl w:val="20AE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C020E"/>
    <w:multiLevelType w:val="multilevel"/>
    <w:tmpl w:val="012A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363E01"/>
    <w:multiLevelType w:val="multilevel"/>
    <w:tmpl w:val="EEE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6E3014"/>
    <w:multiLevelType w:val="multilevel"/>
    <w:tmpl w:val="70B4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11103F6"/>
    <w:multiLevelType w:val="multilevel"/>
    <w:tmpl w:val="552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45099A"/>
    <w:multiLevelType w:val="multilevel"/>
    <w:tmpl w:val="03E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C96A0F"/>
    <w:multiLevelType w:val="multilevel"/>
    <w:tmpl w:val="2C1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B25AEC"/>
    <w:multiLevelType w:val="multilevel"/>
    <w:tmpl w:val="C9B8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F31B8E"/>
    <w:multiLevelType w:val="multilevel"/>
    <w:tmpl w:val="74B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B40691"/>
    <w:multiLevelType w:val="multilevel"/>
    <w:tmpl w:val="18E44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ED7FFD"/>
    <w:multiLevelType w:val="multilevel"/>
    <w:tmpl w:val="E5C0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9E6696B"/>
    <w:multiLevelType w:val="multilevel"/>
    <w:tmpl w:val="05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F94A99"/>
    <w:multiLevelType w:val="multilevel"/>
    <w:tmpl w:val="19D8C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BD521C1"/>
    <w:multiLevelType w:val="multilevel"/>
    <w:tmpl w:val="3F7E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0D7807"/>
    <w:multiLevelType w:val="multilevel"/>
    <w:tmpl w:val="EF7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F55652"/>
    <w:multiLevelType w:val="multilevel"/>
    <w:tmpl w:val="AA9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1C2023B"/>
    <w:multiLevelType w:val="multilevel"/>
    <w:tmpl w:val="788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1F92514"/>
    <w:multiLevelType w:val="multilevel"/>
    <w:tmpl w:val="471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3205791"/>
    <w:multiLevelType w:val="multilevel"/>
    <w:tmpl w:val="477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3A844B9"/>
    <w:multiLevelType w:val="multilevel"/>
    <w:tmpl w:val="45368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9244B5"/>
    <w:multiLevelType w:val="multilevel"/>
    <w:tmpl w:val="43B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4A664CE"/>
    <w:multiLevelType w:val="multilevel"/>
    <w:tmpl w:val="0ED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5F75C08"/>
    <w:multiLevelType w:val="multilevel"/>
    <w:tmpl w:val="DEC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C77539"/>
    <w:multiLevelType w:val="multilevel"/>
    <w:tmpl w:val="CE8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D758B6"/>
    <w:multiLevelType w:val="multilevel"/>
    <w:tmpl w:val="F29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160C29"/>
    <w:multiLevelType w:val="multilevel"/>
    <w:tmpl w:val="8BA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805A0B"/>
    <w:multiLevelType w:val="multilevel"/>
    <w:tmpl w:val="5844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65EDE"/>
    <w:multiLevelType w:val="multilevel"/>
    <w:tmpl w:val="4C0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AE7A80"/>
    <w:multiLevelType w:val="multilevel"/>
    <w:tmpl w:val="BED8F9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3F0900"/>
    <w:multiLevelType w:val="multilevel"/>
    <w:tmpl w:val="F37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F900F76"/>
    <w:multiLevelType w:val="multilevel"/>
    <w:tmpl w:val="AE3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2D3A54"/>
    <w:multiLevelType w:val="multilevel"/>
    <w:tmpl w:val="BBC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34B3662"/>
    <w:multiLevelType w:val="multilevel"/>
    <w:tmpl w:val="232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F46839"/>
    <w:multiLevelType w:val="multilevel"/>
    <w:tmpl w:val="4A92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4F57168"/>
    <w:multiLevelType w:val="multilevel"/>
    <w:tmpl w:val="D33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541669E"/>
    <w:multiLevelType w:val="multilevel"/>
    <w:tmpl w:val="113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886776"/>
    <w:multiLevelType w:val="multilevel"/>
    <w:tmpl w:val="A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85E5B7A"/>
    <w:multiLevelType w:val="multilevel"/>
    <w:tmpl w:val="3FF2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88D6B11"/>
    <w:multiLevelType w:val="multilevel"/>
    <w:tmpl w:val="668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89F2770"/>
    <w:multiLevelType w:val="multilevel"/>
    <w:tmpl w:val="5FA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E203C1"/>
    <w:multiLevelType w:val="multilevel"/>
    <w:tmpl w:val="7F4E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1A6B16"/>
    <w:multiLevelType w:val="multilevel"/>
    <w:tmpl w:val="DE5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2C039E"/>
    <w:multiLevelType w:val="multilevel"/>
    <w:tmpl w:val="C45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B16D1B"/>
    <w:multiLevelType w:val="multilevel"/>
    <w:tmpl w:val="F3640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2F404C"/>
    <w:multiLevelType w:val="multilevel"/>
    <w:tmpl w:val="E2EA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E357208"/>
    <w:multiLevelType w:val="multilevel"/>
    <w:tmpl w:val="CFD0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465AC7"/>
    <w:multiLevelType w:val="multilevel"/>
    <w:tmpl w:val="B98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F93CD8"/>
    <w:multiLevelType w:val="multilevel"/>
    <w:tmpl w:val="EAAE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725606"/>
    <w:multiLevelType w:val="multilevel"/>
    <w:tmpl w:val="E48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6251FB"/>
    <w:multiLevelType w:val="multilevel"/>
    <w:tmpl w:val="A32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E462D"/>
    <w:multiLevelType w:val="multilevel"/>
    <w:tmpl w:val="D61C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D34178"/>
    <w:multiLevelType w:val="multilevel"/>
    <w:tmpl w:val="968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F613A7"/>
    <w:multiLevelType w:val="multilevel"/>
    <w:tmpl w:val="45D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937E88"/>
    <w:multiLevelType w:val="multilevel"/>
    <w:tmpl w:val="EA3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3A037EB"/>
    <w:multiLevelType w:val="multilevel"/>
    <w:tmpl w:val="D704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820D27"/>
    <w:multiLevelType w:val="multilevel"/>
    <w:tmpl w:val="8C36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9A34C0"/>
    <w:multiLevelType w:val="multilevel"/>
    <w:tmpl w:val="ACCE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4A25EB8"/>
    <w:multiLevelType w:val="multilevel"/>
    <w:tmpl w:val="F47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5362C3"/>
    <w:multiLevelType w:val="multilevel"/>
    <w:tmpl w:val="2AC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F004E4"/>
    <w:multiLevelType w:val="multilevel"/>
    <w:tmpl w:val="A44A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730792E"/>
    <w:multiLevelType w:val="multilevel"/>
    <w:tmpl w:val="7930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7550128"/>
    <w:multiLevelType w:val="multilevel"/>
    <w:tmpl w:val="F408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A561DB"/>
    <w:multiLevelType w:val="multilevel"/>
    <w:tmpl w:val="ACE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0B2B7A"/>
    <w:multiLevelType w:val="multilevel"/>
    <w:tmpl w:val="36A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82347EB"/>
    <w:multiLevelType w:val="multilevel"/>
    <w:tmpl w:val="9A98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82D4A4A"/>
    <w:multiLevelType w:val="multilevel"/>
    <w:tmpl w:val="77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9A5209E"/>
    <w:multiLevelType w:val="multilevel"/>
    <w:tmpl w:val="E6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A3E10B3"/>
    <w:multiLevelType w:val="multilevel"/>
    <w:tmpl w:val="CE92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ADB1282"/>
    <w:multiLevelType w:val="multilevel"/>
    <w:tmpl w:val="4F1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C072299"/>
    <w:multiLevelType w:val="multilevel"/>
    <w:tmpl w:val="DFC04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C1A5E07"/>
    <w:multiLevelType w:val="multilevel"/>
    <w:tmpl w:val="D6C2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0C4424"/>
    <w:multiLevelType w:val="multilevel"/>
    <w:tmpl w:val="A0E4D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D6F19C7"/>
    <w:multiLevelType w:val="multilevel"/>
    <w:tmpl w:val="3D0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E7784E"/>
    <w:multiLevelType w:val="multilevel"/>
    <w:tmpl w:val="192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E020B69"/>
    <w:multiLevelType w:val="multilevel"/>
    <w:tmpl w:val="DEAC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2476A3E"/>
    <w:multiLevelType w:val="multilevel"/>
    <w:tmpl w:val="3D8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25B64DB"/>
    <w:multiLevelType w:val="multilevel"/>
    <w:tmpl w:val="07B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2FA25BD"/>
    <w:multiLevelType w:val="multilevel"/>
    <w:tmpl w:val="0862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34E4236"/>
    <w:multiLevelType w:val="multilevel"/>
    <w:tmpl w:val="9330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3B40F34"/>
    <w:multiLevelType w:val="multilevel"/>
    <w:tmpl w:val="F6B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8B64334"/>
    <w:multiLevelType w:val="multilevel"/>
    <w:tmpl w:val="C34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8C501DD"/>
    <w:multiLevelType w:val="multilevel"/>
    <w:tmpl w:val="63DA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97016D3"/>
    <w:multiLevelType w:val="multilevel"/>
    <w:tmpl w:val="B79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A933375"/>
    <w:multiLevelType w:val="multilevel"/>
    <w:tmpl w:val="9E6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4D1140"/>
    <w:multiLevelType w:val="multilevel"/>
    <w:tmpl w:val="04A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6B138E"/>
    <w:multiLevelType w:val="multilevel"/>
    <w:tmpl w:val="A326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B745529"/>
    <w:multiLevelType w:val="multilevel"/>
    <w:tmpl w:val="A4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C6B741A"/>
    <w:multiLevelType w:val="multilevel"/>
    <w:tmpl w:val="938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C7A1B3A"/>
    <w:multiLevelType w:val="multilevel"/>
    <w:tmpl w:val="57B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C8259B2"/>
    <w:multiLevelType w:val="multilevel"/>
    <w:tmpl w:val="904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4B7326"/>
    <w:multiLevelType w:val="multilevel"/>
    <w:tmpl w:val="A7E81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E943854"/>
    <w:multiLevelType w:val="multilevel"/>
    <w:tmpl w:val="559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EC64F8E"/>
    <w:multiLevelType w:val="multilevel"/>
    <w:tmpl w:val="5EB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FA356D8"/>
    <w:multiLevelType w:val="multilevel"/>
    <w:tmpl w:val="ABC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132"/>
  </w:num>
  <w:num w:numId="3">
    <w:abstractNumId w:val="3"/>
  </w:num>
  <w:num w:numId="4">
    <w:abstractNumId w:val="106"/>
  </w:num>
  <w:num w:numId="5">
    <w:abstractNumId w:val="41"/>
  </w:num>
  <w:num w:numId="6">
    <w:abstractNumId w:val="84"/>
  </w:num>
  <w:num w:numId="7">
    <w:abstractNumId w:val="55"/>
  </w:num>
  <w:num w:numId="8">
    <w:abstractNumId w:val="93"/>
  </w:num>
  <w:num w:numId="9">
    <w:abstractNumId w:val="87"/>
  </w:num>
  <w:num w:numId="10">
    <w:abstractNumId w:val="27"/>
  </w:num>
  <w:num w:numId="11">
    <w:abstractNumId w:val="117"/>
  </w:num>
  <w:num w:numId="12">
    <w:abstractNumId w:val="146"/>
  </w:num>
  <w:num w:numId="13">
    <w:abstractNumId w:val="1"/>
  </w:num>
  <w:num w:numId="14">
    <w:abstractNumId w:val="119"/>
  </w:num>
  <w:num w:numId="15">
    <w:abstractNumId w:val="136"/>
  </w:num>
  <w:num w:numId="16">
    <w:abstractNumId w:val="76"/>
  </w:num>
  <w:num w:numId="17">
    <w:abstractNumId w:val="7"/>
  </w:num>
  <w:num w:numId="18">
    <w:abstractNumId w:val="35"/>
  </w:num>
  <w:num w:numId="19">
    <w:abstractNumId w:val="74"/>
  </w:num>
  <w:num w:numId="20">
    <w:abstractNumId w:val="69"/>
  </w:num>
  <w:num w:numId="21">
    <w:abstractNumId w:val="135"/>
  </w:num>
  <w:num w:numId="22">
    <w:abstractNumId w:val="118"/>
  </w:num>
  <w:num w:numId="23">
    <w:abstractNumId w:val="37"/>
  </w:num>
  <w:num w:numId="24">
    <w:abstractNumId w:val="8"/>
  </w:num>
  <w:num w:numId="25">
    <w:abstractNumId w:val="100"/>
  </w:num>
  <w:num w:numId="26">
    <w:abstractNumId w:val="138"/>
  </w:num>
  <w:num w:numId="27">
    <w:abstractNumId w:val="67"/>
  </w:num>
  <w:num w:numId="28">
    <w:abstractNumId w:val="147"/>
  </w:num>
  <w:num w:numId="29">
    <w:abstractNumId w:val="88"/>
  </w:num>
  <w:num w:numId="30">
    <w:abstractNumId w:val="141"/>
  </w:num>
  <w:num w:numId="31">
    <w:abstractNumId w:val="21"/>
  </w:num>
  <w:num w:numId="32">
    <w:abstractNumId w:val="103"/>
  </w:num>
  <w:num w:numId="33">
    <w:abstractNumId w:val="40"/>
  </w:num>
  <w:num w:numId="34">
    <w:abstractNumId w:val="131"/>
  </w:num>
  <w:num w:numId="35">
    <w:abstractNumId w:val="30"/>
  </w:num>
  <w:num w:numId="36">
    <w:abstractNumId w:val="144"/>
  </w:num>
  <w:num w:numId="37">
    <w:abstractNumId w:val="54"/>
  </w:num>
  <w:num w:numId="38">
    <w:abstractNumId w:val="62"/>
  </w:num>
  <w:num w:numId="39">
    <w:abstractNumId w:val="94"/>
  </w:num>
  <w:num w:numId="40">
    <w:abstractNumId w:val="5"/>
  </w:num>
  <w:num w:numId="41">
    <w:abstractNumId w:val="14"/>
  </w:num>
  <w:num w:numId="42">
    <w:abstractNumId w:val="26"/>
  </w:num>
  <w:num w:numId="43">
    <w:abstractNumId w:val="128"/>
  </w:num>
  <w:num w:numId="44">
    <w:abstractNumId w:val="9"/>
  </w:num>
  <w:num w:numId="45">
    <w:abstractNumId w:val="12"/>
  </w:num>
  <w:num w:numId="46">
    <w:abstractNumId w:val="97"/>
  </w:num>
  <w:num w:numId="47">
    <w:abstractNumId w:val="109"/>
  </w:num>
  <w:num w:numId="48">
    <w:abstractNumId w:val="34"/>
  </w:num>
  <w:num w:numId="49">
    <w:abstractNumId w:val="11"/>
  </w:num>
  <w:num w:numId="50">
    <w:abstractNumId w:val="18"/>
  </w:num>
  <w:num w:numId="51">
    <w:abstractNumId w:val="124"/>
  </w:num>
  <w:num w:numId="52">
    <w:abstractNumId w:val="134"/>
  </w:num>
  <w:num w:numId="53">
    <w:abstractNumId w:val="73"/>
  </w:num>
  <w:num w:numId="54">
    <w:abstractNumId w:val="143"/>
  </w:num>
  <w:num w:numId="55">
    <w:abstractNumId w:val="58"/>
  </w:num>
  <w:num w:numId="56">
    <w:abstractNumId w:val="25"/>
  </w:num>
  <w:num w:numId="57">
    <w:abstractNumId w:val="78"/>
  </w:num>
  <w:num w:numId="58">
    <w:abstractNumId w:val="48"/>
  </w:num>
  <w:num w:numId="59">
    <w:abstractNumId w:val="45"/>
  </w:num>
  <w:num w:numId="60">
    <w:abstractNumId w:val="42"/>
  </w:num>
  <w:num w:numId="61">
    <w:abstractNumId w:val="133"/>
  </w:num>
  <w:num w:numId="62">
    <w:abstractNumId w:val="80"/>
  </w:num>
  <w:num w:numId="63">
    <w:abstractNumId w:val="47"/>
  </w:num>
  <w:num w:numId="64">
    <w:abstractNumId w:val="31"/>
  </w:num>
  <w:num w:numId="65">
    <w:abstractNumId w:val="38"/>
  </w:num>
  <w:num w:numId="66">
    <w:abstractNumId w:val="36"/>
  </w:num>
  <w:num w:numId="67">
    <w:abstractNumId w:val="22"/>
  </w:num>
  <w:num w:numId="68">
    <w:abstractNumId w:val="142"/>
  </w:num>
  <w:num w:numId="69">
    <w:abstractNumId w:val="105"/>
  </w:num>
  <w:num w:numId="70">
    <w:abstractNumId w:val="10"/>
  </w:num>
  <w:num w:numId="71">
    <w:abstractNumId w:val="13"/>
  </w:num>
  <w:num w:numId="72">
    <w:abstractNumId w:val="4"/>
  </w:num>
  <w:num w:numId="73">
    <w:abstractNumId w:val="137"/>
  </w:num>
  <w:num w:numId="74">
    <w:abstractNumId w:val="129"/>
  </w:num>
  <w:num w:numId="75">
    <w:abstractNumId w:val="113"/>
  </w:num>
  <w:num w:numId="76">
    <w:abstractNumId w:val="19"/>
  </w:num>
  <w:num w:numId="77">
    <w:abstractNumId w:val="16"/>
  </w:num>
  <w:num w:numId="78">
    <w:abstractNumId w:val="15"/>
  </w:num>
  <w:num w:numId="79">
    <w:abstractNumId w:val="91"/>
  </w:num>
  <w:num w:numId="80">
    <w:abstractNumId w:val="92"/>
  </w:num>
  <w:num w:numId="81">
    <w:abstractNumId w:val="32"/>
  </w:num>
  <w:num w:numId="82">
    <w:abstractNumId w:val="99"/>
  </w:num>
  <w:num w:numId="83">
    <w:abstractNumId w:val="130"/>
  </w:num>
  <w:num w:numId="84">
    <w:abstractNumId w:val="50"/>
  </w:num>
  <w:num w:numId="85">
    <w:abstractNumId w:val="126"/>
  </w:num>
  <w:num w:numId="86">
    <w:abstractNumId w:val="64"/>
  </w:num>
  <w:num w:numId="87">
    <w:abstractNumId w:val="145"/>
  </w:num>
  <w:num w:numId="88">
    <w:abstractNumId w:val="125"/>
  </w:num>
  <w:num w:numId="89">
    <w:abstractNumId w:val="59"/>
  </w:num>
  <w:num w:numId="90">
    <w:abstractNumId w:val="101"/>
  </w:num>
  <w:num w:numId="91">
    <w:abstractNumId w:val="114"/>
  </w:num>
  <w:num w:numId="92">
    <w:abstractNumId w:val="24"/>
  </w:num>
  <w:num w:numId="93">
    <w:abstractNumId w:val="121"/>
  </w:num>
  <w:num w:numId="94">
    <w:abstractNumId w:val="82"/>
  </w:num>
  <w:num w:numId="95">
    <w:abstractNumId w:val="83"/>
  </w:num>
  <w:num w:numId="96">
    <w:abstractNumId w:val="57"/>
  </w:num>
  <w:num w:numId="97">
    <w:abstractNumId w:val="60"/>
  </w:num>
  <w:num w:numId="98">
    <w:abstractNumId w:val="120"/>
  </w:num>
  <w:num w:numId="99">
    <w:abstractNumId w:val="110"/>
  </w:num>
  <w:num w:numId="100">
    <w:abstractNumId w:val="28"/>
  </w:num>
  <w:num w:numId="101">
    <w:abstractNumId w:val="77"/>
  </w:num>
  <w:num w:numId="102">
    <w:abstractNumId w:val="104"/>
  </w:num>
  <w:num w:numId="103">
    <w:abstractNumId w:val="95"/>
  </w:num>
  <w:num w:numId="104">
    <w:abstractNumId w:val="90"/>
  </w:num>
  <w:num w:numId="105">
    <w:abstractNumId w:val="98"/>
  </w:num>
  <w:num w:numId="106">
    <w:abstractNumId w:val="123"/>
  </w:num>
  <w:num w:numId="107">
    <w:abstractNumId w:val="68"/>
  </w:num>
  <w:num w:numId="108">
    <w:abstractNumId w:val="122"/>
  </w:num>
  <w:num w:numId="109">
    <w:abstractNumId w:val="33"/>
  </w:num>
  <w:num w:numId="110">
    <w:abstractNumId w:val="0"/>
  </w:num>
  <w:num w:numId="111">
    <w:abstractNumId w:val="44"/>
  </w:num>
  <w:num w:numId="112">
    <w:abstractNumId w:val="49"/>
  </w:num>
  <w:num w:numId="113">
    <w:abstractNumId w:val="96"/>
  </w:num>
  <w:num w:numId="114">
    <w:abstractNumId w:val="115"/>
  </w:num>
  <w:num w:numId="115">
    <w:abstractNumId w:val="75"/>
  </w:num>
  <w:num w:numId="116">
    <w:abstractNumId w:val="2"/>
  </w:num>
  <w:num w:numId="117">
    <w:abstractNumId w:val="17"/>
  </w:num>
  <w:num w:numId="118">
    <w:abstractNumId w:val="139"/>
  </w:num>
  <w:num w:numId="119">
    <w:abstractNumId w:val="127"/>
  </w:num>
  <w:num w:numId="120">
    <w:abstractNumId w:val="56"/>
  </w:num>
  <w:num w:numId="121">
    <w:abstractNumId w:val="111"/>
  </w:num>
  <w:num w:numId="122">
    <w:abstractNumId w:val="29"/>
  </w:num>
  <w:num w:numId="123">
    <w:abstractNumId w:val="43"/>
  </w:num>
  <w:num w:numId="124">
    <w:abstractNumId w:val="116"/>
  </w:num>
  <w:num w:numId="125">
    <w:abstractNumId w:val="52"/>
  </w:num>
  <w:num w:numId="126">
    <w:abstractNumId w:val="20"/>
  </w:num>
  <w:num w:numId="127">
    <w:abstractNumId w:val="140"/>
  </w:num>
  <w:num w:numId="128">
    <w:abstractNumId w:val="23"/>
  </w:num>
  <w:num w:numId="129">
    <w:abstractNumId w:val="66"/>
  </w:num>
  <w:num w:numId="130">
    <w:abstractNumId w:val="86"/>
  </w:num>
  <w:num w:numId="131">
    <w:abstractNumId w:val="81"/>
  </w:num>
  <w:num w:numId="132">
    <w:abstractNumId w:val="65"/>
  </w:num>
  <w:num w:numId="133">
    <w:abstractNumId w:val="89"/>
  </w:num>
  <w:num w:numId="134">
    <w:abstractNumId w:val="61"/>
  </w:num>
  <w:num w:numId="135">
    <w:abstractNumId w:val="51"/>
  </w:num>
  <w:num w:numId="136">
    <w:abstractNumId w:val="63"/>
  </w:num>
  <w:num w:numId="137">
    <w:abstractNumId w:val="108"/>
  </w:num>
  <w:num w:numId="138">
    <w:abstractNumId w:val="79"/>
  </w:num>
  <w:num w:numId="139">
    <w:abstractNumId w:val="85"/>
  </w:num>
  <w:num w:numId="140">
    <w:abstractNumId w:val="112"/>
  </w:num>
  <w:num w:numId="141">
    <w:abstractNumId w:val="70"/>
  </w:num>
  <w:num w:numId="142">
    <w:abstractNumId w:val="46"/>
  </w:num>
  <w:num w:numId="143">
    <w:abstractNumId w:val="72"/>
  </w:num>
  <w:num w:numId="144">
    <w:abstractNumId w:val="107"/>
  </w:num>
  <w:num w:numId="145">
    <w:abstractNumId w:val="39"/>
  </w:num>
  <w:num w:numId="146">
    <w:abstractNumId w:val="71"/>
  </w:num>
  <w:num w:numId="147">
    <w:abstractNumId w:val="102"/>
  </w:num>
  <w:num w:numId="148">
    <w:abstractNumId w:val="6"/>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KyMDIyM7Y0MTRR0lEKTi0uzszPAykwqgUAuBUvACwAAAA="/>
  </w:docVars>
  <w:rsids>
    <w:rsidRoot w:val="009D1B46"/>
    <w:rsid w:val="00171F97"/>
    <w:rsid w:val="0019233C"/>
    <w:rsid w:val="00261B5F"/>
    <w:rsid w:val="00357608"/>
    <w:rsid w:val="00534656"/>
    <w:rsid w:val="006C5526"/>
    <w:rsid w:val="00800F48"/>
    <w:rsid w:val="008B780A"/>
    <w:rsid w:val="0090688B"/>
    <w:rsid w:val="009D1B46"/>
    <w:rsid w:val="00A20697"/>
    <w:rsid w:val="00A25B96"/>
    <w:rsid w:val="00A30A1B"/>
    <w:rsid w:val="00B16228"/>
    <w:rsid w:val="00C6742B"/>
    <w:rsid w:val="00DC4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4CB99"/>
  <w15:chartTrackingRefBased/>
  <w15:docId w15:val="{18465359-19A5-4AC6-80D5-1BDF3CC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C42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C42D9"/>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6C5526"/>
    <w:rPr>
      <w:color w:val="0000FF"/>
      <w:u w:val="single"/>
    </w:rPr>
  </w:style>
  <w:style w:type="character" w:customStyle="1" w:styleId="bold">
    <w:name w:val="bold"/>
    <w:basedOn w:val="Absatz-Standardschriftart"/>
    <w:rsid w:val="006C5526"/>
  </w:style>
  <w:style w:type="character" w:customStyle="1" w:styleId="italic">
    <w:name w:val="italic"/>
    <w:basedOn w:val="Absatz-Standardschriftart"/>
    <w:rsid w:val="006C5526"/>
  </w:style>
  <w:style w:type="paragraph" w:customStyle="1" w:styleId="lastmod">
    <w:name w:val="lastmod"/>
    <w:basedOn w:val="Standard"/>
    <w:rsid w:val="006C552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C6742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C42D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C42D9"/>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DC42D9"/>
  </w:style>
  <w:style w:type="paragraph" w:styleId="StandardWeb">
    <w:name w:val="Normal (Web)"/>
    <w:basedOn w:val="Standard"/>
    <w:uiPriority w:val="99"/>
    <w:semiHidden/>
    <w:unhideWhenUse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DC42D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261B5F"/>
    <w:rPr>
      <w:color w:val="808080"/>
    </w:rPr>
  </w:style>
  <w:style w:type="paragraph" w:styleId="Kopfzeile">
    <w:name w:val="header"/>
    <w:basedOn w:val="Standard"/>
    <w:link w:val="KopfzeileZchn"/>
    <w:uiPriority w:val="99"/>
    <w:unhideWhenUsed/>
    <w:rsid w:val="00261B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B5F"/>
  </w:style>
  <w:style w:type="paragraph" w:styleId="Fuzeile">
    <w:name w:val="footer"/>
    <w:basedOn w:val="Standard"/>
    <w:link w:val="FuzeileZchn"/>
    <w:uiPriority w:val="99"/>
    <w:unhideWhenUsed/>
    <w:rsid w:val="00261B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3669">
      <w:bodyDiv w:val="1"/>
      <w:marLeft w:val="0"/>
      <w:marRight w:val="0"/>
      <w:marTop w:val="0"/>
      <w:marBottom w:val="0"/>
      <w:divBdr>
        <w:top w:val="none" w:sz="0" w:space="0" w:color="auto"/>
        <w:left w:val="none" w:sz="0" w:space="0" w:color="auto"/>
        <w:bottom w:val="none" w:sz="0" w:space="0" w:color="auto"/>
        <w:right w:val="none" w:sz="0" w:space="0" w:color="auto"/>
      </w:divBdr>
      <w:divsChild>
        <w:div w:id="1884754825">
          <w:marLeft w:val="0"/>
          <w:marRight w:val="0"/>
          <w:marTop w:val="0"/>
          <w:marBottom w:val="0"/>
          <w:divBdr>
            <w:top w:val="none" w:sz="0" w:space="0" w:color="auto"/>
            <w:left w:val="none" w:sz="0" w:space="0" w:color="auto"/>
            <w:bottom w:val="none" w:sz="0" w:space="0" w:color="auto"/>
            <w:right w:val="none" w:sz="0" w:space="0" w:color="auto"/>
          </w:divBdr>
        </w:div>
      </w:divsChild>
    </w:div>
    <w:div w:id="128014073">
      <w:bodyDiv w:val="1"/>
      <w:marLeft w:val="0"/>
      <w:marRight w:val="0"/>
      <w:marTop w:val="0"/>
      <w:marBottom w:val="0"/>
      <w:divBdr>
        <w:top w:val="none" w:sz="0" w:space="0" w:color="auto"/>
        <w:left w:val="none" w:sz="0" w:space="0" w:color="auto"/>
        <w:bottom w:val="none" w:sz="0" w:space="0" w:color="auto"/>
        <w:right w:val="none" w:sz="0" w:space="0" w:color="auto"/>
      </w:divBdr>
    </w:div>
    <w:div w:id="150609265">
      <w:bodyDiv w:val="1"/>
      <w:marLeft w:val="0"/>
      <w:marRight w:val="0"/>
      <w:marTop w:val="0"/>
      <w:marBottom w:val="0"/>
      <w:divBdr>
        <w:top w:val="none" w:sz="0" w:space="0" w:color="auto"/>
        <w:left w:val="none" w:sz="0" w:space="0" w:color="auto"/>
        <w:bottom w:val="none" w:sz="0" w:space="0" w:color="auto"/>
        <w:right w:val="none" w:sz="0" w:space="0" w:color="auto"/>
      </w:divBdr>
      <w:divsChild>
        <w:div w:id="1956477785">
          <w:marLeft w:val="0"/>
          <w:marRight w:val="0"/>
          <w:marTop w:val="195"/>
          <w:marBottom w:val="0"/>
          <w:divBdr>
            <w:top w:val="none" w:sz="0" w:space="0" w:color="auto"/>
            <w:left w:val="none" w:sz="0" w:space="0" w:color="auto"/>
            <w:bottom w:val="none" w:sz="0" w:space="0" w:color="auto"/>
            <w:right w:val="none" w:sz="0" w:space="0" w:color="auto"/>
          </w:divBdr>
        </w:div>
        <w:div w:id="854999159">
          <w:marLeft w:val="0"/>
          <w:marRight w:val="0"/>
          <w:marTop w:val="195"/>
          <w:marBottom w:val="0"/>
          <w:divBdr>
            <w:top w:val="none" w:sz="0" w:space="0" w:color="auto"/>
            <w:left w:val="none" w:sz="0" w:space="0" w:color="auto"/>
            <w:bottom w:val="none" w:sz="0" w:space="0" w:color="auto"/>
            <w:right w:val="none" w:sz="0" w:space="0" w:color="auto"/>
          </w:divBdr>
        </w:div>
        <w:div w:id="881092589">
          <w:marLeft w:val="0"/>
          <w:marRight w:val="0"/>
          <w:marTop w:val="195"/>
          <w:marBottom w:val="0"/>
          <w:divBdr>
            <w:top w:val="none" w:sz="0" w:space="0" w:color="auto"/>
            <w:left w:val="none" w:sz="0" w:space="0" w:color="auto"/>
            <w:bottom w:val="none" w:sz="0" w:space="0" w:color="auto"/>
            <w:right w:val="none" w:sz="0" w:space="0" w:color="auto"/>
          </w:divBdr>
        </w:div>
        <w:div w:id="166333484">
          <w:marLeft w:val="0"/>
          <w:marRight w:val="0"/>
          <w:marTop w:val="195"/>
          <w:marBottom w:val="0"/>
          <w:divBdr>
            <w:top w:val="none" w:sz="0" w:space="0" w:color="auto"/>
            <w:left w:val="none" w:sz="0" w:space="0" w:color="auto"/>
            <w:bottom w:val="none" w:sz="0" w:space="0" w:color="auto"/>
            <w:right w:val="none" w:sz="0" w:space="0" w:color="auto"/>
          </w:divBdr>
        </w:div>
        <w:div w:id="1481924818">
          <w:marLeft w:val="0"/>
          <w:marRight w:val="0"/>
          <w:marTop w:val="195"/>
          <w:marBottom w:val="0"/>
          <w:divBdr>
            <w:top w:val="none" w:sz="0" w:space="0" w:color="auto"/>
            <w:left w:val="none" w:sz="0" w:space="0" w:color="auto"/>
            <w:bottom w:val="none" w:sz="0" w:space="0" w:color="auto"/>
            <w:right w:val="none" w:sz="0" w:space="0" w:color="auto"/>
          </w:divBdr>
        </w:div>
        <w:div w:id="656306825">
          <w:marLeft w:val="0"/>
          <w:marRight w:val="0"/>
          <w:marTop w:val="195"/>
          <w:marBottom w:val="0"/>
          <w:divBdr>
            <w:top w:val="none" w:sz="0" w:space="0" w:color="auto"/>
            <w:left w:val="none" w:sz="0" w:space="0" w:color="auto"/>
            <w:bottom w:val="none" w:sz="0" w:space="0" w:color="auto"/>
            <w:right w:val="none" w:sz="0" w:space="0" w:color="auto"/>
          </w:divBdr>
        </w:div>
        <w:div w:id="1236086323">
          <w:marLeft w:val="0"/>
          <w:marRight w:val="0"/>
          <w:marTop w:val="195"/>
          <w:marBottom w:val="0"/>
          <w:divBdr>
            <w:top w:val="none" w:sz="0" w:space="0" w:color="auto"/>
            <w:left w:val="none" w:sz="0" w:space="0" w:color="auto"/>
            <w:bottom w:val="none" w:sz="0" w:space="0" w:color="auto"/>
            <w:right w:val="none" w:sz="0" w:space="0" w:color="auto"/>
          </w:divBdr>
        </w:div>
        <w:div w:id="1084494345">
          <w:marLeft w:val="0"/>
          <w:marRight w:val="0"/>
          <w:marTop w:val="195"/>
          <w:marBottom w:val="0"/>
          <w:divBdr>
            <w:top w:val="none" w:sz="0" w:space="0" w:color="auto"/>
            <w:left w:val="none" w:sz="0" w:space="0" w:color="auto"/>
            <w:bottom w:val="none" w:sz="0" w:space="0" w:color="auto"/>
            <w:right w:val="none" w:sz="0" w:space="0" w:color="auto"/>
          </w:divBdr>
        </w:div>
        <w:div w:id="170727290">
          <w:marLeft w:val="0"/>
          <w:marRight w:val="0"/>
          <w:marTop w:val="195"/>
          <w:marBottom w:val="0"/>
          <w:divBdr>
            <w:top w:val="none" w:sz="0" w:space="0" w:color="auto"/>
            <w:left w:val="none" w:sz="0" w:space="0" w:color="auto"/>
            <w:bottom w:val="none" w:sz="0" w:space="0" w:color="auto"/>
            <w:right w:val="none" w:sz="0" w:space="0" w:color="auto"/>
          </w:divBdr>
        </w:div>
        <w:div w:id="277420229">
          <w:marLeft w:val="0"/>
          <w:marRight w:val="0"/>
          <w:marTop w:val="195"/>
          <w:marBottom w:val="0"/>
          <w:divBdr>
            <w:top w:val="none" w:sz="0" w:space="0" w:color="auto"/>
            <w:left w:val="none" w:sz="0" w:space="0" w:color="auto"/>
            <w:bottom w:val="none" w:sz="0" w:space="0" w:color="auto"/>
            <w:right w:val="none" w:sz="0" w:space="0" w:color="auto"/>
          </w:divBdr>
        </w:div>
        <w:div w:id="1216233127">
          <w:marLeft w:val="0"/>
          <w:marRight w:val="0"/>
          <w:marTop w:val="195"/>
          <w:marBottom w:val="0"/>
          <w:divBdr>
            <w:top w:val="none" w:sz="0" w:space="0" w:color="auto"/>
            <w:left w:val="none" w:sz="0" w:space="0" w:color="auto"/>
            <w:bottom w:val="none" w:sz="0" w:space="0" w:color="auto"/>
            <w:right w:val="none" w:sz="0" w:space="0" w:color="auto"/>
          </w:divBdr>
        </w:div>
        <w:div w:id="2119373493">
          <w:marLeft w:val="0"/>
          <w:marRight w:val="0"/>
          <w:marTop w:val="195"/>
          <w:marBottom w:val="0"/>
          <w:divBdr>
            <w:top w:val="none" w:sz="0" w:space="0" w:color="auto"/>
            <w:left w:val="none" w:sz="0" w:space="0" w:color="auto"/>
            <w:bottom w:val="none" w:sz="0" w:space="0" w:color="auto"/>
            <w:right w:val="none" w:sz="0" w:space="0" w:color="auto"/>
          </w:divBdr>
        </w:div>
        <w:div w:id="1094400163">
          <w:marLeft w:val="0"/>
          <w:marRight w:val="0"/>
          <w:marTop w:val="195"/>
          <w:marBottom w:val="0"/>
          <w:divBdr>
            <w:top w:val="none" w:sz="0" w:space="0" w:color="auto"/>
            <w:left w:val="none" w:sz="0" w:space="0" w:color="auto"/>
            <w:bottom w:val="none" w:sz="0" w:space="0" w:color="auto"/>
            <w:right w:val="none" w:sz="0" w:space="0" w:color="auto"/>
          </w:divBdr>
        </w:div>
        <w:div w:id="848250361">
          <w:marLeft w:val="0"/>
          <w:marRight w:val="0"/>
          <w:marTop w:val="195"/>
          <w:marBottom w:val="0"/>
          <w:divBdr>
            <w:top w:val="none" w:sz="0" w:space="0" w:color="auto"/>
            <w:left w:val="none" w:sz="0" w:space="0" w:color="auto"/>
            <w:bottom w:val="none" w:sz="0" w:space="0" w:color="auto"/>
            <w:right w:val="none" w:sz="0" w:space="0" w:color="auto"/>
          </w:divBdr>
        </w:div>
        <w:div w:id="1663780145">
          <w:marLeft w:val="0"/>
          <w:marRight w:val="0"/>
          <w:marTop w:val="195"/>
          <w:marBottom w:val="0"/>
          <w:divBdr>
            <w:top w:val="none" w:sz="0" w:space="0" w:color="auto"/>
            <w:left w:val="none" w:sz="0" w:space="0" w:color="auto"/>
            <w:bottom w:val="none" w:sz="0" w:space="0" w:color="auto"/>
            <w:right w:val="none" w:sz="0" w:space="0" w:color="auto"/>
          </w:divBdr>
        </w:div>
        <w:div w:id="629479940">
          <w:marLeft w:val="0"/>
          <w:marRight w:val="0"/>
          <w:marTop w:val="0"/>
          <w:marBottom w:val="0"/>
          <w:divBdr>
            <w:top w:val="none" w:sz="0" w:space="0" w:color="auto"/>
            <w:left w:val="none" w:sz="0" w:space="0" w:color="auto"/>
            <w:bottom w:val="none" w:sz="0" w:space="0" w:color="auto"/>
            <w:right w:val="none" w:sz="0" w:space="0" w:color="auto"/>
          </w:divBdr>
        </w:div>
      </w:divsChild>
    </w:div>
    <w:div w:id="170879445">
      <w:bodyDiv w:val="1"/>
      <w:marLeft w:val="0"/>
      <w:marRight w:val="0"/>
      <w:marTop w:val="0"/>
      <w:marBottom w:val="0"/>
      <w:divBdr>
        <w:top w:val="none" w:sz="0" w:space="0" w:color="auto"/>
        <w:left w:val="none" w:sz="0" w:space="0" w:color="auto"/>
        <w:bottom w:val="none" w:sz="0" w:space="0" w:color="auto"/>
        <w:right w:val="none" w:sz="0" w:space="0" w:color="auto"/>
      </w:divBdr>
    </w:div>
    <w:div w:id="174154199">
      <w:bodyDiv w:val="1"/>
      <w:marLeft w:val="0"/>
      <w:marRight w:val="0"/>
      <w:marTop w:val="0"/>
      <w:marBottom w:val="0"/>
      <w:divBdr>
        <w:top w:val="none" w:sz="0" w:space="0" w:color="auto"/>
        <w:left w:val="none" w:sz="0" w:space="0" w:color="auto"/>
        <w:bottom w:val="none" w:sz="0" w:space="0" w:color="auto"/>
        <w:right w:val="none" w:sz="0" w:space="0" w:color="auto"/>
      </w:divBdr>
    </w:div>
    <w:div w:id="243152685">
      <w:bodyDiv w:val="1"/>
      <w:marLeft w:val="0"/>
      <w:marRight w:val="0"/>
      <w:marTop w:val="0"/>
      <w:marBottom w:val="0"/>
      <w:divBdr>
        <w:top w:val="none" w:sz="0" w:space="0" w:color="auto"/>
        <w:left w:val="none" w:sz="0" w:space="0" w:color="auto"/>
        <w:bottom w:val="none" w:sz="0" w:space="0" w:color="auto"/>
        <w:right w:val="none" w:sz="0" w:space="0" w:color="auto"/>
      </w:divBdr>
    </w:div>
    <w:div w:id="279188558">
      <w:bodyDiv w:val="1"/>
      <w:marLeft w:val="0"/>
      <w:marRight w:val="0"/>
      <w:marTop w:val="0"/>
      <w:marBottom w:val="0"/>
      <w:divBdr>
        <w:top w:val="none" w:sz="0" w:space="0" w:color="auto"/>
        <w:left w:val="none" w:sz="0" w:space="0" w:color="auto"/>
        <w:bottom w:val="none" w:sz="0" w:space="0" w:color="auto"/>
        <w:right w:val="none" w:sz="0" w:space="0" w:color="auto"/>
      </w:divBdr>
      <w:divsChild>
        <w:div w:id="249852576">
          <w:marLeft w:val="0"/>
          <w:marRight w:val="0"/>
          <w:marTop w:val="0"/>
          <w:marBottom w:val="0"/>
          <w:divBdr>
            <w:top w:val="none" w:sz="0" w:space="0" w:color="auto"/>
            <w:left w:val="none" w:sz="0" w:space="0" w:color="auto"/>
            <w:bottom w:val="none" w:sz="0" w:space="0" w:color="auto"/>
            <w:right w:val="none" w:sz="0" w:space="0" w:color="auto"/>
          </w:divBdr>
        </w:div>
        <w:div w:id="395249484">
          <w:marLeft w:val="0"/>
          <w:marRight w:val="0"/>
          <w:marTop w:val="0"/>
          <w:marBottom w:val="0"/>
          <w:divBdr>
            <w:top w:val="none" w:sz="0" w:space="0" w:color="auto"/>
            <w:left w:val="none" w:sz="0" w:space="0" w:color="auto"/>
            <w:bottom w:val="none" w:sz="0" w:space="0" w:color="auto"/>
            <w:right w:val="none" w:sz="0" w:space="0" w:color="auto"/>
          </w:divBdr>
        </w:div>
        <w:div w:id="1899198343">
          <w:marLeft w:val="0"/>
          <w:marRight w:val="0"/>
          <w:marTop w:val="0"/>
          <w:marBottom w:val="0"/>
          <w:divBdr>
            <w:top w:val="none" w:sz="0" w:space="0" w:color="auto"/>
            <w:left w:val="none" w:sz="0" w:space="0" w:color="auto"/>
            <w:bottom w:val="none" w:sz="0" w:space="0" w:color="auto"/>
            <w:right w:val="none" w:sz="0" w:space="0" w:color="auto"/>
          </w:divBdr>
        </w:div>
      </w:divsChild>
    </w:div>
    <w:div w:id="280770391">
      <w:bodyDiv w:val="1"/>
      <w:marLeft w:val="0"/>
      <w:marRight w:val="0"/>
      <w:marTop w:val="0"/>
      <w:marBottom w:val="0"/>
      <w:divBdr>
        <w:top w:val="none" w:sz="0" w:space="0" w:color="auto"/>
        <w:left w:val="none" w:sz="0" w:space="0" w:color="auto"/>
        <w:bottom w:val="none" w:sz="0" w:space="0" w:color="auto"/>
        <w:right w:val="none" w:sz="0" w:space="0" w:color="auto"/>
      </w:divBdr>
    </w:div>
    <w:div w:id="343288983">
      <w:bodyDiv w:val="1"/>
      <w:marLeft w:val="0"/>
      <w:marRight w:val="0"/>
      <w:marTop w:val="0"/>
      <w:marBottom w:val="0"/>
      <w:divBdr>
        <w:top w:val="none" w:sz="0" w:space="0" w:color="auto"/>
        <w:left w:val="none" w:sz="0" w:space="0" w:color="auto"/>
        <w:bottom w:val="none" w:sz="0" w:space="0" w:color="auto"/>
        <w:right w:val="none" w:sz="0" w:space="0" w:color="auto"/>
      </w:divBdr>
      <w:divsChild>
        <w:div w:id="2065987960">
          <w:marLeft w:val="0"/>
          <w:marRight w:val="0"/>
          <w:marTop w:val="0"/>
          <w:marBottom w:val="0"/>
          <w:divBdr>
            <w:top w:val="none" w:sz="0" w:space="0" w:color="auto"/>
            <w:left w:val="none" w:sz="0" w:space="0" w:color="auto"/>
            <w:bottom w:val="none" w:sz="0" w:space="0" w:color="auto"/>
            <w:right w:val="none" w:sz="0" w:space="0" w:color="auto"/>
          </w:divBdr>
        </w:div>
      </w:divsChild>
    </w:div>
    <w:div w:id="383221021">
      <w:bodyDiv w:val="1"/>
      <w:marLeft w:val="0"/>
      <w:marRight w:val="0"/>
      <w:marTop w:val="0"/>
      <w:marBottom w:val="0"/>
      <w:divBdr>
        <w:top w:val="none" w:sz="0" w:space="0" w:color="auto"/>
        <w:left w:val="none" w:sz="0" w:space="0" w:color="auto"/>
        <w:bottom w:val="none" w:sz="0" w:space="0" w:color="auto"/>
        <w:right w:val="none" w:sz="0" w:space="0" w:color="auto"/>
      </w:divBdr>
      <w:divsChild>
        <w:div w:id="1457332452">
          <w:marLeft w:val="0"/>
          <w:marRight w:val="0"/>
          <w:marTop w:val="0"/>
          <w:marBottom w:val="0"/>
          <w:divBdr>
            <w:top w:val="none" w:sz="0" w:space="0" w:color="auto"/>
            <w:left w:val="none" w:sz="0" w:space="0" w:color="auto"/>
            <w:bottom w:val="none" w:sz="0" w:space="0" w:color="auto"/>
            <w:right w:val="none" w:sz="0" w:space="0" w:color="auto"/>
          </w:divBdr>
        </w:div>
        <w:div w:id="1732575259">
          <w:marLeft w:val="1108"/>
          <w:marRight w:val="0"/>
          <w:marTop w:val="240"/>
          <w:marBottom w:val="240"/>
          <w:divBdr>
            <w:top w:val="none" w:sz="0" w:space="0" w:color="auto"/>
            <w:left w:val="none" w:sz="0" w:space="0" w:color="auto"/>
            <w:bottom w:val="none" w:sz="0" w:space="0" w:color="auto"/>
            <w:right w:val="none" w:sz="0" w:space="0" w:color="auto"/>
          </w:divBdr>
        </w:div>
        <w:div w:id="1855655124">
          <w:marLeft w:val="0"/>
          <w:marRight w:val="0"/>
          <w:marTop w:val="0"/>
          <w:marBottom w:val="0"/>
          <w:divBdr>
            <w:top w:val="none" w:sz="0" w:space="0" w:color="auto"/>
            <w:left w:val="none" w:sz="0" w:space="0" w:color="auto"/>
            <w:bottom w:val="none" w:sz="0" w:space="0" w:color="auto"/>
            <w:right w:val="none" w:sz="0" w:space="0" w:color="auto"/>
          </w:divBdr>
        </w:div>
        <w:div w:id="560288504">
          <w:marLeft w:val="1108"/>
          <w:marRight w:val="0"/>
          <w:marTop w:val="240"/>
          <w:marBottom w:val="240"/>
          <w:divBdr>
            <w:top w:val="none" w:sz="0" w:space="0" w:color="auto"/>
            <w:left w:val="none" w:sz="0" w:space="0" w:color="auto"/>
            <w:bottom w:val="none" w:sz="0" w:space="0" w:color="auto"/>
            <w:right w:val="none" w:sz="0" w:space="0" w:color="auto"/>
          </w:divBdr>
        </w:div>
        <w:div w:id="742793898">
          <w:marLeft w:val="0"/>
          <w:marRight w:val="0"/>
          <w:marTop w:val="0"/>
          <w:marBottom w:val="0"/>
          <w:divBdr>
            <w:top w:val="none" w:sz="0" w:space="0" w:color="auto"/>
            <w:left w:val="none" w:sz="0" w:space="0" w:color="auto"/>
            <w:bottom w:val="none" w:sz="0" w:space="0" w:color="auto"/>
            <w:right w:val="none" w:sz="0" w:space="0" w:color="auto"/>
          </w:divBdr>
        </w:div>
        <w:div w:id="1616325869">
          <w:marLeft w:val="1108"/>
          <w:marRight w:val="0"/>
          <w:marTop w:val="240"/>
          <w:marBottom w:val="240"/>
          <w:divBdr>
            <w:top w:val="none" w:sz="0" w:space="0" w:color="auto"/>
            <w:left w:val="none" w:sz="0" w:space="0" w:color="auto"/>
            <w:bottom w:val="none" w:sz="0" w:space="0" w:color="auto"/>
            <w:right w:val="none" w:sz="0" w:space="0" w:color="auto"/>
          </w:divBdr>
        </w:div>
      </w:divsChild>
    </w:div>
    <w:div w:id="384723326">
      <w:bodyDiv w:val="1"/>
      <w:marLeft w:val="0"/>
      <w:marRight w:val="0"/>
      <w:marTop w:val="0"/>
      <w:marBottom w:val="0"/>
      <w:divBdr>
        <w:top w:val="none" w:sz="0" w:space="0" w:color="auto"/>
        <w:left w:val="none" w:sz="0" w:space="0" w:color="auto"/>
        <w:bottom w:val="none" w:sz="0" w:space="0" w:color="auto"/>
        <w:right w:val="none" w:sz="0" w:space="0" w:color="auto"/>
      </w:divBdr>
      <w:divsChild>
        <w:div w:id="746613441">
          <w:marLeft w:val="0"/>
          <w:marRight w:val="0"/>
          <w:marTop w:val="0"/>
          <w:marBottom w:val="0"/>
          <w:divBdr>
            <w:top w:val="none" w:sz="0" w:space="0" w:color="auto"/>
            <w:left w:val="none" w:sz="0" w:space="0" w:color="auto"/>
            <w:bottom w:val="none" w:sz="0" w:space="0" w:color="auto"/>
            <w:right w:val="none" w:sz="0" w:space="0" w:color="auto"/>
          </w:divBdr>
        </w:div>
        <w:div w:id="377096217">
          <w:marLeft w:val="1118"/>
          <w:marRight w:val="0"/>
          <w:marTop w:val="240"/>
          <w:marBottom w:val="240"/>
          <w:divBdr>
            <w:top w:val="none" w:sz="0" w:space="0" w:color="auto"/>
            <w:left w:val="none" w:sz="0" w:space="0" w:color="auto"/>
            <w:bottom w:val="none" w:sz="0" w:space="0" w:color="auto"/>
            <w:right w:val="none" w:sz="0" w:space="0" w:color="auto"/>
          </w:divBdr>
        </w:div>
        <w:div w:id="580870473">
          <w:marLeft w:val="0"/>
          <w:marRight w:val="0"/>
          <w:marTop w:val="0"/>
          <w:marBottom w:val="0"/>
          <w:divBdr>
            <w:top w:val="none" w:sz="0" w:space="0" w:color="auto"/>
            <w:left w:val="none" w:sz="0" w:space="0" w:color="auto"/>
            <w:bottom w:val="none" w:sz="0" w:space="0" w:color="auto"/>
            <w:right w:val="none" w:sz="0" w:space="0" w:color="auto"/>
          </w:divBdr>
        </w:div>
        <w:div w:id="1453018299">
          <w:marLeft w:val="1118"/>
          <w:marRight w:val="0"/>
          <w:marTop w:val="240"/>
          <w:marBottom w:val="240"/>
          <w:divBdr>
            <w:top w:val="none" w:sz="0" w:space="0" w:color="auto"/>
            <w:left w:val="none" w:sz="0" w:space="0" w:color="auto"/>
            <w:bottom w:val="none" w:sz="0" w:space="0" w:color="auto"/>
            <w:right w:val="none" w:sz="0" w:space="0" w:color="auto"/>
          </w:divBdr>
        </w:div>
        <w:div w:id="1364483344">
          <w:marLeft w:val="0"/>
          <w:marRight w:val="0"/>
          <w:marTop w:val="0"/>
          <w:marBottom w:val="0"/>
          <w:divBdr>
            <w:top w:val="none" w:sz="0" w:space="0" w:color="auto"/>
            <w:left w:val="none" w:sz="0" w:space="0" w:color="auto"/>
            <w:bottom w:val="none" w:sz="0" w:space="0" w:color="auto"/>
            <w:right w:val="none" w:sz="0" w:space="0" w:color="auto"/>
          </w:divBdr>
        </w:div>
        <w:div w:id="1604410775">
          <w:marLeft w:val="1118"/>
          <w:marRight w:val="0"/>
          <w:marTop w:val="240"/>
          <w:marBottom w:val="240"/>
          <w:divBdr>
            <w:top w:val="none" w:sz="0" w:space="0" w:color="auto"/>
            <w:left w:val="none" w:sz="0" w:space="0" w:color="auto"/>
            <w:bottom w:val="none" w:sz="0" w:space="0" w:color="auto"/>
            <w:right w:val="none" w:sz="0" w:space="0" w:color="auto"/>
          </w:divBdr>
        </w:div>
      </w:divsChild>
    </w:div>
    <w:div w:id="435829640">
      <w:bodyDiv w:val="1"/>
      <w:marLeft w:val="0"/>
      <w:marRight w:val="0"/>
      <w:marTop w:val="0"/>
      <w:marBottom w:val="0"/>
      <w:divBdr>
        <w:top w:val="none" w:sz="0" w:space="0" w:color="auto"/>
        <w:left w:val="none" w:sz="0" w:space="0" w:color="auto"/>
        <w:bottom w:val="none" w:sz="0" w:space="0" w:color="auto"/>
        <w:right w:val="none" w:sz="0" w:space="0" w:color="auto"/>
      </w:divBdr>
    </w:div>
    <w:div w:id="495148773">
      <w:bodyDiv w:val="1"/>
      <w:marLeft w:val="0"/>
      <w:marRight w:val="0"/>
      <w:marTop w:val="0"/>
      <w:marBottom w:val="0"/>
      <w:divBdr>
        <w:top w:val="none" w:sz="0" w:space="0" w:color="auto"/>
        <w:left w:val="none" w:sz="0" w:space="0" w:color="auto"/>
        <w:bottom w:val="none" w:sz="0" w:space="0" w:color="auto"/>
        <w:right w:val="none" w:sz="0" w:space="0" w:color="auto"/>
      </w:divBdr>
      <w:divsChild>
        <w:div w:id="1829516316">
          <w:marLeft w:val="0"/>
          <w:marRight w:val="0"/>
          <w:marTop w:val="0"/>
          <w:marBottom w:val="0"/>
          <w:divBdr>
            <w:top w:val="none" w:sz="0" w:space="0" w:color="auto"/>
            <w:left w:val="none" w:sz="0" w:space="0" w:color="auto"/>
            <w:bottom w:val="none" w:sz="0" w:space="0" w:color="auto"/>
            <w:right w:val="none" w:sz="0" w:space="0" w:color="auto"/>
          </w:divBdr>
        </w:div>
        <w:div w:id="590893327">
          <w:marLeft w:val="1108"/>
          <w:marRight w:val="0"/>
          <w:marTop w:val="240"/>
          <w:marBottom w:val="240"/>
          <w:divBdr>
            <w:top w:val="none" w:sz="0" w:space="0" w:color="auto"/>
            <w:left w:val="none" w:sz="0" w:space="0" w:color="auto"/>
            <w:bottom w:val="none" w:sz="0" w:space="0" w:color="auto"/>
            <w:right w:val="none" w:sz="0" w:space="0" w:color="auto"/>
          </w:divBdr>
        </w:div>
        <w:div w:id="1589803956">
          <w:marLeft w:val="0"/>
          <w:marRight w:val="0"/>
          <w:marTop w:val="0"/>
          <w:marBottom w:val="0"/>
          <w:divBdr>
            <w:top w:val="none" w:sz="0" w:space="0" w:color="auto"/>
            <w:left w:val="none" w:sz="0" w:space="0" w:color="auto"/>
            <w:bottom w:val="none" w:sz="0" w:space="0" w:color="auto"/>
            <w:right w:val="none" w:sz="0" w:space="0" w:color="auto"/>
          </w:divBdr>
        </w:div>
        <w:div w:id="1439830783">
          <w:marLeft w:val="1108"/>
          <w:marRight w:val="0"/>
          <w:marTop w:val="240"/>
          <w:marBottom w:val="240"/>
          <w:divBdr>
            <w:top w:val="none" w:sz="0" w:space="0" w:color="auto"/>
            <w:left w:val="none" w:sz="0" w:space="0" w:color="auto"/>
            <w:bottom w:val="none" w:sz="0" w:space="0" w:color="auto"/>
            <w:right w:val="none" w:sz="0" w:space="0" w:color="auto"/>
          </w:divBdr>
        </w:div>
        <w:div w:id="1168793358">
          <w:marLeft w:val="0"/>
          <w:marRight w:val="0"/>
          <w:marTop w:val="0"/>
          <w:marBottom w:val="0"/>
          <w:divBdr>
            <w:top w:val="none" w:sz="0" w:space="0" w:color="auto"/>
            <w:left w:val="none" w:sz="0" w:space="0" w:color="auto"/>
            <w:bottom w:val="none" w:sz="0" w:space="0" w:color="auto"/>
            <w:right w:val="none" w:sz="0" w:space="0" w:color="auto"/>
          </w:divBdr>
        </w:div>
        <w:div w:id="1133445203">
          <w:marLeft w:val="1108"/>
          <w:marRight w:val="0"/>
          <w:marTop w:val="240"/>
          <w:marBottom w:val="240"/>
          <w:divBdr>
            <w:top w:val="none" w:sz="0" w:space="0" w:color="auto"/>
            <w:left w:val="none" w:sz="0" w:space="0" w:color="auto"/>
            <w:bottom w:val="none" w:sz="0" w:space="0" w:color="auto"/>
            <w:right w:val="none" w:sz="0" w:space="0" w:color="auto"/>
          </w:divBdr>
        </w:div>
      </w:divsChild>
    </w:div>
    <w:div w:id="659777123">
      <w:bodyDiv w:val="1"/>
      <w:marLeft w:val="0"/>
      <w:marRight w:val="0"/>
      <w:marTop w:val="0"/>
      <w:marBottom w:val="0"/>
      <w:divBdr>
        <w:top w:val="none" w:sz="0" w:space="0" w:color="auto"/>
        <w:left w:val="none" w:sz="0" w:space="0" w:color="auto"/>
        <w:bottom w:val="none" w:sz="0" w:space="0" w:color="auto"/>
        <w:right w:val="none" w:sz="0" w:space="0" w:color="auto"/>
      </w:divBdr>
      <w:divsChild>
        <w:div w:id="1234580728">
          <w:marLeft w:val="0"/>
          <w:marRight w:val="0"/>
          <w:marTop w:val="0"/>
          <w:marBottom w:val="0"/>
          <w:divBdr>
            <w:top w:val="none" w:sz="0" w:space="0" w:color="auto"/>
            <w:left w:val="none" w:sz="0" w:space="0" w:color="auto"/>
            <w:bottom w:val="none" w:sz="0" w:space="0" w:color="auto"/>
            <w:right w:val="none" w:sz="0" w:space="0" w:color="auto"/>
          </w:divBdr>
        </w:div>
      </w:divsChild>
    </w:div>
    <w:div w:id="862524048">
      <w:bodyDiv w:val="1"/>
      <w:marLeft w:val="0"/>
      <w:marRight w:val="0"/>
      <w:marTop w:val="0"/>
      <w:marBottom w:val="0"/>
      <w:divBdr>
        <w:top w:val="none" w:sz="0" w:space="0" w:color="auto"/>
        <w:left w:val="none" w:sz="0" w:space="0" w:color="auto"/>
        <w:bottom w:val="none" w:sz="0" w:space="0" w:color="auto"/>
        <w:right w:val="none" w:sz="0" w:space="0" w:color="auto"/>
      </w:divBdr>
      <w:divsChild>
        <w:div w:id="493842570">
          <w:marLeft w:val="0"/>
          <w:marRight w:val="0"/>
          <w:marTop w:val="195"/>
          <w:marBottom w:val="0"/>
          <w:divBdr>
            <w:top w:val="none" w:sz="0" w:space="0" w:color="auto"/>
            <w:left w:val="none" w:sz="0" w:space="0" w:color="auto"/>
            <w:bottom w:val="none" w:sz="0" w:space="0" w:color="auto"/>
            <w:right w:val="none" w:sz="0" w:space="0" w:color="auto"/>
          </w:divBdr>
          <w:divsChild>
            <w:div w:id="490146218">
              <w:marLeft w:val="0"/>
              <w:marRight w:val="0"/>
              <w:marTop w:val="195"/>
              <w:marBottom w:val="0"/>
              <w:divBdr>
                <w:top w:val="none" w:sz="0" w:space="0" w:color="auto"/>
                <w:left w:val="none" w:sz="0" w:space="0" w:color="auto"/>
                <w:bottom w:val="none" w:sz="0" w:space="0" w:color="auto"/>
                <w:right w:val="none" w:sz="0" w:space="0" w:color="auto"/>
              </w:divBdr>
            </w:div>
            <w:div w:id="1315405584">
              <w:marLeft w:val="0"/>
              <w:marRight w:val="0"/>
              <w:marTop w:val="195"/>
              <w:marBottom w:val="0"/>
              <w:divBdr>
                <w:top w:val="none" w:sz="0" w:space="0" w:color="auto"/>
                <w:left w:val="none" w:sz="0" w:space="0" w:color="auto"/>
                <w:bottom w:val="none" w:sz="0" w:space="0" w:color="auto"/>
                <w:right w:val="none" w:sz="0" w:space="0" w:color="auto"/>
              </w:divBdr>
            </w:div>
            <w:div w:id="274214229">
              <w:marLeft w:val="0"/>
              <w:marRight w:val="0"/>
              <w:marTop w:val="195"/>
              <w:marBottom w:val="0"/>
              <w:divBdr>
                <w:top w:val="none" w:sz="0" w:space="0" w:color="auto"/>
                <w:left w:val="none" w:sz="0" w:space="0" w:color="auto"/>
                <w:bottom w:val="none" w:sz="0" w:space="0" w:color="auto"/>
                <w:right w:val="none" w:sz="0" w:space="0" w:color="auto"/>
              </w:divBdr>
            </w:div>
          </w:divsChild>
        </w:div>
        <w:div w:id="670105811">
          <w:marLeft w:val="0"/>
          <w:marRight w:val="0"/>
          <w:marTop w:val="195"/>
          <w:marBottom w:val="0"/>
          <w:divBdr>
            <w:top w:val="none" w:sz="0" w:space="0" w:color="auto"/>
            <w:left w:val="none" w:sz="0" w:space="0" w:color="auto"/>
            <w:bottom w:val="none" w:sz="0" w:space="0" w:color="auto"/>
            <w:right w:val="none" w:sz="0" w:space="0" w:color="auto"/>
          </w:divBdr>
        </w:div>
        <w:div w:id="862327186">
          <w:marLeft w:val="0"/>
          <w:marRight w:val="0"/>
          <w:marTop w:val="195"/>
          <w:marBottom w:val="0"/>
          <w:divBdr>
            <w:top w:val="none" w:sz="0" w:space="0" w:color="auto"/>
            <w:left w:val="none" w:sz="0" w:space="0" w:color="auto"/>
            <w:bottom w:val="none" w:sz="0" w:space="0" w:color="auto"/>
            <w:right w:val="none" w:sz="0" w:space="0" w:color="auto"/>
          </w:divBdr>
        </w:div>
        <w:div w:id="1487434291">
          <w:marLeft w:val="0"/>
          <w:marRight w:val="0"/>
          <w:marTop w:val="195"/>
          <w:marBottom w:val="0"/>
          <w:divBdr>
            <w:top w:val="none" w:sz="0" w:space="0" w:color="auto"/>
            <w:left w:val="none" w:sz="0" w:space="0" w:color="auto"/>
            <w:bottom w:val="none" w:sz="0" w:space="0" w:color="auto"/>
            <w:right w:val="none" w:sz="0" w:space="0" w:color="auto"/>
          </w:divBdr>
        </w:div>
        <w:div w:id="1305353294">
          <w:marLeft w:val="0"/>
          <w:marRight w:val="0"/>
          <w:marTop w:val="195"/>
          <w:marBottom w:val="0"/>
          <w:divBdr>
            <w:top w:val="none" w:sz="0" w:space="0" w:color="auto"/>
            <w:left w:val="none" w:sz="0" w:space="0" w:color="auto"/>
            <w:bottom w:val="none" w:sz="0" w:space="0" w:color="auto"/>
            <w:right w:val="none" w:sz="0" w:space="0" w:color="auto"/>
          </w:divBdr>
        </w:div>
        <w:div w:id="539510235">
          <w:marLeft w:val="0"/>
          <w:marRight w:val="0"/>
          <w:marTop w:val="195"/>
          <w:marBottom w:val="0"/>
          <w:divBdr>
            <w:top w:val="none" w:sz="0" w:space="0" w:color="auto"/>
            <w:left w:val="none" w:sz="0" w:space="0" w:color="auto"/>
            <w:bottom w:val="none" w:sz="0" w:space="0" w:color="auto"/>
            <w:right w:val="none" w:sz="0" w:space="0" w:color="auto"/>
          </w:divBdr>
        </w:div>
        <w:div w:id="391317818">
          <w:marLeft w:val="0"/>
          <w:marRight w:val="0"/>
          <w:marTop w:val="195"/>
          <w:marBottom w:val="0"/>
          <w:divBdr>
            <w:top w:val="none" w:sz="0" w:space="0" w:color="auto"/>
            <w:left w:val="none" w:sz="0" w:space="0" w:color="auto"/>
            <w:bottom w:val="none" w:sz="0" w:space="0" w:color="auto"/>
            <w:right w:val="none" w:sz="0" w:space="0" w:color="auto"/>
          </w:divBdr>
        </w:div>
        <w:div w:id="1681422377">
          <w:marLeft w:val="0"/>
          <w:marRight w:val="0"/>
          <w:marTop w:val="195"/>
          <w:marBottom w:val="0"/>
          <w:divBdr>
            <w:top w:val="none" w:sz="0" w:space="0" w:color="auto"/>
            <w:left w:val="none" w:sz="0" w:space="0" w:color="auto"/>
            <w:bottom w:val="none" w:sz="0" w:space="0" w:color="auto"/>
            <w:right w:val="none" w:sz="0" w:space="0" w:color="auto"/>
          </w:divBdr>
        </w:div>
        <w:div w:id="1191067990">
          <w:marLeft w:val="0"/>
          <w:marRight w:val="0"/>
          <w:marTop w:val="195"/>
          <w:marBottom w:val="0"/>
          <w:divBdr>
            <w:top w:val="none" w:sz="0" w:space="0" w:color="auto"/>
            <w:left w:val="none" w:sz="0" w:space="0" w:color="auto"/>
            <w:bottom w:val="none" w:sz="0" w:space="0" w:color="auto"/>
            <w:right w:val="none" w:sz="0" w:space="0" w:color="auto"/>
          </w:divBdr>
        </w:div>
        <w:div w:id="627053112">
          <w:marLeft w:val="0"/>
          <w:marRight w:val="0"/>
          <w:marTop w:val="195"/>
          <w:marBottom w:val="0"/>
          <w:divBdr>
            <w:top w:val="none" w:sz="0" w:space="0" w:color="auto"/>
            <w:left w:val="none" w:sz="0" w:space="0" w:color="auto"/>
            <w:bottom w:val="none" w:sz="0" w:space="0" w:color="auto"/>
            <w:right w:val="none" w:sz="0" w:space="0" w:color="auto"/>
          </w:divBdr>
        </w:div>
        <w:div w:id="1603565331">
          <w:marLeft w:val="0"/>
          <w:marRight w:val="0"/>
          <w:marTop w:val="0"/>
          <w:marBottom w:val="0"/>
          <w:divBdr>
            <w:top w:val="none" w:sz="0" w:space="0" w:color="auto"/>
            <w:left w:val="none" w:sz="0" w:space="0" w:color="auto"/>
            <w:bottom w:val="none" w:sz="0" w:space="0" w:color="auto"/>
            <w:right w:val="none" w:sz="0" w:space="0" w:color="auto"/>
          </w:divBdr>
        </w:div>
      </w:divsChild>
    </w:div>
    <w:div w:id="874658345">
      <w:bodyDiv w:val="1"/>
      <w:marLeft w:val="0"/>
      <w:marRight w:val="0"/>
      <w:marTop w:val="0"/>
      <w:marBottom w:val="0"/>
      <w:divBdr>
        <w:top w:val="none" w:sz="0" w:space="0" w:color="auto"/>
        <w:left w:val="none" w:sz="0" w:space="0" w:color="auto"/>
        <w:bottom w:val="none" w:sz="0" w:space="0" w:color="auto"/>
        <w:right w:val="none" w:sz="0" w:space="0" w:color="auto"/>
      </w:divBdr>
      <w:divsChild>
        <w:div w:id="1917591483">
          <w:marLeft w:val="0"/>
          <w:marRight w:val="0"/>
          <w:marTop w:val="0"/>
          <w:marBottom w:val="0"/>
          <w:divBdr>
            <w:top w:val="none" w:sz="0" w:space="0" w:color="auto"/>
            <w:left w:val="none" w:sz="0" w:space="0" w:color="auto"/>
            <w:bottom w:val="none" w:sz="0" w:space="0" w:color="auto"/>
            <w:right w:val="none" w:sz="0" w:space="0" w:color="auto"/>
          </w:divBdr>
        </w:div>
        <w:div w:id="1575503666">
          <w:marLeft w:val="1108"/>
          <w:marRight w:val="0"/>
          <w:marTop w:val="240"/>
          <w:marBottom w:val="240"/>
          <w:divBdr>
            <w:top w:val="none" w:sz="0" w:space="0" w:color="auto"/>
            <w:left w:val="none" w:sz="0" w:space="0" w:color="auto"/>
            <w:bottom w:val="none" w:sz="0" w:space="0" w:color="auto"/>
            <w:right w:val="none" w:sz="0" w:space="0" w:color="auto"/>
          </w:divBdr>
        </w:div>
        <w:div w:id="1921325550">
          <w:marLeft w:val="0"/>
          <w:marRight w:val="0"/>
          <w:marTop w:val="0"/>
          <w:marBottom w:val="0"/>
          <w:divBdr>
            <w:top w:val="none" w:sz="0" w:space="0" w:color="auto"/>
            <w:left w:val="none" w:sz="0" w:space="0" w:color="auto"/>
            <w:bottom w:val="none" w:sz="0" w:space="0" w:color="auto"/>
            <w:right w:val="none" w:sz="0" w:space="0" w:color="auto"/>
          </w:divBdr>
        </w:div>
        <w:div w:id="1218011462">
          <w:marLeft w:val="1108"/>
          <w:marRight w:val="0"/>
          <w:marTop w:val="240"/>
          <w:marBottom w:val="240"/>
          <w:divBdr>
            <w:top w:val="none" w:sz="0" w:space="0" w:color="auto"/>
            <w:left w:val="none" w:sz="0" w:space="0" w:color="auto"/>
            <w:bottom w:val="none" w:sz="0" w:space="0" w:color="auto"/>
            <w:right w:val="none" w:sz="0" w:space="0" w:color="auto"/>
          </w:divBdr>
        </w:div>
        <w:div w:id="1330450068">
          <w:marLeft w:val="0"/>
          <w:marRight w:val="0"/>
          <w:marTop w:val="0"/>
          <w:marBottom w:val="0"/>
          <w:divBdr>
            <w:top w:val="none" w:sz="0" w:space="0" w:color="auto"/>
            <w:left w:val="none" w:sz="0" w:space="0" w:color="auto"/>
            <w:bottom w:val="none" w:sz="0" w:space="0" w:color="auto"/>
            <w:right w:val="none" w:sz="0" w:space="0" w:color="auto"/>
          </w:divBdr>
        </w:div>
        <w:div w:id="1225869231">
          <w:marLeft w:val="1108"/>
          <w:marRight w:val="0"/>
          <w:marTop w:val="240"/>
          <w:marBottom w:val="240"/>
          <w:divBdr>
            <w:top w:val="none" w:sz="0" w:space="0" w:color="auto"/>
            <w:left w:val="none" w:sz="0" w:space="0" w:color="auto"/>
            <w:bottom w:val="none" w:sz="0" w:space="0" w:color="auto"/>
            <w:right w:val="none" w:sz="0" w:space="0" w:color="auto"/>
          </w:divBdr>
        </w:div>
      </w:divsChild>
    </w:div>
    <w:div w:id="915746075">
      <w:bodyDiv w:val="1"/>
      <w:marLeft w:val="0"/>
      <w:marRight w:val="0"/>
      <w:marTop w:val="0"/>
      <w:marBottom w:val="0"/>
      <w:divBdr>
        <w:top w:val="none" w:sz="0" w:space="0" w:color="auto"/>
        <w:left w:val="none" w:sz="0" w:space="0" w:color="auto"/>
        <w:bottom w:val="none" w:sz="0" w:space="0" w:color="auto"/>
        <w:right w:val="none" w:sz="0" w:space="0" w:color="auto"/>
      </w:divBdr>
    </w:div>
    <w:div w:id="962274154">
      <w:bodyDiv w:val="1"/>
      <w:marLeft w:val="0"/>
      <w:marRight w:val="0"/>
      <w:marTop w:val="0"/>
      <w:marBottom w:val="0"/>
      <w:divBdr>
        <w:top w:val="none" w:sz="0" w:space="0" w:color="auto"/>
        <w:left w:val="none" w:sz="0" w:space="0" w:color="auto"/>
        <w:bottom w:val="none" w:sz="0" w:space="0" w:color="auto"/>
        <w:right w:val="none" w:sz="0" w:space="0" w:color="auto"/>
      </w:divBdr>
      <w:divsChild>
        <w:div w:id="1438021167">
          <w:marLeft w:val="0"/>
          <w:marRight w:val="0"/>
          <w:marTop w:val="0"/>
          <w:marBottom w:val="0"/>
          <w:divBdr>
            <w:top w:val="none" w:sz="0" w:space="0" w:color="auto"/>
            <w:left w:val="none" w:sz="0" w:space="0" w:color="auto"/>
            <w:bottom w:val="none" w:sz="0" w:space="0" w:color="auto"/>
            <w:right w:val="none" w:sz="0" w:space="0" w:color="auto"/>
          </w:divBdr>
        </w:div>
        <w:div w:id="433210977">
          <w:marLeft w:val="0"/>
          <w:marRight w:val="0"/>
          <w:marTop w:val="0"/>
          <w:marBottom w:val="0"/>
          <w:divBdr>
            <w:top w:val="none" w:sz="0" w:space="0" w:color="auto"/>
            <w:left w:val="none" w:sz="0" w:space="0" w:color="auto"/>
            <w:bottom w:val="none" w:sz="0" w:space="0" w:color="auto"/>
            <w:right w:val="none" w:sz="0" w:space="0" w:color="auto"/>
          </w:divBdr>
        </w:div>
        <w:div w:id="441338559">
          <w:marLeft w:val="0"/>
          <w:marRight w:val="0"/>
          <w:marTop w:val="0"/>
          <w:marBottom w:val="0"/>
          <w:divBdr>
            <w:top w:val="none" w:sz="0" w:space="0" w:color="auto"/>
            <w:left w:val="none" w:sz="0" w:space="0" w:color="auto"/>
            <w:bottom w:val="none" w:sz="0" w:space="0" w:color="auto"/>
            <w:right w:val="none" w:sz="0" w:space="0" w:color="auto"/>
          </w:divBdr>
        </w:div>
        <w:div w:id="409158044">
          <w:marLeft w:val="0"/>
          <w:marRight w:val="0"/>
          <w:marTop w:val="0"/>
          <w:marBottom w:val="0"/>
          <w:divBdr>
            <w:top w:val="none" w:sz="0" w:space="0" w:color="auto"/>
            <w:left w:val="none" w:sz="0" w:space="0" w:color="auto"/>
            <w:bottom w:val="none" w:sz="0" w:space="0" w:color="auto"/>
            <w:right w:val="none" w:sz="0" w:space="0" w:color="auto"/>
          </w:divBdr>
        </w:div>
        <w:div w:id="246501917">
          <w:marLeft w:val="0"/>
          <w:marRight w:val="0"/>
          <w:marTop w:val="0"/>
          <w:marBottom w:val="0"/>
          <w:divBdr>
            <w:top w:val="none" w:sz="0" w:space="0" w:color="auto"/>
            <w:left w:val="none" w:sz="0" w:space="0" w:color="auto"/>
            <w:bottom w:val="none" w:sz="0" w:space="0" w:color="auto"/>
            <w:right w:val="none" w:sz="0" w:space="0" w:color="auto"/>
          </w:divBdr>
        </w:div>
      </w:divsChild>
    </w:div>
    <w:div w:id="1022239920">
      <w:bodyDiv w:val="1"/>
      <w:marLeft w:val="0"/>
      <w:marRight w:val="0"/>
      <w:marTop w:val="0"/>
      <w:marBottom w:val="0"/>
      <w:divBdr>
        <w:top w:val="none" w:sz="0" w:space="0" w:color="auto"/>
        <w:left w:val="none" w:sz="0" w:space="0" w:color="auto"/>
        <w:bottom w:val="none" w:sz="0" w:space="0" w:color="auto"/>
        <w:right w:val="none" w:sz="0" w:space="0" w:color="auto"/>
      </w:divBdr>
    </w:div>
    <w:div w:id="1095059653">
      <w:bodyDiv w:val="1"/>
      <w:marLeft w:val="0"/>
      <w:marRight w:val="0"/>
      <w:marTop w:val="0"/>
      <w:marBottom w:val="0"/>
      <w:divBdr>
        <w:top w:val="none" w:sz="0" w:space="0" w:color="auto"/>
        <w:left w:val="none" w:sz="0" w:space="0" w:color="auto"/>
        <w:bottom w:val="none" w:sz="0" w:space="0" w:color="auto"/>
        <w:right w:val="none" w:sz="0" w:space="0" w:color="auto"/>
      </w:divBdr>
      <w:divsChild>
        <w:div w:id="1496454010">
          <w:marLeft w:val="0"/>
          <w:marRight w:val="0"/>
          <w:marTop w:val="0"/>
          <w:marBottom w:val="0"/>
          <w:divBdr>
            <w:top w:val="none" w:sz="0" w:space="0" w:color="auto"/>
            <w:left w:val="none" w:sz="0" w:space="0" w:color="auto"/>
            <w:bottom w:val="none" w:sz="0" w:space="0" w:color="auto"/>
            <w:right w:val="none" w:sz="0" w:space="0" w:color="auto"/>
          </w:divBdr>
        </w:div>
      </w:divsChild>
    </w:div>
    <w:div w:id="1200822710">
      <w:bodyDiv w:val="1"/>
      <w:marLeft w:val="0"/>
      <w:marRight w:val="0"/>
      <w:marTop w:val="0"/>
      <w:marBottom w:val="0"/>
      <w:divBdr>
        <w:top w:val="none" w:sz="0" w:space="0" w:color="auto"/>
        <w:left w:val="none" w:sz="0" w:space="0" w:color="auto"/>
        <w:bottom w:val="none" w:sz="0" w:space="0" w:color="auto"/>
        <w:right w:val="none" w:sz="0" w:space="0" w:color="auto"/>
      </w:divBdr>
      <w:divsChild>
        <w:div w:id="1121802518">
          <w:marLeft w:val="0"/>
          <w:marRight w:val="0"/>
          <w:marTop w:val="0"/>
          <w:marBottom w:val="0"/>
          <w:divBdr>
            <w:top w:val="none" w:sz="0" w:space="0" w:color="auto"/>
            <w:left w:val="none" w:sz="0" w:space="0" w:color="auto"/>
            <w:bottom w:val="none" w:sz="0" w:space="0" w:color="auto"/>
            <w:right w:val="none" w:sz="0" w:space="0" w:color="auto"/>
          </w:divBdr>
        </w:div>
        <w:div w:id="1168714751">
          <w:marLeft w:val="0"/>
          <w:marRight w:val="0"/>
          <w:marTop w:val="0"/>
          <w:marBottom w:val="0"/>
          <w:divBdr>
            <w:top w:val="none" w:sz="0" w:space="0" w:color="auto"/>
            <w:left w:val="none" w:sz="0" w:space="0" w:color="auto"/>
            <w:bottom w:val="none" w:sz="0" w:space="0" w:color="auto"/>
            <w:right w:val="none" w:sz="0" w:space="0" w:color="auto"/>
          </w:divBdr>
        </w:div>
        <w:div w:id="1783038229">
          <w:marLeft w:val="0"/>
          <w:marRight w:val="0"/>
          <w:marTop w:val="0"/>
          <w:marBottom w:val="0"/>
          <w:divBdr>
            <w:top w:val="none" w:sz="0" w:space="0" w:color="auto"/>
            <w:left w:val="none" w:sz="0" w:space="0" w:color="auto"/>
            <w:bottom w:val="none" w:sz="0" w:space="0" w:color="auto"/>
            <w:right w:val="none" w:sz="0" w:space="0" w:color="auto"/>
          </w:divBdr>
        </w:div>
        <w:div w:id="147871545">
          <w:marLeft w:val="0"/>
          <w:marRight w:val="0"/>
          <w:marTop w:val="0"/>
          <w:marBottom w:val="0"/>
          <w:divBdr>
            <w:top w:val="none" w:sz="0" w:space="0" w:color="auto"/>
            <w:left w:val="none" w:sz="0" w:space="0" w:color="auto"/>
            <w:bottom w:val="none" w:sz="0" w:space="0" w:color="auto"/>
            <w:right w:val="none" w:sz="0" w:space="0" w:color="auto"/>
          </w:divBdr>
        </w:div>
      </w:divsChild>
    </w:div>
    <w:div w:id="1201473127">
      <w:bodyDiv w:val="1"/>
      <w:marLeft w:val="0"/>
      <w:marRight w:val="0"/>
      <w:marTop w:val="0"/>
      <w:marBottom w:val="0"/>
      <w:divBdr>
        <w:top w:val="none" w:sz="0" w:space="0" w:color="auto"/>
        <w:left w:val="none" w:sz="0" w:space="0" w:color="auto"/>
        <w:bottom w:val="none" w:sz="0" w:space="0" w:color="auto"/>
        <w:right w:val="none" w:sz="0" w:space="0" w:color="auto"/>
      </w:divBdr>
    </w:div>
    <w:div w:id="1238786136">
      <w:bodyDiv w:val="1"/>
      <w:marLeft w:val="0"/>
      <w:marRight w:val="0"/>
      <w:marTop w:val="0"/>
      <w:marBottom w:val="0"/>
      <w:divBdr>
        <w:top w:val="none" w:sz="0" w:space="0" w:color="auto"/>
        <w:left w:val="none" w:sz="0" w:space="0" w:color="auto"/>
        <w:bottom w:val="none" w:sz="0" w:space="0" w:color="auto"/>
        <w:right w:val="none" w:sz="0" w:space="0" w:color="auto"/>
      </w:divBdr>
      <w:divsChild>
        <w:div w:id="175004874">
          <w:marLeft w:val="0"/>
          <w:marRight w:val="0"/>
          <w:marTop w:val="0"/>
          <w:marBottom w:val="0"/>
          <w:divBdr>
            <w:top w:val="none" w:sz="0" w:space="0" w:color="auto"/>
            <w:left w:val="none" w:sz="0" w:space="0" w:color="auto"/>
            <w:bottom w:val="none" w:sz="0" w:space="0" w:color="auto"/>
            <w:right w:val="none" w:sz="0" w:space="0" w:color="auto"/>
          </w:divBdr>
        </w:div>
      </w:divsChild>
    </w:div>
    <w:div w:id="1246457284">
      <w:bodyDiv w:val="1"/>
      <w:marLeft w:val="0"/>
      <w:marRight w:val="0"/>
      <w:marTop w:val="0"/>
      <w:marBottom w:val="0"/>
      <w:divBdr>
        <w:top w:val="none" w:sz="0" w:space="0" w:color="auto"/>
        <w:left w:val="none" w:sz="0" w:space="0" w:color="auto"/>
        <w:bottom w:val="none" w:sz="0" w:space="0" w:color="auto"/>
        <w:right w:val="none" w:sz="0" w:space="0" w:color="auto"/>
      </w:divBdr>
    </w:div>
    <w:div w:id="1301156884">
      <w:bodyDiv w:val="1"/>
      <w:marLeft w:val="0"/>
      <w:marRight w:val="0"/>
      <w:marTop w:val="0"/>
      <w:marBottom w:val="0"/>
      <w:divBdr>
        <w:top w:val="none" w:sz="0" w:space="0" w:color="auto"/>
        <w:left w:val="none" w:sz="0" w:space="0" w:color="auto"/>
        <w:bottom w:val="none" w:sz="0" w:space="0" w:color="auto"/>
        <w:right w:val="none" w:sz="0" w:space="0" w:color="auto"/>
      </w:divBdr>
      <w:divsChild>
        <w:div w:id="1205219956">
          <w:marLeft w:val="0"/>
          <w:marRight w:val="0"/>
          <w:marTop w:val="0"/>
          <w:marBottom w:val="0"/>
          <w:divBdr>
            <w:top w:val="none" w:sz="0" w:space="0" w:color="auto"/>
            <w:left w:val="none" w:sz="0" w:space="0" w:color="auto"/>
            <w:bottom w:val="none" w:sz="0" w:space="0" w:color="auto"/>
            <w:right w:val="none" w:sz="0" w:space="0" w:color="auto"/>
          </w:divBdr>
        </w:div>
        <w:div w:id="600069999">
          <w:marLeft w:val="0"/>
          <w:marRight w:val="0"/>
          <w:marTop w:val="0"/>
          <w:marBottom w:val="0"/>
          <w:divBdr>
            <w:top w:val="none" w:sz="0" w:space="0" w:color="auto"/>
            <w:left w:val="none" w:sz="0" w:space="0" w:color="auto"/>
            <w:bottom w:val="none" w:sz="0" w:space="0" w:color="auto"/>
            <w:right w:val="none" w:sz="0" w:space="0" w:color="auto"/>
          </w:divBdr>
        </w:div>
      </w:divsChild>
    </w:div>
    <w:div w:id="1340353552">
      <w:bodyDiv w:val="1"/>
      <w:marLeft w:val="0"/>
      <w:marRight w:val="0"/>
      <w:marTop w:val="0"/>
      <w:marBottom w:val="0"/>
      <w:divBdr>
        <w:top w:val="none" w:sz="0" w:space="0" w:color="auto"/>
        <w:left w:val="none" w:sz="0" w:space="0" w:color="auto"/>
        <w:bottom w:val="none" w:sz="0" w:space="0" w:color="auto"/>
        <w:right w:val="none" w:sz="0" w:space="0" w:color="auto"/>
      </w:divBdr>
      <w:divsChild>
        <w:div w:id="275989312">
          <w:marLeft w:val="0"/>
          <w:marRight w:val="0"/>
          <w:marTop w:val="0"/>
          <w:marBottom w:val="0"/>
          <w:divBdr>
            <w:top w:val="none" w:sz="0" w:space="0" w:color="auto"/>
            <w:left w:val="none" w:sz="0" w:space="0" w:color="auto"/>
            <w:bottom w:val="none" w:sz="0" w:space="0" w:color="auto"/>
            <w:right w:val="none" w:sz="0" w:space="0" w:color="auto"/>
          </w:divBdr>
        </w:div>
        <w:div w:id="254284203">
          <w:marLeft w:val="0"/>
          <w:marRight w:val="0"/>
          <w:marTop w:val="0"/>
          <w:marBottom w:val="0"/>
          <w:divBdr>
            <w:top w:val="none" w:sz="0" w:space="0" w:color="auto"/>
            <w:left w:val="none" w:sz="0" w:space="0" w:color="auto"/>
            <w:bottom w:val="none" w:sz="0" w:space="0" w:color="auto"/>
            <w:right w:val="none" w:sz="0" w:space="0" w:color="auto"/>
          </w:divBdr>
        </w:div>
      </w:divsChild>
    </w:div>
    <w:div w:id="1511412222">
      <w:bodyDiv w:val="1"/>
      <w:marLeft w:val="0"/>
      <w:marRight w:val="0"/>
      <w:marTop w:val="0"/>
      <w:marBottom w:val="0"/>
      <w:divBdr>
        <w:top w:val="none" w:sz="0" w:space="0" w:color="auto"/>
        <w:left w:val="none" w:sz="0" w:space="0" w:color="auto"/>
        <w:bottom w:val="none" w:sz="0" w:space="0" w:color="auto"/>
        <w:right w:val="none" w:sz="0" w:space="0" w:color="auto"/>
      </w:divBdr>
    </w:div>
    <w:div w:id="1578444240">
      <w:bodyDiv w:val="1"/>
      <w:marLeft w:val="0"/>
      <w:marRight w:val="0"/>
      <w:marTop w:val="0"/>
      <w:marBottom w:val="0"/>
      <w:divBdr>
        <w:top w:val="none" w:sz="0" w:space="0" w:color="auto"/>
        <w:left w:val="none" w:sz="0" w:space="0" w:color="auto"/>
        <w:bottom w:val="none" w:sz="0" w:space="0" w:color="auto"/>
        <w:right w:val="none" w:sz="0" w:space="0" w:color="auto"/>
      </w:divBdr>
    </w:div>
    <w:div w:id="1621035347">
      <w:bodyDiv w:val="1"/>
      <w:marLeft w:val="0"/>
      <w:marRight w:val="0"/>
      <w:marTop w:val="0"/>
      <w:marBottom w:val="0"/>
      <w:divBdr>
        <w:top w:val="none" w:sz="0" w:space="0" w:color="auto"/>
        <w:left w:val="none" w:sz="0" w:space="0" w:color="auto"/>
        <w:bottom w:val="none" w:sz="0" w:space="0" w:color="auto"/>
        <w:right w:val="none" w:sz="0" w:space="0" w:color="auto"/>
      </w:divBdr>
      <w:divsChild>
        <w:div w:id="671493540">
          <w:marLeft w:val="0"/>
          <w:marRight w:val="0"/>
          <w:marTop w:val="0"/>
          <w:marBottom w:val="0"/>
          <w:divBdr>
            <w:top w:val="none" w:sz="0" w:space="0" w:color="auto"/>
            <w:left w:val="none" w:sz="0" w:space="0" w:color="auto"/>
            <w:bottom w:val="none" w:sz="0" w:space="0" w:color="auto"/>
            <w:right w:val="none" w:sz="0" w:space="0" w:color="auto"/>
          </w:divBdr>
        </w:div>
        <w:div w:id="18092148">
          <w:marLeft w:val="0"/>
          <w:marRight w:val="0"/>
          <w:marTop w:val="0"/>
          <w:marBottom w:val="0"/>
          <w:divBdr>
            <w:top w:val="none" w:sz="0" w:space="0" w:color="auto"/>
            <w:left w:val="none" w:sz="0" w:space="0" w:color="auto"/>
            <w:bottom w:val="none" w:sz="0" w:space="0" w:color="auto"/>
            <w:right w:val="none" w:sz="0" w:space="0" w:color="auto"/>
          </w:divBdr>
        </w:div>
        <w:div w:id="877468261">
          <w:marLeft w:val="0"/>
          <w:marRight w:val="0"/>
          <w:marTop w:val="0"/>
          <w:marBottom w:val="0"/>
          <w:divBdr>
            <w:top w:val="none" w:sz="0" w:space="0" w:color="auto"/>
            <w:left w:val="none" w:sz="0" w:space="0" w:color="auto"/>
            <w:bottom w:val="none" w:sz="0" w:space="0" w:color="auto"/>
            <w:right w:val="none" w:sz="0" w:space="0" w:color="auto"/>
          </w:divBdr>
        </w:div>
        <w:div w:id="828904659">
          <w:marLeft w:val="0"/>
          <w:marRight w:val="0"/>
          <w:marTop w:val="0"/>
          <w:marBottom w:val="0"/>
          <w:divBdr>
            <w:top w:val="none" w:sz="0" w:space="0" w:color="auto"/>
            <w:left w:val="none" w:sz="0" w:space="0" w:color="auto"/>
            <w:bottom w:val="none" w:sz="0" w:space="0" w:color="auto"/>
            <w:right w:val="none" w:sz="0" w:space="0" w:color="auto"/>
          </w:divBdr>
        </w:div>
      </w:divsChild>
    </w:div>
    <w:div w:id="1624116842">
      <w:bodyDiv w:val="1"/>
      <w:marLeft w:val="0"/>
      <w:marRight w:val="0"/>
      <w:marTop w:val="0"/>
      <w:marBottom w:val="0"/>
      <w:divBdr>
        <w:top w:val="none" w:sz="0" w:space="0" w:color="auto"/>
        <w:left w:val="none" w:sz="0" w:space="0" w:color="auto"/>
        <w:bottom w:val="none" w:sz="0" w:space="0" w:color="auto"/>
        <w:right w:val="none" w:sz="0" w:space="0" w:color="auto"/>
      </w:divBdr>
      <w:divsChild>
        <w:div w:id="2085058111">
          <w:marLeft w:val="0"/>
          <w:marRight w:val="0"/>
          <w:marTop w:val="0"/>
          <w:marBottom w:val="0"/>
          <w:divBdr>
            <w:top w:val="none" w:sz="0" w:space="0" w:color="auto"/>
            <w:left w:val="none" w:sz="0" w:space="0" w:color="auto"/>
            <w:bottom w:val="none" w:sz="0" w:space="0" w:color="auto"/>
            <w:right w:val="none" w:sz="0" w:space="0" w:color="auto"/>
          </w:divBdr>
        </w:div>
        <w:div w:id="1789353743">
          <w:marLeft w:val="0"/>
          <w:marRight w:val="0"/>
          <w:marTop w:val="0"/>
          <w:marBottom w:val="0"/>
          <w:divBdr>
            <w:top w:val="none" w:sz="0" w:space="0" w:color="auto"/>
            <w:left w:val="none" w:sz="0" w:space="0" w:color="auto"/>
            <w:bottom w:val="none" w:sz="0" w:space="0" w:color="auto"/>
            <w:right w:val="none" w:sz="0" w:space="0" w:color="auto"/>
          </w:divBdr>
        </w:div>
      </w:divsChild>
    </w:div>
    <w:div w:id="1642736229">
      <w:bodyDiv w:val="1"/>
      <w:marLeft w:val="0"/>
      <w:marRight w:val="0"/>
      <w:marTop w:val="0"/>
      <w:marBottom w:val="0"/>
      <w:divBdr>
        <w:top w:val="none" w:sz="0" w:space="0" w:color="auto"/>
        <w:left w:val="none" w:sz="0" w:space="0" w:color="auto"/>
        <w:bottom w:val="none" w:sz="0" w:space="0" w:color="auto"/>
        <w:right w:val="none" w:sz="0" w:space="0" w:color="auto"/>
      </w:divBdr>
    </w:div>
    <w:div w:id="1658604413">
      <w:bodyDiv w:val="1"/>
      <w:marLeft w:val="0"/>
      <w:marRight w:val="0"/>
      <w:marTop w:val="0"/>
      <w:marBottom w:val="0"/>
      <w:divBdr>
        <w:top w:val="none" w:sz="0" w:space="0" w:color="auto"/>
        <w:left w:val="none" w:sz="0" w:space="0" w:color="auto"/>
        <w:bottom w:val="none" w:sz="0" w:space="0" w:color="auto"/>
        <w:right w:val="none" w:sz="0" w:space="0" w:color="auto"/>
      </w:divBdr>
      <w:divsChild>
        <w:div w:id="1635453019">
          <w:marLeft w:val="0"/>
          <w:marRight w:val="0"/>
          <w:marTop w:val="0"/>
          <w:marBottom w:val="0"/>
          <w:divBdr>
            <w:top w:val="none" w:sz="0" w:space="0" w:color="auto"/>
            <w:left w:val="none" w:sz="0" w:space="0" w:color="auto"/>
            <w:bottom w:val="none" w:sz="0" w:space="0" w:color="auto"/>
            <w:right w:val="none" w:sz="0" w:space="0" w:color="auto"/>
          </w:divBdr>
        </w:div>
        <w:div w:id="256445876">
          <w:marLeft w:val="0"/>
          <w:marRight w:val="0"/>
          <w:marTop w:val="0"/>
          <w:marBottom w:val="0"/>
          <w:divBdr>
            <w:top w:val="none" w:sz="0" w:space="0" w:color="auto"/>
            <w:left w:val="none" w:sz="0" w:space="0" w:color="auto"/>
            <w:bottom w:val="none" w:sz="0" w:space="0" w:color="auto"/>
            <w:right w:val="none" w:sz="0" w:space="0" w:color="auto"/>
          </w:divBdr>
        </w:div>
        <w:div w:id="847254265">
          <w:marLeft w:val="0"/>
          <w:marRight w:val="0"/>
          <w:marTop w:val="0"/>
          <w:marBottom w:val="0"/>
          <w:divBdr>
            <w:top w:val="none" w:sz="0" w:space="0" w:color="auto"/>
            <w:left w:val="none" w:sz="0" w:space="0" w:color="auto"/>
            <w:bottom w:val="none" w:sz="0" w:space="0" w:color="auto"/>
            <w:right w:val="none" w:sz="0" w:space="0" w:color="auto"/>
          </w:divBdr>
        </w:div>
      </w:divsChild>
    </w:div>
    <w:div w:id="1682005713">
      <w:bodyDiv w:val="1"/>
      <w:marLeft w:val="0"/>
      <w:marRight w:val="0"/>
      <w:marTop w:val="0"/>
      <w:marBottom w:val="0"/>
      <w:divBdr>
        <w:top w:val="none" w:sz="0" w:space="0" w:color="auto"/>
        <w:left w:val="none" w:sz="0" w:space="0" w:color="auto"/>
        <w:bottom w:val="none" w:sz="0" w:space="0" w:color="auto"/>
        <w:right w:val="none" w:sz="0" w:space="0" w:color="auto"/>
      </w:divBdr>
    </w:div>
    <w:div w:id="1734039586">
      <w:bodyDiv w:val="1"/>
      <w:marLeft w:val="0"/>
      <w:marRight w:val="0"/>
      <w:marTop w:val="0"/>
      <w:marBottom w:val="0"/>
      <w:divBdr>
        <w:top w:val="none" w:sz="0" w:space="0" w:color="auto"/>
        <w:left w:val="none" w:sz="0" w:space="0" w:color="auto"/>
        <w:bottom w:val="none" w:sz="0" w:space="0" w:color="auto"/>
        <w:right w:val="none" w:sz="0" w:space="0" w:color="auto"/>
      </w:divBdr>
      <w:divsChild>
        <w:div w:id="1031568733">
          <w:marLeft w:val="0"/>
          <w:marRight w:val="0"/>
          <w:marTop w:val="0"/>
          <w:marBottom w:val="0"/>
          <w:divBdr>
            <w:top w:val="none" w:sz="0" w:space="0" w:color="auto"/>
            <w:left w:val="none" w:sz="0" w:space="0" w:color="auto"/>
            <w:bottom w:val="none" w:sz="0" w:space="0" w:color="auto"/>
            <w:right w:val="none" w:sz="0" w:space="0" w:color="auto"/>
          </w:divBdr>
        </w:div>
        <w:div w:id="37434406">
          <w:marLeft w:val="1108"/>
          <w:marRight w:val="0"/>
          <w:marTop w:val="240"/>
          <w:marBottom w:val="240"/>
          <w:divBdr>
            <w:top w:val="none" w:sz="0" w:space="0" w:color="auto"/>
            <w:left w:val="none" w:sz="0" w:space="0" w:color="auto"/>
            <w:bottom w:val="none" w:sz="0" w:space="0" w:color="auto"/>
            <w:right w:val="none" w:sz="0" w:space="0" w:color="auto"/>
          </w:divBdr>
        </w:div>
        <w:div w:id="482165884">
          <w:marLeft w:val="0"/>
          <w:marRight w:val="0"/>
          <w:marTop w:val="0"/>
          <w:marBottom w:val="0"/>
          <w:divBdr>
            <w:top w:val="none" w:sz="0" w:space="0" w:color="auto"/>
            <w:left w:val="none" w:sz="0" w:space="0" w:color="auto"/>
            <w:bottom w:val="none" w:sz="0" w:space="0" w:color="auto"/>
            <w:right w:val="none" w:sz="0" w:space="0" w:color="auto"/>
          </w:divBdr>
        </w:div>
        <w:div w:id="1858932935">
          <w:marLeft w:val="1108"/>
          <w:marRight w:val="0"/>
          <w:marTop w:val="240"/>
          <w:marBottom w:val="240"/>
          <w:divBdr>
            <w:top w:val="none" w:sz="0" w:space="0" w:color="auto"/>
            <w:left w:val="none" w:sz="0" w:space="0" w:color="auto"/>
            <w:bottom w:val="none" w:sz="0" w:space="0" w:color="auto"/>
            <w:right w:val="none" w:sz="0" w:space="0" w:color="auto"/>
          </w:divBdr>
        </w:div>
      </w:divsChild>
    </w:div>
    <w:div w:id="1848859756">
      <w:bodyDiv w:val="1"/>
      <w:marLeft w:val="0"/>
      <w:marRight w:val="0"/>
      <w:marTop w:val="0"/>
      <w:marBottom w:val="0"/>
      <w:divBdr>
        <w:top w:val="none" w:sz="0" w:space="0" w:color="auto"/>
        <w:left w:val="none" w:sz="0" w:space="0" w:color="auto"/>
        <w:bottom w:val="none" w:sz="0" w:space="0" w:color="auto"/>
        <w:right w:val="none" w:sz="0" w:space="0" w:color="auto"/>
      </w:divBdr>
      <w:divsChild>
        <w:div w:id="672344190">
          <w:marLeft w:val="0"/>
          <w:marRight w:val="0"/>
          <w:marTop w:val="0"/>
          <w:marBottom w:val="0"/>
          <w:divBdr>
            <w:top w:val="none" w:sz="0" w:space="0" w:color="auto"/>
            <w:left w:val="none" w:sz="0" w:space="0" w:color="auto"/>
            <w:bottom w:val="none" w:sz="0" w:space="0" w:color="auto"/>
            <w:right w:val="none" w:sz="0" w:space="0" w:color="auto"/>
          </w:divBdr>
        </w:div>
        <w:div w:id="139807418">
          <w:marLeft w:val="0"/>
          <w:marRight w:val="0"/>
          <w:marTop w:val="0"/>
          <w:marBottom w:val="0"/>
          <w:divBdr>
            <w:top w:val="none" w:sz="0" w:space="0" w:color="auto"/>
            <w:left w:val="none" w:sz="0" w:space="0" w:color="auto"/>
            <w:bottom w:val="none" w:sz="0" w:space="0" w:color="auto"/>
            <w:right w:val="none" w:sz="0" w:space="0" w:color="auto"/>
          </w:divBdr>
        </w:div>
        <w:div w:id="1510949939">
          <w:marLeft w:val="0"/>
          <w:marRight w:val="0"/>
          <w:marTop w:val="0"/>
          <w:marBottom w:val="0"/>
          <w:divBdr>
            <w:top w:val="none" w:sz="0" w:space="0" w:color="auto"/>
            <w:left w:val="none" w:sz="0" w:space="0" w:color="auto"/>
            <w:bottom w:val="none" w:sz="0" w:space="0" w:color="auto"/>
            <w:right w:val="none" w:sz="0" w:space="0" w:color="auto"/>
          </w:divBdr>
        </w:div>
      </w:divsChild>
    </w:div>
    <w:div w:id="1973630714">
      <w:bodyDiv w:val="1"/>
      <w:marLeft w:val="0"/>
      <w:marRight w:val="0"/>
      <w:marTop w:val="0"/>
      <w:marBottom w:val="0"/>
      <w:divBdr>
        <w:top w:val="none" w:sz="0" w:space="0" w:color="auto"/>
        <w:left w:val="none" w:sz="0" w:space="0" w:color="auto"/>
        <w:bottom w:val="none" w:sz="0" w:space="0" w:color="auto"/>
        <w:right w:val="none" w:sz="0" w:space="0" w:color="auto"/>
      </w:divBdr>
    </w:div>
    <w:div w:id="1989047847">
      <w:bodyDiv w:val="1"/>
      <w:marLeft w:val="0"/>
      <w:marRight w:val="0"/>
      <w:marTop w:val="0"/>
      <w:marBottom w:val="0"/>
      <w:divBdr>
        <w:top w:val="none" w:sz="0" w:space="0" w:color="auto"/>
        <w:left w:val="none" w:sz="0" w:space="0" w:color="auto"/>
        <w:bottom w:val="none" w:sz="0" w:space="0" w:color="auto"/>
        <w:right w:val="none" w:sz="0" w:space="0" w:color="auto"/>
      </w:divBdr>
      <w:divsChild>
        <w:div w:id="514151213">
          <w:marLeft w:val="0"/>
          <w:marRight w:val="0"/>
          <w:marTop w:val="0"/>
          <w:marBottom w:val="0"/>
          <w:divBdr>
            <w:top w:val="none" w:sz="0" w:space="0" w:color="auto"/>
            <w:left w:val="none" w:sz="0" w:space="0" w:color="auto"/>
            <w:bottom w:val="none" w:sz="0" w:space="0" w:color="auto"/>
            <w:right w:val="none" w:sz="0" w:space="0" w:color="auto"/>
          </w:divBdr>
        </w:div>
        <w:div w:id="2073651749">
          <w:marLeft w:val="1108"/>
          <w:marRight w:val="0"/>
          <w:marTop w:val="240"/>
          <w:marBottom w:val="240"/>
          <w:divBdr>
            <w:top w:val="none" w:sz="0" w:space="0" w:color="auto"/>
            <w:left w:val="none" w:sz="0" w:space="0" w:color="auto"/>
            <w:bottom w:val="none" w:sz="0" w:space="0" w:color="auto"/>
            <w:right w:val="none" w:sz="0" w:space="0" w:color="auto"/>
          </w:divBdr>
        </w:div>
        <w:div w:id="575437822">
          <w:marLeft w:val="0"/>
          <w:marRight w:val="0"/>
          <w:marTop w:val="0"/>
          <w:marBottom w:val="0"/>
          <w:divBdr>
            <w:top w:val="none" w:sz="0" w:space="0" w:color="auto"/>
            <w:left w:val="none" w:sz="0" w:space="0" w:color="auto"/>
            <w:bottom w:val="none" w:sz="0" w:space="0" w:color="auto"/>
            <w:right w:val="none" w:sz="0" w:space="0" w:color="auto"/>
          </w:divBdr>
        </w:div>
        <w:div w:id="1806049429">
          <w:marLeft w:val="1108"/>
          <w:marRight w:val="0"/>
          <w:marTop w:val="240"/>
          <w:marBottom w:val="240"/>
          <w:divBdr>
            <w:top w:val="none" w:sz="0" w:space="0" w:color="auto"/>
            <w:left w:val="none" w:sz="0" w:space="0" w:color="auto"/>
            <w:bottom w:val="none" w:sz="0" w:space="0" w:color="auto"/>
            <w:right w:val="none" w:sz="0" w:space="0" w:color="auto"/>
          </w:divBdr>
        </w:div>
      </w:divsChild>
    </w:div>
    <w:div w:id="2032955833">
      <w:bodyDiv w:val="1"/>
      <w:marLeft w:val="0"/>
      <w:marRight w:val="0"/>
      <w:marTop w:val="0"/>
      <w:marBottom w:val="0"/>
      <w:divBdr>
        <w:top w:val="none" w:sz="0" w:space="0" w:color="auto"/>
        <w:left w:val="none" w:sz="0" w:space="0" w:color="auto"/>
        <w:bottom w:val="none" w:sz="0" w:space="0" w:color="auto"/>
        <w:right w:val="none" w:sz="0" w:space="0" w:color="auto"/>
      </w:divBdr>
      <w:divsChild>
        <w:div w:id="251160622">
          <w:marLeft w:val="0"/>
          <w:marRight w:val="0"/>
          <w:marTop w:val="0"/>
          <w:marBottom w:val="0"/>
          <w:divBdr>
            <w:top w:val="none" w:sz="0" w:space="0" w:color="auto"/>
            <w:left w:val="none" w:sz="0" w:space="0" w:color="auto"/>
            <w:bottom w:val="none" w:sz="0" w:space="0" w:color="auto"/>
            <w:right w:val="none" w:sz="0" w:space="0" w:color="auto"/>
          </w:divBdr>
        </w:div>
        <w:div w:id="999424806">
          <w:marLeft w:val="0"/>
          <w:marRight w:val="0"/>
          <w:marTop w:val="0"/>
          <w:marBottom w:val="0"/>
          <w:divBdr>
            <w:top w:val="none" w:sz="0" w:space="0" w:color="auto"/>
            <w:left w:val="none" w:sz="0" w:space="0" w:color="auto"/>
            <w:bottom w:val="none" w:sz="0" w:space="0" w:color="auto"/>
            <w:right w:val="none" w:sz="0" w:space="0" w:color="auto"/>
          </w:divBdr>
        </w:div>
        <w:div w:id="1972009198">
          <w:marLeft w:val="0"/>
          <w:marRight w:val="0"/>
          <w:marTop w:val="0"/>
          <w:marBottom w:val="0"/>
          <w:divBdr>
            <w:top w:val="none" w:sz="0" w:space="0" w:color="auto"/>
            <w:left w:val="none" w:sz="0" w:space="0" w:color="auto"/>
            <w:bottom w:val="none" w:sz="0" w:space="0" w:color="auto"/>
            <w:right w:val="none" w:sz="0" w:space="0" w:color="auto"/>
          </w:divBdr>
        </w:div>
        <w:div w:id="2085951570">
          <w:marLeft w:val="0"/>
          <w:marRight w:val="0"/>
          <w:marTop w:val="0"/>
          <w:marBottom w:val="0"/>
          <w:divBdr>
            <w:top w:val="none" w:sz="0" w:space="0" w:color="auto"/>
            <w:left w:val="none" w:sz="0" w:space="0" w:color="auto"/>
            <w:bottom w:val="none" w:sz="0" w:space="0" w:color="auto"/>
            <w:right w:val="none" w:sz="0" w:space="0" w:color="auto"/>
          </w:divBdr>
        </w:div>
        <w:div w:id="1722484923">
          <w:marLeft w:val="0"/>
          <w:marRight w:val="0"/>
          <w:marTop w:val="0"/>
          <w:marBottom w:val="0"/>
          <w:divBdr>
            <w:top w:val="none" w:sz="0" w:space="0" w:color="auto"/>
            <w:left w:val="none" w:sz="0" w:space="0" w:color="auto"/>
            <w:bottom w:val="none" w:sz="0" w:space="0" w:color="auto"/>
            <w:right w:val="none" w:sz="0" w:space="0" w:color="auto"/>
          </w:divBdr>
        </w:div>
        <w:div w:id="1886984684">
          <w:marLeft w:val="0"/>
          <w:marRight w:val="0"/>
          <w:marTop w:val="0"/>
          <w:marBottom w:val="0"/>
          <w:divBdr>
            <w:top w:val="none" w:sz="0" w:space="0" w:color="auto"/>
            <w:left w:val="none" w:sz="0" w:space="0" w:color="auto"/>
            <w:bottom w:val="none" w:sz="0" w:space="0" w:color="auto"/>
            <w:right w:val="none" w:sz="0" w:space="0" w:color="auto"/>
          </w:divBdr>
        </w:div>
      </w:divsChild>
    </w:div>
    <w:div w:id="2045473330">
      <w:bodyDiv w:val="1"/>
      <w:marLeft w:val="0"/>
      <w:marRight w:val="0"/>
      <w:marTop w:val="0"/>
      <w:marBottom w:val="0"/>
      <w:divBdr>
        <w:top w:val="none" w:sz="0" w:space="0" w:color="auto"/>
        <w:left w:val="none" w:sz="0" w:space="0" w:color="auto"/>
        <w:bottom w:val="none" w:sz="0" w:space="0" w:color="auto"/>
        <w:right w:val="none" w:sz="0" w:space="0" w:color="auto"/>
      </w:divBdr>
      <w:divsChild>
        <w:div w:id="2049647775">
          <w:marLeft w:val="0"/>
          <w:marRight w:val="0"/>
          <w:marTop w:val="0"/>
          <w:marBottom w:val="0"/>
          <w:divBdr>
            <w:top w:val="none" w:sz="0" w:space="0" w:color="auto"/>
            <w:left w:val="none" w:sz="0" w:space="0" w:color="auto"/>
            <w:bottom w:val="none" w:sz="0" w:space="0" w:color="auto"/>
            <w:right w:val="none" w:sz="0" w:space="0" w:color="auto"/>
          </w:divBdr>
        </w:div>
      </w:divsChild>
    </w:div>
    <w:div w:id="2144424165">
      <w:bodyDiv w:val="1"/>
      <w:marLeft w:val="0"/>
      <w:marRight w:val="0"/>
      <w:marTop w:val="0"/>
      <w:marBottom w:val="0"/>
      <w:divBdr>
        <w:top w:val="none" w:sz="0" w:space="0" w:color="auto"/>
        <w:left w:val="none" w:sz="0" w:space="0" w:color="auto"/>
        <w:bottom w:val="none" w:sz="0" w:space="0" w:color="auto"/>
        <w:right w:val="none" w:sz="0" w:space="0" w:color="auto"/>
      </w:divBdr>
      <w:divsChild>
        <w:div w:id="1650741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hchr.org/EN/Countries/NHRI/Pages/NHRIMain.aspx" TargetMode="External"/><Relationship Id="rId21" Type="http://schemas.openxmlformats.org/officeDocument/2006/relationships/hyperlink" Target="http://eur-lex.europa.eu/summary/glossary/development_aid.html" TargetMode="External"/><Relationship Id="rId42" Type="http://schemas.openxmlformats.org/officeDocument/2006/relationships/hyperlink" Target="http://eur-lex.europa.eu/summary/glossary/training.html" TargetMode="External"/><Relationship Id="rId47" Type="http://schemas.openxmlformats.org/officeDocument/2006/relationships/hyperlink" Target="http://europa.eu/european-union/topics/enterprise_de" TargetMode="External"/><Relationship Id="rId63" Type="http://schemas.openxmlformats.org/officeDocument/2006/relationships/hyperlink" Target="https://eur-lex.europa.eu/legal-content/DE/AUTO/?uri=celex:32018R0975" TargetMode="External"/><Relationship Id="rId68" Type="http://schemas.openxmlformats.org/officeDocument/2006/relationships/hyperlink" Target="https://eur-lex.europa.eu/legal-content/DE/TXT/HTML/?uri=LEGISSUM:l31039&amp;from=EN" TargetMode="External"/><Relationship Id="rId84" Type="http://schemas.openxmlformats.org/officeDocument/2006/relationships/hyperlink" Target="https://eur-lex.europa.eu/legal-content/DE/AUTO/?uri=celex:32009R1070" TargetMode="External"/><Relationship Id="rId89" Type="http://schemas.openxmlformats.org/officeDocument/2006/relationships/hyperlink" Target="https://eur-lex.europa.eu/legal-content/DE/AUTO/?uri=celex:02004R0551-20091204" TargetMode="External"/><Relationship Id="rId16" Type="http://schemas.openxmlformats.org/officeDocument/2006/relationships/hyperlink" Target="https://eur-lex.europa.eu/legal-content/DE/AUTO/?uri=celex:12016M021" TargetMode="External"/><Relationship Id="rId11" Type="http://schemas.openxmlformats.org/officeDocument/2006/relationships/hyperlink" Target="http://www.un.org/en/sections/what-we-do/uphold-international-law/" TargetMode="External"/><Relationship Id="rId32" Type="http://schemas.openxmlformats.org/officeDocument/2006/relationships/hyperlink" Target="https://eur-lex.europa.eu/legal-content/DE/AUTO/?uri=celex:32007R0168" TargetMode="External"/><Relationship Id="rId37" Type="http://schemas.openxmlformats.org/officeDocument/2006/relationships/hyperlink" Target="http://ec.europa.eu/internal_market/copyright/index_de.htm" TargetMode="External"/><Relationship Id="rId53" Type="http://schemas.openxmlformats.org/officeDocument/2006/relationships/hyperlink" Target="http://eur-lex.europa.eu/collection/eu-law/treaties/treaties-overview.html?locale=de" TargetMode="External"/><Relationship Id="rId58" Type="http://schemas.openxmlformats.org/officeDocument/2006/relationships/hyperlink" Target="https://eur-lex.europa.eu/legal-content/DE/AUTO/?uri=uriserv:OJ.L_.2013.295.01.0027.01.DEU" TargetMode="External"/><Relationship Id="rId74" Type="http://schemas.openxmlformats.org/officeDocument/2006/relationships/hyperlink" Target="https://eur-lex.europa.eu/legal-content/DE/AUTO/?uri=celex:52009DC0179" TargetMode="External"/><Relationship Id="rId79" Type="http://schemas.openxmlformats.org/officeDocument/2006/relationships/hyperlink" Target="https://eur-lex.europa.eu/legal-content/DE/AUTO/?uri=celex:02003L0049-20130701" TargetMode="External"/><Relationship Id="rId5" Type="http://schemas.openxmlformats.org/officeDocument/2006/relationships/footnotes" Target="footnotes.xml"/><Relationship Id="rId90" Type="http://schemas.openxmlformats.org/officeDocument/2006/relationships/hyperlink" Target="http://eur-lex.europa.eu/legal-content/DE/TXT/?uri=celex:32018R1139" TargetMode="External"/><Relationship Id="rId95" Type="http://schemas.openxmlformats.org/officeDocument/2006/relationships/header" Target="header2.xml"/><Relationship Id="rId22" Type="http://schemas.openxmlformats.org/officeDocument/2006/relationships/hyperlink" Target="https://eur-lex.europa.eu/legal-content/DE/AUTO/?uri=celex:12016ME/TXT" TargetMode="External"/><Relationship Id="rId27" Type="http://schemas.openxmlformats.org/officeDocument/2006/relationships/hyperlink" Target="http://www.coe.int/de/web/portal/home" TargetMode="External"/><Relationship Id="rId43" Type="http://schemas.openxmlformats.org/officeDocument/2006/relationships/hyperlink" Target="http://eur-lex.europa.eu/summary/glossary/youth.html" TargetMode="External"/><Relationship Id="rId48" Type="http://schemas.openxmlformats.org/officeDocument/2006/relationships/hyperlink" Target="http://europa.eu/european-union/topics/space_de" TargetMode="External"/><Relationship Id="rId64" Type="http://schemas.openxmlformats.org/officeDocument/2006/relationships/hyperlink" Target="https://eur-lex.europa.eu/legal-content/DE/AUTO/?uri=celex:52014DC0215" TargetMode="External"/><Relationship Id="rId69" Type="http://schemas.openxmlformats.org/officeDocument/2006/relationships/hyperlink" Target="https://eur-lex.europa.eu/legal-content/DE/TXT/HTML/?uri=LEGISSUM:l31039&amp;from=EN" TargetMode="External"/><Relationship Id="rId80" Type="http://schemas.openxmlformats.org/officeDocument/2006/relationships/hyperlink" Target="https://eur-lex.europa.eu/legal-content/DE/AUTO/?uri=celex:52011PC0714" TargetMode="External"/><Relationship Id="rId85" Type="http://schemas.openxmlformats.org/officeDocument/2006/relationships/hyperlink" Target="http://eur-lex.europa.eu/legal-content/DE/TXT/?uri=LEGISSUM:4359400" TargetMode="External"/><Relationship Id="rId12" Type="http://schemas.openxmlformats.org/officeDocument/2006/relationships/hyperlink" Target="http://eur-lex.europa.eu/summary/glossary/eu_external_action_service.html" TargetMode="External"/><Relationship Id="rId17" Type="http://schemas.openxmlformats.org/officeDocument/2006/relationships/hyperlink" Target="http://eur-lex.europa.eu/summary/glossary/rule_of_law.html" TargetMode="External"/><Relationship Id="rId25" Type="http://schemas.openxmlformats.org/officeDocument/2006/relationships/hyperlink" Target="http://eige.europa.eu/" TargetMode="External"/><Relationship Id="rId33" Type="http://schemas.openxmlformats.org/officeDocument/2006/relationships/hyperlink" Target="https://eur-lex.europa.eu/legal-content/DE/AUTO/?uri=uriserv:OJ.L_.2007.053.01.0001.01.DEU" TargetMode="External"/><Relationship Id="rId38" Type="http://schemas.openxmlformats.org/officeDocument/2006/relationships/hyperlink" Target="http://ec.europa.eu/digital-agenda/en/telecoms-rules" TargetMode="External"/><Relationship Id="rId46" Type="http://schemas.openxmlformats.org/officeDocument/2006/relationships/hyperlink" Target="http://eur-lex.europa.eu/summary/glossary/public_health.html" TargetMode="External"/><Relationship Id="rId59" Type="http://schemas.openxmlformats.org/officeDocument/2006/relationships/hyperlink" Target="https://eur-lex.europa.eu/legal-content/DE/TXT/HTML/?uri=LEGISSUM:4353955&amp;from=EN" TargetMode="External"/><Relationship Id="rId67" Type="http://schemas.openxmlformats.org/officeDocument/2006/relationships/hyperlink" Target="https://eur-lex.europa.eu/legal-content/DE/AUTO/?uri=celex:32013R1287" TargetMode="External"/><Relationship Id="rId20" Type="http://schemas.openxmlformats.org/officeDocument/2006/relationships/hyperlink" Target="http://eur-lex.europa.eu/summary/glossary/eu_external_action_service.html" TargetMode="External"/><Relationship Id="rId41" Type="http://schemas.openxmlformats.org/officeDocument/2006/relationships/hyperlink" Target="http://ec.europa.eu/info/business-economy-euro/banking-and-finance/financial-markets/capital-movements_de" TargetMode="External"/><Relationship Id="rId54" Type="http://schemas.openxmlformats.org/officeDocument/2006/relationships/hyperlink" Target="https://eur-lex.europa.eu/legal-content/DE/AUTO/?uri=celex:12016ME/TXT" TargetMode="External"/><Relationship Id="rId62" Type="http://schemas.openxmlformats.org/officeDocument/2006/relationships/hyperlink" Target="http://ec.europa.eu/fisheries/fisheries-south-pacific-regional-fisheries-management-organisation-sprfmo-new-organisation_de" TargetMode="External"/><Relationship Id="rId70" Type="http://schemas.openxmlformats.org/officeDocument/2006/relationships/hyperlink" Target="https://eur-lex.europa.eu/legal-content/DE/TXT/HTML/?uri=LEGISSUM:l31039&amp;from=EN" TargetMode="External"/><Relationship Id="rId75" Type="http://schemas.openxmlformats.org/officeDocument/2006/relationships/hyperlink" Target="https://eur-lex.europa.eu/legal-content/DE/AUTO/?uri=celex:52011PC0714" TargetMode="External"/><Relationship Id="rId83" Type="http://schemas.openxmlformats.org/officeDocument/2006/relationships/hyperlink" Target="http://eur-lex.europa.eu/legal-content/DE/TXT/?uri=LEGISSUM:l24020" TargetMode="External"/><Relationship Id="rId88" Type="http://schemas.openxmlformats.org/officeDocument/2006/relationships/hyperlink" Target="https://eur-lex.europa.eu/legal-content/DE/AUTO/?uri=celex:32004R0551" TargetMode="External"/><Relationship Id="rId91" Type="http://schemas.openxmlformats.org/officeDocument/2006/relationships/hyperlink" Target="https://eur-lex.europa.eu/legal-content/DE/AUTO/?uri=celex:32018R1139R%2801%29"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DE/AUTO/?uri=celex:12016M" TargetMode="External"/><Relationship Id="rId23" Type="http://schemas.openxmlformats.org/officeDocument/2006/relationships/hyperlink" Target="http://europa.eu/about-eu/institutions-bodies/index_de.htm" TargetMode="External"/><Relationship Id="rId28" Type="http://schemas.openxmlformats.org/officeDocument/2006/relationships/hyperlink" Target="http://www.un.org/en/index.html" TargetMode="External"/><Relationship Id="rId36" Type="http://schemas.openxmlformats.org/officeDocument/2006/relationships/hyperlink" Target="https://eur-lex.europa.eu/legal-content/DE/AUTO/?uri=celex:52015DC0192" TargetMode="External"/><Relationship Id="rId49" Type="http://schemas.openxmlformats.org/officeDocument/2006/relationships/hyperlink" Target="http://ec.europa.eu/growth/sectors/tourism_de" TargetMode="External"/><Relationship Id="rId57" Type="http://schemas.openxmlformats.org/officeDocument/2006/relationships/hyperlink" Target="https://eur-lex.europa.eu/legal-content/DE/AUTO/?uri=celex:32013R1053" TargetMode="External"/><Relationship Id="rId10" Type="http://schemas.openxmlformats.org/officeDocument/2006/relationships/hyperlink" Target="http://eur-lex.europa.eu/summary/glossary/human_rights.html" TargetMode="External"/><Relationship Id="rId31" Type="http://schemas.openxmlformats.org/officeDocument/2006/relationships/hyperlink" Target="http://europa.eu/about-eu/agencies/regulatory_agencies_bodies/policy_agencies/fra/index_de.htm" TargetMode="External"/><Relationship Id="rId44" Type="http://schemas.openxmlformats.org/officeDocument/2006/relationships/hyperlink" Target="http://europa.eu/european-union/topics/sport_de" TargetMode="External"/><Relationship Id="rId52" Type="http://schemas.openxmlformats.org/officeDocument/2006/relationships/hyperlink" Target="http://www.europarl.europa.eu/factsheets/de/sheet/1/the-first-treaties" TargetMode="External"/><Relationship Id="rId60" Type="http://schemas.openxmlformats.org/officeDocument/2006/relationships/hyperlink" Target="http://eur-lex.europa.eu/legal-content/DE/TXT/?uri=celex:32017R2403" TargetMode="External"/><Relationship Id="rId65" Type="http://schemas.openxmlformats.org/officeDocument/2006/relationships/hyperlink" Target="https://eur-lex.europa.eu/legal-content/DE/AUTO/?uri=celex:52014DC0339" TargetMode="External"/><Relationship Id="rId73" Type="http://schemas.openxmlformats.org/officeDocument/2006/relationships/hyperlink" Target="http://ec.europa.eu/taxation_customs/sites/taxation/files/resources/documents/common/publications/studies/survey_ir_dir.pdf" TargetMode="External"/><Relationship Id="rId78" Type="http://schemas.openxmlformats.org/officeDocument/2006/relationships/hyperlink" Target="https://eur-lex.europa.eu/legal-content/DE/AUTO/?uri=celex:32003L0049" TargetMode="External"/><Relationship Id="rId81" Type="http://schemas.openxmlformats.org/officeDocument/2006/relationships/hyperlink" Target="https://eur-lex.europa.eu/legal-content/DE/AUTO/?uri=celex:32004R0551" TargetMode="External"/><Relationship Id="rId86" Type="http://schemas.openxmlformats.org/officeDocument/2006/relationships/hyperlink" Target="http://eur-lex.europa.eu/summary/glossary/european_commission.html" TargetMode="External"/><Relationship Id="rId94" Type="http://schemas.openxmlformats.org/officeDocument/2006/relationships/header" Target="header1.xml"/><Relationship Id="rId99" Type="http://schemas.openxmlformats.org/officeDocument/2006/relationships/footer" Target="footer3.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ur-lex.europa.eu/summary/glossary/rule_of_law.html" TargetMode="External"/><Relationship Id="rId13" Type="http://schemas.openxmlformats.org/officeDocument/2006/relationships/hyperlink" Target="http://eur-lex.europa.eu/summary/glossary/development_aid.html" TargetMode="External"/><Relationship Id="rId18" Type="http://schemas.openxmlformats.org/officeDocument/2006/relationships/hyperlink" Target="http://eur-lex.europa.eu/summary/glossary/human_rights.html" TargetMode="External"/><Relationship Id="rId39" Type="http://schemas.openxmlformats.org/officeDocument/2006/relationships/hyperlink" Target="http://europa.eu/youreurope/citizens/residence/residence-rights/index_de.htm" TargetMode="External"/><Relationship Id="rId34" Type="http://schemas.openxmlformats.org/officeDocument/2006/relationships/hyperlink" Target="https://eur-lex.europa.eu/legal-content/DE/AUTO/?uri=celex:32013D0252" TargetMode="External"/><Relationship Id="rId50" Type="http://schemas.openxmlformats.org/officeDocument/2006/relationships/hyperlink" Target="http://eur-lex.europa.eu/summary/glossary/civil_protection.html" TargetMode="External"/><Relationship Id="rId55" Type="http://schemas.openxmlformats.org/officeDocument/2006/relationships/hyperlink" Target="https://eur-lex.europa.eu/legal-content/DE/AUTO/?uri=celex:12007L%2FTXT" TargetMode="External"/><Relationship Id="rId76" Type="http://schemas.openxmlformats.org/officeDocument/2006/relationships/hyperlink" Target="http://eur-lex.europa.eu/summary/glossary/legislation_recasting.html" TargetMode="External"/><Relationship Id="rId97" Type="http://schemas.openxmlformats.org/officeDocument/2006/relationships/footer" Target="footer2.xml"/><Relationship Id="rId7" Type="http://schemas.openxmlformats.org/officeDocument/2006/relationships/hyperlink" Target="https://eur-lex.europa.eu/legal-content/DE/AUTO/?uri=celex:12016M" TargetMode="External"/><Relationship Id="rId71" Type="http://schemas.openxmlformats.org/officeDocument/2006/relationships/hyperlink" Target="http://www.ibfd.org/" TargetMode="External"/><Relationship Id="rId92" Type="http://schemas.openxmlformats.org/officeDocument/2006/relationships/hyperlink" Target="http://eur-lex.europa.eu/legal-content/DE/TXT/?uri=celex:32004R0549" TargetMode="External"/><Relationship Id="rId2" Type="http://schemas.openxmlformats.org/officeDocument/2006/relationships/styles" Target="styles.xml"/><Relationship Id="rId29" Type="http://schemas.openxmlformats.org/officeDocument/2006/relationships/hyperlink" Target="http://www.osce.org/" TargetMode="External"/><Relationship Id="rId24" Type="http://schemas.openxmlformats.org/officeDocument/2006/relationships/hyperlink" Target="http://fra.europa.eu/en/cooperation/civil-society/about-frp" TargetMode="External"/><Relationship Id="rId40" Type="http://schemas.openxmlformats.org/officeDocument/2006/relationships/hyperlink" Target="http://ec.europa.eu/growth/single-market/services_de" TargetMode="External"/><Relationship Id="rId45" Type="http://schemas.openxmlformats.org/officeDocument/2006/relationships/hyperlink" Target="http://eur-lex.europa.eu/summary/glossary/culture.html" TargetMode="External"/><Relationship Id="rId66" Type="http://schemas.openxmlformats.org/officeDocument/2006/relationships/hyperlink" Target="http://ec.europa.eu/growth/smes/cosme_de" TargetMode="External"/><Relationship Id="rId87" Type="http://schemas.openxmlformats.org/officeDocument/2006/relationships/hyperlink" Target="http://ec.europa.eu/transport/modes/air/ses_en" TargetMode="External"/><Relationship Id="rId61" Type="http://schemas.openxmlformats.org/officeDocument/2006/relationships/hyperlink" Target="http://eur-lex.europa.eu/legal-content/DE/TXT/?uri=LEGISSUM:4326429" TargetMode="External"/><Relationship Id="rId82" Type="http://schemas.openxmlformats.org/officeDocument/2006/relationships/hyperlink" Target="http://eur-lex.europa.eu/legal-content/DE/TXT/?uri=celex:32004R0549" TargetMode="External"/><Relationship Id="rId19" Type="http://schemas.openxmlformats.org/officeDocument/2006/relationships/hyperlink" Target="http://www.un.org/en/sections/what-we-do/uphold-international-law/" TargetMode="External"/><Relationship Id="rId14" Type="http://schemas.openxmlformats.org/officeDocument/2006/relationships/hyperlink" Target="https://eur-lex.europa.eu/legal-content/DE/AUTO/?uri=celex:12016ME/TXT" TargetMode="External"/><Relationship Id="rId30" Type="http://schemas.openxmlformats.org/officeDocument/2006/relationships/hyperlink" Target="http://fra.europa.eu/sites/default/files/fra_strategic_plan_en.pdf" TargetMode="External"/><Relationship Id="rId35" Type="http://schemas.openxmlformats.org/officeDocument/2006/relationships/hyperlink" Target="https://eur-lex.europa.eu/legal-content/DE/AUTO/?uri=uriserv:OJ.L_.2013.079.01.0001.01.DEU" TargetMode="External"/><Relationship Id="rId56" Type="http://schemas.openxmlformats.org/officeDocument/2006/relationships/hyperlink" Target="https://eur-lex.europa.eu/legal-content/DE/AUTO/?uri=celex:52014DC0025" TargetMode="External"/><Relationship Id="rId77" Type="http://schemas.openxmlformats.org/officeDocument/2006/relationships/hyperlink" Target="http://ec.europa.eu/taxation_customs/business/company-tax/taxation-crossborder-interest-royalty-payments-eu-union_de" TargetMode="External"/><Relationship Id="rId100" Type="http://schemas.openxmlformats.org/officeDocument/2006/relationships/fontTable" Target="fontTable.xml"/><Relationship Id="rId8" Type="http://schemas.openxmlformats.org/officeDocument/2006/relationships/hyperlink" Target="https://eur-lex.europa.eu/legal-content/DE/AUTO/?uri=celex:12016M021" TargetMode="External"/><Relationship Id="rId51" Type="http://schemas.openxmlformats.org/officeDocument/2006/relationships/hyperlink" Target="http://ec.europa.eu/taxation_customs/business/tax-cooperation-control/administrative-cooperation_de" TargetMode="External"/><Relationship Id="rId72" Type="http://schemas.openxmlformats.org/officeDocument/2006/relationships/hyperlink" Target="http://eur-lex.europa.eu/summary/glossary/european_commission.html" TargetMode="External"/><Relationship Id="rId93" Type="http://schemas.openxmlformats.org/officeDocument/2006/relationships/hyperlink" Target="https://eur-lex.europa.eu/legal-content/DE/AUTO/?uri=celex:02004R0549-20091204" TargetMode="External"/><Relationship Id="rId98" Type="http://schemas.openxmlformats.org/officeDocument/2006/relationships/header" Target="header3.xm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16890</Words>
  <Characters>106414</Characters>
  <Application>Microsoft Office Word</Application>
  <DocSecurity>0</DocSecurity>
  <Lines>886</Lines>
  <Paragraphs>246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2021-04-28T16:51:00Z</dcterms:created>
  <dcterms:modified xsi:type="dcterms:W3CDTF">2021-04-30T18:17:00Z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2021-04-30T18:17:18.3406876Z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4a03141c-f1fb-4741-9f1f-9190fa4fa896</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