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7A7D" w14:textId="01712023"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b/>
          <w:color w:val="444444"/>
          <w:lang w:val="tr"/>
        </w:rPr>
        <w:t>ÖZETI:</w:t>
      </w:r>
    </w:p>
    <w:p w14:paraId="44E8FBEE" w14:textId="77777777" w:rsidR="007A0310" w:rsidRPr="00C93026" w:rsidRDefault="007A36E1" w:rsidP="007A0310">
      <w:pPr>
        <w:spacing w:before="195" w:after="0" w:line="240" w:lineRule="auto"/>
        <w:jc w:val="both"/>
        <w:rPr>
          <w:rFonts w:ascii="Times New Roman" w:eastAsia="Times New Roman" w:hAnsi="Times New Roman" w:cs="Times New Roman"/>
          <w:color w:val="000000"/>
          <w:lang w:val="en-US" w:eastAsia="de-DE"/>
        </w:rPr>
      </w:pPr>
      <w:hyperlink r:id="rId7" w:history="1">
        <w:r w:rsidR="007A0310" w:rsidRPr="00C93026">
          <w:rPr>
            <w:color w:val="0000FF"/>
            <w:u w:val="single"/>
            <w:lang w:val="tr"/>
          </w:rPr>
          <w:t>Tarım ve gıda tedarik zincirinde işletmeler arası ilişkilerde haksız ticaret uygulamalarına ilişkin 2019/633 sayılı Direktif (AB)</w:t>
        </w:r>
      </w:hyperlink>
    </w:p>
    <w:p w14:paraId="3915B03B" w14:textId="77777777"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b/>
          <w:color w:val="444444"/>
          <w:lang w:val="tr"/>
        </w:rPr>
        <w:t>YÖNERGENİN AMACI NEDİr?</w:t>
      </w:r>
    </w:p>
    <w:p w14:paraId="101687F3" w14:textId="77777777" w:rsidR="007A0310" w:rsidRPr="00C93026" w:rsidRDefault="007A0310" w:rsidP="007A0310">
      <w:pPr>
        <w:numPr>
          <w:ilvl w:val="0"/>
          <w:numId w:val="1"/>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Tarım ve gıda tedarik zincirindeki alıcılar ve tedarikçiler arasında</w:t>
      </w:r>
      <w:r>
        <w:rPr>
          <w:lang w:val="tr"/>
        </w:rPr>
        <w:t xml:space="preserve"> </w:t>
      </w:r>
      <w:r w:rsidRPr="00C93026">
        <w:rPr>
          <w:b/>
          <w:color w:val="000000"/>
          <w:lang w:val="tr"/>
        </w:rPr>
        <w:t>yasaklanmış haksız ticaret uygulamalarının</w:t>
      </w:r>
      <w:r>
        <w:rPr>
          <w:lang w:val="tr"/>
        </w:rPr>
        <w:t xml:space="preserve"> asgari bir listesini belirler ve minimum uygulama kurallarını belirler.</w:t>
      </w:r>
    </w:p>
    <w:p w14:paraId="4B6A37D0" w14:textId="77777777" w:rsidR="007A0310" w:rsidRPr="00C93026" w:rsidRDefault="007A0310" w:rsidP="007A0310">
      <w:pPr>
        <w:numPr>
          <w:ilvl w:val="0"/>
          <w:numId w:val="1"/>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Daha büyük işletmelerin daha zayıf pazarlık pozisyonları nedeniyle küçük ve orta ölçekli tedarikçileri sömürmelerini durdurmayı ve bu tür uygulamaların maliyetlerinin birincil üreticilere geçmesini önlemeyi amaçlamaktadır.</w:t>
      </w:r>
    </w:p>
    <w:p w14:paraId="44EC0BCA" w14:textId="77777777"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b/>
          <w:color w:val="444444"/>
          <w:lang w:val="tr"/>
        </w:rPr>
        <w:t>ANAHTAR NOKTALAR</w:t>
      </w:r>
    </w:p>
    <w:p w14:paraId="2E8D2D6F"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tr"/>
        </w:rPr>
        <w:t>Kurallar, küçük ve orta ölçekli tedarikçilerin yanı sıra yıllık cirosu 350 milyon Euro'yu geçmeyen daha büyük tedarikçileri de koruyor. Koruma, yıllık ciro açısından tedarikçinin ve alıcının göreli büyüklüğüne bağlıdır. Bu tedarikçiler ciroya göre 5 alt kategoriye ayrılmıştır:</w:t>
      </w:r>
    </w:p>
    <w:p w14:paraId="7914C81F"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tr"/>
        </w:rPr>
        <w:t>2 milyon € €ya kadar;</w:t>
      </w:r>
    </w:p>
    <w:p w14:paraId="2D4E546F"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tr"/>
        </w:rPr>
        <w:t>€2-10 milyon;</w:t>
      </w:r>
    </w:p>
    <w:p w14:paraId="3109F3E0"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tr"/>
        </w:rPr>
        <w:t>€10-50 milyon;</w:t>
      </w:r>
    </w:p>
    <w:p w14:paraId="65DDB223"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tr"/>
        </w:rPr>
        <w:t>€50-150 milyon; Ve</w:t>
      </w:r>
    </w:p>
    <w:p w14:paraId="0507D9C9"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tr"/>
        </w:rPr>
        <w:t>€150-350 milyon.</w:t>
      </w:r>
    </w:p>
    <w:p w14:paraId="193AAB2B"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b/>
          <w:color w:val="000000"/>
          <w:lang w:val="tr"/>
        </w:rPr>
        <w:t>Haksız ticaret uygulamalarının yasaklanması</w:t>
      </w:r>
    </w:p>
    <w:p w14:paraId="7AC55E78" w14:textId="77777777" w:rsidR="007A0310" w:rsidRPr="00E01AAD"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tr"/>
        </w:rPr>
        <w:t xml:space="preserve">Direktif, aşağıdaki </w:t>
      </w:r>
      <w:r w:rsidRPr="00C93026">
        <w:rPr>
          <w:b/>
          <w:color w:val="000000"/>
          <w:lang w:val="tr"/>
        </w:rPr>
        <w:t>haksız ticaret uygulamalarını</w:t>
      </w:r>
      <w:r>
        <w:rPr>
          <w:lang w:val="tr"/>
        </w:rPr>
        <w:t xml:space="preserve"> </w:t>
      </w:r>
      <w:r w:rsidRPr="00C93026">
        <w:rPr>
          <w:color w:val="000000"/>
          <w:lang w:val="tr"/>
        </w:rPr>
        <w:t xml:space="preserve"> her koşulda yasaklar:</w:t>
      </w:r>
    </w:p>
    <w:p w14:paraId="00C6173C" w14:textId="77777777" w:rsidR="007A0310" w:rsidRPr="00C93026" w:rsidRDefault="007A36E1"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hyperlink r:id="rId8" w:history="1"/>
      <w:r w:rsidR="007A0310" w:rsidRPr="00C93026">
        <w:rPr>
          <w:color w:val="000000"/>
          <w:lang w:val="tr"/>
        </w:rPr>
        <w:t>bozulabilir tarım ve gıda ürünleri için 30 günden daha geç ödeme;</w:t>
      </w:r>
    </w:p>
    <w:p w14:paraId="4A76132A"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diğer tarım ve gıda ürünleri için 60 günden daha geç ödeme;</w:t>
      </w:r>
    </w:p>
    <w:p w14:paraId="2ECA1F35"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bozulabilir tarım ve gıda ürünlerinin kısa sürede iptalleri;</w:t>
      </w:r>
    </w:p>
    <w:p w14:paraId="1B1BF73E"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alıcı tarafından tedarik anlaşmasının şartlarında tek taraflı değişiklikler;</w:t>
      </w:r>
    </w:p>
    <w:p w14:paraId="1AE8C7D6"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bir tarım ve gıda ürününün satışı ile ilgili olmayan alıcı tarafından talep edilen ödemeler;</w:t>
      </w:r>
    </w:p>
    <w:p w14:paraId="6F472D10"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bu tür bozulma veya kayıpların tedarikçinin ihmali veya hatasından kaynaklanmayacağı tarım ve gıda ürünlerinin bozulması veya kaybı için alıcı tarafından talep edilen ödemeler;</w:t>
      </w:r>
    </w:p>
    <w:p w14:paraId="1898B43A"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tedarikçinin talebine rağmen, alıcının bir tedarik anlaşmasının yazılı onayını vermeyi reddetmesi;</w:t>
      </w:r>
    </w:p>
    <w:p w14:paraId="3546E0D3"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tedarikçinin ticari sırlarının alıcı tarafından kötüye kullanılması;</w:t>
      </w:r>
    </w:p>
    <w:p w14:paraId="7B2BCAA0"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lastRenderedPageBreak/>
        <w:t>tedarikçinin sözleşme veya yasal haklarını kullanması durumunda alıcının tedarikçiye karşı ticari misilleme eylemleri;</w:t>
      </w:r>
    </w:p>
    <w:p w14:paraId="5A09635F"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tedarikçinin ihmali veya hatası olmamasına rağmen müşteri şikayetlerini incelemek için maliyetleri tedarikçinin ürünlerine aktarmak.</w:t>
      </w:r>
    </w:p>
    <w:p w14:paraId="3536081B"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color w:val="000000"/>
          <w:lang w:val="tr"/>
        </w:rPr>
        <w:t xml:space="preserve">Direktif, tedarikçi ve alıcı </w:t>
      </w:r>
      <w:r>
        <w:rPr>
          <w:lang w:val="tr"/>
        </w:rPr>
        <w:t xml:space="preserve">açık ve net bir şekilde </w:t>
      </w:r>
      <w:r w:rsidRPr="00C93026">
        <w:rPr>
          <w:b/>
          <w:color w:val="000000"/>
          <w:lang w:val="tr"/>
        </w:rPr>
        <w:t>kabul</w:t>
      </w:r>
      <w:r>
        <w:rPr>
          <w:lang w:val="tr"/>
        </w:rPr>
        <w:t xml:space="preserve"> etmediği sürece aşağıdaki haksız </w:t>
      </w:r>
      <w:r w:rsidRPr="00C93026">
        <w:rPr>
          <w:b/>
          <w:color w:val="000000"/>
          <w:lang w:val="tr"/>
        </w:rPr>
        <w:t>ticaret uygulamalarını</w:t>
      </w:r>
      <w:r>
        <w:rPr>
          <w:lang w:val="tr"/>
        </w:rPr>
        <w:t xml:space="preserve"> yasaklar:</w:t>
      </w:r>
      <w:r w:rsidRPr="00C93026">
        <w:rPr>
          <w:color w:val="000000"/>
          <w:lang w:val="tr"/>
        </w:rPr>
        <w:t xml:space="preserve"> </w:t>
      </w:r>
    </w:p>
    <w:p w14:paraId="74E1D06B"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alıcı satılmayan tarım ve gıda ürünlerini, satılmayan ürünler için ödeme yapmadan veya bu ürünlerin bertarafı için ödeme yapmadan veya her ikisini de tedarikçiye iade eder;</w:t>
      </w:r>
    </w:p>
    <w:p w14:paraId="16058632"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tedarikçi, tarım ve gıda ürünlerini stoklamak, görüntülemek veya listelemek veya bu tür ürünleri piyasada kullanılabilir hale getirmek için bir koşul olarak ödeme tahsil edilir;</w:t>
      </w:r>
    </w:p>
    <w:p w14:paraId="6CF9E03D"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alıcı, tedarikçiden bir promosyonun bir parçası olarak alıcı tarafından satılan tarım ve gıda ürünlerinde indirimler için ödemesini ister;</w:t>
      </w:r>
    </w:p>
    <w:p w14:paraId="491C6737"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alıcı, tedarikçiden tarım ve gıda ürünlerinin alıcısı tarafından reklam veya pazarlama için ödemesini ister;</w:t>
      </w:r>
    </w:p>
    <w:p w14:paraId="61B087EA"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alıcı, tedarikçinin ürünlerinin satışı için kullanılan tesislerin takılması için tedarikçiden personel için ücret alır.</w:t>
      </w:r>
    </w:p>
    <w:p w14:paraId="4C5AFB2B"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b/>
          <w:color w:val="000000"/>
          <w:lang w:val="tr"/>
        </w:rPr>
        <w:t>Şikayetler ve gizlilik</w:t>
      </w:r>
    </w:p>
    <w:p w14:paraId="59626E52" w14:textId="77777777" w:rsidR="007A0310" w:rsidRPr="00E01AAD" w:rsidRDefault="007A0310" w:rsidP="007A0310">
      <w:pPr>
        <w:spacing w:before="195" w:after="0" w:line="240" w:lineRule="auto"/>
        <w:jc w:val="both"/>
        <w:rPr>
          <w:rFonts w:ascii="Times New Roman" w:eastAsia="Times New Roman" w:hAnsi="Times New Roman" w:cs="Times New Roman"/>
          <w:color w:val="000000"/>
          <w:lang w:val="tr" w:eastAsia="de-DE"/>
        </w:rPr>
      </w:pPr>
      <w:r w:rsidRPr="00C93026">
        <w:rPr>
          <w:color w:val="000000"/>
          <w:lang w:val="tr"/>
        </w:rPr>
        <w:t xml:space="preserve">AB ülkeleri </w:t>
      </w:r>
      <w:r w:rsidRPr="00C93026">
        <w:rPr>
          <w:b/>
          <w:color w:val="000000"/>
          <w:lang w:val="tr"/>
        </w:rPr>
        <w:t>ulusal yaptırım makamları belirler.</w:t>
      </w:r>
      <w:r w:rsidRPr="00C93026">
        <w:rPr>
          <w:color w:val="000000"/>
          <w:lang w:val="tr"/>
        </w:rPr>
        <w:t xml:space="preserve"> Tedarikçiler, yasaklı bir ticaret uygulamasından şüphelenilen alıcının kendi ülkesinin veya ülkesinin icra makamına şikayette bulunabilir.</w:t>
      </w:r>
    </w:p>
    <w:p w14:paraId="302F277E" w14:textId="77777777" w:rsidR="007A0310" w:rsidRPr="00E01AAD" w:rsidRDefault="007A0310" w:rsidP="007A0310">
      <w:pPr>
        <w:spacing w:before="195" w:after="0" w:line="240" w:lineRule="auto"/>
        <w:jc w:val="both"/>
        <w:rPr>
          <w:rFonts w:ascii="Times New Roman" w:eastAsia="Times New Roman" w:hAnsi="Times New Roman" w:cs="Times New Roman"/>
          <w:color w:val="000000"/>
          <w:lang w:val="tr" w:eastAsia="de-DE"/>
        </w:rPr>
      </w:pPr>
      <w:r w:rsidRPr="00C93026">
        <w:rPr>
          <w:color w:val="000000"/>
          <w:lang w:val="tr"/>
        </w:rPr>
        <w:t>İstenirse, icra makamı şikayetçinin kimliğini ve şikayetçinin veya tedarikçilerin çıkarlarına zararlı olduğu düşünülen diğer bilgileri korumak için gerekli önlemleri almalıdır.</w:t>
      </w:r>
    </w:p>
    <w:p w14:paraId="1C0ACF3D" w14:textId="77777777" w:rsidR="007A0310" w:rsidRPr="00E01AAD" w:rsidRDefault="007A0310" w:rsidP="007A0310">
      <w:pPr>
        <w:spacing w:before="195" w:after="0" w:line="240" w:lineRule="auto"/>
        <w:jc w:val="both"/>
        <w:rPr>
          <w:rFonts w:ascii="Times New Roman" w:eastAsia="Times New Roman" w:hAnsi="Times New Roman" w:cs="Times New Roman"/>
          <w:color w:val="000000"/>
          <w:lang w:val="tr" w:eastAsia="de-DE"/>
        </w:rPr>
      </w:pPr>
      <w:r w:rsidRPr="00C93026">
        <w:rPr>
          <w:b/>
          <w:color w:val="000000"/>
          <w:lang w:val="tr"/>
        </w:rPr>
        <w:t>Yetkili makamların yetkileri</w:t>
      </w:r>
    </w:p>
    <w:p w14:paraId="65BD0F0E" w14:textId="77777777" w:rsidR="007A0310" w:rsidRPr="00E01AAD" w:rsidRDefault="007A0310" w:rsidP="007A0310">
      <w:pPr>
        <w:spacing w:before="195" w:after="0" w:line="240" w:lineRule="auto"/>
        <w:jc w:val="both"/>
        <w:rPr>
          <w:rFonts w:ascii="Times New Roman" w:eastAsia="Times New Roman" w:hAnsi="Times New Roman" w:cs="Times New Roman"/>
          <w:color w:val="000000"/>
          <w:lang w:val="tr" w:eastAsia="de-DE"/>
        </w:rPr>
      </w:pPr>
      <w:r w:rsidRPr="00C93026">
        <w:rPr>
          <w:color w:val="000000"/>
          <w:lang w:val="tr"/>
        </w:rPr>
        <w:t>İcra makamları aşağıdakileri yapmak için yetkilere ve uzmanlığa sahip olmalıdır:</w:t>
      </w:r>
    </w:p>
    <w:p w14:paraId="20F77942"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soruşturma başlatmak ve yürütmek;</w:t>
      </w:r>
    </w:p>
    <w:p w14:paraId="50F3A567" w14:textId="77777777" w:rsidR="007A0310" w:rsidRPr="00E01AAD" w:rsidRDefault="007A0310" w:rsidP="007A0310">
      <w:pPr>
        <w:numPr>
          <w:ilvl w:val="0"/>
          <w:numId w:val="5"/>
        </w:numPr>
        <w:spacing w:before="240" w:after="240" w:line="240" w:lineRule="auto"/>
        <w:ind w:left="1200"/>
        <w:rPr>
          <w:rFonts w:ascii="Times New Roman" w:eastAsia="Times New Roman" w:hAnsi="Times New Roman" w:cs="Times New Roman"/>
          <w:color w:val="000000"/>
          <w:lang w:eastAsia="de-DE"/>
        </w:rPr>
      </w:pPr>
      <w:r w:rsidRPr="00C93026">
        <w:rPr>
          <w:color w:val="000000"/>
          <w:lang w:val="tr"/>
        </w:rPr>
        <w:t>alıcılardan ve tedarikçilerden bilgi talep eder;</w:t>
      </w:r>
    </w:p>
    <w:p w14:paraId="2E1D44C0"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habersiz yerinde incelemeler yapmak;</w:t>
      </w:r>
    </w:p>
    <w:p w14:paraId="33E3358B"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uygun olduğunda yasaklanmış bir uygulamanın sona ermesini emret;</w:t>
      </w:r>
    </w:p>
    <w:p w14:paraId="2E89ED63"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tr"/>
        </w:rPr>
        <w:t>hak ihlali yapan işletmeye para cezası ve diğer cezaların ve ara tedbirlerin uygulanması için işlem uygulamak veya başlatmak;</w:t>
      </w:r>
    </w:p>
    <w:p w14:paraId="7C64CB46"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eastAsia="de-DE"/>
        </w:rPr>
      </w:pPr>
      <w:r w:rsidRPr="00C93026">
        <w:rPr>
          <w:color w:val="000000"/>
          <w:lang w:val="tr"/>
        </w:rPr>
        <w:t>kararları yayınlayın.</w:t>
      </w:r>
    </w:p>
    <w:p w14:paraId="41D7343E" w14:textId="77777777" w:rsidR="007A0310" w:rsidRPr="00E01AAD"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tr"/>
        </w:rPr>
        <w:t>AB ülkeleri etkili alternatif gönüllü uyuşmazlık çözüm mekanizmalarını teşvik edebilir.</w:t>
      </w:r>
    </w:p>
    <w:p w14:paraId="77FBF314" w14:textId="77777777" w:rsidR="007A0310" w:rsidRPr="00E01AAD"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tr"/>
        </w:rPr>
        <w:t>AB ülkeleri, yaptırım makamlarının birbirleriyle ve Komisyon ile etkili bir şekilde işbirliği yapmalarından ve sınır ötesi boyuta sahip durumlarda birbirlerine yardımcı olmalarını sağlamalıdır.</w:t>
      </w:r>
    </w:p>
    <w:p w14:paraId="17A94E30" w14:textId="77777777" w:rsidR="007A0310" w:rsidRPr="00E01AAD" w:rsidRDefault="007A36E1" w:rsidP="007A0310">
      <w:pPr>
        <w:spacing w:before="195" w:after="0" w:line="240" w:lineRule="auto"/>
        <w:jc w:val="both"/>
        <w:rPr>
          <w:rFonts w:ascii="Times New Roman" w:eastAsia="Times New Roman" w:hAnsi="Times New Roman" w:cs="Times New Roman"/>
          <w:color w:val="000000"/>
          <w:lang w:eastAsia="de-DE"/>
        </w:rPr>
      </w:pPr>
      <w:hyperlink r:id="rId9" w:history="1">
        <w:r w:rsidR="007A0310" w:rsidRPr="00C93026">
          <w:rPr>
            <w:color w:val="0000FF"/>
            <w:u w:val="single"/>
            <w:lang w:val="tr"/>
          </w:rPr>
          <w:t>Avrupa Komisyonu,</w:t>
        </w:r>
      </w:hyperlink>
      <w:r w:rsidR="007A0310">
        <w:rPr>
          <w:lang w:val="tr"/>
        </w:rPr>
        <w:t xml:space="preserve"> </w:t>
      </w:r>
      <w:r w:rsidR="007A0310" w:rsidRPr="00C93026">
        <w:rPr>
          <w:color w:val="000000"/>
          <w:lang w:val="tr"/>
        </w:rPr>
        <w:t xml:space="preserve"> 1308/2013 sayılı Yönetmelik (AB) kapsamında kurulan </w:t>
      </w:r>
      <w:r w:rsidR="007A0310">
        <w:rPr>
          <w:lang w:val="tr"/>
        </w:rPr>
        <w:t xml:space="preserve">Tarım Piyasaları Ortak Örgütü </w:t>
      </w:r>
      <w:hyperlink r:id="rId10" w:history="1">
        <w:r w:rsidR="007A0310" w:rsidRPr="00C93026">
          <w:rPr>
            <w:color w:val="0000FF"/>
            <w:u w:val="single"/>
            <w:lang w:val="tr"/>
          </w:rPr>
          <w:t>Komitesi</w:t>
        </w:r>
      </w:hyperlink>
      <w:r w:rsidR="007A0310">
        <w:rPr>
          <w:lang w:val="tr"/>
        </w:rPr>
        <w:t xml:space="preserve"> </w:t>
      </w:r>
      <w:r w:rsidR="007A0310" w:rsidRPr="00C93026">
        <w:rPr>
          <w:color w:val="000000"/>
          <w:lang w:val="tr"/>
        </w:rPr>
        <w:t xml:space="preserve"> tarafından desteklenmiştir </w:t>
      </w:r>
      <w:r w:rsidR="007A0310">
        <w:rPr>
          <w:lang w:val="tr"/>
        </w:rPr>
        <w:t xml:space="preserve">(özete bakınız </w:t>
      </w:r>
      <w:hyperlink r:id="rId11" w:history="1">
        <w:r w:rsidR="007A0310" w:rsidRPr="00C93026">
          <w:rPr>
            <w:color w:val="0000FF"/>
            <w:u w:val="single"/>
            <w:lang w:val="tr"/>
          </w:rPr>
          <w:t>AB'deki tarımsal piyasaların ortak organizasyonu).</w:t>
        </w:r>
      </w:hyperlink>
    </w:p>
    <w:p w14:paraId="55294E18" w14:textId="77777777" w:rsidR="007A0310" w:rsidRPr="00E01AAD" w:rsidRDefault="007A0310" w:rsidP="007A0310">
      <w:pPr>
        <w:spacing w:before="390" w:after="195" w:line="240" w:lineRule="auto"/>
        <w:rPr>
          <w:rFonts w:ascii="Times New Roman" w:eastAsia="Times New Roman" w:hAnsi="Times New Roman" w:cs="Times New Roman"/>
          <w:b/>
          <w:bCs/>
          <w:color w:val="444444"/>
          <w:lang w:eastAsia="de-DE"/>
        </w:rPr>
      </w:pPr>
      <w:r w:rsidRPr="00C93026">
        <w:rPr>
          <w:b/>
          <w:color w:val="444444"/>
          <w:lang w:val="tr"/>
        </w:rPr>
        <w:t>YÖNERGE NE ZAMAN GEÇER?</w:t>
      </w:r>
    </w:p>
    <w:p w14:paraId="2CA5D393" w14:textId="77777777" w:rsidR="007A0310" w:rsidRPr="00E01AAD"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color w:val="000000"/>
          <w:lang w:val="tr"/>
        </w:rPr>
        <w:t>1 Mayıs 2021'e kadar AB ülkelerinde yasalaşması gerekiyor. AB ülkeleri tedbirleri 1 Kasım 2021'e kadar uygulamak zorunda.</w:t>
      </w:r>
    </w:p>
    <w:p w14:paraId="6CEB2015" w14:textId="133AC635" w:rsidR="003A7952" w:rsidRPr="00E01AAD" w:rsidRDefault="003A7952"/>
    <w:p w14:paraId="029A85A6" w14:textId="77777777" w:rsidR="003A7952" w:rsidRPr="00E01AAD" w:rsidRDefault="003A7952" w:rsidP="003A7952">
      <w:pPr>
        <w:pStyle w:val="ti-chapter"/>
        <w:spacing w:before="390" w:beforeAutospacing="0" w:after="195" w:afterAutospacing="0"/>
        <w:rPr>
          <w:b/>
          <w:bCs/>
          <w:color w:val="444444"/>
          <w:sz w:val="22"/>
          <w:szCs w:val="22"/>
        </w:rPr>
      </w:pPr>
      <w:r w:rsidRPr="00C93026">
        <w:rPr>
          <w:b/>
          <w:color w:val="444444"/>
          <w:sz w:val="22"/>
          <w:szCs w:val="22"/>
          <w:lang w:val="tr"/>
        </w:rPr>
        <w:t>ÖZETI:</w:t>
      </w:r>
    </w:p>
    <w:p w14:paraId="7D05EA79" w14:textId="77777777" w:rsidR="003A7952" w:rsidRPr="00E01AAD" w:rsidRDefault="007A36E1" w:rsidP="003A7952">
      <w:pPr>
        <w:pStyle w:val="Standard2"/>
        <w:spacing w:before="195" w:beforeAutospacing="0" w:after="0" w:afterAutospacing="0"/>
        <w:jc w:val="both"/>
        <w:rPr>
          <w:color w:val="000000"/>
          <w:sz w:val="22"/>
          <w:szCs w:val="22"/>
        </w:rPr>
      </w:pPr>
      <w:hyperlink r:id="rId12" w:history="1">
        <w:r w:rsidR="003A7952" w:rsidRPr="00C93026">
          <w:rPr>
            <w:rStyle w:val="Hyperlink"/>
            <w:sz w:val="22"/>
            <w:szCs w:val="22"/>
            <w:lang w:val="tr"/>
          </w:rPr>
          <w:t>Sonuç — Eğitim ve öğretim yoluyla medya okuryazarlığının ve eleştirel düşüncenin geliştirilmesi</w:t>
        </w:r>
      </w:hyperlink>
    </w:p>
    <w:p w14:paraId="67011480"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color w:val="444444"/>
          <w:sz w:val="22"/>
          <w:szCs w:val="22"/>
          <w:lang w:val="tr"/>
        </w:rPr>
        <w:t>BU SONUÇLARIN AMACI NEDİr?</w:t>
      </w:r>
    </w:p>
    <w:p w14:paraId="2F7C5CAD" w14:textId="77777777" w:rsidR="003A7952" w:rsidRPr="00C93026" w:rsidRDefault="003A7952" w:rsidP="003A7952">
      <w:pPr>
        <w:numPr>
          <w:ilvl w:val="0"/>
          <w:numId w:val="6"/>
        </w:numPr>
        <w:spacing w:before="240" w:after="240" w:line="240" w:lineRule="auto"/>
        <w:ind w:left="1200"/>
        <w:rPr>
          <w:color w:val="000000"/>
          <w:lang w:val="en-US"/>
        </w:rPr>
      </w:pPr>
      <w:r w:rsidRPr="00C93026">
        <w:rPr>
          <w:color w:val="000000"/>
          <w:lang w:val="tr"/>
        </w:rPr>
        <w:t>Bu sonuçlar, internet ve sosyal medyanın getirdiği birçok fayda ve fırsata dikkat çekmekle birlikte, bunların ortaya çıkarabileceği potansiyel tehdit ve tehlikeleri de vurgulamaktadır.</w:t>
      </w:r>
    </w:p>
    <w:p w14:paraId="50FC1B15" w14:textId="77777777" w:rsidR="003A7952" w:rsidRPr="00C93026" w:rsidRDefault="003A7952" w:rsidP="003A7952">
      <w:pPr>
        <w:numPr>
          <w:ilvl w:val="0"/>
          <w:numId w:val="6"/>
        </w:numPr>
        <w:spacing w:before="240" w:after="240" w:line="240" w:lineRule="auto"/>
        <w:ind w:left="1200"/>
        <w:rPr>
          <w:color w:val="000000"/>
          <w:lang w:val="en-US"/>
        </w:rPr>
      </w:pPr>
      <w:r w:rsidRPr="00C93026">
        <w:rPr>
          <w:color w:val="000000"/>
          <w:lang w:val="tr"/>
        </w:rPr>
        <w:t>Gençlere medya okuryazarı ve geleceğin sorumlu vatandaşları olmalarına yardımcı olmak ve şiddet içeren aşırıcılık ve radikalleşmeyi önlemeye yardımcı olmak için eğitim ve öğretimin önemini vurguluyorlar.</w:t>
      </w:r>
    </w:p>
    <w:p w14:paraId="72A7E458"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lang w:val="tr"/>
        </w:rPr>
        <w:t>ANAHTAR NOKTALAR</w:t>
      </w:r>
    </w:p>
    <w:p w14:paraId="2DEFFD81" w14:textId="77777777" w:rsidR="003A7952" w:rsidRPr="00E01AAD" w:rsidRDefault="003A7952" w:rsidP="003A7952">
      <w:pPr>
        <w:numPr>
          <w:ilvl w:val="0"/>
          <w:numId w:val="7"/>
        </w:numPr>
        <w:spacing w:before="240" w:after="240" w:line="240" w:lineRule="auto"/>
        <w:ind w:left="1200"/>
        <w:rPr>
          <w:color w:val="000000"/>
        </w:rPr>
      </w:pPr>
      <w:r w:rsidRPr="00C93026">
        <w:rPr>
          <w:color w:val="000000"/>
          <w:lang w:val="tr"/>
        </w:rPr>
        <w:t xml:space="preserve">Eğitim ve öğretimin önemli bir unsuru, gençlere </w:t>
      </w:r>
      <w:hyperlink r:id="rId13" w:history="1">
        <w:r w:rsidRPr="00C93026">
          <w:rPr>
            <w:rStyle w:val="Hyperlink"/>
            <w:lang w:val="tr"/>
          </w:rPr>
          <w:t>Avrupa Birliği Antlaşması'nda</w:t>
        </w:r>
      </w:hyperlink>
      <w:r>
        <w:rPr>
          <w:lang w:val="tr"/>
        </w:rPr>
        <w:t>yer alan gibi temel değerleri</w:t>
      </w:r>
      <w:r w:rsidRPr="00C93026">
        <w:rPr>
          <w:color w:val="000000"/>
          <w:lang w:val="tr"/>
        </w:rPr>
        <w:t>aşılamak ve bağımsız ve eleştirel düşünme yeteneklerini teşvik etmektir.</w:t>
      </w:r>
    </w:p>
    <w:p w14:paraId="6ADD0950" w14:textId="77777777" w:rsidR="003A7952" w:rsidRPr="00E01AAD" w:rsidRDefault="003A7952" w:rsidP="003A7952">
      <w:pPr>
        <w:numPr>
          <w:ilvl w:val="0"/>
          <w:numId w:val="7"/>
        </w:numPr>
        <w:spacing w:before="240" w:after="240" w:line="240" w:lineRule="auto"/>
        <w:ind w:left="1200"/>
        <w:rPr>
          <w:color w:val="000000"/>
        </w:rPr>
      </w:pPr>
      <w:r w:rsidRPr="00C93026">
        <w:rPr>
          <w:color w:val="000000"/>
          <w:lang w:val="tr"/>
        </w:rPr>
        <w:t xml:space="preserve">Tartışmalı konuların sınıfta açıkça tartışılabilmesi ve personelin medya içeriğine sorumlu bir şekilde erişmek, yorumlamak, üretmek ve kullanmak için gereken bilgi ve becerilerle güncel kalabilmesi için eğitimciler ve eğitim personeli desteklenmelidir. </w:t>
      </w:r>
      <w:hyperlink r:id="rId14" w:history="1">
        <w:r w:rsidRPr="00C93026">
          <w:rPr>
            <w:rStyle w:val="Hyperlink"/>
            <w:lang w:val="tr"/>
          </w:rPr>
          <w:t>Et2020 stratejik çerçevesi</w:t>
        </w:r>
      </w:hyperlink>
      <w:r>
        <w:rPr>
          <w:lang w:val="tr"/>
        </w:rPr>
        <w:t>bağlamında medya okuryazarlığı ve eleştirel düşünme konusunda iyi uygulama alışverişi daha da teşvik</w:t>
      </w:r>
      <w:r w:rsidRPr="00C93026">
        <w:rPr>
          <w:color w:val="000000"/>
          <w:lang w:val="tr"/>
        </w:rPr>
        <w:t>edilmelidir.</w:t>
      </w:r>
    </w:p>
    <w:p w14:paraId="3CBB3EE5" w14:textId="77777777" w:rsidR="003A7952" w:rsidRPr="00E01AAD" w:rsidRDefault="003A7952" w:rsidP="003A7952">
      <w:pPr>
        <w:numPr>
          <w:ilvl w:val="0"/>
          <w:numId w:val="7"/>
        </w:numPr>
        <w:spacing w:before="240" w:after="240" w:line="240" w:lineRule="auto"/>
        <w:ind w:left="1200"/>
        <w:rPr>
          <w:color w:val="000000"/>
        </w:rPr>
      </w:pPr>
      <w:r w:rsidRPr="00C93026">
        <w:rPr>
          <w:color w:val="000000"/>
          <w:lang w:val="tr"/>
        </w:rPr>
        <w:t xml:space="preserve">Medya okuryazarlığını ve eleştirel düşünceyi teşvik etmek </w:t>
      </w:r>
      <w:hyperlink r:id="rId15" w:history="1">
        <w:r w:rsidRPr="00C93026">
          <w:rPr>
            <w:rStyle w:val="Hyperlink"/>
            <w:lang w:val="tr"/>
          </w:rPr>
          <w:t>için,</w:t>
        </w:r>
      </w:hyperlink>
      <w:r>
        <w:rPr>
          <w:lang w:val="tr"/>
        </w:rPr>
        <w:t xml:space="preserve"> </w:t>
      </w:r>
      <w:hyperlink r:id="rId16" w:history="1">
        <w:r w:rsidRPr="00C93026">
          <w:rPr>
            <w:rStyle w:val="Hyperlink"/>
            <w:lang w:val="tr"/>
          </w:rPr>
          <w:t>Erasmus+</w:t>
        </w:r>
      </w:hyperlink>
      <w:r w:rsidRPr="00C93026">
        <w:rPr>
          <w:color w:val="000000"/>
          <w:lang w:val="tr"/>
        </w:rPr>
        <w:t xml:space="preserve">, </w:t>
      </w:r>
      <w:r>
        <w:rPr>
          <w:lang w:val="tr"/>
        </w:rPr>
        <w:t xml:space="preserve"> </w:t>
      </w:r>
      <w:hyperlink r:id="rId17" w:history="1">
        <w:r w:rsidRPr="00C93026">
          <w:rPr>
            <w:rStyle w:val="Hyperlink"/>
            <w:lang w:val="tr"/>
          </w:rPr>
          <w:t>Connecting Europe Facility</w:t>
        </w:r>
      </w:hyperlink>
      <w:r>
        <w:rPr>
          <w:lang w:val="tr"/>
        </w:rPr>
        <w:t xml:space="preserve">, European Structural and </w:t>
      </w:r>
      <w:hyperlink r:id="rId18" w:history="1">
        <w:r w:rsidRPr="00C93026">
          <w:rPr>
            <w:rStyle w:val="Hyperlink"/>
            <w:lang w:val="tr"/>
          </w:rPr>
          <w:t>Investment Funds</w:t>
        </w:r>
      </w:hyperlink>
      <w:r w:rsidRPr="00C93026">
        <w:rPr>
          <w:color w:val="000000"/>
          <w:lang w:val="tr"/>
        </w:rPr>
        <w:t xml:space="preserve">, </w:t>
      </w:r>
      <w:r>
        <w:rPr>
          <w:lang w:val="tr"/>
        </w:rPr>
        <w:t xml:space="preserve"> </w:t>
      </w:r>
      <w:hyperlink r:id="rId19" w:history="1">
        <w:r w:rsidRPr="00C93026">
          <w:rPr>
            <w:rStyle w:val="Hyperlink"/>
            <w:lang w:val="tr"/>
          </w:rPr>
          <w:t>Horizon 2020</w:t>
        </w:r>
      </w:hyperlink>
      <w:r w:rsidRPr="00C93026">
        <w:rPr>
          <w:color w:val="000000"/>
          <w:lang w:val="tr"/>
        </w:rPr>
        <w:t xml:space="preserve">, </w:t>
      </w:r>
      <w:r>
        <w:rPr>
          <w:lang w:val="tr"/>
        </w:rPr>
        <w:t xml:space="preserve"> </w:t>
      </w:r>
      <w:hyperlink r:id="rId20" w:history="1">
        <w:r w:rsidRPr="00C93026">
          <w:rPr>
            <w:rStyle w:val="Hyperlink"/>
            <w:lang w:val="tr"/>
          </w:rPr>
          <w:t>Creative Europe</w:t>
        </w:r>
      </w:hyperlink>
      <w:r>
        <w:rPr>
          <w:lang w:val="tr"/>
        </w:rPr>
        <w:t xml:space="preserve"> and Europe for Citizens gibi AB fonları</w:t>
      </w:r>
      <w:r w:rsidRPr="00C93026">
        <w:rPr>
          <w:color w:val="000000"/>
          <w:lang w:val="tr"/>
        </w:rPr>
        <w:t xml:space="preserve"> ve </w:t>
      </w:r>
      <w:r>
        <w:rPr>
          <w:lang w:val="tr"/>
        </w:rPr>
        <w:t xml:space="preserve">programları AB ülkeleri ve </w:t>
      </w:r>
      <w:hyperlink r:id="rId21" w:history="1">
        <w:r w:rsidRPr="00C93026">
          <w:rPr>
            <w:rStyle w:val="Hyperlink"/>
            <w:lang w:val="tr"/>
          </w:rPr>
          <w:t>Avrupa Komisyonu</w:t>
        </w:r>
      </w:hyperlink>
      <w:r>
        <w:rPr>
          <w:lang w:val="tr"/>
        </w:rPr>
        <w:t>tarafından</w:t>
      </w:r>
      <w:r w:rsidRPr="00C93026">
        <w:rPr>
          <w:color w:val="000000"/>
          <w:lang w:val="tr"/>
        </w:rPr>
        <w:t xml:space="preserve"> kullanılmalıdır. </w:t>
      </w:r>
    </w:p>
    <w:p w14:paraId="7668A257"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lang w:val="tr"/>
        </w:rPr>
        <w:t>Arka plan</w:t>
      </w:r>
    </w:p>
    <w:p w14:paraId="2728EAEE" w14:textId="77777777" w:rsidR="003A7952" w:rsidRPr="00E01AAD" w:rsidRDefault="003A7952" w:rsidP="003A7952">
      <w:pPr>
        <w:numPr>
          <w:ilvl w:val="0"/>
          <w:numId w:val="8"/>
        </w:numPr>
        <w:spacing w:before="240" w:after="240" w:line="240" w:lineRule="auto"/>
        <w:ind w:left="1200"/>
        <w:rPr>
          <w:color w:val="000000"/>
        </w:rPr>
      </w:pPr>
      <w:r w:rsidRPr="00C93026">
        <w:rPr>
          <w:color w:val="000000"/>
          <w:lang w:val="tr"/>
        </w:rPr>
        <w:t>İnsanların farklı medya türlerine erişme, anlama, oluşturma ve eleştirel değerlendirme yeteneğini ifade eden medya okuryazarlığı, demokratik yaşamda aktif katılımın anahtarıdır.</w:t>
      </w:r>
    </w:p>
    <w:p w14:paraId="67C961BC" w14:textId="77777777" w:rsidR="003A7952" w:rsidRPr="00C93026" w:rsidRDefault="003A7952" w:rsidP="003A7952">
      <w:pPr>
        <w:numPr>
          <w:ilvl w:val="0"/>
          <w:numId w:val="8"/>
        </w:numPr>
        <w:spacing w:before="240" w:after="240" w:line="240" w:lineRule="auto"/>
        <w:ind w:left="1200"/>
        <w:rPr>
          <w:color w:val="000000"/>
        </w:rPr>
      </w:pPr>
      <w:r w:rsidRPr="00C93026">
        <w:rPr>
          <w:color w:val="000000"/>
          <w:lang w:val="tr"/>
        </w:rPr>
        <w:t>Bilgi ve iletişim teknolojisinin özgüvenli, yaratıcı ve eleştirel kullanımını kapsayan dijital yetkinlik, medya okuryazarlığının önemli bir bileşenidir. Ancak AB vatandaşlarının %40'ının dijital becerileri yok.</w:t>
      </w:r>
    </w:p>
    <w:p w14:paraId="37A96558"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tr"/>
        </w:rPr>
        <w:t>ÖZETI:</w:t>
      </w:r>
    </w:p>
    <w:p w14:paraId="78A1B230" w14:textId="77777777" w:rsidR="003A7952" w:rsidRPr="00E01AAD" w:rsidRDefault="007A36E1" w:rsidP="003A7952">
      <w:pPr>
        <w:pStyle w:val="Standard2"/>
        <w:numPr>
          <w:ilvl w:val="0"/>
          <w:numId w:val="8"/>
        </w:numPr>
        <w:spacing w:before="195" w:beforeAutospacing="0" w:after="0" w:afterAutospacing="0"/>
        <w:jc w:val="both"/>
        <w:rPr>
          <w:color w:val="000000"/>
          <w:sz w:val="22"/>
          <w:szCs w:val="22"/>
        </w:rPr>
      </w:pPr>
      <w:hyperlink r:id="rId22" w:history="1">
        <w:r w:rsidR="003A7952" w:rsidRPr="00C93026">
          <w:rPr>
            <w:rStyle w:val="Hyperlink"/>
            <w:sz w:val="22"/>
            <w:szCs w:val="22"/>
            <w:lang w:val="tr"/>
          </w:rPr>
          <w:t>Avrupa Parlamentosu kararı: Çocuk hakları konusunda bir AB stratejisine doğru (2007/2093(INI))</w:t>
        </w:r>
      </w:hyperlink>
    </w:p>
    <w:p w14:paraId="6E3DD7BE" w14:textId="77777777" w:rsidR="003A7952" w:rsidRPr="00C93026" w:rsidRDefault="003A7952" w:rsidP="003A7952">
      <w:pPr>
        <w:pStyle w:val="ti-chapter"/>
        <w:numPr>
          <w:ilvl w:val="0"/>
          <w:numId w:val="8"/>
        </w:numPr>
        <w:spacing w:before="390" w:beforeAutospacing="0" w:after="195" w:afterAutospacing="0"/>
        <w:rPr>
          <w:b/>
          <w:bCs/>
          <w:color w:val="444444"/>
          <w:sz w:val="22"/>
          <w:szCs w:val="22"/>
          <w:lang w:val="en-US"/>
        </w:rPr>
      </w:pPr>
      <w:r w:rsidRPr="00C93026">
        <w:rPr>
          <w:b/>
          <w:color w:val="444444"/>
          <w:sz w:val="22"/>
          <w:szCs w:val="22"/>
          <w:lang w:val="tr"/>
        </w:rPr>
        <w:t>BU KARARIN AMACI NEDİr?</w:t>
      </w:r>
    </w:p>
    <w:p w14:paraId="558A7B0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tr"/>
        </w:rPr>
        <w:t xml:space="preserve">Karar, Avrupa </w:t>
      </w:r>
      <w:hyperlink r:id="rId23" w:history="1">
        <w:r w:rsidRPr="00C93026">
          <w:rPr>
            <w:rStyle w:val="Hyperlink"/>
            <w:sz w:val="22"/>
            <w:szCs w:val="22"/>
            <w:lang w:val="tr"/>
          </w:rPr>
          <w:t>Parlamentosu</w:t>
        </w:r>
      </w:hyperlink>
      <w:r>
        <w:rPr>
          <w:lang w:val="tr"/>
        </w:rPr>
        <w:t xml:space="preserve"> tarafından</w:t>
      </w:r>
      <w:r w:rsidRPr="00C93026">
        <w:rPr>
          <w:color w:val="000000"/>
          <w:sz w:val="22"/>
          <w:szCs w:val="22"/>
          <w:lang w:val="tr"/>
        </w:rPr>
        <w:t xml:space="preserve"> 2006 yılında</w:t>
      </w:r>
      <w:r>
        <w:rPr>
          <w:lang w:val="tr"/>
        </w:rPr>
        <w:t xml:space="preserve"> </w:t>
      </w:r>
      <w:hyperlink r:id="rId24" w:history="1">
        <w:r w:rsidRPr="00C93026">
          <w:rPr>
            <w:rStyle w:val="Hyperlink"/>
            <w:sz w:val="22"/>
            <w:szCs w:val="22"/>
            <w:lang w:val="tr"/>
          </w:rPr>
          <w:t>hazırlanan</w:t>
        </w:r>
      </w:hyperlink>
      <w:r>
        <w:rPr>
          <w:lang w:val="tr"/>
        </w:rPr>
        <w:t xml:space="preserve"> </w:t>
      </w:r>
      <w:hyperlink r:id="rId25" w:history="1">
        <w:r w:rsidRPr="00C93026">
          <w:rPr>
            <w:rStyle w:val="Hyperlink"/>
            <w:sz w:val="22"/>
            <w:szCs w:val="22"/>
            <w:lang w:val="tr"/>
          </w:rPr>
          <w:t>'Çocuk Haklarına Yönelik BIR AB Stratejisine Doğru' iletişiminin</w:t>
        </w:r>
      </w:hyperlink>
      <w:r w:rsidRPr="00C93026">
        <w:rPr>
          <w:color w:val="000000"/>
          <w:sz w:val="22"/>
          <w:szCs w:val="22"/>
          <w:lang w:val="tr"/>
        </w:rPr>
        <w:t xml:space="preserve"> </w:t>
      </w:r>
      <w:r>
        <w:rPr>
          <w:lang w:val="tr"/>
        </w:rPr>
        <w:t>üzerine</w:t>
      </w:r>
      <w:r w:rsidRPr="00C93026">
        <w:rPr>
          <w:color w:val="000000"/>
          <w:sz w:val="22"/>
          <w:szCs w:val="22"/>
          <w:lang w:val="tr"/>
        </w:rPr>
        <w:t xml:space="preserve"> inşa edilen, çocuk haklarını korumayı amaçlayan</w:t>
      </w:r>
      <w:r>
        <w:rPr>
          <w:lang w:val="tr"/>
        </w:rPr>
        <w:t>geniş kapsamlı bir eylem ve politika prospektüsüdür.</w:t>
      </w:r>
    </w:p>
    <w:p w14:paraId="3C9F7245"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tr"/>
        </w:rPr>
        <w:t>ANAHTAR NOKTALAR</w:t>
      </w:r>
    </w:p>
    <w:p w14:paraId="4BEFA505"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tr"/>
        </w:rPr>
        <w:t xml:space="preserve">Karar, Komisyonun çocukların Birleşmiş Milletler Çocuk Hakları Sözleşmesi'nde belirtilen haklardan yararlanması gereken siyasi bir </w:t>
      </w:r>
      <w:hyperlink r:id="rId26" w:history="1">
        <w:r w:rsidRPr="00C93026">
          <w:rPr>
            <w:rStyle w:val="Hyperlink"/>
            <w:sz w:val="22"/>
            <w:szCs w:val="22"/>
            <w:lang w:val="tr"/>
          </w:rPr>
          <w:t>iradeyi</w:t>
        </w:r>
      </w:hyperlink>
      <w:r>
        <w:rPr>
          <w:lang w:val="tr"/>
        </w:rPr>
        <w:t>tanıma girişimini memnuniyetle karşılamaktadır.</w:t>
      </w:r>
    </w:p>
    <w:p w14:paraId="439A967F"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tr"/>
        </w:rPr>
        <w:t xml:space="preserve">Kararda, </w:t>
      </w:r>
      <w:r w:rsidRPr="00C93026">
        <w:rPr>
          <w:rStyle w:val="bold"/>
          <w:b/>
          <w:color w:val="000000"/>
          <w:sz w:val="22"/>
          <w:szCs w:val="22"/>
          <w:lang w:val="tr"/>
        </w:rPr>
        <w:t>çocukların haklarının tüm AB politikalarının ve dış eylemlerinin ve</w:t>
      </w:r>
      <w:r>
        <w:rPr>
          <w:lang w:val="tr"/>
        </w:rPr>
        <w:t xml:space="preserve"> tüm uluslararası anlaşmaların merkezinde yer</w:t>
      </w:r>
      <w:r w:rsidRPr="00C93026">
        <w:rPr>
          <w:color w:val="000000"/>
          <w:sz w:val="22"/>
          <w:szCs w:val="22"/>
          <w:lang w:val="tr"/>
        </w:rPr>
        <w:t xml:space="preserve"> almaları ve çocuğun haklarına saygı duyan yasal bağlayıcılığı olan bir madde içermesi isteniyor.</w:t>
      </w:r>
    </w:p>
    <w:p w14:paraId="1C8C4C46"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tr"/>
        </w:rPr>
        <w:t>Strateji, çocuğun hayatta kalması, korunması ve gelişimi için</w:t>
      </w:r>
      <w:r w:rsidRPr="00C93026">
        <w:rPr>
          <w:rStyle w:val="bold"/>
          <w:b/>
          <w:color w:val="000000"/>
          <w:sz w:val="22"/>
          <w:szCs w:val="22"/>
          <w:lang w:val="tr"/>
        </w:rPr>
        <w:t xml:space="preserve"> ailenin</w:t>
      </w:r>
      <w:r>
        <w:rPr>
          <w:lang w:val="tr"/>
        </w:rPr>
        <w:t xml:space="preserve"> temel bir toplum kurumu olarak önemini fark etmeli</w:t>
      </w:r>
      <w:r w:rsidRPr="00C93026">
        <w:rPr>
          <w:color w:val="000000"/>
          <w:sz w:val="22"/>
          <w:szCs w:val="22"/>
          <w:lang w:val="tr"/>
        </w:rPr>
        <w:t xml:space="preserve"> ve izleme, finansal kaynaklar ve yıllık raporlar için çağrıda bulunmaktadır.</w:t>
      </w:r>
    </w:p>
    <w:p w14:paraId="4D56CD81"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tr"/>
        </w:rPr>
        <w:t xml:space="preserve">Tüm AB ülkeleri çocuk haklarını korumak için bir </w:t>
      </w:r>
      <w:r w:rsidRPr="00C93026">
        <w:rPr>
          <w:rStyle w:val="bold"/>
          <w:b/>
          <w:color w:val="000000"/>
          <w:sz w:val="22"/>
          <w:szCs w:val="22"/>
          <w:lang w:val="tr"/>
        </w:rPr>
        <w:t>ombudsman</w:t>
      </w:r>
      <w:r>
        <w:rPr>
          <w:lang w:val="tr"/>
        </w:rPr>
        <w:t xml:space="preserve"> </w:t>
      </w:r>
      <w:r w:rsidRPr="00C93026">
        <w:rPr>
          <w:color w:val="000000"/>
          <w:sz w:val="22"/>
          <w:szCs w:val="22"/>
          <w:lang w:val="tr"/>
        </w:rPr>
        <w:t xml:space="preserve"> atamadı.</w:t>
      </w:r>
    </w:p>
    <w:p w14:paraId="1616B0EC"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tr"/>
        </w:rPr>
        <w:t>Çocuk katılımı</w:t>
      </w:r>
    </w:p>
    <w:p w14:paraId="7F8E0627"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tr"/>
        </w:rPr>
        <w:t>Çocuklar ve gençler, kız ve erkek çocukların eşit katılımıyla görüşlerini ifade etme hakkına sahiptir.</w:t>
      </w:r>
    </w:p>
    <w:p w14:paraId="068EFDC2"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tr"/>
        </w:rPr>
        <w:t>Şiddet</w:t>
      </w:r>
    </w:p>
    <w:p w14:paraId="36A9AB0F"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lang w:val="tr"/>
        </w:rPr>
      </w:pPr>
      <w:r w:rsidRPr="00C93026">
        <w:rPr>
          <w:color w:val="000000"/>
          <w:sz w:val="22"/>
          <w:szCs w:val="22"/>
          <w:lang w:val="tr"/>
        </w:rPr>
        <w:t>Yasa ve önleyici eylem, şiddet, cinsel istismar, küçük düşürücü ceza ve genital sakatlama veya zorla evlilikler gibi zararlı geleneksel uygulamalarla ilgilenmeye teşvik edilir. Her türlü fiziksel, psikolojik ve cinsel şiddeti, işkenceyi, sömürüyü, rehin almayı, çocukların veya organlarının ticaretini veya satışını kınar.</w:t>
      </w:r>
    </w:p>
    <w:p w14:paraId="26141F0A"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tr"/>
        </w:rPr>
        <w:t>Cinsel sömürü</w:t>
      </w:r>
    </w:p>
    <w:p w14:paraId="6CF78C23"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lang w:val="tr"/>
        </w:rPr>
      </w:pPr>
      <w:r w:rsidRPr="00C93026">
        <w:rPr>
          <w:color w:val="000000"/>
          <w:sz w:val="22"/>
          <w:szCs w:val="22"/>
          <w:lang w:val="tr"/>
        </w:rPr>
        <w:t xml:space="preserve">Yasal yaptırımlar uygulanırken çocukların cinsel istismarı 'tecavüz' olarak kabul edilmeli ve reşit olmayan biriyle seks için ödeme yapılması suç olmalıdır. Seks turizmi, çocuk kaçakçılığı ve pedofili ile mücadele etmek için </w:t>
      </w:r>
      <w:hyperlink r:id="rId27" w:history="1">
        <w:r w:rsidRPr="00C93026">
          <w:rPr>
            <w:rStyle w:val="Hyperlink"/>
            <w:sz w:val="22"/>
            <w:szCs w:val="22"/>
            <w:lang w:val="tr"/>
          </w:rPr>
          <w:t>Europol</w:t>
        </w:r>
      </w:hyperlink>
      <w:r>
        <w:rPr>
          <w:lang w:val="tr"/>
        </w:rPr>
        <w:t xml:space="preserve"> </w:t>
      </w:r>
      <w:r w:rsidRPr="00C93026">
        <w:rPr>
          <w:color w:val="000000"/>
          <w:sz w:val="22"/>
          <w:szCs w:val="22"/>
          <w:lang w:val="tr"/>
        </w:rPr>
        <w:t xml:space="preserve"> ve </w:t>
      </w:r>
      <w:r>
        <w:rPr>
          <w:lang w:val="tr"/>
        </w:rPr>
        <w:t xml:space="preserve"> </w:t>
      </w:r>
      <w:hyperlink r:id="rId28" w:history="1">
        <w:r w:rsidRPr="00C93026">
          <w:rPr>
            <w:rStyle w:val="Hyperlink"/>
            <w:sz w:val="22"/>
            <w:szCs w:val="22"/>
            <w:lang w:val="tr"/>
          </w:rPr>
          <w:t>Eurojust</w:t>
        </w:r>
      </w:hyperlink>
      <w:r>
        <w:rPr>
          <w:lang w:val="tr"/>
        </w:rPr>
        <w:t>gibi kurumlar aracılığıyla daha etkili bir yasal çocuk koruma çerçevesi</w:t>
      </w:r>
      <w:r w:rsidRPr="00C93026">
        <w:rPr>
          <w:color w:val="000000"/>
          <w:sz w:val="22"/>
          <w:szCs w:val="22"/>
          <w:lang w:val="tr"/>
        </w:rPr>
        <w:t>olmalıdır. AB dışında seks turizmi suçları işleyen AB vatandaşları, tek bir dizi AB ceza yasası kapsamında ele alınmalıdır.</w:t>
      </w:r>
    </w:p>
    <w:p w14:paraId="6FC7FBD2"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tr"/>
        </w:rPr>
        <w:t>Risk altındaki çocuklar</w:t>
      </w:r>
    </w:p>
    <w:p w14:paraId="661490B6"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lang w:val="tr"/>
        </w:rPr>
      </w:pPr>
      <w:r w:rsidRPr="00C93026">
        <w:rPr>
          <w:color w:val="000000"/>
          <w:sz w:val="22"/>
          <w:szCs w:val="22"/>
          <w:lang w:val="tr"/>
        </w:rPr>
        <w:t>AB, zihinsel veya fiziksel bütünlüğünü tehlikeye atan sosyal bir durumdaki herhangi bir çocuğu '</w:t>
      </w:r>
      <w:r w:rsidRPr="00C93026">
        <w:rPr>
          <w:rStyle w:val="bold"/>
          <w:b/>
          <w:color w:val="000000"/>
          <w:sz w:val="22"/>
          <w:szCs w:val="22"/>
          <w:lang w:val="tr"/>
        </w:rPr>
        <w:t>tehlikede'</w:t>
      </w:r>
      <w:r>
        <w:rPr>
          <w:lang w:val="tr"/>
        </w:rPr>
        <w:t>olarak</w:t>
      </w:r>
      <w:r w:rsidRPr="00C93026">
        <w:rPr>
          <w:color w:val="000000"/>
          <w:sz w:val="22"/>
          <w:szCs w:val="22"/>
          <w:lang w:val="tr"/>
        </w:rPr>
        <w:t>tanımlamalıdır. Aile içi şiddete tanık olan her çocuk bir suçun kurbanı olarak kabul edilir. Alkol ve uyuşturucu satışı gibi şeyleri kapsayacak şekilde birden fazla girişim (bilgi kampanyaları, en iyi uygulamaların paylaşılması vb.) önerilmektedir.</w:t>
      </w:r>
    </w:p>
    <w:p w14:paraId="3E0085D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tr"/>
        </w:rPr>
        <w:t>Zararlı medya içeriği</w:t>
      </w:r>
    </w:p>
    <w:p w14:paraId="351B35EA"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tr"/>
        </w:rPr>
        <w:t xml:space="preserve">Siber zorbalık ve şiddet içeren video oyunları da dahil olmak üzere zararlı medya içeriğini yasaklamak isteyen karar, çocuk pornografisi veya cinsel istismar görüntülerini mobil </w:t>
      </w:r>
      <w:r w:rsidRPr="00C93026">
        <w:rPr>
          <w:color w:val="000000"/>
          <w:sz w:val="22"/>
          <w:szCs w:val="22"/>
          <w:lang w:val="tr"/>
        </w:rPr>
        <w:lastRenderedPageBreak/>
        <w:t>mesajlaşma yoluyla paylaşma olgusunu kabul ediyor. Ayrıca, cinsel istismarla ilgili web sitelerinin engellenmesi çağrısında da bulunuyor.</w:t>
      </w:r>
    </w:p>
    <w:p w14:paraId="6FF01D4F"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tr"/>
        </w:rPr>
        <w:t>Çocuk suçluluğu</w:t>
      </w:r>
    </w:p>
    <w:p w14:paraId="69A14E97"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lang w:val="tr"/>
        </w:rPr>
      </w:pPr>
      <w:r w:rsidRPr="00C93026">
        <w:rPr>
          <w:color w:val="000000"/>
          <w:sz w:val="22"/>
          <w:szCs w:val="22"/>
          <w:lang w:val="tr"/>
        </w:rPr>
        <w:t>Parlamento, ulusal ve AB düzeyindeki 'çocuk suçluluğuna' önleme programları ve yasal müdahalenin yanı sıra genç suçluların sosyal entegrasyonu yoluyla kapsamlı bir yanıt istiyor. Ayrıca, okullarda ve çetelerde zorbalığı ele alacak bir gençlik suçlarını önleme planı çağrısında da bulunuyor ve hapishaneye alternatifleri teşvik ediyor.</w:t>
      </w:r>
    </w:p>
    <w:p w14:paraId="6C50F07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tr"/>
        </w:rPr>
        <w:t>Çocuk yoksulluğu ve sosyal dışlanma</w:t>
      </w:r>
    </w:p>
    <w:p w14:paraId="7825D780"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tr"/>
        </w:rPr>
        <w:t>Aile yoksulluğuyla mücadele stratejisinin bir parçası olarak, ebeveynlerin sosyal veya yasal durumuyla bağlantılı yetersiz beslenme ve hastalıkları önleme ve istismara odaklanan AB, AB'de evsiz çocuk veya sokak çocuğu olmamasını sağlamak için çalışmalıdır.</w:t>
      </w:r>
    </w:p>
    <w:p w14:paraId="5EC9346C"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tr"/>
        </w:rPr>
        <w:t>Çocuk işçiliği</w:t>
      </w:r>
    </w:p>
    <w:p w14:paraId="67ECF4DD"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lang w:val="tr"/>
        </w:rPr>
      </w:pPr>
      <w:r w:rsidRPr="00C93026">
        <w:rPr>
          <w:color w:val="000000"/>
          <w:sz w:val="22"/>
          <w:szCs w:val="22"/>
          <w:lang w:val="tr"/>
        </w:rPr>
        <w:t>Yasal olarak çalışan çocuklara eşit değerde çalışma için eşit ücret ödenmelidir. Kölelik, borç esareti ve sağlığa ve güvenliğe zarar vermeye yönelik çalışmalar kınanmıştır.</w:t>
      </w:r>
    </w:p>
    <w:p w14:paraId="087AB621"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tr"/>
        </w:rPr>
        <w:t>Evlat edinme</w:t>
      </w:r>
    </w:p>
    <w:p w14:paraId="66A9BC6B"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lang w:val="tr"/>
        </w:rPr>
      </w:pPr>
      <w:r w:rsidRPr="00C93026">
        <w:rPr>
          <w:color w:val="000000"/>
          <w:sz w:val="22"/>
          <w:szCs w:val="22"/>
          <w:lang w:val="tr"/>
        </w:rPr>
        <w:t>Bilgi kalitesi, uluslararası evlat edinmelerin hazırlanması ve işlenmesi ve evlat edinme sonrası hizmetler iyileştirilmelidir. Evlat edinmeye çocuğun ülkesinde veya uluslararası alanda izin verilmelidir, konut kurumları sadece geçici bir çözümdür.</w:t>
      </w:r>
    </w:p>
    <w:p w14:paraId="18AE4A10"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lang w:val="tr"/>
        </w:rPr>
      </w:pPr>
      <w:r w:rsidRPr="00C93026">
        <w:rPr>
          <w:rStyle w:val="bold"/>
          <w:b/>
          <w:color w:val="000000"/>
          <w:sz w:val="22"/>
          <w:szCs w:val="22"/>
          <w:lang w:val="tr"/>
        </w:rPr>
        <w:t>Göçmen çocuklar ve çocuklar silahlı çatışmalarda</w:t>
      </w:r>
    </w:p>
    <w:p w14:paraId="715BFE95"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lang w:val="tr"/>
        </w:rPr>
      </w:pPr>
      <w:r w:rsidRPr="00C93026">
        <w:rPr>
          <w:color w:val="000000"/>
          <w:sz w:val="22"/>
          <w:szCs w:val="22"/>
          <w:lang w:val="tr"/>
        </w:rPr>
        <w:t>Mülteci, sığınmacı ve göçmen çocuklara, ebeveynlerinin yasal statüsüne bakılmaksızın haklarını talep edebilmeleri için özel önem verilmelidir. Refakatsiz küçükler genellikle organize suçun sömürü kurbanı oluyor. Roman çocukların yanı sıra çocuk askerler ve savaş mağdurlarını korumak için de tedbirler alınması yönünde çağrıda bulunulmaktadır.</w:t>
      </w:r>
    </w:p>
    <w:p w14:paraId="714291D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tr"/>
        </w:rPr>
        <w:t>Eğitim ve kayıt</w:t>
      </w:r>
    </w:p>
    <w:p w14:paraId="21E2AF51"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lang w:val="tr"/>
        </w:rPr>
      </w:pPr>
      <w:r w:rsidRPr="00C93026">
        <w:rPr>
          <w:color w:val="000000"/>
          <w:sz w:val="22"/>
          <w:szCs w:val="22"/>
          <w:lang w:val="tr"/>
        </w:rPr>
        <w:t>Başta kız çocukları olmak üzere çocukların eğitim ve öğretiminde iyileştirme ve küçük çocuklara daha iyi bakılmak için çağrıda bulunmaktadır. Her çocuk kayıt altına alınmalı, doğumda bir uyruk veya kimlik alma hakkına saygı gösterilmelidir.</w:t>
      </w:r>
    </w:p>
    <w:p w14:paraId="0F732C58" w14:textId="77777777" w:rsidR="003A7952" w:rsidRPr="00C93026" w:rsidRDefault="003A7952" w:rsidP="003A7952">
      <w:pPr>
        <w:pStyle w:val="ti-main"/>
        <w:numPr>
          <w:ilvl w:val="0"/>
          <w:numId w:val="8"/>
        </w:numPr>
        <w:spacing w:before="810" w:beforeAutospacing="0" w:after="390" w:afterAutospacing="0"/>
        <w:jc w:val="center"/>
        <w:rPr>
          <w:b/>
          <w:bCs/>
          <w:color w:val="444444"/>
          <w:sz w:val="22"/>
          <w:szCs w:val="22"/>
          <w:lang w:val="en-US"/>
        </w:rPr>
      </w:pPr>
      <w:r w:rsidRPr="00C93026">
        <w:rPr>
          <w:b/>
          <w:color w:val="444444"/>
          <w:sz w:val="22"/>
          <w:szCs w:val="22"/>
          <w:lang w:val="tr"/>
        </w:rPr>
        <w:t>AB ülkelerinin AB bütçesine katkıları</w:t>
      </w:r>
    </w:p>
    <w:p w14:paraId="5078DB8C"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tr"/>
        </w:rPr>
        <w:t xml:space="preserve">Avrupa Birliği, AB'nin kendi kaynaklarıolarak bilinen </w:t>
      </w:r>
      <w:r>
        <w:rPr>
          <w:lang w:val="tr"/>
        </w:rPr>
        <w:t xml:space="preserve">AB </w:t>
      </w:r>
      <w:hyperlink r:id="rId29" w:history="1">
        <w:r w:rsidRPr="00C93026">
          <w:rPr>
            <w:rStyle w:val="Hyperlink"/>
            <w:sz w:val="22"/>
            <w:szCs w:val="22"/>
            <w:lang w:val="tr"/>
          </w:rPr>
          <w:t>bütçesine</w:t>
        </w:r>
      </w:hyperlink>
      <w:r>
        <w:rPr>
          <w:lang w:val="tr"/>
        </w:rPr>
        <w:t xml:space="preserve">katkıları konusunda AB ülkeleri tarafından izlenecek yöntem ve prosedürlerle ilgili kurallar </w:t>
      </w:r>
      <w:hyperlink r:id="rId30" w:history="1">
        <w:r w:rsidRPr="00C93026">
          <w:rPr>
            <w:rStyle w:val="Hyperlink"/>
            <w:sz w:val="22"/>
            <w:szCs w:val="22"/>
            <w:lang w:val="tr"/>
          </w:rPr>
          <w:t>benimsemiştir.</w:t>
        </w:r>
      </w:hyperlink>
    </w:p>
    <w:p w14:paraId="478B70D0"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tr"/>
        </w:rPr>
        <w:t>Hareket</w:t>
      </w:r>
    </w:p>
    <w:p w14:paraId="4B73A511"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tr"/>
        </w:rPr>
        <w:t>Konsey Yönetmeliği (AB, Euratom) 26 Mayıs 2014 tarihinin 609/2014 sayılı geleneksel, KDV ve GNI tabanlı öz kaynaklarını kullanıma sunma yöntem ve prosedürü ve nakit gereksinimlerini karşılayacak önlemler hakkında (Recast)</w:t>
      </w:r>
      <w:r>
        <w:rPr>
          <w:lang w:val="tr"/>
        </w:rPr>
        <w:t xml:space="preserve"> </w:t>
      </w:r>
      <w:hyperlink r:id="rId31" w:history="1"/>
    </w:p>
    <w:p w14:paraId="2E905E49"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tr"/>
        </w:rPr>
        <w:t>Özet</w:t>
      </w:r>
    </w:p>
    <w:p w14:paraId="737DD994" w14:textId="77777777" w:rsidR="003A7952" w:rsidRPr="00E01AAD"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tr"/>
        </w:rPr>
        <w:t xml:space="preserve">Avrupa Birliği, AB'nin kendi kaynaklarıolarak bilinen </w:t>
      </w:r>
      <w:r>
        <w:rPr>
          <w:lang w:val="tr"/>
        </w:rPr>
        <w:t xml:space="preserve">AB </w:t>
      </w:r>
      <w:hyperlink r:id="rId32" w:history="1">
        <w:r w:rsidRPr="00C93026">
          <w:rPr>
            <w:rStyle w:val="Hyperlink"/>
            <w:sz w:val="22"/>
            <w:szCs w:val="22"/>
            <w:lang w:val="tr"/>
          </w:rPr>
          <w:t>bütçesine</w:t>
        </w:r>
      </w:hyperlink>
      <w:r>
        <w:rPr>
          <w:lang w:val="tr"/>
        </w:rPr>
        <w:t xml:space="preserve">katkıları konusunda AB ülkeleri tarafından izlenecek yöntem ve prosedürlerle ilgili kurallar </w:t>
      </w:r>
      <w:hyperlink r:id="rId33" w:history="1">
        <w:r w:rsidRPr="00C93026">
          <w:rPr>
            <w:rStyle w:val="Hyperlink"/>
            <w:sz w:val="22"/>
            <w:szCs w:val="22"/>
            <w:lang w:val="tr"/>
          </w:rPr>
          <w:t>benimsemiştir.</w:t>
        </w:r>
      </w:hyperlink>
    </w:p>
    <w:p w14:paraId="3E10F269" w14:textId="77777777" w:rsidR="003A7952" w:rsidRPr="00E01AAD" w:rsidRDefault="003A7952" w:rsidP="003A7952">
      <w:pPr>
        <w:pStyle w:val="ti-chapter"/>
        <w:numPr>
          <w:ilvl w:val="0"/>
          <w:numId w:val="8"/>
        </w:numPr>
        <w:spacing w:before="390" w:beforeAutospacing="0" w:after="195" w:afterAutospacing="0"/>
        <w:rPr>
          <w:b/>
          <w:bCs/>
          <w:color w:val="444444"/>
          <w:sz w:val="22"/>
          <w:szCs w:val="22"/>
        </w:rPr>
      </w:pPr>
      <w:r w:rsidRPr="00C93026">
        <w:rPr>
          <w:b/>
          <w:color w:val="444444"/>
          <w:sz w:val="22"/>
          <w:szCs w:val="22"/>
          <w:lang w:val="tr"/>
        </w:rPr>
        <w:lastRenderedPageBreak/>
        <w:t>BU YÖNETMELİk NE İş YAPAR?</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40EFD01C" w14:textId="77777777" w:rsidTr="003A7952">
        <w:trPr>
          <w:tblCellSpacing w:w="0" w:type="dxa"/>
        </w:trPr>
        <w:tc>
          <w:tcPr>
            <w:tcW w:w="0" w:type="auto"/>
            <w:hideMark/>
          </w:tcPr>
          <w:p w14:paraId="2B307280"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7CA54F7E" w14:textId="77777777" w:rsidR="003A7952" w:rsidRPr="00E01AAD" w:rsidRDefault="003A7952" w:rsidP="003A7952">
            <w:pPr>
              <w:jc w:val="both"/>
              <w:rPr>
                <w:color w:val="000000"/>
                <w:lang w:val="tr"/>
              </w:rPr>
            </w:pPr>
            <w:r w:rsidRPr="00C93026">
              <w:rPr>
                <w:color w:val="000000"/>
                <w:lang w:val="tr"/>
              </w:rPr>
              <w:t xml:space="preserve">Ab ülkelerinin Ab'nin kendi kaynaklarını Avrupa Komisyonu'na sunma yöntem ve prosedürlerini belirleyen kuralları ortaya koyuyor. Ab'nin </w:t>
            </w:r>
            <w:r w:rsidRPr="00C93026">
              <w:rPr>
                <w:rStyle w:val="bold"/>
                <w:b/>
                <w:color w:val="000000"/>
                <w:lang w:val="tr"/>
              </w:rPr>
              <w:t>bütçesini finanse eden ve aşağıdakileri oluşturan gelirin büyük çoğunluğunu</w:t>
            </w:r>
            <w:r>
              <w:rPr>
                <w:lang w:val="tr"/>
              </w:rPr>
              <w:t>kendi kaynakları</w:t>
            </w:r>
            <w:r w:rsidRPr="00C93026">
              <w:rPr>
                <w:color w:val="000000"/>
                <w:lang w:val="tr"/>
              </w:rPr>
              <w:t>oluşturmaktadır:</w:t>
            </w:r>
          </w:p>
          <w:tbl>
            <w:tblPr>
              <w:tblW w:w="5000" w:type="pct"/>
              <w:tblCellSpacing w:w="0" w:type="dxa"/>
              <w:tblCellMar>
                <w:left w:w="0" w:type="dxa"/>
                <w:right w:w="0" w:type="dxa"/>
              </w:tblCellMar>
              <w:tblLook w:val="04A0" w:firstRow="1" w:lastRow="0" w:firstColumn="1" w:lastColumn="0" w:noHBand="0" w:noVBand="1"/>
            </w:tblPr>
            <w:tblGrid>
              <w:gridCol w:w="228"/>
              <w:gridCol w:w="8624"/>
            </w:tblGrid>
            <w:tr w:rsidR="003A7952" w:rsidRPr="00C65BE7" w14:paraId="5AD6A0F5" w14:textId="77777777" w:rsidTr="003A7952">
              <w:trPr>
                <w:tblCellSpacing w:w="0" w:type="dxa"/>
              </w:trPr>
              <w:tc>
                <w:tcPr>
                  <w:tcW w:w="0" w:type="auto"/>
                  <w:hideMark/>
                </w:tcPr>
                <w:p w14:paraId="6CE7A169" w14:textId="77777777" w:rsidR="003A7952" w:rsidRPr="00C93026" w:rsidRDefault="003A7952">
                  <w:pPr>
                    <w:pStyle w:val="Standard2"/>
                    <w:spacing w:before="195" w:beforeAutospacing="0" w:after="0" w:afterAutospacing="0"/>
                    <w:jc w:val="both"/>
                    <w:rPr>
                      <w:sz w:val="22"/>
                      <w:szCs w:val="22"/>
                    </w:rPr>
                  </w:pPr>
                  <w:r w:rsidRPr="00C93026">
                    <w:rPr>
                      <w:sz w:val="22"/>
                      <w:szCs w:val="22"/>
                      <w:lang w:val="tr"/>
                    </w:rPr>
                    <w:t>—</w:t>
                  </w:r>
                </w:p>
              </w:tc>
              <w:tc>
                <w:tcPr>
                  <w:tcW w:w="0" w:type="auto"/>
                  <w:hideMark/>
                </w:tcPr>
                <w:p w14:paraId="0D28371A" w14:textId="77777777" w:rsidR="003A7952" w:rsidRPr="00E01AAD" w:rsidRDefault="003A7952" w:rsidP="003A7952">
                  <w:pPr>
                    <w:jc w:val="both"/>
                  </w:pPr>
                  <w:r w:rsidRPr="00C93026">
                    <w:rPr>
                      <w:lang w:val="tr"/>
                    </w:rPr>
                    <w:t>AB dışından yapılan ithalattan alınan vergiler ve AB içinde şeker üretimine uygulanan vergiler,</w:t>
                  </w:r>
                </w:p>
              </w:tc>
            </w:tr>
          </w:tbl>
          <w:p w14:paraId="76E9BFE7" w14:textId="77777777" w:rsidR="003A7952" w:rsidRPr="00C93026" w:rsidRDefault="003A7952" w:rsidP="003A7952">
            <w:pPr>
              <w:jc w:val="both"/>
              <w:rPr>
                <w:vanish/>
                <w:color w:val="000000"/>
              </w:rPr>
            </w:pPr>
          </w:p>
          <w:tbl>
            <w:tblPr>
              <w:tblW w:w="5000" w:type="pct"/>
              <w:tblCellSpacing w:w="0" w:type="dxa"/>
              <w:tblCellMar>
                <w:left w:w="0" w:type="dxa"/>
                <w:right w:w="0" w:type="dxa"/>
              </w:tblCellMar>
              <w:tblLook w:val="04A0" w:firstRow="1" w:lastRow="0" w:firstColumn="1" w:lastColumn="0" w:noHBand="0" w:noVBand="1"/>
            </w:tblPr>
            <w:tblGrid>
              <w:gridCol w:w="253"/>
              <w:gridCol w:w="8599"/>
            </w:tblGrid>
            <w:tr w:rsidR="003A7952" w:rsidRPr="00C65BE7" w14:paraId="33DC4873" w14:textId="77777777" w:rsidTr="003A7952">
              <w:trPr>
                <w:tblCellSpacing w:w="0" w:type="dxa"/>
              </w:trPr>
              <w:tc>
                <w:tcPr>
                  <w:tcW w:w="0" w:type="auto"/>
                  <w:hideMark/>
                </w:tcPr>
                <w:p w14:paraId="0073E626" w14:textId="77777777" w:rsidR="003A7952" w:rsidRPr="00C93026" w:rsidRDefault="003A7952">
                  <w:pPr>
                    <w:pStyle w:val="Standard2"/>
                    <w:spacing w:before="195" w:beforeAutospacing="0" w:after="0" w:afterAutospacing="0"/>
                    <w:jc w:val="both"/>
                    <w:rPr>
                      <w:sz w:val="22"/>
                      <w:szCs w:val="22"/>
                    </w:rPr>
                  </w:pPr>
                  <w:r w:rsidRPr="00C93026">
                    <w:rPr>
                      <w:sz w:val="22"/>
                      <w:szCs w:val="22"/>
                      <w:lang w:val="tr"/>
                    </w:rPr>
                    <w:t>—</w:t>
                  </w:r>
                </w:p>
              </w:tc>
              <w:tc>
                <w:tcPr>
                  <w:tcW w:w="0" w:type="auto"/>
                  <w:hideMark/>
                </w:tcPr>
                <w:p w14:paraId="79510290" w14:textId="77777777" w:rsidR="003A7952" w:rsidRPr="00E01AAD" w:rsidRDefault="003A7952" w:rsidP="003A7952">
                  <w:pPr>
                    <w:jc w:val="both"/>
                  </w:pPr>
                  <w:r w:rsidRPr="00C93026">
                    <w:rPr>
                      <w:lang w:val="tr"/>
                    </w:rPr>
                    <w:t xml:space="preserve">AB ülkeleri tarafından tahsil edilen </w:t>
                  </w:r>
                  <w:hyperlink r:id="rId34" w:history="1">
                    <w:r w:rsidRPr="00C93026">
                      <w:rPr>
                        <w:rStyle w:val="Hyperlink"/>
                        <w:lang w:val="tr"/>
                      </w:rPr>
                      <w:t>katma değer vergisinin</w:t>
                    </w:r>
                  </w:hyperlink>
                  <w:r>
                    <w:rPr>
                      <w:lang w:val="tr"/>
                    </w:rPr>
                    <w:t xml:space="preserve"> </w:t>
                  </w:r>
                  <w:r w:rsidRPr="00C93026">
                    <w:rPr>
                      <w:lang w:val="tr"/>
                    </w:rPr>
                    <w:t xml:space="preserve"> (KDV) payına</w:t>
                  </w:r>
                  <w:r>
                    <w:rPr>
                      <w:lang w:val="tr"/>
                    </w:rPr>
                    <w:t xml:space="preserve"> dayalı gelir,</w:t>
                  </w:r>
                </w:p>
              </w:tc>
            </w:tr>
          </w:tbl>
          <w:p w14:paraId="24D425A4" w14:textId="77777777" w:rsidR="003A7952" w:rsidRPr="00C93026" w:rsidRDefault="003A7952" w:rsidP="003A7952">
            <w:pPr>
              <w:jc w:val="both"/>
              <w:rPr>
                <w:vanish/>
                <w:color w:val="000000"/>
              </w:rPr>
            </w:pPr>
          </w:p>
          <w:tbl>
            <w:tblPr>
              <w:tblW w:w="5000" w:type="pct"/>
              <w:tblCellSpacing w:w="0" w:type="dxa"/>
              <w:tblCellMar>
                <w:left w:w="0" w:type="dxa"/>
                <w:right w:w="0" w:type="dxa"/>
              </w:tblCellMar>
              <w:tblLook w:val="04A0" w:firstRow="1" w:lastRow="0" w:firstColumn="1" w:lastColumn="0" w:noHBand="0" w:noVBand="1"/>
            </w:tblPr>
            <w:tblGrid>
              <w:gridCol w:w="376"/>
              <w:gridCol w:w="8476"/>
            </w:tblGrid>
            <w:tr w:rsidR="003A7952" w:rsidRPr="00C65BE7" w14:paraId="704B9EE0" w14:textId="77777777" w:rsidTr="003A7952">
              <w:trPr>
                <w:tblCellSpacing w:w="0" w:type="dxa"/>
              </w:trPr>
              <w:tc>
                <w:tcPr>
                  <w:tcW w:w="0" w:type="auto"/>
                  <w:hideMark/>
                </w:tcPr>
                <w:p w14:paraId="79B4D174" w14:textId="77777777" w:rsidR="003A7952" w:rsidRPr="00C93026" w:rsidRDefault="003A7952">
                  <w:pPr>
                    <w:pStyle w:val="Standard2"/>
                    <w:spacing w:before="195" w:beforeAutospacing="0" w:after="0" w:afterAutospacing="0"/>
                    <w:jc w:val="both"/>
                    <w:rPr>
                      <w:sz w:val="22"/>
                      <w:szCs w:val="22"/>
                    </w:rPr>
                  </w:pPr>
                  <w:r w:rsidRPr="00C93026">
                    <w:rPr>
                      <w:sz w:val="22"/>
                      <w:szCs w:val="22"/>
                      <w:lang w:val="tr"/>
                    </w:rPr>
                    <w:t>—</w:t>
                  </w:r>
                </w:p>
              </w:tc>
              <w:tc>
                <w:tcPr>
                  <w:tcW w:w="0" w:type="auto"/>
                  <w:hideMark/>
                </w:tcPr>
                <w:p w14:paraId="28D436EB" w14:textId="77777777" w:rsidR="003A7952" w:rsidRPr="00E01AAD" w:rsidRDefault="003A7952" w:rsidP="003A7952">
                  <w:pPr>
                    <w:jc w:val="both"/>
                  </w:pPr>
                  <w:r w:rsidRPr="00C93026">
                    <w:rPr>
                      <w:lang w:val="tr"/>
                    </w:rPr>
                    <w:t>her AB ülkesinin gayri safi milli gelire* (GNI) dayalı gelir.</w:t>
                  </w:r>
                </w:p>
              </w:tc>
            </w:tr>
          </w:tbl>
          <w:p w14:paraId="201AD87C" w14:textId="77777777" w:rsidR="003A7952" w:rsidRPr="00E01AAD" w:rsidRDefault="003A7952">
            <w:pPr>
              <w:jc w:val="both"/>
              <w:rPr>
                <w:color w:val="000000"/>
              </w:rPr>
            </w:pPr>
          </w:p>
        </w:tc>
      </w:tr>
    </w:tbl>
    <w:p w14:paraId="4B0F8B74"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60F562D8" w14:textId="77777777" w:rsidTr="003A7952">
        <w:trPr>
          <w:tblCellSpacing w:w="0" w:type="dxa"/>
        </w:trPr>
        <w:tc>
          <w:tcPr>
            <w:tcW w:w="0" w:type="auto"/>
            <w:hideMark/>
          </w:tcPr>
          <w:p w14:paraId="2E65AD58"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0DB7D865" w14:textId="77777777" w:rsidR="003A7952" w:rsidRPr="00E01AAD" w:rsidRDefault="003A7952" w:rsidP="003A7952">
            <w:pPr>
              <w:jc w:val="both"/>
              <w:rPr>
                <w:color w:val="000000"/>
              </w:rPr>
            </w:pPr>
            <w:r w:rsidRPr="00C93026">
              <w:rPr>
                <w:color w:val="000000"/>
                <w:lang w:val="tr"/>
              </w:rPr>
              <w:t>Ayrıca, uygun olduğunda nakit gereksinimlerini (yani nakit akışı ihtiyaçlarını) karşılamak için önlemleri tanımlar.</w:t>
            </w:r>
          </w:p>
        </w:tc>
      </w:tr>
    </w:tbl>
    <w:p w14:paraId="40DDF599"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tr"/>
        </w:rPr>
        <w:t>ANAHTAR NOKTALAR</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03549EA6" w14:textId="77777777" w:rsidTr="003A7952">
        <w:trPr>
          <w:tblCellSpacing w:w="0" w:type="dxa"/>
        </w:trPr>
        <w:tc>
          <w:tcPr>
            <w:tcW w:w="0" w:type="auto"/>
            <w:hideMark/>
          </w:tcPr>
          <w:p w14:paraId="1E23D576"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5FC0D267" w14:textId="77777777" w:rsidR="003A7952" w:rsidRPr="00E01AAD" w:rsidRDefault="003A7952" w:rsidP="003A7952">
            <w:pPr>
              <w:jc w:val="both"/>
              <w:rPr>
                <w:color w:val="000000"/>
              </w:rPr>
            </w:pPr>
            <w:r w:rsidRPr="00C93026">
              <w:rPr>
                <w:color w:val="000000"/>
                <w:lang w:val="tr"/>
              </w:rPr>
              <w:t>Bütçede kararlaştırılan gerekli ödemeleri yapabilmesi için kendi kaynakların Avrupa Komisyonu'na sunulması gerekiyor.</w:t>
            </w:r>
          </w:p>
        </w:tc>
      </w:tr>
    </w:tbl>
    <w:p w14:paraId="605708FD"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0BD26DF8" w14:textId="77777777" w:rsidTr="003A7952">
        <w:trPr>
          <w:tblCellSpacing w:w="0" w:type="dxa"/>
        </w:trPr>
        <w:tc>
          <w:tcPr>
            <w:tcW w:w="0" w:type="auto"/>
            <w:hideMark/>
          </w:tcPr>
          <w:p w14:paraId="0600C515"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669561B6" w14:textId="77777777" w:rsidR="003A7952" w:rsidRPr="00E01AAD" w:rsidRDefault="003A7952" w:rsidP="003A7952">
            <w:pPr>
              <w:jc w:val="both"/>
              <w:rPr>
                <w:color w:val="000000"/>
              </w:rPr>
            </w:pPr>
            <w:r w:rsidRPr="00C93026">
              <w:rPr>
                <w:color w:val="000000"/>
                <w:lang w:val="tr"/>
              </w:rPr>
              <w:t>AB ülkeleri topladıkları öz kaynaklarla ilgili hesap ve belge tutmak ve bunları her zaman Komisyon için üretebilmek zorundalar.</w:t>
            </w:r>
          </w:p>
        </w:tc>
      </w:tr>
    </w:tbl>
    <w:p w14:paraId="22D17752"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5C37BE7A" w14:textId="77777777" w:rsidTr="003A7952">
        <w:trPr>
          <w:tblCellSpacing w:w="0" w:type="dxa"/>
        </w:trPr>
        <w:tc>
          <w:tcPr>
            <w:tcW w:w="0" w:type="auto"/>
            <w:hideMark/>
          </w:tcPr>
          <w:p w14:paraId="58DB4F6B"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70829269" w14:textId="77777777" w:rsidR="003A7952" w:rsidRPr="00E01AAD" w:rsidRDefault="003A7952" w:rsidP="003A7952">
            <w:pPr>
              <w:jc w:val="both"/>
              <w:rPr>
                <w:color w:val="000000"/>
              </w:rPr>
            </w:pPr>
            <w:r w:rsidRPr="00C93026">
              <w:rPr>
                <w:color w:val="000000"/>
                <w:lang w:val="tr"/>
              </w:rPr>
              <w:t>Her AB ülkesi, hazinesi veya atadığı organ ile Komisyon adına açılan hesaba kendi kaynaklarını kredilendirmelidir.</w:t>
            </w:r>
          </w:p>
        </w:tc>
      </w:tr>
    </w:tbl>
    <w:p w14:paraId="619343BB"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E01AAD" w14:paraId="78EB5704" w14:textId="77777777" w:rsidTr="003A7952">
        <w:trPr>
          <w:tblCellSpacing w:w="0" w:type="dxa"/>
        </w:trPr>
        <w:tc>
          <w:tcPr>
            <w:tcW w:w="0" w:type="auto"/>
            <w:hideMark/>
          </w:tcPr>
          <w:p w14:paraId="699A4EF9"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5FD491D4" w14:textId="77777777" w:rsidR="003A7952" w:rsidRPr="00E01AAD" w:rsidRDefault="003A7952" w:rsidP="003A7952">
            <w:pPr>
              <w:jc w:val="both"/>
              <w:rPr>
                <w:color w:val="000000"/>
                <w:lang w:val="tr"/>
              </w:rPr>
            </w:pPr>
            <w:r w:rsidRPr="00C93026">
              <w:rPr>
                <w:color w:val="000000"/>
                <w:lang w:val="tr"/>
              </w:rPr>
              <w:t>AB ülkeleri, geri alınmamış hak edişler için ayrı hesaplar tutmak zorundadır. Bu hesaplar hakkında ayrıntılı bilgi vermeli ve komisyona üç aylık beyanlar sunmalıdırlar. Bu, Komisyonun AB ülkelerinin, özellikle de dolandırıcılık veya usulsüzlüklerden ödün verenleri kendi kaynaklarını toplamak için yaptığı eylemi izlemesini sağlar.</w:t>
            </w:r>
          </w:p>
        </w:tc>
      </w:tr>
    </w:tbl>
    <w:p w14:paraId="77762EF5"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E01AAD" w14:paraId="3EB8FD3C" w14:textId="77777777" w:rsidTr="003A7952">
        <w:trPr>
          <w:tblCellSpacing w:w="0" w:type="dxa"/>
        </w:trPr>
        <w:tc>
          <w:tcPr>
            <w:tcW w:w="0" w:type="auto"/>
            <w:hideMark/>
          </w:tcPr>
          <w:p w14:paraId="0BF46C9C"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3AF75D09" w14:textId="77777777" w:rsidR="003A7952" w:rsidRPr="00E01AAD" w:rsidRDefault="003A7952" w:rsidP="003A7952">
            <w:pPr>
              <w:jc w:val="both"/>
              <w:rPr>
                <w:color w:val="000000"/>
                <w:lang w:val="tr"/>
              </w:rPr>
            </w:pPr>
            <w:r w:rsidRPr="00C93026">
              <w:rPr>
                <w:color w:val="000000"/>
                <w:lang w:val="tr"/>
              </w:rPr>
              <w:t>AB'nin bütçesinin her koşulda finanse edilebilmesini sağlamak için, AB ülkelerinin bütçeye girilen öz kaynaklar olan aylık on ikincileri sabit olarak AB'nin kullanımına sunmaları gerekmektedir. Daha sonra, KDV'ye dayalı öz kaynağın gerçek tabanına ve GNI'daki ilgili değişikliklere uygun olarak kullanıma sunulan tutarları tam olarak bilinir bilinmez ayarlayabilirler.</w:t>
            </w:r>
          </w:p>
        </w:tc>
      </w:tr>
    </w:tbl>
    <w:p w14:paraId="59D7ADE7"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57B60417" w14:textId="77777777" w:rsidTr="003A7952">
        <w:trPr>
          <w:tblCellSpacing w:w="0" w:type="dxa"/>
        </w:trPr>
        <w:tc>
          <w:tcPr>
            <w:tcW w:w="0" w:type="auto"/>
            <w:hideMark/>
          </w:tcPr>
          <w:p w14:paraId="42375F38"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614CBB30" w14:textId="77777777" w:rsidR="003A7952" w:rsidRPr="00E01AAD" w:rsidRDefault="003A7952" w:rsidP="003A7952">
            <w:pPr>
              <w:jc w:val="both"/>
              <w:rPr>
                <w:color w:val="000000"/>
              </w:rPr>
            </w:pPr>
            <w:r w:rsidRPr="00C93026">
              <w:rPr>
                <w:color w:val="000000"/>
                <w:lang w:val="tr"/>
              </w:rPr>
              <w:t>Her mali yılın sonundan sonra yapılan GNI verilerindeki değişikliklerin brüt indirimlerin finansmanı üzerindeki etkisi (belirli AB ülkelerinin GNI ile ilgili katkılarındaki azalmalar) açıklığa kavuşturulmalıdır.</w:t>
            </w:r>
          </w:p>
        </w:tc>
      </w:tr>
    </w:tbl>
    <w:p w14:paraId="7CC7D685" w14:textId="77777777" w:rsidR="003A7952" w:rsidRPr="00E01AAD" w:rsidRDefault="003A7952" w:rsidP="003A7952">
      <w:pPr>
        <w:pStyle w:val="ti-chapter"/>
        <w:numPr>
          <w:ilvl w:val="0"/>
          <w:numId w:val="8"/>
        </w:numPr>
        <w:spacing w:before="390" w:beforeAutospacing="0" w:after="195" w:afterAutospacing="0"/>
        <w:rPr>
          <w:b/>
          <w:bCs/>
          <w:color w:val="444444"/>
          <w:sz w:val="22"/>
          <w:szCs w:val="22"/>
        </w:rPr>
      </w:pPr>
      <w:r w:rsidRPr="00C93026">
        <w:rPr>
          <w:b/>
          <w:color w:val="444444"/>
          <w:sz w:val="22"/>
          <w:szCs w:val="22"/>
          <w:lang w:val="tr"/>
        </w:rPr>
        <w:t>BU YÖNETMELİk NE ZAMAN GEÇER?</w:t>
      </w:r>
    </w:p>
    <w:p w14:paraId="197DA94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tr"/>
        </w:rPr>
        <w:t>1 Ocak 2014'ten itibaren.</w:t>
      </w:r>
    </w:p>
    <w:p w14:paraId="04D4A18E"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tr"/>
        </w:rPr>
        <w:t>Arka plan</w:t>
      </w:r>
    </w:p>
    <w:p w14:paraId="6C466900"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tr"/>
        </w:rPr>
        <w:t xml:space="preserve">Düzenleme (AB, Euratom) No </w:t>
      </w:r>
      <w:hyperlink r:id="rId35" w:history="1">
        <w:r w:rsidRPr="00C93026">
          <w:rPr>
            <w:rStyle w:val="Hyperlink"/>
            <w:sz w:val="22"/>
            <w:szCs w:val="22"/>
            <w:lang w:val="tr"/>
          </w:rPr>
          <w:t>609/2014,</w:t>
        </w:r>
      </w:hyperlink>
      <w:r>
        <w:rPr>
          <w:lang w:val="tr"/>
        </w:rPr>
        <w:t xml:space="preserve"> AB'nin </w:t>
      </w:r>
      <w:hyperlink r:id="rId36" w:history="1">
        <w:r w:rsidRPr="00C93026">
          <w:rPr>
            <w:rStyle w:val="Hyperlink"/>
            <w:sz w:val="22"/>
            <w:szCs w:val="22"/>
            <w:lang w:val="tr"/>
          </w:rPr>
          <w:t>çok yıllık mali çerçevesine</w:t>
        </w:r>
      </w:hyperlink>
      <w:r>
        <w:rPr>
          <w:lang w:val="tr"/>
        </w:rPr>
        <w:t xml:space="preserve"> bağlı</w:t>
      </w:r>
      <w:r w:rsidRPr="00C93026">
        <w:rPr>
          <w:color w:val="000000"/>
          <w:sz w:val="22"/>
          <w:szCs w:val="22"/>
          <w:lang w:val="tr"/>
        </w:rPr>
        <w:t xml:space="preserve"> 'öz kaynaklar' paketi olarak bilinen 3 yasal eylemden biridir  - AB'nin 2014-2020 dönemi bütçesi.</w:t>
      </w:r>
      <w:r>
        <w:rPr>
          <w:lang w:val="tr"/>
        </w:rPr>
        <w:t xml:space="preserve"> </w:t>
      </w:r>
      <w:r w:rsidRPr="00C93026">
        <w:rPr>
          <w:color w:val="000000"/>
          <w:sz w:val="22"/>
          <w:szCs w:val="22"/>
          <w:lang w:val="tr"/>
        </w:rPr>
        <w:t>Paketteki diğer 2 eylem şunlardır:</w:t>
      </w:r>
    </w:p>
    <w:tbl>
      <w:tblPr>
        <w:tblW w:w="5000" w:type="pct"/>
        <w:tblCellSpacing w:w="0" w:type="dxa"/>
        <w:tblCellMar>
          <w:left w:w="0" w:type="dxa"/>
          <w:right w:w="0" w:type="dxa"/>
        </w:tblCellMar>
        <w:tblLook w:val="04A0" w:firstRow="1" w:lastRow="0" w:firstColumn="1" w:lastColumn="0" w:noHBand="0" w:noVBand="1"/>
      </w:tblPr>
      <w:tblGrid>
        <w:gridCol w:w="252"/>
        <w:gridCol w:w="8820"/>
      </w:tblGrid>
      <w:tr w:rsidR="003A7952" w:rsidRPr="00C65BE7" w14:paraId="1FA1FB08" w14:textId="77777777" w:rsidTr="003A7952">
        <w:trPr>
          <w:tblCellSpacing w:w="0" w:type="dxa"/>
        </w:trPr>
        <w:tc>
          <w:tcPr>
            <w:tcW w:w="0" w:type="auto"/>
            <w:hideMark/>
          </w:tcPr>
          <w:p w14:paraId="6437097A"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2E737D7D" w14:textId="77777777" w:rsidR="003A7952" w:rsidRPr="00E01AAD" w:rsidRDefault="003A7952" w:rsidP="003A7952">
            <w:pPr>
              <w:jc w:val="both"/>
              <w:rPr>
                <w:color w:val="000000"/>
              </w:rPr>
            </w:pPr>
            <w:r w:rsidRPr="00C93026">
              <w:rPr>
                <w:color w:val="000000"/>
                <w:lang w:val="tr"/>
              </w:rPr>
              <w:t xml:space="preserve">Konsey </w:t>
            </w:r>
            <w:hyperlink r:id="rId37" w:history="1">
              <w:r w:rsidRPr="00C93026">
                <w:rPr>
                  <w:rStyle w:val="Hyperlink"/>
                  <w:lang w:val="tr"/>
                </w:rPr>
                <w:t>Kararı 2014/335/AB, Avrupa</w:t>
              </w:r>
            </w:hyperlink>
            <w:r>
              <w:rPr>
                <w:lang w:val="tr"/>
              </w:rPr>
              <w:t xml:space="preserve"> </w:t>
            </w:r>
            <w:r w:rsidRPr="00C93026">
              <w:rPr>
                <w:color w:val="000000"/>
                <w:lang w:val="tr"/>
              </w:rPr>
              <w:t xml:space="preserve"> Birliği'nin öz kaynakları sistemine ilişkin</w:t>
            </w:r>
            <w:r>
              <w:rPr>
                <w:lang w:val="tr"/>
              </w:rPr>
              <w:t xml:space="preserve"> Euratom,</w:t>
            </w:r>
          </w:p>
        </w:tc>
      </w:tr>
    </w:tbl>
    <w:p w14:paraId="2428147C"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6BDC7414" w14:textId="77777777" w:rsidTr="003A7952">
        <w:trPr>
          <w:tblCellSpacing w:w="0" w:type="dxa"/>
        </w:trPr>
        <w:tc>
          <w:tcPr>
            <w:tcW w:w="0" w:type="auto"/>
            <w:hideMark/>
          </w:tcPr>
          <w:p w14:paraId="30A6A3D4"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03E7BA23" w14:textId="77777777" w:rsidR="003A7952" w:rsidRPr="00E01AAD" w:rsidRDefault="003A7952" w:rsidP="003A7952">
            <w:pPr>
              <w:jc w:val="both"/>
              <w:rPr>
                <w:color w:val="000000"/>
              </w:rPr>
            </w:pPr>
            <w:r w:rsidRPr="00C93026">
              <w:rPr>
                <w:color w:val="000000"/>
                <w:lang w:val="tr"/>
              </w:rPr>
              <w:t xml:space="preserve">Konsey </w:t>
            </w:r>
            <w:hyperlink r:id="rId38" w:history="1">
              <w:r w:rsidRPr="00C93026">
                <w:rPr>
                  <w:rStyle w:val="Hyperlink"/>
                  <w:lang w:val="tr"/>
                </w:rPr>
                <w:t>Yönetmeliği (AB, Euratom) No 608/2014</w:t>
              </w:r>
            </w:hyperlink>
            <w:r>
              <w:rPr>
                <w:lang w:val="tr"/>
              </w:rPr>
              <w:t xml:space="preserve"> </w:t>
            </w:r>
            <w:r w:rsidRPr="00C93026">
              <w:rPr>
                <w:color w:val="000000"/>
                <w:lang w:val="tr"/>
              </w:rPr>
              <w:t xml:space="preserve"> 26 Mayıs 2014 sayılı Avrupa Birliği'nin öz kaynakları sistemine yönelik tedbirlerin uygulanması.</w:t>
            </w:r>
          </w:p>
        </w:tc>
      </w:tr>
    </w:tbl>
    <w:p w14:paraId="13484E6A" w14:textId="77777777" w:rsidR="003A7952" w:rsidRPr="00E01AAD" w:rsidRDefault="003A7952" w:rsidP="003A7952">
      <w:pPr>
        <w:pStyle w:val="ti-main"/>
        <w:spacing w:before="810" w:beforeAutospacing="0" w:after="390" w:afterAutospacing="0"/>
        <w:jc w:val="center"/>
        <w:rPr>
          <w:b/>
          <w:bCs/>
          <w:color w:val="444444"/>
          <w:sz w:val="22"/>
          <w:szCs w:val="22"/>
        </w:rPr>
      </w:pPr>
      <w:r w:rsidRPr="00C93026">
        <w:rPr>
          <w:b/>
          <w:color w:val="444444"/>
          <w:sz w:val="22"/>
          <w:szCs w:val="22"/>
          <w:lang w:val="tr"/>
        </w:rPr>
        <w:lastRenderedPageBreak/>
        <w:t>Ticaret kavramı üzerindeki etkisine ilişkin yönergeler</w:t>
      </w:r>
    </w:p>
    <w:p w14:paraId="57F4EEAE" w14:textId="77777777" w:rsidR="003A7952" w:rsidRPr="00E01AAD" w:rsidRDefault="003A7952" w:rsidP="003A7952">
      <w:pPr>
        <w:pStyle w:val="Standard2"/>
        <w:spacing w:before="195" w:beforeAutospacing="0" w:after="0" w:afterAutospacing="0"/>
        <w:jc w:val="both"/>
        <w:rPr>
          <w:color w:val="000000"/>
          <w:sz w:val="22"/>
          <w:szCs w:val="22"/>
        </w:rPr>
      </w:pPr>
      <w:r w:rsidRPr="00E01AAD">
        <w:rPr>
          <w:color w:val="000000"/>
          <w:sz w:val="22"/>
          <w:szCs w:val="22"/>
        </w:rPr>
        <w:t> </w:t>
      </w:r>
    </w:p>
    <w:p w14:paraId="6A756F90" w14:textId="77777777" w:rsidR="003A7952" w:rsidRPr="00E01AAD" w:rsidRDefault="003A7952" w:rsidP="003A7952">
      <w:pPr>
        <w:pStyle w:val="ti-chapter"/>
        <w:spacing w:before="390" w:beforeAutospacing="0" w:after="195" w:afterAutospacing="0"/>
        <w:rPr>
          <w:b/>
          <w:bCs/>
          <w:color w:val="444444"/>
          <w:sz w:val="22"/>
          <w:szCs w:val="22"/>
        </w:rPr>
      </w:pPr>
      <w:r w:rsidRPr="00C93026">
        <w:rPr>
          <w:b/>
          <w:color w:val="444444"/>
          <w:sz w:val="22"/>
          <w:szCs w:val="22"/>
          <w:lang w:val="tr"/>
        </w:rPr>
        <w:t>ÖZETI:</w:t>
      </w:r>
    </w:p>
    <w:p w14:paraId="3645C5CC" w14:textId="77777777" w:rsidR="003A7952" w:rsidRPr="00E01AAD" w:rsidRDefault="007A36E1" w:rsidP="003A7952">
      <w:pPr>
        <w:pStyle w:val="Standard2"/>
        <w:spacing w:before="195" w:beforeAutospacing="0" w:after="0" w:afterAutospacing="0"/>
        <w:jc w:val="both"/>
        <w:rPr>
          <w:color w:val="000000"/>
          <w:sz w:val="22"/>
          <w:szCs w:val="22"/>
        </w:rPr>
      </w:pPr>
      <w:hyperlink r:id="rId39" w:history="1">
        <w:r w:rsidR="003A7952" w:rsidRPr="00C93026">
          <w:rPr>
            <w:rStyle w:val="Hyperlink"/>
            <w:sz w:val="22"/>
            <w:szCs w:val="22"/>
            <w:lang w:val="tr"/>
          </w:rPr>
          <w:t>Avrupa Birliği İşleyişi Antlaşması'nın (TFEU) 101 ve 102'nci maddelerinde yer alan ticaret kavramı üzerindeki etkisine ilişkin yönergeler</w:t>
        </w:r>
      </w:hyperlink>
    </w:p>
    <w:p w14:paraId="2DC1FED3"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color w:val="444444"/>
          <w:sz w:val="22"/>
          <w:szCs w:val="22"/>
          <w:lang w:val="tr"/>
        </w:rPr>
        <w:t>REHBERLerİN AMACI NEDİr?</w:t>
      </w:r>
    </w:p>
    <w:p w14:paraId="0659A4B8" w14:textId="77777777" w:rsidR="003A7952" w:rsidRPr="00C93026" w:rsidRDefault="007A36E1" w:rsidP="003A7952">
      <w:pPr>
        <w:numPr>
          <w:ilvl w:val="0"/>
          <w:numId w:val="9"/>
        </w:numPr>
        <w:spacing w:before="240" w:after="240" w:line="240" w:lineRule="auto"/>
        <w:ind w:left="1200"/>
        <w:rPr>
          <w:color w:val="000000"/>
          <w:lang w:val="en-US"/>
        </w:rPr>
      </w:pPr>
      <w:hyperlink r:id="rId40" w:history="1">
        <w:r w:rsidR="003A7952" w:rsidRPr="00C93026">
          <w:rPr>
            <w:rStyle w:val="Hyperlink"/>
            <w:lang w:val="tr"/>
          </w:rPr>
          <w:t>Madde 101</w:t>
        </w:r>
      </w:hyperlink>
      <w:r w:rsidR="003A7952" w:rsidRPr="00C93026">
        <w:rPr>
          <w:color w:val="000000"/>
          <w:lang w:val="tr"/>
        </w:rPr>
        <w:t xml:space="preserve"> TFEU (ör. Avrupa Topluluğu'nun (TEC) kurulmasını sağlayan Antlaşmanın 81. maddesi) kartelleri</w:t>
      </w:r>
      <w:hyperlink r:id="rId41" w:anchor="keyterm_E0001" w:history="1">
        <w:r w:rsidR="003A7952" w:rsidRPr="00C93026">
          <w:rPr>
            <w:rStyle w:val="Hyperlink"/>
            <w:lang w:val="tr"/>
          </w:rPr>
          <w:t>*</w:t>
        </w:r>
      </w:hyperlink>
      <w:r w:rsidR="00976EDE">
        <w:rPr>
          <w:lang w:val="tr"/>
        </w:rPr>
        <w:t xml:space="preserve"> ve</w:t>
      </w:r>
      <w:r w:rsidR="003A7952" w:rsidRPr="00C93026">
        <w:rPr>
          <w:color w:val="000000"/>
          <w:lang w:val="tr"/>
        </w:rPr>
        <w:t xml:space="preserve"> rekabeti engelleyen, kısıtlayan veya çarpıtan davranışları (dikey</w:t>
      </w:r>
      <w:hyperlink r:id="rId42" w:anchor="keyterm_E0002" w:history="1">
        <w:r w:rsidR="003A7952" w:rsidRPr="00C93026">
          <w:rPr>
            <w:rStyle w:val="Hyperlink"/>
            <w:lang w:val="tr"/>
          </w:rPr>
          <w:t>*</w:t>
        </w:r>
      </w:hyperlink>
      <w:r w:rsidR="00976EDE">
        <w:rPr>
          <w:lang w:val="tr"/>
        </w:rPr>
        <w:t xml:space="preserve"> ve</w:t>
      </w:r>
      <w:r w:rsidR="003A7952" w:rsidRPr="00C93026">
        <w:rPr>
          <w:color w:val="000000"/>
          <w:lang w:val="tr"/>
        </w:rPr>
        <w:t xml:space="preserve"> yatay anlaşmalar</w:t>
      </w:r>
      <w:hyperlink r:id="rId43" w:anchor="keyterm_E0003" w:history="1">
        <w:r w:rsidR="003A7952" w:rsidRPr="00C93026">
          <w:rPr>
            <w:rStyle w:val="Hyperlink"/>
            <w:lang w:val="tr"/>
          </w:rPr>
          <w:t>*</w:t>
        </w:r>
      </w:hyperlink>
      <w:r w:rsidR="00976EDE">
        <w:rPr>
          <w:lang w:val="tr"/>
        </w:rPr>
        <w:t>)</w:t>
      </w:r>
      <w:r w:rsidR="003A7952" w:rsidRPr="00C93026">
        <w:rPr>
          <w:color w:val="000000"/>
          <w:lang w:val="tr"/>
        </w:rPr>
        <w:t>belirli istisnalar dışında yasaklar (Madde 101(3)).</w:t>
      </w:r>
    </w:p>
    <w:p w14:paraId="3810E5EF" w14:textId="77777777" w:rsidR="003A7952" w:rsidRPr="00C93026" w:rsidRDefault="007A36E1" w:rsidP="003A7952">
      <w:pPr>
        <w:numPr>
          <w:ilvl w:val="0"/>
          <w:numId w:val="9"/>
        </w:numPr>
        <w:spacing w:before="240" w:after="240" w:line="240" w:lineRule="auto"/>
        <w:ind w:left="1200"/>
        <w:rPr>
          <w:color w:val="000000"/>
          <w:lang w:val="en-US"/>
        </w:rPr>
      </w:pPr>
      <w:hyperlink r:id="rId44" w:history="1">
        <w:r w:rsidR="003A7952" w:rsidRPr="00C93026">
          <w:rPr>
            <w:rStyle w:val="Hyperlink"/>
            <w:lang w:val="tr"/>
          </w:rPr>
          <w:t>Madde 102</w:t>
        </w:r>
      </w:hyperlink>
      <w:r w:rsidR="003A7952" w:rsidRPr="00C93026">
        <w:rPr>
          <w:color w:val="000000"/>
          <w:lang w:val="tr"/>
        </w:rPr>
        <w:t xml:space="preserve"> TFEU (eski Madde 82 Avrupa Topluluğu (TEC) kuran Antlaşma) baskın bir konuma sahip şirketler tarafından suistimalleri yasaklar.</w:t>
      </w:r>
    </w:p>
    <w:p w14:paraId="7B51D969" w14:textId="77777777" w:rsidR="003A7952" w:rsidRPr="00C93026" w:rsidRDefault="003A7952" w:rsidP="003A7952">
      <w:pPr>
        <w:numPr>
          <w:ilvl w:val="0"/>
          <w:numId w:val="9"/>
        </w:numPr>
        <w:spacing w:before="240" w:after="240" w:line="240" w:lineRule="auto"/>
        <w:ind w:left="1200"/>
        <w:rPr>
          <w:color w:val="000000"/>
          <w:lang w:val="en-US"/>
        </w:rPr>
      </w:pPr>
      <w:r w:rsidRPr="00C93026">
        <w:rPr>
          <w:color w:val="000000"/>
          <w:lang w:val="tr"/>
        </w:rPr>
        <w:t xml:space="preserve">İki madde yalnızca anlaşmaların ve uygulamaların AB ülkeleri arasındaki ticareti </w:t>
      </w:r>
      <w:r w:rsidRPr="00C93026">
        <w:rPr>
          <w:rStyle w:val="italic"/>
          <w:b/>
          <w:i/>
          <w:color w:val="000000"/>
          <w:lang w:val="tr"/>
        </w:rPr>
        <w:t>önemli ölçüde</w:t>
      </w:r>
      <w:r>
        <w:rPr>
          <w:lang w:val="tr"/>
        </w:rPr>
        <w:t xml:space="preserve"> </w:t>
      </w:r>
      <w:r w:rsidRPr="00C93026">
        <w:rPr>
          <w:rStyle w:val="bold"/>
          <w:b/>
          <w:color w:val="000000"/>
          <w:lang w:val="tr"/>
        </w:rPr>
        <w:t xml:space="preserve"> etkileyebileceği</w:t>
      </w:r>
      <w:r>
        <w:rPr>
          <w:lang w:val="tr"/>
        </w:rPr>
        <w:t>tespit edildiğinde</w:t>
      </w:r>
      <w:r w:rsidRPr="00C93026">
        <w:rPr>
          <w:color w:val="000000"/>
          <w:lang w:val="tr"/>
        </w:rPr>
        <w:t>geçerlidir.</w:t>
      </w:r>
    </w:p>
    <w:p w14:paraId="0E0E9E50" w14:textId="77777777" w:rsidR="003A7952" w:rsidRPr="00C93026" w:rsidRDefault="003A7952" w:rsidP="003A7952">
      <w:pPr>
        <w:numPr>
          <w:ilvl w:val="0"/>
          <w:numId w:val="9"/>
        </w:numPr>
        <w:spacing w:before="240" w:after="240" w:line="240" w:lineRule="auto"/>
        <w:ind w:left="1200"/>
        <w:rPr>
          <w:color w:val="000000"/>
          <w:lang w:val="en-US"/>
        </w:rPr>
      </w:pPr>
      <w:r w:rsidRPr="00C93026">
        <w:rPr>
          <w:color w:val="000000"/>
          <w:lang w:val="tr"/>
        </w:rPr>
        <w:t xml:space="preserve">Bu </w:t>
      </w:r>
      <w:hyperlink r:id="rId45" w:history="1">
        <w:r w:rsidRPr="00C93026">
          <w:rPr>
            <w:rStyle w:val="Hyperlink"/>
            <w:lang w:val="tr"/>
          </w:rPr>
          <w:t>Avrupa Komisyonu</w:t>
        </w:r>
      </w:hyperlink>
      <w:r>
        <w:rPr>
          <w:lang w:val="tr"/>
        </w:rPr>
        <w:t xml:space="preserve"> yönergeleri, rekabet davaları ile ilgili olarak AB ülkeleri arasındaki ticaret üzerindeki </w:t>
      </w:r>
      <w:r w:rsidRPr="00C93026">
        <w:rPr>
          <w:rStyle w:val="bold"/>
          <w:b/>
          <w:color w:val="000000"/>
          <w:lang w:val="tr"/>
        </w:rPr>
        <w:t>etki</w:t>
      </w:r>
      <w:r>
        <w:rPr>
          <w:lang w:val="tr"/>
        </w:rPr>
        <w:t xml:space="preserve"> </w:t>
      </w:r>
      <w:r w:rsidRPr="00C93026">
        <w:rPr>
          <w:color w:val="000000"/>
          <w:lang w:val="tr"/>
        </w:rPr>
        <w:t xml:space="preserve"> kavramının uygulanması için metodolojiyi açıklamaya ve belirlemeye çalışır, </w:t>
      </w:r>
      <w:r>
        <w:rPr>
          <w:lang w:val="tr"/>
        </w:rPr>
        <w:t xml:space="preserve">böylece </w:t>
      </w:r>
      <w:hyperlink r:id="rId46" w:history="1">
        <w:r w:rsidRPr="00C93026">
          <w:rPr>
            <w:rStyle w:val="Hyperlink"/>
            <w:lang w:val="tr"/>
          </w:rPr>
          <w:t>Avrupa Birliği Adalet Divanı</w:t>
        </w:r>
      </w:hyperlink>
      <w:r>
        <w:rPr>
          <w:lang w:val="tr"/>
        </w:rPr>
        <w:t>tarafından verilen</w:t>
      </w:r>
      <w:r w:rsidRPr="00C93026">
        <w:rPr>
          <w:color w:val="000000"/>
          <w:lang w:val="tr"/>
        </w:rPr>
        <w:t xml:space="preserve"> içtihatları yansıtır. </w:t>
      </w:r>
    </w:p>
    <w:p w14:paraId="61DC1EA1"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lang w:val="tr"/>
        </w:rPr>
        <w:t>ANAHTAR NOKTALAR</w:t>
      </w:r>
    </w:p>
    <w:p w14:paraId="548FEFD6" w14:textId="77777777" w:rsidR="003A7952" w:rsidRPr="00C93026" w:rsidRDefault="003A7952" w:rsidP="003A7952">
      <w:pPr>
        <w:numPr>
          <w:ilvl w:val="0"/>
          <w:numId w:val="10"/>
        </w:numPr>
        <w:spacing w:before="240" w:after="240" w:line="240" w:lineRule="auto"/>
        <w:ind w:left="1200"/>
        <w:rPr>
          <w:color w:val="000000"/>
        </w:rPr>
      </w:pPr>
      <w:r w:rsidRPr="00C93026">
        <w:rPr>
          <w:rStyle w:val="bold"/>
          <w:b/>
          <w:color w:val="000000"/>
          <w:lang w:val="tr"/>
        </w:rPr>
        <w:t>Madde 101 TFEU</w:t>
      </w:r>
      <w:r>
        <w:rPr>
          <w:lang w:val="tr"/>
        </w:rPr>
        <w:t>durumunda</w:t>
      </w:r>
      <w:r w:rsidRPr="00C93026">
        <w:rPr>
          <w:color w:val="000000"/>
          <w:lang w:val="tr"/>
        </w:rPr>
        <w:t xml:space="preserve">, anlaşma bir bütün olarak AB ülkeleri arasındaki ticareti etkileyebiliyorsa, anlaşmanın AB ülkeleri arasındaki ticareti bireysel olarak etkilemeyen kısımları da dahil olmak üzere, anlaşmanın tamamı AB yasalarına tabidir. Aynı taraflar arasındaki sözleşme ilişkilerinin çeşitli faaliyetleri kapsadığı durumlarda, bu faaliyetlerin aynı anlaşmanın bir parçasını oluşturmak için doğrudan bağlantılı olması ve aynı genel iş düzenlemesinin ayrılmaz bir parçasını oluşturması gerekir. </w:t>
      </w:r>
      <w:r>
        <w:rPr>
          <w:lang w:val="tr"/>
        </w:rPr>
        <w:t xml:space="preserve"> </w:t>
      </w:r>
      <w:r w:rsidRPr="00C93026">
        <w:rPr>
          <w:color w:val="000000"/>
          <w:lang w:val="tr"/>
        </w:rPr>
        <w:t>Değilse, her faaliyet ayrı bir sözleşme oluşturur.</w:t>
      </w:r>
    </w:p>
    <w:p w14:paraId="30F0CD6B" w14:textId="77777777" w:rsidR="003A7952" w:rsidRPr="00E01AAD" w:rsidRDefault="003A7952" w:rsidP="003A7952">
      <w:pPr>
        <w:numPr>
          <w:ilvl w:val="0"/>
          <w:numId w:val="10"/>
        </w:numPr>
        <w:spacing w:before="240" w:after="240" w:line="240" w:lineRule="auto"/>
        <w:ind w:left="1200"/>
        <w:rPr>
          <w:color w:val="000000"/>
          <w:lang w:val="tr"/>
        </w:rPr>
      </w:pPr>
      <w:r w:rsidRPr="00C93026">
        <w:rPr>
          <w:rStyle w:val="bold"/>
          <w:b/>
          <w:color w:val="000000"/>
          <w:lang w:val="tr"/>
        </w:rPr>
        <w:t>Madde 102 TFEU</w:t>
      </w:r>
      <w:r w:rsidRPr="00C93026">
        <w:rPr>
          <w:color w:val="000000"/>
          <w:lang w:val="tr"/>
        </w:rPr>
        <w:t>durumunda, AB ülkeleri arasındaki ticareti etkilemesi gereken suistimaldir. Baskın firma tarafından izlenen genel bir stratejinin bir parçasını oluşturan davranış, genel etkisi açısından değerlendirilmelidir. Baskın bir firmanın aynı amacın peşinde çeşitli uygulamaları benimsediği durumlarda (örneğin, rakipleri ortadan kaldırmak veya haczetmek için), Madde 102 TFEU'nun bu genel stratejinin bir parçasını oluşturan tüm uygulamalar için geçerli olması için, bu uygulamalardan en az birinin AB ülkeleri arasındaki ticareti etkileyebileceği yeterlidir.</w:t>
      </w:r>
    </w:p>
    <w:p w14:paraId="21055232" w14:textId="77777777" w:rsidR="003A7952" w:rsidRPr="00E01AAD" w:rsidRDefault="003A7952" w:rsidP="003A7952">
      <w:pPr>
        <w:numPr>
          <w:ilvl w:val="0"/>
          <w:numId w:val="10"/>
        </w:numPr>
        <w:spacing w:before="240" w:after="240" w:line="240" w:lineRule="auto"/>
        <w:ind w:left="1200"/>
        <w:rPr>
          <w:color w:val="000000"/>
          <w:lang w:val="tr"/>
        </w:rPr>
      </w:pPr>
      <w:r w:rsidRPr="00C93026">
        <w:rPr>
          <w:color w:val="000000"/>
          <w:lang w:val="tr"/>
        </w:rPr>
        <w:t>Kılavuzlar 3 ana hususa odaklanır ve açıklığa kavuşturmaya çalışır:</w:t>
      </w:r>
    </w:p>
    <w:p w14:paraId="642F1736" w14:textId="77777777" w:rsidR="003A7952" w:rsidRPr="00E01AAD" w:rsidRDefault="003A7952" w:rsidP="003A7952">
      <w:pPr>
        <w:numPr>
          <w:ilvl w:val="1"/>
          <w:numId w:val="10"/>
        </w:numPr>
        <w:spacing w:before="240" w:after="240" w:line="240" w:lineRule="auto"/>
        <w:ind w:left="2400"/>
        <w:rPr>
          <w:color w:val="000000"/>
          <w:lang w:val="tr"/>
        </w:rPr>
      </w:pPr>
      <w:r w:rsidRPr="00C93026">
        <w:rPr>
          <w:rStyle w:val="bold"/>
          <w:b/>
          <w:color w:val="000000"/>
          <w:lang w:val="tr"/>
        </w:rPr>
        <w:t>AB ülkeleri arasındaki ticaret kavramının</w:t>
      </w:r>
      <w:r>
        <w:rPr>
          <w:lang w:val="tr"/>
        </w:rPr>
        <w:t xml:space="preserve"> sınır</w:t>
      </w:r>
      <w:r w:rsidRPr="00C93026">
        <w:rPr>
          <w:color w:val="000000"/>
          <w:lang w:val="tr"/>
        </w:rPr>
        <w:t xml:space="preserve"> ötesindeki geleneksel mal ve hizmet alışverişleriyle sınırlı olmadığıdır. Kuruluş da dahil olmak üzere tüm sınır ötesi ekonomik faaliyetleri kapsayan daha geniş bir kavramdır</w:t>
      </w:r>
      <w:hyperlink r:id="rId47" w:anchor="keyterm_E0004" w:history="1">
        <w:r w:rsidRPr="00C93026">
          <w:rPr>
            <w:rStyle w:val="Hyperlink"/>
            <w:lang w:val="tr"/>
          </w:rPr>
          <w:t>*</w:t>
        </w:r>
      </w:hyperlink>
      <w:r w:rsidRPr="00C93026">
        <w:rPr>
          <w:color w:val="000000"/>
          <w:lang w:val="tr"/>
        </w:rPr>
        <w:t>. Kavram, en az 2 AB ülkesini kapsayan sınır ötesi ekonomik faaliyet üzerinde bir etki olması gerektiğini ima ediyor;</w:t>
      </w:r>
    </w:p>
    <w:p w14:paraId="7D9A64A8" w14:textId="77777777" w:rsidR="003A7952" w:rsidRPr="00E01AAD" w:rsidRDefault="003A7952" w:rsidP="003A7952">
      <w:pPr>
        <w:numPr>
          <w:ilvl w:val="1"/>
          <w:numId w:val="10"/>
        </w:numPr>
        <w:spacing w:before="240" w:after="240" w:line="240" w:lineRule="auto"/>
        <w:ind w:left="2400"/>
        <w:rPr>
          <w:color w:val="000000"/>
          <w:lang w:val="tr"/>
        </w:rPr>
      </w:pPr>
      <w:r w:rsidRPr="00C93026">
        <w:rPr>
          <w:color w:val="000000"/>
          <w:lang w:val="tr"/>
        </w:rPr>
        <w:lastRenderedPageBreak/>
        <w:t xml:space="preserve">AB ülkeleri arasındaki ticaret üzerindeki gerekli etkinin niteliğini tanımlayan </w:t>
      </w:r>
      <w:r w:rsidRPr="00C93026">
        <w:rPr>
          <w:rStyle w:val="bold"/>
          <w:b/>
          <w:color w:val="000000"/>
          <w:lang w:val="tr"/>
        </w:rPr>
        <w:t>'etkileyebilir'</w:t>
      </w:r>
      <w:r>
        <w:rPr>
          <w:lang w:val="tr"/>
        </w:rPr>
        <w:t xml:space="preserve"> </w:t>
      </w:r>
      <w:r w:rsidRPr="00C93026">
        <w:rPr>
          <w:color w:val="000000"/>
          <w:lang w:val="tr"/>
        </w:rPr>
        <w:t xml:space="preserve"> kelimelerinin anlamı. Adalet Divanı tarafından geliştirilen standart teste göre, </w:t>
      </w:r>
      <w:r>
        <w:rPr>
          <w:lang w:val="tr"/>
        </w:rPr>
        <w:t xml:space="preserve"> </w:t>
      </w:r>
      <w:r w:rsidRPr="00C93026">
        <w:rPr>
          <w:rStyle w:val="bold"/>
          <w:b/>
          <w:color w:val="000000"/>
          <w:lang w:val="tr"/>
        </w:rPr>
        <w:t>yeterli derecede olasılıkla</w:t>
      </w:r>
      <w:r>
        <w:rPr>
          <w:lang w:val="tr"/>
        </w:rPr>
        <w:t>, bir dizi</w:t>
      </w:r>
      <w:r w:rsidRPr="00C93026">
        <w:rPr>
          <w:color w:val="000000"/>
          <w:lang w:val="tr"/>
        </w:rPr>
        <w:t>nesnel hukuk veya olgu faktörüne dayanarak, anlaşmanın veya uygulamanın AB ülkeleri arasındaki ticaret modeli üzerinde doğrudan veya dolaylı, fiili veya potansiyele sahip olabileceğini tahmin etmek mümkün olmalıdır. Anlaşmanın veya uygulamanın AB içindeki rekabet yapısını etkilemekle yükümlü olduğu durumlarda, AB hukuk yargı yetkisi kurulur;</w:t>
      </w:r>
    </w:p>
    <w:p w14:paraId="27146C68" w14:textId="77777777" w:rsidR="003A7952" w:rsidRPr="00E01AAD" w:rsidRDefault="003A7952" w:rsidP="003A7952">
      <w:pPr>
        <w:numPr>
          <w:ilvl w:val="1"/>
          <w:numId w:val="10"/>
        </w:numPr>
        <w:spacing w:before="240" w:after="240" w:line="240" w:lineRule="auto"/>
        <w:ind w:left="2400"/>
        <w:rPr>
          <w:color w:val="000000"/>
          <w:lang w:val="tr"/>
        </w:rPr>
      </w:pPr>
      <w:r w:rsidRPr="00C93026">
        <w:rPr>
          <w:rStyle w:val="bold"/>
          <w:b/>
          <w:color w:val="000000"/>
          <w:lang w:val="tr"/>
        </w:rPr>
        <w:t>'değer biçileme'</w:t>
      </w:r>
      <w:r>
        <w:rPr>
          <w:lang w:val="tr"/>
        </w:rPr>
        <w:t>kavramı</w:t>
      </w:r>
      <w:r w:rsidRPr="00C93026">
        <w:rPr>
          <w:color w:val="000000"/>
          <w:lang w:val="tr"/>
        </w:rPr>
        <w:t xml:space="preserve">: ticaret kriteri üzerindeki etkisi </w:t>
      </w:r>
      <w:r>
        <w:rPr>
          <w:lang w:val="tr"/>
        </w:rPr>
        <w:t xml:space="preserve"> </w:t>
      </w:r>
      <w:r w:rsidRPr="00C93026">
        <w:rPr>
          <w:rStyle w:val="bold"/>
          <w:b/>
          <w:color w:val="000000"/>
          <w:lang w:val="tr"/>
        </w:rPr>
        <w:t>nicel</w:t>
      </w:r>
      <w:r>
        <w:rPr>
          <w:lang w:val="tr"/>
        </w:rPr>
        <w:t>bir unsur içerir</w:t>
      </w:r>
      <w:r w:rsidRPr="00C93026">
        <w:rPr>
          <w:color w:val="000000"/>
          <w:lang w:val="tr"/>
        </w:rPr>
        <w:t>AB hukuk yargı yetkisini belirli büyüklükte etkilere sahip olan anlaşmalar ve uygulamalarla sınırlandırmak. Değer biçaklanabilirlik, özellikle ilgili firmaların ilgili ürünler için pazardaki konumuna ve önemine atıfta bulunularak değerlendirilebilir. Bu değerlendirme, her bir vakanın koşullarına, özellikle anlaşmanın ve uygulamanın niteliğine, kapsanan ürünlerin niteliğine ve ilgili firmaların pazar konumuna bağlıdır.</w:t>
      </w:r>
    </w:p>
    <w:p w14:paraId="558F907F" w14:textId="77777777" w:rsidR="003A7952" w:rsidRPr="00E01AAD" w:rsidRDefault="003A7952" w:rsidP="003A7952">
      <w:pPr>
        <w:numPr>
          <w:ilvl w:val="0"/>
          <w:numId w:val="10"/>
        </w:numPr>
        <w:spacing w:before="240" w:after="240" w:line="240" w:lineRule="auto"/>
        <w:ind w:left="1200"/>
        <w:rPr>
          <w:color w:val="000000"/>
          <w:lang w:val="tr"/>
        </w:rPr>
      </w:pPr>
      <w:r w:rsidRPr="00C93026">
        <w:rPr>
          <w:color w:val="000000"/>
          <w:lang w:val="tr"/>
        </w:rPr>
        <w:t xml:space="preserve">Komisyon, prensipte anlaşmaların, </w:t>
      </w:r>
      <w:r>
        <w:rPr>
          <w:lang w:val="tr"/>
        </w:rPr>
        <w:t xml:space="preserve"> </w:t>
      </w:r>
      <w:r w:rsidRPr="00C93026">
        <w:rPr>
          <w:color w:val="000000"/>
          <w:lang w:val="tr"/>
        </w:rPr>
        <w:t xml:space="preserve"> 2 koşul aynı anda yerine geldiğinde AB ülkeleri arasındaki ticareti önemli ölçüde etkileyemeyeceğini düşünmektedir:</w:t>
      </w:r>
    </w:p>
    <w:p w14:paraId="7FA7333F" w14:textId="77777777" w:rsidR="003A7952" w:rsidRPr="00E01AAD" w:rsidRDefault="003A7952" w:rsidP="003A7952">
      <w:pPr>
        <w:numPr>
          <w:ilvl w:val="1"/>
          <w:numId w:val="10"/>
        </w:numPr>
        <w:spacing w:before="240" w:after="240" w:line="240" w:lineRule="auto"/>
        <w:ind w:left="2400"/>
        <w:rPr>
          <w:color w:val="000000"/>
          <w:lang w:val="tr"/>
        </w:rPr>
      </w:pPr>
      <w:r w:rsidRPr="00C93026">
        <w:rPr>
          <w:color w:val="000000"/>
          <w:lang w:val="tr"/>
        </w:rPr>
        <w:t xml:space="preserve">tarafların AB'deki ilgili pazar içindeki </w:t>
      </w:r>
      <w:r w:rsidRPr="00C93026">
        <w:rPr>
          <w:rStyle w:val="bold"/>
          <w:b/>
          <w:color w:val="000000"/>
          <w:lang w:val="tr"/>
        </w:rPr>
        <w:t>toplam pazar payı</w:t>
      </w:r>
      <w:r>
        <w:rPr>
          <w:lang w:val="tr"/>
        </w:rPr>
        <w:t xml:space="preserve"> </w:t>
      </w:r>
      <w:r w:rsidRPr="00C93026">
        <w:rPr>
          <w:color w:val="000000"/>
          <w:lang w:val="tr"/>
        </w:rPr>
        <w:t xml:space="preserve"> %5'i geçmez;</w:t>
      </w:r>
    </w:p>
    <w:p w14:paraId="4C65F34B" w14:textId="77777777" w:rsidR="003A7952" w:rsidRPr="00E01AAD" w:rsidRDefault="003A7952" w:rsidP="003A7952">
      <w:pPr>
        <w:numPr>
          <w:ilvl w:val="1"/>
          <w:numId w:val="10"/>
        </w:numPr>
        <w:spacing w:before="240" w:after="240" w:line="240" w:lineRule="auto"/>
        <w:ind w:left="2400"/>
        <w:rPr>
          <w:color w:val="000000"/>
          <w:lang w:val="tr"/>
        </w:rPr>
      </w:pPr>
      <w:r w:rsidRPr="00C93026">
        <w:rPr>
          <w:rStyle w:val="bold"/>
          <w:b/>
          <w:color w:val="000000"/>
          <w:lang w:val="tr"/>
        </w:rPr>
        <w:t>yatay anlaşmalar</w:t>
      </w:r>
      <w:r>
        <w:rPr>
          <w:lang w:val="tr"/>
        </w:rPr>
        <w:t>durumunda, ilgili</w:t>
      </w:r>
      <w:r w:rsidRPr="00C93026">
        <w:rPr>
          <w:color w:val="000000"/>
          <w:lang w:val="tr"/>
        </w:rPr>
        <w:t xml:space="preserve">ürünlerdeki </w:t>
      </w:r>
      <w:r>
        <w:rPr>
          <w:lang w:val="tr"/>
        </w:rPr>
        <w:t xml:space="preserve">firmaların </w:t>
      </w:r>
      <w:r w:rsidRPr="00C93026">
        <w:rPr>
          <w:rStyle w:val="bold"/>
          <w:b/>
          <w:color w:val="000000"/>
          <w:lang w:val="tr"/>
        </w:rPr>
        <w:t>toplam yıllık cirosu</w:t>
      </w:r>
      <w:r>
        <w:rPr>
          <w:lang w:val="tr"/>
        </w:rPr>
        <w:t xml:space="preserve"> </w:t>
      </w:r>
      <w:r w:rsidRPr="00C93026">
        <w:rPr>
          <w:color w:val="000000"/>
          <w:lang w:val="tr"/>
        </w:rPr>
        <w:t xml:space="preserve"> 40 milyon € 'dan fazla değildir. </w:t>
      </w:r>
      <w:r>
        <w:rPr>
          <w:lang w:val="tr"/>
        </w:rPr>
        <w:t xml:space="preserve"> </w:t>
      </w:r>
      <w:r w:rsidRPr="00C93026">
        <w:rPr>
          <w:rStyle w:val="bold"/>
          <w:b/>
          <w:color w:val="000000"/>
          <w:lang w:val="tr"/>
        </w:rPr>
        <w:t>Dikey anlaşmalar</w:t>
      </w:r>
      <w:r>
        <w:rPr>
          <w:lang w:val="tr"/>
        </w:rPr>
        <w:t>söz konusu</w:t>
      </w:r>
      <w:r w:rsidRPr="00C93026">
        <w:rPr>
          <w:color w:val="000000"/>
          <w:lang w:val="tr"/>
        </w:rPr>
        <w:t xml:space="preserve">olduğunda, </w:t>
      </w:r>
      <w:r>
        <w:rPr>
          <w:lang w:val="tr"/>
        </w:rPr>
        <w:t xml:space="preserve">tedarikçinin ilgili ürünlerdeki </w:t>
      </w:r>
      <w:r w:rsidRPr="00C93026">
        <w:rPr>
          <w:rStyle w:val="bold"/>
          <w:b/>
          <w:color w:val="000000"/>
          <w:lang w:val="tr"/>
        </w:rPr>
        <w:t>toplam cirosu</w:t>
      </w:r>
      <w:r>
        <w:rPr>
          <w:lang w:val="tr"/>
        </w:rPr>
        <w:t xml:space="preserve"> </w:t>
      </w:r>
      <w:r w:rsidRPr="00C93026">
        <w:rPr>
          <w:color w:val="000000"/>
          <w:lang w:val="tr"/>
        </w:rPr>
        <w:t xml:space="preserve"> 40 milyon € 'dan fazla değildir.</w:t>
      </w:r>
    </w:p>
    <w:p w14:paraId="7E336460" w14:textId="77777777" w:rsidR="003A7952" w:rsidRPr="00E01AAD" w:rsidRDefault="003A7952" w:rsidP="003A7952">
      <w:pPr>
        <w:numPr>
          <w:ilvl w:val="0"/>
          <w:numId w:val="10"/>
        </w:numPr>
        <w:spacing w:before="240" w:after="240" w:line="240" w:lineRule="auto"/>
        <w:ind w:left="1200"/>
        <w:rPr>
          <w:color w:val="000000"/>
          <w:lang w:val="tr"/>
        </w:rPr>
      </w:pPr>
      <w:r w:rsidRPr="00C93026">
        <w:rPr>
          <w:color w:val="000000"/>
          <w:lang w:val="tr"/>
        </w:rPr>
        <w:t>Kılavuzlar, ticaret etkisi kavramının pratikte nasıl uygulanması gerektiğinin bir göstergesini sağlayan çeşitli anlaşma ve uygulama biçimlerinin analizini içerir.</w:t>
      </w:r>
    </w:p>
    <w:p w14:paraId="149EB8CE" w14:textId="77777777" w:rsidR="003A7952" w:rsidRPr="00E01AAD" w:rsidRDefault="003A7952" w:rsidP="003A7952">
      <w:pPr>
        <w:numPr>
          <w:ilvl w:val="0"/>
          <w:numId w:val="10"/>
        </w:numPr>
        <w:spacing w:before="240" w:after="240" w:line="240" w:lineRule="auto"/>
        <w:ind w:left="1200"/>
        <w:rPr>
          <w:color w:val="000000"/>
          <w:lang w:val="tr"/>
        </w:rPr>
      </w:pPr>
      <w:r w:rsidRPr="00C93026">
        <w:rPr>
          <w:color w:val="000000"/>
          <w:lang w:val="tr"/>
        </w:rPr>
        <w:t>Ticaret kriterinin etkisi, özerk bir AB hukuku yargı kriteridir. Her durumda ayrı ayrı değerlendirilmelidir ve rekabetin kısıtlanmasından ayrı bir değerlendirmedir.</w:t>
      </w:r>
    </w:p>
    <w:p w14:paraId="2824691D" w14:textId="77777777" w:rsidR="003A7952" w:rsidRPr="00E01AAD" w:rsidRDefault="003A7952" w:rsidP="003A7952">
      <w:pPr>
        <w:pStyle w:val="ti-chapter"/>
        <w:spacing w:before="390" w:beforeAutospacing="0" w:after="195" w:afterAutospacing="0"/>
        <w:rPr>
          <w:b/>
          <w:bCs/>
          <w:color w:val="444444"/>
          <w:sz w:val="22"/>
          <w:szCs w:val="22"/>
        </w:rPr>
      </w:pPr>
      <w:r w:rsidRPr="00C93026">
        <w:rPr>
          <w:b/>
          <w:color w:val="444444"/>
          <w:sz w:val="22"/>
          <w:szCs w:val="22"/>
          <w:lang w:val="tr"/>
        </w:rPr>
        <w:t>KıLAVUZLAR NE ZAMAN GEÇERLIDIR?</w:t>
      </w:r>
    </w:p>
    <w:p w14:paraId="17E152CE" w14:textId="77777777" w:rsidR="003A7952" w:rsidRPr="00E01AAD" w:rsidRDefault="003A7952" w:rsidP="003A7952">
      <w:pPr>
        <w:pStyle w:val="Standard2"/>
        <w:spacing w:before="195" w:beforeAutospacing="0" w:after="0" w:afterAutospacing="0"/>
        <w:jc w:val="both"/>
        <w:rPr>
          <w:color w:val="000000"/>
          <w:sz w:val="22"/>
          <w:szCs w:val="22"/>
        </w:rPr>
      </w:pPr>
      <w:r w:rsidRPr="00C93026">
        <w:rPr>
          <w:color w:val="000000"/>
          <w:sz w:val="22"/>
          <w:szCs w:val="22"/>
          <w:lang w:val="tr"/>
        </w:rPr>
        <w:t>27 Nisan 2004'ten beri başvuruda bulundular.</w:t>
      </w:r>
    </w:p>
    <w:p w14:paraId="50D2AD67" w14:textId="3A327770" w:rsidR="003A7952" w:rsidRPr="00E01AAD" w:rsidRDefault="003A7952"/>
    <w:p w14:paraId="6491BA3B" w14:textId="77777777" w:rsidR="003A7952" w:rsidRPr="00E01AAD" w:rsidRDefault="003A7952" w:rsidP="003A7952">
      <w:pPr>
        <w:pStyle w:val="ti-main"/>
        <w:spacing w:before="810" w:beforeAutospacing="0" w:after="390" w:afterAutospacing="0"/>
        <w:jc w:val="center"/>
        <w:rPr>
          <w:b/>
          <w:bCs/>
          <w:color w:val="444444"/>
          <w:sz w:val="22"/>
          <w:szCs w:val="22"/>
        </w:rPr>
      </w:pPr>
      <w:r w:rsidRPr="00C93026">
        <w:rPr>
          <w:b/>
          <w:color w:val="444444"/>
          <w:sz w:val="22"/>
          <w:szCs w:val="22"/>
          <w:lang w:val="tr"/>
        </w:rPr>
        <w:t>Birleşme ve güven karşıtı davalarda Avrupa Komisyonu dosyasına erişim</w:t>
      </w:r>
    </w:p>
    <w:p w14:paraId="45A25FBF" w14:textId="77777777" w:rsidR="003A7952" w:rsidRPr="00E01AAD" w:rsidRDefault="003A7952" w:rsidP="003A7952">
      <w:pPr>
        <w:pStyle w:val="Standard2"/>
        <w:spacing w:before="195" w:beforeAutospacing="0" w:after="0" w:afterAutospacing="0"/>
        <w:jc w:val="both"/>
        <w:rPr>
          <w:color w:val="000000"/>
          <w:sz w:val="22"/>
          <w:szCs w:val="22"/>
        </w:rPr>
      </w:pPr>
      <w:r w:rsidRPr="00E01AAD">
        <w:rPr>
          <w:color w:val="000000"/>
          <w:sz w:val="22"/>
          <w:szCs w:val="22"/>
        </w:rPr>
        <w:t> </w:t>
      </w:r>
    </w:p>
    <w:p w14:paraId="013FF4F6" w14:textId="77777777" w:rsidR="003A7952" w:rsidRPr="00E01AAD" w:rsidRDefault="003A7952" w:rsidP="003A7952">
      <w:pPr>
        <w:pStyle w:val="ti-chapter"/>
        <w:spacing w:before="390" w:beforeAutospacing="0" w:after="195" w:afterAutospacing="0"/>
        <w:rPr>
          <w:b/>
          <w:bCs/>
          <w:color w:val="444444"/>
          <w:sz w:val="22"/>
          <w:szCs w:val="22"/>
        </w:rPr>
      </w:pPr>
      <w:r w:rsidRPr="00C93026">
        <w:rPr>
          <w:b/>
          <w:color w:val="444444"/>
          <w:sz w:val="22"/>
          <w:szCs w:val="22"/>
          <w:lang w:val="tr"/>
        </w:rPr>
        <w:t>ÖZETI:</w:t>
      </w:r>
    </w:p>
    <w:p w14:paraId="0DA53B4A" w14:textId="77777777" w:rsidR="003A7952" w:rsidRPr="00E01AAD" w:rsidRDefault="007A36E1" w:rsidP="003A7952">
      <w:pPr>
        <w:pStyle w:val="Standard2"/>
        <w:spacing w:before="195" w:beforeAutospacing="0" w:after="0" w:afterAutospacing="0"/>
        <w:jc w:val="both"/>
        <w:rPr>
          <w:color w:val="000000"/>
          <w:sz w:val="22"/>
          <w:szCs w:val="22"/>
        </w:rPr>
      </w:pPr>
      <w:hyperlink r:id="rId48" w:history="1">
        <w:r w:rsidR="003A7952" w:rsidRPr="00C93026">
          <w:rPr>
            <w:rStyle w:val="Hyperlink"/>
            <w:sz w:val="22"/>
            <w:szCs w:val="22"/>
            <w:lang w:val="tr"/>
          </w:rPr>
          <w:t>Birleşme ve güven karşıtı davalarda Komisyon dosyasına erişim kuralları hakkında Komisyon Bildirimi</w:t>
        </w:r>
      </w:hyperlink>
    </w:p>
    <w:p w14:paraId="16E04906"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color w:val="444444"/>
          <w:sz w:val="22"/>
          <w:szCs w:val="22"/>
          <w:lang w:val="tr"/>
        </w:rPr>
        <w:t>KOMİsYON BİlDİrİmUNUN AMACI NEDİr?</w:t>
      </w:r>
    </w:p>
    <w:p w14:paraId="355E2091" w14:textId="77777777" w:rsidR="003A7952" w:rsidRPr="00E01AAD" w:rsidRDefault="007A36E1" w:rsidP="003A7952">
      <w:pPr>
        <w:pStyle w:val="Standard2"/>
        <w:spacing w:before="195" w:beforeAutospacing="0" w:after="0" w:afterAutospacing="0"/>
        <w:jc w:val="both"/>
        <w:rPr>
          <w:color w:val="000000"/>
          <w:sz w:val="22"/>
          <w:szCs w:val="22"/>
          <w:lang w:val="tr"/>
        </w:rPr>
      </w:pPr>
      <w:hyperlink r:id="rId49" w:history="1">
        <w:r w:rsidR="003A7952" w:rsidRPr="00C93026">
          <w:rPr>
            <w:rStyle w:val="Hyperlink"/>
            <w:sz w:val="22"/>
            <w:szCs w:val="22"/>
            <w:lang w:val="tr"/>
          </w:rPr>
          <w:t>Birleşme</w:t>
        </w:r>
      </w:hyperlink>
      <w:r w:rsidR="003A7952">
        <w:rPr>
          <w:lang w:val="tr"/>
        </w:rPr>
        <w:t xml:space="preserve"> </w:t>
      </w:r>
      <w:r w:rsidR="003A7952" w:rsidRPr="00C93026">
        <w:rPr>
          <w:color w:val="000000"/>
          <w:sz w:val="22"/>
          <w:szCs w:val="22"/>
          <w:lang w:val="tr"/>
        </w:rPr>
        <w:t xml:space="preserve"> ve </w:t>
      </w:r>
      <w:r w:rsidR="003A7952">
        <w:rPr>
          <w:lang w:val="tr"/>
        </w:rPr>
        <w:t xml:space="preserve"> </w:t>
      </w:r>
      <w:hyperlink r:id="rId50" w:history="1">
        <w:r w:rsidR="003A7952" w:rsidRPr="00C93026">
          <w:rPr>
            <w:rStyle w:val="Hyperlink"/>
            <w:sz w:val="22"/>
            <w:szCs w:val="22"/>
            <w:lang w:val="tr"/>
          </w:rPr>
          <w:t>antitröst</w:t>
        </w:r>
      </w:hyperlink>
      <w:r w:rsidR="003A7952">
        <w:rPr>
          <w:lang w:val="tr"/>
        </w:rPr>
        <w:t xml:space="preserve"> davalarında yer alan tarafların Avrupa </w:t>
      </w:r>
      <w:hyperlink r:id="rId51" w:history="1">
        <w:r w:rsidR="003A7952" w:rsidRPr="00C93026">
          <w:rPr>
            <w:rStyle w:val="Hyperlink"/>
            <w:sz w:val="22"/>
            <w:szCs w:val="22"/>
            <w:lang w:val="tr"/>
          </w:rPr>
          <w:t>Komisyonu</w:t>
        </w:r>
      </w:hyperlink>
      <w:r w:rsidR="003A7952">
        <w:rPr>
          <w:lang w:val="tr"/>
        </w:rPr>
        <w:t xml:space="preserve"> </w:t>
      </w:r>
      <w:r w:rsidR="003A7952" w:rsidRPr="00C93026">
        <w:rPr>
          <w:color w:val="000000"/>
          <w:sz w:val="22"/>
          <w:szCs w:val="22"/>
          <w:lang w:val="tr"/>
        </w:rPr>
        <w:t xml:space="preserve"> dosyasına </w:t>
      </w:r>
      <w:r w:rsidR="003A7952">
        <w:rPr>
          <w:lang w:val="tr"/>
        </w:rPr>
        <w:t>erişim kurallarını</w:t>
      </w:r>
      <w:r w:rsidR="003A7952" w:rsidRPr="00C93026">
        <w:rPr>
          <w:color w:val="000000"/>
          <w:sz w:val="22"/>
          <w:szCs w:val="22"/>
          <w:lang w:val="tr"/>
        </w:rPr>
        <w:t xml:space="preserve"> içerir. Tebliğ, rekabet prosedürlerinin şeffaflığını artırmayı amaçlıyor </w:t>
      </w:r>
      <w:r w:rsidR="003A7952">
        <w:rPr>
          <w:lang w:val="tr"/>
        </w:rPr>
        <w:t xml:space="preserve"> </w:t>
      </w:r>
      <w:hyperlink r:id="rId52" w:history="1"/>
      <w:r w:rsidR="003A7952">
        <w:rPr>
          <w:lang w:val="tr"/>
        </w:rPr>
        <w:t xml:space="preserve"> </w:t>
      </w:r>
      <w:r w:rsidR="003A7952" w:rsidRPr="00C93026">
        <w:rPr>
          <w:color w:val="000000"/>
          <w:sz w:val="22"/>
          <w:szCs w:val="22"/>
          <w:lang w:val="tr"/>
        </w:rPr>
        <w:t xml:space="preserve"> ve Komisyonun gereken sürece ve tarafların savunma haklarına olan bağlılığının altını çiziyor.</w:t>
      </w:r>
    </w:p>
    <w:p w14:paraId="77143167" w14:textId="77777777" w:rsidR="003A7952" w:rsidRPr="00E01AAD" w:rsidRDefault="003A7952" w:rsidP="003A7952">
      <w:pPr>
        <w:pStyle w:val="ti-chapter"/>
        <w:spacing w:before="390" w:beforeAutospacing="0" w:after="195" w:afterAutospacing="0"/>
        <w:rPr>
          <w:b/>
          <w:bCs/>
          <w:color w:val="444444"/>
          <w:sz w:val="22"/>
          <w:szCs w:val="22"/>
          <w:lang w:val="tr"/>
        </w:rPr>
      </w:pPr>
      <w:r w:rsidRPr="00C93026">
        <w:rPr>
          <w:b/>
          <w:color w:val="444444"/>
          <w:sz w:val="22"/>
          <w:szCs w:val="22"/>
          <w:lang w:val="tr"/>
        </w:rPr>
        <w:lastRenderedPageBreak/>
        <w:t>ANAHTAR NOKTALAR</w:t>
      </w:r>
    </w:p>
    <w:p w14:paraId="5CB832FE" w14:textId="77777777" w:rsidR="003A7952" w:rsidRPr="00E01AAD" w:rsidRDefault="003A7952" w:rsidP="003A7952">
      <w:pPr>
        <w:pStyle w:val="Standard2"/>
        <w:spacing w:before="195" w:beforeAutospacing="0" w:after="0" w:afterAutospacing="0"/>
        <w:jc w:val="both"/>
        <w:rPr>
          <w:color w:val="000000"/>
          <w:sz w:val="22"/>
          <w:szCs w:val="22"/>
        </w:rPr>
      </w:pPr>
      <w:r w:rsidRPr="00C93026">
        <w:rPr>
          <w:color w:val="000000"/>
          <w:sz w:val="22"/>
          <w:szCs w:val="22"/>
          <w:lang w:val="tr"/>
        </w:rPr>
        <w:t xml:space="preserve">Dosyaya erişim, Avrupa Birliği İşleyiş Antlaşması'nın </w:t>
      </w:r>
      <w:r>
        <w:rPr>
          <w:lang w:val="tr"/>
        </w:rPr>
        <w:t xml:space="preserve"> </w:t>
      </w:r>
      <w:hyperlink r:id="rId53" w:history="1">
        <w:r w:rsidRPr="00C93026">
          <w:rPr>
            <w:rStyle w:val="Hyperlink"/>
            <w:sz w:val="22"/>
            <w:szCs w:val="22"/>
            <w:lang w:val="tr"/>
          </w:rPr>
          <w:t>101. maddesi ve 102.</w:t>
        </w:r>
      </w:hyperlink>
      <w:r>
        <w:rPr>
          <w:lang w:val="tr"/>
        </w:rPr>
        <w:t xml:space="preserve"> </w:t>
      </w:r>
      <w:hyperlink r:id="rId54" w:history="1">
        <w:r w:rsidRPr="00C93026">
          <w:rPr>
            <w:rStyle w:val="Hyperlink"/>
            <w:sz w:val="22"/>
            <w:szCs w:val="22"/>
            <w:lang w:val="tr"/>
          </w:rPr>
          <w:t>maddesi</w:t>
        </w:r>
      </w:hyperlink>
      <w:r>
        <w:rPr>
          <w:lang w:val="tr"/>
        </w:rPr>
        <w:t xml:space="preserve"> kapsamında getirilen davalarda</w:t>
      </w:r>
      <w:r w:rsidRPr="00C93026">
        <w:rPr>
          <w:color w:val="000000"/>
          <w:sz w:val="22"/>
          <w:szCs w:val="22"/>
          <w:lang w:val="tr"/>
        </w:rPr>
        <w:t xml:space="preserve"> ve </w:t>
      </w:r>
      <w:r>
        <w:rPr>
          <w:lang w:val="tr"/>
        </w:rPr>
        <w:t xml:space="preserve">şirketler arasındaki belirli birleşme operasyonlarını kontrol etme prosedürünü kapsayan </w:t>
      </w:r>
      <w:hyperlink r:id="rId55" w:history="1">
        <w:r w:rsidRPr="00C93026">
          <w:rPr>
            <w:rStyle w:val="Hyperlink"/>
            <w:sz w:val="22"/>
            <w:szCs w:val="22"/>
            <w:lang w:val="tr"/>
          </w:rPr>
          <w:t>Birleşme Yönetmeliği</w:t>
        </w:r>
      </w:hyperlink>
      <w:r>
        <w:rPr>
          <w:lang w:val="tr"/>
        </w:rPr>
        <w:t>kapsamındaki durumlarda Komisyon tarafından her türlü itiraza karşı savunma haklarının etkin bir şekilde kullanılmasını sağlamayı</w:t>
      </w:r>
      <w:r w:rsidRPr="00C93026">
        <w:rPr>
          <w:color w:val="000000"/>
          <w:sz w:val="22"/>
          <w:szCs w:val="22"/>
          <w:lang w:val="tr"/>
        </w:rPr>
        <w:t>amaçlamaktadır.</w:t>
      </w:r>
    </w:p>
    <w:p w14:paraId="2189122B" w14:textId="77777777" w:rsidR="003A7952" w:rsidRPr="00E01AAD" w:rsidRDefault="003A7952" w:rsidP="003A7952">
      <w:pPr>
        <w:pStyle w:val="Standard2"/>
        <w:spacing w:before="195" w:beforeAutospacing="0" w:after="0" w:afterAutospacing="0"/>
        <w:jc w:val="both"/>
        <w:rPr>
          <w:color w:val="000000"/>
          <w:sz w:val="22"/>
          <w:szCs w:val="22"/>
          <w:lang w:val="tr"/>
        </w:rPr>
      </w:pPr>
      <w:r w:rsidRPr="00C93026">
        <w:rPr>
          <w:rStyle w:val="bold"/>
          <w:b/>
          <w:color w:val="000000"/>
          <w:sz w:val="22"/>
          <w:szCs w:val="22"/>
          <w:lang w:val="tr"/>
        </w:rPr>
        <w:t>Madde 101</w:t>
      </w:r>
      <w:r w:rsidRPr="00C93026">
        <w:rPr>
          <w:color w:val="000000"/>
          <w:sz w:val="22"/>
          <w:szCs w:val="22"/>
          <w:lang w:val="tr"/>
        </w:rPr>
        <w:t xml:space="preserve"> (ec antlaşmasının eski Madde 81) fiyat sabitleme veya pazar paylaşımı gibi rekabeti kısıtlayan taahhütler ve taahhüt dernekleri arasındaki anlaşmaları yasaklar.</w:t>
      </w:r>
      <w:r>
        <w:rPr>
          <w:lang w:val="tr"/>
        </w:rPr>
        <w:t xml:space="preserve"> </w:t>
      </w:r>
      <w:r w:rsidRPr="00C93026">
        <w:rPr>
          <w:rStyle w:val="bold"/>
          <w:b/>
          <w:color w:val="000000"/>
          <w:sz w:val="22"/>
          <w:szCs w:val="22"/>
          <w:lang w:val="tr"/>
        </w:rPr>
        <w:t>Madde 102</w:t>
      </w:r>
      <w:r>
        <w:rPr>
          <w:lang w:val="tr"/>
        </w:rPr>
        <w:t xml:space="preserve"> </w:t>
      </w:r>
      <w:r w:rsidRPr="00C93026">
        <w:rPr>
          <w:color w:val="000000"/>
          <w:sz w:val="22"/>
          <w:szCs w:val="22"/>
          <w:lang w:val="tr"/>
        </w:rPr>
        <w:t xml:space="preserve"> (ec antlaşmasının eski madde 82), örneğin haksız fiyat talep ederek, üretimi sınırlayarak veya yenilik yapmayı reddederek, firmaların baskın bir pazar konumunu kötüye kullanmasını yasaklar.</w:t>
      </w:r>
    </w:p>
    <w:p w14:paraId="228AB192" w14:textId="77777777" w:rsidR="003A7952" w:rsidRPr="00E01AAD" w:rsidRDefault="003A7952" w:rsidP="003A7952">
      <w:pPr>
        <w:pStyle w:val="Standard2"/>
        <w:spacing w:before="195" w:beforeAutospacing="0" w:after="0" w:afterAutospacing="0"/>
        <w:jc w:val="both"/>
        <w:rPr>
          <w:color w:val="000000"/>
          <w:sz w:val="22"/>
          <w:szCs w:val="22"/>
        </w:rPr>
      </w:pPr>
      <w:r w:rsidRPr="00C93026">
        <w:rPr>
          <w:rStyle w:val="bold"/>
          <w:b/>
          <w:color w:val="000000"/>
          <w:sz w:val="22"/>
          <w:szCs w:val="22"/>
          <w:lang w:val="tr"/>
        </w:rPr>
        <w:t>Dosyaya kimlerin erişme hakkı var?</w:t>
      </w:r>
    </w:p>
    <w:p w14:paraId="3DCAFF7D" w14:textId="77777777" w:rsidR="003A7952" w:rsidRPr="00E01AAD" w:rsidRDefault="003A7952" w:rsidP="003A7952">
      <w:pPr>
        <w:pStyle w:val="Standard2"/>
        <w:spacing w:before="195" w:beforeAutospacing="0" w:after="0" w:afterAutospacing="0"/>
        <w:jc w:val="both"/>
        <w:rPr>
          <w:color w:val="000000"/>
          <w:sz w:val="22"/>
          <w:szCs w:val="22"/>
          <w:lang w:val="tr"/>
        </w:rPr>
      </w:pPr>
      <w:r w:rsidRPr="00C93026">
        <w:rPr>
          <w:color w:val="000000"/>
          <w:sz w:val="22"/>
          <w:szCs w:val="22"/>
          <w:lang w:val="tr"/>
        </w:rPr>
        <w:t xml:space="preserve">Talep üzerine, Komisyonun itirazları ele aldığı kişilere, taahhütlere veya taahhüt derneklerine dosya erişimi verilir. Bildirim, dosyaya kimlerin ve hangi koşullarda erişim talep etme hakkına sahip olduğunu açıklar. İtiraz Beyanı alan kişiler, taahhütler veya taahhüt dernekleri </w:t>
      </w:r>
      <w:hyperlink r:id="rId56" w:anchor="keyterm_E0001" w:history="1">
        <w:r w:rsidRPr="00C93026">
          <w:rPr>
            <w:rStyle w:val="Hyperlink"/>
            <w:sz w:val="22"/>
            <w:szCs w:val="22"/>
            <w:lang w:val="tr"/>
          </w:rPr>
          <w:t>*</w:t>
        </w:r>
      </w:hyperlink>
      <w:r>
        <w:rPr>
          <w:lang w:val="tr"/>
        </w:rPr>
        <w:t xml:space="preserve"> komisyon soruşturma dosyasında suçlayıcı veya aklayıcı </w:t>
      </w:r>
      <w:r w:rsidRPr="00C93026">
        <w:rPr>
          <w:rStyle w:val="bold"/>
          <w:b/>
          <w:color w:val="000000"/>
          <w:sz w:val="22"/>
          <w:szCs w:val="22"/>
          <w:lang w:val="tr"/>
        </w:rPr>
        <w:t>olsun, tüm kanıtları</w:t>
      </w:r>
      <w:r>
        <w:rPr>
          <w:lang w:val="tr"/>
        </w:rPr>
        <w:t>görme</w:t>
      </w:r>
      <w:r w:rsidRPr="00C93026">
        <w:rPr>
          <w:color w:val="000000"/>
          <w:sz w:val="22"/>
          <w:szCs w:val="22"/>
          <w:lang w:val="tr"/>
        </w:rPr>
        <w:t xml:space="preserve"> hakkına sahiptir. </w:t>
      </w:r>
    </w:p>
    <w:p w14:paraId="2FB822E5" w14:textId="77777777" w:rsidR="003A7952" w:rsidRPr="00E01AAD" w:rsidRDefault="003A7952" w:rsidP="003A7952">
      <w:pPr>
        <w:pStyle w:val="Standard2"/>
        <w:spacing w:before="195" w:beforeAutospacing="0" w:after="0" w:afterAutospacing="0"/>
        <w:jc w:val="both"/>
        <w:rPr>
          <w:color w:val="000000"/>
          <w:sz w:val="22"/>
          <w:szCs w:val="22"/>
          <w:lang w:val="tr"/>
        </w:rPr>
      </w:pPr>
      <w:r w:rsidRPr="00C93026">
        <w:rPr>
          <w:color w:val="000000"/>
          <w:sz w:val="22"/>
          <w:szCs w:val="22"/>
          <w:lang w:val="tr"/>
        </w:rPr>
        <w:t xml:space="preserve">Bildirim ayrı bir hakkı kabul </w:t>
      </w:r>
      <w:r>
        <w:rPr>
          <w:lang w:val="tr"/>
        </w:rPr>
        <w:t xml:space="preserve"> ederek,</w:t>
      </w:r>
      <w:r w:rsidRPr="00C93026">
        <w:rPr>
          <w:color w:val="000000"/>
          <w:sz w:val="22"/>
          <w:szCs w:val="22"/>
          <w:lang w:val="tr"/>
        </w:rPr>
        <w:t xml:space="preserve"> antitröst davalarındaki şikayetçilere ve birleşme davalarındaki diğer ilgili taraflara dosyadaki belirli belgelere sınırlı erişim hakkı tanıyor. Kapsamları, doğaları ve zamanlamaları İtiraz Beyanının muhataplarına verilen dosyaya erişim hakkından farklı olduğundan, bu haklar ayrı ayrı ele alınır.</w:t>
      </w:r>
    </w:p>
    <w:p w14:paraId="461F85C8" w14:textId="77777777" w:rsidR="003A7952" w:rsidRPr="00E01AAD" w:rsidRDefault="003A7952" w:rsidP="003A7952">
      <w:pPr>
        <w:pStyle w:val="Standard2"/>
        <w:spacing w:before="195" w:beforeAutospacing="0" w:after="0" w:afterAutospacing="0"/>
        <w:jc w:val="both"/>
        <w:rPr>
          <w:color w:val="000000"/>
          <w:sz w:val="22"/>
          <w:szCs w:val="22"/>
          <w:lang w:val="tr"/>
        </w:rPr>
      </w:pPr>
      <w:r w:rsidRPr="00C93026">
        <w:rPr>
          <w:color w:val="000000"/>
          <w:sz w:val="22"/>
          <w:szCs w:val="22"/>
          <w:lang w:val="tr"/>
        </w:rPr>
        <w:t xml:space="preserve">Rekabet davalarında dosyaya erişim hakkı, 1049/2001 sayılı Yönetmelik (AK) kapsamındaki </w:t>
      </w:r>
      <w:hyperlink r:id="rId57" w:history="1">
        <w:r w:rsidRPr="00C93026">
          <w:rPr>
            <w:rStyle w:val="Hyperlink"/>
            <w:sz w:val="22"/>
            <w:szCs w:val="22"/>
            <w:lang w:val="tr"/>
          </w:rPr>
          <w:t>belgelere genel erişim</w:t>
        </w:r>
      </w:hyperlink>
      <w:r>
        <w:rPr>
          <w:lang w:val="tr"/>
        </w:rPr>
        <w:t xml:space="preserve"> </w:t>
      </w:r>
      <w:r w:rsidRPr="00C93026">
        <w:rPr>
          <w:color w:val="000000"/>
          <w:sz w:val="22"/>
          <w:szCs w:val="22"/>
          <w:lang w:val="tr"/>
        </w:rPr>
        <w:t xml:space="preserve"> hakkından </w:t>
      </w:r>
      <w:r>
        <w:rPr>
          <w:lang w:val="tr"/>
        </w:rPr>
        <w:t xml:space="preserve"> </w:t>
      </w:r>
      <w:r w:rsidRPr="00C93026">
        <w:rPr>
          <w:rStyle w:val="bold"/>
          <w:b/>
          <w:color w:val="000000"/>
          <w:sz w:val="22"/>
          <w:szCs w:val="22"/>
          <w:lang w:val="tr"/>
        </w:rPr>
        <w:t>farklıdır.</w:t>
      </w:r>
      <w:r>
        <w:rPr>
          <w:lang w:val="tr"/>
        </w:rPr>
        <w:t xml:space="preserve"> </w:t>
      </w:r>
      <w:r w:rsidRPr="00C93026">
        <w:rPr>
          <w:color w:val="000000"/>
          <w:sz w:val="22"/>
          <w:szCs w:val="22"/>
          <w:lang w:val="tr"/>
        </w:rPr>
        <w:t xml:space="preserve"> Belgelere erişim hakkı farklı bir amaç için oluşturulmuştur ve farklı kurallara tabidir.</w:t>
      </w:r>
    </w:p>
    <w:p w14:paraId="425C1449" w14:textId="77777777" w:rsidR="003A7952" w:rsidRPr="00E01AAD" w:rsidRDefault="003A7952" w:rsidP="003A7952">
      <w:pPr>
        <w:pStyle w:val="Standard2"/>
        <w:spacing w:before="195" w:beforeAutospacing="0" w:after="0" w:afterAutospacing="0"/>
        <w:jc w:val="both"/>
        <w:rPr>
          <w:color w:val="000000"/>
          <w:sz w:val="22"/>
          <w:szCs w:val="22"/>
          <w:lang w:val="tr"/>
        </w:rPr>
      </w:pPr>
      <w:r w:rsidRPr="00C93026">
        <w:rPr>
          <w:rStyle w:val="bold"/>
          <w:b/>
          <w:color w:val="000000"/>
          <w:sz w:val="22"/>
          <w:szCs w:val="22"/>
          <w:lang w:val="tr"/>
        </w:rPr>
        <w:t>Erişilebilir ve erişilemeyen belgeler</w:t>
      </w:r>
    </w:p>
    <w:p w14:paraId="61830B0F" w14:textId="77777777" w:rsidR="003A7952" w:rsidRPr="00E01AAD" w:rsidRDefault="003A7952" w:rsidP="003A7952">
      <w:pPr>
        <w:pStyle w:val="Standard2"/>
        <w:spacing w:before="195" w:beforeAutospacing="0" w:after="0" w:afterAutospacing="0"/>
        <w:jc w:val="both"/>
        <w:rPr>
          <w:color w:val="000000"/>
          <w:sz w:val="22"/>
          <w:szCs w:val="22"/>
          <w:lang w:val="tr"/>
        </w:rPr>
      </w:pPr>
      <w:r w:rsidRPr="00C93026">
        <w:rPr>
          <w:rStyle w:val="bold"/>
          <w:b/>
          <w:color w:val="000000"/>
          <w:sz w:val="22"/>
          <w:szCs w:val="22"/>
          <w:lang w:val="tr"/>
        </w:rPr>
        <w:t>Komisyon dosyası,</w:t>
      </w:r>
      <w:r>
        <w:rPr>
          <w:lang w:val="tr"/>
        </w:rPr>
        <w:t xml:space="preserve"> </w:t>
      </w:r>
      <w:r w:rsidRPr="00C93026">
        <w:rPr>
          <w:rStyle w:val="bold"/>
          <w:b/>
          <w:color w:val="000000"/>
          <w:sz w:val="22"/>
          <w:szCs w:val="22"/>
          <w:lang w:val="tr"/>
        </w:rPr>
        <w:t>İtirazlar Bildirimi'nin</w:t>
      </w:r>
      <w:r>
        <w:rPr>
          <w:lang w:val="tr"/>
        </w:rPr>
        <w:t xml:space="preserve"> dayandığı belirli prosedürün bir parçası olan tüm belgeleri</w:t>
      </w:r>
      <w:r w:rsidRPr="00C93026">
        <w:rPr>
          <w:color w:val="000000"/>
          <w:sz w:val="22"/>
          <w:szCs w:val="22"/>
          <w:lang w:val="tr"/>
        </w:rPr>
        <w:t xml:space="preserve"> içerir.  Bildirim, erişilebilir olan ve olmayan belge türlerini tanımlar.</w:t>
      </w:r>
      <w:r>
        <w:rPr>
          <w:lang w:val="tr"/>
        </w:rPr>
        <w:t xml:space="preserve"> </w:t>
      </w:r>
      <w:r w:rsidRPr="00C93026">
        <w:rPr>
          <w:rStyle w:val="bold"/>
          <w:b/>
          <w:bCs/>
          <w:color w:val="000000"/>
          <w:sz w:val="22"/>
          <w:szCs w:val="22"/>
          <w:lang w:val="tr"/>
        </w:rPr>
        <w:t>Yalnızca 2 tür bilgiye erişilemez:</w:t>
      </w:r>
    </w:p>
    <w:p w14:paraId="7B4C36C8" w14:textId="77777777" w:rsidR="003A7952" w:rsidRPr="00E01AAD" w:rsidRDefault="003A7952" w:rsidP="003A7952">
      <w:pPr>
        <w:numPr>
          <w:ilvl w:val="0"/>
          <w:numId w:val="11"/>
        </w:numPr>
        <w:spacing w:before="240" w:after="240" w:line="240" w:lineRule="auto"/>
        <w:ind w:left="1200"/>
        <w:rPr>
          <w:color w:val="000000"/>
        </w:rPr>
      </w:pPr>
      <w:r w:rsidRPr="00C93026">
        <w:rPr>
          <w:color w:val="000000"/>
          <w:lang w:val="tr"/>
        </w:rPr>
        <w:t>hem Komisyonun iç belgelerini hem de Komisyon ile diğer kamu otoriteleri arasında değiş tokuş edilen belgeleri içeren iç belgeler;</w:t>
      </w:r>
    </w:p>
    <w:p w14:paraId="35DE8BEC" w14:textId="77777777" w:rsidR="003A7952" w:rsidRPr="00E01AAD" w:rsidRDefault="003A7952" w:rsidP="003A7952">
      <w:pPr>
        <w:numPr>
          <w:ilvl w:val="0"/>
          <w:numId w:val="11"/>
        </w:numPr>
        <w:spacing w:before="240" w:after="240" w:line="240" w:lineRule="auto"/>
        <w:ind w:left="1200"/>
        <w:rPr>
          <w:color w:val="000000"/>
          <w:lang w:val="tr"/>
        </w:rPr>
      </w:pPr>
      <w:r w:rsidRPr="00C93026">
        <w:rPr>
          <w:color w:val="000000"/>
          <w:lang w:val="tr"/>
        </w:rPr>
        <w:t>iş sırları ve ifşanın bir kişiye veya girişime ciddi zarar verebileceği diğer gizli bilgiler. Mümkün olduğunda, Komisyon orijinal bilgilerin gizli olmayan sürümlerine erişim izni verecektir.</w:t>
      </w:r>
    </w:p>
    <w:p w14:paraId="35AA9A8D" w14:textId="77777777" w:rsidR="003A7952" w:rsidRPr="00E01AAD" w:rsidRDefault="003A7952" w:rsidP="003A7952">
      <w:pPr>
        <w:pStyle w:val="Standard2"/>
        <w:spacing w:before="195" w:beforeAutospacing="0" w:after="0" w:afterAutospacing="0"/>
        <w:jc w:val="both"/>
        <w:rPr>
          <w:color w:val="000000"/>
          <w:sz w:val="22"/>
          <w:szCs w:val="22"/>
          <w:lang w:val="tr"/>
        </w:rPr>
      </w:pPr>
      <w:r w:rsidRPr="00C93026">
        <w:rPr>
          <w:rStyle w:val="bold"/>
          <w:b/>
          <w:color w:val="000000"/>
          <w:sz w:val="22"/>
          <w:szCs w:val="22"/>
          <w:lang w:val="tr"/>
        </w:rPr>
        <w:t>Bilgi gönderen tarafların sorumlulukları</w:t>
      </w:r>
    </w:p>
    <w:p w14:paraId="6CF7E771" w14:textId="77777777" w:rsidR="003A7952" w:rsidRPr="00E01AAD" w:rsidRDefault="003A7952" w:rsidP="003A7952">
      <w:pPr>
        <w:pStyle w:val="Standard2"/>
        <w:spacing w:before="195" w:beforeAutospacing="0" w:after="0" w:afterAutospacing="0"/>
        <w:jc w:val="both"/>
        <w:rPr>
          <w:color w:val="000000"/>
          <w:sz w:val="22"/>
          <w:szCs w:val="22"/>
          <w:lang w:val="tr"/>
        </w:rPr>
      </w:pPr>
      <w:r w:rsidRPr="00C93026">
        <w:rPr>
          <w:color w:val="000000"/>
          <w:sz w:val="22"/>
          <w:szCs w:val="22"/>
          <w:lang w:val="tr"/>
        </w:rPr>
        <w:t>İş sırlarının ve diğer gizli bilgilerin korunmasını sağlamak için, Komisyona bilgi gönderen herhangi bir kişi şunları yapmalıdır:</w:t>
      </w:r>
    </w:p>
    <w:p w14:paraId="7D76BA2E" w14:textId="77777777" w:rsidR="003A7952" w:rsidRPr="00E01AAD" w:rsidRDefault="003A7952" w:rsidP="003A7952">
      <w:pPr>
        <w:numPr>
          <w:ilvl w:val="0"/>
          <w:numId w:val="12"/>
        </w:numPr>
        <w:spacing w:before="240" w:after="240" w:line="240" w:lineRule="auto"/>
        <w:ind w:left="1200"/>
        <w:rPr>
          <w:color w:val="000000"/>
          <w:lang w:val="tr"/>
        </w:rPr>
      </w:pPr>
      <w:r w:rsidRPr="00C93026">
        <w:rPr>
          <w:color w:val="000000"/>
          <w:lang w:val="tr"/>
        </w:rPr>
        <w:t>gizli gördükleri herhangi bir materyali açıkça tanımlamak;</w:t>
      </w:r>
    </w:p>
    <w:p w14:paraId="4ED178B6" w14:textId="77777777" w:rsidR="003A7952" w:rsidRPr="00E01AAD" w:rsidRDefault="003A7952" w:rsidP="003A7952">
      <w:pPr>
        <w:numPr>
          <w:ilvl w:val="0"/>
          <w:numId w:val="12"/>
        </w:numPr>
        <w:spacing w:before="240" w:after="240" w:line="240" w:lineRule="auto"/>
        <w:ind w:left="1200"/>
        <w:rPr>
          <w:color w:val="000000"/>
          <w:lang w:val="tr"/>
        </w:rPr>
      </w:pPr>
      <w:r w:rsidRPr="00C93026">
        <w:rPr>
          <w:color w:val="000000"/>
          <w:lang w:val="tr"/>
        </w:rPr>
        <w:t>gizli olmayan ayrı bir sürüm sağlamak;</w:t>
      </w:r>
    </w:p>
    <w:p w14:paraId="5510BDA6" w14:textId="77777777" w:rsidR="003A7952" w:rsidRPr="00E01AAD" w:rsidRDefault="003A7952" w:rsidP="003A7952">
      <w:pPr>
        <w:numPr>
          <w:ilvl w:val="0"/>
          <w:numId w:val="12"/>
        </w:numPr>
        <w:spacing w:before="240" w:after="240" w:line="240" w:lineRule="auto"/>
        <w:ind w:left="1200"/>
        <w:rPr>
          <w:color w:val="000000"/>
          <w:lang w:val="tr"/>
        </w:rPr>
      </w:pPr>
      <w:r w:rsidRPr="00C93026">
        <w:rPr>
          <w:color w:val="000000"/>
          <w:lang w:val="tr"/>
        </w:rPr>
        <w:t>antitröst işlemlerinde, silinen her bilginin kısa bir açıklamasını sağlayın.</w:t>
      </w:r>
    </w:p>
    <w:p w14:paraId="7E4879D8" w14:textId="77777777" w:rsidR="003A7952" w:rsidRPr="00E01AAD" w:rsidRDefault="003A7952" w:rsidP="003A7952">
      <w:pPr>
        <w:pStyle w:val="Standard2"/>
        <w:spacing w:before="195" w:beforeAutospacing="0" w:after="0" w:afterAutospacing="0"/>
        <w:jc w:val="both"/>
        <w:rPr>
          <w:color w:val="000000"/>
          <w:sz w:val="22"/>
          <w:szCs w:val="22"/>
          <w:lang w:val="tr"/>
        </w:rPr>
      </w:pPr>
      <w:r w:rsidRPr="00C93026">
        <w:rPr>
          <w:rStyle w:val="bold"/>
          <w:b/>
          <w:color w:val="000000"/>
          <w:sz w:val="22"/>
          <w:szCs w:val="22"/>
          <w:lang w:val="tr"/>
        </w:rPr>
        <w:t>Gizlilik talepleri</w:t>
      </w:r>
    </w:p>
    <w:p w14:paraId="3D774CEE" w14:textId="77777777" w:rsidR="003A7952" w:rsidRPr="00E01AAD" w:rsidRDefault="003A7952" w:rsidP="003A7952">
      <w:pPr>
        <w:pStyle w:val="Standard2"/>
        <w:spacing w:before="195" w:beforeAutospacing="0" w:after="0" w:afterAutospacing="0"/>
        <w:jc w:val="both"/>
        <w:rPr>
          <w:color w:val="000000"/>
          <w:sz w:val="22"/>
          <w:szCs w:val="22"/>
          <w:lang w:val="tr"/>
        </w:rPr>
      </w:pPr>
      <w:r w:rsidRPr="00C93026">
        <w:rPr>
          <w:color w:val="000000"/>
          <w:sz w:val="22"/>
          <w:szCs w:val="22"/>
          <w:lang w:val="tr"/>
        </w:rPr>
        <w:t xml:space="preserve">Bildirim, Komisyonun gizlilik iddialarının değerlendirilmesi için kullandığı kriterleri </w:t>
      </w:r>
      <w:r w:rsidRPr="00C93026">
        <w:rPr>
          <w:rStyle w:val="bold"/>
          <w:b/>
          <w:color w:val="000000"/>
          <w:sz w:val="22"/>
          <w:szCs w:val="22"/>
          <w:lang w:val="tr"/>
        </w:rPr>
        <w:t>açıklar.</w:t>
      </w:r>
      <w:r w:rsidRPr="00C93026">
        <w:rPr>
          <w:color w:val="000000"/>
          <w:sz w:val="22"/>
          <w:szCs w:val="22"/>
          <w:lang w:val="tr"/>
        </w:rPr>
        <w:t xml:space="preserve"> Ayrıca, savunma haklarının korunması ihtiyacının gizli bilgileri koruma endişesine ağır basabileceğini öngörüyor.</w:t>
      </w:r>
    </w:p>
    <w:p w14:paraId="24CF0ADF" w14:textId="77777777" w:rsidR="003A7952" w:rsidRPr="00E01AAD" w:rsidRDefault="003A7952" w:rsidP="003A7952">
      <w:pPr>
        <w:pStyle w:val="Standard2"/>
        <w:spacing w:before="195" w:beforeAutospacing="0" w:after="0" w:afterAutospacing="0"/>
        <w:jc w:val="both"/>
        <w:rPr>
          <w:color w:val="000000"/>
          <w:sz w:val="22"/>
          <w:szCs w:val="22"/>
        </w:rPr>
      </w:pPr>
      <w:r w:rsidRPr="00C93026">
        <w:rPr>
          <w:color w:val="000000"/>
          <w:sz w:val="22"/>
          <w:szCs w:val="22"/>
          <w:lang w:val="tr"/>
        </w:rPr>
        <w:lastRenderedPageBreak/>
        <w:t>Komisyonun elektronik veya kağıt biçiminde erişim izni verebileceğini onaylar.</w:t>
      </w:r>
    </w:p>
    <w:p w14:paraId="35E0E0A2"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color w:val="444444"/>
          <w:sz w:val="22"/>
          <w:szCs w:val="22"/>
          <w:lang w:val="tr"/>
        </w:rPr>
        <w:t>Arka plan</w:t>
      </w:r>
    </w:p>
    <w:p w14:paraId="0F16759B"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tr"/>
        </w:rPr>
        <w:t>Daha fazla bilgi için bkz:</w:t>
      </w:r>
    </w:p>
    <w:p w14:paraId="6BAA6B1C" w14:textId="77777777" w:rsidR="003A7952" w:rsidRPr="00C93026" w:rsidRDefault="007A36E1" w:rsidP="003A7952">
      <w:pPr>
        <w:numPr>
          <w:ilvl w:val="0"/>
          <w:numId w:val="13"/>
        </w:numPr>
        <w:spacing w:before="240" w:after="240" w:line="240" w:lineRule="auto"/>
        <w:ind w:left="1200"/>
        <w:rPr>
          <w:color w:val="000000"/>
        </w:rPr>
      </w:pPr>
      <w:hyperlink r:id="rId58" w:history="1">
        <w:r w:rsidR="003A7952" w:rsidRPr="00C93026">
          <w:rPr>
            <w:rStyle w:val="Hyperlink"/>
            <w:lang w:val="tr"/>
          </w:rPr>
          <w:t>Antitröst mevzuatı</w:t>
        </w:r>
      </w:hyperlink>
      <w:r w:rsidR="003A7952" w:rsidRPr="00C93026">
        <w:rPr>
          <w:color w:val="000000"/>
          <w:lang w:val="tr"/>
        </w:rPr>
        <w:t xml:space="preserve"> (</w:t>
      </w:r>
      <w:r w:rsidR="003A7952" w:rsidRPr="00C93026">
        <w:rPr>
          <w:rStyle w:val="italic"/>
          <w:i/>
          <w:iCs/>
          <w:color w:val="000000"/>
          <w:lang w:val="tr"/>
        </w:rPr>
        <w:t>Avrupa Komisyonu</w:t>
      </w:r>
      <w:r w:rsidR="003A7952" w:rsidRPr="00C93026">
        <w:rPr>
          <w:color w:val="000000"/>
          <w:lang w:val="tr"/>
        </w:rPr>
        <w:t>)</w:t>
      </w:r>
    </w:p>
    <w:p w14:paraId="03DC0D08" w14:textId="77777777" w:rsidR="003A7952" w:rsidRPr="00C93026" w:rsidRDefault="007A36E1" w:rsidP="003A7952">
      <w:pPr>
        <w:numPr>
          <w:ilvl w:val="0"/>
          <w:numId w:val="13"/>
        </w:numPr>
        <w:spacing w:before="240" w:after="240" w:line="240" w:lineRule="auto"/>
        <w:ind w:left="1200"/>
        <w:rPr>
          <w:color w:val="000000"/>
        </w:rPr>
      </w:pPr>
      <w:hyperlink r:id="rId59" w:history="1">
        <w:r w:rsidR="003A7952" w:rsidRPr="00C93026">
          <w:rPr>
            <w:rStyle w:val="Hyperlink"/>
            <w:lang w:val="tr"/>
          </w:rPr>
          <w:t>Birleşme mevzuatı</w:t>
        </w:r>
      </w:hyperlink>
      <w:r w:rsidR="003A7952" w:rsidRPr="00C93026">
        <w:rPr>
          <w:color w:val="000000"/>
          <w:lang w:val="tr"/>
        </w:rPr>
        <w:t xml:space="preserve"> (</w:t>
      </w:r>
      <w:r w:rsidR="003A7952" w:rsidRPr="00C93026">
        <w:rPr>
          <w:rStyle w:val="italic"/>
          <w:i/>
          <w:iCs/>
          <w:color w:val="000000"/>
          <w:lang w:val="tr"/>
        </w:rPr>
        <w:t>Avrupa Komisyonu</w:t>
      </w:r>
      <w:r w:rsidR="003A7952" w:rsidRPr="00C93026">
        <w:rPr>
          <w:color w:val="000000"/>
          <w:lang w:val="tr"/>
        </w:rPr>
        <w:t>).</w:t>
      </w:r>
    </w:p>
    <w:p w14:paraId="2BECA920"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lang w:val="tr"/>
        </w:rPr>
        <w:t>ANAHTAR ŞARTLAR</w:t>
      </w:r>
    </w:p>
    <w:p w14:paraId="3120F376" w14:textId="77777777" w:rsidR="003A7952" w:rsidRPr="00E01AAD" w:rsidRDefault="003A7952" w:rsidP="003A7952">
      <w:pPr>
        <w:rPr>
          <w:color w:val="000000"/>
        </w:rPr>
      </w:pPr>
      <w:r w:rsidRPr="00C93026">
        <w:rPr>
          <w:rStyle w:val="bold"/>
          <w:b/>
          <w:color w:val="000000"/>
          <w:lang w:val="tr"/>
        </w:rPr>
        <w:t>İtirazların beyanı:</w:t>
      </w:r>
      <w:r w:rsidRPr="00C93026">
        <w:rPr>
          <w:color w:val="000000"/>
          <w:lang w:val="tr"/>
        </w:rPr>
        <w:t xml:space="preserve"> Komisyonun, muhatapların rekabet kurallarını çiğnemiş olabileceğine dair ön görüşünü açıklaması.</w:t>
      </w:r>
    </w:p>
    <w:p w14:paraId="63B035CF" w14:textId="77777777" w:rsidR="007E25BA" w:rsidRPr="00E01AAD" w:rsidRDefault="007E25BA" w:rsidP="007E25BA">
      <w:pPr>
        <w:pStyle w:val="ti-main"/>
        <w:spacing w:before="810" w:beforeAutospacing="0" w:after="390" w:afterAutospacing="0"/>
        <w:jc w:val="center"/>
        <w:rPr>
          <w:b/>
          <w:bCs/>
          <w:color w:val="444444"/>
          <w:sz w:val="22"/>
          <w:szCs w:val="22"/>
        </w:rPr>
      </w:pPr>
      <w:r w:rsidRPr="00C93026">
        <w:rPr>
          <w:b/>
          <w:color w:val="444444"/>
          <w:sz w:val="22"/>
          <w:szCs w:val="22"/>
          <w:lang w:val="tr"/>
        </w:rPr>
        <w:t>AB tüketici haklarının güçlendirilmesi</w:t>
      </w:r>
    </w:p>
    <w:p w14:paraId="7A0D3BE9" w14:textId="77777777" w:rsidR="007E25BA" w:rsidRPr="00E01AAD" w:rsidRDefault="007E25BA" w:rsidP="007E25BA">
      <w:pPr>
        <w:pStyle w:val="Standard3"/>
        <w:spacing w:before="195" w:beforeAutospacing="0" w:after="0" w:afterAutospacing="0"/>
        <w:jc w:val="both"/>
        <w:rPr>
          <w:color w:val="000000"/>
          <w:sz w:val="22"/>
          <w:szCs w:val="22"/>
        </w:rPr>
      </w:pPr>
      <w:r w:rsidRPr="00E01AAD">
        <w:rPr>
          <w:color w:val="000000"/>
          <w:sz w:val="22"/>
          <w:szCs w:val="22"/>
        </w:rPr>
        <w:t> </w:t>
      </w:r>
    </w:p>
    <w:p w14:paraId="68C04131" w14:textId="77777777" w:rsidR="007E25BA" w:rsidRPr="00E01AAD" w:rsidRDefault="007E25BA" w:rsidP="007E25BA">
      <w:pPr>
        <w:pStyle w:val="ti-chapter"/>
        <w:spacing w:before="390" w:beforeAutospacing="0" w:after="195" w:afterAutospacing="0"/>
        <w:rPr>
          <w:b/>
          <w:bCs/>
          <w:color w:val="444444"/>
          <w:sz w:val="22"/>
          <w:szCs w:val="22"/>
        </w:rPr>
      </w:pPr>
      <w:r w:rsidRPr="00C93026">
        <w:rPr>
          <w:b/>
          <w:color w:val="444444"/>
          <w:sz w:val="22"/>
          <w:szCs w:val="22"/>
          <w:lang w:val="tr"/>
        </w:rPr>
        <w:t>ÖZETI:</w:t>
      </w:r>
    </w:p>
    <w:p w14:paraId="3291F634" w14:textId="77777777" w:rsidR="007E25BA" w:rsidRPr="00E01AAD" w:rsidRDefault="007A36E1" w:rsidP="007E25BA">
      <w:pPr>
        <w:pStyle w:val="Standard3"/>
        <w:spacing w:before="195" w:beforeAutospacing="0" w:after="0" w:afterAutospacing="0"/>
        <w:jc w:val="both"/>
        <w:rPr>
          <w:color w:val="000000"/>
          <w:sz w:val="22"/>
          <w:szCs w:val="22"/>
        </w:rPr>
      </w:pPr>
      <w:hyperlink r:id="rId60" w:history="1">
        <w:r w:rsidR="007E25BA" w:rsidRPr="00C93026">
          <w:rPr>
            <w:rStyle w:val="Hyperlink"/>
            <w:sz w:val="22"/>
            <w:szCs w:val="22"/>
            <w:lang w:val="tr"/>
          </w:rPr>
          <w:t>Tüketici haklarına ilişkin 2011/83/AB Direktifi</w:t>
        </w:r>
      </w:hyperlink>
    </w:p>
    <w:p w14:paraId="249EF6F8" w14:textId="77777777" w:rsidR="007E25BA" w:rsidRPr="00E01AAD" w:rsidRDefault="007A36E1" w:rsidP="007E25BA">
      <w:pPr>
        <w:pStyle w:val="Standard3"/>
        <w:spacing w:before="195" w:beforeAutospacing="0" w:after="0" w:afterAutospacing="0"/>
        <w:jc w:val="both"/>
        <w:rPr>
          <w:color w:val="000000"/>
          <w:sz w:val="22"/>
          <w:szCs w:val="22"/>
        </w:rPr>
      </w:pPr>
      <w:hyperlink r:id="rId61" w:history="1">
        <w:r w:rsidR="007E25BA" w:rsidRPr="00C93026">
          <w:rPr>
            <w:rStyle w:val="Hyperlink"/>
            <w:sz w:val="22"/>
            <w:szCs w:val="22"/>
            <w:lang w:val="tr"/>
          </w:rPr>
          <w:t>Direktif (AB) 2019/2161, AB tüketici koruma kurallarının daha iyi uygulanması ve modernizasyonu ile ilgili olarak 93/13/EEC ve Direktif 98/6/EC, 2005/29/EC ve 2011/83/AB sayılı Direktifin değiştirilmesi</w:t>
        </w:r>
      </w:hyperlink>
    </w:p>
    <w:p w14:paraId="017545EA" w14:textId="77777777" w:rsidR="007E25BA" w:rsidRPr="00E01AAD" w:rsidRDefault="007E25BA" w:rsidP="007E25BA">
      <w:pPr>
        <w:pStyle w:val="ti-chapter"/>
        <w:spacing w:before="390" w:beforeAutospacing="0" w:after="195" w:afterAutospacing="0"/>
        <w:rPr>
          <w:b/>
          <w:bCs/>
          <w:color w:val="444444"/>
          <w:sz w:val="22"/>
          <w:szCs w:val="22"/>
        </w:rPr>
      </w:pPr>
      <w:r w:rsidRPr="00C93026">
        <w:rPr>
          <w:b/>
          <w:color w:val="444444"/>
          <w:sz w:val="22"/>
          <w:szCs w:val="22"/>
          <w:lang w:val="tr"/>
        </w:rPr>
        <w:t>DIREKTIFLerİN AMACI NEDİr?</w:t>
      </w:r>
    </w:p>
    <w:p w14:paraId="0B07CFDE"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tr"/>
        </w:rPr>
        <w:t>2011/83/AB Direktifi</w:t>
      </w:r>
      <w:r w:rsidRPr="00C93026">
        <w:rPr>
          <w:color w:val="000000"/>
          <w:sz w:val="22"/>
          <w:szCs w:val="22"/>
          <w:lang w:val="tr"/>
        </w:rPr>
        <w:t xml:space="preserve"> şunları amaçlamaktadır:</w:t>
      </w:r>
    </w:p>
    <w:p w14:paraId="45BE316B" w14:textId="77777777" w:rsidR="007E25BA" w:rsidRPr="00E01AAD" w:rsidRDefault="007E25BA" w:rsidP="007E25BA">
      <w:pPr>
        <w:numPr>
          <w:ilvl w:val="0"/>
          <w:numId w:val="14"/>
        </w:numPr>
        <w:spacing w:before="240" w:after="240" w:line="240" w:lineRule="auto"/>
        <w:ind w:left="1200"/>
        <w:rPr>
          <w:color w:val="000000"/>
        </w:rPr>
      </w:pPr>
      <w:r w:rsidRPr="00C93026">
        <w:rPr>
          <w:color w:val="000000"/>
          <w:lang w:val="tr"/>
        </w:rPr>
        <w:t>müşteriler ve satıcılar arasındaki sözleşmelerle ilgili ulusal mevzuatın çeşitli temel yönlerini uyumlu hale artırarak tüketicinin korunmasını artırmak;</w:t>
      </w:r>
    </w:p>
    <w:p w14:paraId="2C7ABCF0" w14:textId="77777777" w:rsidR="007E25BA" w:rsidRPr="00E01AAD" w:rsidRDefault="007E25BA" w:rsidP="007E25BA">
      <w:pPr>
        <w:numPr>
          <w:ilvl w:val="0"/>
          <w:numId w:val="14"/>
        </w:numPr>
        <w:spacing w:before="240" w:after="240" w:line="240" w:lineRule="auto"/>
        <w:ind w:left="1200"/>
        <w:rPr>
          <w:color w:val="000000"/>
        </w:rPr>
      </w:pPr>
      <w:r w:rsidRPr="00C93026">
        <w:rPr>
          <w:color w:val="000000"/>
          <w:lang w:val="tr"/>
        </w:rPr>
        <w:t>özellikle çevrimiçi satın alan tüketiciler için AB ülkeleri arasındaki ticareti teşvik;</w:t>
      </w:r>
    </w:p>
    <w:p w14:paraId="7BAF03EC" w14:textId="77777777" w:rsidR="007E25BA" w:rsidRPr="00E01AAD" w:rsidRDefault="007E25BA" w:rsidP="007E25BA">
      <w:pPr>
        <w:pStyle w:val="Standard3"/>
        <w:spacing w:before="195" w:beforeAutospacing="0" w:after="0" w:afterAutospacing="0"/>
        <w:jc w:val="both"/>
        <w:rPr>
          <w:color w:val="000000"/>
          <w:sz w:val="22"/>
          <w:szCs w:val="22"/>
        </w:rPr>
      </w:pPr>
      <w:r w:rsidRPr="00C93026">
        <w:rPr>
          <w:color w:val="000000"/>
          <w:sz w:val="22"/>
          <w:szCs w:val="22"/>
          <w:lang w:val="tr"/>
        </w:rPr>
        <w:t>Direktif, mesafeli satış direktifinin (</w:t>
      </w:r>
      <w:hyperlink r:id="rId62" w:history="1">
        <w:r w:rsidRPr="00C93026">
          <w:rPr>
            <w:rStyle w:val="Hyperlink"/>
            <w:sz w:val="22"/>
            <w:szCs w:val="22"/>
            <w:lang w:val="tr"/>
          </w:rPr>
          <w:t>97/7/EC</w:t>
        </w:r>
      </w:hyperlink>
      <w:r w:rsidRPr="00C93026">
        <w:rPr>
          <w:color w:val="000000"/>
          <w:sz w:val="22"/>
          <w:szCs w:val="22"/>
          <w:lang w:val="tr"/>
        </w:rPr>
        <w:t>) ve kapı önünde satış direktifinin (</w:t>
      </w:r>
      <w:hyperlink r:id="rId63" w:history="1">
        <w:r w:rsidRPr="00C93026">
          <w:rPr>
            <w:rStyle w:val="Hyperlink"/>
            <w:sz w:val="22"/>
            <w:szCs w:val="22"/>
            <w:lang w:val="tr"/>
          </w:rPr>
          <w:t>85/577/EEC</w:t>
        </w:r>
      </w:hyperlink>
      <w:r>
        <w:rPr>
          <w:lang w:val="tr"/>
        </w:rPr>
        <w:t>) yerini almıştır.</w:t>
      </w:r>
    </w:p>
    <w:p w14:paraId="0436728B" w14:textId="77777777" w:rsidR="007E25BA" w:rsidRPr="00E01AAD" w:rsidRDefault="007E25BA" w:rsidP="007E25BA">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AB tüketici koruma kurallarının daha iyi uygulanması ve modernizasyonuna ilişkin 2019/2161</w:t>
      </w:r>
      <w:r w:rsidRPr="00C93026">
        <w:rPr>
          <w:color w:val="000000"/>
          <w:sz w:val="22"/>
          <w:szCs w:val="22"/>
          <w:lang w:val="tr"/>
        </w:rPr>
        <w:t xml:space="preserve"> sayılı Direktif (AB) 2011/83/EU sayılı Direktifi değiştirmektedir. Değişiklikler, çevrimiçi pazaryerleri aracılığıyla satın almalar, fiyat kişiselleştirme şeffaflığı</w:t>
      </w:r>
      <w:hyperlink r:id="rId64" w:anchor="keyterm_E0001" w:history="1">
        <w:r w:rsidRPr="00C93026">
          <w:rPr>
            <w:rStyle w:val="Hyperlink"/>
            <w:sz w:val="22"/>
            <w:szCs w:val="22"/>
            <w:lang w:val="tr"/>
          </w:rPr>
          <w:t>*</w:t>
        </w:r>
        <w:r>
          <w:rPr>
            <w:lang w:val="tr"/>
          </w:rPr>
          <w:t xml:space="preserve"> ve 'ücretsiz' çevrimiçi hizmetleri kullanırken</w:t>
        </w:r>
      </w:hyperlink>
      <w:r w:rsidRPr="00C93026">
        <w:rPr>
          <w:color w:val="000000"/>
          <w:sz w:val="22"/>
          <w:szCs w:val="22"/>
          <w:lang w:val="tr"/>
        </w:rPr>
        <w:t xml:space="preserve"> çevrimiçi tekliflerin ve tüketici haklarının sıralanması</w:t>
      </w:r>
      <w:r>
        <w:rPr>
          <w:lang w:val="tr"/>
        </w:rPr>
        <w:t xml:space="preserve"> gibi çeşitli alanlarda AB tüketicileri için korumayı artırmaktadır.</w:t>
      </w:r>
    </w:p>
    <w:p w14:paraId="37D4F113" w14:textId="77777777" w:rsidR="007E25BA" w:rsidRPr="00C93026" w:rsidRDefault="007E25BA" w:rsidP="007E25BA">
      <w:pPr>
        <w:pStyle w:val="ti-chapter"/>
        <w:spacing w:before="390" w:beforeAutospacing="0" w:after="195" w:afterAutospacing="0"/>
        <w:rPr>
          <w:b/>
          <w:bCs/>
          <w:color w:val="444444"/>
          <w:sz w:val="22"/>
          <w:szCs w:val="22"/>
        </w:rPr>
      </w:pPr>
      <w:r w:rsidRPr="00C93026">
        <w:rPr>
          <w:b/>
          <w:bCs/>
          <w:color w:val="444444"/>
          <w:sz w:val="22"/>
          <w:szCs w:val="22"/>
          <w:lang w:val="tr"/>
        </w:rPr>
        <w:t>ANAHTAR NOKTALAR</w:t>
      </w:r>
    </w:p>
    <w:p w14:paraId="7F3130AD"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tr"/>
        </w:rPr>
        <w:t>Kapsam</w:t>
      </w:r>
    </w:p>
    <w:p w14:paraId="1D2567B1" w14:textId="77777777" w:rsidR="007E25BA" w:rsidRPr="00E01AAD" w:rsidRDefault="007E25BA" w:rsidP="007E25BA">
      <w:pPr>
        <w:numPr>
          <w:ilvl w:val="0"/>
          <w:numId w:val="15"/>
        </w:numPr>
        <w:spacing w:before="240" w:after="240" w:line="240" w:lineRule="auto"/>
        <w:ind w:left="1200"/>
        <w:rPr>
          <w:color w:val="000000"/>
          <w:lang w:val="tr"/>
        </w:rPr>
      </w:pPr>
      <w:r w:rsidRPr="00C93026">
        <w:rPr>
          <w:color w:val="000000"/>
          <w:lang w:val="tr"/>
        </w:rPr>
        <w:t xml:space="preserve">Paket seyahat ve </w:t>
      </w:r>
      <w:hyperlink r:id="rId65" w:history="1">
        <w:r w:rsidRPr="00C93026">
          <w:rPr>
            <w:rStyle w:val="Hyperlink"/>
            <w:lang w:val="tr"/>
          </w:rPr>
          <w:t>tatiller</w:t>
        </w:r>
      </w:hyperlink>
      <w:r>
        <w:rPr>
          <w:lang w:val="tr"/>
        </w:rPr>
        <w:t xml:space="preserve"> veya </w:t>
      </w:r>
      <w:hyperlink r:id="rId66" w:history="1">
        <w:r w:rsidRPr="00C93026">
          <w:rPr>
            <w:rStyle w:val="Hyperlink"/>
            <w:lang w:val="tr"/>
          </w:rPr>
          <w:t>tüketici kredisi</w:t>
        </w:r>
      </w:hyperlink>
      <w:r>
        <w:rPr>
          <w:lang w:val="tr"/>
        </w:rPr>
        <w:t xml:space="preserve"> </w:t>
      </w:r>
      <w:r w:rsidRPr="00C93026">
        <w:rPr>
          <w:color w:val="000000"/>
          <w:lang w:val="tr"/>
        </w:rPr>
        <w:t xml:space="preserve"> ve </w:t>
      </w:r>
      <w:r>
        <w:rPr>
          <w:lang w:val="tr"/>
        </w:rPr>
        <w:t xml:space="preserve"> </w:t>
      </w:r>
      <w:hyperlink r:id="rId67" w:history="1">
        <w:r w:rsidRPr="00C93026">
          <w:rPr>
            <w:rStyle w:val="Hyperlink"/>
            <w:lang w:val="tr"/>
          </w:rPr>
          <w:t>sigortası</w:t>
        </w:r>
      </w:hyperlink>
      <w:r w:rsidRPr="00C93026">
        <w:rPr>
          <w:color w:val="000000"/>
          <w:lang w:val="tr"/>
        </w:rPr>
        <w:t xml:space="preserve"> </w:t>
      </w:r>
      <w:r>
        <w:rPr>
          <w:lang w:val="tr"/>
        </w:rPr>
        <w:t xml:space="preserve">, </w:t>
      </w:r>
      <w:r w:rsidRPr="00C93026">
        <w:rPr>
          <w:rStyle w:val="bold"/>
          <w:b/>
          <w:color w:val="000000"/>
          <w:lang w:val="tr"/>
        </w:rPr>
        <w:t>Direktif 2011/83/EU</w:t>
      </w:r>
      <w:r w:rsidRPr="00C93026">
        <w:rPr>
          <w:color w:val="000000"/>
          <w:lang w:val="tr"/>
        </w:rPr>
        <w:t xml:space="preserve"> gibi finansal hizmetler gibi </w:t>
      </w:r>
      <w:r>
        <w:rPr>
          <w:lang w:val="tr"/>
        </w:rPr>
        <w:t>bazı</w:t>
      </w:r>
      <w:r w:rsidRPr="00C93026">
        <w:rPr>
          <w:color w:val="000000"/>
          <w:lang w:val="tr"/>
        </w:rPr>
        <w:t xml:space="preserve">istisnalar dışında, 2019/2161 Sayılı Direktif ile değiştirilen, tüccarlar ve tüketiciler arasında yapılan çok çeşitli sözleşmeleri kapsar, yani </w:t>
      </w:r>
      <w:r>
        <w:rPr>
          <w:lang w:val="tr"/>
        </w:rPr>
        <w:t xml:space="preserve">satış </w:t>
      </w:r>
      <w:r w:rsidRPr="00C93026">
        <w:rPr>
          <w:rStyle w:val="bold"/>
          <w:b/>
          <w:color w:val="000000"/>
          <w:lang w:val="tr"/>
        </w:rPr>
        <w:lastRenderedPageBreak/>
        <w:t>sözleşmeleri</w:t>
      </w:r>
      <w:hyperlink r:id="rId68" w:anchor="keyterm_E0002" w:history="1">
        <w:r w:rsidRPr="00C93026">
          <w:rPr>
            <w:rStyle w:val="Hyperlink"/>
            <w:lang w:val="tr"/>
          </w:rPr>
          <w:t>*</w:t>
        </w:r>
      </w:hyperlink>
      <w:r w:rsidRPr="00C93026">
        <w:rPr>
          <w:color w:val="000000"/>
          <w:lang w:val="tr"/>
        </w:rPr>
        <w:t xml:space="preserve">, </w:t>
      </w:r>
      <w:r>
        <w:rPr>
          <w:lang w:val="tr"/>
        </w:rPr>
        <w:t xml:space="preserve"> </w:t>
      </w:r>
      <w:r w:rsidRPr="00C93026">
        <w:rPr>
          <w:rStyle w:val="bold"/>
          <w:b/>
          <w:color w:val="000000"/>
          <w:lang w:val="tr"/>
        </w:rPr>
        <w:t>hizmet sözleşmeleri</w:t>
      </w:r>
      <w:hyperlink r:id="rId69" w:anchor="keyterm_E0003" w:history="1">
        <w:r w:rsidRPr="00C93026">
          <w:rPr>
            <w:rStyle w:val="Hyperlink"/>
            <w:lang w:val="tr"/>
          </w:rPr>
          <w:t>*</w:t>
        </w:r>
      </w:hyperlink>
      <w:r w:rsidRPr="00C93026">
        <w:rPr>
          <w:color w:val="000000"/>
          <w:lang w:val="tr"/>
        </w:rPr>
        <w:t xml:space="preserve">, </w:t>
      </w:r>
      <w:r>
        <w:rPr>
          <w:lang w:val="tr"/>
        </w:rPr>
        <w:t xml:space="preserve">çevrimiçi dijital </w:t>
      </w:r>
      <w:r w:rsidRPr="00C93026">
        <w:rPr>
          <w:rStyle w:val="bold"/>
          <w:b/>
          <w:color w:val="000000"/>
          <w:lang w:val="tr"/>
        </w:rPr>
        <w:t>içerik sözleşmeleri</w:t>
      </w:r>
      <w:r>
        <w:rPr>
          <w:lang w:val="tr"/>
        </w:rPr>
        <w:t xml:space="preserve"> ve </w:t>
      </w:r>
      <w:r w:rsidRPr="00C93026">
        <w:rPr>
          <w:rStyle w:val="bold"/>
          <w:b/>
          <w:color w:val="000000"/>
          <w:lang w:val="tr"/>
        </w:rPr>
        <w:t>su, gaz, elektrik ve bölge ısıtması tedariki için sözleşmeler).</w:t>
      </w:r>
      <w:r w:rsidRPr="00C93026">
        <w:rPr>
          <w:color w:val="000000"/>
          <w:lang w:val="tr"/>
        </w:rPr>
        <w:t xml:space="preserve">  Mağazalarda yapılan sözleşmeler ve şirket dışında (örneğin tüketicinin evinde) veya uzaktan (örneğin çevrimiçi) yapılan sözleşmeler için geçerlidir.</w:t>
      </w:r>
    </w:p>
    <w:p w14:paraId="3F07BB1B" w14:textId="77777777" w:rsidR="007E25BA" w:rsidRPr="00E01AAD" w:rsidRDefault="007E25BA" w:rsidP="007E25BA">
      <w:pPr>
        <w:numPr>
          <w:ilvl w:val="0"/>
          <w:numId w:val="15"/>
        </w:numPr>
        <w:spacing w:before="240" w:after="240" w:line="240" w:lineRule="auto"/>
        <w:ind w:left="1200"/>
        <w:rPr>
          <w:color w:val="000000"/>
          <w:lang w:val="tr"/>
        </w:rPr>
      </w:pPr>
      <w:r w:rsidRPr="00C93026">
        <w:rPr>
          <w:rStyle w:val="bold"/>
          <w:b/>
          <w:color w:val="000000"/>
          <w:lang w:val="tr"/>
        </w:rPr>
        <w:t>2019/2161 sayılı Direktifin değiştirilmesi,</w:t>
      </w:r>
      <w:r w:rsidRPr="00C93026">
        <w:rPr>
          <w:color w:val="000000"/>
          <w:lang w:val="tr"/>
        </w:rPr>
        <w:t xml:space="preserve"> 2011/83/AB Sayılı Direktifin kapsamını, tüccarın tüketiciye </w:t>
      </w:r>
      <w:r>
        <w:rPr>
          <w:lang w:val="tr"/>
        </w:rPr>
        <w:t xml:space="preserve"> </w:t>
      </w:r>
      <w:r w:rsidRPr="00C93026">
        <w:rPr>
          <w:rStyle w:val="bold"/>
          <w:b/>
          <w:color w:val="000000"/>
          <w:lang w:val="tr"/>
        </w:rPr>
        <w:t>dijital hizmet</w:t>
      </w:r>
      <w:r>
        <w:rPr>
          <w:lang w:val="tr"/>
        </w:rPr>
        <w:t xml:space="preserve">* veya </w:t>
      </w:r>
      <w:r w:rsidRPr="00C93026">
        <w:rPr>
          <w:rStyle w:val="bold"/>
          <w:b/>
          <w:color w:val="000000"/>
          <w:lang w:val="tr"/>
        </w:rPr>
        <w:t>dijital içerik</w:t>
      </w:r>
      <w:hyperlink r:id="rId70" w:anchor="keyterm_E0004" w:history="1">
        <w:r w:rsidRPr="00C93026">
          <w:rPr>
            <w:rStyle w:val="Hyperlink"/>
            <w:lang w:val="tr"/>
          </w:rPr>
          <w:t>*</w:t>
        </w:r>
      </w:hyperlink>
      <w:r>
        <w:rPr>
          <w:lang w:val="tr"/>
        </w:rPr>
        <w:t xml:space="preserve"> sağlamak için sağladığı</w:t>
      </w:r>
      <w:r w:rsidRPr="00C93026">
        <w:rPr>
          <w:color w:val="000000"/>
          <w:lang w:val="tr"/>
        </w:rPr>
        <w:t xml:space="preserve"> veya </w:t>
      </w:r>
      <w:r>
        <w:rPr>
          <w:lang w:val="tr"/>
        </w:rPr>
        <w:t xml:space="preserve">taahhüt ettiği sözleşmeleri kapsayacak şekilde genişletir ve tüketici </w:t>
      </w:r>
      <w:r w:rsidRPr="00C93026">
        <w:rPr>
          <w:rStyle w:val="bold"/>
          <w:b/>
          <w:color w:val="000000"/>
          <w:lang w:val="tr"/>
        </w:rPr>
        <w:t>kişisel verileri</w:t>
      </w:r>
      <w:hyperlink r:id="rId71" w:anchor="keyterm_E0006" w:history="1">
        <w:r w:rsidRPr="00C93026">
          <w:rPr>
            <w:rStyle w:val="Hyperlink"/>
            <w:lang w:val="tr"/>
          </w:rPr>
          <w:t>*</w:t>
        </w:r>
      </w:hyperlink>
      <w:hyperlink r:id="rId72" w:anchor="keyterm_E0005" w:history="1"/>
      <w:r>
        <w:rPr>
          <w:lang w:val="tr"/>
        </w:rPr>
        <w:t xml:space="preserve"> </w:t>
      </w:r>
      <w:r w:rsidRPr="00C93026">
        <w:rPr>
          <w:color w:val="000000"/>
          <w:lang w:val="tr"/>
        </w:rPr>
        <w:t xml:space="preserve"> sağlar veya sağlamayı taahhüt eder. Ayrıca, </w:t>
      </w:r>
      <w:r>
        <w:rPr>
          <w:lang w:val="tr"/>
        </w:rPr>
        <w:t xml:space="preserve"> </w:t>
      </w:r>
      <w:r w:rsidRPr="00C93026">
        <w:rPr>
          <w:rStyle w:val="bold"/>
          <w:b/>
          <w:color w:val="000000"/>
          <w:lang w:val="tr"/>
        </w:rPr>
        <w:t>hem çevrimiçi pazarın</w:t>
      </w:r>
      <w:hyperlink r:id="rId73" w:anchor="keyterm_E0007" w:history="1"/>
      <w:r w:rsidRPr="00C93026">
        <w:rPr>
          <w:color w:val="000000"/>
          <w:lang w:val="tr"/>
        </w:rPr>
        <w:t>sağlayıcısının hem de üçüncü taraf tedarikçinin  2011/83/AB Direktifi'nin gerektirdiği</w:t>
      </w:r>
      <w:r>
        <w:rPr>
          <w:lang w:val="tr"/>
        </w:rPr>
        <w:t xml:space="preserve"> sözleşme öncesi </w:t>
      </w:r>
      <w:r w:rsidRPr="00C93026">
        <w:rPr>
          <w:rStyle w:val="bold"/>
          <w:b/>
          <w:color w:val="000000"/>
          <w:lang w:val="tr"/>
        </w:rPr>
        <w:t>bilgileri</w:t>
      </w:r>
      <w:r>
        <w:rPr>
          <w:lang w:val="tr"/>
        </w:rPr>
        <w:t xml:space="preserve"> sağlamada yer aldığı çevrimiçi pazarlarda tüketicilere sunulan ürünlerin durumunu açıklığa kavuşturuyor * .</w:t>
      </w:r>
    </w:p>
    <w:p w14:paraId="26A1D16D"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tr"/>
        </w:rPr>
        <w:t>Bilgi yükümlülükleri</w:t>
      </w:r>
    </w:p>
    <w:p w14:paraId="28EC1B8A" w14:textId="77777777" w:rsidR="007E25BA" w:rsidRPr="00E01AAD" w:rsidRDefault="007E25BA" w:rsidP="007E25BA">
      <w:pPr>
        <w:numPr>
          <w:ilvl w:val="0"/>
          <w:numId w:val="16"/>
        </w:numPr>
        <w:spacing w:before="240" w:after="240" w:line="240" w:lineRule="auto"/>
        <w:ind w:left="1200"/>
        <w:rPr>
          <w:color w:val="000000"/>
        </w:rPr>
      </w:pPr>
      <w:r w:rsidRPr="00C93026">
        <w:rPr>
          <w:color w:val="000000"/>
          <w:lang w:val="tr"/>
        </w:rPr>
        <w:t>Bir sözleşmeyi tamamlamadan önce, tüccarlar tüketicilere açık ve anlaşılır bir dille aşağıdakiler gibi bilgileri sağlamalıdır:</w:t>
      </w:r>
    </w:p>
    <w:p w14:paraId="04E947EA" w14:textId="77777777" w:rsidR="007E25BA" w:rsidRPr="00C93026" w:rsidRDefault="007E25BA" w:rsidP="007E25BA">
      <w:pPr>
        <w:numPr>
          <w:ilvl w:val="1"/>
          <w:numId w:val="16"/>
        </w:numPr>
        <w:spacing w:before="240" w:after="240" w:line="240" w:lineRule="auto"/>
        <w:ind w:left="2400"/>
        <w:rPr>
          <w:color w:val="000000"/>
          <w:lang w:val="en-US"/>
        </w:rPr>
      </w:pPr>
      <w:r w:rsidRPr="00C93026">
        <w:rPr>
          <w:rStyle w:val="bold"/>
          <w:b/>
          <w:color w:val="000000"/>
          <w:lang w:val="tr"/>
        </w:rPr>
        <w:t>kimlik ve iletişim bilgileri;</w:t>
      </w:r>
    </w:p>
    <w:p w14:paraId="04789A21" w14:textId="77777777" w:rsidR="007E25BA" w:rsidRPr="00C93026" w:rsidRDefault="007E25BA" w:rsidP="007E25BA">
      <w:pPr>
        <w:numPr>
          <w:ilvl w:val="1"/>
          <w:numId w:val="16"/>
        </w:numPr>
        <w:spacing w:before="240" w:after="240" w:line="240" w:lineRule="auto"/>
        <w:ind w:left="2400"/>
        <w:rPr>
          <w:color w:val="000000"/>
        </w:rPr>
      </w:pPr>
      <w:r w:rsidRPr="00C93026">
        <w:rPr>
          <w:rStyle w:val="bold"/>
          <w:b/>
          <w:bCs/>
          <w:color w:val="000000"/>
          <w:lang w:val="tr"/>
        </w:rPr>
        <w:t>ürünün temel özellikleri;</w:t>
      </w:r>
    </w:p>
    <w:p w14:paraId="21BD875B" w14:textId="77777777" w:rsidR="007E25BA" w:rsidRPr="00E01AAD" w:rsidRDefault="007E25BA" w:rsidP="007E25BA">
      <w:pPr>
        <w:numPr>
          <w:ilvl w:val="1"/>
          <w:numId w:val="16"/>
        </w:numPr>
        <w:spacing w:before="240" w:after="240" w:line="240" w:lineRule="auto"/>
        <w:ind w:left="2400"/>
        <w:rPr>
          <w:color w:val="000000"/>
        </w:rPr>
      </w:pPr>
      <w:r w:rsidRPr="00C93026">
        <w:rPr>
          <w:color w:val="000000"/>
          <w:lang w:val="tr"/>
        </w:rPr>
        <w:t>ödeme koşulları, teslimat süresi, sözleşmenin performansı ve süresi ile fesih koşulları dahil olmak üzere</w:t>
      </w:r>
      <w:r>
        <w:rPr>
          <w:lang w:val="tr"/>
        </w:rPr>
        <w:t xml:space="preserve"> </w:t>
      </w:r>
      <w:r w:rsidRPr="00C93026">
        <w:rPr>
          <w:rStyle w:val="bold"/>
          <w:b/>
          <w:color w:val="000000"/>
          <w:lang w:val="tr"/>
        </w:rPr>
        <w:t>geçerli</w:t>
      </w:r>
      <w:r>
        <w:rPr>
          <w:lang w:val="tr"/>
        </w:rPr>
        <w:t>koşullar.</w:t>
      </w:r>
    </w:p>
    <w:p w14:paraId="7EFE7DB4" w14:textId="77777777" w:rsidR="007E25BA" w:rsidRPr="00E01AAD" w:rsidRDefault="007E25BA" w:rsidP="007E25BA">
      <w:pPr>
        <w:numPr>
          <w:ilvl w:val="0"/>
          <w:numId w:val="16"/>
        </w:numPr>
        <w:spacing w:before="240" w:after="240" w:line="240" w:lineRule="auto"/>
        <w:ind w:left="1200"/>
        <w:rPr>
          <w:color w:val="000000"/>
        </w:rPr>
      </w:pPr>
      <w:r w:rsidRPr="00C93026">
        <w:rPr>
          <w:rStyle w:val="bold"/>
          <w:b/>
          <w:color w:val="000000"/>
          <w:lang w:val="tr"/>
        </w:rPr>
        <w:t>Dükkanlarda,</w:t>
      </w:r>
      <w:r w:rsidRPr="00C93026">
        <w:rPr>
          <w:color w:val="000000"/>
          <w:lang w:val="tr"/>
        </w:rPr>
        <w:t>sadece zaten açık olmayan bilgiler sağlanmalıdır.</w:t>
      </w:r>
    </w:p>
    <w:p w14:paraId="042965D2" w14:textId="77777777" w:rsidR="007E25BA" w:rsidRPr="00E01AAD" w:rsidRDefault="007E25BA" w:rsidP="007E25BA">
      <w:pPr>
        <w:numPr>
          <w:ilvl w:val="0"/>
          <w:numId w:val="16"/>
        </w:numPr>
        <w:spacing w:before="240" w:after="240" w:line="240" w:lineRule="auto"/>
        <w:ind w:left="1200"/>
        <w:rPr>
          <w:color w:val="000000"/>
        </w:rPr>
      </w:pPr>
      <w:r w:rsidRPr="00C93026">
        <w:rPr>
          <w:color w:val="000000"/>
          <w:lang w:val="tr"/>
        </w:rPr>
        <w:t>Özellikle cayma hakkıyla ilgili bilgi gereksinimleri, uzaktan (posta, telefon veya çevrimiçi gibi) ve tesis dışında işten yapılan sözleşmeler (örneğin, bir yatırımcının tüketicinin evini ziyaret ettiği) için</w:t>
      </w:r>
      <w:r>
        <w:rPr>
          <w:lang w:val="tr"/>
        </w:rPr>
        <w:t xml:space="preserve"> </w:t>
      </w:r>
      <w:r w:rsidRPr="00C93026">
        <w:rPr>
          <w:rStyle w:val="bold"/>
          <w:b/>
          <w:color w:val="000000"/>
          <w:lang w:val="tr"/>
        </w:rPr>
        <w:t>daha ayrıntılıdır.</w:t>
      </w:r>
    </w:p>
    <w:p w14:paraId="4333CD7B" w14:textId="77777777" w:rsidR="007E25BA" w:rsidRPr="00E01AAD" w:rsidRDefault="007E25BA" w:rsidP="007E25BA">
      <w:pPr>
        <w:numPr>
          <w:ilvl w:val="0"/>
          <w:numId w:val="16"/>
        </w:numPr>
        <w:spacing w:before="240" w:after="240" w:line="240" w:lineRule="auto"/>
        <w:ind w:left="1200"/>
        <w:rPr>
          <w:color w:val="000000"/>
          <w:lang w:val="tr"/>
        </w:rPr>
      </w:pPr>
      <w:r w:rsidRPr="00C93026">
        <w:rPr>
          <w:color w:val="000000"/>
          <w:lang w:val="tr"/>
        </w:rPr>
        <w:t xml:space="preserve">2019/2161 sayılı Direktifin Değiştirilmesi, çevrimiçi pazarlarda yapılan sözleşmeler için </w:t>
      </w:r>
      <w:r w:rsidRPr="00C93026">
        <w:rPr>
          <w:rStyle w:val="bold"/>
          <w:b/>
          <w:color w:val="000000"/>
          <w:lang w:val="tr"/>
        </w:rPr>
        <w:t>özel bilgi gereksinimleriyle</w:t>
      </w:r>
      <w:r>
        <w:rPr>
          <w:lang w:val="tr"/>
        </w:rPr>
        <w:t xml:space="preserve"> ilgili yeni bir makale</w:t>
      </w:r>
      <w:r w:rsidRPr="00C93026">
        <w:rPr>
          <w:color w:val="000000"/>
          <w:lang w:val="tr"/>
        </w:rPr>
        <w:t xml:space="preserve"> içerir. Çevrimiçi pazaryerleri, üçüncü taraf tedarikçinin bir tüccar mı yoksa tüccar olmayan (tüketici) mı olduğunu tüketiciyi bilgilendirmek, tüketiciyi AB tüketici koruma kurallarının tüccar olmayanlarla yapılan sözleşmelere uygulanmaması konusunda uyarmak ve sözleşmenin ifası için kimin sorumlu olduğunu açıklamak için gereklidir: üçüncü taraf tüccar veya çevrimiçi pazarın kendisi.</w:t>
      </w:r>
    </w:p>
    <w:p w14:paraId="355EB742" w14:textId="77777777" w:rsidR="007E25BA" w:rsidRPr="00E01AAD" w:rsidRDefault="007E25BA" w:rsidP="007E25BA">
      <w:pPr>
        <w:numPr>
          <w:ilvl w:val="0"/>
          <w:numId w:val="16"/>
        </w:numPr>
        <w:spacing w:before="240" w:after="240" w:line="240" w:lineRule="auto"/>
        <w:ind w:left="1200"/>
        <w:rPr>
          <w:color w:val="000000"/>
          <w:lang w:val="tr"/>
        </w:rPr>
      </w:pPr>
      <w:r w:rsidRPr="00C93026">
        <w:rPr>
          <w:color w:val="000000"/>
          <w:lang w:val="tr"/>
        </w:rPr>
        <w:t>Ayrıca, Direktifin (AB) 2019/2161'de değiştirilmesi, yatırımcıların tüketicileri fiyatın otomatik karar verme temelinde kişiselleştirilip kişiselleştirilmediğini bilgilendirmesini gerektirir.</w:t>
      </w:r>
    </w:p>
    <w:p w14:paraId="0DA93513"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tr"/>
        </w:rPr>
        <w:t>Cayma hakkı</w:t>
      </w:r>
    </w:p>
    <w:p w14:paraId="2F65C211" w14:textId="77777777" w:rsidR="007E25BA" w:rsidRPr="00E01AAD" w:rsidRDefault="007E25BA" w:rsidP="007E25BA">
      <w:pPr>
        <w:numPr>
          <w:ilvl w:val="0"/>
          <w:numId w:val="17"/>
        </w:numPr>
        <w:spacing w:before="240" w:after="240" w:line="240" w:lineRule="auto"/>
        <w:ind w:left="1200"/>
        <w:rPr>
          <w:color w:val="000000"/>
          <w:lang w:val="tr"/>
        </w:rPr>
      </w:pPr>
      <w:r w:rsidRPr="00C93026">
        <w:rPr>
          <w:color w:val="000000"/>
          <w:lang w:val="tr"/>
        </w:rPr>
        <w:t>Tüketiciler, malların tesliminden</w:t>
      </w:r>
      <w:hyperlink r:id="rId74" w:anchor="keyterm_E0008" w:history="1">
        <w:r w:rsidRPr="00C93026">
          <w:rPr>
            <w:rStyle w:val="Hyperlink"/>
            <w:lang w:val="tr"/>
          </w:rPr>
          <w:t>*</w:t>
        </w:r>
      </w:hyperlink>
      <w:r>
        <w:rPr>
          <w:lang w:val="tr"/>
        </w:rPr>
        <w:t xml:space="preserve"> veya hizmet sözleşmesinin yapılmasından</w:t>
      </w:r>
      <w:r w:rsidRPr="00C93026">
        <w:rPr>
          <w:color w:val="000000"/>
          <w:lang w:val="tr"/>
        </w:rPr>
        <w:t xml:space="preserve"> sonraki 14 gün içinde,</w:t>
      </w:r>
      <w:r>
        <w:rPr>
          <w:lang w:val="tr"/>
        </w:rPr>
        <w:t xml:space="preserve">herhangi bir açıklama veya maliyet olmaksızın, belirli istisnalara tabi olarak </w:t>
      </w:r>
      <w:r w:rsidRPr="00C93026">
        <w:rPr>
          <w:rStyle w:val="bold"/>
          <w:b/>
          <w:color w:val="000000"/>
          <w:lang w:val="tr"/>
        </w:rPr>
        <w:t>uzaktan ve şirket dışı</w:t>
      </w:r>
      <w:r>
        <w:rPr>
          <w:lang w:val="tr"/>
        </w:rPr>
        <w:t xml:space="preserve"> sözleşmelerden çekilebilir.</w:t>
      </w:r>
      <w:r w:rsidRPr="00C93026">
        <w:rPr>
          <w:color w:val="000000"/>
          <w:lang w:val="tr"/>
        </w:rPr>
        <w:t xml:space="preserve"> Satıcı tarafından sağlanan standart bir para çekme formu yeterlidir. Tüketicilerin haklarından haberdar olmaması halinde cayma süresi 12 ay uzatılır.</w:t>
      </w:r>
    </w:p>
    <w:p w14:paraId="6DD2C770" w14:textId="77777777" w:rsidR="007E25BA" w:rsidRPr="00E01AAD" w:rsidRDefault="007E25BA" w:rsidP="007E25BA">
      <w:pPr>
        <w:numPr>
          <w:ilvl w:val="0"/>
          <w:numId w:val="17"/>
        </w:numPr>
        <w:spacing w:before="240" w:after="240" w:line="240" w:lineRule="auto"/>
        <w:ind w:left="1200"/>
        <w:rPr>
          <w:color w:val="000000"/>
          <w:lang w:val="tr"/>
        </w:rPr>
      </w:pPr>
      <w:r w:rsidRPr="00C93026">
        <w:rPr>
          <w:color w:val="000000"/>
          <w:lang w:val="tr"/>
        </w:rPr>
        <w:t xml:space="preserve">Muafiyetler, örneğin hızla bozunabilen mallar, tüketici tarafından açılan ve sağlık veya hijyen nedenleriyle iade edilemeyen mühürlü mallar ve belirli tarihlere bağlı otel rezervasyonları veya araç kiralamaları gibi çeşitli durumlarda geçerlidir. İstisnalar, belirli </w:t>
      </w:r>
      <w:r w:rsidRPr="00C93026">
        <w:rPr>
          <w:color w:val="000000"/>
          <w:lang w:val="tr"/>
        </w:rPr>
        <w:lastRenderedPageBreak/>
        <w:t>koşullar altında,  performans başladıysa somut bir ortamda sağlmayan</w:t>
      </w:r>
      <w:r>
        <w:rPr>
          <w:lang w:val="tr"/>
        </w:rPr>
        <w:t xml:space="preserve"> </w:t>
      </w:r>
      <w:r w:rsidRPr="00C93026">
        <w:rPr>
          <w:rStyle w:val="bold"/>
          <w:b/>
          <w:color w:val="000000"/>
          <w:lang w:val="tr"/>
        </w:rPr>
        <w:t>dijital içerik tedariki sözleşmeleri için</w:t>
      </w:r>
      <w:r>
        <w:rPr>
          <w:lang w:val="tr"/>
        </w:rPr>
        <w:t xml:space="preserve"> de geçerlidir.</w:t>
      </w:r>
    </w:p>
    <w:p w14:paraId="4A39F58B" w14:textId="77777777" w:rsidR="007E25BA" w:rsidRPr="00E01AAD" w:rsidRDefault="007E25BA" w:rsidP="007E25BA">
      <w:pPr>
        <w:numPr>
          <w:ilvl w:val="0"/>
          <w:numId w:val="17"/>
        </w:numPr>
        <w:spacing w:before="240" w:after="240" w:line="240" w:lineRule="auto"/>
        <w:ind w:left="1200"/>
        <w:rPr>
          <w:color w:val="000000"/>
          <w:lang w:val="tr"/>
        </w:rPr>
      </w:pPr>
      <w:r w:rsidRPr="00C93026">
        <w:rPr>
          <w:color w:val="000000"/>
          <w:lang w:val="tr"/>
        </w:rPr>
        <w:t xml:space="preserve">Tüketiciler bir sözleşmeden çekildiklerinde, dijital </w:t>
      </w:r>
      <w:r w:rsidRPr="00C93026">
        <w:rPr>
          <w:rStyle w:val="bold"/>
          <w:b/>
          <w:color w:val="000000"/>
          <w:lang w:val="tr"/>
        </w:rPr>
        <w:t>içeriği</w:t>
      </w:r>
      <w:r>
        <w:rPr>
          <w:lang w:val="tr"/>
        </w:rPr>
        <w:t xml:space="preserve"> </w:t>
      </w:r>
      <w:r w:rsidRPr="00C93026">
        <w:rPr>
          <w:color w:val="000000"/>
          <w:lang w:val="tr"/>
        </w:rPr>
        <w:t xml:space="preserve"> veya </w:t>
      </w:r>
      <w:r>
        <w:rPr>
          <w:lang w:val="tr"/>
        </w:rPr>
        <w:t xml:space="preserve"> </w:t>
      </w:r>
      <w:r w:rsidRPr="00C93026">
        <w:rPr>
          <w:rStyle w:val="bold"/>
          <w:b/>
          <w:color w:val="000000"/>
          <w:lang w:val="tr"/>
        </w:rPr>
        <w:t>dijital hizmeti</w:t>
      </w:r>
      <w:r>
        <w:rPr>
          <w:lang w:val="tr"/>
        </w:rPr>
        <w:t xml:space="preserve"> kullanmaktan ve üçüncü tarafların</w:t>
      </w:r>
      <w:r w:rsidRPr="00C93026">
        <w:rPr>
          <w:color w:val="000000"/>
          <w:lang w:val="tr"/>
        </w:rPr>
        <w:t xml:space="preserve"> kullanımına açmaktan kaçınmalıdır.</w:t>
      </w:r>
    </w:p>
    <w:p w14:paraId="2C8DB807" w14:textId="77777777" w:rsidR="007E25BA" w:rsidRPr="00E01AAD" w:rsidRDefault="007E25BA" w:rsidP="007E25BA">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Haksız ödeme maliyeti veya ek ücret yok</w:t>
      </w:r>
    </w:p>
    <w:p w14:paraId="53D9B8E9" w14:textId="77777777" w:rsidR="007E25BA" w:rsidRPr="00E01AAD" w:rsidRDefault="007E25BA" w:rsidP="007E25BA">
      <w:pPr>
        <w:numPr>
          <w:ilvl w:val="0"/>
          <w:numId w:val="18"/>
        </w:numPr>
        <w:spacing w:before="240" w:after="240" w:line="240" w:lineRule="auto"/>
        <w:ind w:left="1200"/>
        <w:rPr>
          <w:color w:val="000000"/>
          <w:lang w:val="tr"/>
        </w:rPr>
      </w:pPr>
      <w:r w:rsidRPr="00C93026">
        <w:rPr>
          <w:color w:val="000000"/>
          <w:lang w:val="tr"/>
        </w:rPr>
        <w:t>Tüccarlar, ilgili ödeme türü için tüccar tarafından karşılanabilecek maliyetten daha fazla tüketici ücreti almamalıdır.</w:t>
      </w:r>
    </w:p>
    <w:p w14:paraId="6297B0B6" w14:textId="77777777" w:rsidR="007E25BA" w:rsidRPr="00E01AAD" w:rsidRDefault="007E25BA" w:rsidP="007E25BA">
      <w:pPr>
        <w:numPr>
          <w:ilvl w:val="0"/>
          <w:numId w:val="18"/>
        </w:numPr>
        <w:spacing w:before="240" w:after="240" w:line="240" w:lineRule="auto"/>
        <w:ind w:left="1200"/>
        <w:rPr>
          <w:color w:val="000000"/>
          <w:lang w:val="tr"/>
        </w:rPr>
      </w:pPr>
      <w:r w:rsidRPr="00C93026">
        <w:rPr>
          <w:color w:val="000000"/>
          <w:lang w:val="tr"/>
        </w:rPr>
        <w:t>Bir tüccarı, yapılan sözleşmeyi sorgulamak veya şikayet etmek için ad verirken, tüketici temel telefon ücretinden daha fazla ödememelidir.</w:t>
      </w:r>
    </w:p>
    <w:p w14:paraId="70632FCC" w14:textId="77777777" w:rsidR="007E25BA" w:rsidRPr="00E01AAD" w:rsidRDefault="007E25BA" w:rsidP="007E25BA">
      <w:pPr>
        <w:numPr>
          <w:ilvl w:val="0"/>
          <w:numId w:val="18"/>
        </w:numPr>
        <w:spacing w:before="240" w:after="240" w:line="240" w:lineRule="auto"/>
        <w:ind w:left="1200"/>
        <w:rPr>
          <w:color w:val="000000"/>
          <w:lang w:val="tr"/>
        </w:rPr>
      </w:pPr>
      <w:r w:rsidRPr="00C93026">
        <w:rPr>
          <w:color w:val="000000"/>
          <w:lang w:val="tr"/>
        </w:rPr>
        <w:t>Yatırımcılar ek ücretli hizmetler sunarken tüketicinin açık rızasına sahip olmalıdır. Sipariş formundaki önceden işaretlenmiş kutular bu tür ödemeler için kullanılamaz.</w:t>
      </w:r>
    </w:p>
    <w:p w14:paraId="282DA4B7"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tr"/>
        </w:rPr>
        <w:t>Ceza</w:t>
      </w:r>
    </w:p>
    <w:p w14:paraId="7A14C0D7" w14:textId="77777777" w:rsidR="007E25BA" w:rsidRPr="00E01AAD" w:rsidRDefault="007E25BA" w:rsidP="007E25BA">
      <w:pPr>
        <w:numPr>
          <w:ilvl w:val="0"/>
          <w:numId w:val="19"/>
        </w:numPr>
        <w:spacing w:before="240" w:after="240" w:line="240" w:lineRule="auto"/>
        <w:ind w:left="1200"/>
        <w:rPr>
          <w:color w:val="000000"/>
        </w:rPr>
      </w:pPr>
      <w:r w:rsidRPr="00C93026">
        <w:rPr>
          <w:rStyle w:val="bold"/>
          <w:b/>
          <w:color w:val="000000"/>
          <w:lang w:val="tr"/>
        </w:rPr>
        <w:t>2019/2161 sayılı Direktifin</w:t>
      </w:r>
      <w:r w:rsidRPr="00C93026">
        <w:rPr>
          <w:color w:val="000000"/>
          <w:lang w:val="tr"/>
        </w:rPr>
        <w:t xml:space="preserve"> değiştirilmesi, AB ülkelerinin direktifi ihlal eden ulusal kuralları ihlal eden tüccarları cezalandırmak için etkili, orantılı ve ikna edici olmayan cezalar getirmelerini gerektirir.</w:t>
      </w:r>
    </w:p>
    <w:p w14:paraId="0936F96F" w14:textId="77777777" w:rsidR="007E25BA" w:rsidRPr="00E01AAD" w:rsidRDefault="007E25BA" w:rsidP="007E25BA">
      <w:pPr>
        <w:numPr>
          <w:ilvl w:val="0"/>
          <w:numId w:val="19"/>
        </w:numPr>
        <w:spacing w:before="240" w:after="240" w:line="240" w:lineRule="auto"/>
        <w:ind w:left="1200"/>
        <w:rPr>
          <w:color w:val="000000"/>
          <w:lang w:val="tr"/>
        </w:rPr>
      </w:pPr>
      <w:r w:rsidRPr="00C93026">
        <w:rPr>
          <w:color w:val="000000"/>
          <w:lang w:val="tr"/>
        </w:rPr>
        <w:t>2019/2161 sayılı değişiklik direktifi, cezalar uygulanırken uygulanacak kriterlerin bir listesini getiriyor. Ayrıca, AB ülkelerinin bir tüccarın cirosunun en az% 4'üne kadar para cezaları veya birlikte çalıştıklarında, birkaç AB ülkesinde tüketicileri etkileyen büyük sınır ötesi ihlalleri belirlediklerinde tüccarın cirosu hakkında bilginin kullanılamadığı 2 milyon € para cezası uygulama olanağı sağlamalarını gerektirir.</w:t>
      </w:r>
    </w:p>
    <w:p w14:paraId="1D0BDE95" w14:textId="77777777" w:rsidR="007E25BA" w:rsidRPr="00E01AAD" w:rsidRDefault="007E25BA" w:rsidP="007E25BA">
      <w:pPr>
        <w:pStyle w:val="ti-chapter"/>
        <w:spacing w:before="390" w:beforeAutospacing="0" w:after="195" w:afterAutospacing="0"/>
        <w:rPr>
          <w:b/>
          <w:bCs/>
          <w:color w:val="444444"/>
          <w:sz w:val="22"/>
          <w:szCs w:val="22"/>
          <w:lang w:val="tr"/>
        </w:rPr>
      </w:pPr>
      <w:r w:rsidRPr="00C93026">
        <w:rPr>
          <w:b/>
          <w:color w:val="444444"/>
          <w:sz w:val="22"/>
          <w:szCs w:val="22"/>
          <w:lang w:val="tr"/>
        </w:rPr>
        <w:t>YÖNERGELER NE ZAMAN GEÇER?</w:t>
      </w:r>
    </w:p>
    <w:p w14:paraId="6B66CA00" w14:textId="77777777" w:rsidR="007E25BA" w:rsidRPr="00E01AAD" w:rsidRDefault="007E25BA" w:rsidP="007E25BA">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2011/83/AB Direktifi</w:t>
      </w:r>
      <w:r w:rsidRPr="00C93026">
        <w:rPr>
          <w:color w:val="000000"/>
          <w:sz w:val="22"/>
          <w:szCs w:val="22"/>
          <w:lang w:val="tr"/>
        </w:rPr>
        <w:t xml:space="preserve"> 12 Aralık 2011 tarihinden itibaren uygulanmış ve 13 Aralık 2013 tarihinde ab ülkelerinde yasalaşmak zorunda bulunmuştur. 13 Haziran 2014'te yapılan sözleşmeler için geçerlidir.</w:t>
      </w:r>
    </w:p>
    <w:p w14:paraId="616053F7" w14:textId="77777777" w:rsidR="007E25BA" w:rsidRPr="00E01AAD" w:rsidRDefault="007E25BA" w:rsidP="007E25BA">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2019/2161 sayılı Direktifin</w:t>
      </w:r>
      <w:r w:rsidRPr="00C93026">
        <w:rPr>
          <w:color w:val="000000"/>
          <w:sz w:val="22"/>
          <w:szCs w:val="22"/>
          <w:lang w:val="tr"/>
        </w:rPr>
        <w:t xml:space="preserve"> Değiştirilmesi, AB ülkelerinde 28 Kasım 2021'e kadar yasalaşmak zorundadır ve 28 Mayıs 2022 tarihinden itibaren geçerlidir.</w:t>
      </w:r>
    </w:p>
    <w:p w14:paraId="47820F36" w14:textId="77777777" w:rsidR="007E25BA" w:rsidRPr="00C93026" w:rsidRDefault="007E25BA" w:rsidP="007E25BA">
      <w:pPr>
        <w:pStyle w:val="ti-chapter"/>
        <w:spacing w:before="390" w:beforeAutospacing="0" w:after="195" w:afterAutospacing="0"/>
        <w:rPr>
          <w:b/>
          <w:bCs/>
          <w:color w:val="444444"/>
          <w:sz w:val="22"/>
          <w:szCs w:val="22"/>
          <w:lang w:val="en-US"/>
        </w:rPr>
      </w:pPr>
      <w:r w:rsidRPr="00C93026">
        <w:rPr>
          <w:b/>
          <w:color w:val="444444"/>
          <w:sz w:val="22"/>
          <w:szCs w:val="22"/>
          <w:lang w:val="tr"/>
        </w:rPr>
        <w:t>Arka plan</w:t>
      </w:r>
    </w:p>
    <w:p w14:paraId="638E5458"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tr"/>
        </w:rPr>
        <w:t>Daha fazla bilgi için bkz:</w:t>
      </w:r>
    </w:p>
    <w:p w14:paraId="6646A9FB" w14:textId="77777777" w:rsidR="007E25BA" w:rsidRPr="00C93026" w:rsidRDefault="007A36E1" w:rsidP="007E25BA">
      <w:pPr>
        <w:numPr>
          <w:ilvl w:val="0"/>
          <w:numId w:val="20"/>
        </w:numPr>
        <w:spacing w:before="240" w:after="240" w:line="240" w:lineRule="auto"/>
        <w:ind w:left="1200"/>
        <w:rPr>
          <w:color w:val="000000"/>
        </w:rPr>
      </w:pPr>
      <w:hyperlink r:id="rId75" w:history="1">
        <w:r w:rsidR="007E25BA" w:rsidRPr="00C93026">
          <w:rPr>
            <w:rStyle w:val="Hyperlink"/>
            <w:lang w:val="tr"/>
          </w:rPr>
          <w:t>Tüketicinin korunması</w:t>
        </w:r>
      </w:hyperlink>
      <w:r w:rsidR="007E25BA" w:rsidRPr="00C93026">
        <w:rPr>
          <w:color w:val="000000"/>
          <w:lang w:val="tr"/>
        </w:rPr>
        <w:t xml:space="preserve"> (</w:t>
      </w:r>
      <w:r w:rsidR="007E25BA" w:rsidRPr="00C93026">
        <w:rPr>
          <w:rStyle w:val="italic"/>
          <w:i/>
          <w:iCs/>
          <w:color w:val="000000"/>
          <w:lang w:val="tr"/>
        </w:rPr>
        <w:t>Avrupa Komisyonu</w:t>
      </w:r>
      <w:r w:rsidR="007E25BA" w:rsidRPr="00C93026">
        <w:rPr>
          <w:color w:val="000000"/>
          <w:lang w:val="tr"/>
        </w:rPr>
        <w:t>)</w:t>
      </w:r>
    </w:p>
    <w:p w14:paraId="3FF3DF3F" w14:textId="77777777" w:rsidR="007E25BA" w:rsidRPr="00C93026" w:rsidRDefault="007A36E1" w:rsidP="007E25BA">
      <w:pPr>
        <w:numPr>
          <w:ilvl w:val="0"/>
          <w:numId w:val="20"/>
        </w:numPr>
        <w:spacing w:before="240" w:after="240" w:line="240" w:lineRule="auto"/>
        <w:ind w:left="1200"/>
        <w:rPr>
          <w:color w:val="000000"/>
        </w:rPr>
      </w:pPr>
      <w:hyperlink r:id="rId76" w:history="1">
        <w:r w:rsidR="007E25BA" w:rsidRPr="00C93026">
          <w:rPr>
            <w:rStyle w:val="Hyperlink"/>
            <w:lang w:val="tr"/>
          </w:rPr>
          <w:t xml:space="preserve">Bilgi Sayfası — Yeni Anlaşma: Tüketici olarak ne gibi avantajlar elde edeceğim? </w:t>
        </w:r>
      </w:hyperlink>
      <w:r w:rsidR="007E25BA" w:rsidRPr="00C93026">
        <w:rPr>
          <w:color w:val="000000"/>
          <w:lang w:val="tr"/>
        </w:rPr>
        <w:t>(</w:t>
      </w:r>
      <w:r w:rsidR="007E25BA" w:rsidRPr="00C93026">
        <w:rPr>
          <w:rStyle w:val="italic"/>
          <w:i/>
          <w:iCs/>
          <w:color w:val="000000"/>
          <w:lang w:val="tr"/>
        </w:rPr>
        <w:t>Avrupa Komisyonu</w:t>
      </w:r>
      <w:r w:rsidR="007E25BA" w:rsidRPr="00C93026">
        <w:rPr>
          <w:color w:val="000000"/>
          <w:lang w:val="tr"/>
        </w:rPr>
        <w:t>).</w:t>
      </w:r>
    </w:p>
    <w:p w14:paraId="09C83E4B" w14:textId="77777777" w:rsidR="007E25BA" w:rsidRPr="00C65BE7" w:rsidRDefault="007E25BA" w:rsidP="007E25BA">
      <w:pPr>
        <w:pStyle w:val="ti-chapter"/>
        <w:spacing w:before="390" w:beforeAutospacing="0" w:after="195" w:afterAutospacing="0"/>
        <w:rPr>
          <w:b/>
          <w:bCs/>
          <w:color w:val="444444"/>
          <w:sz w:val="22"/>
          <w:szCs w:val="22"/>
          <w:lang w:val="en-US"/>
        </w:rPr>
      </w:pPr>
      <w:r w:rsidRPr="00C65BE7">
        <w:rPr>
          <w:b/>
          <w:color w:val="444444"/>
          <w:sz w:val="22"/>
          <w:szCs w:val="22"/>
          <w:lang w:val="tr"/>
        </w:rPr>
        <w:t>ANAHTAR ŞARTLAR</w:t>
      </w:r>
    </w:p>
    <w:p w14:paraId="620A84E2" w14:textId="77777777" w:rsidR="007E25BA" w:rsidRPr="00E01AAD" w:rsidRDefault="007E25BA" w:rsidP="007E25BA">
      <w:pPr>
        <w:rPr>
          <w:color w:val="000000"/>
          <w:lang w:val="tr"/>
        </w:rPr>
      </w:pPr>
      <w:r w:rsidRPr="00C93026">
        <w:rPr>
          <w:rStyle w:val="bold"/>
          <w:b/>
          <w:color w:val="000000"/>
          <w:lang w:val="tr"/>
        </w:rPr>
        <w:t>Fiyat kişiselleştirme:</w:t>
      </w:r>
      <w:r w:rsidRPr="00C93026">
        <w:rPr>
          <w:color w:val="000000"/>
          <w:lang w:val="tr"/>
        </w:rPr>
        <w:t xml:space="preserve"> bir satıcının/hizmet sağlayıcısının farklı müşterilere kişiselleştirilmiş fiyatlar belirleyebileceği yerler. Bu, büyük veri ve analitiğin gelişmesiyle giderek daha mümkün hale getiriliyor ve bir fiyat ayrımcılığı biçimidir (bir satıcı aynı ürünü pazarın farklı segmentlerine farklı fiyatlarla satabilir). Kişiselleştirilmiş fiyatlandırma, firmalar bireysel tüketiciler için farklı fiyatlar belirlediğinde veya tüketicilerin tercihleri göz önüne alındığında ürünleri ayrı ayrı uyarladığında ortaya çıkar.</w:t>
      </w:r>
    </w:p>
    <w:p w14:paraId="4898B070" w14:textId="77777777" w:rsidR="007E25BA" w:rsidRPr="00E01AAD" w:rsidRDefault="007E25BA" w:rsidP="007E25BA">
      <w:pPr>
        <w:rPr>
          <w:color w:val="000000"/>
          <w:lang w:val="tr"/>
        </w:rPr>
      </w:pPr>
      <w:r w:rsidRPr="00C93026">
        <w:rPr>
          <w:rStyle w:val="bold"/>
          <w:b/>
          <w:color w:val="000000"/>
          <w:lang w:val="tr"/>
        </w:rPr>
        <w:lastRenderedPageBreak/>
        <w:t>Satış sözleşmesi:</w:t>
      </w:r>
      <w:r w:rsidRPr="00C93026">
        <w:rPr>
          <w:color w:val="000000"/>
          <w:lang w:val="tr"/>
        </w:rPr>
        <w:t xml:space="preserve"> Tüccarın, hem mal hem de hizmet olarak nesnesi olan herhangi bir sözleşme de dahil olmak üzere, malların mülkiyetini tüketiciye aktardığı veya devretmeyi taahhüt ettiği herhangi bir sözleşme.</w:t>
      </w:r>
    </w:p>
    <w:p w14:paraId="24B58677" w14:textId="77777777" w:rsidR="007E25BA" w:rsidRPr="00E01AAD" w:rsidRDefault="007E25BA" w:rsidP="007E25BA">
      <w:pPr>
        <w:rPr>
          <w:color w:val="000000"/>
          <w:lang w:val="tr"/>
        </w:rPr>
      </w:pPr>
      <w:r w:rsidRPr="00C93026">
        <w:rPr>
          <w:rStyle w:val="bold"/>
          <w:b/>
          <w:color w:val="000000"/>
          <w:lang w:val="tr"/>
        </w:rPr>
        <w:t>Hizmet sözleşmesi:</w:t>
      </w:r>
      <w:r w:rsidRPr="00C93026">
        <w:rPr>
          <w:color w:val="000000"/>
          <w:lang w:val="tr"/>
        </w:rPr>
        <w:t xml:space="preserve"> Tüccarın tüketiciye bir hizmet sağladığı veya sağlamayı taahhüt ettiği bir satış sözleşmesi dışındaki herhangi bir sözleşme ve tüketici bunun bedelini ödemeyi veya üstlenmeyi taahhüt eder.</w:t>
      </w:r>
    </w:p>
    <w:p w14:paraId="62F44B89" w14:textId="77777777" w:rsidR="007E25BA" w:rsidRPr="00C93026" w:rsidRDefault="007E25BA" w:rsidP="007E25BA">
      <w:pPr>
        <w:rPr>
          <w:color w:val="000000"/>
        </w:rPr>
      </w:pPr>
      <w:r w:rsidRPr="00C93026">
        <w:rPr>
          <w:rStyle w:val="bold"/>
          <w:b/>
          <w:bCs/>
          <w:color w:val="000000"/>
          <w:lang w:val="tr"/>
        </w:rPr>
        <w:t>Dijital servis:</w:t>
      </w:r>
    </w:p>
    <w:p w14:paraId="5102AB79" w14:textId="77777777" w:rsidR="007E25BA" w:rsidRPr="00E01AAD" w:rsidRDefault="007E25BA" w:rsidP="007E25BA">
      <w:pPr>
        <w:numPr>
          <w:ilvl w:val="0"/>
          <w:numId w:val="21"/>
        </w:numPr>
        <w:spacing w:before="240" w:after="240" w:line="240" w:lineRule="auto"/>
        <w:ind w:left="1200"/>
        <w:rPr>
          <w:color w:val="000000"/>
        </w:rPr>
      </w:pPr>
      <w:r w:rsidRPr="00C93026">
        <w:rPr>
          <w:color w:val="000000"/>
          <w:lang w:val="tr"/>
        </w:rPr>
        <w:t>tüketicinin dijital formda veri oluşturmasına, işlemesine, depolamasına veya erişmesine izin veren bir hizmet; Veya</w:t>
      </w:r>
    </w:p>
    <w:p w14:paraId="6E791F97" w14:textId="77777777" w:rsidR="007E25BA" w:rsidRPr="00E01AAD" w:rsidRDefault="007E25BA" w:rsidP="007E25BA">
      <w:pPr>
        <w:numPr>
          <w:ilvl w:val="0"/>
          <w:numId w:val="21"/>
        </w:numPr>
        <w:spacing w:before="240" w:after="240" w:line="240" w:lineRule="auto"/>
        <w:ind w:left="1200"/>
        <w:rPr>
          <w:color w:val="000000"/>
        </w:rPr>
      </w:pPr>
      <w:r w:rsidRPr="00C93026">
        <w:rPr>
          <w:color w:val="000000"/>
          <w:lang w:val="tr"/>
        </w:rPr>
        <w:t>tüketici veya bu hizmetin diğer kullanıcıları tarafından yüklenen veya oluşturulan dijital formdaki verilerin paylaşılmasına veya başka herhangi bir etkileşime izin veren bir hizmet.</w:t>
      </w:r>
    </w:p>
    <w:p w14:paraId="37BDCD81" w14:textId="77777777" w:rsidR="007E25BA" w:rsidRPr="00E01AAD" w:rsidRDefault="007E25BA" w:rsidP="007E25BA">
      <w:pPr>
        <w:spacing w:after="0"/>
        <w:rPr>
          <w:color w:val="000000"/>
        </w:rPr>
      </w:pPr>
      <w:r w:rsidRPr="00C93026">
        <w:rPr>
          <w:rStyle w:val="bold"/>
          <w:b/>
          <w:color w:val="000000"/>
          <w:lang w:val="tr"/>
        </w:rPr>
        <w:t>Dijital içerik:</w:t>
      </w:r>
      <w:r w:rsidRPr="00C93026">
        <w:rPr>
          <w:color w:val="000000"/>
          <w:lang w:val="tr"/>
        </w:rPr>
        <w:t xml:space="preserve"> dijital formda üretilen ve sağlanan veriler.</w:t>
      </w:r>
    </w:p>
    <w:p w14:paraId="0781AC34" w14:textId="77777777" w:rsidR="007E25BA" w:rsidRPr="00E01AAD" w:rsidRDefault="007E25BA" w:rsidP="007E25BA">
      <w:pPr>
        <w:rPr>
          <w:color w:val="000000"/>
        </w:rPr>
      </w:pPr>
      <w:r w:rsidRPr="00C93026">
        <w:rPr>
          <w:rStyle w:val="bold"/>
          <w:b/>
          <w:color w:val="000000"/>
          <w:lang w:val="tr"/>
        </w:rPr>
        <w:t>Kişisel veriler:</w:t>
      </w:r>
      <w:r w:rsidRPr="00C93026">
        <w:rPr>
          <w:color w:val="000000"/>
          <w:lang w:val="tr"/>
        </w:rPr>
        <w:t xml:space="preserve"> tanımlanmış veya tanımlanabilir bir kişiyle ilgili herhangi bir bilgi.</w:t>
      </w:r>
    </w:p>
    <w:p w14:paraId="14B7EE4E" w14:textId="77777777" w:rsidR="007E25BA" w:rsidRPr="00E01AAD" w:rsidRDefault="007E25BA" w:rsidP="007E25BA">
      <w:pPr>
        <w:rPr>
          <w:color w:val="000000"/>
        </w:rPr>
      </w:pPr>
      <w:r w:rsidRPr="00C93026">
        <w:rPr>
          <w:rStyle w:val="bold"/>
          <w:b/>
          <w:color w:val="000000"/>
          <w:lang w:val="tr"/>
        </w:rPr>
        <w:t>Çevrimiçi pazar yeri:</w:t>
      </w:r>
      <w:r w:rsidRPr="00C93026">
        <w:rPr>
          <w:color w:val="000000"/>
          <w:lang w:val="tr"/>
        </w:rPr>
        <w:t xml:space="preserve"> tüketicilerin diğer tüccarlar veya tüketicilerle mesafeli sözleşmeler yapmasına izin veren bir tüccar tarafından veya adına işletilen bir web sitesi, bir web sitesinin parçası veya bir uygulama da dahil olmak üzere yazılım kullanan bir hizmet.</w:t>
      </w:r>
    </w:p>
    <w:p w14:paraId="6F3DEEA4" w14:textId="77777777" w:rsidR="007E25BA" w:rsidRPr="00C93026" w:rsidRDefault="007E25BA" w:rsidP="007E25BA">
      <w:pPr>
        <w:rPr>
          <w:color w:val="000000"/>
        </w:rPr>
      </w:pPr>
      <w:r w:rsidRPr="00C93026">
        <w:rPr>
          <w:rStyle w:val="bold"/>
          <w:b/>
          <w:bCs/>
          <w:color w:val="000000"/>
          <w:lang w:val="tr"/>
        </w:rPr>
        <w:t>Mal:</w:t>
      </w:r>
    </w:p>
    <w:p w14:paraId="35F8EE48" w14:textId="77777777" w:rsidR="007E25BA" w:rsidRPr="00E01AAD" w:rsidRDefault="007E25BA" w:rsidP="007E25BA">
      <w:pPr>
        <w:numPr>
          <w:ilvl w:val="0"/>
          <w:numId w:val="22"/>
        </w:numPr>
        <w:spacing w:before="240" w:after="240" w:line="240" w:lineRule="auto"/>
        <w:ind w:left="1200"/>
        <w:rPr>
          <w:color w:val="000000"/>
        </w:rPr>
      </w:pPr>
      <w:r w:rsidRPr="00C93026">
        <w:rPr>
          <w:color w:val="000000"/>
          <w:lang w:val="tr"/>
        </w:rPr>
        <w:t>sınırlı bir hacimde veya belirli bir miktarda satıldığında su, gaz ve elektrik de dahil olmak üzere herhangi bir fiziksel hareketli ürün;</w:t>
      </w:r>
    </w:p>
    <w:p w14:paraId="29DA1ECB" w14:textId="77777777" w:rsidR="007E25BA" w:rsidRPr="00E01AAD" w:rsidRDefault="007E25BA" w:rsidP="007E25BA">
      <w:pPr>
        <w:numPr>
          <w:ilvl w:val="0"/>
          <w:numId w:val="22"/>
        </w:numPr>
        <w:spacing w:before="240" w:after="240" w:line="240" w:lineRule="auto"/>
        <w:ind w:left="1200"/>
        <w:rPr>
          <w:color w:val="000000"/>
        </w:rPr>
      </w:pPr>
      <w:r w:rsidRPr="00C93026">
        <w:rPr>
          <w:color w:val="000000"/>
          <w:lang w:val="tr"/>
        </w:rPr>
        <w:t>dijital içeriği veya dijital hizmeti, bu dijital içeriğin veya dijital hizmetin yokluğu, malların işlevlerini yerine getirmelerini engelleyecek şekilde dijital içeriği veya dijital bir hizmeti içeren veya bunlarla bağlantılı olan herhangi bir fiziksel hareketli öğe ('dijital öğelere sahip mallar').</w:t>
      </w:r>
    </w:p>
    <w:p w14:paraId="4E7EFDAF" w14:textId="77777777" w:rsidR="00FF5B6E" w:rsidRPr="00E01AAD" w:rsidRDefault="00FF5B6E" w:rsidP="00FF5B6E">
      <w:pPr>
        <w:pStyle w:val="ti-main"/>
        <w:spacing w:before="810" w:beforeAutospacing="0" w:after="390" w:afterAutospacing="0"/>
        <w:jc w:val="center"/>
        <w:rPr>
          <w:b/>
          <w:bCs/>
          <w:color w:val="444444"/>
          <w:sz w:val="22"/>
          <w:szCs w:val="22"/>
        </w:rPr>
      </w:pPr>
      <w:r w:rsidRPr="00C93026">
        <w:rPr>
          <w:b/>
          <w:color w:val="444444"/>
          <w:sz w:val="22"/>
          <w:szCs w:val="22"/>
          <w:lang w:val="tr"/>
        </w:rPr>
        <w:t>Uluslararası kültürel ilişkiler — bir AB stratejisi</w:t>
      </w:r>
    </w:p>
    <w:p w14:paraId="78D70F84" w14:textId="77777777" w:rsidR="00FF5B6E" w:rsidRPr="00E01AAD" w:rsidRDefault="00FF5B6E" w:rsidP="00FF5B6E">
      <w:pPr>
        <w:pStyle w:val="Standard3"/>
        <w:spacing w:before="195" w:beforeAutospacing="0" w:after="0" w:afterAutospacing="0"/>
        <w:jc w:val="both"/>
        <w:rPr>
          <w:color w:val="000000"/>
          <w:sz w:val="22"/>
          <w:szCs w:val="22"/>
        </w:rPr>
      </w:pPr>
      <w:r w:rsidRPr="00E01AAD">
        <w:rPr>
          <w:color w:val="000000"/>
          <w:sz w:val="22"/>
          <w:szCs w:val="22"/>
        </w:rPr>
        <w:t> </w:t>
      </w:r>
    </w:p>
    <w:p w14:paraId="6D7B3F33" w14:textId="77777777" w:rsidR="00FF5B6E" w:rsidRPr="00E01AAD" w:rsidRDefault="00FF5B6E" w:rsidP="00FF5B6E">
      <w:pPr>
        <w:pStyle w:val="ti-chapter"/>
        <w:spacing w:before="390" w:beforeAutospacing="0" w:after="195" w:afterAutospacing="0"/>
        <w:rPr>
          <w:b/>
          <w:bCs/>
          <w:color w:val="444444"/>
          <w:sz w:val="22"/>
          <w:szCs w:val="22"/>
        </w:rPr>
      </w:pPr>
      <w:r w:rsidRPr="00C93026">
        <w:rPr>
          <w:b/>
          <w:color w:val="444444"/>
          <w:sz w:val="22"/>
          <w:szCs w:val="22"/>
          <w:lang w:val="tr"/>
        </w:rPr>
        <w:t>ÖZETI:</w:t>
      </w:r>
    </w:p>
    <w:p w14:paraId="2C34784C" w14:textId="77777777" w:rsidR="00FF5B6E" w:rsidRPr="00E01AAD" w:rsidRDefault="007A36E1" w:rsidP="00FF5B6E">
      <w:pPr>
        <w:pStyle w:val="Standard3"/>
        <w:spacing w:before="195" w:beforeAutospacing="0" w:after="0" w:afterAutospacing="0"/>
        <w:jc w:val="both"/>
        <w:rPr>
          <w:color w:val="000000"/>
          <w:sz w:val="22"/>
          <w:szCs w:val="22"/>
        </w:rPr>
      </w:pPr>
      <w:hyperlink r:id="rId77" w:history="1">
        <w:r w:rsidR="00FF5B6E" w:rsidRPr="00C93026">
          <w:rPr>
            <w:rStyle w:val="Hyperlink"/>
            <w:sz w:val="22"/>
            <w:szCs w:val="22"/>
            <w:lang w:val="tr"/>
          </w:rPr>
          <w:t>Ortak İletişim (JOIN (2016)29 final) — uluslararası kültürel işbirliği stratejisi</w:t>
        </w:r>
      </w:hyperlink>
    </w:p>
    <w:p w14:paraId="73F7BD52" w14:textId="77777777" w:rsidR="00FF5B6E" w:rsidRPr="00E01AAD" w:rsidRDefault="007A36E1" w:rsidP="00FF5B6E">
      <w:pPr>
        <w:pStyle w:val="Standard3"/>
        <w:spacing w:before="195" w:beforeAutospacing="0" w:after="0" w:afterAutospacing="0"/>
        <w:jc w:val="both"/>
        <w:rPr>
          <w:color w:val="000000"/>
          <w:sz w:val="22"/>
          <w:szCs w:val="22"/>
        </w:rPr>
      </w:pPr>
      <w:hyperlink r:id="rId78" w:history="1">
        <w:r w:rsidR="00FF5B6E" w:rsidRPr="00C93026">
          <w:rPr>
            <w:rStyle w:val="Hyperlink"/>
            <w:sz w:val="22"/>
            <w:szCs w:val="22"/>
            <w:lang w:val="tr"/>
          </w:rPr>
          <w:t>Avrupa Birliği İşleyiş Antlaşması'nın (TFEU) 6.</w:t>
        </w:r>
      </w:hyperlink>
    </w:p>
    <w:p w14:paraId="0226D819" w14:textId="77777777" w:rsidR="00FF5B6E" w:rsidRPr="00E01AAD" w:rsidRDefault="00FF5B6E" w:rsidP="00FF5B6E">
      <w:pPr>
        <w:pStyle w:val="ti-chapter"/>
        <w:spacing w:before="390" w:beforeAutospacing="0" w:after="195" w:afterAutospacing="0"/>
        <w:rPr>
          <w:b/>
          <w:bCs/>
          <w:color w:val="444444"/>
          <w:sz w:val="22"/>
          <w:szCs w:val="22"/>
        </w:rPr>
      </w:pPr>
      <w:r w:rsidRPr="00C93026">
        <w:rPr>
          <w:b/>
          <w:color w:val="444444"/>
          <w:sz w:val="22"/>
          <w:szCs w:val="22"/>
          <w:lang w:val="tr"/>
        </w:rPr>
        <w:t>İleTİşİm VE MADDE 6 TFEU'NUN AMACI NEDİr?</w:t>
      </w:r>
    </w:p>
    <w:p w14:paraId="273CDA60" w14:textId="77777777" w:rsidR="00FF5B6E" w:rsidRPr="00C93026" w:rsidRDefault="00FF5B6E" w:rsidP="00FF5B6E">
      <w:pPr>
        <w:numPr>
          <w:ilvl w:val="0"/>
          <w:numId w:val="23"/>
        </w:numPr>
        <w:spacing w:before="240" w:after="240" w:line="240" w:lineRule="auto"/>
        <w:ind w:left="1200"/>
        <w:rPr>
          <w:color w:val="000000"/>
          <w:lang w:val="en-US"/>
        </w:rPr>
      </w:pPr>
      <w:r w:rsidRPr="00C93026">
        <w:rPr>
          <w:color w:val="000000"/>
          <w:lang w:val="tr"/>
        </w:rPr>
        <w:t xml:space="preserve">İletişim, Avrupa Komisyonu'nun AB'yi daha güçlü bir küresel katılımcı, daha iyi bir uluslararası ortak ve </w:t>
      </w:r>
      <w:hyperlink r:id="rId79" w:history="1"/>
      <w:r>
        <w:rPr>
          <w:lang w:val="tr"/>
        </w:rPr>
        <w:t xml:space="preserve"> </w:t>
      </w:r>
      <w:r w:rsidRPr="00C93026">
        <w:rPr>
          <w:color w:val="000000"/>
          <w:lang w:val="tr"/>
        </w:rPr>
        <w:t xml:space="preserve"> sürdürülebilir büyümeye daha önemli bir katkı sağlamak için önceliğini</w:t>
      </w:r>
      <w:r>
        <w:rPr>
          <w:lang w:val="tr"/>
        </w:rPr>
        <w:t xml:space="preserve"> desteklemek için daha etkili uluslararası kültürel ilişkiler için bir strateji (yani farklı kültürler arasında fikir, görüş ve görüş alışverişi) önermektedir.</w:t>
      </w:r>
    </w:p>
    <w:p w14:paraId="64925D8E" w14:textId="77777777" w:rsidR="00FF5B6E" w:rsidRPr="00C93026" w:rsidRDefault="00FF5B6E" w:rsidP="00FF5B6E">
      <w:pPr>
        <w:numPr>
          <w:ilvl w:val="0"/>
          <w:numId w:val="23"/>
        </w:numPr>
        <w:spacing w:before="240" w:after="240" w:line="240" w:lineRule="auto"/>
        <w:ind w:left="1200"/>
        <w:rPr>
          <w:color w:val="000000"/>
          <w:lang w:val="en-US"/>
        </w:rPr>
      </w:pPr>
      <w:r w:rsidRPr="00C93026">
        <w:rPr>
          <w:color w:val="000000"/>
          <w:lang w:val="tr"/>
        </w:rPr>
        <w:lastRenderedPageBreak/>
        <w:t xml:space="preserve">Barışa, </w:t>
      </w:r>
      <w:hyperlink r:id="rId80" w:history="1">
        <w:r w:rsidRPr="00C93026">
          <w:rPr>
            <w:rStyle w:val="Hyperlink"/>
            <w:lang w:val="tr"/>
          </w:rPr>
          <w:t>hukukun</w:t>
        </w:r>
      </w:hyperlink>
      <w:r>
        <w:rPr>
          <w:lang w:val="tr"/>
        </w:rPr>
        <w:t xml:space="preserve"> </w:t>
      </w:r>
      <w:r w:rsidRPr="00C93026">
        <w:rPr>
          <w:rStyle w:val="bold"/>
          <w:b/>
          <w:color w:val="000000"/>
          <w:lang w:val="tr"/>
        </w:rPr>
        <w:t>üstünlüğüne,</w:t>
      </w:r>
      <w:r>
        <w:rPr>
          <w:lang w:val="tr"/>
        </w:rPr>
        <w:t xml:space="preserve"> ifade özgürlüğüne, karşılıklı anlayışa ve temel</w:t>
      </w:r>
      <w:r w:rsidRPr="00C93026">
        <w:rPr>
          <w:color w:val="000000"/>
          <w:lang w:val="tr"/>
        </w:rPr>
        <w:t xml:space="preserve"> değerlere saygıya dayalı küresel bir düzeni desteklemek için 'kültürel diplomasi' kullanarak AB ülkeleri, ulusal kültür örgütleri </w:t>
      </w:r>
      <w:r>
        <w:rPr>
          <w:lang w:val="tr"/>
        </w:rPr>
        <w:t>ve özel ve kamu organları arasında kültürel işbirliği için bir model</w:t>
      </w:r>
      <w:r w:rsidRPr="00C93026">
        <w:rPr>
          <w:color w:val="000000"/>
          <w:lang w:val="tr"/>
        </w:rPr>
        <w:t>ortaya koyuyor.</w:t>
      </w:r>
    </w:p>
    <w:p w14:paraId="5E1C08C5" w14:textId="77777777" w:rsidR="00FF5B6E" w:rsidRPr="00C93026" w:rsidRDefault="00FF5B6E" w:rsidP="00FF5B6E">
      <w:pPr>
        <w:numPr>
          <w:ilvl w:val="0"/>
          <w:numId w:val="23"/>
        </w:numPr>
        <w:spacing w:before="240" w:after="240" w:line="240" w:lineRule="auto"/>
        <w:ind w:left="1200"/>
        <w:rPr>
          <w:color w:val="000000"/>
          <w:lang w:val="en-US"/>
        </w:rPr>
      </w:pPr>
      <w:r w:rsidRPr="00C93026">
        <w:rPr>
          <w:color w:val="000000"/>
          <w:lang w:val="tr"/>
        </w:rPr>
        <w:t>Kültür politikası öncelikle AB ülkelerinin kendileri için bir konu olsa da, Madde 6 TFEU, AB ülkelerinin sahadaki faaliyetlerinin desteklenmesinde, koordinesinde ve desteklenmesinde AB'nin rol oynayabileceğini belirtmektedir.</w:t>
      </w:r>
    </w:p>
    <w:p w14:paraId="748954E4"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tr"/>
        </w:rPr>
        <w:t>ANAHTAR NOKTALAR</w:t>
      </w:r>
    </w:p>
    <w:p w14:paraId="538A9B2C"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Kültür sadece sanat veya edebiyatla ilgili değildir. Kültürler arası diyalogdan</w:t>
      </w:r>
      <w:hyperlink r:id="rId81" w:anchor="keyterm_E0001" w:history="1"/>
      <w:r>
        <w:rPr>
          <w:lang w:val="tr"/>
        </w:rPr>
        <w:t xml:space="preserve"> </w:t>
      </w:r>
      <w:r w:rsidRPr="00C93026">
        <w:rPr>
          <w:color w:val="000000"/>
          <w:sz w:val="22"/>
          <w:szCs w:val="22"/>
          <w:lang w:val="tr"/>
        </w:rPr>
        <w:t xml:space="preserve"> turizme, eğitim ve araştırmadan yaratıcı endüstrilere, mirası korumaktan yeni teknolojileri teşvik etmeye ve zanaatkarlıktan kalkınma işbirliğine kadar</w:t>
      </w:r>
      <w:r>
        <w:rPr>
          <w:lang w:val="tr"/>
        </w:rPr>
        <w:t xml:space="preserve"> geniş bir yelpazede faaliyet göstermektedir.</w:t>
      </w:r>
    </w:p>
    <w:p w14:paraId="076FDA01"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Ayrıca, kültürel işbirliğinin klişelere ve önyargılara karşı çıktığı ve diyaloğun çatışmaları önleyebileceği ve uzlaşmayı teşvik edebileceği AB dış </w:t>
      </w:r>
      <w:r w:rsidRPr="00C93026">
        <w:rPr>
          <w:rStyle w:val="bold"/>
          <w:b/>
          <w:color w:val="000000"/>
          <w:sz w:val="22"/>
          <w:szCs w:val="22"/>
          <w:lang w:val="tr"/>
        </w:rPr>
        <w:t xml:space="preserve">politikasında </w:t>
      </w:r>
      <w:r>
        <w:rPr>
          <w:lang w:val="tr"/>
        </w:rPr>
        <w:t xml:space="preserve">da önemli bir rol </w:t>
      </w:r>
      <w:r w:rsidRPr="00C93026">
        <w:rPr>
          <w:color w:val="000000"/>
          <w:sz w:val="22"/>
          <w:szCs w:val="22"/>
          <w:lang w:val="tr"/>
        </w:rPr>
        <w:t>oynamaktadır. Mültecileri entegre etmek, şiddetli radikalleşmeye karşı koymak ve dünyanın kültürel mirasını korumak gibi küresel zorluklara yanıt vermeye yardımcı olur.</w:t>
      </w:r>
    </w:p>
    <w:p w14:paraId="690B04DE"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Kültür, AB içinde ve dışında vatandaş katılımı ve turizm gelirleri gibi önemli sosyal ve </w:t>
      </w:r>
      <w:r w:rsidRPr="00C93026">
        <w:rPr>
          <w:rStyle w:val="bold"/>
          <w:b/>
          <w:color w:val="000000"/>
          <w:sz w:val="22"/>
          <w:szCs w:val="22"/>
          <w:lang w:val="tr"/>
        </w:rPr>
        <w:t xml:space="preserve">ekonomik faydalar sağlamak </w:t>
      </w:r>
      <w:r>
        <w:rPr>
          <w:lang w:val="tr"/>
        </w:rPr>
        <w:t xml:space="preserve">için de bir araç </w:t>
      </w:r>
      <w:r w:rsidRPr="00C93026">
        <w:rPr>
          <w:color w:val="000000"/>
          <w:sz w:val="22"/>
          <w:szCs w:val="22"/>
          <w:lang w:val="tr"/>
        </w:rPr>
        <w:t>olabilir.</w:t>
      </w:r>
    </w:p>
    <w:p w14:paraId="66C6B4CD"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Strateji, </w:t>
      </w:r>
      <w:hyperlink r:id="rId82" w:history="1">
        <w:r w:rsidRPr="00C93026">
          <w:rPr>
            <w:rStyle w:val="Hyperlink"/>
            <w:sz w:val="22"/>
            <w:szCs w:val="22"/>
            <w:lang w:val="tr"/>
          </w:rPr>
          <w:t>kültür ve AB'nin uluslararası ilişkileri ve kültürünün AB</w:t>
        </w:r>
      </w:hyperlink>
      <w:r>
        <w:rPr>
          <w:lang w:val="tr"/>
        </w:rPr>
        <w:t xml:space="preserve"> kalkınma </w:t>
      </w:r>
      <w:hyperlink r:id="rId83" w:history="1">
        <w:r w:rsidRPr="00C93026">
          <w:rPr>
            <w:rStyle w:val="Hyperlink"/>
            <w:sz w:val="22"/>
            <w:szCs w:val="22"/>
            <w:lang w:val="tr"/>
          </w:rPr>
          <w:t>işbirliğindeki rolü</w:t>
        </w:r>
      </w:hyperlink>
      <w:r>
        <w:rPr>
          <w:lang w:val="tr"/>
        </w:rPr>
        <w:t>üzerine inşa eder</w:t>
      </w:r>
      <w:r w:rsidRPr="00C93026">
        <w:rPr>
          <w:color w:val="000000"/>
          <w:sz w:val="22"/>
          <w:szCs w:val="22"/>
          <w:lang w:val="tr"/>
        </w:rPr>
        <w:t xml:space="preserve"> ve </w:t>
      </w:r>
      <w:r>
        <w:rPr>
          <w:lang w:val="tr"/>
        </w:rPr>
        <w:t xml:space="preserve">günceller ve </w:t>
      </w:r>
      <w:r w:rsidRPr="00C93026">
        <w:rPr>
          <w:rStyle w:val="bold"/>
          <w:b/>
          <w:color w:val="000000"/>
          <w:sz w:val="22"/>
          <w:szCs w:val="22"/>
          <w:lang w:val="tr"/>
        </w:rPr>
        <w:t>3 ana alanda</w:t>
      </w:r>
      <w:r>
        <w:rPr>
          <w:lang w:val="tr"/>
        </w:rPr>
        <w:t>kültürel işbirliğini</w:t>
      </w:r>
      <w:r w:rsidRPr="00C93026">
        <w:rPr>
          <w:color w:val="000000"/>
          <w:sz w:val="22"/>
          <w:szCs w:val="22"/>
          <w:lang w:val="tr"/>
        </w:rPr>
        <w:t xml:space="preserve">güçlendirmeye odaklanır: </w:t>
      </w:r>
    </w:p>
    <w:p w14:paraId="70131BD9" w14:textId="77777777" w:rsidR="00FF5B6E" w:rsidRPr="00C93026" w:rsidRDefault="00FF5B6E" w:rsidP="00FF5B6E">
      <w:pPr>
        <w:numPr>
          <w:ilvl w:val="0"/>
          <w:numId w:val="24"/>
        </w:numPr>
        <w:spacing w:before="240" w:after="240" w:line="240" w:lineRule="auto"/>
        <w:ind w:left="1200"/>
        <w:rPr>
          <w:color w:val="000000"/>
        </w:rPr>
      </w:pPr>
      <w:r w:rsidRPr="00C93026">
        <w:rPr>
          <w:rStyle w:val="bold"/>
          <w:b/>
          <w:color w:val="000000"/>
          <w:lang w:val="tr"/>
        </w:rPr>
        <w:t>Kültürel ve yaratıcı</w:t>
      </w:r>
      <w:r w:rsidRPr="00C93026">
        <w:rPr>
          <w:color w:val="000000"/>
          <w:lang w:val="tr"/>
        </w:rPr>
        <w:t>endüstrileri güçlendirerek ve yerel otoritelerin rolünü destekleyerek</w:t>
      </w:r>
      <w:r>
        <w:rPr>
          <w:lang w:val="tr"/>
        </w:rPr>
        <w:t xml:space="preserve"> sürdürülebilir sosyal ve ekonomik kalkınmayı yönlendirmek. </w:t>
      </w:r>
      <w:r w:rsidRPr="00C93026">
        <w:rPr>
          <w:color w:val="000000"/>
          <w:lang w:val="tr"/>
        </w:rPr>
        <w:t>Bunun eylemdeki örnekleri şunlardır:</w:t>
      </w:r>
    </w:p>
    <w:p w14:paraId="28204BF2" w14:textId="77777777" w:rsidR="00FF5B6E" w:rsidRPr="00E01AAD" w:rsidRDefault="00FF5B6E" w:rsidP="00FF5B6E">
      <w:pPr>
        <w:numPr>
          <w:ilvl w:val="1"/>
          <w:numId w:val="24"/>
        </w:numPr>
        <w:spacing w:before="240" w:after="240" w:line="240" w:lineRule="auto"/>
        <w:ind w:left="2400"/>
        <w:rPr>
          <w:color w:val="000000"/>
        </w:rPr>
      </w:pPr>
      <w:r w:rsidRPr="00C93026">
        <w:rPr>
          <w:color w:val="000000"/>
          <w:lang w:val="tr"/>
        </w:rPr>
        <w:t xml:space="preserve">Asya-Avrupa Vakfı'nın </w:t>
      </w:r>
      <w:hyperlink r:id="rId84" w:history="1">
        <w:r w:rsidRPr="00C93026">
          <w:rPr>
            <w:rStyle w:val="Hyperlink"/>
            <w:lang w:val="tr"/>
          </w:rPr>
          <w:t>Yaratıcı Ağlar Programı;</w:t>
        </w:r>
      </w:hyperlink>
    </w:p>
    <w:p w14:paraId="7A0E3CFB" w14:textId="77777777" w:rsidR="00FF5B6E" w:rsidRPr="00E01AAD" w:rsidRDefault="007A36E1" w:rsidP="00FF5B6E">
      <w:pPr>
        <w:numPr>
          <w:ilvl w:val="1"/>
          <w:numId w:val="24"/>
        </w:numPr>
        <w:spacing w:before="240" w:after="240" w:line="240" w:lineRule="auto"/>
        <w:ind w:left="2400"/>
        <w:rPr>
          <w:color w:val="000000"/>
        </w:rPr>
      </w:pPr>
      <w:hyperlink r:id="rId85" w:history="1">
        <w:r w:rsidR="00FF5B6E" w:rsidRPr="00C93026">
          <w:rPr>
            <w:rStyle w:val="Hyperlink"/>
            <w:lang w:val="tr"/>
          </w:rPr>
          <w:t>UNIDO (Birleşmiş Milletler Endüstriyel Kalkınma Örgütü)</w:t>
        </w:r>
      </w:hyperlink>
      <w:r w:rsidR="00FF5B6E">
        <w:rPr>
          <w:lang w:val="tr"/>
        </w:rPr>
        <w:t>ile kültürel ve yaratıcı endüstrilerde kümelenmeler geliştirme projesine güney Akdeniz'de AB</w:t>
      </w:r>
      <w:r w:rsidR="00FF5B6E" w:rsidRPr="00C93026">
        <w:rPr>
          <w:color w:val="000000"/>
          <w:lang w:val="tr"/>
        </w:rPr>
        <w:t>desteği;</w:t>
      </w:r>
    </w:p>
    <w:p w14:paraId="0F46609F" w14:textId="77777777" w:rsidR="00FF5B6E" w:rsidRPr="00E01AAD" w:rsidRDefault="007A36E1" w:rsidP="00FF5B6E">
      <w:pPr>
        <w:numPr>
          <w:ilvl w:val="1"/>
          <w:numId w:val="24"/>
        </w:numPr>
        <w:spacing w:before="240" w:after="240" w:line="240" w:lineRule="auto"/>
        <w:ind w:left="2400"/>
        <w:rPr>
          <w:color w:val="000000"/>
        </w:rPr>
      </w:pPr>
      <w:hyperlink r:id="rId86" w:history="1">
        <w:r w:rsidR="00FF5B6E" w:rsidRPr="00C93026">
          <w:rPr>
            <w:rStyle w:val="Hyperlink"/>
            <w:lang w:val="tr"/>
          </w:rPr>
          <w:t>'Yaratıcı Avrupa' programına</w:t>
        </w:r>
      </w:hyperlink>
      <w:r w:rsidR="00FF5B6E">
        <w:rPr>
          <w:lang w:val="tr"/>
        </w:rPr>
        <w:t xml:space="preserve"> </w:t>
      </w:r>
      <w:r w:rsidR="00FF5B6E" w:rsidRPr="00C93026">
        <w:rPr>
          <w:color w:val="000000"/>
          <w:lang w:val="tr"/>
        </w:rPr>
        <w:t>katılan tüm ülkeleri  (Sırbistan, Moldova, Türkiye, Gürcistan ve Ukrayna dahil)</w:t>
      </w:r>
      <w:r w:rsidR="00FF5B6E">
        <w:rPr>
          <w:lang w:val="tr"/>
        </w:rPr>
        <w:t xml:space="preserve"> içeren bir Avrupa Yaratıcı </w:t>
      </w:r>
      <w:hyperlink r:id="rId87" w:history="1">
        <w:r w:rsidR="00FF5B6E" w:rsidRPr="00C93026">
          <w:rPr>
            <w:rStyle w:val="Hyperlink"/>
            <w:lang w:val="tr"/>
          </w:rPr>
          <w:t>Merkezler Ağı.</w:t>
        </w:r>
      </w:hyperlink>
    </w:p>
    <w:p w14:paraId="19F57BEC" w14:textId="77777777" w:rsidR="00FF5B6E" w:rsidRPr="00C93026" w:rsidRDefault="00FF5B6E" w:rsidP="00FF5B6E">
      <w:pPr>
        <w:numPr>
          <w:ilvl w:val="0"/>
          <w:numId w:val="24"/>
        </w:numPr>
        <w:spacing w:before="240" w:after="240" w:line="240" w:lineRule="auto"/>
        <w:ind w:left="1200"/>
        <w:rPr>
          <w:color w:val="000000"/>
        </w:rPr>
      </w:pPr>
      <w:r w:rsidRPr="00C93026">
        <w:rPr>
          <w:color w:val="000000"/>
          <w:lang w:val="tr"/>
        </w:rPr>
        <w:t>Çeşitli dini inançlara sahip topluluklar ve halklar arasında barışçıl ilişkilerin desteklenmesi. Diyalog, belirli kültürel bağlamlara ve çıkarlara göre uyarlanmış eylemlerle, insan haklarına saygılı ve yerel hassasiyetleri dikkate alan adil, barışçıl, kapsayıcı toplumların desteklenmesine yardımcı olabilir. Buna şunlar dahildir:</w:t>
      </w:r>
    </w:p>
    <w:p w14:paraId="799FBD23" w14:textId="77777777" w:rsidR="00FF5B6E" w:rsidRPr="00E01AAD" w:rsidRDefault="00FF5B6E" w:rsidP="00FF5B6E">
      <w:pPr>
        <w:numPr>
          <w:ilvl w:val="1"/>
          <w:numId w:val="24"/>
        </w:numPr>
        <w:spacing w:before="240" w:after="240" w:line="240" w:lineRule="auto"/>
        <w:ind w:left="2400"/>
        <w:rPr>
          <w:color w:val="000000"/>
        </w:rPr>
      </w:pPr>
      <w:r w:rsidRPr="00C93026">
        <w:rPr>
          <w:color w:val="000000"/>
          <w:lang w:val="tr"/>
        </w:rPr>
        <w:t>Ermenistan, Azerbaycan, Belarus, Gürcistan, Moldova ve Ukrayna'yı kapsayan</w:t>
      </w:r>
      <w:r>
        <w:rPr>
          <w:lang w:val="tr"/>
        </w:rPr>
        <w:t xml:space="preserve"> </w:t>
      </w:r>
      <w:hyperlink r:id="rId88" w:history="1">
        <w:r w:rsidRPr="00C93026">
          <w:rPr>
            <w:rStyle w:val="Hyperlink"/>
            <w:lang w:val="tr"/>
          </w:rPr>
          <w:t>Doğu Ortaklığı</w:t>
        </w:r>
      </w:hyperlink>
      <w:r>
        <w:rPr>
          <w:lang w:val="tr"/>
        </w:rPr>
        <w:t>içinde kültürü teşvik etme programları;</w:t>
      </w:r>
    </w:p>
    <w:p w14:paraId="0027CE98" w14:textId="77777777" w:rsidR="00FF5B6E" w:rsidRPr="00C93026" w:rsidRDefault="007A36E1" w:rsidP="00FF5B6E">
      <w:pPr>
        <w:numPr>
          <w:ilvl w:val="1"/>
          <w:numId w:val="24"/>
        </w:numPr>
        <w:spacing w:before="240" w:after="240" w:line="240" w:lineRule="auto"/>
        <w:ind w:left="2400"/>
        <w:rPr>
          <w:color w:val="000000"/>
          <w:lang w:val="en-US"/>
        </w:rPr>
      </w:pPr>
      <w:hyperlink r:id="rId89" w:history="1">
        <w:r w:rsidR="00FF5B6E" w:rsidRPr="00C93026">
          <w:rPr>
            <w:rStyle w:val="Hyperlink"/>
            <w:lang w:val="tr"/>
          </w:rPr>
          <w:t>Anna Lindh Vakfı'na</w:t>
        </w:r>
      </w:hyperlink>
      <w:r w:rsidR="00FF5B6E">
        <w:rPr>
          <w:lang w:val="tr"/>
        </w:rPr>
        <w:t xml:space="preserve"> ve Akdeniz için</w:t>
      </w:r>
      <w:r w:rsidR="00FF5B6E" w:rsidRPr="00C93026">
        <w:rPr>
          <w:color w:val="000000"/>
          <w:lang w:val="tr"/>
        </w:rPr>
        <w:t xml:space="preserve"> Birlik'in 42 ülkesindeki örgüt ağına </w:t>
      </w:r>
      <w:r w:rsidR="00FF5B6E">
        <w:rPr>
          <w:lang w:val="tr"/>
        </w:rPr>
        <w:t xml:space="preserve"> </w:t>
      </w:r>
      <w:hyperlink r:id="rId90" w:history="1"/>
      <w:r w:rsidR="00FF5B6E" w:rsidRPr="00C93026">
        <w:rPr>
          <w:color w:val="000000"/>
          <w:lang w:val="tr"/>
        </w:rPr>
        <w:t>destek.</w:t>
      </w:r>
    </w:p>
    <w:p w14:paraId="122D5FD5" w14:textId="77777777" w:rsidR="00FF5B6E" w:rsidRPr="00C93026" w:rsidRDefault="00FF5B6E" w:rsidP="00FF5B6E">
      <w:pPr>
        <w:numPr>
          <w:ilvl w:val="0"/>
          <w:numId w:val="25"/>
        </w:numPr>
        <w:spacing w:before="240" w:after="240" w:line="240" w:lineRule="auto"/>
        <w:ind w:left="1200"/>
        <w:rPr>
          <w:color w:val="000000"/>
        </w:rPr>
      </w:pPr>
      <w:r w:rsidRPr="00C93026">
        <w:rPr>
          <w:color w:val="000000"/>
          <w:lang w:val="tr"/>
        </w:rPr>
        <w:t xml:space="preserve">Araştırmayı teşvik ederek, kültürel mal kaçakçılığıyla mücadele ederek ve miras alanlarının korunmasını destekleyerek kültürel miras konusunda işbirliğini geliştirmek. Kültürel mirasın rehabilite edilmesi ve tanıtılması turizmi cezbediyor ve ekonomik büyümeyi artırıyor. </w:t>
      </w:r>
      <w:r>
        <w:rPr>
          <w:lang w:val="tr"/>
        </w:rPr>
        <w:t xml:space="preserve"> </w:t>
      </w:r>
      <w:r w:rsidRPr="00C93026">
        <w:rPr>
          <w:color w:val="000000"/>
          <w:lang w:val="tr"/>
        </w:rPr>
        <w:t>Örnekler şunlardır:</w:t>
      </w:r>
    </w:p>
    <w:p w14:paraId="71C23436" w14:textId="77777777" w:rsidR="00FF5B6E" w:rsidRPr="00E01AAD" w:rsidRDefault="00FF5B6E" w:rsidP="00FF5B6E">
      <w:pPr>
        <w:numPr>
          <w:ilvl w:val="1"/>
          <w:numId w:val="25"/>
        </w:numPr>
        <w:spacing w:before="240" w:after="240" w:line="240" w:lineRule="auto"/>
        <w:ind w:left="2400"/>
        <w:rPr>
          <w:color w:val="000000"/>
        </w:rPr>
      </w:pPr>
      <w:r w:rsidRPr="00C93026">
        <w:rPr>
          <w:color w:val="000000"/>
          <w:lang w:val="tr"/>
        </w:rPr>
        <w:lastRenderedPageBreak/>
        <w:t>İklim değişikliğinin tehdit ettiği ve AB üyesi olmayan ülkelerin katılabileceği kültürel mirası korumanın ve yönetmenin yeni yollarını bulmak için</w:t>
      </w:r>
      <w:r>
        <w:rPr>
          <w:lang w:val="tr"/>
        </w:rPr>
        <w:t xml:space="preserve"> Horizon </w:t>
      </w:r>
      <w:hyperlink r:id="rId91" w:history="1">
        <w:r w:rsidRPr="00C93026">
          <w:rPr>
            <w:rStyle w:val="Hyperlink"/>
            <w:lang w:val="tr"/>
          </w:rPr>
          <w:t>2020</w:t>
        </w:r>
      </w:hyperlink>
      <w:r>
        <w:rPr>
          <w:lang w:val="tr"/>
        </w:rPr>
        <w:t xml:space="preserve"> kapsamında yapılan araştırmalar;</w:t>
      </w:r>
    </w:p>
    <w:p w14:paraId="4259EEEA" w14:textId="77777777" w:rsidR="00FF5B6E" w:rsidRPr="00E01AAD" w:rsidRDefault="00FF5B6E" w:rsidP="00FF5B6E">
      <w:pPr>
        <w:numPr>
          <w:ilvl w:val="1"/>
          <w:numId w:val="25"/>
        </w:numPr>
        <w:spacing w:before="240" w:after="240" w:line="240" w:lineRule="auto"/>
        <w:ind w:left="2400"/>
        <w:rPr>
          <w:color w:val="000000"/>
        </w:rPr>
      </w:pPr>
      <w:r w:rsidRPr="00C93026">
        <w:rPr>
          <w:color w:val="000000"/>
          <w:lang w:val="tr"/>
        </w:rPr>
        <w:t>çalınan eserlerin erken tespitine yardımcı olmak için sınır kontrollerinde gümrük memurlarının eğit edilmesine destek de dahil olmak üzere miras kaçakçılığıyla mücadele;</w:t>
      </w:r>
    </w:p>
    <w:p w14:paraId="0F2F5742" w14:textId="77777777" w:rsidR="00FF5B6E" w:rsidRPr="00E01AAD" w:rsidRDefault="00FF5B6E" w:rsidP="00FF5B6E">
      <w:pPr>
        <w:numPr>
          <w:ilvl w:val="1"/>
          <w:numId w:val="25"/>
        </w:numPr>
        <w:spacing w:before="240" w:after="240" w:line="240" w:lineRule="auto"/>
        <w:ind w:left="2400"/>
        <w:rPr>
          <w:color w:val="000000"/>
        </w:rPr>
      </w:pPr>
      <w:r w:rsidRPr="00C93026">
        <w:rPr>
          <w:color w:val="000000"/>
          <w:lang w:val="tr"/>
        </w:rPr>
        <w:t xml:space="preserve">kültürel miras alanlarının </w:t>
      </w:r>
      <w:r>
        <w:rPr>
          <w:lang w:val="tr"/>
        </w:rPr>
        <w:t xml:space="preserve">korunması için hızlı bir </w:t>
      </w:r>
      <w:r w:rsidRPr="00C93026">
        <w:rPr>
          <w:rStyle w:val="bold"/>
          <w:b/>
          <w:color w:val="000000"/>
          <w:lang w:val="tr"/>
        </w:rPr>
        <w:t>reaksiyon mekanizması</w:t>
      </w:r>
      <w:r>
        <w:rPr>
          <w:lang w:val="tr"/>
        </w:rPr>
        <w:t xml:space="preserve"> kurmak için </w:t>
      </w:r>
      <w:hyperlink r:id="rId92" w:history="1">
        <w:r w:rsidRPr="00C93026">
          <w:rPr>
            <w:rStyle w:val="Hyperlink"/>
            <w:lang w:val="tr"/>
          </w:rPr>
          <w:t>UNESCO</w:t>
        </w:r>
      </w:hyperlink>
      <w:r>
        <w:rPr>
          <w:lang w:val="tr"/>
        </w:rPr>
        <w:t xml:space="preserve"> ile birlikte</w:t>
      </w:r>
      <w:r w:rsidRPr="00C93026">
        <w:rPr>
          <w:color w:val="000000"/>
          <w:lang w:val="tr"/>
        </w:rPr>
        <w:t xml:space="preserve"> çalışmak. </w:t>
      </w:r>
      <w:r>
        <w:rPr>
          <w:lang w:val="tr"/>
        </w:rPr>
        <w:t xml:space="preserve"> </w:t>
      </w:r>
      <w:hyperlink r:id="rId93" w:history="1">
        <w:r w:rsidRPr="00C93026">
          <w:rPr>
            <w:rStyle w:val="Hyperlink"/>
            <w:lang w:val="tr"/>
          </w:rPr>
          <w:t>Suriye Krizine Yanıt Olarak AB Bölgesel Güven Fonu</w:t>
        </w:r>
      </w:hyperlink>
      <w:r>
        <w:rPr>
          <w:lang w:val="tr"/>
        </w:rPr>
        <w:t xml:space="preserve"> da kültürel</w:t>
      </w:r>
      <w:r w:rsidRPr="00C93026">
        <w:rPr>
          <w:color w:val="000000"/>
          <w:lang w:val="tr"/>
        </w:rPr>
        <w:t xml:space="preserve"> mirasın korunmasına ve kültürel çeşitliliğin desteklenmesine katkıda bulunacaktır.</w:t>
      </w:r>
    </w:p>
    <w:p w14:paraId="2633470F" w14:textId="77777777" w:rsidR="00FF5B6E" w:rsidRPr="00E01AAD"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AB'nin kültür konusundaki işbirliği hem AB'yi hem de gelişmekte olan ülkeleri kapsar ve şu şekilde geliştirilebilir:</w:t>
      </w:r>
    </w:p>
    <w:p w14:paraId="1839DA40" w14:textId="77777777" w:rsidR="00FF5B6E" w:rsidRPr="00E01AAD" w:rsidRDefault="00FF5B6E" w:rsidP="00FF5B6E">
      <w:pPr>
        <w:numPr>
          <w:ilvl w:val="0"/>
          <w:numId w:val="26"/>
        </w:numPr>
        <w:spacing w:before="240" w:after="240" w:line="240" w:lineRule="auto"/>
        <w:ind w:left="1200"/>
        <w:rPr>
          <w:color w:val="000000"/>
        </w:rPr>
      </w:pPr>
      <w:r w:rsidRPr="00C93026">
        <w:rPr>
          <w:color w:val="000000"/>
          <w:lang w:val="tr"/>
        </w:rPr>
        <w:t>AB üyesi olmayan ülkelerde kaynakları bir araya toplama ve birlikte çalışma;</w:t>
      </w:r>
    </w:p>
    <w:p w14:paraId="7E768DE1" w14:textId="77777777" w:rsidR="00FF5B6E" w:rsidRPr="00E01AAD" w:rsidRDefault="00FF5B6E" w:rsidP="00FF5B6E">
      <w:pPr>
        <w:numPr>
          <w:ilvl w:val="0"/>
          <w:numId w:val="26"/>
        </w:numPr>
        <w:spacing w:before="240" w:after="240" w:line="240" w:lineRule="auto"/>
        <w:ind w:left="1200"/>
        <w:rPr>
          <w:color w:val="000000"/>
        </w:rPr>
      </w:pPr>
      <w:r w:rsidRPr="00C93026">
        <w:rPr>
          <w:color w:val="000000"/>
          <w:lang w:val="tr"/>
        </w:rPr>
        <w:t>AB içindeki ulusal kültür enstitüleri ile daha iyi işbirliği;</w:t>
      </w:r>
    </w:p>
    <w:p w14:paraId="252DFFA1" w14:textId="77777777" w:rsidR="00FF5B6E" w:rsidRPr="00E01AAD" w:rsidRDefault="00FF5B6E" w:rsidP="00FF5B6E">
      <w:pPr>
        <w:numPr>
          <w:ilvl w:val="0"/>
          <w:numId w:val="26"/>
        </w:numPr>
        <w:spacing w:before="240" w:after="240" w:line="240" w:lineRule="auto"/>
        <w:ind w:left="1200"/>
        <w:rPr>
          <w:color w:val="000000"/>
        </w:rPr>
      </w:pPr>
      <w:r w:rsidRPr="00C93026">
        <w:rPr>
          <w:color w:val="000000"/>
          <w:lang w:val="tr"/>
        </w:rPr>
        <w:t>AB üyesi olmayan ülkelerdeki</w:t>
      </w:r>
      <w:hyperlink r:id="rId94" w:history="1">
        <w:r w:rsidRPr="00C93026">
          <w:rPr>
            <w:rStyle w:val="Hyperlink"/>
            <w:lang w:val="tr"/>
          </w:rPr>
          <w:t>(delegasyonlar)</w:t>
        </w:r>
      </w:hyperlink>
      <w:r>
        <w:rPr>
          <w:lang w:val="tr"/>
        </w:rPr>
        <w:t>AB büyükelçiliklerinden daha fazla</w:t>
      </w:r>
      <w:r w:rsidRPr="00C93026">
        <w:rPr>
          <w:color w:val="000000"/>
          <w:lang w:val="tr"/>
        </w:rPr>
        <w:t>yararlanmak;</w:t>
      </w:r>
    </w:p>
    <w:p w14:paraId="70B485F2" w14:textId="77777777" w:rsidR="00FF5B6E" w:rsidRPr="00E01AAD" w:rsidRDefault="00FF5B6E" w:rsidP="00FF5B6E">
      <w:pPr>
        <w:numPr>
          <w:ilvl w:val="0"/>
          <w:numId w:val="26"/>
        </w:numPr>
        <w:spacing w:before="240" w:after="240" w:line="240" w:lineRule="auto"/>
        <w:ind w:left="1200"/>
        <w:rPr>
          <w:color w:val="000000"/>
        </w:rPr>
      </w:pPr>
      <w:r w:rsidRPr="00C93026">
        <w:rPr>
          <w:color w:val="000000"/>
          <w:lang w:val="tr"/>
        </w:rPr>
        <w:t>yerel halka hizmet sunmak, ortak projelere katılmak ve burslar sunmak için tasarlanmış Avrupa kültür evleri kurmak, kültürel ve eğitim alışverişleri;</w:t>
      </w:r>
    </w:p>
    <w:p w14:paraId="58839989" w14:textId="77777777" w:rsidR="00FF5B6E" w:rsidRPr="00C93026" w:rsidRDefault="00FF5B6E" w:rsidP="00FF5B6E">
      <w:pPr>
        <w:numPr>
          <w:ilvl w:val="0"/>
          <w:numId w:val="26"/>
        </w:numPr>
        <w:spacing w:before="240" w:after="240" w:line="240" w:lineRule="auto"/>
        <w:ind w:left="1200"/>
        <w:rPr>
          <w:color w:val="000000"/>
        </w:rPr>
      </w:pPr>
      <w:r w:rsidRPr="00C93026">
        <w:rPr>
          <w:color w:val="000000"/>
          <w:lang w:val="tr"/>
        </w:rPr>
        <w:t>ortak AB kültürel etkinlikleri;</w:t>
      </w:r>
    </w:p>
    <w:p w14:paraId="4BA60A17"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tr"/>
        </w:rPr>
        <w:t>stratejik uluslararası ortaklara odaklanmak;</w:t>
      </w:r>
    </w:p>
    <w:p w14:paraId="3BDDEEB8"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tr"/>
        </w:rPr>
        <w:t>AB ve AB üyesi olmayan ülkeler arasında öğrenci, araştırmacı ve mezun değişimi.</w:t>
      </w:r>
    </w:p>
    <w:p w14:paraId="4C1BE4E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tr"/>
        </w:rPr>
        <w:t>Bu kültürel strateji, mevcut kaynaklardan yararlanarak teşvik edilebilir, örneğin:</w:t>
      </w:r>
    </w:p>
    <w:p w14:paraId="652A615D" w14:textId="77777777" w:rsidR="00FF5B6E" w:rsidRPr="00C93026" w:rsidRDefault="007A36E1" w:rsidP="00FF5B6E">
      <w:pPr>
        <w:numPr>
          <w:ilvl w:val="0"/>
          <w:numId w:val="27"/>
        </w:numPr>
        <w:spacing w:before="240" w:after="240" w:line="240" w:lineRule="auto"/>
        <w:ind w:left="1200"/>
        <w:rPr>
          <w:color w:val="000000"/>
          <w:lang w:val="en-US"/>
        </w:rPr>
      </w:pPr>
      <w:hyperlink r:id="rId95" w:history="1">
        <w:r w:rsidR="00FF5B6E" w:rsidRPr="00C93026">
          <w:rPr>
            <w:rStyle w:val="Hyperlink"/>
            <w:lang w:val="tr"/>
          </w:rPr>
          <w:t>Ortaklık Aracı</w:t>
        </w:r>
      </w:hyperlink>
      <w:r w:rsidR="00FF5B6E" w:rsidRPr="00C93026">
        <w:rPr>
          <w:color w:val="000000"/>
          <w:lang w:val="tr"/>
        </w:rPr>
        <w:t xml:space="preserve"> (AB sosyal yardım aracı)</w:t>
      </w:r>
    </w:p>
    <w:p w14:paraId="25E623FF" w14:textId="77777777" w:rsidR="00FF5B6E" w:rsidRPr="00C93026" w:rsidRDefault="007A36E1" w:rsidP="00FF5B6E">
      <w:pPr>
        <w:numPr>
          <w:ilvl w:val="0"/>
          <w:numId w:val="27"/>
        </w:numPr>
        <w:spacing w:before="240" w:after="240" w:line="240" w:lineRule="auto"/>
        <w:ind w:left="1200"/>
        <w:rPr>
          <w:color w:val="000000"/>
          <w:lang w:val="en-US"/>
        </w:rPr>
      </w:pPr>
      <w:hyperlink r:id="rId96" w:history="1">
        <w:r w:rsidR="00FF5B6E" w:rsidRPr="00C93026">
          <w:rPr>
            <w:rStyle w:val="Hyperlink"/>
            <w:lang w:val="tr"/>
          </w:rPr>
          <w:t>Avrupa Demokrasi ve İnsan Hakları Aracı</w:t>
        </w:r>
      </w:hyperlink>
    </w:p>
    <w:p w14:paraId="08FFC71B" w14:textId="77777777" w:rsidR="00FF5B6E" w:rsidRPr="00E01AAD" w:rsidRDefault="007A36E1" w:rsidP="00FF5B6E">
      <w:pPr>
        <w:numPr>
          <w:ilvl w:val="0"/>
          <w:numId w:val="27"/>
        </w:numPr>
        <w:spacing w:before="240" w:after="240" w:line="240" w:lineRule="auto"/>
        <w:ind w:left="1200"/>
        <w:rPr>
          <w:color w:val="000000"/>
        </w:rPr>
      </w:pPr>
      <w:hyperlink r:id="rId97" w:history="1">
        <w:r w:rsidR="00FF5B6E" w:rsidRPr="00C93026">
          <w:rPr>
            <w:rStyle w:val="Hyperlink"/>
            <w:lang w:val="tr"/>
          </w:rPr>
          <w:t>İstikrar ve Barışa Katkıda Bulunan Enstrüman</w:t>
        </w:r>
      </w:hyperlink>
    </w:p>
    <w:p w14:paraId="578605A3" w14:textId="77777777" w:rsidR="00FF5B6E" w:rsidRPr="00E01AAD" w:rsidRDefault="007A36E1" w:rsidP="00FF5B6E">
      <w:pPr>
        <w:numPr>
          <w:ilvl w:val="0"/>
          <w:numId w:val="27"/>
        </w:numPr>
        <w:spacing w:before="240" w:after="240" w:line="240" w:lineRule="auto"/>
        <w:ind w:left="1200"/>
        <w:rPr>
          <w:color w:val="000000"/>
        </w:rPr>
      </w:pPr>
      <w:hyperlink r:id="rId98" w:history="1">
        <w:r w:rsidR="00FF5B6E" w:rsidRPr="00C93026">
          <w:rPr>
            <w:rStyle w:val="Hyperlink"/>
            <w:lang w:val="tr"/>
          </w:rPr>
          <w:t>Yaratıcı Avrupa Programı</w:t>
        </w:r>
      </w:hyperlink>
      <w:r w:rsidR="00FF5B6E" w:rsidRPr="00C93026">
        <w:rPr>
          <w:color w:val="000000"/>
          <w:lang w:val="tr"/>
        </w:rPr>
        <w:t xml:space="preserve"> (kültürel mirasın teşviki)</w:t>
      </w:r>
    </w:p>
    <w:p w14:paraId="4B932C36" w14:textId="77777777" w:rsidR="00FF5B6E" w:rsidRPr="00C93026" w:rsidRDefault="007A36E1" w:rsidP="00FF5B6E">
      <w:pPr>
        <w:numPr>
          <w:ilvl w:val="0"/>
          <w:numId w:val="27"/>
        </w:numPr>
        <w:spacing w:before="240" w:after="240" w:line="240" w:lineRule="auto"/>
        <w:ind w:left="1200"/>
        <w:rPr>
          <w:color w:val="000000"/>
        </w:rPr>
      </w:pPr>
      <w:hyperlink r:id="rId99" w:history="1">
        <w:r w:rsidR="00FF5B6E" w:rsidRPr="00C93026">
          <w:rPr>
            <w:rStyle w:val="Hyperlink"/>
            <w:lang w:val="tr"/>
          </w:rPr>
          <w:t>AB genişleme politikası</w:t>
        </w:r>
      </w:hyperlink>
      <w:r w:rsidR="00FF5B6E" w:rsidRPr="00C93026">
        <w:rPr>
          <w:color w:val="000000"/>
          <w:lang w:val="tr"/>
        </w:rPr>
        <w:t xml:space="preserve"> (kültür politikalarını içerir)</w:t>
      </w:r>
    </w:p>
    <w:p w14:paraId="6813DFF8" w14:textId="77777777" w:rsidR="00FF5B6E" w:rsidRPr="00E01AAD" w:rsidRDefault="007A36E1" w:rsidP="00FF5B6E">
      <w:pPr>
        <w:numPr>
          <w:ilvl w:val="0"/>
          <w:numId w:val="27"/>
        </w:numPr>
        <w:spacing w:before="240" w:after="240" w:line="240" w:lineRule="auto"/>
        <w:ind w:left="1200"/>
        <w:rPr>
          <w:color w:val="000000"/>
        </w:rPr>
      </w:pPr>
      <w:hyperlink r:id="rId100" w:history="1">
        <w:r w:rsidR="00FF5B6E" w:rsidRPr="00C93026">
          <w:rPr>
            <w:rStyle w:val="Hyperlink"/>
            <w:lang w:val="tr"/>
          </w:rPr>
          <w:t>Avrupa Komşuluk Politikası</w:t>
        </w:r>
      </w:hyperlink>
      <w:r w:rsidR="00FF5B6E" w:rsidRPr="00C93026">
        <w:rPr>
          <w:color w:val="000000"/>
          <w:lang w:val="tr"/>
        </w:rPr>
        <w:t xml:space="preserve"> (16 komşu ülkeyle ilişkiler)</w:t>
      </w:r>
    </w:p>
    <w:p w14:paraId="5D840A74" w14:textId="77777777" w:rsidR="00FF5B6E" w:rsidRPr="00C93026" w:rsidRDefault="007A36E1" w:rsidP="00FF5B6E">
      <w:pPr>
        <w:numPr>
          <w:ilvl w:val="0"/>
          <w:numId w:val="27"/>
        </w:numPr>
        <w:spacing w:before="240" w:after="240" w:line="240" w:lineRule="auto"/>
        <w:ind w:left="1200"/>
        <w:rPr>
          <w:color w:val="000000"/>
        </w:rPr>
      </w:pPr>
      <w:hyperlink r:id="rId101" w:history="1">
        <w:r w:rsidR="00FF5B6E" w:rsidRPr="00C93026">
          <w:rPr>
            <w:rStyle w:val="Hyperlink"/>
            <w:lang w:val="tr"/>
          </w:rPr>
          <w:t>Kalkınma İşbirliği Aracı</w:t>
        </w:r>
      </w:hyperlink>
    </w:p>
    <w:p w14:paraId="2D91EA6B" w14:textId="77777777" w:rsidR="00FF5B6E" w:rsidRPr="00E01AAD" w:rsidRDefault="007A36E1" w:rsidP="00FF5B6E">
      <w:pPr>
        <w:numPr>
          <w:ilvl w:val="0"/>
          <w:numId w:val="27"/>
        </w:numPr>
        <w:spacing w:before="240" w:after="240" w:line="240" w:lineRule="auto"/>
        <w:ind w:left="1200"/>
        <w:rPr>
          <w:color w:val="000000"/>
        </w:rPr>
      </w:pPr>
      <w:hyperlink r:id="rId102" w:history="1">
        <w:r w:rsidR="00FF5B6E" w:rsidRPr="00C93026">
          <w:rPr>
            <w:rStyle w:val="Hyperlink"/>
            <w:lang w:val="tr"/>
          </w:rPr>
          <w:t>Cotonou Anlaşması</w:t>
        </w:r>
      </w:hyperlink>
      <w:r w:rsidR="00FF5B6E" w:rsidRPr="00C93026">
        <w:rPr>
          <w:color w:val="000000"/>
          <w:lang w:val="tr"/>
        </w:rPr>
        <w:t xml:space="preserve"> (Afrika, Karayipler ve Pasifik ülkeleri ile AB işbirliği).</w:t>
      </w:r>
    </w:p>
    <w:p w14:paraId="4FFCCF90" w14:textId="77777777" w:rsidR="00FF5B6E" w:rsidRPr="00E01AAD" w:rsidRDefault="00FF5B6E" w:rsidP="00FF5B6E">
      <w:pPr>
        <w:pStyle w:val="ti-main"/>
        <w:spacing w:before="810" w:beforeAutospacing="0" w:after="390" w:afterAutospacing="0"/>
        <w:jc w:val="center"/>
        <w:rPr>
          <w:b/>
          <w:bCs/>
          <w:color w:val="444444"/>
          <w:sz w:val="22"/>
          <w:szCs w:val="22"/>
        </w:rPr>
      </w:pPr>
      <w:r w:rsidRPr="00C93026">
        <w:rPr>
          <w:b/>
          <w:color w:val="444444"/>
          <w:sz w:val="22"/>
          <w:szCs w:val="22"/>
          <w:lang w:val="tr"/>
        </w:rPr>
        <w:t>Gümrük amaçlı bilgi teknolojisi</w:t>
      </w:r>
    </w:p>
    <w:p w14:paraId="30B39F34" w14:textId="77777777" w:rsidR="00FF5B6E" w:rsidRPr="00E01AAD" w:rsidRDefault="00FF5B6E" w:rsidP="00FF5B6E">
      <w:pPr>
        <w:pStyle w:val="Standard3"/>
        <w:spacing w:before="195" w:beforeAutospacing="0" w:after="0" w:afterAutospacing="0"/>
        <w:jc w:val="both"/>
        <w:rPr>
          <w:color w:val="000000"/>
          <w:sz w:val="22"/>
          <w:szCs w:val="22"/>
        </w:rPr>
      </w:pPr>
      <w:r w:rsidRPr="00E01AAD">
        <w:rPr>
          <w:color w:val="000000"/>
          <w:sz w:val="22"/>
          <w:szCs w:val="22"/>
        </w:rPr>
        <w:t> </w:t>
      </w:r>
    </w:p>
    <w:p w14:paraId="75EF6A33" w14:textId="77777777" w:rsidR="00FF5B6E" w:rsidRPr="00E01AAD" w:rsidRDefault="00FF5B6E" w:rsidP="00FF5B6E">
      <w:pPr>
        <w:pStyle w:val="ti-chapter"/>
        <w:spacing w:before="390" w:beforeAutospacing="0" w:after="195" w:afterAutospacing="0"/>
        <w:rPr>
          <w:b/>
          <w:bCs/>
          <w:color w:val="444444"/>
          <w:sz w:val="22"/>
          <w:szCs w:val="22"/>
        </w:rPr>
      </w:pPr>
      <w:r w:rsidRPr="00C93026">
        <w:rPr>
          <w:b/>
          <w:color w:val="444444"/>
          <w:sz w:val="22"/>
          <w:szCs w:val="22"/>
          <w:lang w:val="tr"/>
        </w:rPr>
        <w:lastRenderedPageBreak/>
        <w:t>ÖZETI:</w:t>
      </w:r>
    </w:p>
    <w:p w14:paraId="7CCA1E56" w14:textId="77777777" w:rsidR="00FF5B6E" w:rsidRPr="00E01AAD" w:rsidRDefault="007A36E1" w:rsidP="00FF5B6E">
      <w:pPr>
        <w:pStyle w:val="Standard3"/>
        <w:spacing w:before="195" w:beforeAutospacing="0" w:after="0" w:afterAutospacing="0"/>
        <w:jc w:val="both"/>
        <w:rPr>
          <w:color w:val="000000"/>
          <w:sz w:val="22"/>
          <w:szCs w:val="22"/>
        </w:rPr>
      </w:pPr>
      <w:hyperlink r:id="rId103" w:history="1">
        <w:r w:rsidR="00FF5B6E" w:rsidRPr="00C93026">
          <w:rPr>
            <w:rStyle w:val="Hyperlink"/>
            <w:sz w:val="22"/>
            <w:szCs w:val="22"/>
            <w:lang w:val="tr"/>
          </w:rPr>
          <w:t>Bilgi teknolojisinin gümrük amaçlı kullanımına ilişkin 2009/917/JHA sayılı karar</w:t>
        </w:r>
      </w:hyperlink>
    </w:p>
    <w:p w14:paraId="70FAB42A"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tr"/>
        </w:rPr>
        <w:t>KARARIN AMACI NEDİr?</w:t>
      </w:r>
    </w:p>
    <w:p w14:paraId="5CDE90E3" w14:textId="77777777" w:rsidR="00FF5B6E" w:rsidRPr="00C93026" w:rsidRDefault="00FF5B6E" w:rsidP="00FF5B6E">
      <w:pPr>
        <w:numPr>
          <w:ilvl w:val="0"/>
          <w:numId w:val="28"/>
        </w:numPr>
        <w:spacing w:before="240" w:after="240" w:line="240" w:lineRule="auto"/>
        <w:ind w:left="1200"/>
        <w:rPr>
          <w:color w:val="000000"/>
          <w:lang w:val="en-US"/>
        </w:rPr>
      </w:pPr>
      <w:r w:rsidRPr="00C93026">
        <w:rPr>
          <w:color w:val="000000"/>
          <w:lang w:val="tr"/>
        </w:rPr>
        <w:t xml:space="preserve">1995 </w:t>
      </w:r>
      <w:hyperlink r:id="rId104" w:history="1">
        <w:r w:rsidRPr="00C93026">
          <w:rPr>
            <w:rStyle w:val="Hyperlink"/>
            <w:lang w:val="tr"/>
          </w:rPr>
          <w:t>gümrük bilgi sistemi sözleşmesini (BDT sözleşmesi)</w:t>
        </w:r>
      </w:hyperlink>
      <w:r>
        <w:rPr>
          <w:lang w:val="tr"/>
        </w:rPr>
        <w:t xml:space="preserve"> değiştirir ve günceller ve gümrük ve tarım yasasının doğru uygulanmasını sağlamak için AB ülkeleri ile Avrupa </w:t>
      </w:r>
      <w:hyperlink r:id="rId105" w:history="1">
        <w:r w:rsidRPr="00C93026">
          <w:rPr>
            <w:rStyle w:val="Hyperlink"/>
            <w:lang w:val="tr"/>
          </w:rPr>
          <w:t>Komisyonu</w:t>
        </w:r>
      </w:hyperlink>
      <w:r>
        <w:rPr>
          <w:lang w:val="tr"/>
        </w:rPr>
        <w:t xml:space="preserve"> </w:t>
      </w:r>
      <w:hyperlink r:id="rId106" w:history="1"/>
      <w:r w:rsidRPr="00C93026">
        <w:rPr>
          <w:color w:val="000000"/>
          <w:lang w:val="tr"/>
        </w:rPr>
        <w:t xml:space="preserve">arasındaki işbirliğine ilişkin </w:t>
      </w:r>
      <w:r>
        <w:rPr>
          <w:lang w:val="tr"/>
        </w:rPr>
        <w:t xml:space="preserve"> </w:t>
      </w:r>
      <w:hyperlink r:id="rId107" w:history="1">
        <w:r w:rsidRPr="00C93026">
          <w:rPr>
            <w:rStyle w:val="Hyperlink"/>
            <w:lang w:val="tr"/>
          </w:rPr>
          <w:t>515/97</w:t>
        </w:r>
      </w:hyperlink>
      <w:r>
        <w:rPr>
          <w:lang w:val="tr"/>
        </w:rPr>
        <w:t xml:space="preserve"> sayılı Yönetmeliği (AK) değiştiren 766/2008 sayılı Yönetmelik </w:t>
      </w:r>
      <w:hyperlink r:id="rId108" w:history="1"/>
      <w:r>
        <w:rPr>
          <w:lang w:val="tr"/>
        </w:rPr>
        <w:t xml:space="preserve"> </w:t>
      </w:r>
      <w:r w:rsidRPr="00C93026">
        <w:rPr>
          <w:color w:val="000000"/>
          <w:lang w:val="tr"/>
        </w:rPr>
        <w:t xml:space="preserve"> (EC) </w:t>
      </w:r>
      <w:r>
        <w:rPr>
          <w:lang w:val="tr"/>
        </w:rPr>
        <w:t>ile uyumlu</w:t>
      </w:r>
      <w:r w:rsidRPr="00C93026">
        <w:rPr>
          <w:color w:val="000000"/>
          <w:lang w:val="tr"/>
        </w:rPr>
        <w:t xml:space="preserve"> hale getirir.</w:t>
      </w:r>
      <w:r>
        <w:rPr>
          <w:lang w:val="tr"/>
        </w:rPr>
        <w:t xml:space="preserve"> </w:t>
      </w:r>
      <w:r w:rsidRPr="00C93026">
        <w:rPr>
          <w:color w:val="000000"/>
          <w:lang w:val="tr"/>
        </w:rPr>
        <w:t xml:space="preserve">  </w:t>
      </w:r>
    </w:p>
    <w:p w14:paraId="61694861" w14:textId="77777777" w:rsidR="00FF5B6E" w:rsidRPr="00C93026" w:rsidRDefault="00FF5B6E" w:rsidP="00FF5B6E">
      <w:pPr>
        <w:numPr>
          <w:ilvl w:val="0"/>
          <w:numId w:val="28"/>
        </w:numPr>
        <w:spacing w:before="240" w:after="240" w:line="240" w:lineRule="auto"/>
        <w:ind w:left="1200"/>
        <w:rPr>
          <w:color w:val="000000"/>
          <w:lang w:val="en-US"/>
        </w:rPr>
      </w:pPr>
      <w:r w:rsidRPr="00C93026">
        <w:rPr>
          <w:color w:val="000000"/>
          <w:lang w:val="tr"/>
        </w:rPr>
        <w:t>BDT, bilgileri daha hızlı bir şekilde kullanıma sunarak, AB ülkelerinin gümrük işbirliği ve kontrol prosedürlerinin etkinliğini artırarak ulusal yasaların ciddi aykırılıklarının önlenmesine, soruşturulmasına ve kovuşturulmasına yardımcı olmayı amaçlamaktadır.</w:t>
      </w:r>
    </w:p>
    <w:p w14:paraId="1F0A8B01" w14:textId="77777777" w:rsidR="00FF5B6E" w:rsidRPr="00E01AAD" w:rsidRDefault="00FF5B6E" w:rsidP="00FF5B6E">
      <w:pPr>
        <w:pStyle w:val="ti-chapter"/>
        <w:spacing w:before="390" w:beforeAutospacing="0" w:after="195" w:afterAutospacing="0"/>
        <w:rPr>
          <w:b/>
          <w:bCs/>
          <w:color w:val="444444"/>
          <w:sz w:val="22"/>
          <w:szCs w:val="22"/>
        </w:rPr>
      </w:pPr>
      <w:r w:rsidRPr="00C93026">
        <w:rPr>
          <w:b/>
          <w:color w:val="444444"/>
          <w:sz w:val="22"/>
          <w:szCs w:val="22"/>
          <w:lang w:val="tr"/>
        </w:rPr>
        <w:t>ANAHTAR NOKTALAR</w:t>
      </w:r>
    </w:p>
    <w:p w14:paraId="72837010"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BDT, her AB ülkesinden erişilebilen merkezi bir veritabanından oluşur. Aşağıdaki alanlarda kişisel veriler de dahil olmak üzere amacına ulaşmak için gerekli verileri içerir:</w:t>
      </w:r>
    </w:p>
    <w:p w14:paraId="376F19B0" w14:textId="77777777" w:rsidR="00FF5B6E" w:rsidRPr="00E01AAD" w:rsidRDefault="00FF5B6E" w:rsidP="00FF5B6E">
      <w:pPr>
        <w:numPr>
          <w:ilvl w:val="0"/>
          <w:numId w:val="29"/>
        </w:numPr>
        <w:spacing w:before="240" w:after="240" w:line="240" w:lineRule="auto"/>
        <w:ind w:left="1200"/>
        <w:rPr>
          <w:color w:val="000000"/>
          <w:lang w:val="tr"/>
        </w:rPr>
      </w:pPr>
      <w:r w:rsidRPr="00C93026">
        <w:rPr>
          <w:color w:val="000000"/>
          <w:lang w:val="tr"/>
        </w:rPr>
        <w:t>emtialar (alınabilecek veya satılabilen ürünler);</w:t>
      </w:r>
    </w:p>
    <w:p w14:paraId="3C3942CA"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tr"/>
        </w:rPr>
        <w:t>ulaşım araçları;</w:t>
      </w:r>
    </w:p>
    <w:p w14:paraId="7BC40EA7"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tr"/>
        </w:rPr>
        <w:t>işletmeler;</w:t>
      </w:r>
    </w:p>
    <w:p w14:paraId="2B73239E"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tr"/>
        </w:rPr>
        <w:t>kişiler;</w:t>
      </w:r>
    </w:p>
    <w:p w14:paraId="7B2A1D1E"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tr"/>
        </w:rPr>
        <w:t>dolandırıcılık eğilimleri;</w:t>
      </w:r>
    </w:p>
    <w:p w14:paraId="19ABF4FF"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tr"/>
        </w:rPr>
        <w:t>uzmanlığın kullanılabilirliği;</w:t>
      </w:r>
    </w:p>
    <w:p w14:paraId="74E2A018" w14:textId="77777777" w:rsidR="00FF5B6E" w:rsidRPr="00E01AAD" w:rsidRDefault="00FF5B6E" w:rsidP="00FF5B6E">
      <w:pPr>
        <w:numPr>
          <w:ilvl w:val="0"/>
          <w:numId w:val="29"/>
        </w:numPr>
        <w:spacing w:before="240" w:after="240" w:line="240" w:lineRule="auto"/>
        <w:ind w:left="1200"/>
        <w:rPr>
          <w:color w:val="000000"/>
        </w:rPr>
      </w:pPr>
      <w:r w:rsidRPr="00C93026">
        <w:rPr>
          <w:color w:val="000000"/>
          <w:lang w:val="tr"/>
        </w:rPr>
        <w:t>gözaltına alınan, el konulan veya el konulan eşyalar;</w:t>
      </w:r>
    </w:p>
    <w:p w14:paraId="3524A12B" w14:textId="77777777" w:rsidR="00FF5B6E" w:rsidRPr="00E01AAD" w:rsidRDefault="00FF5B6E" w:rsidP="00FF5B6E">
      <w:pPr>
        <w:numPr>
          <w:ilvl w:val="0"/>
          <w:numId w:val="29"/>
        </w:numPr>
        <w:spacing w:before="240" w:after="240" w:line="240" w:lineRule="auto"/>
        <w:ind w:left="1200"/>
        <w:rPr>
          <w:color w:val="000000"/>
        </w:rPr>
      </w:pPr>
      <w:r w:rsidRPr="00C93026">
        <w:rPr>
          <w:color w:val="000000"/>
          <w:lang w:val="tr"/>
        </w:rPr>
        <w:t>nakit paraya el konuldu, el konuldu veya el konuldu.</w:t>
      </w:r>
    </w:p>
    <w:p w14:paraId="5947D08D"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lang w:val="tr"/>
        </w:rPr>
        <w:t>Veri koruması</w:t>
      </w:r>
    </w:p>
    <w:p w14:paraId="33189A93" w14:textId="77777777" w:rsidR="00FF5B6E" w:rsidRPr="00E01AAD" w:rsidRDefault="00FF5B6E" w:rsidP="00FF5B6E">
      <w:pPr>
        <w:numPr>
          <w:ilvl w:val="0"/>
          <w:numId w:val="30"/>
        </w:numPr>
        <w:spacing w:before="240" w:after="240" w:line="240" w:lineRule="auto"/>
        <w:ind w:left="1200"/>
        <w:rPr>
          <w:color w:val="000000"/>
        </w:rPr>
      </w:pPr>
      <w:r w:rsidRPr="00C93026">
        <w:rPr>
          <w:color w:val="000000"/>
          <w:lang w:val="tr"/>
        </w:rPr>
        <w:t xml:space="preserve">Direktif (AB) </w:t>
      </w:r>
      <w:hyperlink r:id="rId109" w:history="1">
        <w:r w:rsidRPr="00C93026">
          <w:rPr>
            <w:rStyle w:val="Hyperlink"/>
            <w:lang w:val="tr"/>
          </w:rPr>
          <w:t>2016/680,</w:t>
        </w:r>
      </w:hyperlink>
      <w:r>
        <w:rPr>
          <w:lang w:val="tr"/>
        </w:rPr>
        <w:t xml:space="preserve"> </w:t>
      </w:r>
      <w:r w:rsidRPr="00C93026">
        <w:rPr>
          <w:color w:val="000000"/>
          <w:lang w:val="tr"/>
        </w:rPr>
        <w:t xml:space="preserve"> bu kararda aksi belirtilmedikçe veri koruması için geçerlidir.</w:t>
      </w:r>
    </w:p>
    <w:p w14:paraId="51EEBBB7" w14:textId="77777777" w:rsidR="00FF5B6E" w:rsidRPr="00E01AAD" w:rsidRDefault="00FF5B6E" w:rsidP="00FF5B6E">
      <w:pPr>
        <w:numPr>
          <w:ilvl w:val="0"/>
          <w:numId w:val="30"/>
        </w:numPr>
        <w:spacing w:before="240" w:after="240" w:line="240" w:lineRule="auto"/>
        <w:ind w:left="1200"/>
        <w:rPr>
          <w:color w:val="000000"/>
        </w:rPr>
      </w:pPr>
      <w:r w:rsidRPr="00C93026">
        <w:rPr>
          <w:color w:val="000000"/>
          <w:lang w:val="tr"/>
        </w:rPr>
        <w:t>BDT, görme ve raporlama, gizli gözetim, belirli kontroller ve stratejik ve operasyonel analiz gibi faaliyetlerle sistemin amacına ulaşmak için gerekli verileri (kişisel bir karakterinki dahil) içerir.</w:t>
      </w:r>
    </w:p>
    <w:p w14:paraId="4EA42BCE" w14:textId="77777777" w:rsidR="00FF5B6E" w:rsidRPr="00E01AAD" w:rsidRDefault="00FF5B6E" w:rsidP="00FF5B6E">
      <w:pPr>
        <w:numPr>
          <w:ilvl w:val="0"/>
          <w:numId w:val="30"/>
        </w:numPr>
        <w:spacing w:before="240" w:after="240" w:line="240" w:lineRule="auto"/>
        <w:ind w:left="1200"/>
        <w:rPr>
          <w:color w:val="000000"/>
          <w:lang w:val="tr"/>
        </w:rPr>
      </w:pPr>
      <w:r w:rsidRPr="00C93026">
        <w:rPr>
          <w:color w:val="000000"/>
          <w:lang w:val="tr"/>
        </w:rPr>
        <w:t xml:space="preserve">Bu karar temel haklara saygı duyar ve özellikle Avrupa Birliği Temel Haklar Şartı tarafından tanınan </w:t>
      </w:r>
      <w:hyperlink r:id="rId110" w:history="1">
        <w:r w:rsidRPr="00C93026">
          <w:rPr>
            <w:rStyle w:val="Hyperlink"/>
            <w:lang w:val="tr"/>
          </w:rPr>
          <w:t>ilkelere</w:t>
        </w:r>
      </w:hyperlink>
      <w:r w:rsidRPr="00C93026">
        <w:rPr>
          <w:color w:val="000000"/>
          <w:lang w:val="tr"/>
        </w:rPr>
        <w:t>bağlıdır. Ab ülkelerinin resmi belgelere kamu erişimiyle ilgili anayasal kurallarını uygulamalarını engellemez.</w:t>
      </w:r>
    </w:p>
    <w:p w14:paraId="0B314CE4" w14:textId="77777777" w:rsidR="00FF5B6E" w:rsidRPr="00E01AAD" w:rsidRDefault="00FF5B6E" w:rsidP="00FF5B6E">
      <w:pPr>
        <w:numPr>
          <w:ilvl w:val="0"/>
          <w:numId w:val="30"/>
        </w:numPr>
        <w:spacing w:before="240" w:after="240" w:line="240" w:lineRule="auto"/>
        <w:ind w:left="1200"/>
        <w:rPr>
          <w:color w:val="000000"/>
          <w:lang w:val="tr"/>
        </w:rPr>
      </w:pPr>
      <w:r w:rsidRPr="00C93026">
        <w:rPr>
          <w:color w:val="000000"/>
          <w:lang w:val="tr"/>
        </w:rPr>
        <w:t>Yalnızca BDT veritabanına bilgi sağlayan AB ülkeleri bu verileri değiştirme, ekleme veya silme hakkına sahiptir.</w:t>
      </w:r>
    </w:p>
    <w:p w14:paraId="7D5F6C24" w14:textId="77777777" w:rsidR="00FF5B6E" w:rsidRPr="00E01AAD" w:rsidRDefault="00FF5B6E" w:rsidP="00FF5B6E">
      <w:pPr>
        <w:numPr>
          <w:ilvl w:val="0"/>
          <w:numId w:val="30"/>
        </w:numPr>
        <w:spacing w:before="240" w:after="240" w:line="240" w:lineRule="auto"/>
        <w:ind w:left="1200"/>
        <w:rPr>
          <w:color w:val="000000"/>
          <w:lang w:val="tr"/>
        </w:rPr>
      </w:pPr>
      <w:r w:rsidRPr="00C93026">
        <w:rPr>
          <w:color w:val="000000"/>
          <w:lang w:val="tr"/>
        </w:rPr>
        <w:t>Veriler yalnızca girilen amaca ulaşmak için gereken süre boyunca saklanacaktır. Elde tutma ihtiyacı en azından her yıl tedarik eden ülke tarafından gözden geçiriliyor.</w:t>
      </w:r>
    </w:p>
    <w:p w14:paraId="50C48C73"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lang w:val="tr"/>
        </w:rPr>
        <w:t>Gümrük dosyaları tanımlama veritabanı</w:t>
      </w:r>
    </w:p>
    <w:p w14:paraId="1F4CFCDC" w14:textId="77777777" w:rsidR="00FF5B6E" w:rsidRPr="00E01AAD" w:rsidRDefault="00FF5B6E" w:rsidP="00FF5B6E">
      <w:pPr>
        <w:numPr>
          <w:ilvl w:val="0"/>
          <w:numId w:val="31"/>
        </w:numPr>
        <w:spacing w:before="240" w:after="240" w:line="240" w:lineRule="auto"/>
        <w:ind w:left="1200"/>
        <w:rPr>
          <w:color w:val="000000"/>
          <w:lang w:val="tr"/>
        </w:rPr>
      </w:pPr>
      <w:r w:rsidRPr="00C93026">
        <w:rPr>
          <w:color w:val="000000"/>
          <w:lang w:val="tr"/>
        </w:rPr>
        <w:lastRenderedPageBreak/>
        <w:t xml:space="preserve">Gümrük dosyaları kimlik veri tabanı olarak bilinen özel bir veritabanı kurularak, ulusal makamların soruşturdukları kişi veya işletmelerin diğer AB ülkelerinde de soruşturulup soruşturulmadığını veya soruşturulup soruşturulmadığını bilmelerine olanak tanındı. Bu veritabanının amacı için AB ülkeleri kendi aralarında ve </w:t>
      </w:r>
      <w:hyperlink r:id="rId111" w:history="1">
        <w:r w:rsidRPr="00C93026">
          <w:rPr>
            <w:rStyle w:val="Hyperlink"/>
            <w:lang w:val="tr"/>
          </w:rPr>
          <w:t>europol</w:t>
        </w:r>
      </w:hyperlink>
      <w:r>
        <w:rPr>
          <w:lang w:val="tr"/>
        </w:rPr>
        <w:t xml:space="preserve"> </w:t>
      </w:r>
      <w:r w:rsidRPr="00C93026">
        <w:rPr>
          <w:color w:val="000000"/>
          <w:lang w:val="tr"/>
        </w:rPr>
        <w:t xml:space="preserve"> ve </w:t>
      </w:r>
      <w:r>
        <w:rPr>
          <w:lang w:val="tr"/>
        </w:rPr>
        <w:t xml:space="preserve"> </w:t>
      </w:r>
      <w:hyperlink r:id="rId112" w:history="1">
        <w:r w:rsidRPr="00C93026">
          <w:rPr>
            <w:rStyle w:val="Hyperlink"/>
            <w:lang w:val="tr"/>
          </w:rPr>
          <w:t>Eurojust</w:t>
        </w:r>
      </w:hyperlink>
      <w:r>
        <w:rPr>
          <w:lang w:val="tr"/>
        </w:rPr>
        <w:t>ile ulusal</w:t>
      </w:r>
      <w:r w:rsidRPr="00C93026">
        <w:rPr>
          <w:color w:val="000000"/>
          <w:lang w:val="tr"/>
        </w:rPr>
        <w:t>yasaların ciddi aykırılıklarının bir listesi: cezalandırılabilir olanlar by.at en az 12 aylık bir gözaltı cezası veya en az 15.000 € para cezası.</w:t>
      </w:r>
    </w:p>
    <w:p w14:paraId="678D38AB" w14:textId="77777777" w:rsidR="00FF5B6E" w:rsidRPr="00E01AAD" w:rsidRDefault="00FF5B6E" w:rsidP="00FF5B6E">
      <w:pPr>
        <w:numPr>
          <w:ilvl w:val="0"/>
          <w:numId w:val="31"/>
        </w:numPr>
        <w:spacing w:before="240" w:after="240" w:line="240" w:lineRule="auto"/>
        <w:ind w:left="1200"/>
        <w:rPr>
          <w:color w:val="000000"/>
          <w:lang w:val="tr"/>
        </w:rPr>
      </w:pPr>
      <w:r w:rsidRPr="00C93026">
        <w:rPr>
          <w:color w:val="000000"/>
          <w:lang w:val="tr"/>
        </w:rPr>
        <w:t>Bir AB ülkesi, bunun kamu politikasına veya diğer temel çıkarlara zarar vereceği bilgileri bu özel veritabanıyla paylaşmak zorunda değildir.</w:t>
      </w:r>
    </w:p>
    <w:p w14:paraId="2FC3F388" w14:textId="77777777" w:rsidR="00FF5B6E" w:rsidRPr="00E01AAD" w:rsidRDefault="00FF5B6E" w:rsidP="00FF5B6E">
      <w:pPr>
        <w:numPr>
          <w:ilvl w:val="0"/>
          <w:numId w:val="31"/>
        </w:numPr>
        <w:spacing w:before="240" w:after="240" w:line="240" w:lineRule="auto"/>
        <w:ind w:left="1200"/>
        <w:rPr>
          <w:color w:val="000000"/>
          <w:lang w:val="tr"/>
        </w:rPr>
      </w:pPr>
      <w:r w:rsidRPr="00C93026">
        <w:rPr>
          <w:color w:val="000000"/>
          <w:lang w:val="tr"/>
        </w:rPr>
        <w:t>Veriler, en son soruşturma eyleminden 12 ay sonra silinerek, bir ihlalin gerçekleştiği tespit edilmiş değilse 3 yıl boyunca saklanır. Bu, mahkumiyete yol açan bir ihlalin olduğu 6 yıla veya mahkumiyetin olduğu 10 yıla uzatılır.</w:t>
      </w:r>
    </w:p>
    <w:p w14:paraId="0B62621B"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lang w:val="tr"/>
        </w:rPr>
        <w:t>Denetim ve yönetim</w:t>
      </w:r>
    </w:p>
    <w:p w14:paraId="585A540A" w14:textId="77777777" w:rsidR="00FF5B6E" w:rsidRPr="00E01AAD" w:rsidRDefault="00FF5B6E" w:rsidP="00FF5B6E">
      <w:pPr>
        <w:numPr>
          <w:ilvl w:val="0"/>
          <w:numId w:val="32"/>
        </w:numPr>
        <w:spacing w:before="240" w:after="240" w:line="240" w:lineRule="auto"/>
        <w:ind w:left="1200"/>
        <w:rPr>
          <w:color w:val="000000"/>
        </w:rPr>
      </w:pPr>
      <w:r w:rsidRPr="00C93026">
        <w:rPr>
          <w:color w:val="000000"/>
          <w:lang w:val="tr"/>
        </w:rPr>
        <w:t>Her AB ülkesi, kararın kapsadığı verilerin bağımsız denetimini yürütmek için ulusal bir denetim otoritesi veya kişisel verilerin korunmasından sorumlu yetkililer belirler. Her AB ülkesinin ilgili ulusal denetleme otoritesinden 2 temsilciden oluşan ortak bir denetleme makamı da kuruldu.</w:t>
      </w:r>
    </w:p>
    <w:p w14:paraId="1C56E03F" w14:textId="77777777" w:rsidR="00FF5B6E" w:rsidRPr="00E01AAD" w:rsidRDefault="007A36E1" w:rsidP="00FF5B6E">
      <w:pPr>
        <w:numPr>
          <w:ilvl w:val="0"/>
          <w:numId w:val="32"/>
        </w:numPr>
        <w:spacing w:before="240" w:after="240" w:line="240" w:lineRule="auto"/>
        <w:ind w:left="1200"/>
        <w:rPr>
          <w:color w:val="000000"/>
        </w:rPr>
      </w:pPr>
      <w:hyperlink r:id="rId113" w:history="1">
        <w:r w:rsidR="00FF5B6E" w:rsidRPr="00C93026">
          <w:rPr>
            <w:rStyle w:val="Hyperlink"/>
            <w:lang w:val="tr"/>
          </w:rPr>
          <w:t>Avrupa Veri Koruma Denetmeni,</w:t>
        </w:r>
      </w:hyperlink>
      <w:r w:rsidR="00FF5B6E">
        <w:rPr>
          <w:lang w:val="tr"/>
        </w:rPr>
        <w:t xml:space="preserve"> </w:t>
      </w:r>
      <w:r w:rsidR="00FF5B6E" w:rsidRPr="00C93026">
        <w:rPr>
          <w:color w:val="000000"/>
          <w:lang w:val="tr"/>
        </w:rPr>
        <w:t xml:space="preserve"> Komisyonun BDT ile ilgili faaliyetlerini denetler.</w:t>
      </w:r>
    </w:p>
    <w:p w14:paraId="4BE597D8" w14:textId="77777777" w:rsidR="00FF5B6E" w:rsidRPr="00E01AAD" w:rsidRDefault="00FF5B6E" w:rsidP="00FF5B6E">
      <w:pPr>
        <w:numPr>
          <w:ilvl w:val="0"/>
          <w:numId w:val="32"/>
        </w:numPr>
        <w:spacing w:before="240" w:after="240" w:line="240" w:lineRule="auto"/>
        <w:ind w:left="1200"/>
        <w:rPr>
          <w:color w:val="000000"/>
        </w:rPr>
      </w:pPr>
      <w:r w:rsidRPr="00C93026">
        <w:rPr>
          <w:color w:val="000000"/>
          <w:lang w:val="tr"/>
        </w:rPr>
        <w:t>Komisyon'un da katılımıyla AB ülkelerinin gümrük idarelerinden temsilcilerden oluşan bir komite, bu kararın uygulanmasından ve doğru uygulanmasından (oybirliğine dayanarak) ve BDT'nin (üçte iki çoğunlukla alınan kararlar) uygun teknik ve operasyonel işleyişinden sorumludur.</w:t>
      </w:r>
    </w:p>
    <w:p w14:paraId="41FF13D5" w14:textId="77777777" w:rsidR="00FF5B6E" w:rsidRPr="00E01AAD" w:rsidRDefault="00FF5B6E" w:rsidP="00FF5B6E">
      <w:pPr>
        <w:pStyle w:val="ti-chapter"/>
        <w:spacing w:before="390" w:beforeAutospacing="0" w:after="195" w:afterAutospacing="0"/>
        <w:rPr>
          <w:b/>
          <w:bCs/>
          <w:color w:val="444444"/>
          <w:sz w:val="22"/>
          <w:szCs w:val="22"/>
        </w:rPr>
      </w:pPr>
      <w:r w:rsidRPr="00C93026">
        <w:rPr>
          <w:b/>
          <w:color w:val="444444"/>
          <w:sz w:val="22"/>
          <w:szCs w:val="22"/>
          <w:lang w:val="tr"/>
        </w:rPr>
        <w:t>KARAR NE ZAMAN GEÇER?</w:t>
      </w:r>
    </w:p>
    <w:p w14:paraId="71A8AE77" w14:textId="77777777" w:rsidR="00FF5B6E" w:rsidRPr="00E01AAD"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27 Mayıs 2011'den beri uygulanmaktadır.</w:t>
      </w:r>
    </w:p>
    <w:p w14:paraId="7E41AC14" w14:textId="77777777" w:rsidR="00FF5B6E" w:rsidRPr="00E01AAD" w:rsidRDefault="00FF5B6E" w:rsidP="00FF5B6E">
      <w:pPr>
        <w:pStyle w:val="berschrift1"/>
        <w:spacing w:before="810" w:beforeAutospacing="0" w:after="390" w:afterAutospacing="0"/>
        <w:jc w:val="center"/>
        <w:rPr>
          <w:color w:val="444444"/>
          <w:sz w:val="22"/>
          <w:szCs w:val="22"/>
        </w:rPr>
      </w:pPr>
      <w:r w:rsidRPr="00C93026">
        <w:rPr>
          <w:color w:val="444444"/>
          <w:sz w:val="22"/>
          <w:szCs w:val="22"/>
          <w:lang w:val="tr"/>
        </w:rPr>
        <w:t>AB kalkınma politikası</w:t>
      </w:r>
    </w:p>
    <w:p w14:paraId="38738390" w14:textId="77777777" w:rsidR="00FF5B6E" w:rsidRPr="00E01AAD" w:rsidRDefault="00FF5B6E" w:rsidP="00FF5B6E">
      <w:pPr>
        <w:pStyle w:val="Standard3"/>
        <w:spacing w:before="195" w:beforeAutospacing="0" w:after="0" w:afterAutospacing="0"/>
        <w:jc w:val="both"/>
        <w:rPr>
          <w:color w:val="000000"/>
          <w:sz w:val="22"/>
          <w:szCs w:val="22"/>
        </w:rPr>
      </w:pPr>
      <w:r w:rsidRPr="00E01AAD">
        <w:rPr>
          <w:color w:val="000000"/>
          <w:sz w:val="22"/>
          <w:szCs w:val="22"/>
        </w:rPr>
        <w:t> </w:t>
      </w:r>
    </w:p>
    <w:p w14:paraId="428AEE60" w14:textId="77777777" w:rsidR="00FF5B6E" w:rsidRPr="00E01AAD" w:rsidRDefault="00FF5B6E" w:rsidP="00FF5B6E">
      <w:pPr>
        <w:pStyle w:val="berschrift2"/>
        <w:spacing w:before="390" w:beforeAutospacing="0" w:after="195" w:afterAutospacing="0"/>
        <w:rPr>
          <w:color w:val="444444"/>
          <w:sz w:val="22"/>
          <w:szCs w:val="22"/>
        </w:rPr>
      </w:pPr>
      <w:r w:rsidRPr="00C93026">
        <w:rPr>
          <w:color w:val="444444"/>
          <w:sz w:val="22"/>
          <w:szCs w:val="22"/>
          <w:lang w:val="tr"/>
        </w:rPr>
        <w:t>ÖZETI:</w:t>
      </w:r>
    </w:p>
    <w:p w14:paraId="66E7A227" w14:textId="77777777" w:rsidR="00FF5B6E" w:rsidRPr="00E01AAD" w:rsidRDefault="007A36E1" w:rsidP="00FF5B6E">
      <w:pPr>
        <w:pStyle w:val="Standard3"/>
        <w:spacing w:before="195" w:beforeAutospacing="0" w:after="0" w:afterAutospacing="0"/>
        <w:jc w:val="both"/>
        <w:rPr>
          <w:color w:val="000000"/>
          <w:sz w:val="22"/>
          <w:szCs w:val="22"/>
        </w:rPr>
      </w:pPr>
      <w:hyperlink r:id="rId114" w:history="1">
        <w:r w:rsidR="00FF5B6E" w:rsidRPr="00C93026">
          <w:rPr>
            <w:rStyle w:val="Hyperlink"/>
            <w:sz w:val="22"/>
            <w:szCs w:val="22"/>
            <w:lang w:val="tr"/>
          </w:rPr>
          <w:t>Avrupa Birliği İşleyiş Antlaşması'nın (TFEU) 4.</w:t>
        </w:r>
      </w:hyperlink>
    </w:p>
    <w:p w14:paraId="5F44A4BB" w14:textId="77777777" w:rsidR="00FF5B6E" w:rsidRPr="00E01AAD" w:rsidRDefault="007A36E1" w:rsidP="00FF5B6E">
      <w:pPr>
        <w:pStyle w:val="Standard3"/>
        <w:spacing w:before="195" w:beforeAutospacing="0" w:after="0" w:afterAutospacing="0"/>
        <w:jc w:val="both"/>
        <w:rPr>
          <w:color w:val="000000"/>
          <w:sz w:val="22"/>
          <w:szCs w:val="22"/>
        </w:rPr>
      </w:pPr>
      <w:hyperlink r:id="rId115" w:history="1">
        <w:r w:rsidR="00FF5B6E" w:rsidRPr="00C93026">
          <w:rPr>
            <w:rStyle w:val="Hyperlink"/>
            <w:sz w:val="22"/>
            <w:szCs w:val="22"/>
            <w:lang w:val="tr"/>
          </w:rPr>
          <w:t>Avrupa Birliği İşleyiş Antlaşması'nın (TFEU) 208.</w:t>
        </w:r>
      </w:hyperlink>
    </w:p>
    <w:p w14:paraId="67708FB8" w14:textId="77777777" w:rsidR="00FF5B6E" w:rsidRPr="00E01AAD" w:rsidRDefault="007A36E1" w:rsidP="00FF5B6E">
      <w:pPr>
        <w:pStyle w:val="Standard3"/>
        <w:spacing w:before="195" w:beforeAutospacing="0" w:after="0" w:afterAutospacing="0"/>
        <w:jc w:val="both"/>
        <w:rPr>
          <w:color w:val="000000"/>
          <w:sz w:val="22"/>
          <w:szCs w:val="22"/>
        </w:rPr>
      </w:pPr>
      <w:hyperlink r:id="rId116" w:history="1">
        <w:r w:rsidR="00FF5B6E" w:rsidRPr="00C93026">
          <w:rPr>
            <w:rStyle w:val="Hyperlink"/>
            <w:sz w:val="22"/>
            <w:szCs w:val="22"/>
            <w:lang w:val="tr"/>
          </w:rPr>
          <w:t>Avrupa Birliği Antlaşması'nın (TEU) 21(2)(d) maddesi</w:t>
        </w:r>
      </w:hyperlink>
    </w:p>
    <w:p w14:paraId="6446745C" w14:textId="77777777" w:rsidR="00FF5B6E" w:rsidRPr="00E01AAD" w:rsidRDefault="00FF5B6E" w:rsidP="00FF5B6E">
      <w:pPr>
        <w:pStyle w:val="berschrift2"/>
        <w:spacing w:before="390" w:beforeAutospacing="0" w:after="195" w:afterAutospacing="0"/>
        <w:rPr>
          <w:color w:val="444444"/>
          <w:sz w:val="22"/>
          <w:szCs w:val="22"/>
        </w:rPr>
      </w:pPr>
      <w:r w:rsidRPr="00C93026">
        <w:rPr>
          <w:color w:val="444444"/>
          <w:sz w:val="22"/>
          <w:szCs w:val="22"/>
          <w:lang w:val="tr"/>
        </w:rPr>
        <w:t>AVRUPA BIRLIĞI ANLAŞMALARıNDA AB KALKıNMA POLITIKASı</w:t>
      </w:r>
    </w:p>
    <w:p w14:paraId="7DEAEA8C" w14:textId="77777777" w:rsidR="00FF5B6E" w:rsidRPr="00E01AAD" w:rsidRDefault="007A36E1" w:rsidP="00FF5B6E">
      <w:pPr>
        <w:pStyle w:val="Standard3"/>
        <w:spacing w:before="195" w:beforeAutospacing="0" w:after="0" w:afterAutospacing="0"/>
        <w:jc w:val="both"/>
        <w:rPr>
          <w:color w:val="000000"/>
          <w:sz w:val="22"/>
          <w:szCs w:val="22"/>
          <w:lang w:val="tr"/>
        </w:rPr>
      </w:pPr>
      <w:hyperlink r:id="rId117" w:history="1">
        <w:r w:rsidR="00FF5B6E" w:rsidRPr="00C93026">
          <w:rPr>
            <w:rStyle w:val="Hyperlink"/>
            <w:sz w:val="22"/>
            <w:szCs w:val="22"/>
            <w:lang w:val="tr"/>
          </w:rPr>
          <w:t xml:space="preserve">Madde 4 TFEU, AB'ye </w:t>
        </w:r>
      </w:hyperlink>
      <w:hyperlink r:id="rId118" w:history="1">
        <w:r w:rsidR="00FF5B6E" w:rsidRPr="00C93026">
          <w:rPr>
            <w:rStyle w:val="Hyperlink"/>
            <w:sz w:val="22"/>
            <w:szCs w:val="22"/>
            <w:lang w:val="tr"/>
          </w:rPr>
          <w:t>kalkınma işbirliği</w:t>
        </w:r>
      </w:hyperlink>
      <w:r w:rsidR="00FF5B6E" w:rsidRPr="00C93026">
        <w:rPr>
          <w:color w:val="000000"/>
          <w:sz w:val="22"/>
          <w:szCs w:val="22"/>
          <w:lang w:val="tr"/>
        </w:rPr>
        <w:t xml:space="preserve"> alanında faaliyetler yürütme ve ortak bir politika yürütme yetkinliği vermektedir.  AB ülkeleri de </w:t>
      </w:r>
      <w:r w:rsidR="00976EDE">
        <w:rPr>
          <w:lang w:val="tr"/>
        </w:rPr>
        <w:t xml:space="preserve">bu alanda kendi </w:t>
      </w:r>
      <w:hyperlink r:id="rId119" w:history="1">
        <w:r w:rsidR="00FF5B6E" w:rsidRPr="00C93026">
          <w:rPr>
            <w:rStyle w:val="Hyperlink"/>
            <w:sz w:val="22"/>
            <w:szCs w:val="22"/>
            <w:lang w:val="tr"/>
          </w:rPr>
          <w:t>yetkinliklerini</w:t>
        </w:r>
      </w:hyperlink>
      <w:r w:rsidR="00976EDE">
        <w:rPr>
          <w:lang w:val="tr"/>
        </w:rPr>
        <w:t xml:space="preserve"> kullanabilirler.</w:t>
      </w:r>
      <w:r w:rsidR="00FF5B6E" w:rsidRPr="00C93026">
        <w:rPr>
          <w:color w:val="000000"/>
          <w:sz w:val="22"/>
          <w:szCs w:val="22"/>
          <w:lang w:val="tr"/>
        </w:rPr>
        <w:t xml:space="preserve"> </w:t>
      </w:r>
    </w:p>
    <w:p w14:paraId="38350A1A"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Ab kalkınma politikasının birincil hedefi, </w:t>
      </w:r>
      <w:hyperlink r:id="rId120" w:history="1">
        <w:r w:rsidRPr="00C93026">
          <w:rPr>
            <w:rStyle w:val="Hyperlink"/>
            <w:sz w:val="22"/>
            <w:szCs w:val="22"/>
            <w:lang w:val="tr"/>
          </w:rPr>
          <w:t>Madde 208 TFEU'da</w:t>
        </w:r>
      </w:hyperlink>
      <w:r>
        <w:rPr>
          <w:lang w:val="tr"/>
        </w:rPr>
        <w:t>belirtildiği</w:t>
      </w:r>
      <w:r w:rsidRPr="00C93026">
        <w:rPr>
          <w:color w:val="000000"/>
          <w:sz w:val="22"/>
          <w:szCs w:val="22"/>
          <w:lang w:val="tr"/>
        </w:rPr>
        <w:t xml:space="preserve">gibi, yoksulluğun azaltılması ve uzun vadede ortadan kaldırılmasıdır. Madde 208 ayrıca AB ve AB ülkelerinin </w:t>
      </w:r>
      <w:r>
        <w:rPr>
          <w:lang w:val="tr"/>
        </w:rPr>
        <w:t xml:space="preserve">Birleşmiş </w:t>
      </w:r>
      <w:hyperlink r:id="rId121" w:history="1">
        <w:r w:rsidRPr="00C93026">
          <w:rPr>
            <w:rStyle w:val="Hyperlink"/>
            <w:sz w:val="22"/>
            <w:szCs w:val="22"/>
            <w:lang w:val="tr"/>
          </w:rPr>
          <w:t>Milletler</w:t>
        </w:r>
      </w:hyperlink>
      <w:r>
        <w:rPr>
          <w:lang w:val="tr"/>
        </w:rPr>
        <w:t xml:space="preserve"> </w:t>
      </w:r>
      <w:r>
        <w:rPr>
          <w:lang w:val="tr"/>
        </w:rPr>
        <w:lastRenderedPageBreak/>
        <w:t>(BM) ve diğer yetkili uluslararası örgütler bağlamında verilen taahhütleri yerine</w:t>
      </w:r>
      <w:r w:rsidRPr="00C93026">
        <w:rPr>
          <w:color w:val="000000"/>
          <w:sz w:val="22"/>
          <w:szCs w:val="22"/>
          <w:lang w:val="tr"/>
        </w:rPr>
        <w:t xml:space="preserve"> getirmelerini gerektirmektedir.</w:t>
      </w:r>
    </w:p>
    <w:p w14:paraId="65D14A0E"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AB kalkınma politikası ayrıca, özellikle Avrupa Birliği Antlaşması'nın (TEU) yoksulluğu ortadan kaldırmak amacıyla gelişmekte olan ülkelerin sürdürülebilir ekonomik, sosyal ve çevresel kalkınmasını teşvik etme</w:t>
      </w:r>
      <w:r>
        <w:rPr>
          <w:lang w:val="tr"/>
        </w:rPr>
        <w:t xml:space="preserve"> maddesinin </w:t>
      </w:r>
      <w:hyperlink r:id="rId122" w:history="1">
        <w:r w:rsidRPr="00C93026">
          <w:rPr>
            <w:rStyle w:val="Hyperlink"/>
            <w:sz w:val="22"/>
            <w:szCs w:val="22"/>
            <w:lang w:val="tr"/>
          </w:rPr>
          <w:t>21(2)(d) maddesinde</w:t>
        </w:r>
      </w:hyperlink>
      <w:r>
        <w:rPr>
          <w:lang w:val="tr"/>
        </w:rPr>
        <w:t xml:space="preserve"> belirtilen AB dış eyleminin hedeflerini de takip eder.</w:t>
      </w:r>
    </w:p>
    <w:p w14:paraId="2912E749"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Madde 21(2) TEU'da belirtilen hedefler doğrultusunda kalkınma politikası, diğer şeylerin yanı sıra demokrasinin, hukukun üstünlüğünün ve insan haklarının desteklenmesine, barışın korunmasına ve çatışmanın önlenmesine, çevrenin kalitesinin artırılmasına ve küresel doğal kaynakların sürdürülebilir yönetimine, doğal veya insan kaynaklı afetlerle karşı karşıya kalan nüfus, ülke ve bölgelere yardımcı olmaya da katkıda bulunur. ve daha güçlü çok taraflı işbirliğine ve iyi bir küresel yönetişime dayalı uluslararası bir sistemi teşvik etmek.</w:t>
      </w:r>
    </w:p>
    <w:p w14:paraId="553F9A15" w14:textId="77777777" w:rsidR="00FF5B6E" w:rsidRPr="00E01AAD" w:rsidRDefault="00FF5B6E" w:rsidP="00FF5B6E">
      <w:pPr>
        <w:pStyle w:val="berschrift2"/>
        <w:spacing w:before="390" w:beforeAutospacing="0" w:after="195" w:afterAutospacing="0"/>
        <w:rPr>
          <w:color w:val="444444"/>
          <w:sz w:val="22"/>
          <w:szCs w:val="22"/>
        </w:rPr>
      </w:pPr>
      <w:r w:rsidRPr="00C93026">
        <w:rPr>
          <w:color w:val="444444"/>
          <w:sz w:val="22"/>
          <w:szCs w:val="22"/>
          <w:lang w:val="tr"/>
        </w:rPr>
        <w:t>ANAHTAR NOKTALAR</w:t>
      </w:r>
    </w:p>
    <w:p w14:paraId="04070B2C" w14:textId="77777777" w:rsidR="00FF5B6E" w:rsidRPr="00E01AAD" w:rsidRDefault="00FF5B6E" w:rsidP="00FF5B6E">
      <w:pPr>
        <w:pStyle w:val="Standard3"/>
        <w:spacing w:before="195" w:beforeAutospacing="0" w:after="0" w:afterAutospacing="0"/>
        <w:jc w:val="both"/>
        <w:rPr>
          <w:color w:val="000000"/>
          <w:sz w:val="22"/>
          <w:szCs w:val="22"/>
        </w:rPr>
      </w:pPr>
      <w:r w:rsidRPr="00C93026">
        <w:rPr>
          <w:rStyle w:val="bold"/>
          <w:b/>
          <w:color w:val="000000"/>
          <w:sz w:val="22"/>
          <w:szCs w:val="22"/>
          <w:lang w:val="tr"/>
        </w:rPr>
        <w:t>Küresel taahhütler</w:t>
      </w:r>
    </w:p>
    <w:p w14:paraId="1D444DE9" w14:textId="77777777" w:rsidR="00FF5B6E" w:rsidRPr="00E01AAD"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tr"/>
        </w:rPr>
        <w:t>Ab daha güçlü bir küresel aktör olarak</w:t>
      </w:r>
    </w:p>
    <w:p w14:paraId="606D9C97"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AB, daha barışçıl ve müreffeh bir dünya için çalışmak üzere AB ve AB ülkelerinden mevcut tüm araçları bir araya getirmeye çalışıyor. AB'nin </w:t>
      </w:r>
      <w:hyperlink r:id="rId123" w:history="1">
        <w:r w:rsidRPr="00C93026">
          <w:rPr>
            <w:rStyle w:val="Hyperlink"/>
            <w:sz w:val="22"/>
            <w:szCs w:val="22"/>
            <w:lang w:val="tr"/>
          </w:rPr>
          <w:t>dış politika ve güvenlik politikasına</w:t>
        </w:r>
      </w:hyperlink>
      <w:r>
        <w:rPr>
          <w:lang w:val="tr"/>
        </w:rPr>
        <w:t xml:space="preserve"> ilişkin </w:t>
      </w:r>
      <w:hyperlink r:id="rId124" w:history="1">
        <w:r w:rsidRPr="00C93026">
          <w:rPr>
            <w:rStyle w:val="Hyperlink"/>
            <w:sz w:val="22"/>
            <w:szCs w:val="22"/>
            <w:lang w:val="tr"/>
          </w:rPr>
          <w:t>küresel stratejisinin (EUGS)</w:t>
        </w:r>
      </w:hyperlink>
      <w:r>
        <w:rPr>
          <w:lang w:val="tr"/>
        </w:rPr>
        <w:t xml:space="preserve"> tam olarak</w:t>
      </w:r>
      <w:r w:rsidRPr="00C93026">
        <w:rPr>
          <w:color w:val="000000"/>
          <w:sz w:val="22"/>
          <w:szCs w:val="22"/>
          <w:lang w:val="tr"/>
        </w:rPr>
        <w:t xml:space="preserve"> uygulanmasına  2017 yılında başlandı. Bu strateji, AB'nin temel çıkarlarını ve angajman ilkelerini belirler ve dünyada daha güvenilir, sorumlu ve duyarlı bir AB vizyonu sağlar. BM'nin Sürdürülebilir Kalkınma Hedefleri (SDG'ler), EUGS'nin uygulanmasında çapraz kesme unsurları olacak.</w:t>
      </w:r>
    </w:p>
    <w:p w14:paraId="681D287E" w14:textId="77777777" w:rsidR="00FF5B6E" w:rsidRPr="00E01AAD"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 xml:space="preserve">AB ve AB ülkeleri birlikte resmi kalkınma yardımının (ODA) en büyük bağışçısıdır. </w:t>
      </w:r>
      <w:hyperlink r:id="rId125" w:history="1">
        <w:r w:rsidRPr="00C93026">
          <w:rPr>
            <w:rStyle w:val="Hyperlink"/>
            <w:b/>
            <w:sz w:val="22"/>
            <w:szCs w:val="22"/>
            <w:lang w:val="tr"/>
          </w:rPr>
          <w:t>Avrupa Kalkınma Fonu (EDF),</w:t>
        </w:r>
      </w:hyperlink>
      <w:r>
        <w:rPr>
          <w:lang w:val="tr"/>
        </w:rPr>
        <w:t xml:space="preserve"> AB'nin </w:t>
      </w:r>
      <w:hyperlink r:id="rId126" w:history="1">
        <w:r w:rsidRPr="00C93026">
          <w:rPr>
            <w:rStyle w:val="Hyperlink"/>
            <w:sz w:val="22"/>
            <w:szCs w:val="22"/>
            <w:lang w:val="tr"/>
          </w:rPr>
          <w:t>Cotonou Anlaşması</w:t>
        </w:r>
      </w:hyperlink>
      <w:r>
        <w:rPr>
          <w:lang w:val="tr"/>
        </w:rPr>
        <w:t>kapsamında</w:t>
      </w:r>
      <w:r w:rsidRPr="00C93026">
        <w:rPr>
          <w:color w:val="000000"/>
          <w:sz w:val="22"/>
          <w:szCs w:val="22"/>
          <w:lang w:val="tr"/>
        </w:rPr>
        <w:t xml:space="preserve"> 79 Afrika, Karayip ve Pasifik (ACP) ülkesine ve </w:t>
      </w:r>
      <w:r>
        <w:rPr>
          <w:lang w:val="tr"/>
        </w:rPr>
        <w:t xml:space="preserve"> </w:t>
      </w:r>
      <w:hyperlink r:id="rId127" w:history="1">
        <w:r w:rsidRPr="00C93026">
          <w:rPr>
            <w:rStyle w:val="Hyperlink"/>
            <w:sz w:val="22"/>
            <w:szCs w:val="22"/>
            <w:lang w:val="tr"/>
          </w:rPr>
          <w:t>denizaşırı ülke ve topraklara</w:t>
        </w:r>
      </w:hyperlink>
      <w:r>
        <w:rPr>
          <w:lang w:val="tr"/>
        </w:rPr>
        <w:t xml:space="preserve"> kalkınma yardımı</w:t>
      </w:r>
      <w:r w:rsidRPr="00C93026">
        <w:rPr>
          <w:color w:val="000000"/>
          <w:sz w:val="22"/>
          <w:szCs w:val="22"/>
          <w:lang w:val="tr"/>
        </w:rPr>
        <w:t xml:space="preserve"> sağlamada </w:t>
      </w:r>
      <w:r>
        <w:rPr>
          <w:lang w:val="tr"/>
        </w:rPr>
        <w:t>ana aracıdır.</w:t>
      </w:r>
    </w:p>
    <w:p w14:paraId="41A7493B" w14:textId="77777777" w:rsidR="00FF5B6E" w:rsidRPr="00E01AAD"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 xml:space="preserve">KALKıNMA </w:t>
      </w:r>
      <w:hyperlink r:id="rId128" w:history="1">
        <w:r w:rsidRPr="00C93026">
          <w:rPr>
            <w:rStyle w:val="Hyperlink"/>
            <w:sz w:val="22"/>
            <w:szCs w:val="22"/>
            <w:lang w:val="tr"/>
          </w:rPr>
          <w:t>İşbirliği Aracı</w:t>
        </w:r>
      </w:hyperlink>
      <w:r w:rsidRPr="00C93026">
        <w:rPr>
          <w:color w:val="000000"/>
          <w:sz w:val="22"/>
          <w:szCs w:val="22"/>
          <w:lang w:val="tr"/>
        </w:rPr>
        <w:t>ile AB, gelişmekte olan ülkelerdeki yoksulluğu azaltmanın yanı sıra sürdürülebilir ekonomik, sosyal ve çevresel kalkınmayı, demokrasiyi, hukukun üstünlüğünü, insan haklarını ve iyi yönetişimi desteklemeyi amaçlamaktadır.</w:t>
      </w:r>
    </w:p>
    <w:p w14:paraId="49B14602" w14:textId="77777777" w:rsidR="00FF5B6E" w:rsidRPr="00E01AAD"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tr"/>
        </w:rPr>
        <w:t>2030 Sürdürülebilir Kalkınma Gündemi ve Avrupa Kalkınma Konsensüsü</w:t>
      </w:r>
    </w:p>
    <w:p w14:paraId="30D791F2" w14:textId="77777777" w:rsidR="00FF5B6E" w:rsidRPr="00C93026" w:rsidRDefault="007A36E1" w:rsidP="00FF5B6E">
      <w:pPr>
        <w:pStyle w:val="Standard3"/>
        <w:spacing w:before="195" w:beforeAutospacing="0" w:after="0" w:afterAutospacing="0"/>
        <w:jc w:val="both"/>
        <w:rPr>
          <w:color w:val="000000"/>
          <w:sz w:val="22"/>
          <w:szCs w:val="22"/>
          <w:lang w:val="en-US"/>
        </w:rPr>
      </w:pPr>
      <w:hyperlink r:id="rId129" w:history="1">
        <w:r w:rsidR="00FF5B6E" w:rsidRPr="00C93026">
          <w:rPr>
            <w:rStyle w:val="Hyperlink"/>
            <w:sz w:val="22"/>
            <w:szCs w:val="22"/>
            <w:lang w:val="tr"/>
          </w:rPr>
          <w:t>2030 Sürdürülebilir Kalkınma Gündemi</w:t>
        </w:r>
      </w:hyperlink>
      <w:r w:rsidR="00FF5B6E">
        <w:rPr>
          <w:lang w:val="tr"/>
        </w:rPr>
        <w:t xml:space="preserve"> </w:t>
      </w:r>
      <w:r w:rsidR="00FF5B6E" w:rsidRPr="00C93026">
        <w:rPr>
          <w:color w:val="000000"/>
          <w:sz w:val="22"/>
          <w:szCs w:val="22"/>
          <w:lang w:val="tr"/>
        </w:rPr>
        <w:t xml:space="preserve"> ve 193 </w:t>
      </w:r>
      <w:r w:rsidR="00FF5B6E">
        <w:rPr>
          <w:lang w:val="tr"/>
        </w:rPr>
        <w:t>BM üye ülkesi tarafından</w:t>
      </w:r>
      <w:r w:rsidR="00FF5B6E" w:rsidRPr="00C93026">
        <w:rPr>
          <w:color w:val="000000"/>
          <w:sz w:val="22"/>
          <w:szCs w:val="22"/>
          <w:lang w:val="tr"/>
        </w:rPr>
        <w:t>2015 yılında kabul edilen 17 SDG, 2030 yılına kadar yoksulluğu ortadan kaldırmak ve dünya çapında sürdürülebilir kalkınmayı sağlamak için yeni küresel çerçevedir.</w:t>
      </w:r>
      <w:r w:rsidR="00FF5B6E">
        <w:rPr>
          <w:lang w:val="tr"/>
        </w:rPr>
        <w:t xml:space="preserve"> </w:t>
      </w:r>
      <w:hyperlink r:id="rId130" w:history="1"/>
    </w:p>
    <w:p w14:paraId="5906B4D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tr"/>
        </w:rPr>
        <w:t xml:space="preserve">EUGS ile uyumlu olarak, AB 2017 </w:t>
      </w:r>
      <w:hyperlink r:id="rId131" w:history="1">
        <w:r w:rsidRPr="00C93026">
          <w:rPr>
            <w:rStyle w:val="Hyperlink"/>
            <w:sz w:val="22"/>
            <w:szCs w:val="22"/>
            <w:lang w:val="tr"/>
          </w:rPr>
          <w:t>Yeni Avrupa Kalkınma Konsensüsü'nde,</w:t>
        </w:r>
      </w:hyperlink>
      <w:r>
        <w:rPr>
          <w:lang w:val="tr"/>
        </w:rPr>
        <w:t xml:space="preserve"> AB kurumları ve AB ülkelerine, BM tarafından 2015 yılında kararlaştırılan 2030 Sürdürülebilir Kalkınma Gündemi ve </w:t>
      </w:r>
      <w:hyperlink r:id="rId132" w:history="1">
        <w:r w:rsidRPr="00C93026">
          <w:rPr>
            <w:rStyle w:val="Hyperlink"/>
            <w:sz w:val="22"/>
            <w:szCs w:val="22"/>
            <w:lang w:val="tr"/>
          </w:rPr>
          <w:t>Addis Ababa Eylem Gündemi'nin</w:t>
        </w:r>
      </w:hyperlink>
      <w:r>
        <w:rPr>
          <w:lang w:val="tr"/>
        </w:rPr>
        <w:t xml:space="preserve">ve </w:t>
      </w:r>
      <w:hyperlink r:id="rId133" w:history="1">
        <w:r w:rsidRPr="00C93026">
          <w:rPr>
            <w:rStyle w:val="Hyperlink"/>
            <w:sz w:val="22"/>
            <w:szCs w:val="22"/>
            <w:lang w:val="tr"/>
          </w:rPr>
          <w:t>iklim değişikliğine ilişkin Paris Anlaşması'nın sağlanmasına</w:t>
        </w:r>
      </w:hyperlink>
      <w:r>
        <w:rPr>
          <w:lang w:val="tr"/>
        </w:rPr>
        <w:t>katkıda bulunma yolunda gelişmekte olan ülkelerle</w:t>
      </w:r>
      <w:r w:rsidRPr="00C93026">
        <w:rPr>
          <w:color w:val="000000"/>
          <w:sz w:val="22"/>
          <w:szCs w:val="22"/>
          <w:lang w:val="tr"/>
        </w:rPr>
        <w:t>işbirliğinde  ilkeleri ortaya koyuyor.</w:t>
      </w:r>
    </w:p>
    <w:p w14:paraId="7155C58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tr"/>
        </w:rPr>
        <w:t>Konsensüs, AB'nin kalkınma eylemini SDG'lerle uyumluyor ve 2030 gündemini (insan, gezegen, refah, barış ve ortaklık) çerçeveleyen 5 Ps etrafında yapılandırılmış.</w:t>
      </w:r>
    </w:p>
    <w:p w14:paraId="0288735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tr"/>
        </w:rPr>
        <w:t>Sürdürülebilir kalkınma için finansman</w:t>
      </w:r>
    </w:p>
    <w:p w14:paraId="47BD7E3D"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 xml:space="preserve">AB, BM Üçüncü Uluslararası Kalkınma Finansmanı Konferansı'nda 193 BM üye ülkesinin ortaklığıyla varılan Addis Ababa Eylem </w:t>
      </w:r>
      <w:r w:rsidRPr="00C93026">
        <w:rPr>
          <w:rStyle w:val="bold"/>
          <w:b/>
          <w:color w:val="000000"/>
          <w:sz w:val="22"/>
          <w:szCs w:val="22"/>
          <w:lang w:val="tr"/>
        </w:rPr>
        <w:t>Gündemi'ne</w:t>
      </w:r>
      <w:r w:rsidRPr="00C93026">
        <w:rPr>
          <w:color w:val="000000"/>
          <w:sz w:val="22"/>
          <w:szCs w:val="22"/>
          <w:lang w:val="tr"/>
        </w:rPr>
        <w:t xml:space="preserve">taraftır. 2030 gündeminin ayrılmaz bir parçasıdır ve finansal ve finansal olmayan araçları etkin bir şekilde kullanarak ve iç eylemleri ve sağlam politikaları ön plana koyarak uygulama için yeni bir paradigma belirler. </w:t>
      </w:r>
      <w:r>
        <w:rPr>
          <w:lang w:val="tr"/>
        </w:rPr>
        <w:t xml:space="preserve"> </w:t>
      </w:r>
      <w:r w:rsidRPr="00C93026">
        <w:rPr>
          <w:color w:val="000000"/>
          <w:sz w:val="22"/>
          <w:szCs w:val="22"/>
          <w:lang w:val="tr"/>
        </w:rPr>
        <w:t>Eylem alanları şunlardır:</w:t>
      </w:r>
    </w:p>
    <w:p w14:paraId="4BA0B564" w14:textId="77777777" w:rsidR="00FF5B6E" w:rsidRPr="00C93026" w:rsidRDefault="00FF5B6E" w:rsidP="00FF5B6E">
      <w:pPr>
        <w:numPr>
          <w:ilvl w:val="0"/>
          <w:numId w:val="33"/>
        </w:numPr>
        <w:spacing w:before="240" w:after="240" w:line="240" w:lineRule="auto"/>
        <w:ind w:left="1200"/>
        <w:rPr>
          <w:color w:val="000000"/>
        </w:rPr>
      </w:pPr>
      <w:r w:rsidRPr="00C93026">
        <w:rPr>
          <w:color w:val="000000"/>
          <w:lang w:val="tr"/>
        </w:rPr>
        <w:lastRenderedPageBreak/>
        <w:t>yerli kamu kaynakları</w:t>
      </w:r>
    </w:p>
    <w:p w14:paraId="6F5B95E4" w14:textId="77777777" w:rsidR="00FF5B6E" w:rsidRPr="00E01AAD" w:rsidRDefault="00FF5B6E" w:rsidP="00FF5B6E">
      <w:pPr>
        <w:numPr>
          <w:ilvl w:val="0"/>
          <w:numId w:val="33"/>
        </w:numPr>
        <w:spacing w:before="240" w:after="240" w:line="240" w:lineRule="auto"/>
        <w:ind w:left="1200"/>
        <w:rPr>
          <w:color w:val="000000"/>
        </w:rPr>
      </w:pPr>
      <w:r w:rsidRPr="00C93026">
        <w:rPr>
          <w:color w:val="000000"/>
          <w:lang w:val="tr"/>
        </w:rPr>
        <w:t>yurtiçi ve yurtdışı özel işletme ve finans</w:t>
      </w:r>
    </w:p>
    <w:p w14:paraId="2792407E" w14:textId="77777777" w:rsidR="00FF5B6E" w:rsidRPr="00C93026" w:rsidRDefault="00FF5B6E" w:rsidP="00FF5B6E">
      <w:pPr>
        <w:numPr>
          <w:ilvl w:val="0"/>
          <w:numId w:val="33"/>
        </w:numPr>
        <w:spacing w:before="240" w:after="240" w:line="240" w:lineRule="auto"/>
        <w:ind w:left="1200"/>
        <w:rPr>
          <w:color w:val="000000"/>
        </w:rPr>
      </w:pPr>
      <w:r w:rsidRPr="00C93026">
        <w:rPr>
          <w:color w:val="000000"/>
          <w:lang w:val="tr"/>
        </w:rPr>
        <w:t>uluslararası kalkınma işbirliği</w:t>
      </w:r>
    </w:p>
    <w:p w14:paraId="30C0F492" w14:textId="77777777" w:rsidR="00FF5B6E" w:rsidRPr="00C93026" w:rsidRDefault="00FF5B6E" w:rsidP="00FF5B6E">
      <w:pPr>
        <w:numPr>
          <w:ilvl w:val="0"/>
          <w:numId w:val="33"/>
        </w:numPr>
        <w:spacing w:before="240" w:after="240" w:line="240" w:lineRule="auto"/>
        <w:ind w:left="1200"/>
        <w:rPr>
          <w:color w:val="000000"/>
          <w:lang w:val="en-US"/>
        </w:rPr>
      </w:pPr>
      <w:r w:rsidRPr="00C93026">
        <w:rPr>
          <w:color w:val="000000"/>
          <w:lang w:val="tr"/>
        </w:rPr>
        <w:t>kalkınma için bir motor olarak uluslararası ticaret</w:t>
      </w:r>
    </w:p>
    <w:p w14:paraId="757353DC" w14:textId="77777777" w:rsidR="00FF5B6E" w:rsidRPr="00C93026" w:rsidRDefault="00FF5B6E" w:rsidP="00FF5B6E">
      <w:pPr>
        <w:numPr>
          <w:ilvl w:val="0"/>
          <w:numId w:val="33"/>
        </w:numPr>
        <w:spacing w:before="240" w:after="240" w:line="240" w:lineRule="auto"/>
        <w:ind w:left="1200"/>
        <w:rPr>
          <w:color w:val="000000"/>
        </w:rPr>
      </w:pPr>
      <w:r w:rsidRPr="00C93026">
        <w:rPr>
          <w:color w:val="000000"/>
          <w:lang w:val="tr"/>
        </w:rPr>
        <w:t>borç ve borç sürdürülebilirliği</w:t>
      </w:r>
    </w:p>
    <w:p w14:paraId="6465226B" w14:textId="77777777" w:rsidR="00FF5B6E" w:rsidRPr="00C93026" w:rsidRDefault="00FF5B6E" w:rsidP="00FF5B6E">
      <w:pPr>
        <w:numPr>
          <w:ilvl w:val="0"/>
          <w:numId w:val="33"/>
        </w:numPr>
        <w:spacing w:before="240" w:after="240" w:line="240" w:lineRule="auto"/>
        <w:ind w:left="1200"/>
        <w:rPr>
          <w:color w:val="000000"/>
        </w:rPr>
      </w:pPr>
      <w:r w:rsidRPr="00C93026">
        <w:rPr>
          <w:color w:val="000000"/>
          <w:lang w:val="tr"/>
        </w:rPr>
        <w:t>sistemik sorunlar</w:t>
      </w:r>
    </w:p>
    <w:p w14:paraId="16E65AAF" w14:textId="77777777" w:rsidR="00FF5B6E" w:rsidRPr="00E01AAD" w:rsidRDefault="00FF5B6E" w:rsidP="00FF5B6E">
      <w:pPr>
        <w:numPr>
          <w:ilvl w:val="0"/>
          <w:numId w:val="33"/>
        </w:numPr>
        <w:spacing w:before="240" w:after="240" w:line="240" w:lineRule="auto"/>
        <w:ind w:left="1200"/>
        <w:rPr>
          <w:color w:val="000000"/>
        </w:rPr>
      </w:pPr>
      <w:r w:rsidRPr="00C93026">
        <w:rPr>
          <w:color w:val="000000"/>
          <w:lang w:val="tr"/>
        </w:rPr>
        <w:t>bilim, teknoloji, yenilik ve kapasite geliştirme.</w:t>
      </w:r>
    </w:p>
    <w:p w14:paraId="1E31B01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tr"/>
        </w:rPr>
        <w:t>Dış Yatırım Planı</w:t>
      </w:r>
    </w:p>
    <w:p w14:paraId="733C0A09"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AB, SDG'lerin elde etmesine ve hem kamu hem de özel yatırımdan yararlanmasına yardımcı olmak için 2017 yılında </w:t>
      </w:r>
      <w:hyperlink r:id="rId134" w:history="1">
        <w:r w:rsidRPr="00C93026">
          <w:rPr>
            <w:rStyle w:val="Hyperlink"/>
            <w:sz w:val="22"/>
            <w:szCs w:val="22"/>
            <w:lang w:val="tr"/>
          </w:rPr>
          <w:t>Avrupa Sürdürülebilir Kalkınma Fonu (EFSD)</w:t>
        </w:r>
      </w:hyperlink>
      <w:r>
        <w:rPr>
          <w:lang w:val="tr"/>
        </w:rPr>
        <w:t xml:space="preserve"> ve</w:t>
      </w:r>
      <w:r w:rsidRPr="00C93026">
        <w:rPr>
          <w:color w:val="000000"/>
          <w:sz w:val="22"/>
          <w:szCs w:val="22"/>
          <w:lang w:val="tr"/>
        </w:rPr>
        <w:t xml:space="preserve"> EFSD Garantisi'ni kurdu. Bunlar,  Sahra Altı Afrika'da karşılaşılan sürdürülebilir kalkınma zorluklarını ele alan ve aynı zamanda AB'nin </w:t>
      </w:r>
      <w:r>
        <w:rPr>
          <w:lang w:val="tr"/>
        </w:rPr>
        <w:t xml:space="preserve"> </w:t>
      </w:r>
      <w:r w:rsidRPr="00C93026">
        <w:rPr>
          <w:rStyle w:val="Hyperlink"/>
          <w:sz w:val="22"/>
          <w:szCs w:val="22"/>
          <w:lang w:val="tr"/>
        </w:rPr>
        <w:t>Komşuluk</w:t>
      </w:r>
      <w:r>
        <w:rPr>
          <w:lang w:val="tr"/>
        </w:rPr>
        <w:t xml:space="preserve"> bölgesindeki reformlara geçiş yapan AB </w:t>
      </w:r>
      <w:hyperlink r:id="rId135" w:history="1">
        <w:hyperlink r:id="rId136" w:history="1">
          <w:r w:rsidRPr="00C93026">
            <w:rPr>
              <w:rStyle w:val="Hyperlink"/>
              <w:sz w:val="22"/>
              <w:szCs w:val="22"/>
              <w:lang w:val="tr"/>
            </w:rPr>
            <w:t>Dış Yatırım Planı'nın (EIP)</w:t>
          </w:r>
        </w:hyperlink>
        <w:r>
          <w:rPr>
            <w:lang w:val="tr"/>
          </w:rPr>
          <w:t xml:space="preserve"> bir</w:t>
        </w:r>
      </w:hyperlink>
      <w:r w:rsidRPr="00C93026">
        <w:rPr>
          <w:color w:val="000000"/>
          <w:sz w:val="22"/>
          <w:szCs w:val="22"/>
          <w:lang w:val="tr"/>
        </w:rPr>
        <w:t xml:space="preserve"> parçasıdır.</w:t>
      </w:r>
    </w:p>
    <w:p w14:paraId="6159EC4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tr"/>
        </w:rPr>
        <w:t>Cotonou Sonrası</w:t>
      </w:r>
    </w:p>
    <w:p w14:paraId="51C99CE2" w14:textId="77777777" w:rsidR="00FF5B6E" w:rsidRPr="00E01AAD" w:rsidRDefault="007A36E1" w:rsidP="00FF5B6E">
      <w:pPr>
        <w:pStyle w:val="Standard3"/>
        <w:spacing w:before="195" w:beforeAutospacing="0" w:after="0" w:afterAutospacing="0"/>
        <w:jc w:val="both"/>
        <w:rPr>
          <w:color w:val="000000"/>
          <w:sz w:val="22"/>
          <w:szCs w:val="22"/>
          <w:lang w:val="tr"/>
        </w:rPr>
      </w:pPr>
      <w:hyperlink r:id="rId137" w:history="1"/>
      <w:r w:rsidR="00FF5B6E" w:rsidRPr="00C93026">
        <w:rPr>
          <w:color w:val="000000"/>
          <w:sz w:val="22"/>
          <w:szCs w:val="22"/>
          <w:lang w:val="tr"/>
        </w:rPr>
        <w:t>AB'nin ACP ülkeleriyle gelecekteki ilişkisini yeniden tanımlama amaçlı müzakereler devam ediyor. Şu anda, 2020'de sona erecek olan Cotonou anlaşması ile tanımlanmaktadır. Anlaşma yoksulluğun azaltılmasına, istikrarın artırılmasına ve ACP ülkelerinin küresel ekonomiye entegre olmasına yardımcı oldu.</w:t>
      </w:r>
    </w:p>
    <w:p w14:paraId="3E945C13"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italic"/>
          <w:i/>
          <w:color w:val="000000"/>
          <w:sz w:val="22"/>
          <w:szCs w:val="22"/>
          <w:lang w:val="tr"/>
        </w:rPr>
        <w:t>Kalkınma etkinliği ve ortak programlama — AB ülkeleriyle daha iyi çalışma</w:t>
      </w:r>
    </w:p>
    <w:p w14:paraId="5C9D13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tr"/>
        </w:rPr>
        <w:t>AB, kalkınma yardımlarının SDG'lere ulaşmak için mümkün olduğunca etkili bir şekilde harcanmasını sağlamaya kararlıdır. Bu bağlamda, şunları da içeren çeşitli uluslararası anlaşmaları onayladı:</w:t>
      </w:r>
    </w:p>
    <w:p w14:paraId="110D8394" w14:textId="77777777" w:rsidR="00FF5B6E" w:rsidRPr="00E01AAD" w:rsidRDefault="007A36E1" w:rsidP="00FF5B6E">
      <w:pPr>
        <w:numPr>
          <w:ilvl w:val="0"/>
          <w:numId w:val="34"/>
        </w:numPr>
        <w:spacing w:before="240" w:after="240" w:line="240" w:lineRule="auto"/>
        <w:ind w:left="1200"/>
        <w:rPr>
          <w:color w:val="000000"/>
        </w:rPr>
      </w:pPr>
      <w:hyperlink r:id="rId138" w:history="1">
        <w:r w:rsidR="00FF5B6E" w:rsidRPr="00C93026">
          <w:rPr>
            <w:rStyle w:val="Hyperlink"/>
            <w:lang w:val="tr"/>
          </w:rPr>
          <w:t>2005 Paris Bildirgesi ve 2008 Accra Eylem Gündemi</w:t>
        </w:r>
      </w:hyperlink>
      <w:r w:rsidR="00FF5B6E" w:rsidRPr="00C93026">
        <w:rPr>
          <w:color w:val="000000"/>
          <w:lang w:val="tr"/>
        </w:rPr>
        <w:t>;</w:t>
      </w:r>
    </w:p>
    <w:p w14:paraId="4E7D9204" w14:textId="77777777" w:rsidR="00FF5B6E" w:rsidRPr="00C93026" w:rsidRDefault="007A36E1" w:rsidP="00FF5B6E">
      <w:pPr>
        <w:numPr>
          <w:ilvl w:val="0"/>
          <w:numId w:val="34"/>
        </w:numPr>
        <w:spacing w:before="240" w:after="240" w:line="240" w:lineRule="auto"/>
        <w:ind w:left="1200"/>
        <w:rPr>
          <w:color w:val="000000"/>
        </w:rPr>
      </w:pPr>
      <w:hyperlink r:id="rId139" w:history="1">
        <w:r w:rsidR="00FF5B6E" w:rsidRPr="00C93026">
          <w:rPr>
            <w:rStyle w:val="Hyperlink"/>
            <w:lang w:val="tr"/>
          </w:rPr>
          <w:t>2011 Busan Sonuç</w:t>
        </w:r>
      </w:hyperlink>
      <w:r w:rsidR="00FF5B6E" w:rsidRPr="00C93026">
        <w:rPr>
          <w:color w:val="000000"/>
          <w:lang w:val="tr"/>
        </w:rPr>
        <w:t>Belgesi;</w:t>
      </w:r>
    </w:p>
    <w:p w14:paraId="425787B5" w14:textId="77777777" w:rsidR="00FF5B6E" w:rsidRPr="00C93026" w:rsidRDefault="007A36E1" w:rsidP="00FF5B6E">
      <w:pPr>
        <w:numPr>
          <w:ilvl w:val="0"/>
          <w:numId w:val="34"/>
        </w:numPr>
        <w:spacing w:before="240" w:after="240" w:line="240" w:lineRule="auto"/>
        <w:ind w:left="1200"/>
        <w:rPr>
          <w:color w:val="000000"/>
        </w:rPr>
      </w:pPr>
      <w:hyperlink r:id="rId140" w:history="1">
        <w:r w:rsidR="00FF5B6E" w:rsidRPr="00C93026">
          <w:rPr>
            <w:rStyle w:val="Hyperlink"/>
            <w:lang w:val="tr"/>
          </w:rPr>
          <w:t>2016 Nairobi Sonuç Belgesi</w:t>
        </w:r>
      </w:hyperlink>
      <w:r w:rsidR="00FF5B6E" w:rsidRPr="00C93026">
        <w:rPr>
          <w:color w:val="000000"/>
          <w:lang w:val="tr"/>
        </w:rPr>
        <w:t>.</w:t>
      </w:r>
    </w:p>
    <w:p w14:paraId="32FE05F1" w14:textId="77777777" w:rsidR="00FF5B6E" w:rsidRPr="00E01AAD"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2016'daki Nairobi Üst Düzey Toplantısı'nda yeniden tanımlanan</w:t>
      </w:r>
      <w:r>
        <w:rPr>
          <w:lang w:val="tr"/>
        </w:rPr>
        <w:t xml:space="preserve"> </w:t>
      </w:r>
      <w:r w:rsidRPr="00C93026">
        <w:rPr>
          <w:rStyle w:val="bold"/>
          <w:b/>
          <w:color w:val="000000"/>
          <w:sz w:val="22"/>
          <w:szCs w:val="22"/>
          <w:lang w:val="tr"/>
        </w:rPr>
        <w:t>kalkınma etkinliğinin</w:t>
      </w:r>
      <w:r>
        <w:rPr>
          <w:lang w:val="tr"/>
        </w:rPr>
        <w:t>temel ilkeleri şunlardır:</w:t>
      </w:r>
    </w:p>
    <w:p w14:paraId="5636CA90" w14:textId="77777777" w:rsidR="00FF5B6E" w:rsidRPr="00E01AAD" w:rsidRDefault="00FF5B6E" w:rsidP="00FF5B6E">
      <w:pPr>
        <w:numPr>
          <w:ilvl w:val="0"/>
          <w:numId w:val="35"/>
        </w:numPr>
        <w:spacing w:before="240" w:after="240" w:line="240" w:lineRule="auto"/>
        <w:ind w:left="1200"/>
        <w:rPr>
          <w:color w:val="000000"/>
        </w:rPr>
      </w:pPr>
      <w:r w:rsidRPr="00C93026">
        <w:rPr>
          <w:color w:val="000000"/>
          <w:lang w:val="tr"/>
        </w:rPr>
        <w:t>kalkınma önceliklerinin gelişmekte olan ülkeler tarafından sahiplenilmesi;</w:t>
      </w:r>
    </w:p>
    <w:p w14:paraId="0F05D241" w14:textId="77777777" w:rsidR="00FF5B6E" w:rsidRPr="00C93026" w:rsidRDefault="00FF5B6E" w:rsidP="00FF5B6E">
      <w:pPr>
        <w:numPr>
          <w:ilvl w:val="0"/>
          <w:numId w:val="35"/>
        </w:numPr>
        <w:spacing w:before="240" w:after="240" w:line="240" w:lineRule="auto"/>
        <w:ind w:left="1200"/>
        <w:rPr>
          <w:color w:val="000000"/>
        </w:rPr>
      </w:pPr>
      <w:r w:rsidRPr="00C93026">
        <w:rPr>
          <w:color w:val="000000"/>
          <w:lang w:val="tr"/>
        </w:rPr>
        <w:t>şeffaflık ve karşılıklı hesap verebilirlik;</w:t>
      </w:r>
    </w:p>
    <w:p w14:paraId="6D5FB637" w14:textId="77777777" w:rsidR="00FF5B6E" w:rsidRPr="00C93026" w:rsidRDefault="00FF5B6E" w:rsidP="00FF5B6E">
      <w:pPr>
        <w:numPr>
          <w:ilvl w:val="0"/>
          <w:numId w:val="35"/>
        </w:numPr>
        <w:spacing w:before="240" w:after="240" w:line="240" w:lineRule="auto"/>
        <w:ind w:left="1200"/>
        <w:rPr>
          <w:color w:val="000000"/>
          <w:lang w:val="en-US"/>
        </w:rPr>
      </w:pPr>
      <w:r w:rsidRPr="00C93026">
        <w:rPr>
          <w:color w:val="000000"/>
          <w:lang w:val="tr"/>
        </w:rPr>
        <w:t>sonuçlara odaklanan kalkınma işbirliği; Ve</w:t>
      </w:r>
    </w:p>
    <w:p w14:paraId="0BDE5B70" w14:textId="77777777" w:rsidR="00FF5B6E" w:rsidRPr="00C93026" w:rsidRDefault="00FF5B6E" w:rsidP="00FF5B6E">
      <w:pPr>
        <w:numPr>
          <w:ilvl w:val="0"/>
          <w:numId w:val="35"/>
        </w:numPr>
        <w:spacing w:before="240" w:after="240" w:line="240" w:lineRule="auto"/>
        <w:ind w:left="1200"/>
        <w:rPr>
          <w:color w:val="000000"/>
          <w:lang w:val="en-US"/>
        </w:rPr>
      </w:pPr>
      <w:r w:rsidRPr="00C93026">
        <w:rPr>
          <w:color w:val="000000"/>
          <w:lang w:val="tr"/>
        </w:rPr>
        <w:t>tüm paydaşların kapsayıcı kalkınma ortaklıklarında yer alması.</w:t>
      </w:r>
    </w:p>
    <w:p w14:paraId="6C668A1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tr"/>
        </w:rPr>
        <w:t>Bu ilkeler, çeşitli AB kalkınma ortaklarının (AB ve AB ülkeleri) kalkınma işbirliğini birlikte planlayan ortak bir ülkede çalışmasıyla, programlarda ve</w:t>
      </w:r>
      <w:r>
        <w:rPr>
          <w:lang w:val="tr"/>
        </w:rPr>
        <w:t xml:space="preserve"> projelerde ve ortak </w:t>
      </w:r>
      <w:hyperlink r:id="rId141" w:history="1">
        <w:r w:rsidRPr="00C93026">
          <w:rPr>
            <w:rStyle w:val="bold"/>
            <w:b/>
            <w:color w:val="0000FF"/>
            <w:sz w:val="22"/>
            <w:szCs w:val="22"/>
            <w:u w:val="single"/>
            <w:lang w:val="tr"/>
          </w:rPr>
          <w:t>programlama</w:t>
        </w:r>
      </w:hyperlink>
      <w:r>
        <w:rPr>
          <w:lang w:val="tr"/>
        </w:rPr>
        <w:t xml:space="preserve"> yoluyla uygulamaya konur.</w:t>
      </w:r>
    </w:p>
    <w:p w14:paraId="34CD5DBE" w14:textId="77777777" w:rsidR="00FF5B6E" w:rsidRPr="00E01AAD"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tr"/>
        </w:rPr>
        <w:t>Geliştirme için politika tutarlılığı (PCD)</w:t>
      </w:r>
    </w:p>
    <w:p w14:paraId="45920862" w14:textId="77777777" w:rsidR="00FF5B6E" w:rsidRPr="00C93026" w:rsidRDefault="007A36E1" w:rsidP="00FF5B6E">
      <w:pPr>
        <w:pStyle w:val="Standard3"/>
        <w:spacing w:before="195" w:beforeAutospacing="0" w:after="0" w:afterAutospacing="0"/>
        <w:jc w:val="both"/>
        <w:rPr>
          <w:color w:val="000000"/>
          <w:sz w:val="22"/>
          <w:szCs w:val="22"/>
        </w:rPr>
      </w:pPr>
      <w:hyperlink r:id="rId142" w:history="1">
        <w:r w:rsidR="00FF5B6E" w:rsidRPr="00C93026">
          <w:rPr>
            <w:rStyle w:val="Hyperlink"/>
            <w:sz w:val="22"/>
            <w:szCs w:val="22"/>
            <w:lang w:val="tr"/>
          </w:rPr>
          <w:t>AB, kalkınma için politika tutarlılığı (PCD)</w:t>
        </w:r>
      </w:hyperlink>
      <w:r w:rsidR="00FF5B6E" w:rsidRPr="00C93026">
        <w:rPr>
          <w:color w:val="000000"/>
          <w:sz w:val="22"/>
          <w:szCs w:val="22"/>
          <w:lang w:val="tr"/>
        </w:rPr>
        <w:t>aracılığıyla, politikalarının gelişmekte olan ülkeler üzerindeki olumsuz dökülme etkilerini en aza indirmeye çalışıyor.</w:t>
      </w:r>
      <w:r w:rsidR="00FF5B6E">
        <w:rPr>
          <w:lang w:val="tr"/>
        </w:rPr>
        <w:t xml:space="preserve"> </w:t>
      </w:r>
      <w:r w:rsidR="00FF5B6E" w:rsidRPr="00C93026">
        <w:rPr>
          <w:color w:val="000000"/>
          <w:sz w:val="22"/>
          <w:szCs w:val="22"/>
          <w:lang w:val="tr"/>
        </w:rPr>
        <w:t>Bu şunları amaçlamaktadır:</w:t>
      </w:r>
    </w:p>
    <w:p w14:paraId="0E586096" w14:textId="77777777" w:rsidR="00FF5B6E" w:rsidRPr="00E01AAD" w:rsidRDefault="00FF5B6E" w:rsidP="00FF5B6E">
      <w:pPr>
        <w:numPr>
          <w:ilvl w:val="0"/>
          <w:numId w:val="36"/>
        </w:numPr>
        <w:spacing w:before="240" w:after="240" w:line="240" w:lineRule="auto"/>
        <w:ind w:left="1200"/>
        <w:rPr>
          <w:color w:val="000000"/>
        </w:rPr>
      </w:pPr>
      <w:r w:rsidRPr="00C93026">
        <w:rPr>
          <w:color w:val="000000"/>
          <w:lang w:val="tr"/>
        </w:rPr>
        <w:t>ortak ülkelere fayda sağlamak ve SKA'ları desteklemek için farklı AB politikaları arasındaki sinerjiyi teşvik etmek;</w:t>
      </w:r>
    </w:p>
    <w:p w14:paraId="6F7E0AD2" w14:textId="77777777" w:rsidR="00FF5B6E" w:rsidRPr="00C93026" w:rsidRDefault="00FF5B6E" w:rsidP="00FF5B6E">
      <w:pPr>
        <w:numPr>
          <w:ilvl w:val="0"/>
          <w:numId w:val="36"/>
        </w:numPr>
        <w:spacing w:before="240" w:after="240" w:line="240" w:lineRule="auto"/>
        <w:ind w:left="1200"/>
        <w:rPr>
          <w:color w:val="000000"/>
          <w:lang w:val="en-US"/>
        </w:rPr>
      </w:pPr>
      <w:r w:rsidRPr="00C93026">
        <w:rPr>
          <w:color w:val="000000"/>
          <w:lang w:val="tr"/>
        </w:rPr>
        <w:t>kalkınma işbirliğinin etkinliğini artırmak.</w:t>
      </w:r>
    </w:p>
    <w:p w14:paraId="5171FA32" w14:textId="77777777" w:rsidR="00FF5B6E" w:rsidRPr="00E01AAD"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 xml:space="preserve">AB, SDG'lerin takibinde ilgili kalmasını sağlamak için PCD'yi 2030 gündeminin uygulanmasına ilişkin genel Komisyon çalışmalarına entegre etti. AB ülkeleri, ulusal politikalarında PCD'yi sağlamak için kendi mekanizmalarına da sahiptir. </w:t>
      </w:r>
      <w:hyperlink r:id="rId143" w:history="1">
        <w:r w:rsidRPr="00C93026">
          <w:rPr>
            <w:rStyle w:val="Hyperlink"/>
            <w:sz w:val="22"/>
            <w:szCs w:val="22"/>
            <w:lang w:val="tr"/>
          </w:rPr>
          <w:t>2019 AB kalkınma politika tutarlılığı raporu,</w:t>
        </w:r>
      </w:hyperlink>
      <w:r>
        <w:rPr>
          <w:lang w:val="tr"/>
        </w:rPr>
        <w:t xml:space="preserve"> </w:t>
      </w:r>
      <w:r w:rsidRPr="00C93026">
        <w:rPr>
          <w:color w:val="000000"/>
          <w:sz w:val="22"/>
          <w:szCs w:val="22"/>
          <w:lang w:val="tr"/>
        </w:rPr>
        <w:t xml:space="preserve"> AB kurumlarının ve ülkelerinin PCD'de 2015-2018 döneminde kaydettiği ilerlemeye bakmaktadır.</w:t>
      </w:r>
    </w:p>
    <w:p w14:paraId="1C983D30" w14:textId="77777777" w:rsidR="00FF5B6E" w:rsidRPr="00E01AAD" w:rsidRDefault="00FF5B6E" w:rsidP="00FF5B6E">
      <w:pPr>
        <w:pStyle w:val="Standard3"/>
        <w:spacing w:before="195" w:beforeAutospacing="0" w:after="0" w:afterAutospacing="0"/>
        <w:jc w:val="both"/>
        <w:rPr>
          <w:color w:val="000000"/>
          <w:sz w:val="22"/>
          <w:szCs w:val="22"/>
        </w:rPr>
      </w:pPr>
      <w:r w:rsidRPr="00C93026">
        <w:rPr>
          <w:rStyle w:val="bold"/>
          <w:b/>
          <w:color w:val="000000"/>
          <w:sz w:val="22"/>
          <w:szCs w:val="22"/>
          <w:lang w:val="tr"/>
        </w:rPr>
        <w:t>Insanlar</w:t>
      </w:r>
    </w:p>
    <w:p w14:paraId="177018EE" w14:textId="77777777" w:rsidR="00FF5B6E" w:rsidRPr="00E01AAD"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tr"/>
        </w:rPr>
        <w:t>Yoksulluk ve eşitsizliklerin azaltılması</w:t>
      </w:r>
    </w:p>
    <w:p w14:paraId="427928AB" w14:textId="77777777" w:rsidR="00FF5B6E" w:rsidRPr="00E01AAD" w:rsidRDefault="007A36E1" w:rsidP="00FF5B6E">
      <w:pPr>
        <w:pStyle w:val="Standard3"/>
        <w:spacing w:before="195" w:beforeAutospacing="0" w:after="0" w:afterAutospacing="0"/>
        <w:jc w:val="both"/>
        <w:rPr>
          <w:color w:val="000000"/>
          <w:sz w:val="22"/>
          <w:szCs w:val="22"/>
        </w:rPr>
      </w:pPr>
      <w:hyperlink r:id="rId144" w:history="1">
        <w:r w:rsidR="00FF5B6E" w:rsidRPr="00C93026">
          <w:rPr>
            <w:rStyle w:val="Hyperlink"/>
            <w:sz w:val="22"/>
            <w:szCs w:val="22"/>
            <w:lang w:val="tr"/>
          </w:rPr>
          <w:t>Yoksulluğu</w:t>
        </w:r>
      </w:hyperlink>
      <w:r w:rsidR="00FF5B6E" w:rsidRPr="00C93026">
        <w:rPr>
          <w:color w:val="000000"/>
          <w:sz w:val="22"/>
          <w:szCs w:val="22"/>
          <w:lang w:val="tr"/>
        </w:rPr>
        <w:t xml:space="preserve">ortadan kaldıran </w:t>
      </w:r>
      <w:r w:rsidR="00976EDE">
        <w:rPr>
          <w:lang w:val="tr"/>
        </w:rPr>
        <w:t xml:space="preserve">SDG 1 ve eşitsizlikler ve ayrımcılıkla mücadele eden </w:t>
      </w:r>
      <w:hyperlink r:id="rId145" w:history="1">
        <w:r w:rsidR="00FF5B6E" w:rsidRPr="00C93026">
          <w:rPr>
            <w:rStyle w:val="Hyperlink"/>
            <w:sz w:val="22"/>
            <w:szCs w:val="22"/>
            <w:lang w:val="tr"/>
          </w:rPr>
          <w:t>SDG 10,</w:t>
        </w:r>
      </w:hyperlink>
      <w:r w:rsidR="00FF5B6E" w:rsidRPr="00C93026">
        <w:rPr>
          <w:color w:val="000000"/>
          <w:sz w:val="22"/>
          <w:szCs w:val="22"/>
          <w:lang w:val="tr"/>
        </w:rPr>
        <w:t>AB kalkınma politikasının merkezinde yer almaktadır.</w:t>
      </w:r>
    </w:p>
    <w:p w14:paraId="3D1A0987" w14:textId="77777777" w:rsidR="00FF5B6E" w:rsidRPr="00E01AAD"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Komisyon tarafından 2017 yılında başlatılan eşitsizliği analiz eden araştırmanın ilk sonuçları şunları göstermektedir:</w:t>
      </w:r>
    </w:p>
    <w:p w14:paraId="2AEC5EFB" w14:textId="77777777" w:rsidR="00FF5B6E" w:rsidRPr="00E01AAD" w:rsidRDefault="00FF5B6E" w:rsidP="00FF5B6E">
      <w:pPr>
        <w:numPr>
          <w:ilvl w:val="0"/>
          <w:numId w:val="37"/>
        </w:numPr>
        <w:spacing w:before="240" w:after="240" w:line="240" w:lineRule="auto"/>
        <w:ind w:left="1200"/>
        <w:rPr>
          <w:color w:val="000000"/>
        </w:rPr>
      </w:pPr>
      <w:r w:rsidRPr="00C93026">
        <w:rPr>
          <w:color w:val="000000"/>
          <w:lang w:val="tr"/>
        </w:rPr>
        <w:t>gelişmekte olan ülkelerde, gelir eşitsizliği seviyesi yüksektir ve ortalama olarak 30 yıl öncesine göre daha yüksektir;</w:t>
      </w:r>
    </w:p>
    <w:p w14:paraId="49047BFB" w14:textId="77777777" w:rsidR="00FF5B6E" w:rsidRPr="00E01AAD" w:rsidRDefault="00FF5B6E" w:rsidP="00FF5B6E">
      <w:pPr>
        <w:numPr>
          <w:ilvl w:val="0"/>
          <w:numId w:val="37"/>
        </w:numPr>
        <w:spacing w:before="240" w:after="240" w:line="240" w:lineRule="auto"/>
        <w:ind w:left="1200"/>
        <w:rPr>
          <w:color w:val="000000"/>
        </w:rPr>
      </w:pPr>
      <w:r w:rsidRPr="00C93026">
        <w:rPr>
          <w:color w:val="000000"/>
          <w:lang w:val="tr"/>
        </w:rPr>
        <w:t>gelir eşitsizliği Latin Amerika'nın bazı ülkelerinde (Brezilya, Peru, Meksika) azalmış gibi görünürken, bazı Asya ülkelerinde (Çin ve Vietnam) artmıştır; Ve</w:t>
      </w:r>
    </w:p>
    <w:p w14:paraId="4C1519E2" w14:textId="77777777" w:rsidR="00FF5B6E" w:rsidRPr="00E01AAD" w:rsidRDefault="00FF5B6E" w:rsidP="00FF5B6E">
      <w:pPr>
        <w:numPr>
          <w:ilvl w:val="0"/>
          <w:numId w:val="37"/>
        </w:numPr>
        <w:spacing w:before="240" w:after="240" w:line="240" w:lineRule="auto"/>
        <w:ind w:left="1200"/>
        <w:rPr>
          <w:color w:val="000000"/>
        </w:rPr>
      </w:pPr>
      <w:r w:rsidRPr="00C93026">
        <w:rPr>
          <w:color w:val="000000"/>
          <w:lang w:val="tr"/>
        </w:rPr>
        <w:t>Latin Amerika ve Sahra Altı Afrika dünyanın en eşitsiz bölgeleridir.</w:t>
      </w:r>
    </w:p>
    <w:p w14:paraId="608EDACD"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Ulusal düzeydeki eşitsizlik, hızlı büyüme ve yoksulluğun azaltılmasının önünde önemli bir engel olmaya devam ediyor. Aşırı yoksulluk dünya çapında daralmaya devam etse de, Afrika'da, özellikle Sahra Altı Afrika'da hala yaygındır.</w:t>
      </w:r>
    </w:p>
    <w:p w14:paraId="636CD34C"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italic"/>
          <w:i/>
          <w:color w:val="000000"/>
          <w:sz w:val="22"/>
          <w:szCs w:val="22"/>
          <w:lang w:val="tr"/>
        </w:rPr>
        <w:t>İnsani gelişme</w:t>
      </w:r>
    </w:p>
    <w:p w14:paraId="60F2E8DE"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AB'nin kalkınma politikasının öncelikleri arasında yoksulluğun ortadan kaldırılması</w:t>
      </w:r>
      <w:hyperlink r:id="rId146" w:history="1">
        <w:r w:rsidRPr="00C93026">
          <w:rPr>
            <w:rStyle w:val="Hyperlink"/>
            <w:sz w:val="22"/>
            <w:szCs w:val="22"/>
            <w:lang w:val="tr"/>
          </w:rPr>
          <w:t>(SDG 1),</w:t>
        </w:r>
      </w:hyperlink>
      <w:r w:rsidRPr="00C93026">
        <w:rPr>
          <w:color w:val="000000"/>
          <w:sz w:val="22"/>
          <w:szCs w:val="22"/>
          <w:lang w:val="tr"/>
        </w:rPr>
        <w:t>eşitsizlikler ve ayrımcılıkla mücadele (SDG</w:t>
      </w:r>
      <w:hyperlink r:id="rId147" w:history="1">
        <w:r w:rsidRPr="00C93026">
          <w:rPr>
            <w:rStyle w:val="Hyperlink"/>
            <w:sz w:val="22"/>
            <w:szCs w:val="22"/>
            <w:lang w:val="tr"/>
          </w:rPr>
          <w:t>10)</w:t>
        </w:r>
      </w:hyperlink>
      <w:r>
        <w:rPr>
          <w:lang w:val="tr"/>
        </w:rPr>
        <w:t>ve kimseyi geride</w:t>
      </w:r>
      <w:r w:rsidRPr="00C93026">
        <w:rPr>
          <w:color w:val="000000"/>
          <w:sz w:val="22"/>
          <w:szCs w:val="22"/>
          <w:lang w:val="tr"/>
        </w:rPr>
        <w:t xml:space="preserve">bırakmamak yer alıyor. İnsani </w:t>
      </w:r>
      <w:r>
        <w:rPr>
          <w:lang w:val="tr"/>
        </w:rPr>
        <w:t xml:space="preserve"> </w:t>
      </w:r>
      <w:hyperlink r:id="rId148" w:history="1">
        <w:r w:rsidRPr="00C93026">
          <w:rPr>
            <w:rStyle w:val="Hyperlink"/>
            <w:sz w:val="22"/>
            <w:szCs w:val="22"/>
            <w:lang w:val="tr"/>
          </w:rPr>
          <w:t>gelişme yaklaşımı</w:t>
        </w:r>
      </w:hyperlink>
      <w:r>
        <w:rPr>
          <w:lang w:val="tr"/>
        </w:rPr>
        <w:t xml:space="preserve"> </w:t>
      </w:r>
      <w:r w:rsidRPr="00C93026">
        <w:rPr>
          <w:color w:val="000000"/>
          <w:sz w:val="22"/>
          <w:szCs w:val="22"/>
          <w:lang w:val="tr"/>
        </w:rPr>
        <w:t xml:space="preserve"> insanlara, fırsatlarına ve seçimlerine odaklanır. AB, ortak ülkelerin toplumlarını ve ekonomilerini daha kapsayıcı ve sürdürülebilir hale gelmeleri için desteklemektedir, böylece herkes kalkınmadan faydalanır ve kimse geride kalmaz.</w:t>
      </w:r>
    </w:p>
    <w:p w14:paraId="61DC79D1"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italic"/>
          <w:i/>
          <w:color w:val="000000"/>
          <w:sz w:val="22"/>
          <w:szCs w:val="22"/>
          <w:lang w:val="tr"/>
        </w:rPr>
        <w:t>Toplumsal cinsiyet eşitliği ve kadının güçlendirilmesi</w:t>
      </w:r>
    </w:p>
    <w:p w14:paraId="623A39B7" w14:textId="77777777" w:rsidR="00FF5B6E" w:rsidRPr="00E01AAD"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 xml:space="preserve">Toplumsal cinsiyet eşitliği AB'nin temel değeridir (Madde 2 TEU) ve Avrupa Birliği'nin İşleyiş Antlaşması'nda (Madde 19 TFEU) yer alan bir politika hedefidir. </w:t>
      </w:r>
      <w:hyperlink r:id="rId149" w:history="1">
        <w:r w:rsidRPr="00C93026">
          <w:rPr>
            <w:rStyle w:val="Hyperlink"/>
            <w:sz w:val="22"/>
            <w:szCs w:val="22"/>
            <w:lang w:val="tr"/>
          </w:rPr>
          <w:t>Ab, cinsiyet eşitliğini ve kadının güçlendirilmesini</w:t>
        </w:r>
      </w:hyperlink>
      <w:r>
        <w:rPr>
          <w:lang w:val="tr"/>
        </w:rPr>
        <w:t>teşvik ederek,</w:t>
      </w:r>
      <w:r w:rsidRPr="00C93026">
        <w:rPr>
          <w:color w:val="000000"/>
          <w:sz w:val="22"/>
          <w:szCs w:val="22"/>
          <w:lang w:val="tr"/>
        </w:rPr>
        <w:t xml:space="preserve"> 2017 Avrupa Kalkınma Konsensüsü'nde de altı çizili olduğu gibi, SDG 5'in ve genel 2030 gündeminin gerçekleşmesine</w:t>
      </w:r>
      <w:r>
        <w:rPr>
          <w:lang w:val="tr"/>
        </w:rPr>
        <w:t xml:space="preserve"> </w:t>
      </w:r>
      <w:r w:rsidRPr="00C93026">
        <w:rPr>
          <w:color w:val="000000"/>
          <w:sz w:val="22"/>
          <w:szCs w:val="22"/>
          <w:lang w:val="tr"/>
        </w:rPr>
        <w:t xml:space="preserve">katkıda bulunuyor. </w:t>
      </w:r>
      <w:r>
        <w:rPr>
          <w:lang w:val="tr"/>
        </w:rPr>
        <w:t xml:space="preserve"> </w:t>
      </w:r>
      <w:hyperlink r:id="rId150" w:history="1"/>
    </w:p>
    <w:p w14:paraId="6EC505CF"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Toplumsal cinsiyet eşitliği, kadın ve kız çocuklarının dünya nüfusunun yarısı olduğu göz önüne alındığında, eşitlikçi ve kapsayıcı sürdürülebilir kalkınma için önemli bir ön koşuldur. AB, kadınların ve kız çocuklarının sosyal, ekonomik, siyasi ve sivil hayata tam ve eşit şekilde katılabilmelerini sağlamayı amaçlamaktadır. Özellikle, ayrımcı yasalar, hizmetlere ve adalete eşit olmayan erişim, eğitim ve sağlık, işler ve ekonomik güçlenme ve siyasi katılım gibi toplumsal cinsiyet eşitliğinin önündeki engellerin kaldırılmasını ve sosyal normların ve cinsiyet klişelerinin ele alınması ve kadın hareketlerinin ve sivil toplumun desteklenmesi de dahil olmak üzere cinsel ve cinsiyete dayalı şiddetin ortadan kaldırılmasını desteklemektedir.</w:t>
      </w:r>
    </w:p>
    <w:p w14:paraId="177CB85C"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lastRenderedPageBreak/>
        <w:t xml:space="preserve">AB toplumsal cinsiyet eylem planı (2016-2020), ab dış ilişkiler politikalarıyla bu öncelikli hedeflerin dünya çapında gerçekleştirilmesi için çerçeveyi belirlememektedir. 2017 </w:t>
      </w:r>
      <w:hyperlink r:id="rId151" w:history="1">
        <w:r w:rsidRPr="00C93026">
          <w:rPr>
            <w:rStyle w:val="Hyperlink"/>
            <w:sz w:val="22"/>
            <w:szCs w:val="22"/>
            <w:lang w:val="tr"/>
          </w:rPr>
          <w:t>yılında, Avrupa Komisyonu</w:t>
        </w:r>
      </w:hyperlink>
      <w:r>
        <w:rPr>
          <w:lang w:val="tr"/>
        </w:rPr>
        <w:t xml:space="preserve"> </w:t>
      </w:r>
      <w:hyperlink r:id="rId152" w:history="1">
        <w:r w:rsidRPr="00C93026">
          <w:rPr>
            <w:rStyle w:val="Hyperlink"/>
            <w:sz w:val="22"/>
            <w:szCs w:val="22"/>
            <w:lang w:val="tr"/>
          </w:rPr>
          <w:t>AB cinsiyet eylem planı 2016-2020'nin</w:t>
        </w:r>
      </w:hyperlink>
      <w:r>
        <w:rPr>
          <w:lang w:val="tr"/>
        </w:rPr>
        <w:t xml:space="preserve">ilk uygulama </w:t>
      </w:r>
      <w:hyperlink r:id="rId153" w:history="1">
        <w:r w:rsidRPr="00C93026">
          <w:rPr>
            <w:rStyle w:val="Hyperlink"/>
            <w:sz w:val="22"/>
            <w:szCs w:val="22"/>
            <w:lang w:val="tr"/>
          </w:rPr>
          <w:t>raporunu</w:t>
        </w:r>
      </w:hyperlink>
      <w:r>
        <w:rPr>
          <w:lang w:val="tr"/>
        </w:rPr>
        <w:t xml:space="preserve"> </w:t>
      </w:r>
      <w:r w:rsidRPr="00C93026">
        <w:rPr>
          <w:color w:val="000000"/>
          <w:sz w:val="22"/>
          <w:szCs w:val="22"/>
          <w:lang w:val="tr"/>
        </w:rPr>
        <w:t xml:space="preserve">  yayınladı. </w:t>
      </w:r>
    </w:p>
    <w:p w14:paraId="26B9531A"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Ab'nin en büyük girişimlerinden biri, kadına ve kız çocuklarına yönelik şiddeti ortadan kaldırmak için BM ile benzersiz bir ortaklık olan 500 milyon Euro€luk </w:t>
      </w:r>
      <w:hyperlink r:id="rId154" w:history="1">
        <w:r w:rsidRPr="00C93026">
          <w:rPr>
            <w:rStyle w:val="Hyperlink"/>
            <w:sz w:val="22"/>
            <w:szCs w:val="22"/>
            <w:lang w:val="tr"/>
          </w:rPr>
          <w:t>Spotlight Initiative.</w:t>
        </w:r>
      </w:hyperlink>
      <w:r w:rsidRPr="00C93026">
        <w:rPr>
          <w:color w:val="000000"/>
          <w:sz w:val="22"/>
          <w:szCs w:val="22"/>
          <w:lang w:val="tr"/>
        </w:rPr>
        <w:t xml:space="preserve"> Girişim, Asya, Sahra Altı Afrika, Latin Amerika, Karayipler ve Pasifik'ten ortak hükümetleri ve sivil toplumu bir araya getiriyor.</w:t>
      </w:r>
    </w:p>
    <w:p w14:paraId="2EB5D055" w14:textId="77777777" w:rsidR="00FF5B6E" w:rsidRPr="00E01AAD"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tr"/>
        </w:rPr>
        <w:t>Göç, zorla yerinden edilme ve sığınma</w:t>
      </w:r>
    </w:p>
    <w:p w14:paraId="10061616"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Göç ve hareketlilik konuları yeni olmasa da, uluslararası göçmen sayısı son yıllarda artarak 2017'de 258 milyona ulaştı (2010'da 220 milyon ve 2000'de 173 milyon). Dünyadaki uluslararası göçmenlerin çoğu gelişmekte olan ülkelerin vatandaşlarıdır ve gelişmekte olan ülkeler dünyadaki zorla yerinden edilmiş kişilerin% 85'inden fazlasına ev sahipliğimaktadır.</w:t>
      </w:r>
    </w:p>
    <w:p w14:paraId="548A0F3A"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Göç zorlukları Avrupa gündeminin ilk sıralarında yer almaya devam ediyor. 2017 yılında Avrupa Komisyonu, 2030 gündemi ve kalkınma konusundaki fikir birliği doğrultusunda, kalkınma-göç nexus'u proaktif olarak ele almaya devam etti. AB kalkınma işbirliği, </w:t>
      </w:r>
      <w:hyperlink r:id="rId155" w:history="1">
        <w:r w:rsidRPr="00C93026">
          <w:rPr>
            <w:rStyle w:val="Hyperlink"/>
            <w:sz w:val="22"/>
            <w:szCs w:val="22"/>
            <w:lang w:val="tr"/>
          </w:rPr>
          <w:t>Avrupa Göç Gündemi</w:t>
        </w:r>
      </w:hyperlink>
      <w:r>
        <w:rPr>
          <w:lang w:val="tr"/>
        </w:rPr>
        <w:t xml:space="preserve">, </w:t>
      </w:r>
      <w:hyperlink r:id="rId156" w:history="1">
        <w:r w:rsidRPr="00C93026">
          <w:rPr>
            <w:rStyle w:val="Hyperlink"/>
            <w:sz w:val="22"/>
            <w:szCs w:val="22"/>
            <w:lang w:val="tr"/>
          </w:rPr>
          <w:t>Valletta deklarasyonu</w:t>
        </w:r>
      </w:hyperlink>
      <w:r>
        <w:rPr>
          <w:lang w:val="tr"/>
        </w:rPr>
        <w:t xml:space="preserve">, göç konusunda ortaklık çerçevesi ve </w:t>
      </w:r>
      <w:hyperlink r:id="rId157" w:history="1">
        <w:r w:rsidRPr="00C93026">
          <w:rPr>
            <w:rStyle w:val="Hyperlink"/>
            <w:sz w:val="22"/>
            <w:szCs w:val="22"/>
            <w:lang w:val="tr"/>
          </w:rPr>
          <w:t>ab'nin zorla yerinden edilmeye</w:t>
        </w:r>
      </w:hyperlink>
      <w:r>
        <w:rPr>
          <w:lang w:val="tr"/>
        </w:rPr>
        <w:t>yönelik yeni yaklaşımı</w:t>
      </w:r>
      <w:r w:rsidRPr="00C93026">
        <w:rPr>
          <w:color w:val="000000"/>
          <w:sz w:val="22"/>
          <w:szCs w:val="22"/>
          <w:lang w:val="tr"/>
        </w:rPr>
        <w:t xml:space="preserve">bağlamında, </w:t>
      </w:r>
      <w:r>
        <w:rPr>
          <w:lang w:val="tr"/>
        </w:rPr>
        <w:t>kalkınma</w:t>
      </w:r>
      <w:r w:rsidRPr="00C93026">
        <w:rPr>
          <w:color w:val="000000"/>
          <w:sz w:val="22"/>
          <w:szCs w:val="22"/>
          <w:lang w:val="tr"/>
        </w:rPr>
        <w:t>hedeflerine ve ilkelerine tam olarak uygun olarak, AB'nin</w:t>
      </w:r>
      <w:r>
        <w:rPr>
          <w:lang w:val="tr"/>
        </w:rPr>
        <w:t xml:space="preserve"> </w:t>
      </w:r>
      <w:r w:rsidRPr="00C93026">
        <w:rPr>
          <w:color w:val="000000"/>
          <w:sz w:val="22"/>
          <w:szCs w:val="22"/>
          <w:lang w:val="tr"/>
        </w:rPr>
        <w:t xml:space="preserve"> </w:t>
      </w:r>
      <w:r>
        <w:rPr>
          <w:lang w:val="tr"/>
        </w:rPr>
        <w:t xml:space="preserve"> </w:t>
      </w:r>
      <w:hyperlink r:id="rId158" w:history="1">
        <w:r w:rsidRPr="00C93026">
          <w:rPr>
            <w:rStyle w:val="Hyperlink"/>
            <w:sz w:val="22"/>
            <w:szCs w:val="22"/>
            <w:lang w:val="tr"/>
          </w:rPr>
          <w:t>göçe</w:t>
        </w:r>
      </w:hyperlink>
      <w:r>
        <w:rPr>
          <w:lang w:val="tr"/>
        </w:rPr>
        <w:t xml:space="preserve"> yönelik genel</w:t>
      </w:r>
      <w:r w:rsidRPr="00C93026">
        <w:rPr>
          <w:color w:val="000000"/>
          <w:sz w:val="22"/>
          <w:szCs w:val="22"/>
          <w:lang w:val="tr"/>
        </w:rPr>
        <w:t xml:space="preserve"> çabalarına </w:t>
      </w:r>
      <w:r>
        <w:rPr>
          <w:lang w:val="tr"/>
        </w:rPr>
        <w:t>katkıda bulunmada çok önemli bir rol oynamıştır.</w:t>
      </w:r>
    </w:p>
    <w:p w14:paraId="4F76F79D"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Avrupa Komisyonu, örneğin </w:t>
      </w:r>
      <w:hyperlink r:id="rId159" w:history="1">
        <w:r w:rsidRPr="00C93026">
          <w:rPr>
            <w:rStyle w:val="Hyperlink"/>
            <w:sz w:val="22"/>
            <w:szCs w:val="22"/>
            <w:lang w:val="tr"/>
          </w:rPr>
          <w:t>Afrika için acil durum güven fonu</w:t>
        </w:r>
      </w:hyperlink>
      <w:r>
        <w:rPr>
          <w:lang w:val="tr"/>
        </w:rPr>
        <w:t xml:space="preserve"> ve Suriye için AB</w:t>
      </w:r>
      <w:r w:rsidRPr="00C93026">
        <w:rPr>
          <w:color w:val="000000"/>
          <w:sz w:val="22"/>
          <w:szCs w:val="22"/>
          <w:lang w:val="tr"/>
        </w:rPr>
        <w:t xml:space="preserve"> bölgesel </w:t>
      </w:r>
      <w:r>
        <w:rPr>
          <w:lang w:val="tr"/>
        </w:rPr>
        <w:t xml:space="preserve">güven </w:t>
      </w:r>
      <w:hyperlink r:id="rId160" w:history="1">
        <w:r w:rsidRPr="00C93026">
          <w:rPr>
            <w:rStyle w:val="Hyperlink"/>
            <w:sz w:val="22"/>
            <w:szCs w:val="22"/>
            <w:lang w:val="tr"/>
          </w:rPr>
          <w:t>fonu</w:t>
        </w:r>
      </w:hyperlink>
      <w:r w:rsidRPr="00C93026">
        <w:rPr>
          <w:color w:val="000000"/>
          <w:sz w:val="22"/>
          <w:szCs w:val="22"/>
          <w:lang w:val="tr"/>
        </w:rPr>
        <w:t>aracılığıyla, aynı zamanda düzenli coğrafi araçlar altında, ortak ülkelerde göçten kaynaklanan hem kısa hem de uzun vadeli zorlukları ve fırsatları ele alan eylemler uyguladı.</w:t>
      </w:r>
    </w:p>
    <w:p w14:paraId="2206302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tr"/>
        </w:rPr>
        <w:t>Özellikle üç yön odaktaydı:</w:t>
      </w:r>
    </w:p>
    <w:p w14:paraId="62732EFF"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lang w:val="tr"/>
        </w:rPr>
        <w:t>1)</w:t>
      </w:r>
    </w:p>
    <w:p w14:paraId="77DEE81E" w14:textId="77777777" w:rsidR="00FF5B6E" w:rsidRPr="00E01AAD" w:rsidRDefault="00FF5B6E" w:rsidP="00FF5B6E">
      <w:pPr>
        <w:pStyle w:val="Standard3"/>
        <w:spacing w:before="195" w:beforeAutospacing="0" w:after="0" w:afterAutospacing="0"/>
        <w:ind w:left="720"/>
        <w:jc w:val="both"/>
        <w:rPr>
          <w:color w:val="000000"/>
          <w:sz w:val="22"/>
          <w:szCs w:val="22"/>
        </w:rPr>
      </w:pPr>
      <w:r w:rsidRPr="00C93026">
        <w:rPr>
          <w:color w:val="000000"/>
          <w:sz w:val="22"/>
          <w:szCs w:val="22"/>
          <w:lang w:val="tr"/>
        </w:rPr>
        <w:t>düzensiz geçiş/zorunlu yer değiştirmenin sürücülerini/kök nedenlerini ele almak;</w:t>
      </w:r>
    </w:p>
    <w:p w14:paraId="3D7BADED"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lang w:val="tr"/>
        </w:rPr>
        <w:t>2)</w:t>
      </w:r>
    </w:p>
    <w:p w14:paraId="4CCC2DA5" w14:textId="77777777" w:rsidR="00FF5B6E" w:rsidRPr="00E01AAD" w:rsidRDefault="00FF5B6E" w:rsidP="00FF5B6E">
      <w:pPr>
        <w:pStyle w:val="Standard3"/>
        <w:spacing w:before="195" w:beforeAutospacing="0" w:after="0" w:afterAutospacing="0"/>
        <w:ind w:left="720"/>
        <w:jc w:val="both"/>
        <w:rPr>
          <w:color w:val="000000"/>
          <w:sz w:val="22"/>
          <w:szCs w:val="22"/>
        </w:rPr>
      </w:pPr>
      <w:r w:rsidRPr="00C93026">
        <w:rPr>
          <w:color w:val="000000"/>
          <w:sz w:val="22"/>
          <w:szCs w:val="22"/>
          <w:lang w:val="tr"/>
        </w:rPr>
        <w:t>gelişmiş göç/mülteci yönetimi için ortakların kapasitelerinin artırılması;</w:t>
      </w:r>
    </w:p>
    <w:p w14:paraId="4FFFF6E5"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lang w:val="tr"/>
        </w:rPr>
        <w:t>3)</w:t>
      </w:r>
    </w:p>
    <w:p w14:paraId="29AF94DF" w14:textId="77777777" w:rsidR="00FF5B6E" w:rsidRPr="00E01AAD" w:rsidRDefault="00FF5B6E" w:rsidP="00FF5B6E">
      <w:pPr>
        <w:pStyle w:val="Standard3"/>
        <w:spacing w:before="195" w:beforeAutospacing="0" w:after="0" w:afterAutospacing="0"/>
        <w:ind w:left="720"/>
        <w:jc w:val="both"/>
        <w:rPr>
          <w:color w:val="000000"/>
          <w:sz w:val="22"/>
          <w:szCs w:val="22"/>
        </w:rPr>
      </w:pPr>
      <w:r w:rsidRPr="00C93026">
        <w:rPr>
          <w:color w:val="000000"/>
          <w:sz w:val="22"/>
          <w:szCs w:val="22"/>
          <w:lang w:val="tr"/>
        </w:rPr>
        <w:t>göçün gelişim etkisini en üst düzeye çıkarmak.</w:t>
      </w:r>
    </w:p>
    <w:p w14:paraId="4FEEF525" w14:textId="77777777" w:rsidR="00FF5B6E" w:rsidRPr="00E01AAD"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Bu kapsamlı yaklaşımla, 2017'deki destek, hem göç alanındaki ortak ülkelerle diyaloğun ve ortaklığın güçlendirilmesine hem de göç yönetiminin iyileştirilmesi, savunmasız göçmenlere ve mültecilere koruma sağlanması ve göçün olumlu gelişme etkisinin en üst düzeye çıkarılmasında somut sonuçlar elde etmesine katkıda bulunmuştur.</w:t>
      </w:r>
    </w:p>
    <w:p w14:paraId="1D3F66E2" w14:textId="77777777" w:rsidR="00FF5B6E" w:rsidRPr="00E01AAD"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Diğer başarıların yanı sıra, 2017'de AB:</w:t>
      </w:r>
    </w:p>
    <w:p w14:paraId="245AA8CC" w14:textId="77777777" w:rsidR="00FF5B6E" w:rsidRPr="00E01AAD" w:rsidRDefault="007A36E1" w:rsidP="00FF5B6E">
      <w:pPr>
        <w:numPr>
          <w:ilvl w:val="0"/>
          <w:numId w:val="39"/>
        </w:numPr>
        <w:spacing w:before="240" w:after="240" w:line="240" w:lineRule="auto"/>
        <w:ind w:left="1200"/>
        <w:rPr>
          <w:color w:val="000000"/>
        </w:rPr>
      </w:pPr>
      <w:hyperlink r:id="rId161" w:history="1">
        <w:r w:rsidR="00FF5B6E" w:rsidRPr="00C93026">
          <w:rPr>
            <w:rStyle w:val="Hyperlink"/>
            <w:lang w:val="tr"/>
          </w:rPr>
          <w:t>Türkiye'deki Mülteciler Tesisi'ne</w:t>
        </w:r>
      </w:hyperlink>
      <w:r w:rsidR="00FF5B6E">
        <w:rPr>
          <w:lang w:val="tr"/>
        </w:rPr>
        <w:t>3 milyar Euro taahhüt</w:t>
      </w:r>
      <w:r w:rsidR="00FF5B6E" w:rsidRPr="00C93026">
        <w:rPr>
          <w:color w:val="000000"/>
          <w:lang w:val="tr"/>
        </w:rPr>
        <w:t>etti;</w:t>
      </w:r>
    </w:p>
    <w:p w14:paraId="450A5288" w14:textId="77777777" w:rsidR="00FF5B6E" w:rsidRPr="00E01AAD" w:rsidRDefault="00FF5B6E" w:rsidP="00FF5B6E">
      <w:pPr>
        <w:numPr>
          <w:ilvl w:val="0"/>
          <w:numId w:val="39"/>
        </w:numPr>
        <w:spacing w:before="240" w:after="240" w:line="240" w:lineRule="auto"/>
        <w:ind w:left="1200"/>
        <w:rPr>
          <w:color w:val="000000"/>
        </w:rPr>
      </w:pPr>
      <w:r w:rsidRPr="00C93026">
        <w:rPr>
          <w:color w:val="000000"/>
          <w:lang w:val="tr"/>
        </w:rPr>
        <w:t>Libya'daki ihtiyaç sahiplerine koruma ve yardım sağlamak ve ev sahibi toplulukları istikrara kavuşturmak için destek olarak</w:t>
      </w:r>
      <w:r>
        <w:rPr>
          <w:lang w:val="tr"/>
        </w:rPr>
        <w:t xml:space="preserve"> </w:t>
      </w:r>
      <w:hyperlink r:id="rId162" w:history="1">
        <w:r w:rsidRPr="00C93026">
          <w:rPr>
            <w:rStyle w:val="Hyperlink"/>
            <w:lang w:val="tr"/>
          </w:rPr>
          <w:t>90 milyon Euro'luk</w:t>
        </w:r>
      </w:hyperlink>
      <w:r>
        <w:rPr>
          <w:lang w:val="tr"/>
        </w:rPr>
        <w:t xml:space="preserve"> bir program geliştirdi ve odak noktasını Orta Akdeniz rotasına kaydırdı;</w:t>
      </w:r>
    </w:p>
    <w:p w14:paraId="380CFCA1" w14:textId="77777777" w:rsidR="00FF5B6E" w:rsidRPr="00E01AAD" w:rsidRDefault="00FF5B6E" w:rsidP="00FF5B6E">
      <w:pPr>
        <w:numPr>
          <w:ilvl w:val="0"/>
          <w:numId w:val="39"/>
        </w:numPr>
        <w:spacing w:before="240" w:after="240" w:line="240" w:lineRule="auto"/>
        <w:ind w:left="1200"/>
        <w:rPr>
          <w:color w:val="000000"/>
        </w:rPr>
      </w:pPr>
      <w:r w:rsidRPr="00C93026">
        <w:rPr>
          <w:color w:val="000000"/>
          <w:lang w:val="tr"/>
        </w:rPr>
        <w:t>onaylı, 31 Aralık 2017 itibarıyla, Afrika için AB güven fonu kapsamında 2.388 milyon € değerinde toplam 143 proje;</w:t>
      </w:r>
    </w:p>
    <w:p w14:paraId="6544826E" w14:textId="77777777" w:rsidR="00FF5B6E" w:rsidRPr="00E01AAD" w:rsidRDefault="00FF5B6E" w:rsidP="00FF5B6E">
      <w:pPr>
        <w:numPr>
          <w:ilvl w:val="0"/>
          <w:numId w:val="39"/>
        </w:numPr>
        <w:spacing w:before="240" w:after="240" w:line="240" w:lineRule="auto"/>
        <w:ind w:left="1200"/>
        <w:rPr>
          <w:color w:val="000000"/>
        </w:rPr>
      </w:pPr>
      <w:r w:rsidRPr="00C93026">
        <w:rPr>
          <w:color w:val="000000"/>
          <w:lang w:val="tr"/>
        </w:rPr>
        <w:lastRenderedPageBreak/>
        <w:t>Asya, Afganistan, Bangladeş, Pakistan ve Irak'ta, Asya ve Orta Doğu'da uzun süreli zorunlu yerinden edilme ve göçün yol açtığı zorlukları ele almak için Eylül 2017'de Komisyon aracılığıyla 196 milyon Euro'luk özel bir önlem kabul edildi.</w:t>
      </w:r>
    </w:p>
    <w:p w14:paraId="104C9CEA" w14:textId="77777777" w:rsidR="00FF5B6E" w:rsidRPr="00E01AAD"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tr"/>
        </w:rPr>
        <w:t>Kültür, eğitim ve sağlık</w:t>
      </w:r>
    </w:p>
    <w:p w14:paraId="662C8683" w14:textId="77777777" w:rsidR="00FF5B6E" w:rsidRPr="00E01AAD"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 xml:space="preserve">AB, </w:t>
      </w:r>
      <w:hyperlink r:id="rId163" w:history="1">
        <w:r w:rsidRPr="00C93026">
          <w:rPr>
            <w:rStyle w:val="Hyperlink"/>
            <w:sz w:val="22"/>
            <w:szCs w:val="22"/>
            <w:lang w:val="tr"/>
          </w:rPr>
          <w:t>kültürün</w:t>
        </w:r>
      </w:hyperlink>
      <w:r>
        <w:rPr>
          <w:lang w:val="tr"/>
        </w:rPr>
        <w:t xml:space="preserve"> ekonomik büyümedeki rolünü kabul eder</w:t>
      </w:r>
      <w:r w:rsidRPr="00C93026">
        <w:rPr>
          <w:color w:val="000000"/>
          <w:sz w:val="22"/>
          <w:szCs w:val="22"/>
          <w:lang w:val="tr"/>
        </w:rPr>
        <w:t xml:space="preserve"> ve önemli bir bileşen ve kolaylaştırıcı olarak:</w:t>
      </w:r>
    </w:p>
    <w:p w14:paraId="553130B2"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tr"/>
        </w:rPr>
        <w:t>sosyal içerme</w:t>
      </w:r>
    </w:p>
    <w:p w14:paraId="5B260616"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tr"/>
        </w:rPr>
        <w:t>ifade özgürlüğü</w:t>
      </w:r>
    </w:p>
    <w:p w14:paraId="5CC469A2"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tr"/>
        </w:rPr>
        <w:t>kimlik oluşturma</w:t>
      </w:r>
    </w:p>
    <w:p w14:paraId="76155E6A"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tr"/>
        </w:rPr>
        <w:t>sivil güçlendirme</w:t>
      </w:r>
    </w:p>
    <w:p w14:paraId="2CD3FE4C"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tr"/>
        </w:rPr>
        <w:t>çatışmayı önleme.</w:t>
      </w:r>
    </w:p>
    <w:p w14:paraId="5BCF71C4"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2017'de AB şunları kabul etti:</w:t>
      </w:r>
    </w:p>
    <w:p w14:paraId="404C42F8" w14:textId="77777777" w:rsidR="00FF5B6E" w:rsidRPr="00E01AAD" w:rsidRDefault="00FF5B6E" w:rsidP="00FF5B6E">
      <w:pPr>
        <w:numPr>
          <w:ilvl w:val="0"/>
          <w:numId w:val="41"/>
        </w:numPr>
        <w:spacing w:before="240" w:after="240" w:line="240" w:lineRule="auto"/>
        <w:ind w:left="1200"/>
        <w:rPr>
          <w:color w:val="000000"/>
        </w:rPr>
      </w:pPr>
      <w:r w:rsidRPr="00C93026">
        <w:rPr>
          <w:color w:val="000000"/>
          <w:lang w:val="tr"/>
        </w:rPr>
        <w:t xml:space="preserve">uluslararası kültürel </w:t>
      </w:r>
      <w:hyperlink r:id="rId164" w:history="1">
        <w:r w:rsidRPr="00C93026">
          <w:rPr>
            <w:rStyle w:val="Hyperlink"/>
            <w:lang w:val="tr"/>
          </w:rPr>
          <w:t>ilişkilerde AB stratejik yaklaşımına</w:t>
        </w:r>
      </w:hyperlink>
      <w:r>
        <w:rPr>
          <w:lang w:val="tr"/>
        </w:rPr>
        <w:t>ilişkin</w:t>
      </w:r>
      <w:r w:rsidRPr="00C93026">
        <w:rPr>
          <w:color w:val="000000"/>
          <w:lang w:val="tr"/>
        </w:rPr>
        <w:t>sonuçlar;</w:t>
      </w:r>
    </w:p>
    <w:p w14:paraId="48B20AF8" w14:textId="77777777" w:rsidR="00FF5B6E" w:rsidRPr="00E01AAD" w:rsidRDefault="00FF5B6E" w:rsidP="00FF5B6E">
      <w:pPr>
        <w:numPr>
          <w:ilvl w:val="0"/>
          <w:numId w:val="41"/>
        </w:numPr>
        <w:spacing w:before="240" w:after="240" w:line="240" w:lineRule="auto"/>
        <w:ind w:left="1200"/>
        <w:rPr>
          <w:color w:val="000000"/>
        </w:rPr>
      </w:pPr>
      <w:r w:rsidRPr="00C93026">
        <w:rPr>
          <w:color w:val="000000"/>
          <w:lang w:val="tr"/>
        </w:rPr>
        <w:t xml:space="preserve">gibi bir dizi program </w:t>
      </w:r>
      <w:hyperlink r:id="rId165" w:history="1">
        <w:r w:rsidRPr="00C93026">
          <w:rPr>
            <w:rStyle w:val="Hyperlink"/>
            <w:lang w:val="tr"/>
          </w:rPr>
          <w:t>Kültür ve Yaratıcılığa Yatırım</w:t>
        </w:r>
      </w:hyperlink>
      <w:r>
        <w:rPr>
          <w:lang w:val="tr"/>
        </w:rPr>
        <w:t>,</w:t>
      </w:r>
      <w:r w:rsidRPr="00C93026">
        <w:rPr>
          <w:color w:val="000000"/>
          <w:lang w:val="tr"/>
        </w:rPr>
        <w:t>amaçlayan:</w:t>
      </w:r>
    </w:p>
    <w:p w14:paraId="715BB4FE" w14:textId="77777777" w:rsidR="00FF5B6E" w:rsidRPr="00E01AAD" w:rsidRDefault="00FF5B6E" w:rsidP="00FF5B6E">
      <w:pPr>
        <w:numPr>
          <w:ilvl w:val="1"/>
          <w:numId w:val="41"/>
        </w:numPr>
        <w:spacing w:before="240" w:after="240" w:line="240" w:lineRule="auto"/>
        <w:ind w:left="2400"/>
        <w:rPr>
          <w:color w:val="000000"/>
        </w:rPr>
      </w:pPr>
      <w:r w:rsidRPr="00C93026">
        <w:rPr>
          <w:color w:val="000000"/>
          <w:lang w:val="tr"/>
        </w:rPr>
        <w:t>ortak ülkelerde kültürel yönetişimi geliştirmek;</w:t>
      </w:r>
    </w:p>
    <w:p w14:paraId="663B5980" w14:textId="77777777" w:rsidR="00FF5B6E" w:rsidRPr="00C93026" w:rsidRDefault="00FF5B6E" w:rsidP="00FF5B6E">
      <w:pPr>
        <w:numPr>
          <w:ilvl w:val="1"/>
          <w:numId w:val="41"/>
        </w:numPr>
        <w:spacing w:before="240" w:after="240" w:line="240" w:lineRule="auto"/>
        <w:ind w:left="2400"/>
        <w:rPr>
          <w:color w:val="000000"/>
        </w:rPr>
      </w:pPr>
      <w:r w:rsidRPr="00C93026">
        <w:rPr>
          <w:color w:val="000000"/>
          <w:lang w:val="tr"/>
        </w:rPr>
        <w:t>iş yaratmayı teşvik etmek; Ve</w:t>
      </w:r>
    </w:p>
    <w:p w14:paraId="0DE56CA1" w14:textId="77777777" w:rsidR="00FF5B6E" w:rsidRPr="00C93026" w:rsidRDefault="00FF5B6E" w:rsidP="00FF5B6E">
      <w:pPr>
        <w:numPr>
          <w:ilvl w:val="1"/>
          <w:numId w:val="41"/>
        </w:numPr>
        <w:spacing w:before="240" w:after="240" w:line="240" w:lineRule="auto"/>
        <w:ind w:left="2400"/>
        <w:rPr>
          <w:color w:val="000000"/>
        </w:rPr>
      </w:pPr>
      <w:r w:rsidRPr="00C93026">
        <w:rPr>
          <w:color w:val="000000"/>
          <w:lang w:val="tr"/>
        </w:rPr>
        <w:t>kültürel mirası pekiştirmek.</w:t>
      </w:r>
    </w:p>
    <w:p w14:paraId="358509E5" w14:textId="77777777" w:rsidR="00FF5B6E" w:rsidRPr="00E01AAD" w:rsidRDefault="007A36E1" w:rsidP="00FF5B6E">
      <w:pPr>
        <w:pStyle w:val="Standard3"/>
        <w:spacing w:before="195" w:beforeAutospacing="0" w:after="0" w:afterAutospacing="0"/>
        <w:jc w:val="both"/>
        <w:rPr>
          <w:color w:val="000000"/>
          <w:sz w:val="22"/>
          <w:szCs w:val="22"/>
        </w:rPr>
      </w:pPr>
      <w:hyperlink r:id="rId166" w:history="1">
        <w:r w:rsidR="00FF5B6E" w:rsidRPr="00C93026">
          <w:rPr>
            <w:rStyle w:val="Hyperlink"/>
            <w:sz w:val="22"/>
            <w:szCs w:val="22"/>
            <w:lang w:val="tr"/>
          </w:rPr>
          <w:t>SDG 4'ün</w:t>
        </w:r>
      </w:hyperlink>
      <w:r w:rsidR="00FF5B6E">
        <w:rPr>
          <w:lang w:val="tr"/>
        </w:rPr>
        <w:t xml:space="preserve"> </w:t>
      </w:r>
      <w:r w:rsidR="00FF5B6E" w:rsidRPr="00C93026">
        <w:rPr>
          <w:color w:val="000000"/>
          <w:sz w:val="22"/>
          <w:szCs w:val="22"/>
          <w:lang w:val="tr"/>
        </w:rPr>
        <w:t xml:space="preserve"> amacı, kapsayıcı ve eşitlikçi kaliteli eğitim sağlamak ve 2030'a kadar herkes için yaşam boyu öğrenme fırsatlarını teşvik etmektir.</w:t>
      </w:r>
      <w:r w:rsidR="00FF5B6E">
        <w:rPr>
          <w:lang w:val="tr"/>
        </w:rPr>
        <w:t xml:space="preserve"> </w:t>
      </w:r>
      <w:hyperlink r:id="rId167" w:history="1">
        <w:r w:rsidR="00FF5B6E" w:rsidRPr="00C93026">
          <w:rPr>
            <w:rStyle w:val="Hyperlink"/>
            <w:sz w:val="22"/>
            <w:szCs w:val="22"/>
            <w:lang w:val="tr"/>
          </w:rPr>
          <w:t>Eğitim</w:t>
        </w:r>
      </w:hyperlink>
      <w:r w:rsidR="00FF5B6E">
        <w:rPr>
          <w:lang w:val="tr"/>
        </w:rPr>
        <w:t xml:space="preserve"> </w:t>
      </w:r>
      <w:r w:rsidR="00FF5B6E" w:rsidRPr="00C93026">
        <w:rPr>
          <w:color w:val="000000"/>
          <w:sz w:val="22"/>
          <w:szCs w:val="22"/>
          <w:lang w:val="tr"/>
        </w:rPr>
        <w:t xml:space="preserve"> temel bir insan hakkı ve kamu yararıdır. Ayrıca öğrenme, beceri ve farkındalık yoluyla diğer SDG'lere ulaşmada da önemli bir rol oynar.</w:t>
      </w:r>
    </w:p>
    <w:p w14:paraId="4BD972E1"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2017 yılında AB:</w:t>
      </w:r>
    </w:p>
    <w:p w14:paraId="7018EFA9" w14:textId="77777777" w:rsidR="00FF5B6E" w:rsidRPr="00E01AAD" w:rsidRDefault="00FF5B6E" w:rsidP="00FF5B6E">
      <w:pPr>
        <w:numPr>
          <w:ilvl w:val="0"/>
          <w:numId w:val="42"/>
        </w:numPr>
        <w:spacing w:before="240" w:after="240" w:line="240" w:lineRule="auto"/>
        <w:ind w:left="1200"/>
        <w:rPr>
          <w:color w:val="000000"/>
        </w:rPr>
      </w:pPr>
      <w:r w:rsidRPr="00C93026">
        <w:rPr>
          <w:color w:val="000000"/>
          <w:lang w:val="tr"/>
        </w:rPr>
        <w:t>eğitim sistemlerini güçlendirme çalışmalarında 45'ten fazla ülkeyi destekledi;</w:t>
      </w:r>
    </w:p>
    <w:p w14:paraId="07AF2301" w14:textId="77777777" w:rsidR="00FF5B6E" w:rsidRPr="00E01AAD" w:rsidRDefault="00FF5B6E" w:rsidP="00FF5B6E">
      <w:pPr>
        <w:numPr>
          <w:ilvl w:val="0"/>
          <w:numId w:val="42"/>
        </w:numPr>
        <w:spacing w:before="240" w:after="240" w:line="240" w:lineRule="auto"/>
        <w:ind w:left="1200"/>
        <w:rPr>
          <w:color w:val="000000"/>
        </w:rPr>
      </w:pPr>
      <w:r w:rsidRPr="00C93026">
        <w:rPr>
          <w:color w:val="000000"/>
          <w:lang w:val="tr"/>
        </w:rPr>
        <w:t>temel eğitimi destekleyen, en yoksul ülkelere ve/veya kırılgan durumdakilere odaklanan</w:t>
      </w:r>
      <w:r>
        <w:rPr>
          <w:lang w:val="tr"/>
        </w:rPr>
        <w:t xml:space="preserve"> Eğitim için Küresel </w:t>
      </w:r>
      <w:hyperlink r:id="rId168" w:history="1">
        <w:r w:rsidRPr="00C93026">
          <w:rPr>
            <w:rStyle w:val="Hyperlink"/>
            <w:lang w:val="tr"/>
          </w:rPr>
          <w:t>Ortaklık</w:t>
        </w:r>
      </w:hyperlink>
      <w:r>
        <w:rPr>
          <w:lang w:val="tr"/>
        </w:rPr>
        <w:t>ile çalıştı;</w:t>
      </w:r>
    </w:p>
    <w:p w14:paraId="64DE9389" w14:textId="77777777" w:rsidR="00FF5B6E" w:rsidRPr="00E01AAD" w:rsidRDefault="00FF5B6E" w:rsidP="00FF5B6E">
      <w:pPr>
        <w:numPr>
          <w:ilvl w:val="0"/>
          <w:numId w:val="42"/>
        </w:numPr>
        <w:spacing w:before="240" w:after="240" w:line="240" w:lineRule="auto"/>
        <w:ind w:left="1200"/>
        <w:rPr>
          <w:color w:val="000000"/>
        </w:rPr>
      </w:pPr>
      <w:r w:rsidRPr="00C93026">
        <w:rPr>
          <w:color w:val="000000"/>
          <w:lang w:val="tr"/>
        </w:rPr>
        <w:t>uzun süreli krizde eğitim ihtiyaçlarını desteklemek, güvenli öğrenme ortamlarında eğitim kalitesini artırmaya odaklanmak ve gelecekteki desteği bilgilendirmek için küresel bir kanıt tabanı oluşturmak amacıyla 21 milyon Euro'luk bir program kabul etti.</w:t>
      </w:r>
    </w:p>
    <w:p w14:paraId="49CED51F"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Sağlık ve esenlik konusunda </w:t>
      </w:r>
      <w:r>
        <w:rPr>
          <w:lang w:val="tr"/>
        </w:rPr>
        <w:t xml:space="preserve">SDG </w:t>
      </w:r>
      <w:hyperlink r:id="rId169" w:history="1">
        <w:r w:rsidRPr="00C93026">
          <w:rPr>
            <w:rStyle w:val="Hyperlink"/>
            <w:sz w:val="22"/>
            <w:szCs w:val="22"/>
            <w:lang w:val="tr"/>
          </w:rPr>
          <w:t>3'e</w:t>
        </w:r>
      </w:hyperlink>
      <w:r>
        <w:rPr>
          <w:lang w:val="tr"/>
        </w:rPr>
        <w:t xml:space="preserve"> ulaşmak için AB, </w:t>
      </w:r>
      <w:hyperlink r:id="rId170" w:history="1">
        <w:r w:rsidRPr="00C93026">
          <w:rPr>
            <w:rStyle w:val="Hyperlink"/>
            <w:sz w:val="22"/>
            <w:szCs w:val="22"/>
            <w:lang w:val="tr"/>
          </w:rPr>
          <w:t>Küresel Fon</w:t>
        </w:r>
      </w:hyperlink>
      <w:r>
        <w:rPr>
          <w:lang w:val="tr"/>
        </w:rPr>
        <w:t xml:space="preserve"> </w:t>
      </w:r>
      <w:r w:rsidRPr="00C93026">
        <w:rPr>
          <w:color w:val="000000"/>
          <w:sz w:val="22"/>
          <w:szCs w:val="22"/>
          <w:lang w:val="tr"/>
        </w:rPr>
        <w:t xml:space="preserve"> ve </w:t>
      </w:r>
      <w:r>
        <w:rPr>
          <w:lang w:val="tr"/>
        </w:rPr>
        <w:t xml:space="preserve"> </w:t>
      </w:r>
      <w:hyperlink r:id="rId171" w:history="1">
        <w:r w:rsidRPr="00C93026">
          <w:rPr>
            <w:rStyle w:val="Hyperlink"/>
            <w:sz w:val="22"/>
            <w:szCs w:val="22"/>
            <w:lang w:val="tr"/>
          </w:rPr>
          <w:t>Aşı İttifakı'nı</w:t>
        </w:r>
      </w:hyperlink>
      <w:r>
        <w:rPr>
          <w:lang w:val="tr"/>
        </w:rPr>
        <w:t xml:space="preserve">destekleyen </w:t>
      </w:r>
      <w:hyperlink r:id="rId172" w:history="1">
        <w:r w:rsidRPr="00C93026">
          <w:rPr>
            <w:rStyle w:val="Hyperlink"/>
            <w:sz w:val="22"/>
            <w:szCs w:val="22"/>
            <w:lang w:val="tr"/>
          </w:rPr>
          <w:t>sağlık</w:t>
        </w:r>
      </w:hyperlink>
      <w:r>
        <w:rPr>
          <w:lang w:val="tr"/>
        </w:rPr>
        <w:t xml:space="preserve"> </w:t>
      </w:r>
      <w:r w:rsidRPr="00C93026">
        <w:rPr>
          <w:color w:val="000000"/>
          <w:sz w:val="22"/>
          <w:szCs w:val="22"/>
          <w:lang w:val="tr"/>
        </w:rPr>
        <w:t xml:space="preserve"> alanında </w:t>
      </w:r>
      <w:r>
        <w:rPr>
          <w:lang w:val="tr"/>
        </w:rPr>
        <w:t xml:space="preserve">çalışmaya ve </w:t>
      </w:r>
      <w:r w:rsidRPr="00C93026">
        <w:rPr>
          <w:rStyle w:val="bold"/>
          <w:b/>
          <w:color w:val="000000"/>
          <w:sz w:val="22"/>
          <w:szCs w:val="22"/>
          <w:lang w:val="tr"/>
        </w:rPr>
        <w:t>yoksullukla ilgili ve ihmal edilen bulaşıcı hastalıklarla</w:t>
      </w:r>
      <w:r w:rsidRPr="00C93026">
        <w:rPr>
          <w:color w:val="000000"/>
          <w:sz w:val="22"/>
          <w:szCs w:val="22"/>
          <w:lang w:val="tr"/>
        </w:rPr>
        <w:t xml:space="preserve">mücadele konusunda araştırmalar yapmaya </w:t>
      </w:r>
      <w:r>
        <w:rPr>
          <w:lang w:val="tr"/>
        </w:rPr>
        <w:t>devam</w:t>
      </w:r>
      <w:r w:rsidRPr="00C93026">
        <w:rPr>
          <w:color w:val="000000"/>
          <w:sz w:val="22"/>
          <w:szCs w:val="22"/>
          <w:lang w:val="tr"/>
        </w:rPr>
        <w:t xml:space="preserve">etti. Ayrıca, ikinci </w:t>
      </w:r>
      <w:r>
        <w:rPr>
          <w:lang w:val="tr"/>
        </w:rPr>
        <w:t xml:space="preserve"> </w:t>
      </w:r>
      <w:hyperlink r:id="rId173" w:history="1">
        <w:r w:rsidRPr="00C93026">
          <w:rPr>
            <w:rStyle w:val="Hyperlink"/>
            <w:sz w:val="22"/>
            <w:szCs w:val="22"/>
            <w:lang w:val="tr"/>
          </w:rPr>
          <w:t>Avrupa ve Gelişmekte Olan Ülkeler Klinik Deney ortaklığı programı ve</w:t>
        </w:r>
      </w:hyperlink>
      <w:r>
        <w:rPr>
          <w:lang w:val="tr"/>
        </w:rPr>
        <w:t>diğer çok uluslu girişimler gibi bölgesel girişimleri de</w:t>
      </w:r>
      <w:r w:rsidRPr="00C93026">
        <w:rPr>
          <w:color w:val="000000"/>
          <w:sz w:val="22"/>
          <w:szCs w:val="22"/>
          <w:lang w:val="tr"/>
        </w:rPr>
        <w:t>destekledi.</w:t>
      </w:r>
    </w:p>
    <w:p w14:paraId="1ED2E4C0" w14:textId="77777777" w:rsidR="00FF5B6E" w:rsidRPr="00E01AAD" w:rsidRDefault="007A36E1" w:rsidP="00FF5B6E">
      <w:pPr>
        <w:pStyle w:val="Standard3"/>
        <w:spacing w:before="195" w:beforeAutospacing="0" w:after="0" w:afterAutospacing="0"/>
        <w:jc w:val="both"/>
        <w:rPr>
          <w:color w:val="000000"/>
          <w:sz w:val="22"/>
          <w:szCs w:val="22"/>
          <w:lang w:val="tr"/>
        </w:rPr>
      </w:pPr>
      <w:hyperlink r:id="rId174" w:history="1">
        <w:r w:rsidR="00FF5B6E" w:rsidRPr="00C93026">
          <w:rPr>
            <w:rStyle w:val="Hyperlink"/>
            <w:sz w:val="22"/>
            <w:szCs w:val="22"/>
            <w:lang w:val="tr"/>
          </w:rPr>
          <w:t>Birleşmiş Milletler Nüfus Fonu</w:t>
        </w:r>
      </w:hyperlink>
      <w:r w:rsidR="00FF5B6E">
        <w:rPr>
          <w:lang w:val="tr"/>
        </w:rPr>
        <w:t>ile birlikte çalışan AB, kaliteli üreme sağlığı</w:t>
      </w:r>
      <w:r w:rsidR="00FF5B6E" w:rsidRPr="00C93026">
        <w:rPr>
          <w:color w:val="000000"/>
          <w:sz w:val="22"/>
          <w:szCs w:val="22"/>
          <w:lang w:val="tr"/>
        </w:rPr>
        <w:t xml:space="preserve"> ve </w:t>
      </w:r>
      <w:r w:rsidR="00FF5B6E">
        <w:rPr>
          <w:lang w:val="tr"/>
        </w:rPr>
        <w:t xml:space="preserve">anne </w:t>
      </w:r>
      <w:r w:rsidR="00FF5B6E" w:rsidRPr="00C93026">
        <w:rPr>
          <w:rStyle w:val="bold"/>
          <w:b/>
          <w:color w:val="000000"/>
          <w:sz w:val="22"/>
          <w:szCs w:val="22"/>
          <w:lang w:val="tr"/>
        </w:rPr>
        <w:t>sağlığı</w:t>
      </w:r>
      <w:r w:rsidR="00FF5B6E">
        <w:rPr>
          <w:lang w:val="tr"/>
        </w:rPr>
        <w:t xml:space="preserve"> </w:t>
      </w:r>
      <w:r w:rsidR="00FF5B6E" w:rsidRPr="00C93026">
        <w:rPr>
          <w:rStyle w:val="bold"/>
          <w:b/>
          <w:color w:val="000000"/>
          <w:sz w:val="22"/>
          <w:szCs w:val="22"/>
          <w:lang w:val="tr"/>
        </w:rPr>
        <w:t>hizmetlerinin</w:t>
      </w:r>
      <w:r w:rsidR="00FF5B6E" w:rsidRPr="00C93026">
        <w:rPr>
          <w:color w:val="000000"/>
          <w:sz w:val="22"/>
          <w:szCs w:val="22"/>
          <w:lang w:val="tr"/>
        </w:rPr>
        <w:t xml:space="preserve">kullanılabilirliğini artırma çabalarını desteklemektedir. </w:t>
      </w:r>
    </w:p>
    <w:p w14:paraId="1B9E4F1A"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italic"/>
          <w:i/>
          <w:color w:val="000000"/>
          <w:sz w:val="22"/>
          <w:szCs w:val="22"/>
          <w:lang w:val="tr"/>
        </w:rPr>
        <w:t>Gıda ve beslenme güvenliği ve sürdürülebilir tarım</w:t>
      </w:r>
    </w:p>
    <w:p w14:paraId="234D5883" w14:textId="77777777" w:rsidR="00FF5B6E" w:rsidRPr="00E01AAD" w:rsidRDefault="007A36E1" w:rsidP="00FF5B6E">
      <w:pPr>
        <w:pStyle w:val="Standard3"/>
        <w:spacing w:before="195" w:beforeAutospacing="0" w:after="0" w:afterAutospacing="0"/>
        <w:jc w:val="both"/>
        <w:rPr>
          <w:color w:val="000000"/>
          <w:sz w:val="22"/>
          <w:szCs w:val="22"/>
          <w:lang w:val="tr"/>
        </w:rPr>
      </w:pPr>
      <w:hyperlink r:id="rId175" w:history="1">
        <w:r w:rsidR="00FF5B6E" w:rsidRPr="00C93026">
          <w:rPr>
            <w:rStyle w:val="Hyperlink"/>
            <w:sz w:val="22"/>
            <w:szCs w:val="22"/>
            <w:lang w:val="tr"/>
          </w:rPr>
          <w:t>Gıda ve beslenme güvensizliği</w:t>
        </w:r>
      </w:hyperlink>
      <w:r w:rsidR="00FF5B6E">
        <w:rPr>
          <w:lang w:val="tr"/>
        </w:rPr>
        <w:t xml:space="preserve">çeken her dokuz kişiden biri olan </w:t>
      </w:r>
      <w:hyperlink r:id="rId176" w:history="1">
        <w:r w:rsidR="00FF5B6E" w:rsidRPr="00C93026">
          <w:rPr>
            <w:rStyle w:val="Hyperlink"/>
            <w:sz w:val="22"/>
            <w:szCs w:val="22"/>
            <w:lang w:val="tr"/>
          </w:rPr>
          <w:t>SDG 2,</w:t>
        </w:r>
      </w:hyperlink>
      <w:r w:rsidR="00FF5B6E">
        <w:rPr>
          <w:lang w:val="tr"/>
        </w:rPr>
        <w:t xml:space="preserve"> </w:t>
      </w:r>
      <w:r w:rsidR="00FF5B6E" w:rsidRPr="00C93026">
        <w:rPr>
          <w:color w:val="000000"/>
          <w:sz w:val="22"/>
          <w:szCs w:val="22"/>
          <w:lang w:val="tr"/>
        </w:rPr>
        <w:t xml:space="preserve"> 2030 yılına kadar açlığa son vermek, gıda güvenliğini sağlamak ve beslenmeyi iyileştirmek ve sürdürülebilir tarımı teşvik etmek istiyor.</w:t>
      </w:r>
      <w:r w:rsidR="00FF5B6E">
        <w:rPr>
          <w:lang w:val="tr"/>
        </w:rPr>
        <w:t xml:space="preserve"> </w:t>
      </w:r>
      <w:r w:rsidR="00FF5B6E" w:rsidRPr="00C93026">
        <w:rPr>
          <w:color w:val="000000"/>
          <w:sz w:val="22"/>
          <w:szCs w:val="22"/>
          <w:lang w:val="tr"/>
        </w:rPr>
        <w:t xml:space="preserve"> </w:t>
      </w:r>
    </w:p>
    <w:p w14:paraId="694958AD"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Sürdürülebilir tarım, sürdürülebilir balıkçılık ve su ürünleri yetiştiriciliği ile birlikte açlığı sona erdirmek ve gıda güvenliğini sağlamak için vazgeçilmezdir ve yoksulluğun ortadan kaldırılması ve sürdürülebilir kalkınma için önemli bir itici güç olmaya devam etmektedir. Hem tarım hem de gıda güvenliği, iyi beslenme sonuçları elde etmede çok önemli faktörlerdir.</w:t>
      </w:r>
    </w:p>
    <w:p w14:paraId="3DDBE2CD"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AB, yaklaşık 108 milyon insanın gıda krizi veya acil durumda olduğunu gösteren </w:t>
      </w:r>
      <w:hyperlink r:id="rId177" w:history="1">
        <w:r w:rsidRPr="00C93026">
          <w:rPr>
            <w:rStyle w:val="Hyperlink"/>
            <w:sz w:val="22"/>
            <w:szCs w:val="22"/>
            <w:lang w:val="tr"/>
          </w:rPr>
          <w:t>Gıda Krizleri Küresel</w:t>
        </w:r>
      </w:hyperlink>
      <w:r>
        <w:rPr>
          <w:lang w:val="tr"/>
        </w:rPr>
        <w:t xml:space="preserve"> </w:t>
      </w:r>
      <w:r w:rsidRPr="00C93026">
        <w:rPr>
          <w:color w:val="000000"/>
          <w:sz w:val="22"/>
          <w:szCs w:val="22"/>
          <w:lang w:val="tr"/>
        </w:rPr>
        <w:t xml:space="preserve"> Raporu'nun 2017'deki yayınının</w:t>
      </w:r>
      <w:r>
        <w:rPr>
          <w:lang w:val="tr"/>
        </w:rPr>
        <w:t xml:space="preserve"> arkasındaki en önemli hamlecilerden biriydi:</w:t>
      </w:r>
    </w:p>
    <w:p w14:paraId="3798B946" w14:textId="77777777" w:rsidR="00FF5B6E" w:rsidRPr="00C93026" w:rsidRDefault="00FF5B6E" w:rsidP="00FF5B6E">
      <w:pPr>
        <w:numPr>
          <w:ilvl w:val="0"/>
          <w:numId w:val="43"/>
        </w:numPr>
        <w:spacing w:before="240" w:after="240" w:line="240" w:lineRule="auto"/>
        <w:ind w:left="1200"/>
        <w:rPr>
          <w:color w:val="000000"/>
          <w:lang w:val="en-US"/>
        </w:rPr>
      </w:pPr>
      <w:r w:rsidRPr="00C93026">
        <w:rPr>
          <w:color w:val="000000"/>
          <w:lang w:val="tr"/>
        </w:rPr>
        <w:t>gıda güvensizliğinin ana iticilerini analiz etmek; Ve</w:t>
      </w:r>
    </w:p>
    <w:p w14:paraId="7908945C" w14:textId="77777777" w:rsidR="00FF5B6E" w:rsidRPr="00C93026" w:rsidRDefault="00FF5B6E" w:rsidP="00FF5B6E">
      <w:pPr>
        <w:numPr>
          <w:ilvl w:val="0"/>
          <w:numId w:val="43"/>
        </w:numPr>
        <w:spacing w:before="240" w:after="240" w:line="240" w:lineRule="auto"/>
        <w:ind w:left="1200"/>
        <w:rPr>
          <w:color w:val="000000"/>
          <w:lang w:val="en-US"/>
        </w:rPr>
      </w:pPr>
      <w:r w:rsidRPr="00C93026">
        <w:rPr>
          <w:color w:val="000000"/>
          <w:lang w:val="tr"/>
        </w:rPr>
        <w:t>zorluklarla başa çıkma çabaları için.</w:t>
      </w:r>
    </w:p>
    <w:p w14:paraId="593076C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tr"/>
        </w:rPr>
        <w:t>AB'nin, 2014-2020 döneminde 3,5 milyar Euro'luk tahsisatla 2025 yılına kadar 5 yaşın altındaki bodur çocuk sayısını en az 7 milyon azaltmaya yardımcı olmak için çeşitli girişimleri bulunmaktadır.</w:t>
      </w:r>
    </w:p>
    <w:p w14:paraId="33494C64"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Ekonomik, sosyal ve çevresel açılardan sürdürülebilir tarım, AB'nin ortak ülkelerle kalkınma işbirliği gündeminin ana başlıklarından biridir. AB bu sektördeki çalışmalarını şu konulara odaklamaktadır:</w:t>
      </w:r>
    </w:p>
    <w:p w14:paraId="1E047697" w14:textId="77777777" w:rsidR="00FF5B6E" w:rsidRPr="00E01AAD" w:rsidRDefault="00FF5B6E" w:rsidP="00FF5B6E">
      <w:pPr>
        <w:numPr>
          <w:ilvl w:val="0"/>
          <w:numId w:val="44"/>
        </w:numPr>
        <w:spacing w:before="240" w:after="240" w:line="240" w:lineRule="auto"/>
        <w:ind w:left="1200"/>
        <w:rPr>
          <w:color w:val="000000"/>
        </w:rPr>
      </w:pPr>
      <w:r w:rsidRPr="00C93026">
        <w:rPr>
          <w:color w:val="000000"/>
          <w:lang w:val="tr"/>
        </w:rPr>
        <w:t>küçük ölçekli çiftliklere yatırım yapmak;</w:t>
      </w:r>
    </w:p>
    <w:p w14:paraId="2C4645AA" w14:textId="77777777" w:rsidR="00FF5B6E" w:rsidRPr="00E01AAD" w:rsidRDefault="00FF5B6E" w:rsidP="00FF5B6E">
      <w:pPr>
        <w:numPr>
          <w:ilvl w:val="0"/>
          <w:numId w:val="44"/>
        </w:numPr>
        <w:spacing w:before="240" w:after="240" w:line="240" w:lineRule="auto"/>
        <w:ind w:left="1200"/>
        <w:rPr>
          <w:color w:val="000000"/>
        </w:rPr>
      </w:pPr>
      <w:r w:rsidRPr="00C93026">
        <w:rPr>
          <w:color w:val="000000"/>
          <w:lang w:val="tr"/>
        </w:rPr>
        <w:t>tarım sektöründe sürdürülebilirliği ve inovasyonu teşvik eden hükümet girişimlerini ve programlarını desteklemek;</w:t>
      </w:r>
    </w:p>
    <w:p w14:paraId="1EEB5730" w14:textId="77777777" w:rsidR="00FF5B6E" w:rsidRPr="00E01AAD" w:rsidRDefault="00FF5B6E" w:rsidP="00FF5B6E">
      <w:pPr>
        <w:numPr>
          <w:ilvl w:val="0"/>
          <w:numId w:val="44"/>
        </w:numPr>
        <w:spacing w:before="240" w:after="240" w:line="240" w:lineRule="auto"/>
        <w:ind w:left="1200"/>
        <w:rPr>
          <w:color w:val="000000"/>
        </w:rPr>
      </w:pPr>
      <w:r w:rsidRPr="00C93026">
        <w:rPr>
          <w:color w:val="000000"/>
          <w:lang w:val="tr"/>
        </w:rPr>
        <w:t>su, toprak ve ekosistemler ile biyoçeşitlilik açısından sürdürülebilir olurken kırsal geliri artıran tarım uygulamalarının ve teknolojilerinin teşvik edilmesi;</w:t>
      </w:r>
    </w:p>
    <w:p w14:paraId="457C8A67" w14:textId="77777777" w:rsidR="00FF5B6E" w:rsidRPr="00E01AAD" w:rsidRDefault="00FF5B6E" w:rsidP="00FF5B6E">
      <w:pPr>
        <w:numPr>
          <w:ilvl w:val="0"/>
          <w:numId w:val="44"/>
        </w:numPr>
        <w:spacing w:before="240" w:after="240" w:line="240" w:lineRule="auto"/>
        <w:ind w:left="1200"/>
        <w:rPr>
          <w:color w:val="000000"/>
        </w:rPr>
      </w:pPr>
      <w:r w:rsidRPr="00C93026">
        <w:rPr>
          <w:color w:val="000000"/>
          <w:lang w:val="tr"/>
        </w:rPr>
        <w:t>özellikle çiftçiler arasındaki yerel işbirliğini ve ortaklıkları teşvik ederek, çiftçilerin arazi, sermaye gibi üretken varlıklara erişiminin iyileştirilmesi;</w:t>
      </w:r>
    </w:p>
    <w:p w14:paraId="55D67393" w14:textId="77777777" w:rsidR="00FF5B6E" w:rsidRPr="00E01AAD" w:rsidRDefault="00FF5B6E" w:rsidP="00FF5B6E">
      <w:pPr>
        <w:numPr>
          <w:ilvl w:val="0"/>
          <w:numId w:val="44"/>
        </w:numPr>
        <w:spacing w:before="240" w:after="240" w:line="240" w:lineRule="auto"/>
        <w:ind w:left="1200"/>
        <w:rPr>
          <w:color w:val="000000"/>
        </w:rPr>
      </w:pPr>
      <w:r w:rsidRPr="00C93026">
        <w:rPr>
          <w:color w:val="000000"/>
          <w:lang w:val="tr"/>
        </w:rPr>
        <w:t>tarım sektöründe daha fazla özel yatırımdan yararlanmak;</w:t>
      </w:r>
    </w:p>
    <w:p w14:paraId="1F1CA64C" w14:textId="77777777" w:rsidR="00FF5B6E" w:rsidRPr="00C93026" w:rsidRDefault="00FF5B6E" w:rsidP="00FF5B6E">
      <w:pPr>
        <w:numPr>
          <w:ilvl w:val="0"/>
          <w:numId w:val="44"/>
        </w:numPr>
        <w:spacing w:before="240" w:after="240" w:line="240" w:lineRule="auto"/>
        <w:ind w:left="1200"/>
        <w:rPr>
          <w:color w:val="000000"/>
        </w:rPr>
      </w:pPr>
      <w:r w:rsidRPr="00C93026">
        <w:rPr>
          <w:color w:val="000000"/>
          <w:lang w:val="tr"/>
        </w:rPr>
        <w:t>kadınların tarımda güçlendirilmesi.</w:t>
      </w:r>
    </w:p>
    <w:p w14:paraId="2924678F"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lang w:val="tr"/>
        </w:rPr>
        <w:t>Gezegen</w:t>
      </w:r>
    </w:p>
    <w:p w14:paraId="74A5AA65"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italic"/>
          <w:i/>
          <w:iCs/>
          <w:color w:val="000000"/>
          <w:sz w:val="22"/>
          <w:szCs w:val="22"/>
          <w:lang w:val="tr"/>
        </w:rPr>
        <w:t>İklim değişikliği</w:t>
      </w:r>
    </w:p>
    <w:p w14:paraId="1286CF8B"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AB, 2015 Paris Anlaşması ve </w:t>
      </w:r>
      <w:r>
        <w:rPr>
          <w:lang w:val="tr"/>
        </w:rPr>
        <w:t xml:space="preserve">SDG </w:t>
      </w:r>
      <w:hyperlink r:id="rId178" w:history="1">
        <w:r w:rsidRPr="00C93026">
          <w:rPr>
            <w:rStyle w:val="Hyperlink"/>
            <w:sz w:val="22"/>
            <w:szCs w:val="22"/>
            <w:lang w:val="tr"/>
          </w:rPr>
          <w:t>13</w:t>
        </w:r>
      </w:hyperlink>
      <w:r>
        <w:rPr>
          <w:lang w:val="tr"/>
        </w:rPr>
        <w:t xml:space="preserve">doğrultusunda </w:t>
      </w:r>
      <w:hyperlink r:id="rId179" w:history="1">
        <w:r w:rsidRPr="00C93026">
          <w:rPr>
            <w:rStyle w:val="Hyperlink"/>
            <w:sz w:val="22"/>
            <w:szCs w:val="22"/>
            <w:lang w:val="tr"/>
          </w:rPr>
          <w:t>iklim değişikliğine</w:t>
        </w:r>
      </w:hyperlink>
      <w:r>
        <w:rPr>
          <w:lang w:val="tr"/>
        </w:rPr>
        <w:t xml:space="preserve"> karşı küresel mücadeleye katkıda bulunmayı taahhüt</w:t>
      </w:r>
      <w:r w:rsidRPr="00C93026">
        <w:rPr>
          <w:color w:val="000000"/>
          <w:sz w:val="22"/>
          <w:szCs w:val="22"/>
          <w:lang w:val="tr"/>
        </w:rPr>
        <w:t>etmektedir. İklim değişikliğini politikalarımıza, stratejilerimize, yatırım planlarımıza ve projelerimize entegre etmek için ortak ülkelerimizle politika diyaloğunun temeline ulusal olarak belirlenen katkıların uygulanmasını koyuyoruz, böylece Paris Anlaşması ve SDG 13'e tam olarak katkıda bulunuyorlar. İklim değişikliği ve 2030 gündemi ile ilgili çalışmalarımız el ele gitmeli.</w:t>
      </w:r>
    </w:p>
    <w:p w14:paraId="58D4BBDF"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AB, </w:t>
      </w:r>
      <w:hyperlink r:id="rId180" w:history="1">
        <w:r w:rsidRPr="00C93026">
          <w:rPr>
            <w:rStyle w:val="Hyperlink"/>
            <w:sz w:val="22"/>
            <w:szCs w:val="22"/>
            <w:lang w:val="tr"/>
          </w:rPr>
          <w:t>Sendai Afet Risk Azaltma Çerçevesi</w:t>
        </w:r>
      </w:hyperlink>
      <w:r>
        <w:rPr>
          <w:lang w:val="tr"/>
        </w:rPr>
        <w:t>ile uyumlu olarak riskleri yönetme ve değişime dayanıklılık ve uyum sağlama çabalarını hızlandırmıştır.</w:t>
      </w:r>
      <w:r w:rsidRPr="00C93026">
        <w:rPr>
          <w:color w:val="000000"/>
          <w:sz w:val="22"/>
          <w:szCs w:val="22"/>
          <w:lang w:val="tr"/>
        </w:rPr>
        <w:t xml:space="preserve"> AB ayrıca,  büyüme konusunda </w:t>
      </w:r>
      <w:r>
        <w:rPr>
          <w:lang w:val="tr"/>
        </w:rPr>
        <w:t xml:space="preserve">SDG 8 ve sürdürülebilir tüketim ve üretim konusunda SDG </w:t>
      </w:r>
      <w:hyperlink r:id="rId181" w:history="1">
        <w:r w:rsidRPr="00C93026">
          <w:rPr>
            <w:rStyle w:val="Hyperlink"/>
            <w:sz w:val="22"/>
            <w:szCs w:val="22"/>
            <w:lang w:val="tr"/>
          </w:rPr>
          <w:t>12</w:t>
        </w:r>
      </w:hyperlink>
      <w:r>
        <w:rPr>
          <w:lang w:val="tr"/>
        </w:rPr>
        <w:t xml:space="preserve"> ile tutarlı, düşük emisyonlu, iklime dayanıklı, yeşil bir ekonomiye doğru geçişi </w:t>
      </w:r>
      <w:hyperlink r:id="rId182" w:history="1"/>
      <w:r>
        <w:rPr>
          <w:lang w:val="tr"/>
        </w:rPr>
        <w:t xml:space="preserve"> desteklemektedir.</w:t>
      </w:r>
      <w:r w:rsidRPr="00C93026">
        <w:rPr>
          <w:color w:val="000000"/>
          <w:sz w:val="22"/>
          <w:szCs w:val="22"/>
          <w:lang w:val="tr"/>
        </w:rPr>
        <w:t xml:space="preserve"> İklim değişikliği hemen hemen tüm SDG'lerle ilgilidir.</w:t>
      </w:r>
    </w:p>
    <w:p w14:paraId="74383293"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2014-2018 döneminde AB, iklim eylemini desteklemek için 8,2 milyar Euro yatırım yaptı. AB iklim finansmanının en büyük payı adaptasyon eylemlerine (%41) giderken, bunu hem adaptasyon hem de azaltmayı ele alan sinerji eylemleri (%31) izledi. ve azaltma eylemleriyle (%28). Amacımız, hem adaptasyona hem de azaltmaya katkıda bulunan bu tür eylemleri teşvik etmektir.</w:t>
      </w:r>
    </w:p>
    <w:p w14:paraId="2AF92611"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italic"/>
          <w:i/>
          <w:color w:val="000000"/>
          <w:sz w:val="22"/>
          <w:szCs w:val="22"/>
          <w:lang w:val="tr"/>
        </w:rPr>
        <w:lastRenderedPageBreak/>
        <w:t>Doğal kaynakların çevre ve sürdürülebilir yönetimi</w:t>
      </w:r>
    </w:p>
    <w:p w14:paraId="33362CF9"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Toprak, su kaynakları, ormanlar, </w:t>
      </w:r>
      <w:hyperlink r:id="rId183" w:history="1">
        <w:r w:rsidRPr="00C93026">
          <w:rPr>
            <w:rStyle w:val="Hyperlink"/>
            <w:sz w:val="22"/>
            <w:szCs w:val="22"/>
            <w:lang w:val="tr"/>
          </w:rPr>
          <w:t>balık stokları</w:t>
        </w:r>
      </w:hyperlink>
      <w:r>
        <w:rPr>
          <w:lang w:val="tr"/>
        </w:rPr>
        <w:t xml:space="preserve"> ve biyoçeşitlilik gibi çevre ve doğal</w:t>
      </w:r>
      <w:r w:rsidRPr="00C93026">
        <w:rPr>
          <w:color w:val="000000"/>
          <w:sz w:val="22"/>
          <w:szCs w:val="22"/>
          <w:lang w:val="tr"/>
        </w:rPr>
        <w:t xml:space="preserve"> kaynaklar, gelişmekte olan ülkelerin ekonomileri ve vatandaşlarının geçim kaynakları için kilit öneme sahiptir. Bunların korunması ve sürdürülebilir yönetimi, 2030 sürdürülebilir kalkınma gündemini (SDG'ler </w:t>
      </w:r>
      <w:r>
        <w:rPr>
          <w:lang w:val="tr"/>
        </w:rPr>
        <w:t xml:space="preserve"> </w:t>
      </w:r>
      <w:hyperlink r:id="rId184" w:history="1">
        <w:r w:rsidRPr="00C93026">
          <w:rPr>
            <w:rStyle w:val="Hyperlink"/>
            <w:sz w:val="22"/>
            <w:szCs w:val="22"/>
            <w:lang w:val="tr"/>
          </w:rPr>
          <w:t>6,</w:t>
        </w:r>
      </w:hyperlink>
      <w:r>
        <w:rPr>
          <w:lang w:val="tr"/>
        </w:rPr>
        <w:t xml:space="preserve"> </w:t>
      </w:r>
      <w:hyperlink r:id="rId185" w:history="1">
        <w:r w:rsidRPr="00C93026">
          <w:rPr>
            <w:rStyle w:val="Hyperlink"/>
            <w:sz w:val="22"/>
            <w:szCs w:val="22"/>
            <w:lang w:val="tr"/>
          </w:rPr>
          <w:t>12, 14</w:t>
        </w:r>
      </w:hyperlink>
      <w:r w:rsidRPr="00C93026">
        <w:rPr>
          <w:color w:val="000000"/>
          <w:sz w:val="22"/>
          <w:szCs w:val="22"/>
          <w:lang w:val="tr"/>
        </w:rPr>
        <w:t xml:space="preserve">  ve </w:t>
      </w:r>
      <w:r>
        <w:rPr>
          <w:lang w:val="tr"/>
        </w:rPr>
        <w:t xml:space="preserve"> </w:t>
      </w:r>
      <w:hyperlink r:id="rId186" w:history="1">
        <w:r w:rsidRPr="00C93026">
          <w:rPr>
            <w:rStyle w:val="Hyperlink"/>
            <w:sz w:val="22"/>
            <w:szCs w:val="22"/>
            <w:lang w:val="tr"/>
          </w:rPr>
          <w:t>15</w:t>
        </w:r>
      </w:hyperlink>
      <w:r>
        <w:rPr>
          <w:lang w:val="tr"/>
        </w:rPr>
        <w:t xml:space="preserve"> </w:t>
      </w:r>
      <w:r w:rsidRPr="00C93026">
        <w:rPr>
          <w:color w:val="000000"/>
          <w:sz w:val="22"/>
          <w:szCs w:val="22"/>
          <w:lang w:val="tr"/>
        </w:rPr>
        <w:t xml:space="preserve"> </w:t>
      </w:r>
      <w:r>
        <w:rPr>
          <w:lang w:val="tr"/>
        </w:rPr>
        <w:t xml:space="preserve"> </w:t>
      </w:r>
      <w:hyperlink r:id="rId187" w:history="1"/>
      <w:r w:rsidRPr="00C93026">
        <w:rPr>
          <w:color w:val="000000"/>
          <w:sz w:val="22"/>
          <w:szCs w:val="22"/>
          <w:lang w:val="tr"/>
        </w:rPr>
        <w:t>dahil) karşılamak, yoksulluk ve açlığı ortadan kaldırmak ve ekosistemleri korurken ve iklim değişikliğiyle mücadele ederken sağlık, refah, temiz suya erişim ve sanitasyon ve sürdürülebilir büyümeyi sağlamak için gereklidir. AB, çevresel ve doğal kaynak yönetişimini iyileştirme, toprak, su, orman ve diğer doğal kaynakları sürdürülebilir bir şekilde yönetme, biyoçeşitliliği koruma, kirlilikle mücadele ve kapsayıcı yeşil ekonomileri destekleme konusunda ortak ülkeleri desteklemektedir.</w:t>
      </w:r>
    </w:p>
    <w:p w14:paraId="40681B48"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italic"/>
          <w:i/>
          <w:color w:val="000000"/>
          <w:sz w:val="22"/>
          <w:szCs w:val="22"/>
          <w:lang w:val="tr"/>
        </w:rPr>
        <w:t>Sürdürülebilir enerji</w:t>
      </w:r>
    </w:p>
    <w:p w14:paraId="74EB764A"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Modern ve sürdürülebilir enerji hizmetlerine erişim, AB kalkınma yardımının temel hedef alanlarından biridir. 2017 yılında Komisyon, sürdürülebilir enerji konusunda işbirliğinin Avrupa Kalkınma Konsensüsü'nün uygulanmasına katkıda bulunduğunu gösteren</w:t>
      </w:r>
      <w:r>
        <w:rPr>
          <w:lang w:val="tr"/>
        </w:rPr>
        <w:t xml:space="preserve"> bir </w:t>
      </w:r>
      <w:hyperlink r:id="rId188" w:history="1">
        <w:r w:rsidRPr="00C93026">
          <w:rPr>
            <w:rStyle w:val="Hyperlink"/>
            <w:sz w:val="22"/>
            <w:szCs w:val="22"/>
            <w:lang w:val="tr"/>
          </w:rPr>
          <w:t>makale</w:t>
        </w:r>
      </w:hyperlink>
      <w:r>
        <w:rPr>
          <w:lang w:val="tr"/>
        </w:rPr>
        <w:t xml:space="preserve"> yayınladı.</w:t>
      </w:r>
    </w:p>
    <w:p w14:paraId="0825EC9F"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2014-2020 finansal perspektifi altında, 2020'nin son tarihi olan üç AB hedefine katkıda bulunmak için kalkınma için sürdürülebilir enerji işbirliğine 3,7 milyar € tahsis edildi: yaklaşık 40 milyon kişiye enerjiye erişim sağlamak, yenilenebilir enerji üretimi yaklaşık 6,5 gigavat artırmak ve iklim değişikliğiyle mücadeleye katkıda bulunmak, yılda yaklaşık 15 milyon ton</w:t>
      </w:r>
      <w:r w:rsidRPr="00C93026">
        <w:rPr>
          <w:color w:val="000000"/>
          <w:sz w:val="22"/>
          <w:szCs w:val="22"/>
          <w:vertAlign w:val="subscript"/>
          <w:lang w:val="tr"/>
        </w:rPr>
        <w:t>CO</w:t>
      </w:r>
      <w:r>
        <w:rPr>
          <w:lang w:val="tr"/>
        </w:rPr>
        <w:t>tasarrufu</w:t>
      </w:r>
      <w:r w:rsidRPr="00C93026">
        <w:rPr>
          <w:color w:val="000000"/>
          <w:sz w:val="22"/>
          <w:szCs w:val="22"/>
          <w:lang w:val="tr"/>
        </w:rPr>
        <w:t>sağlayarak.</w:t>
      </w:r>
    </w:p>
    <w:p w14:paraId="31F34D6E"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Örneğin AB, </w:t>
      </w:r>
      <w:hyperlink r:id="rId189" w:history="1">
        <w:r w:rsidRPr="00C93026">
          <w:rPr>
            <w:rStyle w:val="Hyperlink"/>
            <w:sz w:val="22"/>
            <w:szCs w:val="22"/>
            <w:lang w:val="tr"/>
          </w:rPr>
          <w:t>Afrika Yenilenebilir Enerji Girişimi</w:t>
        </w:r>
      </w:hyperlink>
      <w:r>
        <w:rPr>
          <w:lang w:val="tr"/>
        </w:rPr>
        <w:t xml:space="preserve"> hedeflerine katkısını sunmayı ve 2020 yılına kadar</w:t>
      </w:r>
      <w:r w:rsidRPr="00C93026">
        <w:rPr>
          <w:color w:val="000000"/>
          <w:sz w:val="22"/>
          <w:szCs w:val="22"/>
          <w:lang w:val="tr"/>
        </w:rPr>
        <w:t xml:space="preserve"> 5 GW yenilenebilir enerji üretim kapasitesine ulaşmayı hedeflerken, Afrika'da 30 milyon kişiye sürdürülebilir enerjiye erişim sağlamayı ve yılda 11 milyon ton CO</w:t>
      </w:r>
      <w:r w:rsidRPr="00C93026">
        <w:rPr>
          <w:color w:val="000000"/>
          <w:sz w:val="22"/>
          <w:szCs w:val="22"/>
          <w:vertAlign w:val="subscript"/>
          <w:lang w:val="tr"/>
        </w:rPr>
        <w:t>2</w:t>
      </w:r>
      <w:r>
        <w:rPr>
          <w:lang w:val="tr"/>
        </w:rPr>
        <w:t xml:space="preserve"> tasarrufu sağlamayı</w:t>
      </w:r>
      <w:r w:rsidRPr="00C93026">
        <w:rPr>
          <w:color w:val="000000"/>
          <w:sz w:val="22"/>
          <w:szCs w:val="22"/>
          <w:lang w:val="tr"/>
        </w:rPr>
        <w:t xml:space="preserve"> hedefliyor.</w:t>
      </w:r>
    </w:p>
    <w:p w14:paraId="5DEE3B3E"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Refah</w:t>
      </w:r>
    </w:p>
    <w:p w14:paraId="1763A1E7"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italic"/>
          <w:i/>
          <w:color w:val="000000"/>
          <w:sz w:val="22"/>
          <w:szCs w:val="22"/>
          <w:lang w:val="tr"/>
        </w:rPr>
        <w:t>Özel sektörle çalışmak</w:t>
      </w:r>
    </w:p>
    <w:p w14:paraId="6446CF5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tr"/>
        </w:rPr>
        <w:t xml:space="preserve">Ortak ülkelerdeki yatırım ihtiyaçları önemli olduğundan ve hükümetlerden ve uluslararası kuruluşlardan gelen bağış fonları bunları karşılamak için yetersizolduğundan, AB, AB hibelerinin kamu ve özel finansörlerden alınan krediler veya özkaynaklarla birleştirildiği harmanlamadan yararlanır ve böylece </w:t>
      </w:r>
      <w:r>
        <w:rPr>
          <w:lang w:val="tr"/>
        </w:rPr>
        <w:t xml:space="preserve"> </w:t>
      </w:r>
      <w:hyperlink r:id="rId190" w:history="1">
        <w:r w:rsidRPr="00C93026">
          <w:rPr>
            <w:rStyle w:val="Hyperlink"/>
            <w:sz w:val="22"/>
            <w:szCs w:val="22"/>
            <w:lang w:val="tr"/>
          </w:rPr>
          <w:t>SDG 17'ye</w:t>
        </w:r>
      </w:hyperlink>
      <w:r>
        <w:rPr>
          <w:lang w:val="tr"/>
        </w:rPr>
        <w:t xml:space="preserve"> katkıda bulunur </w:t>
      </w:r>
      <w:r w:rsidRPr="00C93026">
        <w:rPr>
          <w:color w:val="000000"/>
          <w:sz w:val="22"/>
          <w:szCs w:val="22"/>
          <w:lang w:val="tr"/>
        </w:rPr>
        <w:t xml:space="preserve"> (hedefler için uygulama ve ortaklık araçlarını güçlendirir). AB harmanlama çerçevesi aşağıdaki bölgesel karıştırma tesislerinden oluşur:</w:t>
      </w:r>
    </w:p>
    <w:p w14:paraId="0B8E28AF" w14:textId="77777777" w:rsidR="00FF5B6E" w:rsidRPr="00C93026" w:rsidRDefault="007A36E1" w:rsidP="00FF5B6E">
      <w:pPr>
        <w:numPr>
          <w:ilvl w:val="0"/>
          <w:numId w:val="45"/>
        </w:numPr>
        <w:spacing w:before="240" w:after="240" w:line="240" w:lineRule="auto"/>
        <w:ind w:left="1200"/>
        <w:rPr>
          <w:color w:val="000000"/>
        </w:rPr>
      </w:pPr>
      <w:hyperlink r:id="rId191" w:history="1">
        <w:r w:rsidR="00FF5B6E" w:rsidRPr="00C93026">
          <w:rPr>
            <w:rStyle w:val="Hyperlink"/>
            <w:lang w:val="tr"/>
          </w:rPr>
          <w:t>Latin Amerika Yatırım</w:t>
        </w:r>
      </w:hyperlink>
      <w:r w:rsidR="00FF5B6E" w:rsidRPr="00C93026">
        <w:rPr>
          <w:color w:val="000000"/>
          <w:lang w:val="tr"/>
        </w:rPr>
        <w:t>Tesisi;</w:t>
      </w:r>
    </w:p>
    <w:p w14:paraId="67BB8BC0" w14:textId="77777777" w:rsidR="00FF5B6E" w:rsidRPr="00C93026" w:rsidRDefault="007A36E1" w:rsidP="00FF5B6E">
      <w:pPr>
        <w:numPr>
          <w:ilvl w:val="0"/>
          <w:numId w:val="45"/>
        </w:numPr>
        <w:spacing w:before="240" w:after="240" w:line="240" w:lineRule="auto"/>
        <w:ind w:left="1200"/>
        <w:rPr>
          <w:color w:val="000000"/>
        </w:rPr>
      </w:pPr>
      <w:hyperlink r:id="rId192" w:history="1">
        <w:r w:rsidR="00FF5B6E" w:rsidRPr="00C93026">
          <w:rPr>
            <w:rStyle w:val="Hyperlink"/>
            <w:lang w:val="tr"/>
          </w:rPr>
          <w:t>Asya Yatırım</w:t>
        </w:r>
      </w:hyperlink>
      <w:r w:rsidR="00FF5B6E" w:rsidRPr="00C93026">
        <w:rPr>
          <w:color w:val="000000"/>
          <w:lang w:val="tr"/>
        </w:rPr>
        <w:t>Tesisi;</w:t>
      </w:r>
    </w:p>
    <w:p w14:paraId="20ED3E36" w14:textId="77777777" w:rsidR="00FF5B6E" w:rsidRPr="00C93026" w:rsidRDefault="007A36E1" w:rsidP="00FF5B6E">
      <w:pPr>
        <w:numPr>
          <w:ilvl w:val="0"/>
          <w:numId w:val="45"/>
        </w:numPr>
        <w:spacing w:before="240" w:after="240" w:line="240" w:lineRule="auto"/>
        <w:ind w:left="1200"/>
        <w:rPr>
          <w:color w:val="000000"/>
          <w:lang w:val="en-US"/>
        </w:rPr>
      </w:pPr>
      <w:hyperlink r:id="rId193" w:history="1">
        <w:r w:rsidR="00FF5B6E" w:rsidRPr="00C93026">
          <w:rPr>
            <w:rStyle w:val="Hyperlink"/>
            <w:lang w:val="tr"/>
          </w:rPr>
          <w:t>Orta Asya için Yatırım</w:t>
        </w:r>
      </w:hyperlink>
      <w:r w:rsidR="00FF5B6E" w:rsidRPr="00C93026">
        <w:rPr>
          <w:color w:val="000000"/>
          <w:lang w:val="tr"/>
        </w:rPr>
        <w:t>Tesisi;</w:t>
      </w:r>
    </w:p>
    <w:p w14:paraId="487861F4" w14:textId="77777777" w:rsidR="00FF5B6E" w:rsidRPr="00C93026" w:rsidRDefault="007A36E1" w:rsidP="00FF5B6E">
      <w:pPr>
        <w:numPr>
          <w:ilvl w:val="0"/>
          <w:numId w:val="45"/>
        </w:numPr>
        <w:spacing w:before="240" w:after="240" w:line="240" w:lineRule="auto"/>
        <w:ind w:left="1200"/>
        <w:rPr>
          <w:color w:val="000000"/>
        </w:rPr>
      </w:pPr>
      <w:hyperlink r:id="rId194" w:history="1">
        <w:r w:rsidR="00FF5B6E" w:rsidRPr="00C93026">
          <w:rPr>
            <w:rStyle w:val="Hyperlink"/>
            <w:lang w:val="tr"/>
          </w:rPr>
          <w:t>Karayip Yatırım</w:t>
        </w:r>
      </w:hyperlink>
      <w:r w:rsidR="00FF5B6E" w:rsidRPr="00C93026">
        <w:rPr>
          <w:color w:val="000000"/>
          <w:lang w:val="tr"/>
        </w:rPr>
        <w:t>Tesisi;</w:t>
      </w:r>
    </w:p>
    <w:p w14:paraId="4D529A4B" w14:textId="77777777" w:rsidR="00FF5B6E" w:rsidRPr="00C93026" w:rsidRDefault="007A36E1" w:rsidP="00FF5B6E">
      <w:pPr>
        <w:numPr>
          <w:ilvl w:val="0"/>
          <w:numId w:val="45"/>
        </w:numPr>
        <w:spacing w:before="240" w:after="240" w:line="240" w:lineRule="auto"/>
        <w:ind w:left="1200"/>
        <w:rPr>
          <w:color w:val="000000"/>
          <w:lang w:val="en-US"/>
        </w:rPr>
      </w:pPr>
      <w:hyperlink r:id="rId195" w:history="1">
        <w:r w:rsidR="00FF5B6E" w:rsidRPr="00C93026">
          <w:rPr>
            <w:rStyle w:val="Hyperlink"/>
            <w:lang w:val="tr"/>
          </w:rPr>
          <w:t>Pasifik için Yatırım</w:t>
        </w:r>
      </w:hyperlink>
      <w:r w:rsidR="00FF5B6E" w:rsidRPr="00C93026">
        <w:rPr>
          <w:color w:val="000000"/>
          <w:lang w:val="tr"/>
        </w:rPr>
        <w:t>Tesisi;</w:t>
      </w:r>
    </w:p>
    <w:p w14:paraId="74F6021D" w14:textId="77777777" w:rsidR="00FF5B6E" w:rsidRPr="00C93026" w:rsidRDefault="007A36E1" w:rsidP="00FF5B6E">
      <w:pPr>
        <w:numPr>
          <w:ilvl w:val="0"/>
          <w:numId w:val="45"/>
        </w:numPr>
        <w:spacing w:before="240" w:after="240" w:line="240" w:lineRule="auto"/>
        <w:ind w:left="1200"/>
        <w:rPr>
          <w:color w:val="000000"/>
        </w:rPr>
      </w:pPr>
      <w:hyperlink r:id="rId196" w:history="1">
        <w:r w:rsidR="00FF5B6E" w:rsidRPr="00C93026">
          <w:rPr>
            <w:rStyle w:val="Hyperlink"/>
            <w:lang w:val="tr"/>
          </w:rPr>
          <w:t>AB-Afrika Altyapı Güven</w:t>
        </w:r>
      </w:hyperlink>
      <w:r w:rsidR="00FF5B6E" w:rsidRPr="00C93026">
        <w:rPr>
          <w:color w:val="000000"/>
          <w:lang w:val="tr"/>
        </w:rPr>
        <w:t>Fonu;</w:t>
      </w:r>
    </w:p>
    <w:p w14:paraId="1CBC0EB2" w14:textId="77777777" w:rsidR="00FF5B6E" w:rsidRPr="00E01AAD" w:rsidRDefault="007A36E1" w:rsidP="00FF5B6E">
      <w:pPr>
        <w:numPr>
          <w:ilvl w:val="0"/>
          <w:numId w:val="45"/>
        </w:numPr>
        <w:spacing w:before="240" w:after="240" w:line="240" w:lineRule="auto"/>
        <w:ind w:left="1200"/>
        <w:rPr>
          <w:color w:val="000000"/>
        </w:rPr>
      </w:pPr>
      <w:hyperlink r:id="rId197" w:history="1"/>
      <w:r w:rsidR="00FF5B6E" w:rsidRPr="00C93026">
        <w:rPr>
          <w:color w:val="000000"/>
          <w:lang w:val="tr"/>
        </w:rPr>
        <w:t>EIP'nin ilk ayağının bir parçası olarak EFSD'ye entegre edilen</w:t>
      </w:r>
      <w:r w:rsidR="00976EDE">
        <w:rPr>
          <w:lang w:val="tr"/>
        </w:rPr>
        <w:t xml:space="preserve"> Afrika Yatırım Platformu ve Komşuluk Yatırım</w:t>
      </w:r>
      <w:hyperlink r:id="rId198" w:history="1">
        <w:r w:rsidR="00FF5B6E" w:rsidRPr="00C93026">
          <w:rPr>
            <w:color w:val="000000"/>
            <w:lang w:val="tr"/>
          </w:rPr>
          <w:t xml:space="preserve"> </w:t>
        </w:r>
        <w:r w:rsidR="00976EDE">
          <w:rPr>
            <w:lang w:val="tr"/>
          </w:rPr>
          <w:t xml:space="preserve"> </w:t>
        </w:r>
      </w:hyperlink>
      <w:r w:rsidR="00FF5B6E" w:rsidRPr="00C93026">
        <w:rPr>
          <w:rStyle w:val="Hyperlink"/>
          <w:lang w:val="tr"/>
        </w:rPr>
        <w:t>Platformu</w:t>
      </w:r>
      <w:r w:rsidR="00976EDE">
        <w:rPr>
          <w:lang w:val="tr"/>
        </w:rPr>
        <w:t xml:space="preserve"> </w:t>
      </w:r>
      <w:hyperlink r:id="rId199" w:history="1">
        <w:r w:rsidR="00FF5B6E" w:rsidRPr="00C93026">
          <w:rPr>
            <w:rStyle w:val="Hyperlink"/>
            <w:lang w:val="tr"/>
          </w:rPr>
          <w:t>(Komşuluk ve Genişleme Müzakereleri Genel Müdürlüğü (NEAR)</w:t>
        </w:r>
      </w:hyperlink>
      <w:r w:rsidR="00FF5B6E" w:rsidRPr="00C93026">
        <w:rPr>
          <w:color w:val="000000"/>
          <w:lang w:val="tr"/>
        </w:rPr>
        <w:t xml:space="preserve"> tarafından yönetilmektedir) </w:t>
      </w:r>
      <w:r w:rsidR="00976EDE">
        <w:rPr>
          <w:lang w:val="tr"/>
        </w:rPr>
        <w:t>(yukarıdaki Dış Yatırım Planı bölümüne bakın).</w:t>
      </w:r>
    </w:p>
    <w:p w14:paraId="758C7563"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Büyük bir yenilik olan EFSD Garantisi, ortak ülkelerde sürdürülebilir kalkınma hedeflerine odaklanırken, yerden kalkmak veya genişlemek için mücadele edecek uygulanabilir projeler için özellikle özel yatırımdan yararlanmak için sınırlı kamu fonlarını kullanır. EIP bir bütün olarak sürdürülebilir özel yatırım kısıtlamalarını kaldırmaya ve özel sektör ve ilgili paydaşlarla güçlendirilmiş bir diyalog yoluyla öncelikli reformları desteklemeye odaklanmaktadır. Sürdürülebilir yatırım ve </w:t>
      </w:r>
      <w:r w:rsidRPr="00C93026">
        <w:rPr>
          <w:color w:val="000000"/>
          <w:sz w:val="22"/>
          <w:szCs w:val="22"/>
          <w:lang w:val="tr"/>
        </w:rPr>
        <w:lastRenderedPageBreak/>
        <w:t>istihdam yaratmanın artırılması (SDG 8), Eylül 2018'de başlatılan Afrika-Avrupa Sürdürülebilir Yatırım ve İşler İttifakı'nın da ana hedeflerinden biridir.</w:t>
      </w:r>
    </w:p>
    <w:p w14:paraId="2880560C"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Ticaret konusunda, Kasım 2017'de AB, AB ülkeleriyle ortaklaşa </w:t>
      </w:r>
      <w:hyperlink r:id="rId200" w:history="1">
        <w:r w:rsidRPr="00C93026">
          <w:rPr>
            <w:rStyle w:val="Hyperlink"/>
            <w:sz w:val="22"/>
            <w:szCs w:val="22"/>
            <w:lang w:val="tr"/>
          </w:rPr>
          <w:t>ticaret ve yatırım yoluyla refaha ulaşan</w:t>
        </w:r>
      </w:hyperlink>
      <w:r>
        <w:rPr>
          <w:lang w:val="tr"/>
        </w:rPr>
        <w:t>yeni bir Ticarete Yardım stratejisini kabul</w:t>
      </w:r>
      <w:r w:rsidRPr="00C93026">
        <w:rPr>
          <w:color w:val="000000"/>
          <w:sz w:val="22"/>
          <w:szCs w:val="22"/>
          <w:lang w:val="tr"/>
        </w:rPr>
        <w:t xml:space="preserve">etti. Strateji, </w:t>
      </w:r>
      <w:r>
        <w:rPr>
          <w:lang w:val="tr"/>
        </w:rPr>
        <w:t xml:space="preserve">gelişmekte olan ülkelerin başta AB ticaret anlaşmaları ve tercihli planlar </w:t>
      </w:r>
      <w:hyperlink r:id="rId201" w:history="1">
        <w:r w:rsidRPr="00C93026">
          <w:rPr>
            <w:rStyle w:val="Hyperlink"/>
            <w:sz w:val="22"/>
            <w:szCs w:val="22"/>
            <w:lang w:val="tr"/>
          </w:rPr>
          <w:t>(Ekonomik Ortaklık Anlaşmaları</w:t>
        </w:r>
      </w:hyperlink>
      <w:r>
        <w:rPr>
          <w:lang w:val="tr"/>
        </w:rPr>
        <w:t xml:space="preserve"> </w:t>
      </w:r>
      <w:r w:rsidRPr="00C93026">
        <w:rPr>
          <w:color w:val="000000"/>
          <w:sz w:val="22"/>
          <w:szCs w:val="22"/>
          <w:lang w:val="tr"/>
        </w:rPr>
        <w:t xml:space="preserve"> </w:t>
      </w:r>
      <w:r>
        <w:rPr>
          <w:lang w:val="tr"/>
        </w:rPr>
        <w:t>ve Genelleştirilmiş Tercihler Programı dahil) olmak üzere çeşitli AB politika araçlarından sürdürülebilir ve kapsayıcı bir şekilde</w:t>
      </w:r>
      <w:r w:rsidRPr="00C93026">
        <w:rPr>
          <w:color w:val="000000"/>
          <w:sz w:val="22"/>
          <w:szCs w:val="22"/>
          <w:lang w:val="tr"/>
        </w:rPr>
        <w:t xml:space="preserve"> tam gelişimsel yararlanmalarına yardımcı olmak amacıyla AB </w:t>
      </w:r>
      <w:r>
        <w:rPr>
          <w:lang w:val="tr"/>
        </w:rPr>
        <w:t xml:space="preserve"> </w:t>
      </w:r>
      <w:hyperlink r:id="rId202" w:history="1">
        <w:r w:rsidRPr="00C93026">
          <w:rPr>
            <w:rStyle w:val="Hyperlink"/>
            <w:sz w:val="22"/>
            <w:szCs w:val="22"/>
            <w:lang w:val="tr"/>
          </w:rPr>
          <w:t>Ticaret Yardımı'nın</w:t>
        </w:r>
      </w:hyperlink>
      <w:r>
        <w:rPr>
          <w:lang w:val="tr"/>
        </w:rPr>
        <w:t xml:space="preserve"> daha iyi harekete </w:t>
      </w:r>
      <w:hyperlink r:id="rId203" w:history="1">
        <w:r w:rsidRPr="00C93026">
          <w:rPr>
            <w:rStyle w:val="Hyperlink"/>
            <w:sz w:val="22"/>
            <w:szCs w:val="22"/>
            <w:lang w:val="tr"/>
          </w:rPr>
          <w:t>geçirilmesine</w:t>
        </w:r>
        <w:r>
          <w:rPr>
            <w:lang w:val="tr"/>
          </w:rPr>
          <w:t>teşvik etmeyi</w:t>
        </w:r>
      </w:hyperlink>
      <w:r w:rsidRPr="00C93026">
        <w:rPr>
          <w:color w:val="000000"/>
          <w:sz w:val="22"/>
          <w:szCs w:val="22"/>
          <w:lang w:val="tr"/>
        </w:rPr>
        <w:t>amaçlamaktadır.</w:t>
      </w:r>
    </w:p>
    <w:p w14:paraId="5E71C03B"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italic"/>
          <w:i/>
          <w:color w:val="000000"/>
          <w:sz w:val="22"/>
          <w:szCs w:val="22"/>
          <w:lang w:val="tr"/>
        </w:rPr>
        <w:t>Tarımsal büyüme</w:t>
      </w:r>
    </w:p>
    <w:p w14:paraId="4CE88846"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Dünyadaki yoksulların üçte ikisi geçim kaynakları için tarıma bağımlıdır ve birçok gelişmekte olan ülke sadece birkaç emtiada ticarete oldukça bağımlı kalmaktadır.</w:t>
      </w:r>
    </w:p>
    <w:p w14:paraId="0FC0D467"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AB, gelişmekte olan ülkelerin kırsal alanlarında sürdürülebilir büyüme ve dayanıklılık için gerekli dinamikleri oluşturmak için tarım ve tarım işlerinde yurtiçi ve yurtdışı, kamu ve özel alanlarındaki sorumlu yatırımların hızlandırılmış seviyelerine ulaşılması gerektiğine ikna olmuş durumda. Bu yaklaşımla tutarlı olarak, Eylül 2018'de Başkan Jean-Claude Juncker yeni Afrika-Avrupa Sürdürülebilir Yatırım ve İşler İttifakı'nı açıkladı.</w:t>
      </w:r>
    </w:p>
    <w:p w14:paraId="73A12744"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İyi düzenlenmiş ve hizmetli bir iş ortamı yaratılarak özel sektör yatırımlarının teşvik edilmesi; kamu sektörünün bunu başarmada kilit bir rolü vardır. Bununla birlikte, üretim, finansman ve piyasa riskleriyle bağlantılı yüksek risk seviyeleri, özel sektör yatırımlarını hızlandırmanın temel kısıtlamaları olmaya devam ediyor. AB, Avrupa Dış Yatırım Planı (EIP) aracılığıyla bu tür risklerin azaltılmasına yardımcı olur. AB, toplam bütçesi yaklaşık 240 milyon Euro olan yaklaşık 40 ülkede toprak yönetimi eylemlerini desteklemektedir. Peru ve Honduras'ta, AB tarafından finanse edilen eylemler yerli halkların toprak haklarını korumakta ve onlar için temel varlıkları güvence altına alamaktadır (SDG 2'ye katkıda bulunmaktadır).</w:t>
      </w:r>
    </w:p>
    <w:p w14:paraId="086C5038"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italic"/>
          <w:i/>
          <w:color w:val="000000"/>
          <w:sz w:val="22"/>
          <w:szCs w:val="22"/>
          <w:lang w:val="tr"/>
        </w:rPr>
        <w:t>Altyapı, şehirler ve dijitalleşme</w:t>
      </w:r>
    </w:p>
    <w:p w14:paraId="3E4E3934"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2030 gündemine doğru ilerlemek şunları gerektirir:</w:t>
      </w:r>
    </w:p>
    <w:p w14:paraId="59F556F5" w14:textId="77777777" w:rsidR="00FF5B6E" w:rsidRPr="00C93026" w:rsidRDefault="00FF5B6E" w:rsidP="00FF5B6E">
      <w:pPr>
        <w:numPr>
          <w:ilvl w:val="0"/>
          <w:numId w:val="46"/>
        </w:numPr>
        <w:spacing w:before="240" w:after="240" w:line="240" w:lineRule="auto"/>
        <w:ind w:left="1200"/>
        <w:rPr>
          <w:color w:val="000000"/>
        </w:rPr>
      </w:pPr>
      <w:r w:rsidRPr="00C93026">
        <w:rPr>
          <w:color w:val="000000"/>
          <w:lang w:val="tr"/>
        </w:rPr>
        <w:t>dayanıklı altyapı oluşturmak;</w:t>
      </w:r>
    </w:p>
    <w:p w14:paraId="3415D164" w14:textId="77777777" w:rsidR="00FF5B6E" w:rsidRPr="00E01AAD" w:rsidRDefault="00FF5B6E" w:rsidP="00FF5B6E">
      <w:pPr>
        <w:numPr>
          <w:ilvl w:val="0"/>
          <w:numId w:val="46"/>
        </w:numPr>
        <w:spacing w:before="240" w:after="240" w:line="240" w:lineRule="auto"/>
        <w:ind w:left="1200"/>
        <w:rPr>
          <w:color w:val="000000"/>
        </w:rPr>
      </w:pPr>
      <w:r w:rsidRPr="00C93026">
        <w:rPr>
          <w:color w:val="000000"/>
          <w:lang w:val="tr"/>
        </w:rPr>
        <w:t>kapsayıcı ve sürdürülebilir sanayileşmeyi teşvik etmek; Ve</w:t>
      </w:r>
    </w:p>
    <w:p w14:paraId="440EC1BE" w14:textId="77777777" w:rsidR="00FF5B6E" w:rsidRPr="00C93026" w:rsidRDefault="00FF5B6E" w:rsidP="00FF5B6E">
      <w:pPr>
        <w:numPr>
          <w:ilvl w:val="0"/>
          <w:numId w:val="46"/>
        </w:numPr>
        <w:spacing w:before="240" w:after="240" w:line="240" w:lineRule="auto"/>
        <w:ind w:left="1200"/>
        <w:rPr>
          <w:color w:val="000000"/>
        </w:rPr>
      </w:pPr>
      <w:r w:rsidRPr="00C93026">
        <w:rPr>
          <w:color w:val="000000"/>
          <w:lang w:val="tr"/>
        </w:rPr>
        <w:t>yeniliği teşvik etmek (</w:t>
      </w:r>
      <w:hyperlink r:id="rId204" w:history="1">
        <w:r w:rsidRPr="00C93026">
          <w:rPr>
            <w:rStyle w:val="Hyperlink"/>
            <w:lang w:val="tr"/>
          </w:rPr>
          <w:t>SDG 9</w:t>
        </w:r>
      </w:hyperlink>
      <w:r w:rsidRPr="00C93026">
        <w:rPr>
          <w:color w:val="000000"/>
          <w:lang w:val="tr"/>
        </w:rPr>
        <w:t>).</w:t>
      </w:r>
    </w:p>
    <w:p w14:paraId="052B7CC1"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Devam eden </w:t>
      </w:r>
      <w:r w:rsidRPr="00C93026">
        <w:rPr>
          <w:rStyle w:val="bold"/>
          <w:b/>
          <w:color w:val="000000"/>
          <w:sz w:val="22"/>
          <w:szCs w:val="22"/>
          <w:lang w:val="tr"/>
        </w:rPr>
        <w:t>dijital dönüşüm,</w:t>
      </w:r>
      <w:r>
        <w:rPr>
          <w:lang w:val="tr"/>
        </w:rPr>
        <w:t xml:space="preserve"> </w:t>
      </w:r>
      <w:r w:rsidRPr="00C93026">
        <w:rPr>
          <w:color w:val="000000"/>
          <w:sz w:val="22"/>
          <w:szCs w:val="22"/>
          <w:lang w:val="tr"/>
        </w:rPr>
        <w:t xml:space="preserve"> istihdam yaratmayı artırma ve kaliteli temel hizmetlere erişimi hızlandırma, hükümetlerin şeffaflığını ve hesap verebilirliğini artırma ve demokrasiyi geliştirme fırsatları sunuyor. Ön koşul, SDG 9'un başarısını desteklemek için iyi bir bağlantıya ve uyarlanmış düzenlemeye sahip olmaktır.</w:t>
      </w:r>
    </w:p>
    <w:p w14:paraId="705DACB6"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AB, </w:t>
      </w:r>
      <w:hyperlink r:id="rId205" w:history="1">
        <w:r w:rsidRPr="00C93026">
          <w:rPr>
            <w:rStyle w:val="Hyperlink"/>
            <w:sz w:val="22"/>
            <w:szCs w:val="22"/>
            <w:lang w:val="tr"/>
          </w:rPr>
          <w:t>Afrika-AB ortak altyapı gündeminin</w:t>
        </w:r>
      </w:hyperlink>
      <w:r>
        <w:rPr>
          <w:lang w:val="tr"/>
        </w:rPr>
        <w:t xml:space="preserve"> koordinesine yardımcı olur</w:t>
      </w:r>
      <w:r w:rsidRPr="00C93026">
        <w:rPr>
          <w:color w:val="000000"/>
          <w:sz w:val="22"/>
          <w:szCs w:val="22"/>
          <w:lang w:val="tr"/>
        </w:rPr>
        <w:t xml:space="preserve"> ve Afrika hükümetleri ve Bölgesel Ekonomik Topluluklar için politika ve stratejiyi destekleyen Afrika Ulaştırma Politikası Programı'nın yönetim kurulunda yer almaktadır.</w:t>
      </w:r>
    </w:p>
    <w:p w14:paraId="54B7AF96"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Özellikle Asya ve Afrika'da hızlı kentleşme</w:t>
      </w:r>
      <w:r w:rsidRPr="00C93026">
        <w:rPr>
          <w:color w:val="000000"/>
          <w:sz w:val="22"/>
          <w:szCs w:val="22"/>
          <w:lang w:val="tr"/>
        </w:rPr>
        <w:t xml:space="preserve">büyük gelişim zorlukları doğurmaktadır. 2017 yılında, </w:t>
      </w:r>
      <w:r>
        <w:rPr>
          <w:lang w:val="tr"/>
        </w:rPr>
        <w:t xml:space="preserve">Hindistan ve Çin gibi stratejik ortak ülkelerdeki AB şehirleri ve şehirleri arasındaki kentsel en iyi uygulamaları paylaşan </w:t>
      </w:r>
      <w:hyperlink r:id="rId206" w:history="1">
        <w:r w:rsidRPr="00C93026">
          <w:rPr>
            <w:rStyle w:val="Hyperlink"/>
            <w:sz w:val="22"/>
            <w:szCs w:val="22"/>
            <w:lang w:val="tr"/>
          </w:rPr>
          <w:t>Uluslararası Kentsel İşbirliği programının</w:t>
        </w:r>
      </w:hyperlink>
      <w:r>
        <w:rPr>
          <w:lang w:val="tr"/>
        </w:rPr>
        <w:t xml:space="preserve"> geliştirilmesi</w:t>
      </w:r>
      <w:r w:rsidRPr="00C93026">
        <w:rPr>
          <w:color w:val="000000"/>
          <w:sz w:val="22"/>
          <w:szCs w:val="22"/>
          <w:lang w:val="tr"/>
        </w:rPr>
        <w:t xml:space="preserve"> ve 'sürdürülebilir şehirler' için belirli bir yatırım penceresinin EIP'si altına dahil edilmesi (SDG</w:t>
      </w:r>
      <w:hyperlink r:id="rId207" w:history="1">
        <w:r w:rsidRPr="00C93026">
          <w:rPr>
            <w:rStyle w:val="Hyperlink"/>
            <w:sz w:val="22"/>
            <w:szCs w:val="22"/>
            <w:lang w:val="tr"/>
          </w:rPr>
          <w:t>11).</w:t>
        </w:r>
      </w:hyperlink>
    </w:p>
    <w:p w14:paraId="25D7F5DF"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Barış</w:t>
      </w:r>
    </w:p>
    <w:p w14:paraId="69002076"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italic"/>
          <w:i/>
          <w:color w:val="000000"/>
          <w:sz w:val="22"/>
          <w:szCs w:val="22"/>
          <w:lang w:val="tr"/>
        </w:rPr>
        <w:t>Demokrasi, insan hakları, iyi yönetim</w:t>
      </w:r>
    </w:p>
    <w:p w14:paraId="44EA2E67"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lastRenderedPageBreak/>
        <w:t>AB, demokrasiye, hukukun üstünlüğüne ve insan haklarına saygının temel değerleri üzerine kurulmuştur</w:t>
      </w:r>
      <w:hyperlink r:id="rId208" w:history="1">
        <w:r w:rsidRPr="00C93026">
          <w:rPr>
            <w:rStyle w:val="Hyperlink"/>
            <w:sz w:val="22"/>
            <w:szCs w:val="22"/>
            <w:lang w:val="tr"/>
          </w:rPr>
          <w:t>(Madde 2</w:t>
        </w:r>
      </w:hyperlink>
      <w:r>
        <w:rPr>
          <w:lang w:val="tr"/>
        </w:rPr>
        <w:t xml:space="preserve"> </w:t>
      </w:r>
      <w:r w:rsidRPr="00C93026">
        <w:rPr>
          <w:color w:val="000000"/>
          <w:sz w:val="22"/>
          <w:szCs w:val="22"/>
          <w:lang w:val="tr"/>
        </w:rPr>
        <w:t xml:space="preserve"> TEU). Bu değerlerin teşviki, AB'nin</w:t>
      </w:r>
      <w:r>
        <w:rPr>
          <w:lang w:val="tr"/>
        </w:rPr>
        <w:t>Küresel Stratejisi'ne (EUGS) çevrilen önemli bir dış ilişkiler önceliğidir</w:t>
      </w:r>
      <w:hyperlink r:id="rId209" w:history="1">
        <w:r w:rsidRPr="00C93026">
          <w:rPr>
            <w:rStyle w:val="Hyperlink"/>
            <w:sz w:val="22"/>
            <w:szCs w:val="22"/>
            <w:lang w:val="tr"/>
          </w:rPr>
          <w:t>(Madde 21</w:t>
        </w:r>
      </w:hyperlink>
      <w:r>
        <w:rPr>
          <w:lang w:val="tr"/>
        </w:rPr>
        <w:t xml:space="preserve"> </w:t>
      </w:r>
      <w:r w:rsidRPr="00C93026">
        <w:rPr>
          <w:color w:val="000000"/>
          <w:sz w:val="22"/>
          <w:szCs w:val="22"/>
          <w:lang w:val="tr"/>
        </w:rPr>
        <w:t xml:space="preserve"> TEU). AB, </w:t>
      </w:r>
      <w:r>
        <w:rPr>
          <w:lang w:val="tr"/>
        </w:rPr>
        <w:t xml:space="preserve">kalkınma yardımı programlamasıyla </w:t>
      </w:r>
      <w:hyperlink r:id="rId210" w:history="1">
        <w:r w:rsidRPr="00C93026">
          <w:rPr>
            <w:rStyle w:val="Hyperlink"/>
            <w:sz w:val="22"/>
            <w:szCs w:val="22"/>
            <w:lang w:val="tr"/>
          </w:rPr>
          <w:t>SDG 16'nın</w:t>
        </w:r>
      </w:hyperlink>
      <w:r>
        <w:rPr>
          <w:lang w:val="tr"/>
        </w:rPr>
        <w:t xml:space="preserve"> </w:t>
      </w:r>
      <w:hyperlink r:id="rId211" w:history="1">
        <w:r w:rsidRPr="00C93026">
          <w:rPr>
            <w:rStyle w:val="Hyperlink"/>
            <w:sz w:val="22"/>
            <w:szCs w:val="22"/>
            <w:lang w:val="tr"/>
          </w:rPr>
          <w:t>demokrasi,</w:t>
        </w:r>
      </w:hyperlink>
      <w:r w:rsidRPr="00C93026">
        <w:rPr>
          <w:color w:val="000000"/>
          <w:sz w:val="22"/>
          <w:szCs w:val="22"/>
          <w:lang w:val="tr"/>
        </w:rPr>
        <w:t xml:space="preserve">adalete erişim, yolsuzlukla mücadele, </w:t>
      </w:r>
      <w:r>
        <w:rPr>
          <w:lang w:val="tr"/>
        </w:rPr>
        <w:t xml:space="preserve"> </w:t>
      </w:r>
      <w:hyperlink r:id="rId212" w:history="1">
        <w:r w:rsidRPr="00C93026">
          <w:rPr>
            <w:rStyle w:val="Hyperlink"/>
            <w:sz w:val="22"/>
            <w:szCs w:val="22"/>
            <w:lang w:val="tr"/>
          </w:rPr>
          <w:t>insan hakları</w:t>
        </w:r>
      </w:hyperlink>
      <w:r>
        <w:rPr>
          <w:lang w:val="tr"/>
        </w:rPr>
        <w:t xml:space="preserve"> ve iyi yönetişim</w:t>
      </w:r>
      <w:r w:rsidRPr="00C93026">
        <w:rPr>
          <w:color w:val="000000"/>
          <w:sz w:val="22"/>
          <w:szCs w:val="22"/>
          <w:lang w:val="tr"/>
        </w:rPr>
        <w:t xml:space="preserve"> konularında </w:t>
      </w:r>
      <w:r>
        <w:rPr>
          <w:lang w:val="tr"/>
        </w:rPr>
        <w:t>uygulanmasında ortak ülkeleri</w:t>
      </w:r>
      <w:r w:rsidRPr="00C93026">
        <w:rPr>
          <w:color w:val="000000"/>
          <w:sz w:val="22"/>
          <w:szCs w:val="22"/>
          <w:lang w:val="tr"/>
        </w:rPr>
        <w:t xml:space="preserve"> desteklemektedir. Üçüncü ülke hükümetleriyle ortaklaşa yürütülen faaliyetler arasında seçim yardımı ve demokrasi desteği, adalet ve yolsuzlukla mücadele reformları ile medya bağımsızlığı ve temel özgürlüklerinin desteklenmesi yer alıyor.</w:t>
      </w:r>
    </w:p>
    <w:p w14:paraId="6702EF98"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Buna ek olarak, AB, özel </w:t>
      </w:r>
      <w:hyperlink r:id="rId213" w:history="1">
        <w:r w:rsidRPr="00C93026">
          <w:rPr>
            <w:rStyle w:val="Hyperlink"/>
            <w:sz w:val="22"/>
            <w:szCs w:val="22"/>
            <w:lang w:val="tr"/>
          </w:rPr>
          <w:t>Avrupa Demokrasi ve İnsan Hakları Aracı</w:t>
        </w:r>
      </w:hyperlink>
      <w:r>
        <w:rPr>
          <w:lang w:val="tr"/>
        </w:rPr>
        <w:t>ile lider bir küresel rol oynamaktadır.</w:t>
      </w:r>
      <w:r w:rsidRPr="00C93026">
        <w:rPr>
          <w:color w:val="000000"/>
          <w:sz w:val="22"/>
          <w:szCs w:val="22"/>
          <w:lang w:val="tr"/>
        </w:rPr>
        <w:t xml:space="preserve"> Enstrümanın öncelikleri, AB'nin insan hakları ve demokrasi eylem planı (2014-2019) tarafından bilgilendiriliyor. İnsan hakları uluslararası organlarını ve mahkemelerini güçlendirmeye odaklanan şirket, insan hakları ve demokrasinin desteklenmesini ve korunmasını sağlamak için esas olarak sivil topluma ve bağımsız gözetim organlarına hitap ediyor.</w:t>
      </w:r>
    </w:p>
    <w:p w14:paraId="76AE93AD"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Örneğin, Avrupa Demokrasi ve İnsan Hakları Aracı, en zor ortamlarda faaliyet gösteren insan hakları örgütlerini ve insan hakları aktivistlerini korumak için acil önlemlere ve gizli projelere izin vermektedir.</w:t>
      </w:r>
    </w:p>
    <w:p w14:paraId="22643E8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tr"/>
        </w:rPr>
        <w:t xml:space="preserve">ab delegasyonlarına insan </w:t>
      </w:r>
      <w:r w:rsidRPr="00C93026">
        <w:rPr>
          <w:rStyle w:val="bold"/>
          <w:b/>
          <w:color w:val="000000"/>
          <w:sz w:val="22"/>
          <w:szCs w:val="22"/>
          <w:lang w:val="tr"/>
        </w:rPr>
        <w:t>haklarının desteklenmesinde kapasite oluşturmak</w:t>
      </w:r>
      <w:r>
        <w:rPr>
          <w:lang w:val="tr"/>
        </w:rPr>
        <w:t>için hedeflenen destek sağlanmaktadır.</w:t>
      </w:r>
      <w:r w:rsidRPr="00C93026">
        <w:rPr>
          <w:color w:val="000000"/>
          <w:sz w:val="22"/>
          <w:szCs w:val="22"/>
          <w:lang w:val="tr"/>
        </w:rPr>
        <w:t xml:space="preserve"> Örneğin, </w:t>
      </w:r>
      <w:r>
        <w:rPr>
          <w:lang w:val="tr"/>
        </w:rPr>
        <w:t xml:space="preserve"> </w:t>
      </w:r>
      <w:r w:rsidRPr="00C93026">
        <w:rPr>
          <w:rStyle w:val="bold"/>
          <w:b/>
          <w:color w:val="000000"/>
          <w:sz w:val="22"/>
          <w:szCs w:val="22"/>
          <w:lang w:val="tr"/>
        </w:rPr>
        <w:t>ifade özgürlüğü</w:t>
      </w:r>
      <w:r>
        <w:rPr>
          <w:lang w:val="tr"/>
        </w:rPr>
        <w:t>, bu iki program aracılığıyla</w:t>
      </w:r>
      <w:r w:rsidRPr="00C93026">
        <w:rPr>
          <w:color w:val="000000"/>
          <w:sz w:val="22"/>
          <w:szCs w:val="22"/>
          <w:lang w:val="tr"/>
        </w:rPr>
        <w:t>yapılır:</w:t>
      </w:r>
    </w:p>
    <w:p w14:paraId="7AC04D82" w14:textId="77777777" w:rsidR="00FF5B6E" w:rsidRPr="00C93026" w:rsidRDefault="00FF5B6E" w:rsidP="00FF5B6E">
      <w:pPr>
        <w:numPr>
          <w:ilvl w:val="0"/>
          <w:numId w:val="47"/>
        </w:numPr>
        <w:spacing w:before="240" w:after="240" w:line="240" w:lineRule="auto"/>
        <w:ind w:left="1200"/>
        <w:rPr>
          <w:color w:val="000000"/>
        </w:rPr>
      </w:pPr>
      <w:r w:rsidRPr="00C93026">
        <w:rPr>
          <w:color w:val="000000"/>
          <w:lang w:val="tr"/>
        </w:rPr>
        <w:t>Demokrasiyi Desteklemek; Ve</w:t>
      </w:r>
    </w:p>
    <w:p w14:paraId="3E6A6D76" w14:textId="77777777" w:rsidR="00FF5B6E" w:rsidRPr="00C93026" w:rsidRDefault="007A36E1" w:rsidP="00FF5B6E">
      <w:pPr>
        <w:numPr>
          <w:ilvl w:val="0"/>
          <w:numId w:val="47"/>
        </w:numPr>
        <w:spacing w:before="240" w:after="240" w:line="240" w:lineRule="auto"/>
        <w:ind w:left="1200"/>
        <w:rPr>
          <w:color w:val="000000"/>
        </w:rPr>
      </w:pPr>
      <w:hyperlink r:id="rId214" w:history="1">
        <w:r w:rsidR="00FF5B6E" w:rsidRPr="00C93026">
          <w:rPr>
            <w:rStyle w:val="Hyperlink"/>
            <w:lang w:val="tr"/>
          </w:rPr>
          <w:t>Media4 Demokrasi</w:t>
        </w:r>
      </w:hyperlink>
      <w:r w:rsidR="00FF5B6E" w:rsidRPr="00C93026">
        <w:rPr>
          <w:color w:val="000000"/>
          <w:lang w:val="tr"/>
        </w:rPr>
        <w:t>.</w:t>
      </w:r>
    </w:p>
    <w:p w14:paraId="13F61DD0"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italic"/>
          <w:i/>
          <w:iCs/>
          <w:color w:val="000000"/>
          <w:sz w:val="22"/>
          <w:szCs w:val="22"/>
          <w:lang w:val="tr"/>
        </w:rPr>
        <w:t>Kırılganlık ve dayanıklılık</w:t>
      </w:r>
    </w:p>
    <w:p w14:paraId="63E27526"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2017 yılında AB, dayanıklılık konusunda çok sektörlü bir </w:t>
      </w:r>
      <w:hyperlink r:id="rId215" w:history="1">
        <w:r w:rsidRPr="00C93026">
          <w:rPr>
            <w:rStyle w:val="Hyperlink"/>
            <w:sz w:val="22"/>
            <w:szCs w:val="22"/>
            <w:lang w:val="tr"/>
          </w:rPr>
          <w:t>taahhütte bulunmuştür.</w:t>
        </w:r>
      </w:hyperlink>
      <w:r w:rsidRPr="00C93026">
        <w:rPr>
          <w:color w:val="000000"/>
          <w:sz w:val="22"/>
          <w:szCs w:val="22"/>
          <w:lang w:val="tr"/>
        </w:rPr>
        <w:t xml:space="preserve"> Kırılgan bağlamlarda daha geniş bir insani yardım/kalkınma/barış nexus yaklaşımını test etmek için altı ülkede (Çad, Irak, Myanmar, Nijerya, Sudan ve Uganda) bir pilot süreç başlatıldı.</w:t>
      </w:r>
    </w:p>
    <w:p w14:paraId="01B522AD"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2017 yılında, dayanıklılık ve kırılganlıklarla mücadele çalışmaları da aşağıdaki 4 alanda ilerledi.</w:t>
      </w:r>
    </w:p>
    <w:p w14:paraId="1D000198" w14:textId="77777777" w:rsidR="00FF5B6E" w:rsidRPr="00E01AAD" w:rsidRDefault="00FF5B6E" w:rsidP="00FF5B6E">
      <w:pPr>
        <w:numPr>
          <w:ilvl w:val="0"/>
          <w:numId w:val="48"/>
        </w:numPr>
        <w:spacing w:before="240" w:after="240" w:line="240" w:lineRule="auto"/>
        <w:ind w:left="1200"/>
        <w:rPr>
          <w:color w:val="000000"/>
          <w:lang w:val="tr"/>
        </w:rPr>
      </w:pPr>
      <w:r w:rsidRPr="00C93026">
        <w:rPr>
          <w:color w:val="000000"/>
          <w:lang w:val="tr"/>
        </w:rPr>
        <w:t>Dayanıklılık çerçevesinin güçlendirilmesi, özellikle ortak iletişimin benimsenmesiyle 'AB'nin dış eyleminde dayanıklılık için stratejik bir yaklaşım'.</w:t>
      </w:r>
    </w:p>
    <w:p w14:paraId="2449E749" w14:textId="77777777" w:rsidR="00FF5B6E" w:rsidRPr="00E01AAD" w:rsidRDefault="00FF5B6E" w:rsidP="00FF5B6E">
      <w:pPr>
        <w:numPr>
          <w:ilvl w:val="0"/>
          <w:numId w:val="48"/>
        </w:numPr>
        <w:spacing w:before="240" w:after="240" w:line="240" w:lineRule="auto"/>
        <w:ind w:left="1200"/>
        <w:rPr>
          <w:color w:val="000000"/>
          <w:lang w:val="tr"/>
        </w:rPr>
      </w:pPr>
      <w:r w:rsidRPr="00C93026">
        <w:rPr>
          <w:color w:val="000000"/>
          <w:lang w:val="tr"/>
        </w:rPr>
        <w:t xml:space="preserve">Dış çatışmalara ve </w:t>
      </w:r>
      <w:hyperlink r:id="rId216" w:history="1">
        <w:r w:rsidRPr="00C93026">
          <w:rPr>
            <w:rStyle w:val="Hyperlink"/>
            <w:lang w:val="tr"/>
          </w:rPr>
          <w:t>krizlere entegre</w:t>
        </w:r>
      </w:hyperlink>
      <w:r>
        <w:rPr>
          <w:lang w:val="tr"/>
        </w:rPr>
        <w:t>bir yaklaşım geliştirmek ve uygulamak</w:t>
      </w:r>
      <w:r w:rsidRPr="00C93026">
        <w:rPr>
          <w:color w:val="000000"/>
          <w:lang w:val="tr"/>
        </w:rPr>
        <w:t>. Bütünleşik yaklaşım, ilgili AB kurum ve araçlarının yanı sıra AB ülkelerini daha koordineli ve tutarlı bir dış eyleme sahip olmak için bir araya getirmektedir. Genel amaç, AB'nin çatışmaları ve krizleri önlemeye, yönetmeye ve çözmeye yardımcı olmadaki etkisini güçlendirmektir.</w:t>
      </w:r>
    </w:p>
    <w:p w14:paraId="423A9570" w14:textId="77777777" w:rsidR="00FF5B6E" w:rsidRPr="00E01AAD" w:rsidRDefault="00FF5B6E" w:rsidP="00FF5B6E">
      <w:pPr>
        <w:numPr>
          <w:ilvl w:val="0"/>
          <w:numId w:val="48"/>
        </w:numPr>
        <w:spacing w:before="240" w:after="240" w:line="240" w:lineRule="auto"/>
        <w:ind w:left="1200"/>
        <w:rPr>
          <w:color w:val="000000"/>
          <w:lang w:val="tr"/>
        </w:rPr>
      </w:pPr>
      <w:r w:rsidRPr="00C93026">
        <w:rPr>
          <w:color w:val="000000"/>
          <w:lang w:val="tr"/>
        </w:rPr>
        <w:t>Bütçe destek operasyonlarımızın bir parçası olarak devlet reformu ve dayanıklılık oluşturma sözleşmeleri de dahil olmak üzere çatışma ve krizlerde dayanıklılığın önemini pekiştirme.</w:t>
      </w:r>
    </w:p>
    <w:p w14:paraId="5C83D32F" w14:textId="77777777" w:rsidR="00FF5B6E" w:rsidRPr="00E01AAD" w:rsidRDefault="00FF5B6E" w:rsidP="00FF5B6E">
      <w:pPr>
        <w:numPr>
          <w:ilvl w:val="0"/>
          <w:numId w:val="48"/>
        </w:numPr>
        <w:spacing w:before="240" w:after="240" w:line="240" w:lineRule="auto"/>
        <w:ind w:left="1200"/>
        <w:rPr>
          <w:color w:val="000000"/>
          <w:lang w:val="tr"/>
        </w:rPr>
      </w:pPr>
      <w:r w:rsidRPr="00C93026">
        <w:rPr>
          <w:color w:val="000000"/>
          <w:lang w:val="tr"/>
        </w:rPr>
        <w:t xml:space="preserve">Kırılgan ülkelerin hükümetleri ve </w:t>
      </w:r>
      <w:hyperlink r:id="rId217" w:history="1">
        <w:r w:rsidRPr="00C93026">
          <w:rPr>
            <w:rStyle w:val="Hyperlink"/>
            <w:lang w:val="tr"/>
          </w:rPr>
          <w:t>sivil toplum örgütlerinin</w:t>
        </w:r>
      </w:hyperlink>
      <w:r>
        <w:rPr>
          <w:lang w:val="tr"/>
        </w:rPr>
        <w:t xml:space="preserve"> </w:t>
      </w:r>
      <w:r w:rsidRPr="00C93026">
        <w:rPr>
          <w:color w:val="000000"/>
          <w:lang w:val="tr"/>
        </w:rPr>
        <w:t xml:space="preserve"> (STK' lar) kendileri</w:t>
      </w:r>
      <w:r>
        <w:rPr>
          <w:lang w:val="tr"/>
        </w:rPr>
        <w:t xml:space="preserve"> tarafından yönetilen Uluslararası Barış İnşa ve Devlet </w:t>
      </w:r>
      <w:hyperlink r:id="rId218" w:history="1">
        <w:r w:rsidRPr="00C93026">
          <w:rPr>
            <w:rStyle w:val="Hyperlink"/>
            <w:lang w:val="tr"/>
          </w:rPr>
          <w:t>İnşa</w:t>
        </w:r>
      </w:hyperlink>
      <w:r w:rsidRPr="00C93026">
        <w:rPr>
          <w:color w:val="000000"/>
          <w:lang w:val="tr"/>
        </w:rPr>
        <w:t xml:space="preserve">Diyaloğu'na </w:t>
      </w:r>
      <w:r>
        <w:rPr>
          <w:lang w:val="tr"/>
        </w:rPr>
        <w:t>destek vermek.</w:t>
      </w:r>
    </w:p>
    <w:p w14:paraId="4849A8AF" w14:textId="77777777" w:rsidR="00FF5B6E" w:rsidRPr="00E01AAD" w:rsidRDefault="00FF5B6E" w:rsidP="00FF5B6E">
      <w:pPr>
        <w:pStyle w:val="Standard3"/>
        <w:spacing w:before="195" w:beforeAutospacing="0" w:after="0" w:afterAutospacing="0"/>
        <w:jc w:val="both"/>
        <w:rPr>
          <w:color w:val="000000"/>
          <w:sz w:val="22"/>
          <w:szCs w:val="22"/>
          <w:lang w:val="tr"/>
        </w:rPr>
      </w:pPr>
      <w:r w:rsidRPr="00C65BE7">
        <w:rPr>
          <w:rStyle w:val="italic"/>
          <w:i/>
          <w:color w:val="000000"/>
          <w:sz w:val="22"/>
          <w:szCs w:val="22"/>
          <w:lang w:val="tr"/>
        </w:rPr>
        <w:t>Güvenlik</w:t>
      </w:r>
    </w:p>
    <w:p w14:paraId="4CD93005" w14:textId="77777777" w:rsidR="00FF5B6E" w:rsidRPr="00E01AAD" w:rsidRDefault="007A36E1" w:rsidP="00FF5B6E">
      <w:pPr>
        <w:pStyle w:val="Standard3"/>
        <w:spacing w:before="195" w:beforeAutospacing="0" w:after="0" w:afterAutospacing="0"/>
        <w:jc w:val="both"/>
        <w:rPr>
          <w:color w:val="000000"/>
          <w:sz w:val="22"/>
          <w:szCs w:val="22"/>
        </w:rPr>
      </w:pPr>
      <w:hyperlink r:id="rId219" w:history="1">
        <w:r w:rsidR="00FF5B6E" w:rsidRPr="00C93026">
          <w:rPr>
            <w:rStyle w:val="Hyperlink"/>
            <w:sz w:val="22"/>
            <w:szCs w:val="22"/>
            <w:lang w:val="tr"/>
          </w:rPr>
          <w:t>İstikrar ve Barış düzenlemesine (IcSP) katkıda bulunan Araç,</w:t>
        </w:r>
      </w:hyperlink>
      <w:r w:rsidR="00FF5B6E">
        <w:rPr>
          <w:lang w:val="tr"/>
        </w:rPr>
        <w:t xml:space="preserve"> Ortak ülkelerde</w:t>
      </w:r>
      <w:r w:rsidR="00FF5B6E" w:rsidRPr="00C93026">
        <w:rPr>
          <w:color w:val="000000"/>
          <w:sz w:val="22"/>
          <w:szCs w:val="22"/>
          <w:lang w:val="tr"/>
        </w:rPr>
        <w:t xml:space="preserve"> istikrar, barış ve dayanıklılığı artırmaya adanmış Komisyonun ana finansal aracıdır. IcSP'nin küresel kapsamı ve güvenlik odağı, onu diğer finansal araçlara tamamlayıcı hale getirir; özellikle, resmi kalkınma yardımı kriterlerine bağlı coğrafi veya tematik araçların kullanılamadığı durumlarda, aynı zamanda bölge ötesi veya küresel nitelikteki sorunları ele almak için. </w:t>
      </w:r>
      <w:r w:rsidR="00FF5B6E">
        <w:rPr>
          <w:lang w:val="tr"/>
        </w:rPr>
        <w:t xml:space="preserve"> </w:t>
      </w:r>
      <w:hyperlink r:id="rId220" w:history="1">
        <w:r w:rsidR="00FF5B6E" w:rsidRPr="00C93026">
          <w:rPr>
            <w:rStyle w:val="Hyperlink"/>
            <w:sz w:val="22"/>
            <w:szCs w:val="22"/>
            <w:lang w:val="tr"/>
          </w:rPr>
          <w:t>Uluslararası İşbirliği ve Kalkınma Genel Müdürlüğü</w:t>
        </w:r>
      </w:hyperlink>
      <w:r w:rsidR="00FF5B6E">
        <w:rPr>
          <w:lang w:val="tr"/>
        </w:rPr>
        <w:t xml:space="preserve"> (DEVCO) tarafından yönetilen ICSP'nin programlanabilir kısmı</w:t>
      </w:r>
      <w:r w:rsidR="00FF5B6E" w:rsidRPr="00C93026">
        <w:rPr>
          <w:color w:val="000000"/>
          <w:sz w:val="22"/>
          <w:szCs w:val="22"/>
          <w:lang w:val="tr"/>
        </w:rPr>
        <w:t xml:space="preserve"> kapsamında, 70 ülkenin </w:t>
      </w:r>
      <w:r w:rsidR="00FF5B6E" w:rsidRPr="00C93026">
        <w:rPr>
          <w:color w:val="000000"/>
          <w:sz w:val="22"/>
          <w:szCs w:val="22"/>
          <w:lang w:val="tr"/>
        </w:rPr>
        <w:lastRenderedPageBreak/>
        <w:t>faydalandığı 260'tan fazla proje devam etmektedir. Ortak ülkelerin ve AB ülkelerinin ajansları bu projeleri ortaklaşa uygular.</w:t>
      </w:r>
    </w:p>
    <w:p w14:paraId="4313FF9D"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Projeler, örneğin çok çeşitli konuları kapsıyor: şiddet içeren aşırıcılıkla mücadele; terörizm, kimyasal, biyolojik, radyolojik ve nükleer tehditler, organize suç, uyuşturucu kaçakçılığı veya kara para aklama ile mücadelede kolluk kuvvetleri topluluklarına teknik yardım; adalet sistemlerini geliştirmek için kapasite geliştirme; veya kritik altyapıların korunması. Destekleyici araçlar arasında 'eğitmeni eğitme', yerinde yardım, masa başı ve gerçek hayatta sınır ötesi saha egzersizlerinin yanı sıra ihtiyaçlara ve risk değerlendirmelerine dayalı ulusal eylem planlarının geliştirilmesi yer alabilir. AB, Ocak 2018'den bu yana güvenlik ve kalkınma için kapasite geliştirmeyi (CBSD) desteklemeyi başardı. İstisnai durumlarda kalkınma hedeflerini destekleyen faaliyetler için ortak ülke militanlarına eğitim ve ekipman sağlanabilir.</w:t>
      </w:r>
    </w:p>
    <w:p w14:paraId="71421508"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Kasıtlı (terörizm, suç) ama aynı zamanda kazara (Seveso, Fukuşima) ve çevresel (Ebola) güvenliği ele alan çok boyutlu bir yaklaşımla IcSP, AB mahallesindeki önemli öncelikli eylemler de dahil olmak üzere çok sayıda BM SDG'sine ve Avrupa Kalkınma Konsensüsü'nün önemli alanlarına katkıda bulunuyor.</w:t>
      </w:r>
    </w:p>
    <w:p w14:paraId="0F2DBC6F"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italic"/>
          <w:i/>
          <w:color w:val="000000"/>
          <w:sz w:val="22"/>
          <w:szCs w:val="22"/>
          <w:lang w:val="tr"/>
        </w:rPr>
        <w:t>Nükleer güvenlik</w:t>
      </w:r>
    </w:p>
    <w:p w14:paraId="68A2B0C9"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Avrupa Komisyonu, bir devletin hükümetinin tek sorumluluğu olan nükleer enerjiyi desteklemez, ancak nükleer güvenliği teşvik eder. Herhangi bir nükleer kazanın toplumlar üzerinde küresel bir etkisi vardır, bu nedenle nükleer güvenlik işbirliği Avrupa vatandaşlarının ve çevrenin güvenliği ve emniyeti için son derece önemlidir.</w:t>
      </w:r>
    </w:p>
    <w:p w14:paraId="4464ED48"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Nükleer güvenlik, sağlık, çevre ve ilgili konuları ele alan çok boyutlu bir yaklaşımla, </w:t>
      </w:r>
      <w:hyperlink r:id="rId221" w:history="1">
        <w:r w:rsidRPr="00C93026">
          <w:rPr>
            <w:rStyle w:val="Hyperlink"/>
            <w:sz w:val="22"/>
            <w:szCs w:val="22"/>
            <w:lang w:val="tr"/>
          </w:rPr>
          <w:t>Nükleer Güvenlik İşbirliği Aracı programı,</w:t>
        </w:r>
      </w:hyperlink>
      <w:r>
        <w:rPr>
          <w:lang w:val="tr"/>
        </w:rPr>
        <w:t xml:space="preserve"> AB</w:t>
      </w:r>
      <w:r w:rsidRPr="00C93026">
        <w:rPr>
          <w:color w:val="000000"/>
          <w:sz w:val="22"/>
          <w:szCs w:val="22"/>
          <w:lang w:val="tr"/>
        </w:rPr>
        <w:t xml:space="preserve"> mahallesi, Orta Asya ve İran'daki önemli öncelikli eylemler de dahil olmak üzere Avrupa Kalkınma Konsensüsü'nün birçok önemli alanına katkıda bulunmaktadır.</w:t>
      </w:r>
    </w:p>
    <w:p w14:paraId="6EEFA9F6"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AB mahallesindeki ülkelerde zorluklar var. Bu zorluklar öncelikle Belarus ve Türkiye gibi nükleer enerji kullanmaya karar veren, Ermenistan ve Ukrayna gibi reaktör ömrünü uzatan ve radyoaktif atıkların kullanımdan kaldırılması ve yönetilmesi ile ilgilidir.</w:t>
      </w:r>
    </w:p>
    <w:p w14:paraId="7B583527"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Ortaklık</w:t>
      </w:r>
    </w:p>
    <w:p w14:paraId="01FC23DD" w14:textId="77777777" w:rsidR="00FF5B6E" w:rsidRPr="00E01AAD" w:rsidRDefault="007A36E1" w:rsidP="00FF5B6E">
      <w:pPr>
        <w:pStyle w:val="Standard3"/>
        <w:spacing w:before="195" w:beforeAutospacing="0" w:after="0" w:afterAutospacing="0"/>
        <w:jc w:val="both"/>
        <w:rPr>
          <w:color w:val="000000"/>
          <w:sz w:val="22"/>
          <w:szCs w:val="22"/>
          <w:lang w:val="tr"/>
        </w:rPr>
      </w:pPr>
      <w:hyperlink r:id="rId222" w:history="1">
        <w:r w:rsidR="00FF5B6E" w:rsidRPr="00C93026">
          <w:rPr>
            <w:rStyle w:val="Hyperlink"/>
            <w:sz w:val="22"/>
            <w:szCs w:val="22"/>
            <w:lang w:val="tr"/>
          </w:rPr>
          <w:t>SDG 17,</w:t>
        </w:r>
      </w:hyperlink>
      <w:r w:rsidR="00FF5B6E" w:rsidRPr="00C93026">
        <w:rPr>
          <w:color w:val="000000"/>
          <w:sz w:val="22"/>
          <w:szCs w:val="22"/>
          <w:lang w:val="tr"/>
        </w:rPr>
        <w:t xml:space="preserve"> kalkınmada ortaklığı ifade eder ve 2030 gündemini etkin bir şekilde uygulama aracı olarak kapsayıcı, çok paydaşlı platformların öneminin altını çizer. AB, SDG 17'yi hem kendi dış eylemleri ve kaynaklarıyla hem de başkaları tarafından uygulanmasını kolaylaştırarak başarmaya kararlıdır. AB, bm kalkınmayla ilgili süreçlerde, özellikle de </w:t>
      </w:r>
      <w:r w:rsidR="00976EDE">
        <w:rPr>
          <w:lang w:val="tr"/>
        </w:rPr>
        <w:t xml:space="preserve">şu anda ülke düzeyinde bir kalkınma etkinliği izleme tatbikatı yürüten </w:t>
      </w:r>
      <w:hyperlink r:id="rId223" w:history="1">
        <w:r w:rsidR="00FF5B6E" w:rsidRPr="00C93026">
          <w:rPr>
            <w:rStyle w:val="Hyperlink"/>
            <w:sz w:val="22"/>
            <w:szCs w:val="22"/>
            <w:lang w:val="tr"/>
          </w:rPr>
          <w:t>Etkin Kalkınma için Küresel Ortaklık İşbirliği (GPEDC)</w:t>
        </w:r>
      </w:hyperlink>
      <w:r w:rsidR="00976EDE">
        <w:rPr>
          <w:lang w:val="tr"/>
        </w:rPr>
        <w:t>ile meşgul olmaya devam</w:t>
      </w:r>
      <w:r w:rsidR="00FF5B6E" w:rsidRPr="00C93026">
        <w:rPr>
          <w:color w:val="000000"/>
          <w:sz w:val="22"/>
          <w:szCs w:val="22"/>
          <w:lang w:val="tr"/>
        </w:rPr>
        <w:t>ediyor.</w:t>
      </w:r>
    </w:p>
    <w:p w14:paraId="40F89127"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italic"/>
          <w:i/>
          <w:color w:val="000000"/>
          <w:sz w:val="22"/>
          <w:szCs w:val="22"/>
          <w:lang w:val="tr"/>
        </w:rPr>
        <w:t>Sivil toplumla işbirliği</w:t>
      </w:r>
    </w:p>
    <w:p w14:paraId="1AE56408" w14:textId="77777777" w:rsidR="00FF5B6E" w:rsidRPr="00E01AAD" w:rsidRDefault="007A36E1" w:rsidP="00FF5B6E">
      <w:pPr>
        <w:pStyle w:val="Standard3"/>
        <w:spacing w:before="195" w:beforeAutospacing="0" w:after="0" w:afterAutospacing="0"/>
        <w:jc w:val="both"/>
        <w:rPr>
          <w:color w:val="000000"/>
          <w:sz w:val="22"/>
          <w:szCs w:val="22"/>
          <w:lang w:val="tr"/>
        </w:rPr>
      </w:pPr>
      <w:hyperlink r:id="rId224" w:history="1">
        <w:r w:rsidR="00FF5B6E" w:rsidRPr="00C93026">
          <w:rPr>
            <w:rStyle w:val="Hyperlink"/>
            <w:sz w:val="22"/>
            <w:szCs w:val="22"/>
            <w:lang w:val="tr"/>
          </w:rPr>
          <w:t>Avrupa Komisyonu, 2012 İletişimi'nin</w:t>
        </w:r>
      </w:hyperlink>
      <w:r w:rsidR="00FF5B6E">
        <w:rPr>
          <w:lang w:val="tr"/>
        </w:rPr>
        <w:t>kabul edilmesiyle</w:t>
      </w:r>
      <w:r w:rsidR="00FF5B6E" w:rsidRPr="00C93026">
        <w:rPr>
          <w:color w:val="000000"/>
          <w:sz w:val="22"/>
          <w:szCs w:val="22"/>
          <w:lang w:val="tr"/>
        </w:rPr>
        <w:t>sivil toplum örgütlerini (STK' lar) sadece hizmet sağlayıcılar değil, yönetim aktörleri olarak tanıdı. AB ayrıca, vakıflar, diaspora, sendikalar, iş dernekleri gibi geleneksel olmayan STK'lara olan bağlılığı genişleterek, SKA'ların uygulanmasına kapsayıcı, toplumun bütünü yaklaşımını benimsiyor. Özellikle vakıflar büyüyen ve etkili bir rol oynar.</w:t>
      </w:r>
    </w:p>
    <w:p w14:paraId="6D3B4FBC"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Avrupa Komisyonu, özellikle kalkınma politikaları konusunda çok paydaşlı alışveriş için bir alan sağlayan Kalkınma Politikası Forumu aracılığıyla STK'larla diyaloğu ve istişareyi teşvik etti. Uluslararası ve bölgesel sivil toplum ağlarıyla, STK'ların özellikle SDG'lerin başarılı bir şekilde uygulanmasıyla ilgili bölgesel ve küresel politika yapımına katkıda bulunmalarına destek olmak için 25 Çerçeve Ortaklık Anlaşması imzaladı.</w:t>
      </w:r>
    </w:p>
    <w:p w14:paraId="176ECE6B"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Ülke düzeyinde AB, sivil toplumla angajman için 107 yol haritasını detaylandırdı. Yol haritaları, heyetler ve AB ülkeleri de dahil olmak üzere AB'den sivil topluma yönelik tüm desteği kapsayacak şekilde bir ülkenin stratejik ve kapsamlı çerçevesidir. Avrupa Birliği ve ülkeleri arasında ortak bir girişim olarak tasarlanan bu girişim, Avrupa'nın sivil toplumla etkileşimini güçlendirmek için yol haritaları getirildi.</w:t>
      </w:r>
    </w:p>
    <w:p w14:paraId="10F1A0BC"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lastRenderedPageBreak/>
        <w:t>AB, Gündem 2030'un temel değerlerini yansıtmak için katılım, ortaklık ve çok paydaşlı diyaloglara odaklanan CSO yerel yönetimler programı aracılığıyla CSO'ları küresel ve ülke düzeyinde desteklemek için 2014-2020 için 1,4 milyar Euro ayırdı.</w:t>
      </w:r>
    </w:p>
    <w:p w14:paraId="20B0192D"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2017'de </w:t>
      </w:r>
      <w:hyperlink r:id="rId225" w:history="1">
        <w:r w:rsidRPr="00C93026">
          <w:rPr>
            <w:rStyle w:val="Hyperlink"/>
            <w:sz w:val="22"/>
            <w:szCs w:val="22"/>
            <w:lang w:val="tr"/>
          </w:rPr>
          <w:t>AB'nin sivil toplumla angajmanı hakkındaki raporda,</w:t>
        </w:r>
      </w:hyperlink>
      <w:r>
        <w:rPr>
          <w:lang w:val="tr"/>
        </w:rPr>
        <w:t xml:space="preserve"> </w:t>
      </w:r>
      <w:r w:rsidRPr="00C93026">
        <w:rPr>
          <w:color w:val="000000"/>
          <w:sz w:val="22"/>
          <w:szCs w:val="22"/>
          <w:lang w:val="tr"/>
        </w:rPr>
        <w:t xml:space="preserve"> bu desteğin gerçekleştiği birçok biçim ve örnek ve Avrupa'nın sivil toplumla etkileşimini nasıl güçlendirdiği özetlenmektedir.</w:t>
      </w:r>
    </w:p>
    <w:p w14:paraId="1EC294C3"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italic"/>
          <w:i/>
          <w:color w:val="000000"/>
          <w:sz w:val="22"/>
          <w:szCs w:val="22"/>
          <w:lang w:val="tr"/>
        </w:rPr>
        <w:t>Bağışçı topluluğu ile işbirliği</w:t>
      </w:r>
    </w:p>
    <w:p w14:paraId="29D1C645"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Toplu olarak, Avrupa Birliği ve ülkeleri dünyanın </w:t>
      </w:r>
      <w:hyperlink r:id="rId226" w:history="1">
        <w:r w:rsidRPr="00C93026">
          <w:rPr>
            <w:rStyle w:val="Hyperlink"/>
            <w:sz w:val="22"/>
            <w:szCs w:val="22"/>
            <w:lang w:val="tr"/>
          </w:rPr>
          <w:t>önde gelen resmi kalkınma yardımı sağlayıcısıdır.</w:t>
        </w:r>
      </w:hyperlink>
      <w:r w:rsidRPr="00C93026">
        <w:rPr>
          <w:color w:val="000000"/>
          <w:sz w:val="22"/>
          <w:szCs w:val="22"/>
          <w:lang w:val="tr"/>
        </w:rPr>
        <w:t xml:space="preserve"> Avrupa kalkınma yardımı, Ekonomik İşbirliği ve Kalkınma Örgütü Kalkınma Yardım Komitesi bağışçılarının toplam küresel kalkınma yardımının neredeyse %57'sini temsil ediyor. AB ayrıca ortak </w:t>
      </w:r>
      <w:r>
        <w:rPr>
          <w:lang w:val="tr"/>
        </w:rPr>
        <w:t xml:space="preserve">politikalar üzerinde ve </w:t>
      </w:r>
      <w:hyperlink r:id="rId227" w:history="1">
        <w:r w:rsidRPr="00C93026">
          <w:rPr>
            <w:rStyle w:val="Hyperlink"/>
            <w:sz w:val="22"/>
            <w:szCs w:val="22"/>
            <w:lang w:val="tr"/>
          </w:rPr>
          <w:t>ortak programlama</w:t>
        </w:r>
      </w:hyperlink>
      <w:r>
        <w:rPr>
          <w:lang w:val="tr"/>
        </w:rPr>
        <w:t>da dahil olmak üzere ortak yaklaşımları dağıtmak için ülke düzeyinde kolektif olarak</w:t>
      </w:r>
      <w:r w:rsidRPr="00C93026">
        <w:rPr>
          <w:color w:val="000000"/>
          <w:sz w:val="22"/>
          <w:szCs w:val="22"/>
          <w:lang w:val="tr"/>
        </w:rPr>
        <w:t>çalışmaktadır.</w:t>
      </w:r>
    </w:p>
    <w:p w14:paraId="6FB01F34"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Ayrıca, 2030 gündeminin ve Addis Ababa eylem gündeminin uygulanması için ortaklık mantığının yanı sıra çok taraflılığı güçlendirmek için Avrupa Komisyonu, Avustralya, Kanada, Japonya, Kore ve ABD gibi </w:t>
      </w:r>
      <w:r w:rsidRPr="00C93026">
        <w:rPr>
          <w:rStyle w:val="bold"/>
          <w:b/>
          <w:color w:val="000000"/>
          <w:sz w:val="22"/>
          <w:szCs w:val="22"/>
          <w:lang w:val="tr"/>
        </w:rPr>
        <w:t>AB üyesi olmayan ortaklarla</w:t>
      </w:r>
      <w:r>
        <w:rPr>
          <w:lang w:val="tr"/>
        </w:rPr>
        <w:t>düzenli kalkınma diyaloğu</w:t>
      </w:r>
      <w:r w:rsidRPr="00C93026">
        <w:rPr>
          <w:color w:val="000000"/>
          <w:sz w:val="22"/>
          <w:szCs w:val="22"/>
          <w:lang w:val="tr"/>
        </w:rPr>
        <w:t>yapmaktadır. Ortaklar çevresi, Arap dünyasından gelenler gibi yeni veya gelişmekte olan bağışçılarla etkileşim yoluyla sürekli olarak genişliyor.</w:t>
      </w:r>
    </w:p>
    <w:p w14:paraId="52A9FB6F"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rStyle w:val="italic"/>
          <w:i/>
          <w:color w:val="000000"/>
          <w:sz w:val="22"/>
          <w:szCs w:val="22"/>
          <w:lang w:val="tr"/>
        </w:rPr>
        <w:t>Uluslararası kuruluşlarla işbirliği</w:t>
      </w:r>
    </w:p>
    <w:p w14:paraId="5E1FC0BE"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AB ayrıca BM ve diğer uluslararası örgütler ve uluslararası finans kurumlarıyla stratejik bir ilişki içindedir. Bu kuruluşlar ve kurumlar aracılığıyla yönlendirilmekte olan önemli yardımların yanı sıra, düzenli üst düzey stratejik diyaloglar da gerçekleşmektedir. AB özellikle aktif olarak faaliyet gösterir:</w:t>
      </w:r>
    </w:p>
    <w:p w14:paraId="033216B0" w14:textId="77777777" w:rsidR="00FF5B6E" w:rsidRPr="00E01AAD" w:rsidRDefault="00FF5B6E" w:rsidP="00FF5B6E">
      <w:pPr>
        <w:numPr>
          <w:ilvl w:val="0"/>
          <w:numId w:val="49"/>
        </w:numPr>
        <w:spacing w:before="240" w:after="240" w:line="240" w:lineRule="auto"/>
        <w:ind w:left="1200"/>
        <w:rPr>
          <w:color w:val="000000"/>
        </w:rPr>
      </w:pPr>
      <w:r w:rsidRPr="00C93026">
        <w:rPr>
          <w:color w:val="000000"/>
          <w:lang w:val="tr"/>
        </w:rPr>
        <w:t xml:space="preserve">Üst Düzey Siyasi Forum ve Kalkınma için Finans Forumu da dahil olmak üzere kalkınmayla ilgili </w:t>
      </w:r>
      <w:r w:rsidRPr="00C93026">
        <w:rPr>
          <w:rStyle w:val="bold"/>
          <w:b/>
          <w:color w:val="000000"/>
          <w:lang w:val="tr"/>
        </w:rPr>
        <w:t>BM süreçlerinde</w:t>
      </w:r>
      <w:r>
        <w:rPr>
          <w:lang w:val="tr"/>
        </w:rPr>
        <w:t xml:space="preserve">ve özellikle kalkınmada yenilenen </w:t>
      </w:r>
      <w:hyperlink r:id="rId228" w:history="1">
        <w:r w:rsidRPr="00C93026">
          <w:rPr>
            <w:rStyle w:val="Hyperlink"/>
            <w:lang w:val="tr"/>
          </w:rPr>
          <w:t>AB-BM ortaklığı (2018) aracılığıyla BM'ye</w:t>
        </w:r>
      </w:hyperlink>
      <w:r w:rsidRPr="00C93026">
        <w:rPr>
          <w:color w:val="000000"/>
          <w:lang w:val="tr"/>
        </w:rPr>
        <w:t xml:space="preserve">destek göstermek; </w:t>
      </w:r>
    </w:p>
    <w:p w14:paraId="339D135D" w14:textId="77777777" w:rsidR="00FF5B6E" w:rsidRPr="00C93026" w:rsidRDefault="00FF5B6E" w:rsidP="00FF5B6E">
      <w:pPr>
        <w:numPr>
          <w:ilvl w:val="0"/>
          <w:numId w:val="49"/>
        </w:numPr>
        <w:spacing w:before="240" w:after="240" w:line="240" w:lineRule="auto"/>
        <w:ind w:left="1200"/>
        <w:rPr>
          <w:color w:val="000000"/>
          <w:lang w:val="en-US"/>
        </w:rPr>
      </w:pPr>
      <w:r w:rsidRPr="00C93026">
        <w:rPr>
          <w:color w:val="000000"/>
          <w:lang w:val="tr"/>
        </w:rPr>
        <w:t xml:space="preserve">Kalkınma Yardım Komitesi'ne (DAC) katılım yoluyla </w:t>
      </w:r>
      <w:hyperlink r:id="rId229" w:history="1">
        <w:r w:rsidRPr="00C93026">
          <w:rPr>
            <w:rStyle w:val="Hyperlink"/>
            <w:lang w:val="tr"/>
          </w:rPr>
          <w:t>Ekonomik İşbirliği ve Kalkınma Örgütü'nün</w:t>
        </w:r>
        <w:r>
          <w:rPr>
            <w:lang w:val="tr"/>
          </w:rPr>
          <w:t xml:space="preserve"> tartışma ve</w:t>
        </w:r>
      </w:hyperlink>
      <w:r w:rsidRPr="00C93026">
        <w:rPr>
          <w:color w:val="000000"/>
          <w:lang w:val="tr"/>
        </w:rPr>
        <w:t xml:space="preserve"> müzakerelerinde;</w:t>
      </w:r>
    </w:p>
    <w:p w14:paraId="2BFC9DD2" w14:textId="77777777" w:rsidR="00FF5B6E" w:rsidRPr="00C93026" w:rsidRDefault="00FF5B6E" w:rsidP="00FF5B6E">
      <w:pPr>
        <w:numPr>
          <w:ilvl w:val="0"/>
          <w:numId w:val="49"/>
        </w:numPr>
        <w:spacing w:before="240" w:after="240" w:line="240" w:lineRule="auto"/>
        <w:ind w:left="1200"/>
        <w:rPr>
          <w:color w:val="000000"/>
          <w:lang w:val="en-US"/>
        </w:rPr>
      </w:pPr>
      <w:r w:rsidRPr="00C93026">
        <w:rPr>
          <w:rStyle w:val="bold"/>
          <w:b/>
          <w:color w:val="000000"/>
          <w:lang w:val="tr"/>
        </w:rPr>
        <w:t>G20</w:t>
      </w:r>
      <w:r>
        <w:rPr>
          <w:lang w:val="tr"/>
        </w:rPr>
        <w:t xml:space="preserve"> </w:t>
      </w:r>
      <w:r w:rsidRPr="00C93026">
        <w:rPr>
          <w:color w:val="000000"/>
          <w:lang w:val="tr"/>
        </w:rPr>
        <w:t xml:space="preserve"> ve </w:t>
      </w:r>
      <w:r>
        <w:rPr>
          <w:lang w:val="tr"/>
        </w:rPr>
        <w:t xml:space="preserve"> </w:t>
      </w:r>
      <w:r w:rsidRPr="00C93026">
        <w:rPr>
          <w:rStyle w:val="bold"/>
          <w:b/>
          <w:color w:val="000000"/>
          <w:lang w:val="tr"/>
        </w:rPr>
        <w:t>G7</w:t>
      </w:r>
      <w:r w:rsidRPr="00C93026">
        <w:rPr>
          <w:color w:val="000000"/>
          <w:lang w:val="tr"/>
        </w:rPr>
        <w:t>'de , 2030 gündeminin ve SKA'larının uygulanmasına olan bağlılığının altını çizdiğinden emin olmak;</w:t>
      </w:r>
    </w:p>
    <w:p w14:paraId="153F5343" w14:textId="77777777" w:rsidR="00FF5B6E" w:rsidRPr="00C93026" w:rsidRDefault="00FF5B6E" w:rsidP="00FF5B6E">
      <w:pPr>
        <w:numPr>
          <w:ilvl w:val="0"/>
          <w:numId w:val="49"/>
        </w:numPr>
        <w:spacing w:before="240" w:after="240" w:line="240" w:lineRule="auto"/>
        <w:ind w:left="1200"/>
        <w:rPr>
          <w:color w:val="000000"/>
          <w:lang w:val="en-US"/>
        </w:rPr>
      </w:pPr>
      <w:r w:rsidRPr="00C93026">
        <w:rPr>
          <w:color w:val="000000"/>
          <w:lang w:val="tr"/>
        </w:rPr>
        <w:t xml:space="preserve">Dünya Bankası Grubu (WBG) ve Uluslararası Para Fonu (IMF) gibi </w:t>
      </w:r>
      <w:r>
        <w:rPr>
          <w:lang w:val="tr"/>
        </w:rPr>
        <w:t xml:space="preserve">uluslararası finans kuruluşlarının yanı sıra diğer uluslararası ve Avrupa finans kurumları ve bölgesel kalkınma bankaları ile </w:t>
      </w:r>
      <w:r w:rsidRPr="00C93026">
        <w:rPr>
          <w:rStyle w:val="bold"/>
          <w:b/>
          <w:color w:val="000000"/>
          <w:lang w:val="tr"/>
        </w:rPr>
        <w:t>ortaklıklarını</w:t>
      </w:r>
      <w:r>
        <w:rPr>
          <w:lang w:val="tr"/>
        </w:rPr>
        <w:t xml:space="preserve">güçlendirmede. </w:t>
      </w:r>
    </w:p>
    <w:p w14:paraId="116D05F7"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tr"/>
        </w:rPr>
        <w:t>EKONOMİk VE PARA POLİtİkASI İleTİşİm VE ANTLAŞMA MADDELerİN AMACI NEDİr?</w:t>
      </w:r>
    </w:p>
    <w:p w14:paraId="1E8A8E5A"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İletişim, 1 Temmuz 2015'te başlayan </w:t>
      </w:r>
      <w:hyperlink r:id="rId230" w:history="1">
        <w:r w:rsidRPr="00C93026">
          <w:rPr>
            <w:rStyle w:val="Hyperlink"/>
            <w:sz w:val="22"/>
            <w:szCs w:val="22"/>
            <w:lang w:val="tr"/>
          </w:rPr>
          <w:t>ekonomik ve parasal birliğin (DAÜ)</w:t>
        </w:r>
      </w:hyperlink>
      <w:r>
        <w:rPr>
          <w:lang w:val="tr"/>
        </w:rPr>
        <w:t>ilk aşamasının 2017 başında tamamlanması için alınması gereken önlemleri</w:t>
      </w:r>
      <w:r w:rsidRPr="00C93026">
        <w:rPr>
          <w:color w:val="000000"/>
          <w:sz w:val="22"/>
          <w:szCs w:val="22"/>
          <w:lang w:val="tr"/>
        </w:rPr>
        <w:t xml:space="preserve">belirliyor. O zamandan beri </w:t>
      </w:r>
      <w:r>
        <w:rPr>
          <w:lang w:val="tr"/>
        </w:rPr>
        <w:t xml:space="preserve"> </w:t>
      </w:r>
      <w:hyperlink r:id="rId231" w:history="1">
        <w:r w:rsidRPr="00C93026">
          <w:rPr>
            <w:rStyle w:val="Hyperlink"/>
            <w:sz w:val="22"/>
            <w:szCs w:val="22"/>
            <w:lang w:val="tr"/>
          </w:rPr>
          <w:t>DAÜ'yü derinleştirmekle ilgili</w:t>
        </w:r>
      </w:hyperlink>
      <w:r>
        <w:rPr>
          <w:lang w:val="tr"/>
        </w:rPr>
        <w:t>daha ileriye dönük bir Avrupa Komisyonu yansıma makalesi tarafından takip edilmiştir.</w:t>
      </w:r>
    </w:p>
    <w:p w14:paraId="4483E052"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Avrupa Birliği'nin İşleyiş Antlaşması'nın 119, 120 ve 121'inci maddeleri AB'nin ekonomik ve para politikasıyla ilgili. Bu makalelere göre, AB ülkeleri</w:t>
      </w:r>
      <w:r>
        <w:rPr>
          <w:lang w:val="tr"/>
        </w:rPr>
        <w:t xml:space="preserve"> şunları kabul eder:</w:t>
      </w:r>
    </w:p>
    <w:p w14:paraId="12418A86" w14:textId="77777777" w:rsidR="00FF5B6E" w:rsidRPr="00C93026" w:rsidRDefault="00FF5B6E" w:rsidP="00FF5B6E">
      <w:pPr>
        <w:numPr>
          <w:ilvl w:val="0"/>
          <w:numId w:val="50"/>
        </w:numPr>
        <w:spacing w:before="240" w:after="240" w:line="240" w:lineRule="auto"/>
        <w:ind w:left="1200"/>
        <w:rPr>
          <w:color w:val="000000"/>
        </w:rPr>
      </w:pPr>
      <w:r w:rsidRPr="00C93026">
        <w:rPr>
          <w:color w:val="000000"/>
          <w:lang w:val="tr"/>
        </w:rPr>
        <w:t>ekonomi politikalarını koordine etmek,</w:t>
      </w:r>
    </w:p>
    <w:p w14:paraId="776BFD42" w14:textId="77777777" w:rsidR="00FF5B6E" w:rsidRPr="00E01AAD" w:rsidRDefault="00FF5B6E" w:rsidP="00FF5B6E">
      <w:pPr>
        <w:numPr>
          <w:ilvl w:val="0"/>
          <w:numId w:val="50"/>
        </w:numPr>
        <w:spacing w:before="240" w:after="240" w:line="240" w:lineRule="auto"/>
        <w:ind w:left="1200"/>
        <w:rPr>
          <w:color w:val="000000"/>
        </w:rPr>
      </w:pPr>
      <w:r w:rsidRPr="00C93026">
        <w:rPr>
          <w:color w:val="000000"/>
          <w:lang w:val="tr"/>
        </w:rPr>
        <w:t>ekonomik performanslarının yakınsamasını elde etmek için çalışmak ve</w:t>
      </w:r>
    </w:p>
    <w:p w14:paraId="04DFD13B" w14:textId="77777777" w:rsidR="00FF5B6E" w:rsidRPr="00E01AAD" w:rsidRDefault="00FF5B6E" w:rsidP="00FF5B6E">
      <w:pPr>
        <w:numPr>
          <w:ilvl w:val="0"/>
          <w:numId w:val="50"/>
        </w:numPr>
        <w:spacing w:before="240" w:after="240" w:line="240" w:lineRule="auto"/>
        <w:ind w:left="1200"/>
        <w:rPr>
          <w:color w:val="000000"/>
        </w:rPr>
      </w:pPr>
      <w:r w:rsidRPr="00C93026">
        <w:rPr>
          <w:color w:val="000000"/>
          <w:lang w:val="tr"/>
        </w:rPr>
        <w:lastRenderedPageBreak/>
        <w:t>açık piyasa ekonomisi ilkelerine uygun hareket eder.</w:t>
      </w:r>
    </w:p>
    <w:p w14:paraId="196A687A" w14:textId="77777777" w:rsidR="00FF5B6E" w:rsidRPr="00E01AAD" w:rsidRDefault="00FF5B6E" w:rsidP="00FF5B6E">
      <w:pPr>
        <w:pStyle w:val="ti-chapter"/>
        <w:spacing w:before="390" w:beforeAutospacing="0" w:after="195" w:afterAutospacing="0"/>
        <w:rPr>
          <w:b/>
          <w:bCs/>
          <w:color w:val="444444"/>
          <w:sz w:val="22"/>
          <w:szCs w:val="22"/>
        </w:rPr>
      </w:pPr>
      <w:r w:rsidRPr="00C93026">
        <w:rPr>
          <w:b/>
          <w:color w:val="444444"/>
          <w:sz w:val="22"/>
          <w:szCs w:val="22"/>
          <w:lang w:val="tr"/>
        </w:rPr>
        <w:t>ANAHTAR NOKTALAR</w:t>
      </w:r>
    </w:p>
    <w:p w14:paraId="2236D1F6" w14:textId="77777777" w:rsidR="00FF5B6E" w:rsidRPr="00E01AAD"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İletişim şunları gerektirir:</w:t>
      </w:r>
    </w:p>
    <w:p w14:paraId="2C218257" w14:textId="77777777" w:rsidR="00FF5B6E" w:rsidRPr="00C93026" w:rsidRDefault="00FF5B6E" w:rsidP="00FF5B6E">
      <w:pPr>
        <w:numPr>
          <w:ilvl w:val="0"/>
          <w:numId w:val="51"/>
        </w:numPr>
        <w:spacing w:before="240" w:after="240" w:line="240" w:lineRule="auto"/>
        <w:ind w:left="1200"/>
        <w:rPr>
          <w:color w:val="000000"/>
          <w:lang w:val="en-US"/>
        </w:rPr>
      </w:pPr>
      <w:r w:rsidRPr="00C93026">
        <w:rPr>
          <w:rStyle w:val="bold"/>
          <w:b/>
          <w:color w:val="000000"/>
          <w:lang w:val="tr"/>
        </w:rPr>
        <w:t>yenilenen bir</w:t>
      </w:r>
      <w:hyperlink r:id="rId232" w:history="1">
        <w:r w:rsidRPr="00C93026">
          <w:rPr>
            <w:rStyle w:val="Hyperlink"/>
            <w:lang w:val="tr"/>
          </w:rPr>
          <w:t xml:space="preserve"> Avrupa dönemi*</w:t>
        </w:r>
      </w:hyperlink>
      <w:r>
        <w:rPr>
          <w:lang w:val="tr"/>
        </w:rPr>
        <w:t xml:space="preserve"> </w:t>
      </w:r>
      <w:hyperlink r:id="rId233" w:anchor="keyterm_E0001" w:history="1"/>
      <w:r w:rsidRPr="00C93026">
        <w:rPr>
          <w:color w:val="000000"/>
          <w:lang w:val="tr"/>
        </w:rPr>
        <w:t xml:space="preserve"> tarafından:</w:t>
      </w:r>
    </w:p>
    <w:p w14:paraId="1C921162" w14:textId="77777777" w:rsidR="00FF5B6E" w:rsidRPr="00E01AAD" w:rsidRDefault="00FF5B6E" w:rsidP="00FF5B6E">
      <w:pPr>
        <w:numPr>
          <w:ilvl w:val="1"/>
          <w:numId w:val="51"/>
        </w:numPr>
        <w:spacing w:before="240" w:after="240" w:line="240" w:lineRule="auto"/>
        <w:ind w:left="2400"/>
        <w:rPr>
          <w:color w:val="000000"/>
        </w:rPr>
      </w:pPr>
      <w:r w:rsidRPr="00C93026">
        <w:rPr>
          <w:color w:val="000000"/>
          <w:lang w:val="tr"/>
        </w:rPr>
        <w:t xml:space="preserve">Euro </w:t>
      </w:r>
      <w:hyperlink r:id="rId234" w:history="1">
        <w:r w:rsidRPr="00C93026">
          <w:rPr>
            <w:rStyle w:val="Hyperlink"/>
            <w:lang w:val="tr"/>
          </w:rPr>
          <w:t>bölgesi</w:t>
        </w:r>
      </w:hyperlink>
      <w:r>
        <w:rPr>
          <w:lang w:val="tr"/>
        </w:rPr>
        <w:t xml:space="preserve"> </w:t>
      </w:r>
      <w:r w:rsidRPr="00C93026">
        <w:rPr>
          <w:color w:val="000000"/>
          <w:lang w:val="tr"/>
        </w:rPr>
        <w:t xml:space="preserve"> ve ulusal politikaların daha yakından</w:t>
      </w:r>
      <w:r>
        <w:rPr>
          <w:lang w:val="tr"/>
        </w:rPr>
        <w:t xml:space="preserve"> entegre edilmesi,</w:t>
      </w:r>
    </w:p>
    <w:p w14:paraId="2AB1A4E9" w14:textId="77777777" w:rsidR="00FF5B6E" w:rsidRPr="00E01AAD" w:rsidRDefault="00FF5B6E" w:rsidP="00FF5B6E">
      <w:pPr>
        <w:numPr>
          <w:ilvl w:val="1"/>
          <w:numId w:val="51"/>
        </w:numPr>
        <w:spacing w:before="240" w:after="240" w:line="240" w:lineRule="auto"/>
        <w:ind w:left="2400"/>
        <w:rPr>
          <w:color w:val="000000"/>
        </w:rPr>
      </w:pPr>
      <w:r w:rsidRPr="00C93026">
        <w:rPr>
          <w:color w:val="000000"/>
          <w:lang w:val="tr"/>
        </w:rPr>
        <w:t>istihdama ve sosyal politikalara daha güçlü odaklanmak,</w:t>
      </w:r>
    </w:p>
    <w:p w14:paraId="7C103CFB" w14:textId="77777777" w:rsidR="00FF5B6E" w:rsidRPr="00E01AAD" w:rsidRDefault="00FF5B6E" w:rsidP="00FF5B6E">
      <w:pPr>
        <w:numPr>
          <w:ilvl w:val="1"/>
          <w:numId w:val="51"/>
        </w:numPr>
        <w:spacing w:before="240" w:after="240" w:line="240" w:lineRule="auto"/>
        <w:ind w:left="2400"/>
        <w:rPr>
          <w:color w:val="000000"/>
        </w:rPr>
      </w:pPr>
      <w:r w:rsidRPr="00C93026">
        <w:rPr>
          <w:color w:val="000000"/>
          <w:lang w:val="tr"/>
        </w:rPr>
        <w:t>kıyaslama ve en iyi uygulamaları kullanarak ekonomik yakınsamayı teşvik etmek,</w:t>
      </w:r>
    </w:p>
    <w:p w14:paraId="16006E2F" w14:textId="77777777" w:rsidR="00FF5B6E" w:rsidRPr="00E01AAD" w:rsidRDefault="00FF5B6E" w:rsidP="00FF5B6E">
      <w:pPr>
        <w:numPr>
          <w:ilvl w:val="1"/>
          <w:numId w:val="51"/>
        </w:numPr>
        <w:spacing w:before="240" w:after="240" w:line="240" w:lineRule="auto"/>
        <w:ind w:left="2400"/>
        <w:rPr>
          <w:color w:val="000000"/>
        </w:rPr>
      </w:pPr>
      <w:r w:rsidRPr="00C93026">
        <w:rPr>
          <w:color w:val="000000"/>
          <w:lang w:val="tr"/>
        </w:rPr>
        <w:t xml:space="preserve">ekonomik reformları desteklemek için AB </w:t>
      </w:r>
      <w:hyperlink r:id="rId235" w:history="1">
        <w:r w:rsidRPr="00C93026">
          <w:rPr>
            <w:rStyle w:val="Hyperlink"/>
            <w:lang w:val="tr"/>
          </w:rPr>
          <w:t>Yapısal ve Yatırım Fonlarını</w:t>
        </w:r>
      </w:hyperlink>
      <w:r>
        <w:rPr>
          <w:lang w:val="tr"/>
        </w:rPr>
        <w:t xml:space="preserve"> ve teknik yardımı</w:t>
      </w:r>
      <w:r w:rsidRPr="00C93026">
        <w:rPr>
          <w:color w:val="000000"/>
          <w:lang w:val="tr"/>
        </w:rPr>
        <w:t xml:space="preserve"> kullanmak;</w:t>
      </w:r>
    </w:p>
    <w:p w14:paraId="298FC470" w14:textId="77777777" w:rsidR="00FF5B6E" w:rsidRPr="00C93026" w:rsidRDefault="00FF5B6E" w:rsidP="00FF5B6E">
      <w:pPr>
        <w:numPr>
          <w:ilvl w:val="0"/>
          <w:numId w:val="51"/>
        </w:numPr>
        <w:spacing w:before="240" w:after="240" w:line="240" w:lineRule="auto"/>
        <w:ind w:left="1200"/>
        <w:rPr>
          <w:color w:val="000000"/>
        </w:rPr>
      </w:pPr>
      <w:r w:rsidRPr="00C93026">
        <w:rPr>
          <w:rStyle w:val="bold"/>
          <w:b/>
          <w:bCs/>
          <w:color w:val="000000"/>
          <w:lang w:val="tr"/>
        </w:rPr>
        <w:t>tarafından geliştirilmiş</w:t>
      </w:r>
      <w:hyperlink r:id="rId236" w:history="1">
        <w:r w:rsidRPr="00C93026">
          <w:rPr>
            <w:rStyle w:val="Hyperlink"/>
            <w:lang w:val="tr"/>
          </w:rPr>
          <w:t xml:space="preserve"> ekonomik yönetişim:</w:t>
        </w:r>
        <w:r>
          <w:rPr>
            <w:lang w:val="tr"/>
          </w:rPr>
          <w:t xml:space="preserve"> </w:t>
        </w:r>
      </w:hyperlink>
      <w:r w:rsidRPr="00C93026">
        <w:rPr>
          <w:color w:val="000000"/>
          <w:lang w:val="tr"/>
        </w:rPr>
        <w:t xml:space="preserve"> </w:t>
      </w:r>
    </w:p>
    <w:p w14:paraId="0B6FBB7B" w14:textId="77777777" w:rsidR="00FF5B6E" w:rsidRPr="00E01AAD" w:rsidRDefault="00FF5B6E" w:rsidP="00FF5B6E">
      <w:pPr>
        <w:numPr>
          <w:ilvl w:val="1"/>
          <w:numId w:val="51"/>
        </w:numPr>
        <w:spacing w:before="240" w:after="240" w:line="240" w:lineRule="auto"/>
        <w:ind w:left="2400"/>
        <w:rPr>
          <w:color w:val="000000"/>
        </w:rPr>
      </w:pPr>
      <w:r w:rsidRPr="00C93026">
        <w:rPr>
          <w:color w:val="000000"/>
          <w:lang w:val="tr"/>
        </w:rPr>
        <w:t>karmaşıklığı azaltmak ve mali kuralların şeffaflığını artırmak,</w:t>
      </w:r>
    </w:p>
    <w:p w14:paraId="58781966" w14:textId="77777777" w:rsidR="00FF5B6E" w:rsidRPr="00E01AAD" w:rsidRDefault="007A36E1" w:rsidP="00FF5B6E">
      <w:pPr>
        <w:numPr>
          <w:ilvl w:val="1"/>
          <w:numId w:val="51"/>
        </w:numPr>
        <w:spacing w:before="240" w:after="240" w:line="240" w:lineRule="auto"/>
        <w:ind w:left="2400"/>
        <w:rPr>
          <w:color w:val="000000"/>
        </w:rPr>
      </w:pPr>
      <w:hyperlink r:id="rId237" w:history="1">
        <w:r w:rsidR="00FF5B6E" w:rsidRPr="00C93026">
          <w:rPr>
            <w:rStyle w:val="Hyperlink"/>
            <w:lang w:val="tr"/>
          </w:rPr>
          <w:t>makroekonomik dengesizliklerle</w:t>
        </w:r>
      </w:hyperlink>
      <w:r w:rsidR="00FF5B6E">
        <w:rPr>
          <w:lang w:val="tr"/>
        </w:rPr>
        <w:t>başa çıkmak için prosedürlerin</w:t>
      </w:r>
      <w:r w:rsidR="00FF5B6E" w:rsidRPr="00C93026">
        <w:rPr>
          <w:color w:val="000000"/>
          <w:lang w:val="tr"/>
        </w:rPr>
        <w:t>güçlendirilmesi,</w:t>
      </w:r>
    </w:p>
    <w:p w14:paraId="12735558" w14:textId="77777777" w:rsidR="00FF5B6E" w:rsidRPr="00E01AAD" w:rsidRDefault="00FF5B6E" w:rsidP="00FF5B6E">
      <w:pPr>
        <w:numPr>
          <w:ilvl w:val="1"/>
          <w:numId w:val="51"/>
        </w:numPr>
        <w:spacing w:before="240" w:after="240" w:line="240" w:lineRule="auto"/>
        <w:ind w:left="2400"/>
        <w:rPr>
          <w:color w:val="000000"/>
        </w:rPr>
      </w:pPr>
      <w:r w:rsidRPr="00C93026">
        <w:rPr>
          <w:color w:val="000000"/>
          <w:lang w:val="tr"/>
        </w:rPr>
        <w:t>bağımsız uzmanlık sağlamak için ulusal rekabet kurulları oluşturmak,</w:t>
      </w:r>
    </w:p>
    <w:p w14:paraId="6D9DCB09" w14:textId="77777777" w:rsidR="00FF5B6E" w:rsidRPr="00E01AAD" w:rsidRDefault="00FF5B6E" w:rsidP="00FF5B6E">
      <w:pPr>
        <w:numPr>
          <w:ilvl w:val="1"/>
          <w:numId w:val="51"/>
        </w:numPr>
        <w:spacing w:before="240" w:after="240" w:line="240" w:lineRule="auto"/>
        <w:ind w:left="2400"/>
        <w:rPr>
          <w:color w:val="000000"/>
        </w:rPr>
      </w:pPr>
      <w:r w:rsidRPr="00C93026">
        <w:rPr>
          <w:color w:val="000000"/>
          <w:lang w:val="tr"/>
        </w:rPr>
        <w:t>Avro bölgesinin mali gözetimini iyileştirmek için</w:t>
      </w:r>
      <w:r>
        <w:rPr>
          <w:lang w:val="tr"/>
        </w:rPr>
        <w:t xml:space="preserve"> bir danışma Avrupa Mali </w:t>
      </w:r>
      <w:hyperlink r:id="rId238" w:history="1">
        <w:r w:rsidRPr="00C93026">
          <w:rPr>
            <w:rStyle w:val="Hyperlink"/>
            <w:lang w:val="tr"/>
          </w:rPr>
          <w:t>Kurulu</w:t>
        </w:r>
      </w:hyperlink>
      <w:r>
        <w:rPr>
          <w:lang w:val="tr"/>
        </w:rPr>
        <w:t xml:space="preserve"> kurulması;</w:t>
      </w:r>
    </w:p>
    <w:p w14:paraId="59830FB4" w14:textId="77777777" w:rsidR="00FF5B6E" w:rsidRPr="00E01AAD" w:rsidRDefault="00FF5B6E" w:rsidP="00FF5B6E">
      <w:pPr>
        <w:numPr>
          <w:ilvl w:val="0"/>
          <w:numId w:val="51"/>
        </w:numPr>
        <w:spacing w:before="240" w:after="240" w:line="240" w:lineRule="auto"/>
        <w:ind w:left="1200"/>
        <w:rPr>
          <w:color w:val="000000"/>
        </w:rPr>
      </w:pPr>
      <w:r w:rsidRPr="00C93026">
        <w:rPr>
          <w:rStyle w:val="bold"/>
          <w:b/>
          <w:color w:val="000000"/>
          <w:lang w:val="tr"/>
        </w:rPr>
        <w:t>Euro bölgesi ülkelerini başta Uluslararası Para Fonu</w:t>
      </w:r>
      <w:r w:rsidRPr="00C93026">
        <w:rPr>
          <w:color w:val="000000"/>
          <w:lang w:val="tr"/>
        </w:rPr>
        <w:t xml:space="preserve"> olmak üzere uluslararası sahnede tek olarak konuşmaya teşvik ederek avronun </w:t>
      </w:r>
      <w:r>
        <w:rPr>
          <w:lang w:val="tr"/>
        </w:rPr>
        <w:t xml:space="preserve">daha güçlü dış </w:t>
      </w:r>
      <w:hyperlink r:id="rId239" w:history="1">
        <w:r w:rsidRPr="00C93026">
          <w:rPr>
            <w:rStyle w:val="Hyperlink"/>
            <w:lang w:val="tr"/>
          </w:rPr>
          <w:t>temsili;</w:t>
        </w:r>
      </w:hyperlink>
    </w:p>
    <w:p w14:paraId="13FE5AEA" w14:textId="77777777" w:rsidR="00FF5B6E" w:rsidRPr="00C93026" w:rsidRDefault="00FF5B6E" w:rsidP="00FF5B6E">
      <w:pPr>
        <w:numPr>
          <w:ilvl w:val="0"/>
          <w:numId w:val="51"/>
        </w:numPr>
        <w:spacing w:before="240" w:after="240" w:line="240" w:lineRule="auto"/>
        <w:ind w:left="1200"/>
        <w:rPr>
          <w:color w:val="000000"/>
          <w:lang w:val="en-US"/>
        </w:rPr>
      </w:pPr>
      <w:r w:rsidRPr="00C93026">
        <w:rPr>
          <w:rStyle w:val="bold"/>
          <w:b/>
          <w:color w:val="000000"/>
          <w:lang w:val="tr"/>
        </w:rPr>
        <w:t>finansal bir birliğe doğru</w:t>
      </w:r>
      <w:r w:rsidRPr="00C93026">
        <w:rPr>
          <w:color w:val="000000"/>
          <w:lang w:val="tr"/>
        </w:rPr>
        <w:t>ilerler, özellikle de:</w:t>
      </w:r>
    </w:p>
    <w:p w14:paraId="1FF2736A" w14:textId="77777777" w:rsidR="00FF5B6E" w:rsidRPr="00C93026" w:rsidRDefault="00FF5B6E" w:rsidP="00FF5B6E">
      <w:pPr>
        <w:numPr>
          <w:ilvl w:val="1"/>
          <w:numId w:val="51"/>
        </w:numPr>
        <w:spacing w:before="240" w:after="240" w:line="240" w:lineRule="auto"/>
        <w:ind w:left="2400"/>
        <w:rPr>
          <w:color w:val="000000"/>
        </w:rPr>
      </w:pPr>
      <w:r w:rsidRPr="00C93026">
        <w:rPr>
          <w:color w:val="000000"/>
          <w:lang w:val="tr"/>
        </w:rPr>
        <w:t xml:space="preserve">bir </w:t>
      </w:r>
      <w:hyperlink r:id="rId240" w:history="1">
        <w:r w:rsidRPr="00C93026">
          <w:rPr>
            <w:rStyle w:val="Hyperlink"/>
            <w:lang w:val="tr"/>
          </w:rPr>
          <w:t>bankacılık birliğini</w:t>
        </w:r>
      </w:hyperlink>
      <w:r w:rsidRPr="00C93026">
        <w:rPr>
          <w:color w:val="000000"/>
          <w:lang w:val="tr"/>
        </w:rPr>
        <w:t>tamamlamak,</w:t>
      </w:r>
    </w:p>
    <w:p w14:paraId="33426A06" w14:textId="77777777" w:rsidR="00FF5B6E" w:rsidRPr="00C93026" w:rsidRDefault="00FF5B6E" w:rsidP="00FF5B6E">
      <w:pPr>
        <w:numPr>
          <w:ilvl w:val="1"/>
          <w:numId w:val="51"/>
        </w:numPr>
        <w:spacing w:before="240" w:after="240" w:line="240" w:lineRule="auto"/>
        <w:ind w:left="2400"/>
        <w:rPr>
          <w:color w:val="000000"/>
        </w:rPr>
      </w:pPr>
      <w:r w:rsidRPr="00C93026">
        <w:rPr>
          <w:color w:val="000000"/>
          <w:lang w:val="tr"/>
        </w:rPr>
        <w:t>ortak bir</w:t>
      </w:r>
      <w:hyperlink r:id="rId241" w:history="1">
        <w:r w:rsidRPr="00C93026">
          <w:rPr>
            <w:rStyle w:val="Hyperlink"/>
            <w:lang w:val="tr"/>
          </w:rPr>
          <w:t xml:space="preserve"> Avrupa mevduat sigortası planını</w:t>
        </w:r>
      </w:hyperlink>
      <w:r w:rsidRPr="00C93026">
        <w:rPr>
          <w:color w:val="000000"/>
          <w:lang w:val="tr"/>
        </w:rPr>
        <w:t>onaylamak,</w:t>
      </w:r>
    </w:p>
    <w:p w14:paraId="15EA2AB8"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tr"/>
        </w:rPr>
        <w:t xml:space="preserve">sermaye piyasaları </w:t>
      </w:r>
      <w:hyperlink r:id="rId242" w:history="1">
        <w:r w:rsidRPr="00C93026">
          <w:rPr>
            <w:rStyle w:val="Hyperlink"/>
            <w:lang w:val="tr"/>
          </w:rPr>
          <w:t>birliğini</w:t>
        </w:r>
      </w:hyperlink>
      <w:r>
        <w:rPr>
          <w:lang w:val="tr"/>
        </w:rPr>
        <w:t>devreye</w:t>
      </w:r>
      <w:r w:rsidRPr="00C93026">
        <w:rPr>
          <w:color w:val="000000"/>
          <w:lang w:val="tr"/>
        </w:rPr>
        <w:t>sokmak;</w:t>
      </w:r>
    </w:p>
    <w:p w14:paraId="537593B5" w14:textId="77777777" w:rsidR="00FF5B6E" w:rsidRPr="00C93026" w:rsidRDefault="00FF5B6E" w:rsidP="00FF5B6E">
      <w:pPr>
        <w:numPr>
          <w:ilvl w:val="0"/>
          <w:numId w:val="51"/>
        </w:numPr>
        <w:spacing w:before="240" w:after="240" w:line="240" w:lineRule="auto"/>
        <w:ind w:left="1200"/>
        <w:rPr>
          <w:color w:val="000000"/>
          <w:lang w:val="en-US"/>
        </w:rPr>
      </w:pPr>
      <w:r w:rsidRPr="00C93026">
        <w:rPr>
          <w:color w:val="000000"/>
          <w:lang w:val="tr"/>
        </w:rPr>
        <w:t>DAÜ gelişmelerinin Avrupa parlamenter gözetimini güçlendirerek ve ulusal parlamentoların daha yakın katılımını geliştirerek daha</w:t>
      </w:r>
      <w:r>
        <w:rPr>
          <w:lang w:val="tr"/>
        </w:rPr>
        <w:t xml:space="preserve"> etkili </w:t>
      </w:r>
      <w:r w:rsidRPr="00C93026">
        <w:rPr>
          <w:rStyle w:val="bold"/>
          <w:b/>
          <w:color w:val="000000"/>
          <w:lang w:val="tr"/>
        </w:rPr>
        <w:t>demokratik meşruiyet.</w:t>
      </w:r>
    </w:p>
    <w:p w14:paraId="60B06FCD"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Mayıs 2017'de, Komisyon, 2015 iletişimini inşa ederek, DAÜ'yü derinleştirmek üzerine bir yansıma makalesi yayınladı. Bu, tek para birimini güçlendirmek ve ulusal sınırların ötesine geçen ortak çıkar sorunlarını ortaklaşa ele almak için</w:t>
      </w:r>
      <w:r>
        <w:rPr>
          <w:lang w:val="tr"/>
        </w:rPr>
        <w:t xml:space="preserve"> </w:t>
      </w:r>
      <w:r w:rsidRPr="00C93026">
        <w:rPr>
          <w:rStyle w:val="bold"/>
          <w:b/>
          <w:color w:val="000000"/>
          <w:sz w:val="22"/>
          <w:szCs w:val="22"/>
          <w:lang w:val="tr"/>
        </w:rPr>
        <w:t>4 ilkeyi</w:t>
      </w:r>
      <w:r>
        <w:rPr>
          <w:lang w:val="tr"/>
        </w:rPr>
        <w:t xml:space="preserve"> onayladı. </w:t>
      </w:r>
      <w:r w:rsidRPr="00C93026">
        <w:rPr>
          <w:color w:val="000000"/>
          <w:sz w:val="22"/>
          <w:szCs w:val="22"/>
          <w:lang w:val="tr"/>
        </w:rPr>
        <w:t>Bunlar:</w:t>
      </w:r>
    </w:p>
    <w:p w14:paraId="6BBDFEA3" w14:textId="77777777" w:rsidR="00FF5B6E" w:rsidRPr="00E01AAD" w:rsidRDefault="00FF5B6E" w:rsidP="00FF5B6E">
      <w:pPr>
        <w:numPr>
          <w:ilvl w:val="0"/>
          <w:numId w:val="52"/>
        </w:numPr>
        <w:spacing w:before="240" w:after="240" w:line="240" w:lineRule="auto"/>
        <w:ind w:left="1200"/>
        <w:rPr>
          <w:color w:val="000000"/>
        </w:rPr>
      </w:pPr>
      <w:r w:rsidRPr="00C93026">
        <w:rPr>
          <w:color w:val="000000"/>
          <w:lang w:val="tr"/>
        </w:rPr>
        <w:t xml:space="preserve"> daü'nün temel hedefleri olan</w:t>
      </w:r>
      <w:r>
        <w:rPr>
          <w:lang w:val="tr"/>
        </w:rPr>
        <w:t xml:space="preserve"> işler , büyüme</w:t>
      </w:r>
      <w:r w:rsidRPr="00C93026">
        <w:rPr>
          <w:color w:val="000000"/>
          <w:lang w:val="tr"/>
        </w:rPr>
        <w:t xml:space="preserve">, </w:t>
      </w:r>
      <w:r>
        <w:rPr>
          <w:lang w:val="tr"/>
        </w:rPr>
        <w:t xml:space="preserve"> </w:t>
      </w:r>
      <w:r w:rsidRPr="00C93026">
        <w:rPr>
          <w:rStyle w:val="bold"/>
          <w:b/>
          <w:color w:val="000000"/>
          <w:lang w:val="tr"/>
        </w:rPr>
        <w:t>sosyal adalet</w:t>
      </w:r>
      <w:r>
        <w:rPr>
          <w:lang w:val="tr"/>
        </w:rPr>
        <w:t xml:space="preserve">, </w:t>
      </w:r>
      <w:r w:rsidRPr="00C93026">
        <w:rPr>
          <w:rStyle w:val="bold"/>
          <w:b/>
          <w:color w:val="000000"/>
          <w:lang w:val="tr"/>
        </w:rPr>
        <w:t xml:space="preserve">ekonomik yakınsama </w:t>
      </w:r>
      <w:r>
        <w:rPr>
          <w:lang w:val="tr"/>
        </w:rPr>
        <w:t xml:space="preserve"> </w:t>
      </w:r>
      <w:r w:rsidRPr="00C93026">
        <w:rPr>
          <w:color w:val="000000"/>
          <w:lang w:val="tr"/>
        </w:rPr>
        <w:t>ve</w:t>
      </w:r>
      <w:r>
        <w:rPr>
          <w:lang w:val="tr"/>
        </w:rPr>
        <w:t xml:space="preserve"> </w:t>
      </w:r>
      <w:r w:rsidRPr="00C93026">
        <w:rPr>
          <w:rStyle w:val="bold"/>
          <w:b/>
          <w:color w:val="000000"/>
          <w:lang w:val="tr"/>
        </w:rPr>
        <w:t xml:space="preserve"> finansal istikrar;</w:t>
      </w:r>
      <w:r w:rsidRPr="00C93026">
        <w:rPr>
          <w:color w:val="000000"/>
          <w:lang w:val="tr"/>
        </w:rPr>
        <w:t xml:space="preserve"> </w:t>
      </w:r>
    </w:p>
    <w:p w14:paraId="72DE9405" w14:textId="77777777" w:rsidR="00FF5B6E" w:rsidRPr="00E01AAD" w:rsidRDefault="00FF5B6E" w:rsidP="00FF5B6E">
      <w:pPr>
        <w:numPr>
          <w:ilvl w:val="0"/>
          <w:numId w:val="52"/>
        </w:numPr>
        <w:spacing w:before="240" w:after="240" w:line="240" w:lineRule="auto"/>
        <w:ind w:left="1200"/>
        <w:rPr>
          <w:color w:val="000000"/>
        </w:rPr>
      </w:pPr>
      <w:r w:rsidRPr="00C93026">
        <w:rPr>
          <w:rStyle w:val="bold"/>
          <w:b/>
          <w:color w:val="000000"/>
          <w:lang w:val="tr"/>
        </w:rPr>
        <w:t xml:space="preserve">sorumluluk </w:t>
      </w:r>
      <w:r w:rsidRPr="00C93026">
        <w:rPr>
          <w:color w:val="000000"/>
          <w:lang w:val="tr"/>
        </w:rPr>
        <w:t xml:space="preserve">ve </w:t>
      </w:r>
      <w:r>
        <w:rPr>
          <w:lang w:val="tr"/>
        </w:rPr>
        <w:t xml:space="preserve"> </w:t>
      </w:r>
      <w:r w:rsidRPr="00C93026">
        <w:rPr>
          <w:rStyle w:val="bold"/>
          <w:b/>
          <w:color w:val="000000"/>
          <w:lang w:val="tr"/>
        </w:rPr>
        <w:t>dayanışma</w:t>
      </w:r>
      <w:r w:rsidRPr="00C93026">
        <w:rPr>
          <w:color w:val="000000"/>
          <w:lang w:val="tr"/>
        </w:rPr>
        <w:t xml:space="preserve">ve </w:t>
      </w:r>
      <w:r>
        <w:rPr>
          <w:lang w:val="tr"/>
        </w:rPr>
        <w:t xml:space="preserve">risk </w:t>
      </w:r>
      <w:r w:rsidRPr="00C93026">
        <w:rPr>
          <w:rStyle w:val="bold"/>
          <w:b/>
          <w:color w:val="000000"/>
          <w:lang w:val="tr"/>
        </w:rPr>
        <w:t xml:space="preserve">azaltma </w:t>
      </w:r>
      <w:r>
        <w:rPr>
          <w:lang w:val="tr"/>
        </w:rPr>
        <w:t xml:space="preserve"> </w:t>
      </w:r>
      <w:r w:rsidRPr="00C93026">
        <w:rPr>
          <w:color w:val="000000"/>
          <w:lang w:val="tr"/>
        </w:rPr>
        <w:t xml:space="preserve">ve </w:t>
      </w:r>
      <w:r>
        <w:rPr>
          <w:lang w:val="tr"/>
        </w:rPr>
        <w:t xml:space="preserve">risk </w:t>
      </w:r>
      <w:r w:rsidRPr="00C93026">
        <w:rPr>
          <w:rStyle w:val="bold"/>
          <w:b/>
          <w:color w:val="000000"/>
          <w:lang w:val="tr"/>
        </w:rPr>
        <w:t>paylaşımı</w:t>
      </w:r>
      <w:r>
        <w:rPr>
          <w:lang w:val="tr"/>
        </w:rPr>
        <w:t>,</w:t>
      </w:r>
      <w:r w:rsidRPr="00C93026">
        <w:rPr>
          <w:color w:val="000000"/>
          <w:lang w:val="tr"/>
        </w:rPr>
        <w:t>yakından bağlantılı olan;</w:t>
      </w:r>
    </w:p>
    <w:p w14:paraId="5FE177BB" w14:textId="77777777" w:rsidR="00FF5B6E" w:rsidRPr="00E01AAD" w:rsidRDefault="00FF5B6E" w:rsidP="00FF5B6E">
      <w:pPr>
        <w:numPr>
          <w:ilvl w:val="0"/>
          <w:numId w:val="52"/>
        </w:numPr>
        <w:spacing w:before="240" w:after="240" w:line="240" w:lineRule="auto"/>
        <w:ind w:left="1200"/>
        <w:rPr>
          <w:color w:val="000000"/>
        </w:rPr>
      </w:pPr>
      <w:r w:rsidRPr="00C93026">
        <w:rPr>
          <w:rStyle w:val="bold"/>
          <w:b/>
          <w:color w:val="000000"/>
          <w:lang w:val="tr"/>
        </w:rPr>
        <w:lastRenderedPageBreak/>
        <w:t>Tüm</w:t>
      </w:r>
      <w:r w:rsidRPr="00C93026">
        <w:rPr>
          <w:color w:val="000000"/>
          <w:lang w:val="tr"/>
        </w:rPr>
        <w:t>AB ülkelerine (Birleşik Krallık (</w:t>
      </w:r>
      <w:hyperlink r:id="rId243" w:anchor="BREXIT" w:history="1">
        <w:r w:rsidRPr="00C93026">
          <w:rPr>
            <w:rStyle w:val="superscript"/>
            <w:color w:val="0000FF"/>
            <w:u w:val="single"/>
            <w:vertAlign w:val="superscript"/>
            <w:lang w:val="tr"/>
          </w:rPr>
          <w:t>1)</w:t>
        </w:r>
      </w:hyperlink>
      <w:r w:rsidRPr="00C93026">
        <w:rPr>
          <w:color w:val="000000"/>
          <w:lang w:val="tr"/>
        </w:rPr>
        <w:t xml:space="preserve">ve Danimarka hariç, </w:t>
      </w:r>
      <w:r>
        <w:rPr>
          <w:lang w:val="tr"/>
        </w:rPr>
        <w:t xml:space="preserve"> </w:t>
      </w:r>
      <w:hyperlink r:id="rId244" w:history="1">
        <w:r w:rsidRPr="00C93026">
          <w:rPr>
            <w:rStyle w:val="Hyperlink"/>
            <w:lang w:val="tr"/>
          </w:rPr>
          <w:t>vazgeçmelere</w:t>
        </w:r>
      </w:hyperlink>
      <w:r>
        <w:rPr>
          <w:lang w:val="tr"/>
        </w:rPr>
        <w:t>sahip) açık olan DAÜ üyeliği — tek pazar iyi işleyen tek bir para birimi için</w:t>
      </w:r>
      <w:r w:rsidRPr="00C93026">
        <w:rPr>
          <w:color w:val="000000"/>
          <w:lang w:val="tr"/>
        </w:rPr>
        <w:t>anahtardır ve bütünlüğü korunmalıdır;</w:t>
      </w:r>
    </w:p>
    <w:p w14:paraId="67BB1AC5" w14:textId="77777777" w:rsidR="00FF5B6E" w:rsidRPr="00E01AAD" w:rsidRDefault="00FF5B6E" w:rsidP="00FF5B6E">
      <w:pPr>
        <w:numPr>
          <w:ilvl w:val="0"/>
          <w:numId w:val="52"/>
        </w:numPr>
        <w:spacing w:before="240" w:after="240" w:line="240" w:lineRule="auto"/>
        <w:ind w:left="1200"/>
        <w:rPr>
          <w:color w:val="000000"/>
        </w:rPr>
      </w:pPr>
      <w:r w:rsidRPr="00C93026">
        <w:rPr>
          <w:rStyle w:val="bold"/>
          <w:b/>
          <w:color w:val="000000"/>
          <w:lang w:val="tr"/>
        </w:rPr>
        <w:t>karar verme</w:t>
      </w:r>
      <w:r w:rsidRPr="00C93026">
        <w:rPr>
          <w:color w:val="000000"/>
          <w:lang w:val="tr"/>
        </w:rPr>
        <w:t>, daha şeffaf ve demokratik bir şekilde hesap verebilir hale gelmelidir.</w:t>
      </w:r>
    </w:p>
    <w:p w14:paraId="0FFEEF9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tr"/>
        </w:rPr>
        <w:t xml:space="preserve">Gazete, </w:t>
      </w:r>
      <w:r w:rsidRPr="00C93026">
        <w:rPr>
          <w:rStyle w:val="bold"/>
          <w:b/>
          <w:color w:val="000000"/>
          <w:sz w:val="22"/>
          <w:szCs w:val="22"/>
          <w:lang w:val="tr"/>
        </w:rPr>
        <w:t>3 alanda</w:t>
      </w:r>
      <w:r>
        <w:rPr>
          <w:lang w:val="tr"/>
        </w:rPr>
        <w:t>ilerleme ihtiyacının altını</w:t>
      </w:r>
      <w:r w:rsidRPr="00C93026">
        <w:rPr>
          <w:color w:val="000000"/>
          <w:sz w:val="22"/>
          <w:szCs w:val="22"/>
          <w:lang w:val="tr"/>
        </w:rPr>
        <w:t>çizdi:</w:t>
      </w:r>
    </w:p>
    <w:p w14:paraId="423AC056" w14:textId="77777777" w:rsidR="00FF5B6E" w:rsidRPr="00C93026" w:rsidRDefault="00FF5B6E" w:rsidP="00FF5B6E">
      <w:pPr>
        <w:numPr>
          <w:ilvl w:val="0"/>
          <w:numId w:val="53"/>
        </w:numPr>
        <w:spacing w:before="240" w:after="240" w:line="240" w:lineRule="auto"/>
        <w:ind w:left="1200"/>
        <w:rPr>
          <w:color w:val="000000"/>
          <w:lang w:val="en-US"/>
        </w:rPr>
      </w:pPr>
      <w:r w:rsidRPr="00C93026">
        <w:rPr>
          <w:color w:val="000000"/>
          <w:lang w:val="tr"/>
        </w:rPr>
        <w:t>özellikle bankacılık sektörünü daha esnek hale getirerek</w:t>
      </w:r>
      <w:r>
        <w:rPr>
          <w:lang w:val="tr"/>
        </w:rPr>
        <w:t xml:space="preserve"> gerçek bir finansal </w:t>
      </w:r>
      <w:r w:rsidRPr="00C93026">
        <w:rPr>
          <w:rStyle w:val="bold"/>
          <w:b/>
          <w:color w:val="000000"/>
          <w:lang w:val="tr"/>
        </w:rPr>
        <w:t>birliği</w:t>
      </w:r>
      <w:r>
        <w:rPr>
          <w:lang w:val="tr"/>
        </w:rPr>
        <w:t>tamamlamak;</w:t>
      </w:r>
    </w:p>
    <w:p w14:paraId="62F17177" w14:textId="77777777" w:rsidR="00FF5B6E" w:rsidRPr="00C93026" w:rsidRDefault="00FF5B6E" w:rsidP="00FF5B6E">
      <w:pPr>
        <w:numPr>
          <w:ilvl w:val="0"/>
          <w:numId w:val="53"/>
        </w:numPr>
        <w:spacing w:before="240" w:after="240" w:line="240" w:lineRule="auto"/>
        <w:ind w:left="1200"/>
        <w:rPr>
          <w:color w:val="000000"/>
          <w:lang w:val="en-US"/>
        </w:rPr>
      </w:pPr>
      <w:r w:rsidRPr="00C93026">
        <w:rPr>
          <w:color w:val="000000"/>
          <w:lang w:val="tr"/>
        </w:rPr>
        <w:t>Avro bölgesinde makroekonomik dengelenmeyi geliştirerek</w:t>
      </w:r>
      <w:r>
        <w:rPr>
          <w:lang w:val="tr"/>
        </w:rPr>
        <w:t xml:space="preserve"> daha entegre bir </w:t>
      </w:r>
      <w:r w:rsidRPr="00C93026">
        <w:rPr>
          <w:rStyle w:val="bold"/>
          <w:b/>
          <w:color w:val="000000"/>
          <w:lang w:val="tr"/>
        </w:rPr>
        <w:t xml:space="preserve">ekonomik ve mali birlik </w:t>
      </w:r>
      <w:r>
        <w:rPr>
          <w:lang w:val="tr"/>
        </w:rPr>
        <w:t>sağlanması;</w:t>
      </w:r>
    </w:p>
    <w:p w14:paraId="639AD458" w14:textId="77777777" w:rsidR="00FF5B6E" w:rsidRPr="00C93026" w:rsidRDefault="00FF5B6E" w:rsidP="00FF5B6E">
      <w:pPr>
        <w:numPr>
          <w:ilvl w:val="0"/>
          <w:numId w:val="53"/>
        </w:numPr>
        <w:spacing w:before="240" w:after="240" w:line="240" w:lineRule="auto"/>
        <w:ind w:left="1200"/>
        <w:rPr>
          <w:color w:val="000000"/>
          <w:lang w:val="en-US"/>
        </w:rPr>
      </w:pPr>
      <w:r w:rsidRPr="00C93026">
        <w:rPr>
          <w:rStyle w:val="bold"/>
          <w:b/>
          <w:color w:val="000000"/>
          <w:lang w:val="tr"/>
        </w:rPr>
        <w:t xml:space="preserve">Ulusal yetkinliklerin ve </w:t>
      </w:r>
      <w:r>
        <w:rPr>
          <w:lang w:val="tr"/>
        </w:rPr>
        <w:t xml:space="preserve">Euro bölgesi konularındaki kararların ortak bir yasal çerçevede daha fazla paylaşılması yoluyla DAÜ mimarisinin </w:t>
      </w:r>
      <w:r w:rsidRPr="00C93026">
        <w:rPr>
          <w:color w:val="000000"/>
          <w:lang w:val="tr"/>
        </w:rPr>
        <w:t>güçlendirilmesi.</w:t>
      </w:r>
    </w:p>
    <w:p w14:paraId="45D1264F"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tr"/>
        </w:rPr>
        <w:t>Arka plan</w:t>
      </w:r>
    </w:p>
    <w:p w14:paraId="03B78596"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Haziran 2015'te, Komisyon, Avrupa </w:t>
      </w:r>
      <w:hyperlink r:id="rId245" w:history="1">
        <w:r w:rsidRPr="00C93026">
          <w:rPr>
            <w:rStyle w:val="Hyperlink"/>
            <w:sz w:val="22"/>
            <w:szCs w:val="22"/>
            <w:lang w:val="tr"/>
          </w:rPr>
          <w:t>Parlamentosu</w:t>
        </w:r>
      </w:hyperlink>
      <w:r w:rsidRPr="00C93026">
        <w:rPr>
          <w:color w:val="000000"/>
          <w:sz w:val="22"/>
          <w:szCs w:val="22"/>
          <w:lang w:val="tr"/>
        </w:rPr>
        <w:t xml:space="preserve">, </w:t>
      </w:r>
      <w:r>
        <w:rPr>
          <w:lang w:val="tr"/>
        </w:rPr>
        <w:t xml:space="preserve">Avrupa </w:t>
      </w:r>
      <w:hyperlink r:id="rId246" w:history="1">
        <w:r w:rsidRPr="00C93026">
          <w:rPr>
            <w:rStyle w:val="Hyperlink"/>
            <w:sz w:val="22"/>
            <w:szCs w:val="22"/>
            <w:lang w:val="tr"/>
          </w:rPr>
          <w:t>Merkez Bankası</w:t>
        </w:r>
      </w:hyperlink>
      <w:r>
        <w:rPr>
          <w:lang w:val="tr"/>
        </w:rPr>
        <w:t xml:space="preserve">, Euro Zirvesi ve </w:t>
      </w:r>
      <w:hyperlink r:id="rId247" w:history="1">
        <w:r w:rsidRPr="00C93026">
          <w:rPr>
            <w:rStyle w:val="Hyperlink"/>
            <w:sz w:val="22"/>
            <w:szCs w:val="22"/>
            <w:lang w:val="tr"/>
          </w:rPr>
          <w:t>Eurogroup</w:t>
        </w:r>
      </w:hyperlink>
      <w:r>
        <w:rPr>
          <w:lang w:val="tr"/>
        </w:rPr>
        <w:t xml:space="preserve"> başkanları DAÜ'nün tamamlanmasına ilişkin raporlarını (</w:t>
      </w:r>
      <w:hyperlink r:id="rId248" w:history="1">
        <w:r w:rsidRPr="00C93026">
          <w:rPr>
            <w:rStyle w:val="Hyperlink"/>
            <w:sz w:val="22"/>
            <w:szCs w:val="22"/>
            <w:lang w:val="tr"/>
          </w:rPr>
          <w:t>'Beş başkan raporu'</w:t>
        </w:r>
      </w:hyperlink>
      <w:r>
        <w:rPr>
          <w:lang w:val="tr"/>
        </w:rPr>
        <w:t>)</w:t>
      </w:r>
      <w:r w:rsidRPr="00C93026">
        <w:rPr>
          <w:color w:val="000000"/>
          <w:sz w:val="22"/>
          <w:szCs w:val="22"/>
          <w:lang w:val="tr"/>
        </w:rPr>
        <w:t xml:space="preserve">  sundular. İletişim, raporlarının içerdiği Aşama 1 yol haritasını detaylandırır.</w:t>
      </w:r>
    </w:p>
    <w:p w14:paraId="328C79A6"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Komisyonun DAÜ yansıma makalesi, Mart 2017'de Avrupa'nın geleceği hakkında Beyaz Kitap tarafından başlatılan ve şunları içeren bir serinin parçasıdır:</w:t>
      </w:r>
    </w:p>
    <w:p w14:paraId="5223AAF2" w14:textId="77777777" w:rsidR="00FF5B6E" w:rsidRPr="00E01AAD" w:rsidRDefault="007A36E1" w:rsidP="00FF5B6E">
      <w:pPr>
        <w:numPr>
          <w:ilvl w:val="0"/>
          <w:numId w:val="54"/>
        </w:numPr>
        <w:spacing w:before="240" w:after="240" w:line="240" w:lineRule="auto"/>
        <w:ind w:left="1200"/>
        <w:rPr>
          <w:color w:val="000000"/>
          <w:lang w:val="tr"/>
        </w:rPr>
      </w:pPr>
      <w:hyperlink r:id="rId249" w:history="1">
        <w:r w:rsidR="00FF5B6E" w:rsidRPr="00C93026">
          <w:rPr>
            <w:rStyle w:val="Hyperlink"/>
            <w:lang w:val="tr"/>
          </w:rPr>
          <w:t>Avrupa'nın sosyal boyutu</w:t>
        </w:r>
      </w:hyperlink>
      <w:r w:rsidR="00FF5B6E">
        <w:rPr>
          <w:lang w:val="tr"/>
        </w:rPr>
        <w:t xml:space="preserve"> üzerine bir yansıma kağıdı</w:t>
      </w:r>
      <w:r w:rsidR="00FF5B6E" w:rsidRPr="00C93026">
        <w:rPr>
          <w:color w:val="000000"/>
          <w:lang w:val="tr"/>
        </w:rPr>
        <w:t xml:space="preserve"> ve</w:t>
      </w:r>
    </w:p>
    <w:p w14:paraId="3D61F75B" w14:textId="77777777" w:rsidR="00FF5B6E" w:rsidRPr="00E01AAD" w:rsidRDefault="007A36E1" w:rsidP="00FF5B6E">
      <w:pPr>
        <w:numPr>
          <w:ilvl w:val="0"/>
          <w:numId w:val="54"/>
        </w:numPr>
        <w:spacing w:before="240" w:after="240" w:line="240" w:lineRule="auto"/>
        <w:ind w:left="1200"/>
        <w:rPr>
          <w:color w:val="000000"/>
          <w:lang w:val="tr"/>
        </w:rPr>
      </w:pPr>
      <w:hyperlink r:id="rId250" w:history="1">
        <w:r w:rsidR="00FF5B6E" w:rsidRPr="00C93026">
          <w:rPr>
            <w:rStyle w:val="Hyperlink"/>
            <w:lang w:val="tr"/>
          </w:rPr>
          <w:t>AB maliyesinin geleceği</w:t>
        </w:r>
      </w:hyperlink>
      <w:r w:rsidR="00FF5B6E">
        <w:rPr>
          <w:lang w:val="tr"/>
        </w:rPr>
        <w:t>hakkında bir yansıma</w:t>
      </w:r>
      <w:r w:rsidR="00FF5B6E" w:rsidRPr="00C93026">
        <w:rPr>
          <w:color w:val="000000"/>
          <w:lang w:val="tr"/>
        </w:rPr>
        <w:t>makalesi.</w:t>
      </w:r>
    </w:p>
    <w:p w14:paraId="57767747" w14:textId="77777777" w:rsidR="00FF5B6E" w:rsidRPr="00E01AAD" w:rsidRDefault="00FF5B6E" w:rsidP="00FF5B6E">
      <w:pPr>
        <w:pStyle w:val="ti-chapter"/>
        <w:spacing w:before="390" w:beforeAutospacing="0" w:after="195" w:afterAutospacing="0"/>
        <w:rPr>
          <w:b/>
          <w:bCs/>
          <w:color w:val="444444"/>
          <w:sz w:val="22"/>
          <w:szCs w:val="22"/>
          <w:lang w:val="tr"/>
        </w:rPr>
      </w:pPr>
      <w:r w:rsidRPr="00C93026">
        <w:rPr>
          <w:b/>
          <w:color w:val="444444"/>
          <w:sz w:val="22"/>
          <w:szCs w:val="22"/>
          <w:lang w:val="tr"/>
        </w:rPr>
        <w:t>YÖNETMELİğİn AMACI NEDİr?</w:t>
      </w:r>
    </w:p>
    <w:p w14:paraId="76CAC7D7"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Eğitim ve yaşam boyu öğrenme alanında uyumlu verilerin üretimi için istatistiksel standartlar konusunda ortak bir çerçeve oluşturur.</w:t>
      </w:r>
    </w:p>
    <w:p w14:paraId="5C617645" w14:textId="77777777" w:rsidR="00FF5B6E" w:rsidRPr="00E01AAD" w:rsidRDefault="00FF5B6E" w:rsidP="00FF5B6E">
      <w:pPr>
        <w:pStyle w:val="ti-chapter"/>
        <w:spacing w:before="390" w:beforeAutospacing="0" w:after="195" w:afterAutospacing="0"/>
        <w:rPr>
          <w:b/>
          <w:bCs/>
          <w:color w:val="444444"/>
          <w:sz w:val="22"/>
          <w:szCs w:val="22"/>
          <w:lang w:val="tr"/>
        </w:rPr>
      </w:pPr>
      <w:r w:rsidRPr="00C93026">
        <w:rPr>
          <w:b/>
          <w:color w:val="444444"/>
          <w:sz w:val="22"/>
          <w:szCs w:val="22"/>
          <w:lang w:val="tr"/>
        </w:rPr>
        <w:t>ANAHTAR NOKTALAR</w:t>
      </w:r>
    </w:p>
    <w:p w14:paraId="220315F3" w14:textId="77777777" w:rsidR="00FF5B6E" w:rsidRPr="00E01AAD" w:rsidRDefault="00FF5B6E" w:rsidP="00FF5B6E">
      <w:pPr>
        <w:pStyle w:val="Standard3"/>
        <w:spacing w:before="195" w:beforeAutospacing="0" w:after="0" w:afterAutospacing="0"/>
        <w:jc w:val="both"/>
        <w:rPr>
          <w:color w:val="000000"/>
          <w:sz w:val="22"/>
          <w:szCs w:val="22"/>
          <w:lang w:val="tr"/>
        </w:rPr>
      </w:pPr>
      <w:r w:rsidRPr="00C93026">
        <w:rPr>
          <w:color w:val="000000"/>
          <w:sz w:val="22"/>
          <w:szCs w:val="22"/>
          <w:lang w:val="tr"/>
        </w:rPr>
        <w:t>Yönetmelik aşağıdaki alanları kapsamaktadır:</w:t>
      </w:r>
    </w:p>
    <w:p w14:paraId="6B6DDFCB" w14:textId="77777777" w:rsidR="00FF5B6E" w:rsidRPr="00C93026" w:rsidRDefault="00FF5B6E" w:rsidP="00FF5B6E">
      <w:pPr>
        <w:numPr>
          <w:ilvl w:val="0"/>
          <w:numId w:val="55"/>
        </w:numPr>
        <w:spacing w:before="100" w:beforeAutospacing="1" w:after="100" w:afterAutospacing="1" w:line="240" w:lineRule="auto"/>
        <w:rPr>
          <w:color w:val="000000"/>
        </w:rPr>
      </w:pPr>
      <w:r w:rsidRPr="00C93026">
        <w:rPr>
          <w:color w:val="000000"/>
          <w:lang w:val="tr"/>
        </w:rPr>
        <w:t>1.</w:t>
      </w:r>
    </w:p>
    <w:p w14:paraId="712F6AC0" w14:textId="77777777" w:rsidR="00FF5B6E" w:rsidRPr="00C93026" w:rsidRDefault="00FF5B6E" w:rsidP="00FF5B6E">
      <w:pPr>
        <w:pStyle w:val="StandardWeb"/>
        <w:ind w:left="720"/>
        <w:rPr>
          <w:color w:val="000000"/>
          <w:sz w:val="22"/>
          <w:szCs w:val="22"/>
        </w:rPr>
      </w:pPr>
      <w:r w:rsidRPr="00C93026">
        <w:rPr>
          <w:color w:val="000000"/>
          <w:sz w:val="22"/>
          <w:szCs w:val="22"/>
          <w:lang w:val="tr"/>
        </w:rPr>
        <w:t>eğitim ve öğretim sistemleri;</w:t>
      </w:r>
    </w:p>
    <w:p w14:paraId="431F3944" w14:textId="77777777" w:rsidR="00FF5B6E" w:rsidRPr="00C93026" w:rsidRDefault="00FF5B6E" w:rsidP="00FF5B6E">
      <w:pPr>
        <w:numPr>
          <w:ilvl w:val="0"/>
          <w:numId w:val="55"/>
        </w:numPr>
        <w:spacing w:before="100" w:beforeAutospacing="1" w:after="100" w:afterAutospacing="1" w:line="240" w:lineRule="auto"/>
        <w:rPr>
          <w:color w:val="000000"/>
        </w:rPr>
      </w:pPr>
      <w:r w:rsidRPr="00C93026">
        <w:rPr>
          <w:color w:val="000000"/>
          <w:lang w:val="tr"/>
        </w:rPr>
        <w:t>2.</w:t>
      </w:r>
    </w:p>
    <w:p w14:paraId="1FE4C6BD" w14:textId="77777777" w:rsidR="00FF5B6E" w:rsidRPr="00E01AAD" w:rsidRDefault="00FF5B6E" w:rsidP="00FF5B6E">
      <w:pPr>
        <w:pStyle w:val="StandardWeb"/>
        <w:ind w:left="720"/>
        <w:rPr>
          <w:color w:val="000000"/>
          <w:sz w:val="22"/>
          <w:szCs w:val="22"/>
        </w:rPr>
      </w:pPr>
      <w:r w:rsidRPr="00C93026">
        <w:rPr>
          <w:color w:val="000000"/>
          <w:sz w:val="22"/>
          <w:szCs w:val="22"/>
          <w:lang w:val="tr"/>
        </w:rPr>
        <w:t>eğitim ve yaşam boyu öğrenme ile ilgili diğer istatistikler (beşeri sermaye ve eğitimin sosyal ve ekonomik yararları hakkındaki istatistikler gibi).</w:t>
      </w:r>
    </w:p>
    <w:p w14:paraId="26A8FCC1" w14:textId="77777777" w:rsidR="00FF5B6E" w:rsidRPr="00E01AAD"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Avrupa Birliği (AB) düzeyinde istatistik üretimi, aşağıdakiler de dahil olmak üzere bireysel istatistiksel eylemlerle uygulanıyor:</w:t>
      </w:r>
    </w:p>
    <w:p w14:paraId="3BF54584" w14:textId="77777777" w:rsidR="00FF5B6E" w:rsidRPr="00E01AAD" w:rsidRDefault="00FF5B6E" w:rsidP="00FF5B6E">
      <w:pPr>
        <w:numPr>
          <w:ilvl w:val="0"/>
          <w:numId w:val="56"/>
        </w:numPr>
        <w:spacing w:before="240" w:after="240" w:line="240" w:lineRule="auto"/>
        <w:ind w:left="1200"/>
        <w:rPr>
          <w:color w:val="000000"/>
        </w:rPr>
      </w:pPr>
      <w:r w:rsidRPr="00C93026">
        <w:rPr>
          <w:color w:val="000000"/>
          <w:lang w:val="tr"/>
        </w:rPr>
        <w:t>ab ülkeleri tarafından istatistiklerin ilk alan adı, düzenli ve zamanında teslimi için;</w:t>
      </w:r>
    </w:p>
    <w:p w14:paraId="4B78A4C8" w14:textId="77777777" w:rsidR="00FF5B6E" w:rsidRPr="00E01AAD" w:rsidRDefault="00FF5B6E" w:rsidP="00FF5B6E">
      <w:pPr>
        <w:numPr>
          <w:ilvl w:val="0"/>
          <w:numId w:val="56"/>
        </w:numPr>
        <w:spacing w:before="240" w:after="240" w:line="240" w:lineRule="auto"/>
        <w:ind w:left="1200"/>
        <w:rPr>
          <w:color w:val="000000"/>
        </w:rPr>
      </w:pPr>
      <w:r w:rsidRPr="00C93026">
        <w:rPr>
          <w:color w:val="000000"/>
          <w:lang w:val="tr"/>
        </w:rPr>
        <w:lastRenderedPageBreak/>
        <w:t>ikinci alan adı kapsamında, diğer istatistiksel bilgi sistemlerinden ve anketlerden ek değişkenlerin ve göstergelerin kullanımı;</w:t>
      </w:r>
    </w:p>
    <w:p w14:paraId="6E565F99" w14:textId="77777777" w:rsidR="00FF5B6E" w:rsidRPr="00E01AAD" w:rsidRDefault="00FF5B6E" w:rsidP="00FF5B6E">
      <w:pPr>
        <w:numPr>
          <w:ilvl w:val="0"/>
          <w:numId w:val="56"/>
        </w:numPr>
        <w:spacing w:before="240" w:after="240" w:line="240" w:lineRule="auto"/>
        <w:ind w:left="1200"/>
        <w:rPr>
          <w:color w:val="000000"/>
        </w:rPr>
      </w:pPr>
      <w:r w:rsidRPr="00C93026">
        <w:rPr>
          <w:color w:val="000000"/>
          <w:lang w:val="tr"/>
        </w:rPr>
        <w:t>çerçeveleri, kavramları ve yöntemleri tanımlayan standartların ve kılavuzların geliştirilmesi, iyileştirilmesi ve güncellenmesi;</w:t>
      </w:r>
    </w:p>
    <w:p w14:paraId="029E73B6" w14:textId="77777777" w:rsidR="00FF5B6E" w:rsidRPr="00E01AAD" w:rsidRDefault="00FF5B6E" w:rsidP="00FF5B6E">
      <w:pPr>
        <w:numPr>
          <w:ilvl w:val="0"/>
          <w:numId w:val="56"/>
        </w:numPr>
        <w:spacing w:before="240" w:after="240" w:line="240" w:lineRule="auto"/>
        <w:ind w:left="1200"/>
        <w:rPr>
          <w:color w:val="000000"/>
        </w:rPr>
      </w:pPr>
      <w:r w:rsidRPr="00C93026">
        <w:rPr>
          <w:color w:val="000000"/>
          <w:lang w:val="tr"/>
        </w:rPr>
        <w:t>kalite çerçevesi bağlamında veri kalitesinin iyileştirilmesi.</w:t>
      </w:r>
    </w:p>
    <w:p w14:paraId="13C9BBCD" w14:textId="77777777" w:rsidR="00FF5B6E" w:rsidRPr="00E01AAD" w:rsidRDefault="007A36E1" w:rsidP="00FF5B6E">
      <w:pPr>
        <w:pStyle w:val="Standard3"/>
        <w:spacing w:before="195" w:beforeAutospacing="0" w:after="0" w:afterAutospacing="0"/>
        <w:jc w:val="both"/>
        <w:rPr>
          <w:color w:val="000000"/>
          <w:sz w:val="22"/>
          <w:szCs w:val="22"/>
          <w:lang w:val="tr"/>
        </w:rPr>
      </w:pPr>
      <w:hyperlink r:id="rId251" w:history="1">
        <w:r w:rsidR="00FF5B6E" w:rsidRPr="00C93026">
          <w:rPr>
            <w:rStyle w:val="Hyperlink"/>
            <w:sz w:val="22"/>
            <w:szCs w:val="22"/>
            <w:lang w:val="tr"/>
          </w:rPr>
          <w:t>Avrupa Komisyonu,</w:t>
        </w:r>
      </w:hyperlink>
      <w:r w:rsidR="00FF5B6E">
        <w:rPr>
          <w:lang w:val="tr"/>
        </w:rPr>
        <w:t xml:space="preserve"> </w:t>
      </w:r>
      <w:r w:rsidR="00FF5B6E" w:rsidRPr="00C93026">
        <w:rPr>
          <w:color w:val="000000"/>
          <w:sz w:val="22"/>
          <w:szCs w:val="22"/>
          <w:lang w:val="tr"/>
        </w:rPr>
        <w:t xml:space="preserve"> yukarıdaki eylemlerle ilgili olarak AB ülkelerinin mevcut kapasitelerini dikkate alacaktır. Toplanan veriler için mümkün olduğunca bölgesel ve toplumsal cinsiyet yönlerine dikkat edilecektir.</w:t>
      </w:r>
    </w:p>
    <w:p w14:paraId="3D36612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tr"/>
        </w:rPr>
        <w:t>Komisyon</w:t>
      </w:r>
      <w:hyperlink r:id="rId252" w:history="1">
        <w:r w:rsidRPr="00C93026">
          <w:rPr>
            <w:rStyle w:val="Hyperlink"/>
            <w:sz w:val="22"/>
            <w:szCs w:val="22"/>
            <w:lang w:val="tr"/>
          </w:rPr>
          <w:t>(Eurostat),</w:t>
        </w:r>
      </w:hyperlink>
      <w:r>
        <w:rPr>
          <w:lang w:val="tr"/>
        </w:rPr>
        <w:t xml:space="preserve">karşılaştırılabilmeyi sağlamak ve verilerin uluslararası düzeyde çoğaltılmasını önlemek için Birleşmiş Milletler Eğitim, Bilim ve </w:t>
      </w:r>
      <w:hyperlink r:id="rId253" w:history="1">
        <w:r w:rsidRPr="00C93026">
          <w:rPr>
            <w:rStyle w:val="Hyperlink"/>
            <w:sz w:val="22"/>
            <w:szCs w:val="22"/>
            <w:lang w:val="tr"/>
          </w:rPr>
          <w:t>Kültür Örgütü'nün (UNESCO) İstatistik Enstitüsü</w:t>
        </w:r>
      </w:hyperlink>
      <w:r w:rsidRPr="00C93026">
        <w:rPr>
          <w:color w:val="000000"/>
          <w:sz w:val="22"/>
          <w:szCs w:val="22"/>
          <w:lang w:val="tr"/>
        </w:rPr>
        <w:t xml:space="preserve">, </w:t>
      </w:r>
      <w:r>
        <w:rPr>
          <w:lang w:val="tr"/>
        </w:rPr>
        <w:t xml:space="preserve">Ekonomik İşbirliği ve </w:t>
      </w:r>
      <w:r w:rsidRPr="00C93026">
        <w:rPr>
          <w:rStyle w:val="Hyperlink"/>
          <w:sz w:val="22"/>
          <w:szCs w:val="22"/>
          <w:lang w:val="tr"/>
        </w:rPr>
        <w:t>Kalkınma Örgütü</w:t>
      </w:r>
      <w:r>
        <w:rPr>
          <w:lang w:val="tr"/>
        </w:rPr>
        <w:t xml:space="preserve"> </w:t>
      </w:r>
      <w:hyperlink r:id="rId254" w:history="1">
        <w:r w:rsidRPr="00C93026">
          <w:rPr>
            <w:color w:val="000000"/>
            <w:sz w:val="22"/>
            <w:szCs w:val="22"/>
            <w:lang w:val="tr"/>
          </w:rPr>
          <w:t xml:space="preserve"> (OECD) ve diğer uluslararası kuruluşlarla</w:t>
        </w:r>
        <w:r>
          <w:rPr>
            <w:lang w:val="tr"/>
          </w:rPr>
          <w:t xml:space="preserve"> </w:t>
        </w:r>
      </w:hyperlink>
      <w:r w:rsidRPr="00C93026">
        <w:rPr>
          <w:color w:val="000000"/>
          <w:sz w:val="22"/>
          <w:szCs w:val="22"/>
          <w:lang w:val="tr"/>
        </w:rPr>
        <w:t xml:space="preserve">da işbirliği yapacak. </w:t>
      </w:r>
    </w:p>
    <w:p w14:paraId="6A3A9A3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color w:val="000000"/>
          <w:sz w:val="22"/>
          <w:szCs w:val="22"/>
          <w:lang w:val="tr"/>
        </w:rPr>
        <w:t>Eğitim sistemleri (UOE)</w:t>
      </w:r>
    </w:p>
    <w:p w14:paraId="653B29E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tr"/>
        </w:rPr>
        <w:t xml:space="preserve">2012/2013 eğitim-öğretim yılından itibaren: Komisyon Yönetmeliği (AB) </w:t>
      </w:r>
      <w:hyperlink r:id="rId255" w:history="1">
        <w:r w:rsidRPr="00C93026">
          <w:rPr>
            <w:rStyle w:val="Hyperlink"/>
            <w:sz w:val="22"/>
            <w:szCs w:val="22"/>
            <w:lang w:val="tr"/>
          </w:rPr>
          <w:t>No 912/2013</w:t>
        </w:r>
      </w:hyperlink>
      <w:r>
        <w:rPr>
          <w:lang w:val="tr"/>
        </w:rPr>
        <w:t xml:space="preserve"> </w:t>
      </w:r>
      <w:r w:rsidRPr="00C93026">
        <w:rPr>
          <w:color w:val="000000"/>
          <w:sz w:val="22"/>
          <w:szCs w:val="22"/>
          <w:lang w:val="tr"/>
        </w:rPr>
        <w:t xml:space="preserve"> 23 Eylül 2013 eğitim ve öğretim sistemleri istatistikleri ile ilgili olarak.</w:t>
      </w:r>
    </w:p>
    <w:p w14:paraId="29C2D79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color w:val="000000"/>
          <w:sz w:val="22"/>
          <w:szCs w:val="22"/>
          <w:lang w:val="tr"/>
        </w:rPr>
        <w:t>Yetişkin eğitimi anketi (AES)</w:t>
      </w:r>
    </w:p>
    <w:p w14:paraId="32D655F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tr"/>
        </w:rPr>
        <w:t>2016 AES: Komisyon Yönetmeliği (AB) 30 Ekim 2014 tarih ve 1175/2014 sayılı yetişkinlerin yaşam boyu öğrenmeye katılımına ilişkin istatistiklere ilişkin olarak.</w:t>
      </w:r>
      <w:r>
        <w:rPr>
          <w:lang w:val="tr"/>
        </w:rPr>
        <w:t xml:space="preserve"> </w:t>
      </w:r>
      <w:hyperlink r:id="rId256" w:history="1"/>
    </w:p>
    <w:p w14:paraId="63AC937C"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tr"/>
        </w:rPr>
        <w:t>YÖNETMELİk NE ZAMAN GEÇER?</w:t>
      </w:r>
    </w:p>
    <w:p w14:paraId="6EA2E31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tr"/>
        </w:rPr>
        <w:t>Yönetmelik (AK) 24 Haziran 2008'den beri 452/2008 sayılı uygulamamıştır.</w:t>
      </w:r>
    </w:p>
    <w:p w14:paraId="79EE205F" w14:textId="77777777" w:rsidR="00FF5B6E" w:rsidRPr="00E01AAD" w:rsidRDefault="00FF5B6E" w:rsidP="00FF5B6E">
      <w:pPr>
        <w:pStyle w:val="Standard3"/>
        <w:spacing w:before="195" w:beforeAutospacing="0" w:after="0" w:afterAutospacing="0"/>
        <w:jc w:val="both"/>
        <w:rPr>
          <w:color w:val="000000"/>
          <w:sz w:val="22"/>
          <w:szCs w:val="22"/>
        </w:rPr>
      </w:pPr>
      <w:r w:rsidRPr="00C93026">
        <w:rPr>
          <w:color w:val="000000"/>
          <w:sz w:val="22"/>
          <w:szCs w:val="22"/>
          <w:lang w:val="tr"/>
        </w:rPr>
        <w:t>Yönetmelik (AB) 2019/1700'ün değiştirilmesi 1 Ocak 2021'den itibaren geçerlidir.</w:t>
      </w:r>
    </w:p>
    <w:p w14:paraId="49703C2B"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tr"/>
        </w:rPr>
        <w:t>YÖNETMELİğİn AMACI NEDİr?</w:t>
      </w:r>
    </w:p>
    <w:p w14:paraId="71C1264B" w14:textId="77777777" w:rsidR="00561DA5" w:rsidRPr="00C93026" w:rsidRDefault="00561DA5" w:rsidP="00561DA5">
      <w:pPr>
        <w:numPr>
          <w:ilvl w:val="0"/>
          <w:numId w:val="57"/>
        </w:numPr>
        <w:spacing w:before="240" w:after="240" w:line="240" w:lineRule="auto"/>
        <w:ind w:left="1200"/>
        <w:rPr>
          <w:color w:val="000000"/>
        </w:rPr>
      </w:pPr>
      <w:r w:rsidRPr="00C93026">
        <w:rPr>
          <w:color w:val="000000"/>
          <w:lang w:val="tr"/>
        </w:rPr>
        <w:t>Bu kurar:</w:t>
      </w:r>
    </w:p>
    <w:p w14:paraId="19E701EF" w14:textId="77777777" w:rsidR="00561DA5" w:rsidRPr="00E01AAD" w:rsidRDefault="00561DA5" w:rsidP="00561DA5">
      <w:pPr>
        <w:numPr>
          <w:ilvl w:val="1"/>
          <w:numId w:val="57"/>
        </w:numPr>
        <w:spacing w:before="240" w:after="240" w:line="240" w:lineRule="auto"/>
        <w:ind w:left="2400"/>
        <w:rPr>
          <w:color w:val="000000"/>
        </w:rPr>
      </w:pPr>
      <w:r w:rsidRPr="00C93026">
        <w:rPr>
          <w:color w:val="000000"/>
          <w:lang w:val="tr"/>
        </w:rPr>
        <w:t>stratejik yatırımlar için bir Avrupa fonu (EFSI);</w:t>
      </w:r>
    </w:p>
    <w:p w14:paraId="4E41FCDF" w14:textId="77777777" w:rsidR="00561DA5" w:rsidRPr="00C93026" w:rsidRDefault="00561DA5" w:rsidP="00561DA5">
      <w:pPr>
        <w:numPr>
          <w:ilvl w:val="1"/>
          <w:numId w:val="57"/>
        </w:numPr>
        <w:spacing w:before="240" w:after="240" w:line="240" w:lineRule="auto"/>
        <w:ind w:left="2400"/>
        <w:rPr>
          <w:color w:val="000000"/>
        </w:rPr>
      </w:pPr>
      <w:r w:rsidRPr="00C93026">
        <w:rPr>
          <w:color w:val="000000"/>
          <w:lang w:val="tr"/>
        </w:rPr>
        <w:t>bir AB garanti fonu;</w:t>
      </w:r>
    </w:p>
    <w:p w14:paraId="548EE90D" w14:textId="77777777" w:rsidR="00561DA5" w:rsidRPr="00E01AAD" w:rsidRDefault="00561DA5" w:rsidP="00561DA5">
      <w:pPr>
        <w:numPr>
          <w:ilvl w:val="1"/>
          <w:numId w:val="57"/>
        </w:numPr>
        <w:spacing w:before="240" w:after="240" w:line="240" w:lineRule="auto"/>
        <w:ind w:left="2400"/>
        <w:rPr>
          <w:color w:val="000000"/>
        </w:rPr>
      </w:pPr>
      <w:r w:rsidRPr="00C93026">
        <w:rPr>
          <w:color w:val="000000"/>
          <w:lang w:val="tr"/>
        </w:rPr>
        <w:t>Bir Avrupa yatırım danışma merkezi; Ve</w:t>
      </w:r>
    </w:p>
    <w:p w14:paraId="098F8319" w14:textId="77777777" w:rsidR="00561DA5" w:rsidRPr="00C93026" w:rsidRDefault="00561DA5" w:rsidP="00561DA5">
      <w:pPr>
        <w:numPr>
          <w:ilvl w:val="1"/>
          <w:numId w:val="57"/>
        </w:numPr>
        <w:spacing w:before="240" w:after="240" w:line="240" w:lineRule="auto"/>
        <w:ind w:left="2400"/>
        <w:rPr>
          <w:color w:val="000000"/>
        </w:rPr>
      </w:pPr>
      <w:r w:rsidRPr="00C93026">
        <w:rPr>
          <w:color w:val="000000"/>
          <w:lang w:val="tr"/>
        </w:rPr>
        <w:t>Bir Avrupa yatırım projesi portalı.</w:t>
      </w:r>
    </w:p>
    <w:p w14:paraId="61A514B8" w14:textId="77777777" w:rsidR="00561DA5" w:rsidRPr="00C93026" w:rsidRDefault="00561DA5" w:rsidP="00561DA5">
      <w:pPr>
        <w:numPr>
          <w:ilvl w:val="0"/>
          <w:numId w:val="57"/>
        </w:numPr>
        <w:spacing w:before="240" w:after="240" w:line="240" w:lineRule="auto"/>
        <w:ind w:left="1200"/>
        <w:rPr>
          <w:color w:val="000000"/>
          <w:lang w:val="en-US"/>
        </w:rPr>
      </w:pPr>
      <w:r w:rsidRPr="00C93026">
        <w:rPr>
          <w:color w:val="000000"/>
          <w:lang w:val="tr"/>
        </w:rPr>
        <w:t>Çalışma koşullarını belirtir.</w:t>
      </w:r>
    </w:p>
    <w:p w14:paraId="1518D15B"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tr"/>
        </w:rPr>
        <w:t>ANAHTAR NOKTALAR</w:t>
      </w:r>
    </w:p>
    <w:p w14:paraId="742442DB"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AB garantisi ile Avrupa Yatırım </w:t>
      </w:r>
      <w:hyperlink r:id="rId257" w:history="1">
        <w:r w:rsidRPr="00C93026">
          <w:rPr>
            <w:rStyle w:val="Hyperlink"/>
            <w:sz w:val="22"/>
            <w:szCs w:val="22"/>
            <w:lang w:val="tr"/>
          </w:rPr>
          <w:t>Bankası (EIB)</w:t>
        </w:r>
      </w:hyperlink>
      <w:r>
        <w:rPr>
          <w:lang w:val="tr"/>
        </w:rPr>
        <w:t xml:space="preserve"> için riskleri omuzlayabilen EFSI,</w:t>
      </w:r>
      <w:r w:rsidRPr="00C93026">
        <w:rPr>
          <w:color w:val="000000"/>
          <w:sz w:val="22"/>
          <w:szCs w:val="22"/>
          <w:lang w:val="tr"/>
        </w:rPr>
        <w:t xml:space="preserve"> 3.000'e kadar çalışanı olan şirketlerin yatırımını ve finansmana erişiminin artırılmasını destekliyor. Küçük </w:t>
      </w:r>
      <w:r>
        <w:rPr>
          <w:lang w:val="tr"/>
        </w:rPr>
        <w:t xml:space="preserve"> </w:t>
      </w:r>
      <w:hyperlink r:id="rId258" w:history="1">
        <w:r w:rsidRPr="00C93026">
          <w:rPr>
            <w:rStyle w:val="Hyperlink"/>
            <w:b/>
            <w:sz w:val="22"/>
            <w:szCs w:val="22"/>
            <w:lang w:val="tr"/>
          </w:rPr>
          <w:t>ve orta ölçekli işletmelere (Kobİ' ler) ve</w:t>
        </w:r>
      </w:hyperlink>
      <w:r>
        <w:rPr>
          <w:lang w:val="tr"/>
        </w:rPr>
        <w:t xml:space="preserve"> </w:t>
      </w:r>
      <w:r w:rsidRPr="00C93026">
        <w:rPr>
          <w:color w:val="000000"/>
          <w:sz w:val="22"/>
          <w:szCs w:val="22"/>
          <w:lang w:val="tr"/>
        </w:rPr>
        <w:t xml:space="preserve"> küçük </w:t>
      </w:r>
      <w:r>
        <w:rPr>
          <w:lang w:val="tr"/>
        </w:rPr>
        <w:t xml:space="preserve"> </w:t>
      </w:r>
      <w:r w:rsidRPr="00C93026">
        <w:rPr>
          <w:rStyle w:val="bold"/>
          <w:b/>
          <w:color w:val="000000"/>
          <w:sz w:val="22"/>
          <w:szCs w:val="22"/>
          <w:lang w:val="tr"/>
        </w:rPr>
        <w:t>orta sermayeli</w:t>
      </w:r>
      <w:hyperlink r:id="rId259" w:anchor="keyterm_E0001" w:history="1">
        <w:r w:rsidRPr="00C93026">
          <w:rPr>
            <w:rStyle w:val="Hyperlink"/>
            <w:sz w:val="22"/>
            <w:szCs w:val="22"/>
            <w:lang w:val="tr"/>
          </w:rPr>
          <w:t>*</w:t>
        </w:r>
        <w:r>
          <w:rPr>
            <w:lang w:val="tr"/>
          </w:rPr>
          <w:t xml:space="preserve"> şirketlere özellikle vurgu</w:t>
        </w:r>
      </w:hyperlink>
      <w:r w:rsidRPr="00C93026">
        <w:rPr>
          <w:color w:val="000000"/>
          <w:sz w:val="22"/>
          <w:szCs w:val="22"/>
          <w:lang w:val="tr"/>
        </w:rPr>
        <w:t xml:space="preserve"> yapılır.</w:t>
      </w:r>
    </w:p>
    <w:p w14:paraId="2E25D19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tr"/>
        </w:rPr>
        <w:t>EFSI'nin yönetişimi şunlardan oluşur:</w:t>
      </w:r>
    </w:p>
    <w:p w14:paraId="7BE6FF7F" w14:textId="77777777" w:rsidR="00561DA5" w:rsidRPr="00C93026" w:rsidRDefault="00561DA5" w:rsidP="00561DA5">
      <w:pPr>
        <w:numPr>
          <w:ilvl w:val="0"/>
          <w:numId w:val="58"/>
        </w:numPr>
        <w:spacing w:before="240" w:after="240" w:line="240" w:lineRule="auto"/>
        <w:ind w:left="1200"/>
        <w:rPr>
          <w:color w:val="000000"/>
        </w:rPr>
      </w:pPr>
      <w:r w:rsidRPr="00C93026">
        <w:rPr>
          <w:color w:val="000000"/>
          <w:lang w:val="tr"/>
        </w:rPr>
        <w:t>Direksiyon Kurulu;</w:t>
      </w:r>
    </w:p>
    <w:p w14:paraId="67E4A352" w14:textId="77777777" w:rsidR="00561DA5" w:rsidRPr="00C93026" w:rsidRDefault="00561DA5" w:rsidP="00561DA5">
      <w:pPr>
        <w:numPr>
          <w:ilvl w:val="0"/>
          <w:numId w:val="58"/>
        </w:numPr>
        <w:spacing w:before="240" w:after="240" w:line="240" w:lineRule="auto"/>
        <w:ind w:left="1200"/>
        <w:rPr>
          <w:color w:val="000000"/>
        </w:rPr>
      </w:pPr>
      <w:r w:rsidRPr="00C93026">
        <w:rPr>
          <w:color w:val="000000"/>
          <w:lang w:val="tr"/>
        </w:rPr>
        <w:lastRenderedPageBreak/>
        <w:t>Genel Müdür;</w:t>
      </w:r>
    </w:p>
    <w:p w14:paraId="495A681D" w14:textId="77777777" w:rsidR="00561DA5" w:rsidRPr="00C93026" w:rsidRDefault="00561DA5" w:rsidP="00561DA5">
      <w:pPr>
        <w:numPr>
          <w:ilvl w:val="0"/>
          <w:numId w:val="58"/>
        </w:numPr>
        <w:spacing w:before="240" w:after="240" w:line="240" w:lineRule="auto"/>
        <w:ind w:left="1200"/>
        <w:rPr>
          <w:color w:val="000000"/>
        </w:rPr>
      </w:pPr>
      <w:r w:rsidRPr="00C93026">
        <w:rPr>
          <w:color w:val="000000"/>
          <w:lang w:val="tr"/>
        </w:rPr>
        <w:t>genel müdür yardımcısı; Ve</w:t>
      </w:r>
    </w:p>
    <w:p w14:paraId="2C590CE2" w14:textId="77777777" w:rsidR="00561DA5" w:rsidRPr="00C93026" w:rsidRDefault="00561DA5" w:rsidP="00561DA5">
      <w:pPr>
        <w:numPr>
          <w:ilvl w:val="0"/>
          <w:numId w:val="58"/>
        </w:numPr>
        <w:spacing w:before="240" w:after="240" w:line="240" w:lineRule="auto"/>
        <w:ind w:left="1200"/>
        <w:rPr>
          <w:color w:val="000000"/>
        </w:rPr>
      </w:pPr>
      <w:r w:rsidRPr="00C93026">
        <w:rPr>
          <w:color w:val="000000"/>
          <w:lang w:val="tr"/>
        </w:rPr>
        <w:t>Bir Yatırım Komitesi.</w:t>
      </w:r>
    </w:p>
    <w:p w14:paraId="6F50069A"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 xml:space="preserve">EFSI'nin yönetimi, </w:t>
      </w:r>
      <w:hyperlink r:id="rId260" w:history="1">
        <w:r w:rsidRPr="00C93026">
          <w:rPr>
            <w:rStyle w:val="Hyperlink"/>
            <w:sz w:val="22"/>
            <w:szCs w:val="22"/>
            <w:lang w:val="tr"/>
          </w:rPr>
          <w:t>Avrupa Komisyonu</w:t>
        </w:r>
      </w:hyperlink>
      <w:r>
        <w:rPr>
          <w:lang w:val="tr"/>
        </w:rPr>
        <w:t xml:space="preserve"> ile AYB arasındaki bir anlaşmaya</w:t>
      </w:r>
      <w:r w:rsidRPr="00C93026">
        <w:rPr>
          <w:color w:val="000000"/>
          <w:sz w:val="22"/>
          <w:szCs w:val="22"/>
          <w:lang w:val="tr"/>
        </w:rPr>
        <w:t xml:space="preserve"> dayanmaktadır.</w:t>
      </w:r>
    </w:p>
    <w:p w14:paraId="6C1A2D3E"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Prensip olarak EFSI, EIB'nin normalde desteklediğinden daha yüksek risk taşıyan ve istihdam ve sürdürülebilir ekonomik büyüme yaratmayı amaçlayan projeleri desteklemektedir.</w:t>
      </w:r>
    </w:p>
    <w:p w14:paraId="4346818F"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 xml:space="preserve">EFSI desteği almaya </w:t>
      </w:r>
      <w:r w:rsidRPr="00C93026">
        <w:rPr>
          <w:rStyle w:val="bold"/>
          <w:b/>
          <w:color w:val="000000"/>
          <w:sz w:val="22"/>
          <w:szCs w:val="22"/>
          <w:lang w:val="tr"/>
        </w:rPr>
        <w:t>hak kazanabilmek</w:t>
      </w:r>
      <w:r>
        <w:rPr>
          <w:lang w:val="tr"/>
        </w:rPr>
        <w:t xml:space="preserve"> </w:t>
      </w:r>
      <w:r w:rsidRPr="00C93026">
        <w:rPr>
          <w:color w:val="000000"/>
          <w:sz w:val="22"/>
          <w:szCs w:val="22"/>
          <w:lang w:val="tr"/>
        </w:rPr>
        <w:t xml:space="preserve"> için projelerin şu şekilde olması gerekir:</w:t>
      </w:r>
    </w:p>
    <w:p w14:paraId="02E5234B" w14:textId="77777777" w:rsidR="00561DA5" w:rsidRPr="00C93026" w:rsidRDefault="00561DA5" w:rsidP="00561DA5">
      <w:pPr>
        <w:numPr>
          <w:ilvl w:val="0"/>
          <w:numId w:val="59"/>
        </w:numPr>
        <w:spacing w:before="240" w:after="240" w:line="240" w:lineRule="auto"/>
        <w:ind w:left="1200"/>
        <w:rPr>
          <w:color w:val="000000"/>
        </w:rPr>
      </w:pPr>
      <w:r w:rsidRPr="00C93026">
        <w:rPr>
          <w:color w:val="000000"/>
          <w:lang w:val="tr"/>
        </w:rPr>
        <w:t>ekonomik ve teknik olarak uygulanabilir;</w:t>
      </w:r>
    </w:p>
    <w:p w14:paraId="2B87ADA5" w14:textId="77777777" w:rsidR="00561DA5" w:rsidRPr="00E01AAD" w:rsidRDefault="00561DA5" w:rsidP="00561DA5">
      <w:pPr>
        <w:numPr>
          <w:ilvl w:val="0"/>
          <w:numId w:val="59"/>
        </w:numPr>
        <w:spacing w:before="240" w:after="240" w:line="240" w:lineRule="auto"/>
        <w:ind w:left="1200"/>
        <w:rPr>
          <w:color w:val="000000"/>
        </w:rPr>
      </w:pPr>
      <w:r w:rsidRPr="00C93026">
        <w:rPr>
          <w:color w:val="000000"/>
          <w:lang w:val="tr"/>
        </w:rPr>
        <w:t>özel sektör yatırımını en iyi şekilde kullanmak;</w:t>
      </w:r>
    </w:p>
    <w:p w14:paraId="0F1D4BAB" w14:textId="77777777" w:rsidR="00561DA5" w:rsidRPr="00C93026" w:rsidRDefault="00561DA5" w:rsidP="00561DA5">
      <w:pPr>
        <w:numPr>
          <w:ilvl w:val="0"/>
          <w:numId w:val="59"/>
        </w:numPr>
        <w:spacing w:before="240" w:after="240" w:line="240" w:lineRule="auto"/>
        <w:ind w:left="1200"/>
        <w:rPr>
          <w:color w:val="000000"/>
          <w:lang w:val="en-US"/>
        </w:rPr>
      </w:pPr>
      <w:r w:rsidRPr="00C93026">
        <w:rPr>
          <w:color w:val="000000"/>
          <w:lang w:val="tr"/>
        </w:rPr>
        <w:t>AB politikalarına uygun olmak; Ve</w:t>
      </w:r>
    </w:p>
    <w:p w14:paraId="71EC967E" w14:textId="77777777" w:rsidR="00561DA5" w:rsidRPr="00C93026" w:rsidRDefault="007A36E1" w:rsidP="00561DA5">
      <w:pPr>
        <w:numPr>
          <w:ilvl w:val="0"/>
          <w:numId w:val="59"/>
        </w:numPr>
        <w:spacing w:before="240" w:after="240" w:line="240" w:lineRule="auto"/>
        <w:ind w:left="1200"/>
        <w:rPr>
          <w:color w:val="000000"/>
          <w:lang w:val="en-US"/>
        </w:rPr>
      </w:pPr>
      <w:hyperlink r:id="rId261" w:anchor="keyterm_E0002" w:history="1"/>
      <w:r w:rsidR="00561DA5">
        <w:rPr>
          <w:lang w:val="tr"/>
        </w:rPr>
        <w:t xml:space="preserve"> </w:t>
      </w:r>
      <w:r w:rsidR="00561DA5" w:rsidRPr="00C93026">
        <w:rPr>
          <w:color w:val="000000"/>
          <w:lang w:val="tr"/>
        </w:rPr>
        <w:t xml:space="preserve"> piyasa başarısızlıklarını veya en uygun yatırım durumlarını ele alarak</w:t>
      </w:r>
      <w:r w:rsidR="00561DA5">
        <w:rPr>
          <w:lang w:val="tr"/>
        </w:rPr>
        <w:t xml:space="preserve"> </w:t>
      </w:r>
      <w:r w:rsidR="00561DA5" w:rsidRPr="00C93026">
        <w:rPr>
          <w:rStyle w:val="bold"/>
          <w:b/>
          <w:color w:val="000000"/>
          <w:lang w:val="tr"/>
        </w:rPr>
        <w:t>* eklik</w:t>
      </w:r>
      <w:r w:rsidR="00561DA5">
        <w:rPr>
          <w:lang w:val="tr"/>
        </w:rPr>
        <w:t>sağlamak.</w:t>
      </w:r>
    </w:p>
    <w:p w14:paraId="1C564288" w14:textId="77777777" w:rsidR="00561DA5" w:rsidRPr="00E01AAD"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tr"/>
        </w:rPr>
        <w:t>AB garanti ve garanti fonu</w:t>
      </w:r>
    </w:p>
    <w:p w14:paraId="34431E78"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Garanti, aşağıdakiler gibi hedefleri desteklemek için kullanılabilir:</w:t>
      </w:r>
    </w:p>
    <w:p w14:paraId="0DF4AAE1"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tr"/>
        </w:rPr>
        <w:t>araştırma, geliştirme ve yenilik, örneğin</w:t>
      </w:r>
    </w:p>
    <w:p w14:paraId="7E4C1F93" w14:textId="77777777" w:rsidR="00561DA5" w:rsidRPr="00C93026" w:rsidRDefault="007A36E1" w:rsidP="00561DA5">
      <w:pPr>
        <w:numPr>
          <w:ilvl w:val="1"/>
          <w:numId w:val="60"/>
        </w:numPr>
        <w:spacing w:before="240" w:after="240" w:line="240" w:lineRule="auto"/>
        <w:ind w:left="2400"/>
        <w:rPr>
          <w:color w:val="000000"/>
          <w:lang w:val="en-US"/>
        </w:rPr>
      </w:pPr>
      <w:hyperlink r:id="rId262" w:history="1">
        <w:r w:rsidR="00561DA5" w:rsidRPr="00C93026">
          <w:rPr>
            <w:rStyle w:val="Hyperlink"/>
            <w:lang w:val="tr"/>
          </w:rPr>
          <w:t>Horizon 2020</w:t>
        </w:r>
      </w:hyperlink>
      <w:r w:rsidR="00561DA5">
        <w:rPr>
          <w:lang w:val="tr"/>
        </w:rPr>
        <w:t xml:space="preserve"> doğrultusundaki projeler</w:t>
      </w:r>
    </w:p>
    <w:p w14:paraId="49644030" w14:textId="77777777" w:rsidR="00561DA5" w:rsidRPr="00C93026" w:rsidRDefault="00561DA5" w:rsidP="00561DA5">
      <w:pPr>
        <w:numPr>
          <w:ilvl w:val="1"/>
          <w:numId w:val="60"/>
        </w:numPr>
        <w:spacing w:before="240" w:after="240" w:line="240" w:lineRule="auto"/>
        <w:ind w:left="2400"/>
        <w:rPr>
          <w:color w:val="000000"/>
        </w:rPr>
      </w:pPr>
      <w:r w:rsidRPr="00C93026">
        <w:rPr>
          <w:color w:val="000000"/>
          <w:lang w:val="tr"/>
        </w:rPr>
        <w:t>araştırma altyapısı</w:t>
      </w:r>
    </w:p>
    <w:p w14:paraId="25FF5FF5" w14:textId="77777777" w:rsidR="00561DA5" w:rsidRPr="00C93026" w:rsidRDefault="00561DA5" w:rsidP="00561DA5">
      <w:pPr>
        <w:numPr>
          <w:ilvl w:val="1"/>
          <w:numId w:val="60"/>
        </w:numPr>
        <w:spacing w:before="240" w:after="240" w:line="240" w:lineRule="auto"/>
        <w:ind w:left="2400"/>
        <w:rPr>
          <w:color w:val="000000"/>
        </w:rPr>
      </w:pPr>
      <w:r w:rsidRPr="00C93026">
        <w:rPr>
          <w:color w:val="000000"/>
          <w:lang w:val="tr"/>
        </w:rPr>
        <w:t>bilgi ve teknoloji transferi;</w:t>
      </w:r>
    </w:p>
    <w:p w14:paraId="511110C5" w14:textId="77777777" w:rsidR="00561DA5" w:rsidRPr="00E01AAD" w:rsidRDefault="00561DA5" w:rsidP="00561DA5">
      <w:pPr>
        <w:numPr>
          <w:ilvl w:val="0"/>
          <w:numId w:val="60"/>
        </w:numPr>
        <w:spacing w:before="240" w:after="240" w:line="240" w:lineRule="auto"/>
        <w:ind w:left="1200"/>
        <w:rPr>
          <w:color w:val="000000"/>
        </w:rPr>
      </w:pPr>
      <w:r w:rsidRPr="00C93026">
        <w:rPr>
          <w:color w:val="000000"/>
          <w:lang w:val="tr"/>
        </w:rPr>
        <w:t>enerji sektörünün gelişimi (örneğin enerji verimliliği, yenilenebilir enerji), ulaşım altyapısı ve ekipmanlarının yanı sıra çevre koruma ve kaynak verimliliği;</w:t>
      </w:r>
    </w:p>
    <w:p w14:paraId="16BD3C72" w14:textId="77777777" w:rsidR="00561DA5" w:rsidRPr="00E01AAD" w:rsidRDefault="00561DA5" w:rsidP="00561DA5">
      <w:pPr>
        <w:numPr>
          <w:ilvl w:val="0"/>
          <w:numId w:val="60"/>
        </w:numPr>
        <w:spacing w:before="240" w:after="240" w:line="240" w:lineRule="auto"/>
        <w:ind w:left="1200"/>
        <w:rPr>
          <w:color w:val="000000"/>
        </w:rPr>
      </w:pPr>
      <w:r w:rsidRPr="00C93026">
        <w:rPr>
          <w:color w:val="000000"/>
          <w:lang w:val="tr"/>
        </w:rPr>
        <w:t>bilgi ve iletişim teknolojilerinin geliştirilmesi ve dağıtımı;</w:t>
      </w:r>
    </w:p>
    <w:p w14:paraId="74C4A3F3" w14:textId="77777777" w:rsidR="00561DA5" w:rsidRPr="00E01AAD" w:rsidRDefault="00561DA5" w:rsidP="00561DA5">
      <w:pPr>
        <w:numPr>
          <w:ilvl w:val="0"/>
          <w:numId w:val="60"/>
        </w:numPr>
        <w:spacing w:before="240" w:after="240" w:line="240" w:lineRule="auto"/>
        <w:ind w:left="1200"/>
        <w:rPr>
          <w:color w:val="000000"/>
        </w:rPr>
      </w:pPr>
      <w:r w:rsidRPr="00C93026">
        <w:rPr>
          <w:color w:val="000000"/>
          <w:lang w:val="tr"/>
        </w:rPr>
        <w:t>beşeri sermaye (eğitim), kültür ve yaratıcı endüstriler ve sağlık (daha etkili ilaçlar);</w:t>
      </w:r>
    </w:p>
    <w:p w14:paraId="36D28682" w14:textId="77777777" w:rsidR="00561DA5" w:rsidRPr="00E01AAD" w:rsidRDefault="00561DA5" w:rsidP="00561DA5">
      <w:pPr>
        <w:numPr>
          <w:ilvl w:val="0"/>
          <w:numId w:val="60"/>
        </w:numPr>
        <w:spacing w:before="240" w:after="240" w:line="240" w:lineRule="auto"/>
        <w:ind w:left="1200"/>
        <w:rPr>
          <w:color w:val="000000"/>
        </w:rPr>
      </w:pPr>
      <w:r w:rsidRPr="00C93026">
        <w:rPr>
          <w:color w:val="000000"/>
          <w:lang w:val="tr"/>
        </w:rPr>
        <w:t>3.000'e kadar çalışanı olan şirketlere finansal destek (örneğin, çalışma sermayesi ve risk finansmanı).</w:t>
      </w:r>
    </w:p>
    <w:p w14:paraId="457EEBFD"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Garanti, ulusal </w:t>
      </w:r>
      <w:hyperlink r:id="rId263" w:history="1">
        <w:r w:rsidRPr="00C93026">
          <w:rPr>
            <w:rStyle w:val="Hyperlink"/>
            <w:sz w:val="22"/>
            <w:szCs w:val="22"/>
            <w:lang w:val="tr"/>
          </w:rPr>
          <w:t>promosyon bankaları</w:t>
        </w:r>
      </w:hyperlink>
      <w:r>
        <w:rPr>
          <w:lang w:val="tr"/>
        </w:rPr>
        <w:t xml:space="preserve"> veya kurumları, yatırım platformları veya fonları da dahil olmak üzere EIB kredilerini veya diğer finansman veya kredi biçimlerini karşılamak için</w:t>
      </w:r>
      <w:r w:rsidRPr="00C93026">
        <w:rPr>
          <w:color w:val="000000"/>
          <w:sz w:val="22"/>
          <w:szCs w:val="22"/>
          <w:lang w:val="tr"/>
        </w:rPr>
        <w:t xml:space="preserve"> kullanılabilir. Avrupa </w:t>
      </w:r>
      <w:r>
        <w:rPr>
          <w:lang w:val="tr"/>
        </w:rPr>
        <w:t xml:space="preserve"> </w:t>
      </w:r>
      <w:hyperlink r:id="rId264" w:history="1">
        <w:r w:rsidRPr="00C93026">
          <w:rPr>
            <w:rStyle w:val="Hyperlink"/>
            <w:sz w:val="22"/>
            <w:szCs w:val="22"/>
            <w:lang w:val="tr"/>
          </w:rPr>
          <w:t>Yatırım Fonu'na (EIF) EIB</w:t>
        </w:r>
      </w:hyperlink>
      <w:r>
        <w:rPr>
          <w:lang w:val="tr"/>
        </w:rPr>
        <w:t xml:space="preserve"> finansmanı veya</w:t>
      </w:r>
      <w:r w:rsidRPr="00C93026">
        <w:rPr>
          <w:color w:val="000000"/>
          <w:sz w:val="22"/>
          <w:szCs w:val="22"/>
          <w:lang w:val="tr"/>
        </w:rPr>
        <w:t xml:space="preserve"> garantileri de garanti kapsamı için uygundur.</w:t>
      </w:r>
    </w:p>
    <w:p w14:paraId="31301CAE"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AB garantisi </w:t>
      </w:r>
      <w:r w:rsidRPr="00C93026">
        <w:rPr>
          <w:rStyle w:val="bold"/>
          <w:b/>
          <w:color w:val="000000"/>
          <w:sz w:val="22"/>
          <w:szCs w:val="22"/>
          <w:lang w:val="tr"/>
        </w:rPr>
        <w:t>16 milyar Euro'dan</w:t>
      </w:r>
      <w:r>
        <w:rPr>
          <w:lang w:val="tr"/>
        </w:rPr>
        <w:t>fazla</w:t>
      </w:r>
      <w:r w:rsidRPr="00C93026">
        <w:rPr>
          <w:color w:val="000000"/>
          <w:sz w:val="22"/>
          <w:szCs w:val="22"/>
          <w:lang w:val="tr"/>
        </w:rPr>
        <w:t>olmayabilir.</w:t>
      </w:r>
    </w:p>
    <w:p w14:paraId="1DC91BE6"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AB garanti fonu, genel </w:t>
      </w:r>
      <w:hyperlink r:id="rId265" w:history="1">
        <w:r w:rsidRPr="00C93026">
          <w:rPr>
            <w:rStyle w:val="Hyperlink"/>
            <w:sz w:val="22"/>
            <w:szCs w:val="22"/>
            <w:lang w:val="tr"/>
          </w:rPr>
          <w:t>AB bütçesinden</w:t>
        </w:r>
      </w:hyperlink>
      <w:r>
        <w:rPr>
          <w:lang w:val="tr"/>
        </w:rPr>
        <w:t xml:space="preserve"> </w:t>
      </w:r>
      <w:r w:rsidRPr="00C93026">
        <w:rPr>
          <w:color w:val="000000"/>
          <w:sz w:val="22"/>
          <w:szCs w:val="22"/>
          <w:lang w:val="tr"/>
        </w:rPr>
        <w:t xml:space="preserve"> ve yaptığı yatırımın getirileri gibi diğer gelir kaynaklarından</w:t>
      </w:r>
      <w:r>
        <w:rPr>
          <w:lang w:val="tr"/>
        </w:rPr>
        <w:t xml:space="preserve"> finanse ediliyor.</w:t>
      </w:r>
    </w:p>
    <w:p w14:paraId="4740147B"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lang w:val="tr"/>
        </w:rPr>
        <w:t>Avrupa yatırım danışmanlığı merkezi</w:t>
      </w:r>
    </w:p>
    <w:p w14:paraId="005E88EE" w14:textId="77777777" w:rsidR="00561DA5" w:rsidRPr="00E01AAD" w:rsidRDefault="007A36E1" w:rsidP="00561DA5">
      <w:pPr>
        <w:numPr>
          <w:ilvl w:val="0"/>
          <w:numId w:val="61"/>
        </w:numPr>
        <w:spacing w:before="240" w:after="240" w:line="240" w:lineRule="auto"/>
        <w:ind w:left="1200"/>
        <w:rPr>
          <w:color w:val="000000"/>
        </w:rPr>
      </w:pPr>
      <w:hyperlink r:id="rId266" w:history="1">
        <w:r w:rsidR="00561DA5" w:rsidRPr="00C93026">
          <w:rPr>
            <w:rStyle w:val="Hyperlink"/>
            <w:lang w:val="tr"/>
          </w:rPr>
          <w:t>Merkez,</w:t>
        </w:r>
      </w:hyperlink>
      <w:r w:rsidR="00561DA5">
        <w:rPr>
          <w:lang w:val="tr"/>
        </w:rPr>
        <w:t xml:space="preserve"> </w:t>
      </w:r>
      <w:r w:rsidR="00561DA5" w:rsidRPr="00C93026">
        <w:rPr>
          <w:color w:val="000000"/>
          <w:lang w:val="tr"/>
        </w:rPr>
        <w:t xml:space="preserve"> yatırım projelerini tanımlamak, hazırlamak ve geliştirmek için danışmanlık desteği sağlar.</w:t>
      </w:r>
    </w:p>
    <w:p w14:paraId="45B7C88F" w14:textId="77777777" w:rsidR="00561DA5" w:rsidRPr="00E01AAD" w:rsidRDefault="00561DA5" w:rsidP="00561DA5">
      <w:pPr>
        <w:numPr>
          <w:ilvl w:val="0"/>
          <w:numId w:val="61"/>
        </w:numPr>
        <w:spacing w:before="240" w:after="240" w:line="240" w:lineRule="auto"/>
        <w:ind w:left="1200"/>
        <w:rPr>
          <w:color w:val="000000"/>
        </w:rPr>
      </w:pPr>
      <w:r w:rsidRPr="00C93026">
        <w:rPr>
          <w:color w:val="000000"/>
          <w:lang w:val="tr"/>
        </w:rPr>
        <w:lastRenderedPageBreak/>
        <w:t>Enerji verimliliği ve ulaştırma altyapısı başta olmak üzere EFSI ile ilgili alanlarda teknik yardım için</w:t>
      </w:r>
      <w:r>
        <w:rPr>
          <w:lang w:val="tr"/>
        </w:rPr>
        <w:t xml:space="preserve"> tek bir giriş </w:t>
      </w:r>
      <w:r w:rsidRPr="00C93026">
        <w:rPr>
          <w:rStyle w:val="bold"/>
          <w:b/>
          <w:color w:val="000000"/>
          <w:lang w:val="tr"/>
        </w:rPr>
        <w:t>noktası</w:t>
      </w:r>
      <w:r>
        <w:rPr>
          <w:lang w:val="tr"/>
        </w:rPr>
        <w:t xml:space="preserve"> görevi görür.</w:t>
      </w:r>
    </w:p>
    <w:p w14:paraId="3695F556" w14:textId="77777777" w:rsidR="00561DA5" w:rsidRPr="00E01AAD" w:rsidRDefault="00561DA5" w:rsidP="00561DA5">
      <w:pPr>
        <w:numPr>
          <w:ilvl w:val="0"/>
          <w:numId w:val="61"/>
        </w:numPr>
        <w:spacing w:before="240" w:after="240" w:line="240" w:lineRule="auto"/>
        <w:ind w:left="1200"/>
        <w:rPr>
          <w:color w:val="000000"/>
        </w:rPr>
      </w:pPr>
      <w:r w:rsidRPr="00C93026">
        <w:rPr>
          <w:color w:val="000000"/>
          <w:lang w:val="tr"/>
        </w:rPr>
        <w:t>AB, 2020 sonuna kadar maliyetlerine yılda 20 milyon Euro'ya kadar katkıda bulunuyor.</w:t>
      </w:r>
    </w:p>
    <w:p w14:paraId="31F1AEDF" w14:textId="77777777" w:rsidR="00561DA5" w:rsidRPr="00E01AAD"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tr"/>
        </w:rPr>
        <w:t>Avrupa yatırım proje portalı</w:t>
      </w:r>
    </w:p>
    <w:p w14:paraId="1FCE778E"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Bu, AB'deki mevcut ve gelecekteki yatırım projelerinin ayrıntılarını içeren</w:t>
      </w:r>
      <w:r>
        <w:rPr>
          <w:lang w:val="tr"/>
        </w:rPr>
        <w:t xml:space="preserve"> kamuya açık, kullanıcı dostu bir </w:t>
      </w:r>
      <w:hyperlink r:id="rId267" w:history="1">
        <w:r w:rsidRPr="00C93026">
          <w:rPr>
            <w:rStyle w:val="Hyperlink"/>
            <w:sz w:val="22"/>
            <w:szCs w:val="22"/>
            <w:lang w:val="tr"/>
          </w:rPr>
          <w:t>veritabanıdır.</w:t>
        </w:r>
      </w:hyperlink>
    </w:p>
    <w:p w14:paraId="4ECD548F" w14:textId="77777777" w:rsidR="00561DA5" w:rsidRPr="00C93026" w:rsidRDefault="007A36E1" w:rsidP="00561DA5">
      <w:pPr>
        <w:pStyle w:val="Standard3"/>
        <w:spacing w:before="195" w:beforeAutospacing="0" w:after="0" w:afterAutospacing="0"/>
        <w:jc w:val="both"/>
        <w:rPr>
          <w:color w:val="000000"/>
          <w:sz w:val="22"/>
          <w:szCs w:val="22"/>
          <w:lang w:val="en-US"/>
        </w:rPr>
      </w:pPr>
      <w:hyperlink r:id="rId268" w:history="1">
        <w:r w:rsidR="00561DA5" w:rsidRPr="00C93026">
          <w:rPr>
            <w:rStyle w:val="Hyperlink"/>
            <w:b/>
            <w:sz w:val="22"/>
            <w:szCs w:val="22"/>
            <w:lang w:val="tr"/>
          </w:rPr>
          <w:t>Avrupa Parlamentosu (AP)</w:t>
        </w:r>
      </w:hyperlink>
      <w:r w:rsidR="00561DA5">
        <w:rPr>
          <w:lang w:val="tr"/>
        </w:rPr>
        <w:t xml:space="preserve"> ile</w:t>
      </w:r>
      <w:r w:rsidR="00561DA5" w:rsidRPr="00C93026">
        <w:rPr>
          <w:rStyle w:val="bold"/>
          <w:b/>
          <w:color w:val="000000"/>
          <w:sz w:val="22"/>
          <w:szCs w:val="22"/>
          <w:lang w:val="tr"/>
        </w:rPr>
        <w:t xml:space="preserve"> AYB</w:t>
      </w:r>
      <w:r w:rsidR="00561DA5">
        <w:rPr>
          <w:lang w:val="tr"/>
        </w:rPr>
        <w:t xml:space="preserve"> arasında anlaşma</w:t>
      </w:r>
    </w:p>
    <w:p w14:paraId="3631C0DA"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2017 baharında AP ile AYB </w:t>
      </w:r>
      <w:hyperlink r:id="rId269" w:history="1"/>
      <w:r>
        <w:rPr>
          <w:lang w:val="tr"/>
        </w:rPr>
        <w:t xml:space="preserve"> arasında</w:t>
      </w:r>
      <w:r w:rsidRPr="00C93026">
        <w:rPr>
          <w:color w:val="000000"/>
          <w:sz w:val="22"/>
          <w:szCs w:val="22"/>
          <w:lang w:val="tr"/>
        </w:rPr>
        <w:t xml:space="preserve"> 2015/1017 sayılı Yönetmelik (Madde 17) kapsamında bir anlaşma imzalanmıştır. EFSI Genel Müdürü ve EFSI Genel Müdür Yardımcısı seçim prosedürü de dahil olmak üzere AP ve EIB arasında bilgi paylaşımına ilişkin ayrıntılı düzenlemelerle ilgilidir.</w:t>
      </w:r>
    </w:p>
    <w:p w14:paraId="2DC028F0"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AP'nin talebi üzerine, EFSI Yönetim Kurulu Başkanı ve Genel Müdür, EFSI'nin performansı hakkında rapor verecektir. Bu, AP'den önceki duruşmalara katılmayı, raporlar yayınlamayı ve sorulara yanıt vermeyi içerebilir.</w:t>
      </w:r>
    </w:p>
    <w:p w14:paraId="3FEF4C70"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EFSI Uzantısı</w:t>
      </w:r>
    </w:p>
    <w:p w14:paraId="5A5448F1"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EFSI 3 yıllık bir başlangıç dönemi için oluşturulduğundan, 2015/1017 sayılı Yönetmelik (AB) 2017/2396 sayılı Yönetmelik (AB) tarafından Aralık </w:t>
      </w:r>
      <w:hyperlink r:id="rId270" w:history="1">
        <w:r w:rsidRPr="00C93026">
          <w:rPr>
            <w:rStyle w:val="Hyperlink"/>
            <w:sz w:val="22"/>
            <w:szCs w:val="22"/>
            <w:lang w:val="tr"/>
          </w:rPr>
          <w:t>2017'de</w:t>
        </w:r>
      </w:hyperlink>
      <w:r>
        <w:rPr>
          <w:lang w:val="tr"/>
        </w:rPr>
        <w:t xml:space="preserve"> </w:t>
      </w:r>
      <w:r w:rsidRPr="00C93026">
        <w:rPr>
          <w:color w:val="000000"/>
          <w:sz w:val="22"/>
          <w:szCs w:val="22"/>
          <w:lang w:val="tr"/>
        </w:rPr>
        <w:t xml:space="preserve"> değiştirilmiştir:</w:t>
      </w:r>
    </w:p>
    <w:p w14:paraId="6E7F20BC" w14:textId="77777777" w:rsidR="00561DA5" w:rsidRPr="00E01AAD" w:rsidRDefault="00561DA5" w:rsidP="00561DA5">
      <w:pPr>
        <w:numPr>
          <w:ilvl w:val="0"/>
          <w:numId w:val="62"/>
        </w:numPr>
        <w:spacing w:before="240" w:after="240" w:line="240" w:lineRule="auto"/>
        <w:ind w:left="1200"/>
        <w:rPr>
          <w:color w:val="000000"/>
          <w:lang w:val="tr"/>
        </w:rPr>
      </w:pPr>
      <w:r w:rsidRPr="00C93026">
        <w:rPr>
          <w:color w:val="000000"/>
          <w:lang w:val="tr"/>
        </w:rPr>
        <w:t>2020</w:t>
      </w:r>
      <w:r>
        <w:rPr>
          <w:lang w:val="tr"/>
        </w:rPr>
        <w:t xml:space="preserve"> yılına kadar en az </w:t>
      </w:r>
      <w:r w:rsidRPr="00C93026">
        <w:rPr>
          <w:rStyle w:val="bold"/>
          <w:b/>
          <w:color w:val="000000"/>
          <w:lang w:val="tr"/>
        </w:rPr>
        <w:t>500 milyar Euro'luk</w:t>
      </w:r>
      <w:r>
        <w:rPr>
          <w:lang w:val="tr"/>
        </w:rPr>
        <w:t xml:space="preserve"> özel ve kamu</w:t>
      </w:r>
      <w:r w:rsidRPr="00C93026">
        <w:rPr>
          <w:color w:val="000000"/>
          <w:lang w:val="tr"/>
        </w:rPr>
        <w:t xml:space="preserve"> yatırımının harekete geçirilmesine olanak sağlamak için EFSI'nin </w:t>
      </w:r>
      <w:r>
        <w:rPr>
          <w:lang w:val="tr"/>
        </w:rPr>
        <w:t xml:space="preserve">ömrünü mevcut çok yıllık finansal </w:t>
      </w:r>
      <w:hyperlink r:id="rId271" w:history="1">
        <w:r w:rsidRPr="00C93026">
          <w:rPr>
            <w:rStyle w:val="Hyperlink"/>
            <w:lang w:val="tr"/>
          </w:rPr>
          <w:t>çerçevenin</w:t>
        </w:r>
      </w:hyperlink>
      <w:r>
        <w:rPr>
          <w:lang w:val="tr"/>
        </w:rPr>
        <w:t xml:space="preserve"> sonuna kadar uzatır;</w:t>
      </w:r>
    </w:p>
    <w:p w14:paraId="1E17CEAD" w14:textId="77777777" w:rsidR="00561DA5" w:rsidRPr="00E01AAD" w:rsidRDefault="00561DA5" w:rsidP="00561DA5">
      <w:pPr>
        <w:numPr>
          <w:ilvl w:val="0"/>
          <w:numId w:val="62"/>
        </w:numPr>
        <w:spacing w:before="240" w:after="240" w:line="240" w:lineRule="auto"/>
        <w:ind w:left="1200"/>
        <w:rPr>
          <w:color w:val="000000"/>
        </w:rPr>
      </w:pPr>
      <w:r w:rsidRPr="00C93026">
        <w:rPr>
          <w:rStyle w:val="bold"/>
          <w:b/>
          <w:color w:val="000000"/>
          <w:lang w:val="tr"/>
        </w:rPr>
        <w:t>AB garantisini</w:t>
      </w:r>
      <w:r>
        <w:rPr>
          <w:lang w:val="tr"/>
        </w:rPr>
        <w:t xml:space="preserve"> </w:t>
      </w:r>
      <w:r w:rsidRPr="00C93026">
        <w:rPr>
          <w:rStyle w:val="bold"/>
          <w:b/>
          <w:color w:val="000000"/>
          <w:lang w:val="tr"/>
        </w:rPr>
        <w:t>26 milyar Euro'ya yükseltir;</w:t>
      </w:r>
      <w:r>
        <w:rPr>
          <w:lang w:val="tr"/>
        </w:rPr>
        <w:t xml:space="preserve"> </w:t>
      </w:r>
      <w:r w:rsidRPr="00C93026">
        <w:rPr>
          <w:color w:val="000000"/>
          <w:lang w:val="tr"/>
        </w:rPr>
        <w:t xml:space="preserve"> </w:t>
      </w:r>
    </w:p>
    <w:p w14:paraId="1260786D" w14:textId="77777777" w:rsidR="00561DA5" w:rsidRPr="00E01AAD" w:rsidRDefault="00561DA5" w:rsidP="00561DA5">
      <w:pPr>
        <w:numPr>
          <w:ilvl w:val="0"/>
          <w:numId w:val="62"/>
        </w:numPr>
        <w:spacing w:before="240" w:after="240" w:line="240" w:lineRule="auto"/>
        <w:ind w:left="1200"/>
        <w:rPr>
          <w:color w:val="000000"/>
        </w:rPr>
      </w:pPr>
      <w:r w:rsidRPr="00C93026">
        <w:rPr>
          <w:rStyle w:val="bold"/>
          <w:b/>
          <w:color w:val="000000"/>
          <w:lang w:val="tr"/>
        </w:rPr>
        <w:t>EIB'nin</w:t>
      </w:r>
      <w:r>
        <w:rPr>
          <w:lang w:val="tr"/>
        </w:rPr>
        <w:t xml:space="preserve"> tam yatırım dönemi</w:t>
      </w:r>
      <w:r w:rsidRPr="00C93026">
        <w:rPr>
          <w:color w:val="000000"/>
          <w:lang w:val="tr"/>
        </w:rPr>
        <w:t xml:space="preserve"> için katkısını </w:t>
      </w:r>
      <w:r>
        <w:rPr>
          <w:lang w:val="tr"/>
        </w:rPr>
        <w:t xml:space="preserve"> </w:t>
      </w:r>
      <w:r w:rsidRPr="00C93026">
        <w:rPr>
          <w:rStyle w:val="bold"/>
          <w:b/>
          <w:color w:val="000000"/>
          <w:lang w:val="tr"/>
        </w:rPr>
        <w:t>7,5 milyar Euro'ya</w:t>
      </w:r>
      <w:r>
        <w:rPr>
          <w:lang w:val="tr"/>
        </w:rPr>
        <w:t xml:space="preserve"> </w:t>
      </w:r>
      <w:r w:rsidRPr="00C93026">
        <w:rPr>
          <w:color w:val="000000"/>
          <w:lang w:val="tr"/>
        </w:rPr>
        <w:t xml:space="preserve"> yükseltir;</w:t>
      </w:r>
    </w:p>
    <w:p w14:paraId="19F89C35" w14:textId="77777777" w:rsidR="00561DA5" w:rsidRPr="00E01AAD" w:rsidRDefault="00561DA5" w:rsidP="00561DA5">
      <w:pPr>
        <w:numPr>
          <w:ilvl w:val="0"/>
          <w:numId w:val="62"/>
        </w:numPr>
        <w:spacing w:before="240" w:after="240" w:line="240" w:lineRule="auto"/>
        <w:ind w:left="1200"/>
        <w:rPr>
          <w:color w:val="000000"/>
        </w:rPr>
      </w:pPr>
      <w:r w:rsidRPr="00C93026">
        <w:rPr>
          <w:color w:val="000000"/>
          <w:lang w:val="tr"/>
        </w:rPr>
        <w:t>AB garanti fonunun hedef oranını, yeterli düzeyde koruma sağlamak için toplam AB garanti yükümlülüğünün% 35'ine ayarlar;</w:t>
      </w:r>
      <w:r>
        <w:rPr>
          <w:lang w:val="tr"/>
        </w:rPr>
        <w:t xml:space="preserve"> </w:t>
      </w:r>
    </w:p>
    <w:p w14:paraId="718D4FFA" w14:textId="77777777" w:rsidR="00561DA5" w:rsidRPr="00E01AAD" w:rsidRDefault="00561DA5" w:rsidP="00561DA5">
      <w:pPr>
        <w:numPr>
          <w:ilvl w:val="0"/>
          <w:numId w:val="62"/>
        </w:numPr>
        <w:spacing w:before="240" w:after="240" w:line="240" w:lineRule="auto"/>
        <w:ind w:left="1200"/>
        <w:rPr>
          <w:color w:val="000000"/>
        </w:rPr>
      </w:pPr>
      <w:r w:rsidRPr="00C93026">
        <w:rPr>
          <w:color w:val="000000"/>
          <w:lang w:val="tr"/>
        </w:rPr>
        <w:t xml:space="preserve">1316/2013 sayılı Yönetmelik (AB) kapsamındaki </w:t>
      </w:r>
      <w:r>
        <w:rPr>
          <w:lang w:val="tr"/>
        </w:rPr>
        <w:t xml:space="preserve"> </w:t>
      </w:r>
      <w:hyperlink r:id="rId272" w:history="1">
        <w:r w:rsidRPr="00C93026">
          <w:rPr>
            <w:rStyle w:val="Hyperlink"/>
            <w:lang w:val="tr"/>
          </w:rPr>
          <w:t>Connecting Europe Facility'ye (CEF)</w:t>
        </w:r>
      </w:hyperlink>
      <w:r>
        <w:rPr>
          <w:lang w:val="tr"/>
        </w:rPr>
        <w:t xml:space="preserve"> tahsisattan, </w:t>
      </w:r>
      <w:hyperlink r:id="rId273" w:history="1">
        <w:r w:rsidRPr="00C93026">
          <w:rPr>
            <w:rStyle w:val="Hyperlink"/>
            <w:lang w:val="tr"/>
          </w:rPr>
          <w:t>ayrıca CEF'nin borç verme aracı</w:t>
        </w:r>
      </w:hyperlink>
      <w:r>
        <w:rPr>
          <w:lang w:val="tr"/>
        </w:rPr>
        <w:t xml:space="preserve"> ve </w:t>
      </w:r>
      <w:hyperlink r:id="rId274" w:history="1">
        <w:r w:rsidRPr="00C93026">
          <w:rPr>
            <w:rStyle w:val="Hyperlink"/>
            <w:lang w:val="tr"/>
          </w:rPr>
          <w:t>2020 Avrupa Enerji, İklim Değişikliği ve Altyapı Fonu (Marguerite Fonu)</w:t>
        </w:r>
      </w:hyperlink>
      <w:r>
        <w:rPr>
          <w:lang w:val="tr"/>
        </w:rPr>
        <w:t xml:space="preserve"> kapsamındaki makbuz ve geri</w:t>
      </w:r>
      <w:r w:rsidRPr="00C93026">
        <w:rPr>
          <w:color w:val="000000"/>
          <w:lang w:val="tr"/>
        </w:rPr>
        <w:t xml:space="preserve"> ödemelerden, AB'nin genel bütçesinden EK yatırımlar için AB garanti fonuna yapılan katkıyı kısmen finanse etmek için transfere</w:t>
      </w:r>
      <w:r>
        <w:rPr>
          <w:lang w:val="tr"/>
        </w:rPr>
        <w:t xml:space="preserve"> izin verir.</w:t>
      </w:r>
      <w:r w:rsidRPr="00C93026">
        <w:rPr>
          <w:color w:val="000000"/>
          <w:lang w:val="tr"/>
        </w:rPr>
        <w:t xml:space="preserve"> </w:t>
      </w:r>
    </w:p>
    <w:p w14:paraId="554228E6" w14:textId="77777777" w:rsidR="00561DA5" w:rsidRPr="00E01AAD" w:rsidRDefault="00561DA5" w:rsidP="00561DA5">
      <w:pPr>
        <w:pStyle w:val="ti-chapter"/>
        <w:spacing w:before="390" w:beforeAutospacing="0" w:after="195" w:afterAutospacing="0"/>
        <w:rPr>
          <w:b/>
          <w:bCs/>
          <w:color w:val="444444"/>
          <w:sz w:val="22"/>
          <w:szCs w:val="22"/>
        </w:rPr>
      </w:pPr>
      <w:r w:rsidRPr="00C93026">
        <w:rPr>
          <w:b/>
          <w:color w:val="444444"/>
          <w:sz w:val="22"/>
          <w:szCs w:val="22"/>
          <w:lang w:val="tr"/>
        </w:rPr>
        <w:t>YÖNETMELİk NE ZAMAN GEÇER?</w:t>
      </w:r>
    </w:p>
    <w:p w14:paraId="6627DBCA"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4 Temmuz 2015'ten beri uygulanmaktadır.</w:t>
      </w:r>
    </w:p>
    <w:p w14:paraId="2227C53A"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tr"/>
        </w:rPr>
        <w:t>Arka plan</w:t>
      </w:r>
    </w:p>
    <w:p w14:paraId="6AC60AAC"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tr"/>
        </w:rPr>
        <w:t>Daha fazla bilgi için bkz:</w:t>
      </w:r>
    </w:p>
    <w:p w14:paraId="4A946910" w14:textId="77777777" w:rsidR="00561DA5" w:rsidRPr="00E01AAD" w:rsidRDefault="007A36E1" w:rsidP="00561DA5">
      <w:pPr>
        <w:numPr>
          <w:ilvl w:val="0"/>
          <w:numId w:val="63"/>
        </w:numPr>
        <w:spacing w:before="240" w:after="240" w:line="240" w:lineRule="auto"/>
        <w:ind w:left="1200"/>
        <w:rPr>
          <w:color w:val="000000"/>
          <w:lang w:val="en-US"/>
        </w:rPr>
      </w:pPr>
      <w:hyperlink r:id="rId275" w:history="1">
        <w:r w:rsidR="00561DA5" w:rsidRPr="00C93026">
          <w:rPr>
            <w:rStyle w:val="Hyperlink"/>
            <w:lang w:val="tr"/>
          </w:rPr>
          <w:t>Avrupa yatırım planı</w:t>
        </w:r>
      </w:hyperlink>
      <w:r w:rsidR="00561DA5" w:rsidRPr="00C93026">
        <w:rPr>
          <w:color w:val="000000"/>
          <w:lang w:val="tr"/>
        </w:rPr>
        <w:t xml:space="preserve"> (</w:t>
      </w:r>
      <w:r w:rsidR="00561DA5" w:rsidRPr="00C93026">
        <w:rPr>
          <w:rStyle w:val="italic"/>
          <w:i/>
          <w:iCs/>
          <w:color w:val="000000"/>
          <w:lang w:val="tr"/>
        </w:rPr>
        <w:t>Avrupa Komisyonu</w:t>
      </w:r>
      <w:r w:rsidR="00561DA5" w:rsidRPr="00C93026">
        <w:rPr>
          <w:color w:val="000000"/>
          <w:lang w:val="tr"/>
        </w:rPr>
        <w:t>)</w:t>
      </w:r>
    </w:p>
    <w:p w14:paraId="3A8F58F7" w14:textId="77777777" w:rsidR="00561DA5" w:rsidRPr="00C93026" w:rsidRDefault="007A36E1" w:rsidP="00561DA5">
      <w:pPr>
        <w:numPr>
          <w:ilvl w:val="0"/>
          <w:numId w:val="63"/>
        </w:numPr>
        <w:spacing w:before="240" w:after="240" w:line="240" w:lineRule="auto"/>
        <w:ind w:left="1200"/>
        <w:rPr>
          <w:color w:val="000000"/>
          <w:lang w:val="en-US"/>
        </w:rPr>
      </w:pPr>
      <w:hyperlink r:id="rId276" w:history="1">
        <w:r w:rsidR="00561DA5" w:rsidRPr="00C93026">
          <w:rPr>
            <w:rStyle w:val="Hyperlink"/>
            <w:lang w:val="tr"/>
          </w:rPr>
          <w:t>Avrupa Stratejik Yatırımlar Fonu (EFSI)</w:t>
        </w:r>
      </w:hyperlink>
      <w:r w:rsidR="00561DA5" w:rsidRPr="00C93026">
        <w:rPr>
          <w:color w:val="000000"/>
          <w:lang w:val="tr"/>
        </w:rPr>
        <w:t xml:space="preserve"> (</w:t>
      </w:r>
      <w:r w:rsidR="00561DA5" w:rsidRPr="00C93026">
        <w:rPr>
          <w:rStyle w:val="italic"/>
          <w:i/>
          <w:color w:val="000000"/>
          <w:lang w:val="tr"/>
        </w:rPr>
        <w:t>Avrupa Yatırım Bankası</w:t>
      </w:r>
      <w:r w:rsidR="00561DA5" w:rsidRPr="00C93026">
        <w:rPr>
          <w:color w:val="000000"/>
          <w:lang w:val="tr"/>
        </w:rPr>
        <w:t>).</w:t>
      </w:r>
    </w:p>
    <w:p w14:paraId="2854C084"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tr"/>
        </w:rPr>
        <w:t>ANAHTAR ŞARTLAR</w:t>
      </w:r>
    </w:p>
    <w:p w14:paraId="566A580D" w14:textId="77777777" w:rsidR="00561DA5" w:rsidRPr="00C93026" w:rsidRDefault="00561DA5" w:rsidP="00561DA5">
      <w:pPr>
        <w:rPr>
          <w:color w:val="000000"/>
          <w:lang w:val="en-US"/>
        </w:rPr>
      </w:pPr>
      <w:r w:rsidRPr="00C93026">
        <w:rPr>
          <w:rStyle w:val="bold"/>
          <w:b/>
          <w:color w:val="000000"/>
          <w:lang w:val="tr"/>
        </w:rPr>
        <w:lastRenderedPageBreak/>
        <w:t>Orta sermaye:</w:t>
      </w:r>
      <w:r w:rsidRPr="00C93026">
        <w:rPr>
          <w:color w:val="000000"/>
          <w:lang w:val="tr"/>
        </w:rPr>
        <w:t xml:space="preserve"> Ortak bir AB tanımı olmamasına rağmen, orta kapak olarak da bilinen bu şirketlerin genel olarak 250 ila 3.000 çalışanı olduğu söyleniyor.</w:t>
      </w:r>
    </w:p>
    <w:p w14:paraId="48C0CB3B" w14:textId="77777777" w:rsidR="00561DA5" w:rsidRPr="00C93026" w:rsidRDefault="00561DA5" w:rsidP="00561DA5">
      <w:pPr>
        <w:rPr>
          <w:color w:val="000000"/>
          <w:lang w:val="en-US"/>
        </w:rPr>
      </w:pPr>
      <w:r w:rsidRPr="00C93026">
        <w:rPr>
          <w:rStyle w:val="bold"/>
          <w:b/>
          <w:color w:val="000000"/>
          <w:lang w:val="tr"/>
        </w:rPr>
        <w:t>Ek:</w:t>
      </w:r>
      <w:r w:rsidRPr="00C93026">
        <w:rPr>
          <w:color w:val="000000"/>
          <w:lang w:val="tr"/>
        </w:rPr>
        <w:t xml:space="preserve"> Bu bağlamda, EFSI'den gelen herhangi bir finansman, bir AB ülkesinin ulusal harcamalarının, bir AB programı kapsamındaki finansmanın veya standart EIB operasyonlarının yerini alamayabilir.</w:t>
      </w:r>
    </w:p>
    <w:p w14:paraId="59407A22" w14:textId="77777777" w:rsidR="00561DA5" w:rsidRPr="00C93026" w:rsidRDefault="00561DA5" w:rsidP="00561DA5">
      <w:pPr>
        <w:pStyle w:val="ti-main"/>
        <w:spacing w:before="810" w:beforeAutospacing="0" w:after="390" w:afterAutospacing="0"/>
        <w:jc w:val="center"/>
        <w:rPr>
          <w:b/>
          <w:bCs/>
          <w:color w:val="444444"/>
          <w:sz w:val="22"/>
          <w:szCs w:val="22"/>
          <w:lang w:val="en-US"/>
        </w:rPr>
      </w:pPr>
      <w:r w:rsidRPr="00C93026">
        <w:rPr>
          <w:b/>
          <w:color w:val="444444"/>
          <w:sz w:val="22"/>
          <w:szCs w:val="22"/>
          <w:lang w:val="tr"/>
        </w:rPr>
        <w:t>Yüksek performanslı, düşük maliyetli, düşük karbonlu ve sürdürülebilir enerji</w:t>
      </w:r>
    </w:p>
    <w:p w14:paraId="199A525B"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AB'nin inovasyon ve enerji teknolojisi stratejisi, AB'nin enerji politikasının ayrılmaz bir parçasıdır. Enerji teknolojisini ve inovasyonunu daha da geliştirmeyi amaçlamaktadır.</w:t>
      </w:r>
    </w:p>
    <w:p w14:paraId="50562508" w14:textId="77777777" w:rsidR="00561DA5" w:rsidRPr="00E01AAD" w:rsidRDefault="00561DA5" w:rsidP="00561DA5">
      <w:pPr>
        <w:pStyle w:val="ti-chapter"/>
        <w:spacing w:before="390" w:beforeAutospacing="0" w:after="195" w:afterAutospacing="0"/>
        <w:rPr>
          <w:b/>
          <w:bCs/>
          <w:color w:val="444444"/>
          <w:sz w:val="22"/>
          <w:szCs w:val="22"/>
          <w:lang w:val="tr"/>
        </w:rPr>
      </w:pPr>
      <w:r w:rsidRPr="00C93026">
        <w:rPr>
          <w:b/>
          <w:color w:val="444444"/>
          <w:sz w:val="22"/>
          <w:szCs w:val="22"/>
          <w:lang w:val="tr"/>
        </w:rPr>
        <w:t>Hareket</w:t>
      </w:r>
    </w:p>
    <w:p w14:paraId="13D771AF"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Komisyondan Avrupa Parlamentosu, Konsey, Avrupa Ekonomik ve Sosyal Komitesi ve Bölgeler Komitesi'ne iletişim - Enerji teknolojileri ve inovasyonu (</w:t>
      </w:r>
      <w:hyperlink r:id="rId277" w:history="1">
        <w:r w:rsidRPr="00C93026">
          <w:rPr>
            <w:rStyle w:val="Hyperlink"/>
            <w:sz w:val="22"/>
            <w:szCs w:val="22"/>
            <w:lang w:val="tr"/>
          </w:rPr>
          <w:t>COM (2013) 2 Mayıs 2013'ün</w:t>
        </w:r>
      </w:hyperlink>
      <w:r>
        <w:rPr>
          <w:lang w:val="tr"/>
        </w:rPr>
        <w:t xml:space="preserve"> </w:t>
      </w:r>
      <w:r w:rsidRPr="00C93026">
        <w:rPr>
          <w:color w:val="000000"/>
          <w:sz w:val="22"/>
          <w:szCs w:val="22"/>
          <w:lang w:val="tr"/>
        </w:rPr>
        <w:t xml:space="preserve"> 253 finali)</w:t>
      </w:r>
    </w:p>
    <w:p w14:paraId="4B310EE1" w14:textId="77777777" w:rsidR="00561DA5" w:rsidRPr="00E01AAD" w:rsidRDefault="00561DA5" w:rsidP="00561DA5">
      <w:pPr>
        <w:pStyle w:val="ti-chapter"/>
        <w:spacing w:before="390" w:beforeAutospacing="0" w:after="195" w:afterAutospacing="0"/>
        <w:rPr>
          <w:b/>
          <w:bCs/>
          <w:color w:val="444444"/>
          <w:sz w:val="22"/>
          <w:szCs w:val="22"/>
          <w:lang w:val="tr"/>
        </w:rPr>
      </w:pPr>
      <w:r w:rsidRPr="00C93026">
        <w:rPr>
          <w:b/>
          <w:color w:val="444444"/>
          <w:sz w:val="22"/>
          <w:szCs w:val="22"/>
          <w:lang w:val="tr"/>
        </w:rPr>
        <w:t>Özet</w:t>
      </w:r>
    </w:p>
    <w:p w14:paraId="3414B271"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AB'nin inovasyon ve enerji teknolojisi stratejisi, AB'nin enerji politikasının ayrılmaz bir parçasıdır. Enerji teknolojisini ve inovasyonunu daha da geliştirmeyi amaçlamaktadır.</w:t>
      </w:r>
    </w:p>
    <w:p w14:paraId="190E77B0" w14:textId="77777777" w:rsidR="00561DA5" w:rsidRPr="00E01AAD" w:rsidRDefault="00561DA5" w:rsidP="00561DA5">
      <w:pPr>
        <w:pStyle w:val="ti-chapter"/>
        <w:spacing w:before="390" w:beforeAutospacing="0" w:after="195" w:afterAutospacing="0"/>
        <w:rPr>
          <w:b/>
          <w:bCs/>
          <w:color w:val="444444"/>
          <w:sz w:val="22"/>
          <w:szCs w:val="22"/>
          <w:lang w:val="tr"/>
        </w:rPr>
      </w:pPr>
      <w:r w:rsidRPr="00C93026">
        <w:rPr>
          <w:b/>
          <w:color w:val="444444"/>
          <w:sz w:val="22"/>
          <w:szCs w:val="22"/>
          <w:lang w:val="tr"/>
        </w:rPr>
        <w:t>BU İleTİşİm NE İş YAPAR?</w:t>
      </w:r>
    </w:p>
    <w:p w14:paraId="5B125E39"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AB'nin 2020 ve sonrası için enerji zorluklarıyla başa çıkabilecek lider bir teknoloji ve inovasyon sektörüne sahip olmaya devam etmesini sağlamak için mevcut mevzuatı tamamlayan bir strateji ortaya koymaktadır.</w:t>
      </w:r>
    </w:p>
    <w:p w14:paraId="6AB58EE4" w14:textId="77777777" w:rsidR="00561DA5" w:rsidRPr="00E01AAD" w:rsidRDefault="007A36E1" w:rsidP="00561DA5">
      <w:pPr>
        <w:pStyle w:val="Standard3"/>
        <w:spacing w:before="195" w:beforeAutospacing="0" w:after="0" w:afterAutospacing="0"/>
        <w:jc w:val="both"/>
        <w:rPr>
          <w:color w:val="000000"/>
          <w:sz w:val="22"/>
          <w:szCs w:val="22"/>
          <w:lang w:val="tr"/>
        </w:rPr>
      </w:pPr>
      <w:hyperlink r:id="rId278" w:history="1">
        <w:r w:rsidR="00561DA5" w:rsidRPr="00C93026">
          <w:rPr>
            <w:rStyle w:val="Hyperlink"/>
            <w:sz w:val="22"/>
            <w:szCs w:val="22"/>
            <w:lang w:val="tr"/>
          </w:rPr>
          <w:t>Yüksek performanslı, düşük maliyetli, düşük karbonlu ve sürdürülebilir enerji</w:t>
        </w:r>
      </w:hyperlink>
      <w:r w:rsidR="00561DA5">
        <w:rPr>
          <w:lang w:val="tr"/>
        </w:rPr>
        <w:t xml:space="preserve"> teknolojilerini pazara sunmayı ve böylece akıllı, sürdürülebilir ve kapsayıcı büyüme için Avrupa </w:t>
      </w:r>
      <w:hyperlink r:id="rId279" w:history="1">
        <w:r w:rsidR="00561DA5" w:rsidRPr="00C93026">
          <w:rPr>
            <w:rStyle w:val="Hyperlink"/>
            <w:sz w:val="22"/>
            <w:szCs w:val="22"/>
            <w:lang w:val="tr"/>
          </w:rPr>
          <w:t>2020</w:t>
        </w:r>
      </w:hyperlink>
      <w:r w:rsidR="00561DA5">
        <w:rPr>
          <w:lang w:val="tr"/>
        </w:rPr>
        <w:t xml:space="preserve"> </w:t>
      </w:r>
      <w:r w:rsidR="00561DA5" w:rsidRPr="00C93026">
        <w:rPr>
          <w:color w:val="000000"/>
          <w:sz w:val="22"/>
          <w:szCs w:val="22"/>
          <w:lang w:val="tr"/>
        </w:rPr>
        <w:t xml:space="preserve"> stratejisinin hedeflerine ulaşmayı  hedefliyor.</w:t>
      </w:r>
    </w:p>
    <w:p w14:paraId="5237A708" w14:textId="77777777" w:rsidR="00561DA5" w:rsidRPr="00E01AAD" w:rsidRDefault="00561DA5" w:rsidP="00561DA5">
      <w:pPr>
        <w:pStyle w:val="ti-chapter"/>
        <w:spacing w:before="390" w:beforeAutospacing="0" w:after="195" w:afterAutospacing="0"/>
        <w:rPr>
          <w:b/>
          <w:bCs/>
          <w:color w:val="444444"/>
          <w:sz w:val="22"/>
          <w:szCs w:val="22"/>
          <w:lang w:val="tr"/>
        </w:rPr>
      </w:pPr>
      <w:r w:rsidRPr="00C93026">
        <w:rPr>
          <w:b/>
          <w:color w:val="444444"/>
          <w:sz w:val="22"/>
          <w:szCs w:val="22"/>
          <w:lang w:val="tr"/>
        </w:rPr>
        <w:t>ANAHTAR NOKTALAR</w:t>
      </w:r>
    </w:p>
    <w:p w14:paraId="3C0FAE74"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Bu iletişim aşağıdaki ilkeleri kapsar:</w:t>
      </w:r>
    </w:p>
    <w:p w14:paraId="40A47C18"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tr"/>
        </w:rPr>
        <w:t>öncelikleri belirlerken tüm enerji sistemine bakmak (yani bireysel bir teknolojinin tüm enerji sistemini nasıl etkilediği);</w:t>
      </w:r>
    </w:p>
    <w:p w14:paraId="01398A67"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tr"/>
        </w:rPr>
        <w:t>inovasyon ve enerji politikası arasındaki bağı güçlendirmek;</w:t>
      </w:r>
    </w:p>
    <w:p w14:paraId="177F3131"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tr"/>
        </w:rPr>
        <w:t>araştırma ve yenilik için finansal kaynakların birleştirilmesi; Ve</w:t>
      </w:r>
    </w:p>
    <w:p w14:paraId="058ED8E2"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tr"/>
        </w:rPr>
        <w:t>2020 sonrası için teknolojilere odaklanmak.</w:t>
      </w:r>
    </w:p>
    <w:p w14:paraId="5422F7E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tr"/>
        </w:rPr>
        <w:t xml:space="preserve">Avrupa Komisyonu, AB'nin stratejik enerji </w:t>
      </w:r>
      <w:hyperlink r:id="rId280" w:history="1">
        <w:r w:rsidRPr="00C93026">
          <w:rPr>
            <w:rStyle w:val="Hyperlink"/>
            <w:sz w:val="22"/>
            <w:szCs w:val="22"/>
            <w:lang w:val="tr"/>
          </w:rPr>
          <w:t>teknolojisi (SET) planındaki</w:t>
        </w:r>
      </w:hyperlink>
      <w:r>
        <w:rPr>
          <w:lang w:val="tr"/>
        </w:rPr>
        <w:t>* paydaşların yanı</w:t>
      </w:r>
      <w:r w:rsidRPr="00C93026">
        <w:rPr>
          <w:color w:val="000000"/>
          <w:sz w:val="22"/>
          <w:szCs w:val="22"/>
          <w:lang w:val="tr"/>
        </w:rPr>
        <w:t>sıra, aşağıdaki entegre bir yol haritasının (SET planı yönlendirme grubunun rehberliğinde) geliştirilmesini sağlamayı amaçlamaktadır:</w:t>
      </w:r>
    </w:p>
    <w:p w14:paraId="5C8E52E4"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lang w:val="tr"/>
        </w:rPr>
        <w:t>1.</w:t>
      </w:r>
    </w:p>
    <w:p w14:paraId="5B0EECDD" w14:textId="77777777" w:rsidR="00561DA5" w:rsidRPr="00C93026" w:rsidRDefault="00561DA5" w:rsidP="00561DA5">
      <w:pPr>
        <w:pStyle w:val="StandardWeb"/>
        <w:ind w:left="720"/>
        <w:rPr>
          <w:color w:val="000000"/>
          <w:sz w:val="22"/>
          <w:szCs w:val="22"/>
          <w:lang w:val="en-US"/>
        </w:rPr>
      </w:pPr>
      <w:r w:rsidRPr="00C93026">
        <w:rPr>
          <w:color w:val="000000"/>
          <w:sz w:val="22"/>
          <w:szCs w:val="22"/>
          <w:lang w:val="tr"/>
        </w:rPr>
        <w:t>SET planının teknoloji yol haritalarını birleştirir;</w:t>
      </w:r>
    </w:p>
    <w:p w14:paraId="66A1B3AC"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lang w:val="tr"/>
        </w:rPr>
        <w:lastRenderedPageBreak/>
        <w:t>2.</w:t>
      </w:r>
    </w:p>
    <w:p w14:paraId="6476C212" w14:textId="77777777" w:rsidR="00561DA5" w:rsidRPr="00E01AAD" w:rsidRDefault="00561DA5" w:rsidP="00561DA5">
      <w:pPr>
        <w:pStyle w:val="StandardWeb"/>
        <w:ind w:left="720"/>
        <w:rPr>
          <w:color w:val="000000"/>
          <w:sz w:val="22"/>
          <w:szCs w:val="22"/>
        </w:rPr>
      </w:pPr>
      <w:r w:rsidRPr="00C93026">
        <w:rPr>
          <w:color w:val="000000"/>
          <w:sz w:val="22"/>
          <w:szCs w:val="22"/>
          <w:lang w:val="tr"/>
        </w:rPr>
        <w:t>tüm araştırma ve inovasyon zincirini kapsar (temel araştırmalardan pazara sunulmaya kadar); Ve</w:t>
      </w:r>
    </w:p>
    <w:p w14:paraId="3B001EA8"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lang w:val="tr"/>
        </w:rPr>
        <w:t>3.</w:t>
      </w:r>
    </w:p>
    <w:p w14:paraId="0EA4DF03" w14:textId="77777777" w:rsidR="00561DA5" w:rsidRPr="00E01AAD" w:rsidRDefault="00561DA5" w:rsidP="00561DA5">
      <w:pPr>
        <w:pStyle w:val="StandardWeb"/>
        <w:ind w:left="720"/>
        <w:rPr>
          <w:color w:val="000000"/>
          <w:sz w:val="22"/>
          <w:szCs w:val="22"/>
        </w:rPr>
      </w:pPr>
      <w:r w:rsidRPr="00C93026">
        <w:rPr>
          <w:color w:val="000000"/>
          <w:sz w:val="22"/>
          <w:szCs w:val="22"/>
          <w:lang w:val="tr"/>
        </w:rPr>
        <w:t xml:space="preserve">Avrupa Enerji Araştırma Birliği (EERA) ve </w:t>
      </w:r>
      <w:hyperlink r:id="rId281" w:history="1">
        <w:r w:rsidRPr="00C93026">
          <w:rPr>
            <w:rStyle w:val="Hyperlink"/>
            <w:sz w:val="22"/>
            <w:szCs w:val="22"/>
            <w:lang w:val="tr"/>
          </w:rPr>
          <w:t>Avrupa</w:t>
        </w:r>
      </w:hyperlink>
      <w:r>
        <w:rPr>
          <w:lang w:val="tr"/>
        </w:rPr>
        <w:t xml:space="preserve"> Yenilik ve </w:t>
      </w:r>
      <w:hyperlink r:id="rId282" w:history="1">
        <w:r w:rsidRPr="00C93026">
          <w:rPr>
            <w:rStyle w:val="Hyperlink"/>
            <w:sz w:val="22"/>
            <w:szCs w:val="22"/>
            <w:lang w:val="tr"/>
          </w:rPr>
          <w:t>Teknoloji Enstitüsü</w:t>
        </w:r>
      </w:hyperlink>
      <w:r>
        <w:rPr>
          <w:lang w:val="tr"/>
        </w:rPr>
        <w:t xml:space="preserve"> </w:t>
      </w:r>
      <w:r w:rsidRPr="00C93026">
        <w:rPr>
          <w:color w:val="000000"/>
          <w:sz w:val="22"/>
          <w:szCs w:val="22"/>
          <w:lang w:val="tr"/>
        </w:rPr>
        <w:t xml:space="preserve"> (EIT) </w:t>
      </w:r>
      <w:r>
        <w:rPr>
          <w:lang w:val="tr"/>
        </w:rPr>
        <w:t>gibi çeşitli paydaşlar için net roller ve görevler</w:t>
      </w:r>
      <w:r w:rsidRPr="00C93026">
        <w:rPr>
          <w:color w:val="000000"/>
          <w:sz w:val="22"/>
          <w:szCs w:val="22"/>
          <w:lang w:val="tr"/>
        </w:rPr>
        <w:t xml:space="preserve"> belirler.</w:t>
      </w:r>
    </w:p>
    <w:p w14:paraId="660C309B"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Ayrıca, entegre yol haritasını desteklemek için ortak ve bireysel yatırımların bir eylem planı tanımlanmalıdır.</w:t>
      </w:r>
    </w:p>
    <w:p w14:paraId="7CB1A530"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 xml:space="preserve">Komisyon ve AB ülkeleri, SET planının </w:t>
      </w:r>
      <w:hyperlink r:id="rId283" w:history="1">
        <w:r w:rsidRPr="00C93026">
          <w:rPr>
            <w:rStyle w:val="Hyperlink"/>
            <w:sz w:val="22"/>
            <w:szCs w:val="22"/>
            <w:lang w:val="tr"/>
          </w:rPr>
          <w:t>stratejik enerji teknolojileri bilgi sistemi</w:t>
        </w:r>
      </w:hyperlink>
      <w:r>
        <w:rPr>
          <w:lang w:val="tr"/>
        </w:rPr>
        <w:t xml:space="preserve"> (SETIS) ile entegre yol </w:t>
      </w:r>
      <w:hyperlink r:id="rId284" w:history="1">
        <w:r w:rsidRPr="00C93026">
          <w:rPr>
            <w:rStyle w:val="Hyperlink"/>
            <w:sz w:val="22"/>
            <w:szCs w:val="22"/>
            <w:lang w:val="tr"/>
          </w:rPr>
          <w:t>haritasının ve eylem planının</w:t>
        </w:r>
      </w:hyperlink>
      <w:r>
        <w:rPr>
          <w:lang w:val="tr"/>
        </w:rPr>
        <w:t xml:space="preserve"> </w:t>
      </w:r>
      <w:r w:rsidRPr="00C93026">
        <w:rPr>
          <w:color w:val="000000"/>
          <w:sz w:val="22"/>
          <w:szCs w:val="22"/>
          <w:lang w:val="tr"/>
        </w:rPr>
        <w:t xml:space="preserve"> </w:t>
      </w:r>
      <w:r>
        <w:rPr>
          <w:lang w:val="tr"/>
        </w:rPr>
        <w:t>rapor</w:t>
      </w:r>
      <w:r w:rsidRPr="00C93026">
        <w:rPr>
          <w:color w:val="000000"/>
          <w:sz w:val="22"/>
          <w:szCs w:val="22"/>
          <w:lang w:val="tr"/>
        </w:rPr>
        <w:t xml:space="preserve"> ve izlenmesini güçlendirecektir.</w:t>
      </w:r>
    </w:p>
    <w:p w14:paraId="461B1E72"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Komisyon, enerji verimliliği konusunda araştırma ve inovasyon yatırımlarını teşvik etmek için bir koordinasyon yapısı (SET planının yönlendirme grubu altında) oluşturmaktır.</w:t>
      </w:r>
    </w:p>
    <w:p w14:paraId="196BC692"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İletişim, Avrupa Parlamentosu ve Avrupa Konseyi'ni şunları yapmaya çağırıyor:</w:t>
      </w:r>
    </w:p>
    <w:p w14:paraId="56AD89A2" w14:textId="77777777" w:rsidR="00561DA5" w:rsidRPr="00C93026" w:rsidRDefault="00561DA5" w:rsidP="00561DA5">
      <w:pPr>
        <w:numPr>
          <w:ilvl w:val="0"/>
          <w:numId w:val="66"/>
        </w:numPr>
        <w:spacing w:before="240" w:after="240" w:line="240" w:lineRule="auto"/>
        <w:ind w:left="1200"/>
        <w:rPr>
          <w:color w:val="000000"/>
          <w:lang w:val="en-US"/>
        </w:rPr>
      </w:pPr>
      <w:r w:rsidRPr="00C93026">
        <w:rPr>
          <w:color w:val="000000"/>
          <w:lang w:val="tr"/>
        </w:rPr>
        <w:t>SET planını desteklediklerini tekrar teyit edin;</w:t>
      </w:r>
    </w:p>
    <w:p w14:paraId="5A85E756" w14:textId="77777777" w:rsidR="00561DA5" w:rsidRPr="00C93026" w:rsidRDefault="00561DA5" w:rsidP="00561DA5">
      <w:pPr>
        <w:numPr>
          <w:ilvl w:val="0"/>
          <w:numId w:val="66"/>
        </w:numPr>
        <w:spacing w:before="240" w:after="240" w:line="240" w:lineRule="auto"/>
        <w:ind w:left="1200"/>
        <w:rPr>
          <w:color w:val="000000"/>
          <w:lang w:val="en-US"/>
        </w:rPr>
      </w:pPr>
      <w:r w:rsidRPr="00C93026">
        <w:rPr>
          <w:color w:val="000000"/>
          <w:lang w:val="tr"/>
        </w:rPr>
        <w:t>AB genelinde enerji teknolojisi ve inovasyonu için gerekli temel ilkeleri ve gelişmeleri onaylamak; Ve</w:t>
      </w:r>
    </w:p>
    <w:p w14:paraId="5E08C620" w14:textId="77777777" w:rsidR="00561DA5" w:rsidRPr="00C93026" w:rsidRDefault="00561DA5" w:rsidP="00561DA5">
      <w:pPr>
        <w:numPr>
          <w:ilvl w:val="0"/>
          <w:numId w:val="66"/>
        </w:numPr>
        <w:spacing w:before="240" w:after="240" w:line="240" w:lineRule="auto"/>
        <w:ind w:left="1200"/>
        <w:rPr>
          <w:color w:val="000000"/>
          <w:lang w:val="en-US"/>
        </w:rPr>
      </w:pPr>
      <w:r w:rsidRPr="00C93026">
        <w:rPr>
          <w:color w:val="000000"/>
          <w:lang w:val="tr"/>
        </w:rPr>
        <w:t>bu stratejiye katkıda bulunmak için AB, ulusal ve özel kaynakların hizaya uygun olmasını destekleyin.</w:t>
      </w:r>
    </w:p>
    <w:p w14:paraId="11A5AB72"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tr"/>
        </w:rPr>
        <w:t>Arka plan</w:t>
      </w:r>
    </w:p>
    <w:p w14:paraId="1BAEE485"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Düşük karbonlu teknolojiler (örneğin güneş enerjisi, rüzgar enerjisi veya karbon yakalama ve depolama), </w:t>
      </w:r>
      <w:hyperlink r:id="rId285" w:history="1">
        <w:r w:rsidRPr="00C93026">
          <w:rPr>
            <w:rStyle w:val="Hyperlink"/>
            <w:sz w:val="22"/>
            <w:szCs w:val="22"/>
            <w:lang w:val="tr"/>
          </w:rPr>
          <w:t>sera gazı emisyonlarını</w:t>
        </w:r>
      </w:hyperlink>
      <w:r>
        <w:rPr>
          <w:lang w:val="tr"/>
        </w:rPr>
        <w:t xml:space="preserve"> </w:t>
      </w:r>
      <w:r w:rsidRPr="00C93026">
        <w:rPr>
          <w:color w:val="000000"/>
          <w:sz w:val="22"/>
          <w:szCs w:val="22"/>
          <w:lang w:val="tr"/>
        </w:rPr>
        <w:t xml:space="preserve"> (GHG) azaltmada, sürdürülebilir enerjiyi iyileştirmede, istihdam yaratmada, ekonomik büyümede ve Avrupa'nın dış enerji tedarikçilerine olan güvenini azaltmada büyük bir potansiyele sahiptir. Bununla birlikte, bu alandaki yenilik genellikle pahalı, riskli ve yavaştır, bu yüzden gelişimi için bir stratejiye ihtiyaç vardır.</w:t>
      </w:r>
    </w:p>
    <w:p w14:paraId="3D1CCBEB" w14:textId="1F818D52" w:rsidR="003A7952" w:rsidRPr="00E01AAD" w:rsidRDefault="003A7952">
      <w:pPr>
        <w:rPr>
          <w:lang w:val="tr"/>
        </w:rPr>
      </w:pPr>
    </w:p>
    <w:p w14:paraId="61D3C079" w14:textId="77777777" w:rsidR="00561DA5" w:rsidRPr="00E01AAD" w:rsidRDefault="00561DA5" w:rsidP="00561DA5">
      <w:pPr>
        <w:pStyle w:val="berschrift2"/>
        <w:spacing w:before="390" w:beforeAutospacing="0" w:after="195" w:afterAutospacing="0"/>
        <w:rPr>
          <w:color w:val="444444"/>
          <w:sz w:val="22"/>
          <w:szCs w:val="22"/>
          <w:lang w:val="tr"/>
        </w:rPr>
      </w:pPr>
      <w:r w:rsidRPr="00C93026">
        <w:rPr>
          <w:color w:val="444444"/>
          <w:sz w:val="22"/>
          <w:szCs w:val="22"/>
          <w:lang w:val="tr"/>
        </w:rPr>
        <w:t>BU İleTİşİm NE İş YAPAR?</w:t>
      </w:r>
    </w:p>
    <w:p w14:paraId="138BBD86" w14:textId="77777777" w:rsidR="00561DA5" w:rsidRPr="00E01AAD" w:rsidRDefault="007A36E1" w:rsidP="00561DA5">
      <w:pPr>
        <w:pStyle w:val="Standard3"/>
        <w:spacing w:before="195" w:beforeAutospacing="0" w:after="0" w:afterAutospacing="0"/>
        <w:jc w:val="both"/>
        <w:rPr>
          <w:color w:val="000000"/>
          <w:sz w:val="22"/>
          <w:szCs w:val="22"/>
          <w:lang w:val="tr"/>
        </w:rPr>
      </w:pPr>
      <w:hyperlink r:id="rId286" w:history="1">
        <w:r w:rsidR="00561DA5" w:rsidRPr="00C93026">
          <w:rPr>
            <w:rStyle w:val="Hyperlink"/>
            <w:sz w:val="22"/>
            <w:szCs w:val="22"/>
            <w:lang w:val="tr"/>
          </w:rPr>
          <w:t>Avrupa Komisyonu</w:t>
        </w:r>
      </w:hyperlink>
      <w:r w:rsidR="00561DA5">
        <w:rPr>
          <w:lang w:val="tr"/>
        </w:rPr>
        <w:t xml:space="preserve"> her yıl AB genişlemesi politikasını açıklayan bir dizi belge</w:t>
      </w:r>
      <w:r w:rsidR="00561DA5" w:rsidRPr="00C93026">
        <w:rPr>
          <w:color w:val="000000"/>
          <w:sz w:val="22"/>
          <w:szCs w:val="22"/>
          <w:lang w:val="tr"/>
        </w:rPr>
        <w:t xml:space="preserve"> olan 'Genişleme paketini' kabul </w:t>
      </w:r>
      <w:r w:rsidR="00561DA5">
        <w:rPr>
          <w:lang w:val="tr"/>
        </w:rPr>
        <w:t xml:space="preserve"> </w:t>
      </w:r>
      <w:hyperlink r:id="rId287" w:history="1">
        <w:r w:rsidR="00561DA5" w:rsidRPr="00C93026">
          <w:rPr>
            <w:rStyle w:val="Hyperlink"/>
            <w:sz w:val="22"/>
            <w:szCs w:val="22"/>
            <w:lang w:val="tr"/>
          </w:rPr>
          <w:t>ediyor.</w:t>
        </w:r>
      </w:hyperlink>
    </w:p>
    <w:p w14:paraId="72F26FCE"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Bu paket, ileriye giden yolu belirleyen ve her aday ülkenin ve her potansiyel </w:t>
      </w:r>
      <w:hyperlink r:id="rId288" w:history="1">
        <w:r w:rsidRPr="00C93026">
          <w:rPr>
            <w:rStyle w:val="Hyperlink"/>
            <w:sz w:val="22"/>
            <w:szCs w:val="22"/>
            <w:lang w:val="tr"/>
          </w:rPr>
          <w:t>aday ülkenin</w:t>
        </w:r>
      </w:hyperlink>
      <w:r>
        <w:rPr>
          <w:lang w:val="tr"/>
        </w:rPr>
        <w:t xml:space="preserve"> kaydettiği ilerlemeyi stoklayan Genişleme Strateji</w:t>
      </w:r>
      <w:r w:rsidRPr="00C93026">
        <w:rPr>
          <w:color w:val="000000"/>
          <w:sz w:val="22"/>
          <w:szCs w:val="22"/>
          <w:lang w:val="tr"/>
        </w:rPr>
        <w:t xml:space="preserve"> Belgesi'ni </w:t>
      </w:r>
      <w:r>
        <w:rPr>
          <w:lang w:val="tr"/>
        </w:rPr>
        <w:t xml:space="preserve"> </w:t>
      </w:r>
      <w:hyperlink r:id="rId289" w:history="1"/>
      <w:r>
        <w:rPr>
          <w:lang w:val="tr"/>
        </w:rPr>
        <w:t xml:space="preserve"> </w:t>
      </w:r>
      <w:r w:rsidRPr="00C93026">
        <w:rPr>
          <w:color w:val="000000"/>
          <w:sz w:val="22"/>
          <w:szCs w:val="22"/>
          <w:lang w:val="tr"/>
        </w:rPr>
        <w:t xml:space="preserve"> içerir. Strateji belgesine ülkelerin her biri hakkında ayrıntılı raporlar eşlik ediyor.</w:t>
      </w:r>
    </w:p>
    <w:p w14:paraId="59B81F88" w14:textId="77777777" w:rsidR="00561DA5" w:rsidRPr="00E01AAD" w:rsidRDefault="00561DA5" w:rsidP="00561DA5">
      <w:pPr>
        <w:pStyle w:val="berschrift2"/>
        <w:spacing w:before="390" w:beforeAutospacing="0" w:after="195" w:afterAutospacing="0"/>
        <w:rPr>
          <w:color w:val="444444"/>
          <w:sz w:val="22"/>
          <w:szCs w:val="22"/>
          <w:lang w:val="tr"/>
        </w:rPr>
      </w:pPr>
      <w:r w:rsidRPr="00C93026">
        <w:rPr>
          <w:color w:val="444444"/>
          <w:sz w:val="22"/>
          <w:szCs w:val="22"/>
          <w:lang w:val="tr"/>
        </w:rPr>
        <w:t>ANAHTAR NOKTALAR</w:t>
      </w:r>
    </w:p>
    <w:p w14:paraId="079E7B40"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Paket, genel stratejiye ek olarak, her adayın ve potansiyel aday ülkenin bir önceki yıla göre kaydettiği ilerlemeyi tartışan ve reform öncelikleri hakkında yönergeler belirleyen aşağıdaki raporları içerir:</w:t>
      </w:r>
    </w:p>
    <w:p w14:paraId="65EB0DBB" w14:textId="77777777" w:rsidR="00561DA5" w:rsidRPr="00C93026" w:rsidRDefault="007A36E1" w:rsidP="00561DA5">
      <w:pPr>
        <w:numPr>
          <w:ilvl w:val="0"/>
          <w:numId w:val="67"/>
        </w:numPr>
        <w:spacing w:before="240" w:after="240" w:line="240" w:lineRule="auto"/>
        <w:ind w:left="1200"/>
        <w:rPr>
          <w:color w:val="000000"/>
        </w:rPr>
      </w:pPr>
      <w:hyperlink r:id="rId290" w:history="1">
        <w:r w:rsidR="00561DA5" w:rsidRPr="00C93026">
          <w:rPr>
            <w:rStyle w:val="Hyperlink"/>
            <w:lang w:val="tr"/>
          </w:rPr>
          <w:t>Karadağ Raporu 2015</w:t>
        </w:r>
      </w:hyperlink>
    </w:p>
    <w:p w14:paraId="057AA3B7" w14:textId="77777777" w:rsidR="00561DA5" w:rsidRPr="00E01AAD" w:rsidRDefault="007A36E1" w:rsidP="00561DA5">
      <w:pPr>
        <w:numPr>
          <w:ilvl w:val="0"/>
          <w:numId w:val="67"/>
        </w:numPr>
        <w:spacing w:before="240" w:after="240" w:line="240" w:lineRule="auto"/>
        <w:ind w:left="1200"/>
        <w:rPr>
          <w:color w:val="000000"/>
        </w:rPr>
      </w:pPr>
      <w:hyperlink r:id="rId291" w:history="1">
        <w:r w:rsidR="00561DA5" w:rsidRPr="00C93026">
          <w:rPr>
            <w:rStyle w:val="Hyperlink"/>
            <w:lang w:val="tr"/>
          </w:rPr>
          <w:t>Eski Yugoslav Makedonya Cumhuriyeti Raporu 2015</w:t>
        </w:r>
      </w:hyperlink>
    </w:p>
    <w:p w14:paraId="4CE762B8" w14:textId="77777777" w:rsidR="00561DA5" w:rsidRPr="00C93026" w:rsidRDefault="007A36E1" w:rsidP="00561DA5">
      <w:pPr>
        <w:numPr>
          <w:ilvl w:val="0"/>
          <w:numId w:val="67"/>
        </w:numPr>
        <w:spacing w:before="240" w:after="240" w:line="240" w:lineRule="auto"/>
        <w:ind w:left="1200"/>
        <w:rPr>
          <w:color w:val="000000"/>
        </w:rPr>
      </w:pPr>
      <w:hyperlink r:id="rId292" w:history="1">
        <w:r w:rsidR="00561DA5" w:rsidRPr="00C93026">
          <w:rPr>
            <w:rStyle w:val="Hyperlink"/>
            <w:lang w:val="tr"/>
          </w:rPr>
          <w:t>Arnavutluk Raporu 2015</w:t>
        </w:r>
      </w:hyperlink>
    </w:p>
    <w:p w14:paraId="63C3125F" w14:textId="77777777" w:rsidR="00561DA5" w:rsidRPr="00C93026" w:rsidRDefault="007A36E1" w:rsidP="00561DA5">
      <w:pPr>
        <w:numPr>
          <w:ilvl w:val="0"/>
          <w:numId w:val="67"/>
        </w:numPr>
        <w:spacing w:before="240" w:after="240" w:line="240" w:lineRule="auto"/>
        <w:ind w:left="1200"/>
        <w:rPr>
          <w:color w:val="000000"/>
        </w:rPr>
      </w:pPr>
      <w:hyperlink r:id="rId293" w:history="1">
        <w:r w:rsidR="00561DA5" w:rsidRPr="00C93026">
          <w:rPr>
            <w:rStyle w:val="Hyperlink"/>
            <w:lang w:val="tr"/>
          </w:rPr>
          <w:t>Sırbistan Raporu 2015</w:t>
        </w:r>
      </w:hyperlink>
    </w:p>
    <w:p w14:paraId="4DA4A512" w14:textId="77777777" w:rsidR="00561DA5" w:rsidRPr="00C93026" w:rsidRDefault="007A36E1" w:rsidP="00561DA5">
      <w:pPr>
        <w:numPr>
          <w:ilvl w:val="0"/>
          <w:numId w:val="67"/>
        </w:numPr>
        <w:spacing w:before="240" w:after="240" w:line="240" w:lineRule="auto"/>
        <w:ind w:left="1200"/>
        <w:rPr>
          <w:color w:val="000000"/>
        </w:rPr>
      </w:pPr>
      <w:hyperlink r:id="rId294" w:history="1">
        <w:r w:rsidR="00561DA5" w:rsidRPr="00C93026">
          <w:rPr>
            <w:rStyle w:val="Hyperlink"/>
            <w:lang w:val="tr"/>
          </w:rPr>
          <w:t>Türkiye Raporu 2015</w:t>
        </w:r>
      </w:hyperlink>
    </w:p>
    <w:p w14:paraId="405D8638" w14:textId="77777777" w:rsidR="00561DA5" w:rsidRPr="00C93026" w:rsidRDefault="007A36E1" w:rsidP="00561DA5">
      <w:pPr>
        <w:numPr>
          <w:ilvl w:val="0"/>
          <w:numId w:val="67"/>
        </w:numPr>
        <w:spacing w:before="240" w:after="240" w:line="240" w:lineRule="auto"/>
        <w:ind w:left="1200"/>
        <w:rPr>
          <w:color w:val="000000"/>
        </w:rPr>
      </w:pPr>
      <w:hyperlink r:id="rId295" w:history="1">
        <w:r w:rsidR="00561DA5" w:rsidRPr="00C93026">
          <w:rPr>
            <w:rStyle w:val="Hyperlink"/>
            <w:lang w:val="tr"/>
          </w:rPr>
          <w:t>Bosna-Hersek Raporu 2015</w:t>
        </w:r>
      </w:hyperlink>
    </w:p>
    <w:p w14:paraId="5EF2F4A6" w14:textId="77777777" w:rsidR="00561DA5" w:rsidRPr="00C93026" w:rsidRDefault="007A36E1" w:rsidP="00561DA5">
      <w:pPr>
        <w:numPr>
          <w:ilvl w:val="0"/>
          <w:numId w:val="67"/>
        </w:numPr>
        <w:spacing w:before="240" w:after="240" w:line="240" w:lineRule="auto"/>
        <w:ind w:left="1200"/>
        <w:rPr>
          <w:color w:val="000000"/>
        </w:rPr>
      </w:pPr>
      <w:hyperlink r:id="rId296" w:history="1">
        <w:r w:rsidR="00561DA5" w:rsidRPr="00C93026">
          <w:rPr>
            <w:rStyle w:val="Hyperlink"/>
            <w:lang w:val="tr"/>
          </w:rPr>
          <w:t>Kosova* Rapor 2015</w:t>
        </w:r>
      </w:hyperlink>
    </w:p>
    <w:p w14:paraId="29A06A22" w14:textId="77777777" w:rsidR="00561DA5" w:rsidRPr="00E01AAD"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tr"/>
        </w:rPr>
        <w:t>*</w:t>
      </w:r>
      <w:r w:rsidRPr="00C93026">
        <w:rPr>
          <w:color w:val="000000"/>
          <w:sz w:val="22"/>
          <w:szCs w:val="22"/>
          <w:lang w:val="tr"/>
        </w:rPr>
        <w:t xml:space="preserve"> Bu atama, statü konusundaki pozisyonlara halel getirmeksizin, </w:t>
      </w:r>
      <w:r>
        <w:rPr>
          <w:lang w:val="tr"/>
        </w:rPr>
        <w:t xml:space="preserve"> </w:t>
      </w:r>
      <w:hyperlink r:id="rId297" w:history="1">
        <w:r w:rsidRPr="00C93026">
          <w:rPr>
            <w:rStyle w:val="Hyperlink"/>
            <w:sz w:val="22"/>
            <w:szCs w:val="22"/>
            <w:lang w:val="tr"/>
          </w:rPr>
          <w:t>UNSCR 1244/99</w:t>
        </w:r>
      </w:hyperlink>
      <w:r>
        <w:rPr>
          <w:lang w:val="tr"/>
        </w:rPr>
        <w:t xml:space="preserve"> </w:t>
      </w:r>
      <w:r w:rsidRPr="00C93026">
        <w:rPr>
          <w:color w:val="000000"/>
          <w:sz w:val="22"/>
          <w:szCs w:val="22"/>
          <w:lang w:val="tr"/>
        </w:rPr>
        <w:t xml:space="preserve"> ve </w:t>
      </w:r>
      <w:r>
        <w:rPr>
          <w:lang w:val="tr"/>
        </w:rPr>
        <w:t xml:space="preserve"> </w:t>
      </w:r>
      <w:hyperlink r:id="rId298" w:history="1">
        <w:r w:rsidRPr="00C93026">
          <w:rPr>
            <w:rStyle w:val="Hyperlink"/>
            <w:sz w:val="22"/>
            <w:szCs w:val="22"/>
            <w:lang w:val="tr"/>
          </w:rPr>
          <w:t>Kosova'nın bağımsızlık ilanına ilişkin İAD Görüşü</w:t>
        </w:r>
      </w:hyperlink>
      <w:r>
        <w:rPr>
          <w:lang w:val="tr"/>
        </w:rPr>
        <w:t>ile uyumludur.</w:t>
      </w:r>
    </w:p>
    <w:p w14:paraId="0A146E6D"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lang w:val="tr"/>
        </w:rPr>
        <w:t>Arka plan</w:t>
      </w:r>
    </w:p>
    <w:p w14:paraId="4CDCF76E" w14:textId="77777777" w:rsidR="00561DA5" w:rsidRPr="00E01AAD" w:rsidRDefault="00561DA5" w:rsidP="00561DA5">
      <w:pPr>
        <w:numPr>
          <w:ilvl w:val="0"/>
          <w:numId w:val="68"/>
        </w:numPr>
        <w:spacing w:before="240" w:after="240" w:line="240" w:lineRule="auto"/>
        <w:ind w:left="1200"/>
        <w:rPr>
          <w:color w:val="000000"/>
        </w:rPr>
      </w:pPr>
      <w:r w:rsidRPr="00C93026">
        <w:rPr>
          <w:color w:val="000000"/>
          <w:lang w:val="tr"/>
        </w:rPr>
        <w:t>Daha fazla bilgi için, Avrupa Komisyonu'nun web sitesindeki</w:t>
      </w:r>
      <w:r>
        <w:rPr>
          <w:lang w:val="tr"/>
        </w:rPr>
        <w:t xml:space="preserve"> </w:t>
      </w:r>
      <w:hyperlink r:id="rId299" w:history="1">
        <w:r w:rsidRPr="00C93026">
          <w:rPr>
            <w:rStyle w:val="Hyperlink"/>
            <w:lang w:val="tr"/>
          </w:rPr>
          <w:t>'Mevcut durumu kontrol et' (Mevcut durumu kontrol et)</w:t>
        </w:r>
      </w:hyperlink>
      <w:r>
        <w:rPr>
          <w:lang w:val="tr"/>
        </w:rPr>
        <w:t xml:space="preserve"> web sitesine bakın.</w:t>
      </w:r>
    </w:p>
    <w:p w14:paraId="0F964A49" w14:textId="77777777" w:rsidR="00561DA5" w:rsidRPr="00E01AAD" w:rsidRDefault="00561DA5" w:rsidP="00561DA5">
      <w:pPr>
        <w:pStyle w:val="ti-chapter"/>
        <w:spacing w:before="390" w:beforeAutospacing="0" w:after="195" w:afterAutospacing="0"/>
        <w:rPr>
          <w:b/>
          <w:bCs/>
          <w:color w:val="444444"/>
          <w:sz w:val="22"/>
          <w:szCs w:val="22"/>
        </w:rPr>
      </w:pPr>
      <w:r w:rsidRPr="00C93026">
        <w:rPr>
          <w:b/>
          <w:color w:val="444444"/>
          <w:sz w:val="22"/>
          <w:szCs w:val="22"/>
          <w:lang w:val="tr"/>
        </w:rPr>
        <w:t>KARARIN AMACI NEDİr?</w:t>
      </w:r>
    </w:p>
    <w:p w14:paraId="13AC91C3" w14:textId="77777777" w:rsidR="00561DA5" w:rsidRPr="00C93026"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Şunları sağlamayı amaçlamaktadır:</w:t>
      </w:r>
    </w:p>
    <w:p w14:paraId="5E60A501" w14:textId="77777777" w:rsidR="00561DA5" w:rsidRPr="00E01AAD" w:rsidRDefault="00561DA5" w:rsidP="00561DA5">
      <w:pPr>
        <w:numPr>
          <w:ilvl w:val="0"/>
          <w:numId w:val="69"/>
        </w:numPr>
        <w:spacing w:before="240" w:after="240" w:line="240" w:lineRule="auto"/>
        <w:ind w:left="1200"/>
        <w:rPr>
          <w:color w:val="000000"/>
        </w:rPr>
      </w:pPr>
      <w:r w:rsidRPr="00C93026">
        <w:rPr>
          <w:color w:val="000000"/>
          <w:lang w:val="tr"/>
        </w:rPr>
        <w:t xml:space="preserve">AB'nin küçük ve orta </w:t>
      </w:r>
      <w:hyperlink r:id="rId300" w:history="1">
        <w:r w:rsidRPr="00C93026">
          <w:rPr>
            <w:rStyle w:val="Hyperlink"/>
            <w:lang w:val="tr"/>
          </w:rPr>
          <w:t>ölçekli işletmeleri (Kobİ' ler)</w:t>
        </w:r>
      </w:hyperlink>
      <w:r>
        <w:rPr>
          <w:lang w:val="tr"/>
        </w:rPr>
        <w:t xml:space="preserve"> destekleyen finansal</w:t>
      </w:r>
      <w:r w:rsidRPr="00C93026">
        <w:rPr>
          <w:color w:val="000000"/>
          <w:lang w:val="tr"/>
        </w:rPr>
        <w:t xml:space="preserve"> araçlarının, kaynakları kullanan katılımcı AB ülkeleri için tek tip koşullar ve eşit muamele sağlamak için finansman anlaşmasının bir modelini oluşturarak hızlı bir yanıt sağlayabileceğini;</w:t>
      </w:r>
    </w:p>
    <w:p w14:paraId="3CA6F5EC" w14:textId="77777777" w:rsidR="00561DA5" w:rsidRPr="00E01AAD" w:rsidRDefault="00561DA5" w:rsidP="00561DA5">
      <w:pPr>
        <w:numPr>
          <w:ilvl w:val="0"/>
          <w:numId w:val="69"/>
        </w:numPr>
        <w:spacing w:before="240" w:after="240" w:line="240" w:lineRule="auto"/>
        <w:ind w:left="1200"/>
        <w:rPr>
          <w:color w:val="000000"/>
        </w:rPr>
      </w:pPr>
      <w:r w:rsidRPr="00C93026">
        <w:rPr>
          <w:color w:val="000000"/>
          <w:lang w:val="tr"/>
        </w:rPr>
        <w:t xml:space="preserve">bu kaynakların katılımcı AB ülkeleri ve </w:t>
      </w:r>
      <w:hyperlink r:id="rId301" w:history="1">
        <w:r w:rsidRPr="00C93026">
          <w:rPr>
            <w:rStyle w:val="Hyperlink"/>
            <w:lang w:val="tr"/>
          </w:rPr>
          <w:t>Avrupa Yatırım Bankası (EIB)</w:t>
        </w:r>
      </w:hyperlink>
      <w:r>
        <w:rPr>
          <w:lang w:val="tr"/>
        </w:rPr>
        <w:t xml:space="preserve"> </w:t>
      </w:r>
      <w:r w:rsidRPr="00C93026">
        <w:rPr>
          <w:color w:val="000000"/>
          <w:lang w:val="tr"/>
        </w:rPr>
        <w:t xml:space="preserve"> veya </w:t>
      </w:r>
      <w:r>
        <w:rPr>
          <w:lang w:val="tr"/>
        </w:rPr>
        <w:t xml:space="preserve">Avrupa Yatırım </w:t>
      </w:r>
      <w:hyperlink r:id="rId302" w:history="1">
        <w:r w:rsidRPr="00C93026">
          <w:rPr>
            <w:rStyle w:val="Hyperlink"/>
            <w:lang w:val="tr"/>
          </w:rPr>
          <w:t>Fonu (EIF)</w:t>
        </w:r>
      </w:hyperlink>
      <w:r>
        <w:rPr>
          <w:lang w:val="tr"/>
        </w:rPr>
        <w:t xml:space="preserve"> tarafından yapılacak herhangi bir bireysel finansman anlaşmasına ve ayrıca işletmelerin ve küçük ve orta ölçekli işletmelerin</w:t>
      </w:r>
      <w:hyperlink r:id="rId303" w:history="1">
        <w:r w:rsidRPr="00C93026">
          <w:rPr>
            <w:rStyle w:val="Hyperlink"/>
            <w:lang w:val="tr"/>
          </w:rPr>
          <w:t>(COSME)</w:t>
        </w:r>
      </w:hyperlink>
      <w:r w:rsidRPr="00C93026">
        <w:rPr>
          <w:color w:val="000000"/>
          <w:lang w:val="tr"/>
        </w:rPr>
        <w:t xml:space="preserve"> </w:t>
      </w:r>
      <w:r>
        <w:rPr>
          <w:lang w:val="tr"/>
        </w:rPr>
        <w:t xml:space="preserve">ve </w:t>
      </w:r>
      <w:hyperlink r:id="rId304" w:history="1">
        <w:r w:rsidRPr="00C93026">
          <w:rPr>
            <w:rStyle w:val="Hyperlink"/>
            <w:lang w:val="tr"/>
          </w:rPr>
          <w:t>Horizon 2020</w:t>
        </w:r>
      </w:hyperlink>
      <w:r>
        <w:rPr>
          <w:lang w:val="tr"/>
        </w:rPr>
        <w:t xml:space="preserve"> </w:t>
      </w:r>
      <w:r w:rsidRPr="00C93026">
        <w:rPr>
          <w:color w:val="000000"/>
          <w:lang w:val="tr"/>
        </w:rPr>
        <w:t xml:space="preserve"> programlarının rekabet gücü altındaki diğer kaynaklara ilişkin delegasyon anlaşmalarında yer alanlar için</w:t>
      </w:r>
      <w:r>
        <w:rPr>
          <w:lang w:val="tr"/>
        </w:rPr>
        <w:t>tutarlı</w:t>
      </w:r>
      <w:r w:rsidRPr="00C93026">
        <w:rPr>
          <w:color w:val="000000"/>
          <w:lang w:val="tr"/>
        </w:rPr>
        <w:t xml:space="preserve"> kurallar.</w:t>
      </w:r>
    </w:p>
    <w:p w14:paraId="6C35416A" w14:textId="77777777" w:rsidR="00561DA5" w:rsidRPr="00E01AAD" w:rsidRDefault="00561DA5" w:rsidP="00561DA5">
      <w:pPr>
        <w:pStyle w:val="ti-chapter"/>
        <w:spacing w:before="390" w:beforeAutospacing="0" w:after="195" w:afterAutospacing="0"/>
        <w:rPr>
          <w:b/>
          <w:bCs/>
          <w:color w:val="444444"/>
          <w:sz w:val="22"/>
          <w:szCs w:val="22"/>
        </w:rPr>
      </w:pPr>
      <w:r w:rsidRPr="00C93026">
        <w:rPr>
          <w:b/>
          <w:color w:val="444444"/>
          <w:sz w:val="22"/>
          <w:szCs w:val="22"/>
          <w:lang w:val="tr"/>
        </w:rPr>
        <w:t>ANAHTAR NOKTALAR</w:t>
      </w:r>
    </w:p>
    <w:p w14:paraId="521B61D0" w14:textId="77777777" w:rsidR="00561DA5" w:rsidRPr="00E01AAD"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tr"/>
        </w:rPr>
        <w:t>Kapsam</w:t>
      </w:r>
    </w:p>
    <w:p w14:paraId="7F844E63"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Karar, finansal katkı için finansman anlaşmasının modelini belirler:</w:t>
      </w:r>
    </w:p>
    <w:p w14:paraId="11C02667" w14:textId="77777777" w:rsidR="00561DA5" w:rsidRPr="00E01AAD" w:rsidRDefault="00561DA5" w:rsidP="00561DA5">
      <w:pPr>
        <w:numPr>
          <w:ilvl w:val="0"/>
          <w:numId w:val="70"/>
        </w:numPr>
        <w:spacing w:before="240" w:after="240" w:line="240" w:lineRule="auto"/>
        <w:ind w:left="1200"/>
        <w:rPr>
          <w:color w:val="000000"/>
        </w:rPr>
      </w:pPr>
      <w:r w:rsidRPr="00C93026">
        <w:rPr>
          <w:color w:val="000000"/>
          <w:lang w:val="tr"/>
        </w:rPr>
        <w:t xml:space="preserve">Avrupa </w:t>
      </w:r>
      <w:hyperlink r:id="rId305" w:history="1">
        <w:r w:rsidRPr="00C93026">
          <w:rPr>
            <w:rStyle w:val="Hyperlink"/>
            <w:lang w:val="tr"/>
          </w:rPr>
          <w:t>Bölgesel Kalkınma Fonu (ERDF)</w:t>
        </w:r>
      </w:hyperlink>
      <w:r>
        <w:rPr>
          <w:lang w:val="tr"/>
        </w:rPr>
        <w:t xml:space="preserve"> </w:t>
      </w:r>
      <w:r w:rsidRPr="00C93026">
        <w:rPr>
          <w:color w:val="000000"/>
          <w:lang w:val="tr"/>
        </w:rPr>
        <w:t xml:space="preserve"> ve </w:t>
      </w:r>
      <w:r>
        <w:rPr>
          <w:lang w:val="tr"/>
        </w:rPr>
        <w:t xml:space="preserve">Avrupa Kırsal Kalkınma </w:t>
      </w:r>
      <w:hyperlink r:id="rId306" w:history="1">
        <w:r w:rsidRPr="00C93026">
          <w:rPr>
            <w:rStyle w:val="Hyperlink"/>
            <w:lang w:val="tr"/>
          </w:rPr>
          <w:t>Tarım Fonu;</w:t>
        </w:r>
      </w:hyperlink>
    </w:p>
    <w:p w14:paraId="138DE967" w14:textId="77777777" w:rsidR="00561DA5" w:rsidRPr="00C93026" w:rsidRDefault="00561DA5" w:rsidP="00561DA5">
      <w:pPr>
        <w:numPr>
          <w:ilvl w:val="0"/>
          <w:numId w:val="70"/>
        </w:numPr>
        <w:spacing w:before="240" w:after="240" w:line="240" w:lineRule="auto"/>
        <w:ind w:left="1200"/>
        <w:rPr>
          <w:color w:val="000000"/>
          <w:lang w:val="en-US"/>
        </w:rPr>
      </w:pPr>
      <w:r w:rsidRPr="00C93026">
        <w:rPr>
          <w:color w:val="000000"/>
          <w:lang w:val="tr"/>
        </w:rPr>
        <w:t xml:space="preserve">Kobİ'ler lehine </w:t>
      </w:r>
      <w:r w:rsidRPr="00C93026">
        <w:rPr>
          <w:rStyle w:val="bold"/>
          <w:b/>
          <w:color w:val="000000"/>
          <w:lang w:val="tr"/>
        </w:rPr>
        <w:t>ortak teminat</w:t>
      </w:r>
      <w:hyperlink r:id="rId307" w:anchor="keyterm_E0001" w:history="1">
        <w:r w:rsidRPr="00C93026">
          <w:rPr>
            <w:rStyle w:val="Hyperlink"/>
            <w:lang w:val="tr"/>
          </w:rPr>
          <w:t>*</w:t>
        </w:r>
      </w:hyperlink>
      <w:r>
        <w:rPr>
          <w:lang w:val="tr"/>
        </w:rPr>
        <w:t xml:space="preserve"> </w:t>
      </w:r>
      <w:r w:rsidRPr="00C93026">
        <w:rPr>
          <w:color w:val="000000"/>
          <w:lang w:val="tr"/>
        </w:rPr>
        <w:t xml:space="preserve"> ve </w:t>
      </w:r>
      <w:r>
        <w:rPr>
          <w:lang w:val="tr"/>
        </w:rPr>
        <w:t xml:space="preserve"> </w:t>
      </w:r>
      <w:r w:rsidRPr="00C93026">
        <w:rPr>
          <w:rStyle w:val="bold"/>
          <w:b/>
          <w:color w:val="000000"/>
          <w:lang w:val="tr"/>
        </w:rPr>
        <w:t>menkul kıymetleme</w:t>
      </w:r>
      <w:hyperlink r:id="rId308" w:anchor="keyterm_E0002" w:history="1">
        <w:r w:rsidRPr="00C93026">
          <w:rPr>
            <w:rStyle w:val="Hyperlink"/>
            <w:lang w:val="tr"/>
          </w:rPr>
          <w:t>*</w:t>
        </w:r>
        <w:r>
          <w:rPr>
            <w:lang w:val="tr"/>
          </w:rPr>
          <w:t xml:space="preserve"> </w:t>
        </w:r>
      </w:hyperlink>
      <w:r w:rsidRPr="00C93026">
        <w:rPr>
          <w:color w:val="000000"/>
          <w:lang w:val="tr"/>
        </w:rPr>
        <w:t xml:space="preserve"> finansal araçlar;</w:t>
      </w:r>
    </w:p>
    <w:p w14:paraId="463FDFCC" w14:textId="77777777" w:rsidR="00561DA5" w:rsidRPr="00C93026" w:rsidRDefault="00561DA5" w:rsidP="00561DA5">
      <w:pPr>
        <w:numPr>
          <w:ilvl w:val="0"/>
          <w:numId w:val="70"/>
        </w:numPr>
        <w:spacing w:before="240" w:after="240" w:line="240" w:lineRule="auto"/>
        <w:ind w:left="1200"/>
        <w:rPr>
          <w:color w:val="000000"/>
          <w:lang w:val="en-US"/>
        </w:rPr>
      </w:pPr>
      <w:r w:rsidRPr="00C93026">
        <w:rPr>
          <w:color w:val="000000"/>
          <w:lang w:val="tr"/>
        </w:rPr>
        <w:t>EIB veya EIF ile her katılımcı AB ülkesi arasında sonuçlandırma yapılır.</w:t>
      </w:r>
    </w:p>
    <w:p w14:paraId="1B79649C"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color w:val="000000"/>
          <w:sz w:val="22"/>
          <w:szCs w:val="22"/>
          <w:lang w:val="tr"/>
        </w:rPr>
        <w:t>Kural -ları</w:t>
      </w:r>
    </w:p>
    <w:p w14:paraId="1B1583CC" w14:textId="77777777" w:rsidR="00561DA5" w:rsidRPr="00C93026"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Model finansman anlaşmasının kuralları kararın ekinde belirlenmiştir. Bunlar, şunları içeren bir dizi öğeyi kapsar:</w:t>
      </w:r>
    </w:p>
    <w:p w14:paraId="236DFBC2" w14:textId="77777777" w:rsidR="00561DA5" w:rsidRPr="00E01AAD" w:rsidRDefault="00561DA5" w:rsidP="00561DA5">
      <w:pPr>
        <w:numPr>
          <w:ilvl w:val="0"/>
          <w:numId w:val="71"/>
        </w:numPr>
        <w:spacing w:before="240" w:after="240" w:line="240" w:lineRule="auto"/>
        <w:ind w:left="1200"/>
        <w:rPr>
          <w:color w:val="000000"/>
        </w:rPr>
      </w:pPr>
      <w:r w:rsidRPr="00C93026">
        <w:rPr>
          <w:color w:val="000000"/>
          <w:lang w:val="tr"/>
        </w:rPr>
        <w:t>yeni borç finansmanının uygunluk ve hariç tutma kriterleri</w:t>
      </w:r>
      <w:hyperlink r:id="rId309" w:anchor="keyterm_E0003" w:history="1">
        <w:r w:rsidRPr="00C93026">
          <w:rPr>
            <w:rStyle w:val="Hyperlink"/>
            <w:lang w:val="tr"/>
          </w:rPr>
          <w:t>*</w:t>
        </w:r>
      </w:hyperlink>
      <w:r w:rsidRPr="00C93026">
        <w:rPr>
          <w:color w:val="000000"/>
          <w:lang w:val="tr"/>
        </w:rPr>
        <w:t>;</w:t>
      </w:r>
    </w:p>
    <w:p w14:paraId="4D60025D" w14:textId="77777777" w:rsidR="00561DA5" w:rsidRPr="00E01AAD" w:rsidRDefault="00561DA5" w:rsidP="00561DA5">
      <w:pPr>
        <w:numPr>
          <w:ilvl w:val="0"/>
          <w:numId w:val="71"/>
        </w:numPr>
        <w:spacing w:before="240" w:after="240" w:line="240" w:lineRule="auto"/>
        <w:ind w:left="1200"/>
        <w:rPr>
          <w:color w:val="000000"/>
        </w:rPr>
      </w:pPr>
      <w:r w:rsidRPr="00C93026">
        <w:rPr>
          <w:color w:val="000000"/>
          <w:lang w:val="tr"/>
        </w:rPr>
        <w:t>iki finansal enstrümanın uygulanması ve yönetimi ile ilgili genel ilkeler;</w:t>
      </w:r>
    </w:p>
    <w:p w14:paraId="77478F29" w14:textId="77777777" w:rsidR="00561DA5" w:rsidRPr="00C93026" w:rsidRDefault="00561DA5" w:rsidP="00561DA5">
      <w:pPr>
        <w:numPr>
          <w:ilvl w:val="0"/>
          <w:numId w:val="71"/>
        </w:numPr>
        <w:spacing w:before="240" w:after="240" w:line="240" w:lineRule="auto"/>
        <w:ind w:left="1200"/>
        <w:rPr>
          <w:color w:val="000000"/>
        </w:rPr>
      </w:pPr>
      <w:r w:rsidRPr="00C93026">
        <w:rPr>
          <w:color w:val="000000"/>
          <w:lang w:val="tr"/>
        </w:rPr>
        <w:lastRenderedPageBreak/>
        <w:t>bölgesel kapsama alanı;</w:t>
      </w:r>
    </w:p>
    <w:p w14:paraId="0F4C0EE2" w14:textId="77777777" w:rsidR="00561DA5" w:rsidRPr="00E01AAD" w:rsidRDefault="00561DA5" w:rsidP="00561DA5">
      <w:pPr>
        <w:numPr>
          <w:ilvl w:val="0"/>
          <w:numId w:val="71"/>
        </w:numPr>
        <w:spacing w:before="240" w:after="240" w:line="240" w:lineRule="auto"/>
        <w:ind w:left="1200"/>
        <w:rPr>
          <w:color w:val="000000"/>
        </w:rPr>
      </w:pPr>
      <w:r w:rsidRPr="00C93026">
        <w:rPr>
          <w:color w:val="000000"/>
          <w:lang w:val="tr"/>
        </w:rPr>
        <w:t>minimum kaldıraç efektleri, kilometre taşları ve cezalar;</w:t>
      </w:r>
    </w:p>
    <w:p w14:paraId="73E3B8A8"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tr"/>
        </w:rPr>
        <w:t>EIF'nin görev ve yükümlülükleri;</w:t>
      </w:r>
    </w:p>
    <w:p w14:paraId="02300CF5"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tr"/>
        </w:rPr>
        <w:t>finansal aracıların ve operasyonel anlaşmaların seçimi;</w:t>
      </w:r>
    </w:p>
    <w:p w14:paraId="086DB34D" w14:textId="77777777" w:rsidR="00561DA5" w:rsidRPr="00C93026" w:rsidRDefault="00561DA5" w:rsidP="00561DA5">
      <w:pPr>
        <w:numPr>
          <w:ilvl w:val="0"/>
          <w:numId w:val="71"/>
        </w:numPr>
        <w:spacing w:before="240" w:after="240" w:line="240" w:lineRule="auto"/>
        <w:ind w:left="1200"/>
        <w:rPr>
          <w:color w:val="000000"/>
        </w:rPr>
      </w:pPr>
      <w:r w:rsidRPr="00C93026">
        <w:rPr>
          <w:color w:val="000000"/>
          <w:lang w:val="tr"/>
        </w:rPr>
        <w:t>yönetişim;</w:t>
      </w:r>
    </w:p>
    <w:p w14:paraId="73844F76" w14:textId="77777777" w:rsidR="00561DA5" w:rsidRPr="00C93026" w:rsidRDefault="00561DA5" w:rsidP="00561DA5">
      <w:pPr>
        <w:numPr>
          <w:ilvl w:val="0"/>
          <w:numId w:val="71"/>
        </w:numPr>
        <w:spacing w:before="240" w:after="240" w:line="240" w:lineRule="auto"/>
        <w:ind w:left="1200"/>
        <w:rPr>
          <w:color w:val="000000"/>
        </w:rPr>
      </w:pPr>
      <w:r w:rsidRPr="00C93026">
        <w:rPr>
          <w:color w:val="000000"/>
          <w:lang w:val="tr"/>
        </w:rPr>
        <w:t>Katkı.</w:t>
      </w:r>
    </w:p>
    <w:p w14:paraId="35E9656F"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tr"/>
        </w:rPr>
        <w:t>KARAR NE ZAMAN GEÇER?</w:t>
      </w:r>
    </w:p>
    <w:p w14:paraId="55E51C87"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tr"/>
        </w:rPr>
        <w:t>13 Eylül 2014'ten beri uygulanmaktadır.</w:t>
      </w:r>
    </w:p>
    <w:p w14:paraId="518452A4"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tr"/>
        </w:rPr>
        <w:t>Arka plan</w:t>
      </w:r>
    </w:p>
    <w:p w14:paraId="5C63311F"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tr"/>
        </w:rPr>
        <w:t>Daha fazla bilgi için bkz:</w:t>
      </w:r>
    </w:p>
    <w:p w14:paraId="64606068" w14:textId="77777777" w:rsidR="00561DA5" w:rsidRPr="00C93026" w:rsidRDefault="007A36E1" w:rsidP="00561DA5">
      <w:pPr>
        <w:numPr>
          <w:ilvl w:val="0"/>
          <w:numId w:val="72"/>
        </w:numPr>
        <w:spacing w:before="240" w:after="240" w:line="240" w:lineRule="auto"/>
        <w:ind w:left="1200"/>
        <w:rPr>
          <w:color w:val="000000"/>
        </w:rPr>
      </w:pPr>
      <w:hyperlink r:id="rId310" w:history="1">
        <w:r w:rsidR="00561DA5" w:rsidRPr="00C93026">
          <w:rPr>
            <w:rStyle w:val="Hyperlink"/>
            <w:lang w:val="tr"/>
          </w:rPr>
          <w:t>Kırsal kalkınma 2014-2020</w:t>
        </w:r>
      </w:hyperlink>
      <w:r w:rsidR="00561DA5" w:rsidRPr="00C93026">
        <w:rPr>
          <w:color w:val="000000"/>
          <w:lang w:val="tr"/>
        </w:rPr>
        <w:t xml:space="preserve"> (</w:t>
      </w:r>
      <w:r w:rsidR="00561DA5" w:rsidRPr="00C93026">
        <w:rPr>
          <w:rStyle w:val="italic"/>
          <w:i/>
          <w:iCs/>
          <w:color w:val="000000"/>
          <w:lang w:val="tr"/>
        </w:rPr>
        <w:t>Avrupa Komisyonu</w:t>
      </w:r>
      <w:r w:rsidR="00561DA5" w:rsidRPr="00C93026">
        <w:rPr>
          <w:color w:val="000000"/>
          <w:lang w:val="tr"/>
        </w:rPr>
        <w:t>)</w:t>
      </w:r>
    </w:p>
    <w:p w14:paraId="605F5011" w14:textId="77777777" w:rsidR="00561DA5" w:rsidRPr="00E01AAD" w:rsidRDefault="007A36E1" w:rsidP="00561DA5">
      <w:pPr>
        <w:numPr>
          <w:ilvl w:val="0"/>
          <w:numId w:val="72"/>
        </w:numPr>
        <w:spacing w:before="240" w:after="240" w:line="240" w:lineRule="auto"/>
        <w:ind w:left="1200"/>
        <w:rPr>
          <w:color w:val="000000"/>
        </w:rPr>
      </w:pPr>
      <w:hyperlink r:id="rId311" w:history="1">
        <w:r w:rsidR="00561DA5" w:rsidRPr="00C93026">
          <w:rPr>
            <w:rStyle w:val="Hyperlink"/>
            <w:lang w:val="tr"/>
          </w:rPr>
          <w:t>Avrupa Bölgesel Kalkınma Fonu</w:t>
        </w:r>
      </w:hyperlink>
      <w:r w:rsidR="00561DA5" w:rsidRPr="00C93026">
        <w:rPr>
          <w:color w:val="000000"/>
          <w:lang w:val="tr"/>
        </w:rPr>
        <w:t xml:space="preserve"> (</w:t>
      </w:r>
      <w:r w:rsidR="00561DA5" w:rsidRPr="00C93026">
        <w:rPr>
          <w:rStyle w:val="italic"/>
          <w:i/>
          <w:color w:val="000000"/>
          <w:lang w:val="tr"/>
        </w:rPr>
        <w:t>Avrupa Komisyonu</w:t>
      </w:r>
      <w:r w:rsidR="00561DA5" w:rsidRPr="00C93026">
        <w:rPr>
          <w:color w:val="000000"/>
          <w:lang w:val="tr"/>
        </w:rPr>
        <w:t>)</w:t>
      </w:r>
    </w:p>
    <w:p w14:paraId="438F97A8" w14:textId="77777777" w:rsidR="00561DA5" w:rsidRPr="00E01AAD" w:rsidRDefault="007A36E1" w:rsidP="00561DA5">
      <w:pPr>
        <w:numPr>
          <w:ilvl w:val="0"/>
          <w:numId w:val="72"/>
        </w:numPr>
        <w:spacing w:before="240" w:after="240" w:line="240" w:lineRule="auto"/>
        <w:ind w:left="1200"/>
        <w:rPr>
          <w:color w:val="000000"/>
        </w:rPr>
      </w:pPr>
      <w:hyperlink r:id="rId312" w:history="1">
        <w:r w:rsidR="00561DA5" w:rsidRPr="00C93026">
          <w:rPr>
            <w:rStyle w:val="Hyperlink"/>
            <w:lang w:val="tr"/>
          </w:rPr>
          <w:t>Avrupa Birliği'nde fon yönetimi sistemi — ERDF</w:t>
        </w:r>
      </w:hyperlink>
      <w:r w:rsidR="00561DA5" w:rsidRPr="00C93026">
        <w:rPr>
          <w:color w:val="000000"/>
          <w:lang w:val="tr"/>
        </w:rPr>
        <w:t xml:space="preserve"> (</w:t>
      </w:r>
      <w:r w:rsidR="00561DA5" w:rsidRPr="00C93026">
        <w:rPr>
          <w:rStyle w:val="italic"/>
          <w:i/>
          <w:color w:val="000000"/>
          <w:lang w:val="tr"/>
        </w:rPr>
        <w:t>Avrupa Komisyonu</w:t>
      </w:r>
      <w:r w:rsidR="00561DA5" w:rsidRPr="00C93026">
        <w:rPr>
          <w:color w:val="000000"/>
          <w:lang w:val="tr"/>
        </w:rPr>
        <w:t>).</w:t>
      </w:r>
    </w:p>
    <w:p w14:paraId="76B9EF0E" w14:textId="77777777" w:rsidR="00561DA5" w:rsidRPr="00E01AAD" w:rsidRDefault="00561DA5" w:rsidP="00561DA5">
      <w:pPr>
        <w:pStyle w:val="ti-chapter"/>
        <w:spacing w:before="390" w:beforeAutospacing="0" w:after="195" w:afterAutospacing="0"/>
        <w:rPr>
          <w:b/>
          <w:bCs/>
          <w:color w:val="444444"/>
          <w:sz w:val="22"/>
          <w:szCs w:val="22"/>
        </w:rPr>
      </w:pPr>
      <w:r w:rsidRPr="00C93026">
        <w:rPr>
          <w:b/>
          <w:color w:val="444444"/>
          <w:sz w:val="22"/>
          <w:szCs w:val="22"/>
          <w:lang w:val="tr"/>
        </w:rPr>
        <w:t>ANAHTAR ŞARTLAR</w:t>
      </w:r>
    </w:p>
    <w:p w14:paraId="5614E2EC" w14:textId="77777777" w:rsidR="00561DA5" w:rsidRPr="00E01AAD" w:rsidRDefault="00561DA5" w:rsidP="00561DA5">
      <w:pPr>
        <w:rPr>
          <w:color w:val="000000"/>
          <w:lang w:val="tr"/>
        </w:rPr>
      </w:pPr>
      <w:r w:rsidRPr="00C93026">
        <w:rPr>
          <w:rStyle w:val="bold"/>
          <w:b/>
          <w:color w:val="000000"/>
          <w:lang w:val="tr"/>
        </w:rPr>
        <w:t>Ortak ödenmemiş garanti:</w:t>
      </w:r>
      <w:r w:rsidRPr="00C93026">
        <w:rPr>
          <w:color w:val="000000"/>
          <w:lang w:val="tr"/>
        </w:rPr>
        <w:t xml:space="preserve"> yeni kredi portföyleri oluşturan bankalara ödenmemiş portföy garantileri ve öngörülen kısmi sermaye rahatlaması sağlar. Buna karşılık, oluşturanlar, daha yüksek riskli müşterilerin kabulü, teminat gereksinimlerinin azaltılması ve/veya fiyatlandırmanın azaltılması şeklinde enstrümanın faydalarını Kobİ'lere aktarır.</w:t>
      </w:r>
    </w:p>
    <w:p w14:paraId="7A5254DE" w14:textId="77777777" w:rsidR="00561DA5" w:rsidRPr="00E01AAD" w:rsidRDefault="00561DA5" w:rsidP="00561DA5">
      <w:pPr>
        <w:rPr>
          <w:color w:val="000000"/>
          <w:lang w:val="tr"/>
        </w:rPr>
      </w:pPr>
      <w:r w:rsidRPr="00C93026">
        <w:rPr>
          <w:rStyle w:val="bold"/>
          <w:b/>
          <w:color w:val="000000"/>
          <w:lang w:val="tr"/>
        </w:rPr>
        <w:t>Menkul kıymetleme:</w:t>
      </w:r>
      <w:r w:rsidRPr="00C93026">
        <w:rPr>
          <w:color w:val="000000"/>
          <w:lang w:val="tr"/>
        </w:rPr>
        <w:t xml:space="preserve"> mevcut kredilerin bir portföyü tarafından desteklenmiştir. Buna karşılık, kaynakçılar, AB fonlarının yapıda katkıda bulunduğu uygunluk kriterlerine uygun olarak ilgili bölgelerdeki Kobİ'lere yeni AB finansmanı taahhüt etmeyi açıkça kabul etmektedir.</w:t>
      </w:r>
    </w:p>
    <w:p w14:paraId="438EC062" w14:textId="77777777" w:rsidR="00561DA5" w:rsidRPr="00E01AAD" w:rsidRDefault="00561DA5" w:rsidP="00561DA5">
      <w:pPr>
        <w:rPr>
          <w:color w:val="000000"/>
          <w:lang w:val="tr"/>
        </w:rPr>
      </w:pPr>
      <w:r w:rsidRPr="00C93026">
        <w:rPr>
          <w:rStyle w:val="bold"/>
          <w:b/>
          <w:color w:val="000000"/>
          <w:lang w:val="tr"/>
        </w:rPr>
        <w:t>Yeni borç finansmanı:</w:t>
      </w:r>
      <w:r w:rsidRPr="00C93026">
        <w:rPr>
          <w:color w:val="000000"/>
          <w:lang w:val="tr"/>
        </w:rPr>
        <w:t xml:space="preserve"> Operasyonel anlaşmalarda belirtilen hüküm ve koşullar uyarınca en geç 31 Aralık 2023'te finansal aracı tarafından finanse edilen nihai alıcılara yeni krediler, kiralamalar veya garantiler.</w:t>
      </w:r>
    </w:p>
    <w:p w14:paraId="4BD45A2C" w14:textId="77777777" w:rsidR="00561DA5" w:rsidRPr="00C93026"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tr"/>
        </w:rPr>
        <w:t>YÖNETMELİğİn AMACI NEDİr?</w:t>
      </w:r>
    </w:p>
    <w:p w14:paraId="2C942A0B" w14:textId="77777777" w:rsidR="00561DA5" w:rsidRPr="00C93026" w:rsidRDefault="00561DA5" w:rsidP="00561DA5">
      <w:pPr>
        <w:numPr>
          <w:ilvl w:val="0"/>
          <w:numId w:val="73"/>
        </w:numPr>
        <w:spacing w:before="240" w:after="240" w:line="240" w:lineRule="auto"/>
        <w:ind w:left="1200"/>
        <w:rPr>
          <w:color w:val="000000"/>
          <w:lang w:val="en-US"/>
        </w:rPr>
      </w:pPr>
      <w:r w:rsidRPr="00C93026">
        <w:rPr>
          <w:color w:val="000000"/>
          <w:lang w:val="tr"/>
        </w:rPr>
        <w:t xml:space="preserve">Bu yönetmelik, İzleme Mekanizması Yönetmeliği (MMR), </w:t>
      </w:r>
      <w:hyperlink r:id="rId313" w:history="1">
        <w:r w:rsidRPr="00C93026">
          <w:rPr>
            <w:rStyle w:val="Hyperlink"/>
            <w:lang w:val="tr"/>
          </w:rPr>
          <w:t>AB'deki</w:t>
        </w:r>
      </w:hyperlink>
      <w:r>
        <w:rPr>
          <w:lang w:val="tr"/>
        </w:rPr>
        <w:t>sera gazı (GHG) emisyonlarını izlemek için önceki mekanizmayı önemli ölçüde genişletir ve</w:t>
      </w:r>
      <w:r w:rsidRPr="00C93026">
        <w:rPr>
          <w:color w:val="000000"/>
          <w:lang w:val="tr"/>
        </w:rPr>
        <w:t>geliştirir.</w:t>
      </w:r>
    </w:p>
    <w:p w14:paraId="4B1DBC97" w14:textId="77777777" w:rsidR="00561DA5" w:rsidRPr="00C93026" w:rsidRDefault="00561DA5" w:rsidP="00561DA5">
      <w:pPr>
        <w:numPr>
          <w:ilvl w:val="0"/>
          <w:numId w:val="73"/>
        </w:numPr>
        <w:spacing w:before="240" w:after="240" w:line="240" w:lineRule="auto"/>
        <w:ind w:left="1200"/>
        <w:rPr>
          <w:color w:val="000000"/>
          <w:lang w:val="en-US"/>
        </w:rPr>
      </w:pPr>
      <w:r w:rsidRPr="00C93026">
        <w:rPr>
          <w:color w:val="000000"/>
          <w:lang w:val="tr"/>
        </w:rPr>
        <w:t>GHG emisyonları için izleme ve raporlama prosedürlerini ve kurallarını geliştirmeyi amaçlamaktadır.</w:t>
      </w:r>
    </w:p>
    <w:p w14:paraId="4ED8C977" w14:textId="77777777" w:rsidR="00561DA5" w:rsidRPr="00C93026" w:rsidRDefault="00561DA5" w:rsidP="00561DA5">
      <w:pPr>
        <w:numPr>
          <w:ilvl w:val="0"/>
          <w:numId w:val="73"/>
        </w:numPr>
        <w:spacing w:before="240" w:after="240" w:line="240" w:lineRule="auto"/>
        <w:ind w:left="1200"/>
        <w:rPr>
          <w:color w:val="000000"/>
          <w:lang w:val="en-US"/>
        </w:rPr>
      </w:pPr>
      <w:r w:rsidRPr="00C93026">
        <w:rPr>
          <w:color w:val="000000"/>
          <w:lang w:val="tr"/>
        </w:rPr>
        <w:t xml:space="preserve">AB'nin </w:t>
      </w:r>
      <w:hyperlink r:id="rId314" w:history="1">
        <w:r w:rsidRPr="00C93026">
          <w:rPr>
            <w:rStyle w:val="Hyperlink"/>
            <w:lang w:val="tr"/>
          </w:rPr>
          <w:t>2020 İklim</w:t>
        </w:r>
      </w:hyperlink>
      <w:r>
        <w:rPr>
          <w:lang w:val="tr"/>
        </w:rPr>
        <w:t xml:space="preserve"> ve Enerji Paketi'nden ve Birleşmiş Milletler İklim </w:t>
      </w:r>
      <w:hyperlink r:id="rId315" w:history="1">
        <w:r w:rsidRPr="00C93026">
          <w:rPr>
            <w:rStyle w:val="Hyperlink"/>
            <w:lang w:val="tr"/>
          </w:rPr>
          <w:t>Değişikliği Çerçeve Sözleşmesi</w:t>
        </w:r>
      </w:hyperlink>
      <w:r>
        <w:rPr>
          <w:lang w:val="tr"/>
        </w:rPr>
        <w:t xml:space="preserve"> </w:t>
      </w:r>
      <w:r w:rsidRPr="00C93026">
        <w:rPr>
          <w:color w:val="000000"/>
          <w:lang w:val="tr"/>
        </w:rPr>
        <w:t xml:space="preserve"> (UNFCCC) </w:t>
      </w:r>
      <w:r>
        <w:rPr>
          <w:lang w:val="tr"/>
        </w:rPr>
        <w:t>tarafından kabul edilen</w:t>
      </w:r>
      <w:r w:rsidRPr="00C93026">
        <w:rPr>
          <w:color w:val="000000"/>
          <w:lang w:val="tr"/>
        </w:rPr>
        <w:t xml:space="preserve"> son kararlardan </w:t>
      </w:r>
      <w:r>
        <w:rPr>
          <w:lang w:val="tr"/>
        </w:rPr>
        <w:t xml:space="preserve">kaynaklanan yeni raporlama ve izleme gerekliliklerini içerir ve </w:t>
      </w:r>
      <w:hyperlink r:id="rId316" w:history="1">
        <w:r w:rsidRPr="00C93026">
          <w:rPr>
            <w:rStyle w:val="Hyperlink"/>
            <w:lang w:val="tr"/>
          </w:rPr>
          <w:t>280/2004/EC</w:t>
        </w:r>
      </w:hyperlink>
      <w:r>
        <w:rPr>
          <w:lang w:val="tr"/>
        </w:rPr>
        <w:t>Kararı kapsamında kurulan eski izleme mekanizmasının yerini</w:t>
      </w:r>
      <w:r w:rsidRPr="00C93026">
        <w:rPr>
          <w:color w:val="000000"/>
          <w:lang w:val="tr"/>
        </w:rPr>
        <w:t>alır.</w:t>
      </w:r>
    </w:p>
    <w:p w14:paraId="6DB5C78C"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lang w:val="tr"/>
        </w:rPr>
        <w:lastRenderedPageBreak/>
        <w:t>ANAHTAR NOKTALAR</w:t>
      </w:r>
    </w:p>
    <w:p w14:paraId="71B54695" w14:textId="77777777" w:rsidR="00561DA5" w:rsidRPr="00C93026"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Yönetmelik:</w:t>
      </w:r>
    </w:p>
    <w:p w14:paraId="5261C4BA" w14:textId="77777777" w:rsidR="00561DA5" w:rsidRPr="00E01AAD" w:rsidRDefault="00561DA5" w:rsidP="00561DA5">
      <w:pPr>
        <w:numPr>
          <w:ilvl w:val="0"/>
          <w:numId w:val="74"/>
        </w:numPr>
        <w:spacing w:before="240" w:after="240" w:line="240" w:lineRule="auto"/>
        <w:ind w:left="1200"/>
        <w:rPr>
          <w:color w:val="000000"/>
        </w:rPr>
      </w:pPr>
      <w:r w:rsidRPr="00C93026">
        <w:rPr>
          <w:color w:val="000000"/>
          <w:lang w:val="tr"/>
        </w:rPr>
        <w:t>yurt içi ve yurt dışı taahhütlerin uygulanmasına olanak sağlayan izleme,</w:t>
      </w:r>
      <w:r>
        <w:rPr>
          <w:lang w:val="tr"/>
        </w:rPr>
        <w:t xml:space="preserve"> raporlama ve </w:t>
      </w:r>
      <w:r w:rsidRPr="00C93026">
        <w:rPr>
          <w:rStyle w:val="bold"/>
          <w:b/>
          <w:color w:val="000000"/>
          <w:lang w:val="tr"/>
        </w:rPr>
        <w:t>gözden geçirme</w:t>
      </w:r>
      <w:r>
        <w:rPr>
          <w:lang w:val="tr"/>
        </w:rPr>
        <w:t xml:space="preserve"> prosedürlerini ve kurallarını geliştirir;</w:t>
      </w:r>
    </w:p>
    <w:p w14:paraId="0BC5047E"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tr"/>
        </w:rPr>
        <w:t>AB ÜyeDevletleri'nin GHG envanterlerinin</w:t>
      </w:r>
      <w:r>
        <w:rPr>
          <w:lang w:val="tr"/>
        </w:rPr>
        <w:t xml:space="preserve"> </w:t>
      </w:r>
      <w:r w:rsidRPr="00C93026">
        <w:rPr>
          <w:color w:val="000000"/>
          <w:lang w:val="tr"/>
        </w:rPr>
        <w:t xml:space="preserve"> şeffaflığını ve eksiksizliğini artırmayı amaçlayan AB </w:t>
      </w:r>
      <w:r>
        <w:rPr>
          <w:lang w:val="tr"/>
        </w:rPr>
        <w:t xml:space="preserve"> </w:t>
      </w:r>
      <w:hyperlink r:id="rId317" w:history="1"/>
      <w:r>
        <w:rPr>
          <w:lang w:val="tr"/>
        </w:rPr>
        <w:t xml:space="preserve">çapında bir sera </w:t>
      </w:r>
      <w:r w:rsidRPr="00C93026">
        <w:rPr>
          <w:rStyle w:val="bold"/>
          <w:b/>
          <w:color w:val="000000"/>
          <w:lang w:val="tr"/>
        </w:rPr>
        <w:t>gazı envanteri</w:t>
      </w:r>
      <w:hyperlink r:id="rId318" w:anchor="keyterm_E0001" w:history="1">
        <w:r w:rsidRPr="00C93026">
          <w:rPr>
            <w:rStyle w:val="Hyperlink"/>
            <w:lang w:val="tr"/>
          </w:rPr>
          <w:t>*</w:t>
        </w:r>
      </w:hyperlink>
      <w:r>
        <w:rPr>
          <w:lang w:val="tr"/>
        </w:rPr>
        <w:t xml:space="preserve"> sistemi kurmak;</w:t>
      </w:r>
    </w:p>
    <w:p w14:paraId="2049FEFC"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tr"/>
        </w:rPr>
        <w:t xml:space="preserve">Üye Devletlerin </w:t>
      </w:r>
      <w:r w:rsidRPr="00C93026">
        <w:rPr>
          <w:rStyle w:val="bold"/>
          <w:b/>
          <w:color w:val="000000"/>
          <w:lang w:val="tr"/>
        </w:rPr>
        <w:t>iklim değişikliğine uyum planlama ve stratejileri</w:t>
      </w:r>
      <w:r>
        <w:rPr>
          <w:lang w:val="tr"/>
        </w:rPr>
        <w:t>hakkındaki bilgilerini içerir</w:t>
      </w:r>
      <w:r w:rsidRPr="00C93026">
        <w:rPr>
          <w:color w:val="000000"/>
          <w:lang w:val="tr"/>
        </w:rPr>
        <w:t>Sel, kuraklık ve aşırı sıcaklıklar gibi yönleri kapsar;</w:t>
      </w:r>
    </w:p>
    <w:p w14:paraId="51C7DFA4"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tr"/>
        </w:rPr>
        <w:t xml:space="preserve">AB ve Üye Devletler tarafından gelişmekte olan ülkelere sağlanan </w:t>
      </w:r>
      <w:r w:rsidRPr="00C93026">
        <w:rPr>
          <w:rStyle w:val="bold"/>
          <w:b/>
          <w:color w:val="000000"/>
          <w:lang w:val="tr"/>
        </w:rPr>
        <w:t>finansal ve teknolojik desteklerle</w:t>
      </w:r>
      <w:r>
        <w:rPr>
          <w:lang w:val="tr"/>
        </w:rPr>
        <w:t xml:space="preserve"> ilgili</w:t>
      </w:r>
      <w:r w:rsidRPr="00C93026">
        <w:rPr>
          <w:color w:val="000000"/>
          <w:lang w:val="tr"/>
        </w:rPr>
        <w:t xml:space="preserve"> raporlamayı geliştirir;</w:t>
      </w:r>
    </w:p>
    <w:p w14:paraId="7BDB651A"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tr"/>
        </w:rPr>
        <w:t xml:space="preserve">AB ve Üye Devletler tarafından bildirilen </w:t>
      </w:r>
      <w:r w:rsidRPr="00C93026">
        <w:rPr>
          <w:rStyle w:val="bold"/>
          <w:b/>
          <w:color w:val="000000"/>
          <w:lang w:val="tr"/>
        </w:rPr>
        <w:t>verilerin güncelliğini, şeffaflığını, doğruluğunu, karşılaştırılmasını</w:t>
      </w:r>
      <w:r>
        <w:rPr>
          <w:lang w:val="tr"/>
        </w:rPr>
        <w:t xml:space="preserve"> ve eksiksiz olmasını</w:t>
      </w:r>
      <w:r w:rsidRPr="00C93026">
        <w:rPr>
          <w:color w:val="000000"/>
          <w:lang w:val="tr"/>
        </w:rPr>
        <w:t xml:space="preserve"> sağlar.</w:t>
      </w:r>
    </w:p>
    <w:p w14:paraId="2AC27E13"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color w:val="000000"/>
          <w:sz w:val="22"/>
          <w:szCs w:val="22"/>
          <w:lang w:val="tr"/>
        </w:rPr>
        <w:t>Yürürlükten Kaldır</w:t>
      </w:r>
    </w:p>
    <w:p w14:paraId="026B5A79"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tr"/>
        </w:rPr>
        <w:t>525/2013 sayılı Yönetmelik (AB) yürürlükten kaldırılmış ve bazıgeçiş tedbirleri halen yürürlükte olmasına rağmen 30 Aralık 2020 itibarıyla 2018/1999</w:t>
      </w:r>
      <w:r>
        <w:rPr>
          <w:lang w:val="tr"/>
        </w:rPr>
        <w:t xml:space="preserve"> sayılı Yönetmelik </w:t>
      </w:r>
      <w:hyperlink r:id="rId319" w:history="1">
        <w:r w:rsidRPr="00C93026">
          <w:rPr>
            <w:rStyle w:val="Hyperlink"/>
            <w:sz w:val="22"/>
            <w:szCs w:val="22"/>
            <w:lang w:val="tr"/>
          </w:rPr>
          <w:t>(özete</w:t>
        </w:r>
      </w:hyperlink>
      <w:r>
        <w:rPr>
          <w:lang w:val="tr"/>
        </w:rPr>
        <w:t xml:space="preserve"> </w:t>
      </w:r>
      <w:hyperlink r:id="rId320" w:history="1"/>
      <w:r>
        <w:rPr>
          <w:lang w:val="tr"/>
        </w:rPr>
        <w:t xml:space="preserve"> </w:t>
      </w:r>
      <w:r w:rsidRPr="00C93026">
        <w:rPr>
          <w:color w:val="000000"/>
          <w:sz w:val="22"/>
          <w:szCs w:val="22"/>
          <w:lang w:val="tr"/>
        </w:rPr>
        <w:t xml:space="preserve"> bakınız) </w:t>
      </w:r>
      <w:r>
        <w:rPr>
          <w:lang w:val="tr"/>
        </w:rPr>
        <w:t>ile değiştirilmiştir.</w:t>
      </w:r>
    </w:p>
    <w:p w14:paraId="6B7A96F1" w14:textId="77777777" w:rsidR="00561DA5" w:rsidRPr="00E01AAD" w:rsidRDefault="00561DA5" w:rsidP="00561DA5">
      <w:pPr>
        <w:pStyle w:val="berschrift2"/>
        <w:spacing w:before="390" w:beforeAutospacing="0" w:after="195" w:afterAutospacing="0"/>
        <w:rPr>
          <w:color w:val="444444"/>
          <w:sz w:val="22"/>
          <w:szCs w:val="22"/>
        </w:rPr>
      </w:pPr>
      <w:r w:rsidRPr="00C93026">
        <w:rPr>
          <w:color w:val="444444"/>
          <w:sz w:val="22"/>
          <w:szCs w:val="22"/>
          <w:lang w:val="tr"/>
        </w:rPr>
        <w:t>YÖNETMELİk NE ZAMAN GEÇER?</w:t>
      </w:r>
    </w:p>
    <w:p w14:paraId="58FD843A"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8 Temmuz 2013'ten beri uygulanmaktadır.</w:t>
      </w:r>
    </w:p>
    <w:p w14:paraId="10C68C66"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lang w:val="tr"/>
        </w:rPr>
        <w:t>Arka plan</w:t>
      </w:r>
    </w:p>
    <w:p w14:paraId="2C04EB0A" w14:textId="77777777" w:rsidR="00561DA5" w:rsidRPr="00E01AAD" w:rsidRDefault="00561DA5" w:rsidP="00561DA5">
      <w:pPr>
        <w:numPr>
          <w:ilvl w:val="0"/>
          <w:numId w:val="75"/>
        </w:numPr>
        <w:spacing w:before="240" w:after="240" w:line="240" w:lineRule="auto"/>
        <w:ind w:left="1200"/>
        <w:rPr>
          <w:color w:val="000000"/>
        </w:rPr>
      </w:pPr>
      <w:r w:rsidRPr="00C93026">
        <w:rPr>
          <w:color w:val="000000"/>
          <w:lang w:val="tr"/>
        </w:rPr>
        <w:t xml:space="preserve">Çeşitli uluslararası iklim müzakereleri ve yeni UNFCCC gerekliliklerini takiben ve yeni AB yasalarını dikkate alarak, AB GHG emisyonlarını izlemek ve </w:t>
      </w:r>
      <w:hyperlink r:id="rId321" w:history="1">
        <w:r w:rsidRPr="00C93026">
          <w:rPr>
            <w:rStyle w:val="Hyperlink"/>
            <w:lang w:val="tr"/>
          </w:rPr>
          <w:t>Kyoto Protokolü'nü</w:t>
        </w:r>
      </w:hyperlink>
      <w:r>
        <w:rPr>
          <w:lang w:val="tr"/>
        </w:rPr>
        <w:t>uygulamak için daha az katı önlemler içeren 280/2004/EC kararının</w:t>
      </w:r>
      <w:r w:rsidRPr="00C93026">
        <w:rPr>
          <w:color w:val="000000"/>
          <w:lang w:val="tr"/>
        </w:rPr>
        <w:t>önemli ölçüde iyileştirilmesi gerekiyordu.</w:t>
      </w:r>
    </w:p>
    <w:p w14:paraId="53B9AB22" w14:textId="77777777" w:rsidR="00561DA5" w:rsidRPr="00E01AAD" w:rsidRDefault="00561DA5" w:rsidP="00561DA5">
      <w:pPr>
        <w:numPr>
          <w:ilvl w:val="0"/>
          <w:numId w:val="75"/>
        </w:numPr>
        <w:spacing w:before="240" w:after="240" w:line="240" w:lineRule="auto"/>
        <w:ind w:left="1200"/>
        <w:rPr>
          <w:color w:val="000000"/>
          <w:lang w:val="tr"/>
        </w:rPr>
      </w:pPr>
      <w:r w:rsidRPr="00C93026">
        <w:rPr>
          <w:color w:val="000000"/>
          <w:lang w:val="tr"/>
        </w:rPr>
        <w:t>2013 yılında AB, MMR'nin 280/2004/EC sayılı yürürlükten kaldırma kararını kabul etti. Bu, AB'nin sera gazı emisyonlarıyla ilgili tahminleri, politikaları ve önlemleri hakkında sağlam bir raporlama mekanizmasına sahip olmasını sağladı.</w:t>
      </w:r>
    </w:p>
    <w:p w14:paraId="14E722A7" w14:textId="77777777" w:rsidR="00561DA5" w:rsidRPr="00C93026" w:rsidRDefault="007A36E1" w:rsidP="00561DA5">
      <w:pPr>
        <w:numPr>
          <w:ilvl w:val="0"/>
          <w:numId w:val="75"/>
        </w:numPr>
        <w:spacing w:before="240" w:after="240" w:line="240" w:lineRule="auto"/>
        <w:ind w:left="1200"/>
        <w:rPr>
          <w:color w:val="000000"/>
        </w:rPr>
      </w:pPr>
      <w:hyperlink r:id="rId322" w:history="1">
        <w:r w:rsidR="00561DA5" w:rsidRPr="00C93026">
          <w:rPr>
            <w:rStyle w:val="Hyperlink"/>
            <w:lang w:val="tr"/>
          </w:rPr>
          <w:t>Avrupa Komisyonu</w:t>
        </w:r>
      </w:hyperlink>
      <w:r w:rsidR="00561DA5">
        <w:rPr>
          <w:lang w:val="tr"/>
        </w:rPr>
        <w:t xml:space="preserve"> her yıl iklim eylemi ilerleme</w:t>
      </w:r>
      <w:r w:rsidR="00561DA5" w:rsidRPr="00C93026">
        <w:rPr>
          <w:color w:val="000000"/>
          <w:lang w:val="tr"/>
        </w:rPr>
        <w:t xml:space="preserve"> raporunu yayınlamaktadır.</w:t>
      </w:r>
      <w:r w:rsidR="00561DA5">
        <w:rPr>
          <w:lang w:val="tr"/>
        </w:rPr>
        <w:t xml:space="preserve"> </w:t>
      </w:r>
      <w:r w:rsidR="00561DA5" w:rsidRPr="00C93026">
        <w:rPr>
          <w:color w:val="000000"/>
          <w:lang w:val="tr"/>
        </w:rPr>
        <w:t>Ayrıca BM'ye düzenli olarak rapor veriyor.</w:t>
      </w:r>
    </w:p>
    <w:p w14:paraId="02291858" w14:textId="77777777" w:rsidR="00561DA5" w:rsidRPr="00C93026" w:rsidRDefault="00561DA5" w:rsidP="00561DA5">
      <w:pPr>
        <w:numPr>
          <w:ilvl w:val="0"/>
          <w:numId w:val="75"/>
        </w:numPr>
        <w:spacing w:before="240" w:after="240" w:line="240" w:lineRule="auto"/>
        <w:ind w:left="1200"/>
        <w:rPr>
          <w:color w:val="000000"/>
        </w:rPr>
      </w:pPr>
      <w:r w:rsidRPr="00C93026">
        <w:rPr>
          <w:color w:val="000000"/>
          <w:lang w:val="tr"/>
        </w:rPr>
        <w:t>Daha fazla bilgi için bkz:</w:t>
      </w:r>
    </w:p>
    <w:p w14:paraId="7D9799DE" w14:textId="77777777" w:rsidR="00561DA5" w:rsidRPr="00C93026" w:rsidRDefault="007A36E1" w:rsidP="00561DA5">
      <w:pPr>
        <w:numPr>
          <w:ilvl w:val="1"/>
          <w:numId w:val="75"/>
        </w:numPr>
        <w:spacing w:before="240" w:after="240" w:line="240" w:lineRule="auto"/>
        <w:ind w:left="2400"/>
        <w:rPr>
          <w:color w:val="000000"/>
          <w:lang w:val="en-US"/>
        </w:rPr>
      </w:pPr>
      <w:hyperlink r:id="rId323" w:history="1">
        <w:r w:rsidR="00561DA5" w:rsidRPr="00C93026">
          <w:rPr>
            <w:rStyle w:val="Hyperlink"/>
            <w:lang w:val="tr"/>
          </w:rPr>
          <w:t>Emisyon izleme ve raporlama</w:t>
        </w:r>
      </w:hyperlink>
      <w:r w:rsidR="00561DA5" w:rsidRPr="00C93026">
        <w:rPr>
          <w:color w:val="000000"/>
          <w:lang w:val="tr"/>
        </w:rPr>
        <w:t xml:space="preserve"> (</w:t>
      </w:r>
      <w:r w:rsidR="00561DA5" w:rsidRPr="00C93026">
        <w:rPr>
          <w:rStyle w:val="italic"/>
          <w:i/>
          <w:color w:val="000000"/>
          <w:lang w:val="tr"/>
        </w:rPr>
        <w:t>Avrupa Komisyonu</w:t>
      </w:r>
      <w:r w:rsidR="00561DA5" w:rsidRPr="00C93026">
        <w:rPr>
          <w:color w:val="000000"/>
          <w:lang w:val="tr"/>
        </w:rPr>
        <w:t>)</w:t>
      </w:r>
    </w:p>
    <w:p w14:paraId="3BF6D8CE" w14:textId="77777777" w:rsidR="00561DA5" w:rsidRPr="00E01AAD" w:rsidRDefault="007A36E1" w:rsidP="00561DA5">
      <w:pPr>
        <w:numPr>
          <w:ilvl w:val="1"/>
          <w:numId w:val="75"/>
        </w:numPr>
        <w:spacing w:before="240" w:after="240" w:line="240" w:lineRule="auto"/>
        <w:ind w:left="2400"/>
        <w:rPr>
          <w:color w:val="000000"/>
          <w:lang w:val="en-US"/>
        </w:rPr>
      </w:pPr>
      <w:hyperlink r:id="rId324" w:history="1">
        <w:r w:rsidR="00561DA5" w:rsidRPr="00C93026">
          <w:rPr>
            <w:rStyle w:val="Hyperlink"/>
            <w:lang w:val="tr"/>
          </w:rPr>
          <w:t>İklim değişikliğinin azaltılması</w:t>
        </w:r>
      </w:hyperlink>
      <w:r w:rsidR="00561DA5" w:rsidRPr="00C93026">
        <w:rPr>
          <w:color w:val="000000"/>
          <w:lang w:val="tr"/>
        </w:rPr>
        <w:t xml:space="preserve"> (</w:t>
      </w:r>
      <w:r w:rsidR="00561DA5" w:rsidRPr="00C93026">
        <w:rPr>
          <w:rStyle w:val="italic"/>
          <w:i/>
          <w:iCs/>
          <w:color w:val="000000"/>
          <w:lang w:val="tr"/>
        </w:rPr>
        <w:t>Avrupa Çevre Ajansı</w:t>
      </w:r>
      <w:r w:rsidR="00561DA5" w:rsidRPr="00C93026">
        <w:rPr>
          <w:color w:val="000000"/>
          <w:lang w:val="tr"/>
        </w:rPr>
        <w:t>).</w:t>
      </w:r>
    </w:p>
    <w:p w14:paraId="07E82AAF" w14:textId="77777777" w:rsidR="00561DA5" w:rsidRPr="00E01AAD"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tr"/>
        </w:rPr>
        <w:t>ANAHTAR ŞARTLAR</w:t>
      </w:r>
    </w:p>
    <w:p w14:paraId="70BA38DD" w14:textId="77777777" w:rsidR="00561DA5" w:rsidRPr="00E01AAD" w:rsidRDefault="00561DA5" w:rsidP="00561DA5">
      <w:pPr>
        <w:rPr>
          <w:color w:val="000000"/>
          <w:lang w:val="tr"/>
        </w:rPr>
      </w:pPr>
      <w:r w:rsidRPr="00C93026">
        <w:rPr>
          <w:rStyle w:val="bold"/>
          <w:b/>
          <w:color w:val="000000"/>
          <w:lang w:val="tr"/>
        </w:rPr>
        <w:t>Sera gazı envanteri:</w:t>
      </w:r>
      <w:r w:rsidRPr="00C93026">
        <w:rPr>
          <w:color w:val="000000"/>
          <w:lang w:val="tr"/>
        </w:rPr>
        <w:t xml:space="preserve"> Bu, enerji, endüstriyel süreçler, atık, tarım ve arazi kullanımı, arazi kullanımı değişimi ve ormancılık (LULUCF) dahil olmak üzere tüm sektörlerden gelen 7 farklı sera gazını takip </w:t>
      </w:r>
      <w:r w:rsidRPr="00C93026">
        <w:rPr>
          <w:color w:val="000000"/>
          <w:lang w:val="tr"/>
        </w:rPr>
        <w:lastRenderedPageBreak/>
        <w:t>eden bir emisyon envanteridir. AB'nin sera gazı envanteri her yıl Avrupa Çevre Ajansı'nın yardımıyla Avrupa Komisyonu tarafından hazırlanır.</w:t>
      </w:r>
    </w:p>
    <w:p w14:paraId="52780267"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tr"/>
        </w:rPr>
        <w:t>KARARIN AMACI NEDİr?</w:t>
      </w:r>
    </w:p>
    <w:p w14:paraId="61010FB2" w14:textId="77777777" w:rsidR="00561DA5" w:rsidRPr="00C93026" w:rsidRDefault="00561DA5" w:rsidP="00561DA5">
      <w:pPr>
        <w:numPr>
          <w:ilvl w:val="0"/>
          <w:numId w:val="76"/>
        </w:numPr>
        <w:spacing w:before="240" w:after="240" w:line="240" w:lineRule="auto"/>
        <w:ind w:left="1200"/>
        <w:rPr>
          <w:color w:val="000000"/>
          <w:lang w:val="en-US"/>
        </w:rPr>
      </w:pPr>
      <w:r w:rsidRPr="00C93026">
        <w:rPr>
          <w:color w:val="000000"/>
          <w:lang w:val="tr"/>
        </w:rPr>
        <w:t>Pan-Euro-Akdeniz tercihli menşe kurallarına ilişkin Bölgesel Sözleşmeyi tamamlar</w:t>
      </w:r>
      <w:hyperlink r:id="rId325" w:anchor="keyterm_E0001" w:history="1">
        <w:r w:rsidRPr="00C93026">
          <w:rPr>
            <w:rStyle w:val="Hyperlink"/>
            <w:lang w:val="tr"/>
          </w:rPr>
          <w:t>*</w:t>
        </w:r>
      </w:hyperlink>
      <w:r w:rsidRPr="00C93026">
        <w:rPr>
          <w:color w:val="000000"/>
          <w:lang w:val="tr"/>
        </w:rPr>
        <w:t>.</w:t>
      </w:r>
    </w:p>
    <w:p w14:paraId="00C3F72F" w14:textId="77777777" w:rsidR="00561DA5" w:rsidRPr="00C93026" w:rsidRDefault="00561DA5" w:rsidP="00561DA5">
      <w:pPr>
        <w:numPr>
          <w:ilvl w:val="0"/>
          <w:numId w:val="76"/>
        </w:numPr>
        <w:spacing w:before="240" w:after="240" w:line="240" w:lineRule="auto"/>
        <w:ind w:left="1200"/>
        <w:rPr>
          <w:color w:val="000000"/>
          <w:lang w:val="en-US"/>
        </w:rPr>
      </w:pPr>
      <w:r w:rsidRPr="00C93026">
        <w:rPr>
          <w:color w:val="000000"/>
          <w:lang w:val="tr"/>
        </w:rPr>
        <w:t>Bu sözleşme, pan-Euro-Akdeniz bölgesi ülkelerinin (aşağıdaki önemli noktalarda listelenmiştir) ortak kurallardan ve tercihli gümrük muamelesinden yararlanmasını sağlar.</w:t>
      </w:r>
    </w:p>
    <w:p w14:paraId="78EE7F8B" w14:textId="77777777" w:rsidR="00561DA5" w:rsidRPr="00C93026" w:rsidRDefault="00561DA5" w:rsidP="00561DA5">
      <w:pPr>
        <w:numPr>
          <w:ilvl w:val="0"/>
          <w:numId w:val="76"/>
        </w:numPr>
        <w:spacing w:before="240" w:after="240" w:line="240" w:lineRule="auto"/>
        <w:ind w:left="1200"/>
        <w:rPr>
          <w:color w:val="000000"/>
          <w:lang w:val="en-US"/>
        </w:rPr>
      </w:pPr>
      <w:r w:rsidRPr="00C93026">
        <w:rPr>
          <w:color w:val="000000"/>
          <w:lang w:val="tr"/>
        </w:rPr>
        <w:t>Daha derin ekonomik entegrasyonu ve bölgede daha güçlü ticari bağlantıları desteklemeyi amaçlıyor.</w:t>
      </w:r>
    </w:p>
    <w:p w14:paraId="709FDD8C"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tr"/>
        </w:rPr>
        <w:t>ANAHTAR NOKTALAR</w:t>
      </w:r>
    </w:p>
    <w:p w14:paraId="40033860"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Nisan 2011'de AB adına pan-Euro-Akdeniz bölgesinde işlem gören malların menşeine ilişkin bölgesel bir sözleşme imzalandı. Sözleşme, AB'nin </w:t>
      </w:r>
      <w:r w:rsidRPr="00C93026">
        <w:rPr>
          <w:rStyle w:val="Hyperlink"/>
          <w:sz w:val="22"/>
          <w:szCs w:val="22"/>
          <w:lang w:val="tr"/>
        </w:rPr>
        <w:t>İstikrar ve Ortaklık süreci (SAP)</w:t>
      </w:r>
      <w:r w:rsidRPr="00C93026">
        <w:rPr>
          <w:color w:val="000000"/>
          <w:sz w:val="22"/>
          <w:szCs w:val="22"/>
          <w:lang w:val="tr"/>
        </w:rPr>
        <w:t xml:space="preserve"> de dahil olmak üzere pan-Euro-Akdeniz bölgesi ülkeleri arasında yaklaşık 60 ikili serbest ticaret anlaşması (FTA) bağlamında ticareti yapılan malların menşeine ilişkin tüm kuralları </w:t>
      </w:r>
      <w:r>
        <w:rPr>
          <w:lang w:val="tr"/>
        </w:rPr>
        <w:t xml:space="preserve">tek bir yasal </w:t>
      </w:r>
      <w:hyperlink r:id="rId326" w:history="1">
        <w:r w:rsidRPr="00C93026">
          <w:rPr>
            <w:rStyle w:val="bold"/>
            <w:b/>
            <w:color w:val="000000"/>
            <w:sz w:val="22"/>
            <w:szCs w:val="22"/>
            <w:lang w:val="tr"/>
          </w:rPr>
          <w:t>enstrümanda</w:t>
        </w:r>
        <w:r>
          <w:rPr>
            <w:lang w:val="tr"/>
          </w:rPr>
          <w:t xml:space="preserve"> bir araya getirmektedir.</w:t>
        </w:r>
      </w:hyperlink>
    </w:p>
    <w:p w14:paraId="56967FBC"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Sözleşme tarafları</w:t>
      </w:r>
    </w:p>
    <w:p w14:paraId="66AF265D"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AB'nin yanı sıra, bu sözleşmenin sözleşme tarafları şunlardır:</w:t>
      </w:r>
    </w:p>
    <w:p w14:paraId="685F9A2B" w14:textId="77777777" w:rsidR="00561DA5" w:rsidRPr="00E01AAD" w:rsidRDefault="007A36E1" w:rsidP="00561DA5">
      <w:pPr>
        <w:numPr>
          <w:ilvl w:val="0"/>
          <w:numId w:val="77"/>
        </w:numPr>
        <w:spacing w:before="240" w:after="240" w:line="240" w:lineRule="auto"/>
        <w:ind w:left="1200"/>
        <w:rPr>
          <w:color w:val="000000"/>
          <w:lang w:val="tr"/>
        </w:rPr>
      </w:pPr>
      <w:hyperlink r:id="rId327" w:history="1">
        <w:r w:rsidR="00561DA5" w:rsidRPr="00C93026">
          <w:rPr>
            <w:rStyle w:val="Hyperlink"/>
            <w:lang w:val="tr"/>
          </w:rPr>
          <w:t>Avrupa Serbest Ticaret Birliği (EFTA)</w:t>
        </w:r>
      </w:hyperlink>
      <w:r w:rsidR="00561DA5">
        <w:rPr>
          <w:lang w:val="tr"/>
        </w:rPr>
        <w:t xml:space="preserve"> </w:t>
      </w:r>
      <w:r w:rsidR="00561DA5" w:rsidRPr="00C93026">
        <w:rPr>
          <w:color w:val="000000"/>
          <w:lang w:val="tr"/>
        </w:rPr>
        <w:t xml:space="preserve"> Devletleri: İzlanda, Lihtenştayn, Norveç ve İsviçre;</w:t>
      </w:r>
    </w:p>
    <w:p w14:paraId="36AA6267" w14:textId="77777777" w:rsidR="00561DA5" w:rsidRPr="00E01AAD" w:rsidRDefault="007A36E1" w:rsidP="00561DA5">
      <w:pPr>
        <w:numPr>
          <w:ilvl w:val="0"/>
          <w:numId w:val="77"/>
        </w:numPr>
        <w:spacing w:before="240" w:after="240" w:line="240" w:lineRule="auto"/>
        <w:ind w:left="1200"/>
        <w:rPr>
          <w:color w:val="000000"/>
          <w:lang w:val="tr"/>
        </w:rPr>
      </w:pPr>
      <w:hyperlink r:id="rId328" w:history="1">
        <w:r w:rsidR="00561DA5" w:rsidRPr="00C93026">
          <w:rPr>
            <w:rStyle w:val="Hyperlink"/>
            <w:lang w:val="tr"/>
          </w:rPr>
          <w:t>Barselona bildirgesine</w:t>
        </w:r>
      </w:hyperlink>
      <w:r w:rsidR="00561DA5">
        <w:rPr>
          <w:lang w:val="tr"/>
        </w:rPr>
        <w:t>imza atanlar</w:t>
      </w:r>
      <w:r w:rsidR="00561DA5" w:rsidRPr="00C93026">
        <w:rPr>
          <w:color w:val="000000"/>
          <w:lang w:val="tr"/>
        </w:rPr>
        <w:t>: Cezayir, Mısır, İsrail, Ürdün, Lübnan, Fas, Filistin Yönetimi, Suriye, Tunus ve Türkiye;</w:t>
      </w:r>
    </w:p>
    <w:p w14:paraId="418DC9C8" w14:textId="77777777" w:rsidR="00561DA5" w:rsidRPr="00C93026" w:rsidRDefault="00561DA5" w:rsidP="00561DA5">
      <w:pPr>
        <w:numPr>
          <w:ilvl w:val="0"/>
          <w:numId w:val="77"/>
        </w:numPr>
        <w:spacing w:before="240" w:after="240" w:line="240" w:lineRule="auto"/>
        <w:ind w:left="1200"/>
        <w:rPr>
          <w:color w:val="000000"/>
        </w:rPr>
      </w:pPr>
      <w:r w:rsidRPr="00C93026">
        <w:rPr>
          <w:color w:val="000000"/>
          <w:lang w:val="tr"/>
        </w:rPr>
        <w:t>Faroe'ler;</w:t>
      </w:r>
    </w:p>
    <w:p w14:paraId="7782D89E" w14:textId="77777777" w:rsidR="00561DA5" w:rsidRPr="00E01AAD" w:rsidRDefault="00561DA5" w:rsidP="00561DA5">
      <w:pPr>
        <w:numPr>
          <w:ilvl w:val="0"/>
          <w:numId w:val="77"/>
        </w:numPr>
        <w:spacing w:before="240" w:after="240" w:line="240" w:lineRule="auto"/>
        <w:ind w:left="1200"/>
        <w:rPr>
          <w:color w:val="000000"/>
        </w:rPr>
      </w:pPr>
      <w:r w:rsidRPr="00C93026">
        <w:rPr>
          <w:color w:val="000000"/>
          <w:lang w:val="tr"/>
        </w:rPr>
        <w:t>SAP sürecine katılanlar: Bosna-Hersek, Hırvatistan, eski Yugoslav Makedonya Cumhuriyeti, Arnavutluk, Karadağ ve Sırbistan'ın yanı sıra Kosova (</w:t>
      </w:r>
      <w:r w:rsidRPr="00C93026">
        <w:rPr>
          <w:color w:val="000000"/>
          <w:vertAlign w:val="superscript"/>
          <w:lang w:val="tr"/>
        </w:rPr>
        <w:t>1</w:t>
      </w:r>
      <w:r w:rsidRPr="00C93026">
        <w:rPr>
          <w:color w:val="000000"/>
          <w:lang w:val="tr"/>
        </w:rPr>
        <w:t>);</w:t>
      </w:r>
    </w:p>
    <w:p w14:paraId="71BD12DE" w14:textId="77777777" w:rsidR="00561DA5" w:rsidRPr="00C93026" w:rsidRDefault="00561DA5" w:rsidP="00561DA5">
      <w:pPr>
        <w:numPr>
          <w:ilvl w:val="0"/>
          <w:numId w:val="77"/>
        </w:numPr>
        <w:spacing w:before="240" w:after="240" w:line="240" w:lineRule="auto"/>
        <w:ind w:left="1200"/>
        <w:rPr>
          <w:color w:val="000000"/>
          <w:lang w:val="en-US"/>
        </w:rPr>
      </w:pPr>
      <w:r w:rsidRPr="00C93026">
        <w:rPr>
          <w:color w:val="000000"/>
          <w:lang w:val="tr"/>
        </w:rPr>
        <w:t>Moldova Cumhuriyeti, Gürcistan ve Ukrayna.</w:t>
      </w:r>
    </w:p>
    <w:p w14:paraId="7D89B705"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color w:val="000000"/>
          <w:sz w:val="22"/>
          <w:szCs w:val="22"/>
          <w:lang w:val="tr"/>
        </w:rPr>
        <w:t>Kaynak ürünler</w:t>
      </w:r>
    </w:p>
    <w:p w14:paraId="273F3C12"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Uygulanacak tarife tercihleri için malların menşeinin belirlenmesi gerekir. Mallar, aşağıdaki durumlarda pan-Euro-Akdeniz kümülatif bölgesinden kaynaklanan ürünler olarak kabul edilir:</w:t>
      </w:r>
    </w:p>
    <w:p w14:paraId="3FF03EC1" w14:textId="77777777" w:rsidR="00561DA5" w:rsidRPr="00E01AAD" w:rsidRDefault="00561DA5" w:rsidP="00561DA5">
      <w:pPr>
        <w:numPr>
          <w:ilvl w:val="0"/>
          <w:numId w:val="78"/>
        </w:numPr>
        <w:spacing w:before="240" w:after="240" w:line="240" w:lineRule="auto"/>
        <w:ind w:left="1200"/>
        <w:rPr>
          <w:color w:val="000000"/>
          <w:lang w:val="tr"/>
        </w:rPr>
      </w:pPr>
      <w:r w:rsidRPr="00C93026">
        <w:rPr>
          <w:color w:val="000000"/>
          <w:lang w:val="tr"/>
        </w:rPr>
        <w:t>sözleşme yapan bir tarafın topraklarında tamamen elde edilen (örneğin, mayınlı, hasat edilmiş veya canlı hayvanlar durumunda, doğup büyüyen);</w:t>
      </w:r>
    </w:p>
    <w:p w14:paraId="7EA43F23" w14:textId="77777777" w:rsidR="00561DA5" w:rsidRPr="00E01AAD" w:rsidRDefault="00561DA5" w:rsidP="00561DA5">
      <w:pPr>
        <w:numPr>
          <w:ilvl w:val="0"/>
          <w:numId w:val="78"/>
        </w:numPr>
        <w:spacing w:before="240" w:after="240" w:line="240" w:lineRule="auto"/>
        <w:ind w:left="1200"/>
        <w:rPr>
          <w:color w:val="000000"/>
          <w:lang w:val="tr"/>
        </w:rPr>
      </w:pPr>
      <w:r w:rsidRPr="00C93026">
        <w:rPr>
          <w:color w:val="000000"/>
          <w:lang w:val="tr"/>
        </w:rPr>
        <w:t>sözleşmenin imzacısı olmayan (kaynak olmayan materyaller) ülkelerden kaynaklanan, ancak bir akit tarafın topraklarında yeterince çalışılmış veya işlenmiş malzemelerden oluşur (Ek I'in Ek II' si);</w:t>
      </w:r>
    </w:p>
    <w:p w14:paraId="7E17176C" w14:textId="77777777" w:rsidR="00561DA5" w:rsidRPr="00E01AAD" w:rsidRDefault="00561DA5" w:rsidP="00561DA5">
      <w:pPr>
        <w:numPr>
          <w:ilvl w:val="0"/>
          <w:numId w:val="78"/>
        </w:numPr>
        <w:spacing w:before="240" w:after="240" w:line="240" w:lineRule="auto"/>
        <w:ind w:left="1200"/>
        <w:rPr>
          <w:color w:val="000000"/>
          <w:lang w:val="tr"/>
        </w:rPr>
      </w:pPr>
      <w:r w:rsidRPr="00C93026">
        <w:rPr>
          <w:color w:val="000000"/>
          <w:lang w:val="tr"/>
        </w:rPr>
        <w:t xml:space="preserve">Avrupa Ekonomik </w:t>
      </w:r>
      <w:hyperlink r:id="rId329" w:history="1">
        <w:r w:rsidRPr="00C93026">
          <w:rPr>
            <w:rStyle w:val="Hyperlink"/>
            <w:lang w:val="tr"/>
          </w:rPr>
          <w:t>Alanı'ndan (AÇA)</w:t>
        </w:r>
      </w:hyperlink>
      <w:r>
        <w:rPr>
          <w:lang w:val="tr"/>
        </w:rPr>
        <w:t xml:space="preserve"> ithal</w:t>
      </w:r>
      <w:r w:rsidRPr="00C93026">
        <w:rPr>
          <w:color w:val="000000"/>
          <w:lang w:val="tr"/>
        </w:rPr>
        <w:t xml:space="preserve"> edilir ve başka bir müteahhit tarafa ihraç edilir.</w:t>
      </w:r>
    </w:p>
    <w:p w14:paraId="56EA9839"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Pan-Euro-Akdeniz kümülatif bölgesi</w:t>
      </w:r>
    </w:p>
    <w:p w14:paraId="00DEA4A4"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lastRenderedPageBreak/>
        <w:t xml:space="preserve">Sözleşme, sözleşme taraflarının birbirlerinden gelen ürünleri yerli olarak üretilmiş gibi kullanabilecekleri bir </w:t>
      </w:r>
      <w:r w:rsidRPr="00C93026">
        <w:rPr>
          <w:rStyle w:val="bold"/>
          <w:b/>
          <w:color w:val="000000"/>
          <w:sz w:val="22"/>
          <w:szCs w:val="22"/>
          <w:lang w:val="tr"/>
        </w:rPr>
        <w:t>birikim sistemi</w:t>
      </w:r>
      <w:r>
        <w:rPr>
          <w:lang w:val="tr"/>
        </w:rPr>
        <w:t xml:space="preserve"> temelinde</w:t>
      </w:r>
      <w:r w:rsidRPr="00C93026">
        <w:rPr>
          <w:color w:val="000000"/>
          <w:sz w:val="22"/>
          <w:szCs w:val="22"/>
          <w:lang w:val="tr"/>
        </w:rPr>
        <w:t xml:space="preserve"> çalışır. Menşe sisteminin pan-Euro-Akdeniz kümülatifasyonu altında, </w:t>
      </w:r>
      <w:r>
        <w:rPr>
          <w:lang w:val="tr"/>
        </w:rPr>
        <w:t xml:space="preserve">AB ile söz konusu ülkelerin çoğu arasında </w:t>
      </w:r>
      <w:hyperlink r:id="rId330" w:history="1">
        <w:r w:rsidRPr="00C93026">
          <w:rPr>
            <w:rStyle w:val="Hyperlink"/>
            <w:sz w:val="22"/>
            <w:szCs w:val="22"/>
            <w:lang w:val="tr"/>
          </w:rPr>
          <w:t>çapraz kümülatif</w:t>
        </w:r>
      </w:hyperlink>
      <w:r>
        <w:rPr>
          <w:lang w:val="tr"/>
        </w:rPr>
        <w:t xml:space="preserve"> bir sistem</w:t>
      </w:r>
      <w:r w:rsidRPr="00C93026">
        <w:rPr>
          <w:color w:val="000000"/>
          <w:sz w:val="22"/>
          <w:szCs w:val="22"/>
          <w:lang w:val="tr"/>
        </w:rPr>
        <w:t xml:space="preserve"> faaliyet göstermektedir.</w:t>
      </w:r>
    </w:p>
    <w:p w14:paraId="785EEA90"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lang w:val="tr"/>
        </w:rPr>
        <w:t>Menşe kanıtı</w:t>
      </w:r>
    </w:p>
    <w:p w14:paraId="6C597EFC" w14:textId="77777777" w:rsidR="00561DA5" w:rsidRPr="00E01AAD" w:rsidRDefault="00561DA5" w:rsidP="00561DA5">
      <w:pPr>
        <w:numPr>
          <w:ilvl w:val="0"/>
          <w:numId w:val="79"/>
        </w:numPr>
        <w:spacing w:before="240" w:after="240" w:line="240" w:lineRule="auto"/>
        <w:ind w:left="1200"/>
        <w:rPr>
          <w:color w:val="000000"/>
          <w:lang w:val="tr"/>
        </w:rPr>
      </w:pPr>
      <w:r w:rsidRPr="00C93026">
        <w:rPr>
          <w:color w:val="000000"/>
          <w:lang w:val="tr"/>
        </w:rPr>
        <w:t xml:space="preserve">İhracatçı ülkenin gümrük </w:t>
      </w:r>
      <w:r w:rsidRPr="00C93026">
        <w:rPr>
          <w:rStyle w:val="bold"/>
          <w:b/>
          <w:color w:val="000000"/>
          <w:lang w:val="tr"/>
        </w:rPr>
        <w:t>idareleri,</w:t>
      </w:r>
      <w:r>
        <w:rPr>
          <w:lang w:val="tr"/>
        </w:rPr>
        <w:t xml:space="preserve"> menşe iddialarının kanıtı olarak</w:t>
      </w:r>
      <w:hyperlink r:id="rId331" w:history="1">
        <w:r w:rsidRPr="00C93026">
          <w:rPr>
            <w:rStyle w:val="Hyperlink"/>
            <w:lang w:val="tr"/>
          </w:rPr>
          <w:t xml:space="preserve"> EUR.1</w:t>
        </w:r>
      </w:hyperlink>
      <w:r>
        <w:rPr>
          <w:lang w:val="tr"/>
        </w:rPr>
        <w:t xml:space="preserve"> </w:t>
      </w:r>
      <w:r w:rsidRPr="00C93026">
        <w:rPr>
          <w:color w:val="000000"/>
          <w:lang w:val="tr"/>
        </w:rPr>
        <w:t xml:space="preserve"> veya EUR-MED hareket sertifikaları düzenler. Bu, diğer sözleşme taraflarındaki ithalatçıların tercihli tarife düzenlemelerinden yararlanmasını sağlar.</w:t>
      </w:r>
    </w:p>
    <w:p w14:paraId="40698BD9" w14:textId="77777777" w:rsidR="00561DA5" w:rsidRPr="00E01AAD" w:rsidRDefault="00561DA5" w:rsidP="00561DA5">
      <w:pPr>
        <w:numPr>
          <w:ilvl w:val="0"/>
          <w:numId w:val="79"/>
        </w:numPr>
        <w:spacing w:before="240" w:after="240" w:line="240" w:lineRule="auto"/>
        <w:ind w:left="1200"/>
        <w:rPr>
          <w:color w:val="000000"/>
          <w:lang w:val="tr"/>
        </w:rPr>
      </w:pPr>
      <w:r w:rsidRPr="00C93026">
        <w:rPr>
          <w:color w:val="000000"/>
          <w:lang w:val="tr"/>
        </w:rPr>
        <w:t xml:space="preserve">Onaylanmış bir ihracatçı tarafından bir </w:t>
      </w:r>
      <w:r w:rsidRPr="00C93026">
        <w:rPr>
          <w:rStyle w:val="bold"/>
          <w:b/>
          <w:color w:val="000000"/>
          <w:lang w:val="tr"/>
        </w:rPr>
        <w:t>menşe</w:t>
      </w:r>
      <w:r>
        <w:rPr>
          <w:lang w:val="tr"/>
        </w:rPr>
        <w:t xml:space="preserve"> beyanı veya</w:t>
      </w:r>
      <w:r w:rsidRPr="00C93026">
        <w:rPr>
          <w:color w:val="000000"/>
          <w:lang w:val="tr"/>
        </w:rPr>
        <w:t xml:space="preserve"> EUR-MED menşe beyannamesi de verilebilir.</w:t>
      </w:r>
    </w:p>
    <w:p w14:paraId="2C26D8E1"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İdari işbirliği düzenlemeleri</w:t>
      </w:r>
    </w:p>
    <w:p w14:paraId="695AE96E"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Tarafların gümrük idareleri birbirleriyle koordine olacaktır (örneğin, EUR.1 ve EUR-MED hareket sertifikalarının düzenlenmesi veya menşe kanıtlarının doğrulanması için kullanılan pulların örnek izlenimlerini paylaşarak.)</w:t>
      </w:r>
    </w:p>
    <w:p w14:paraId="5FBA1BEB"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Yönetim ve uygulama</w:t>
      </w:r>
    </w:p>
    <w:p w14:paraId="01CDE2FD"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Tüm sözleşme taraflarının temsilcilerinden oluşan ortak bir komite, sözleşmenin yönetilmesini ve uygulanmasını sağlar.</w:t>
      </w:r>
    </w:p>
    <w:p w14:paraId="5289A481"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w:t>
      </w:r>
      <w:r w:rsidRPr="00C93026">
        <w:rPr>
          <w:color w:val="000000"/>
          <w:sz w:val="22"/>
          <w:szCs w:val="22"/>
          <w:vertAlign w:val="superscript"/>
          <w:lang w:val="tr"/>
        </w:rPr>
        <w:t>1)</w:t>
      </w:r>
      <w:r w:rsidRPr="00C93026">
        <w:rPr>
          <w:color w:val="000000"/>
          <w:sz w:val="22"/>
          <w:szCs w:val="22"/>
          <w:lang w:val="tr"/>
        </w:rPr>
        <w:t>Bu atama, statüdeki pozisyonlara halel getirmeksizin ve</w:t>
      </w:r>
      <w:r>
        <w:rPr>
          <w:lang w:val="tr"/>
        </w:rPr>
        <w:t xml:space="preserve"> </w:t>
      </w:r>
      <w:hyperlink r:id="rId332" w:history="1">
        <w:r w:rsidRPr="00C93026">
          <w:rPr>
            <w:rStyle w:val="Hyperlink"/>
            <w:sz w:val="22"/>
            <w:szCs w:val="22"/>
            <w:lang w:val="tr"/>
          </w:rPr>
          <w:t>Birleşmiş Milletler Güvenlik Konseyi'nin 1244 sayılı kararı</w:t>
        </w:r>
      </w:hyperlink>
      <w:r>
        <w:rPr>
          <w:lang w:val="tr"/>
        </w:rPr>
        <w:t xml:space="preserve"> </w:t>
      </w:r>
      <w:r w:rsidRPr="00C93026">
        <w:rPr>
          <w:color w:val="000000"/>
          <w:sz w:val="22"/>
          <w:szCs w:val="22"/>
          <w:lang w:val="tr"/>
        </w:rPr>
        <w:t xml:space="preserve"> ve </w:t>
      </w:r>
      <w:r>
        <w:rPr>
          <w:lang w:val="tr"/>
        </w:rPr>
        <w:t xml:space="preserve">Kosova Bağımsızlık Bildirgesi hakkındaki Uluslararası </w:t>
      </w:r>
      <w:hyperlink r:id="rId333" w:history="1">
        <w:r w:rsidRPr="00C93026">
          <w:rPr>
            <w:rStyle w:val="Hyperlink"/>
            <w:sz w:val="22"/>
            <w:szCs w:val="22"/>
            <w:lang w:val="tr"/>
          </w:rPr>
          <w:t>Adalet Divanı Görüşü.</w:t>
        </w:r>
      </w:hyperlink>
      <w:r>
        <w:rPr>
          <w:lang w:val="tr"/>
        </w:rPr>
        <w:t xml:space="preserve"> </w:t>
      </w:r>
      <w:r w:rsidRPr="00C93026">
        <w:rPr>
          <w:color w:val="000000"/>
          <w:sz w:val="22"/>
          <w:szCs w:val="22"/>
          <w:lang w:val="tr"/>
        </w:rPr>
        <w:t xml:space="preserve"> </w:t>
      </w:r>
    </w:p>
    <w:p w14:paraId="0578C33C" w14:textId="77777777" w:rsidR="00561DA5" w:rsidRPr="00E01AAD" w:rsidRDefault="00561DA5" w:rsidP="00561DA5">
      <w:pPr>
        <w:pStyle w:val="ti-chapter"/>
        <w:spacing w:before="390" w:beforeAutospacing="0" w:after="195" w:afterAutospacing="0"/>
        <w:rPr>
          <w:b/>
          <w:bCs/>
          <w:color w:val="444444"/>
          <w:sz w:val="22"/>
          <w:szCs w:val="22"/>
        </w:rPr>
      </w:pPr>
      <w:r w:rsidRPr="00C93026">
        <w:rPr>
          <w:b/>
          <w:color w:val="444444"/>
          <w:sz w:val="22"/>
          <w:szCs w:val="22"/>
          <w:lang w:val="tr"/>
        </w:rPr>
        <w:t>KARAR NE ZAMAN GEÇER?</w:t>
      </w:r>
    </w:p>
    <w:p w14:paraId="04E67B2A"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26 Mart 2012'den beri uygulanmaktadır.</w:t>
      </w:r>
    </w:p>
    <w:p w14:paraId="0177958B" w14:textId="77777777" w:rsidR="00561DA5" w:rsidRPr="00E01AAD" w:rsidRDefault="00561DA5" w:rsidP="00561DA5">
      <w:pPr>
        <w:pStyle w:val="ti-chapter"/>
        <w:spacing w:before="390" w:beforeAutospacing="0" w:after="195" w:afterAutospacing="0"/>
        <w:rPr>
          <w:b/>
          <w:bCs/>
          <w:color w:val="444444"/>
          <w:sz w:val="22"/>
          <w:szCs w:val="22"/>
        </w:rPr>
      </w:pPr>
      <w:r w:rsidRPr="00C93026">
        <w:rPr>
          <w:b/>
          <w:color w:val="444444"/>
          <w:sz w:val="22"/>
          <w:szCs w:val="22"/>
          <w:lang w:val="tr"/>
        </w:rPr>
        <w:t>YÖNETMELİğİn AMACI NEDİr?</w:t>
      </w:r>
    </w:p>
    <w:p w14:paraId="63B0B76E"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AB ülkelerinden diğer ülkelere ürün ihracatının nicel kısıtlamalara tabi olmaması temel ilkesini ortaya koymaktadır. Ayrıca, koruyucu önlemler almak için bir prosedürle ilgili kurallar belirler.</w:t>
      </w:r>
    </w:p>
    <w:p w14:paraId="0D79F12C" w14:textId="77777777" w:rsidR="00561DA5" w:rsidRPr="00E01AAD" w:rsidRDefault="00561DA5" w:rsidP="00561DA5">
      <w:pPr>
        <w:pStyle w:val="ti-chapter"/>
        <w:spacing w:before="390" w:beforeAutospacing="0" w:after="195" w:afterAutospacing="0"/>
        <w:rPr>
          <w:b/>
          <w:bCs/>
          <w:color w:val="444444"/>
          <w:sz w:val="22"/>
          <w:szCs w:val="22"/>
          <w:lang w:val="tr"/>
        </w:rPr>
      </w:pPr>
      <w:r w:rsidRPr="00C93026">
        <w:rPr>
          <w:b/>
          <w:color w:val="444444"/>
          <w:sz w:val="22"/>
          <w:szCs w:val="22"/>
          <w:lang w:val="tr"/>
        </w:rPr>
        <w:t>ANAHTAR NOKTALAR</w:t>
      </w:r>
    </w:p>
    <w:p w14:paraId="1A25EDBE" w14:textId="77777777" w:rsidR="00561DA5" w:rsidRPr="00E01AAD" w:rsidRDefault="00561DA5" w:rsidP="00561DA5">
      <w:pPr>
        <w:pStyle w:val="Standard3"/>
        <w:spacing w:before="195" w:beforeAutospacing="0" w:after="0" w:afterAutospacing="0"/>
        <w:jc w:val="both"/>
        <w:rPr>
          <w:color w:val="000000"/>
          <w:sz w:val="22"/>
          <w:szCs w:val="22"/>
          <w:lang w:val="tr"/>
        </w:rPr>
      </w:pPr>
      <w:r w:rsidRPr="00C93026">
        <w:rPr>
          <w:color w:val="000000"/>
          <w:sz w:val="22"/>
          <w:szCs w:val="22"/>
          <w:lang w:val="tr"/>
        </w:rPr>
        <w:t>Yönetmelik ister endüstriyel ister tarım olsun tüm ürünler için geçerlidir.</w:t>
      </w:r>
    </w:p>
    <w:p w14:paraId="3C1E53D0"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lang w:val="tr"/>
        </w:rPr>
        <w:t>Koruyucu önlemler</w:t>
      </w:r>
    </w:p>
    <w:p w14:paraId="72821878" w14:textId="77777777" w:rsidR="00561DA5" w:rsidRPr="00C93026" w:rsidRDefault="00561DA5" w:rsidP="00561DA5">
      <w:pPr>
        <w:numPr>
          <w:ilvl w:val="0"/>
          <w:numId w:val="80"/>
        </w:numPr>
        <w:spacing w:before="240" w:after="240" w:line="240" w:lineRule="auto"/>
        <w:ind w:left="1200"/>
        <w:rPr>
          <w:color w:val="000000"/>
          <w:lang w:val="en-US"/>
        </w:rPr>
      </w:pPr>
      <w:r w:rsidRPr="00C93026">
        <w:rPr>
          <w:color w:val="000000"/>
          <w:lang w:val="tr"/>
        </w:rPr>
        <w:t xml:space="preserve">Temel ürün sıkıntısı nedeniyle kritik bir durumun ortaya çıkmasını önlemek için, </w:t>
      </w:r>
      <w:hyperlink r:id="rId334" w:history="1">
        <w:r w:rsidRPr="00C93026">
          <w:rPr>
            <w:rStyle w:val="Hyperlink"/>
            <w:lang w:val="tr"/>
          </w:rPr>
          <w:t>Avrupa Komisyonu</w:t>
        </w:r>
      </w:hyperlink>
      <w:r>
        <w:rPr>
          <w:lang w:val="tr"/>
        </w:rPr>
        <w:t xml:space="preserve"> iyi bir ihracatı ihracat</w:t>
      </w:r>
      <w:r w:rsidRPr="00C93026">
        <w:rPr>
          <w:color w:val="000000"/>
          <w:lang w:val="tr"/>
        </w:rPr>
        <w:t xml:space="preserve"> yetkisi üretimine tabi kılabilir. Önlemler belirli ülkelere ihracat veya AB'nin belirli bölgelerinden yapılan ihracatla sınırlı olabilir. Ancak bunlar, AB sınırına giden ürünleri etkilemeyecek.</w:t>
      </w:r>
    </w:p>
    <w:p w14:paraId="03F19F7F" w14:textId="77777777" w:rsidR="00561DA5" w:rsidRPr="00E01AAD" w:rsidRDefault="00561DA5" w:rsidP="00561DA5">
      <w:pPr>
        <w:numPr>
          <w:ilvl w:val="0"/>
          <w:numId w:val="80"/>
        </w:numPr>
        <w:spacing w:before="240" w:after="240" w:line="240" w:lineRule="auto"/>
        <w:ind w:left="1200"/>
        <w:rPr>
          <w:color w:val="000000"/>
          <w:lang w:val="tr"/>
        </w:rPr>
      </w:pPr>
      <w:r w:rsidRPr="00C93026">
        <w:rPr>
          <w:color w:val="000000"/>
          <w:lang w:val="tr"/>
        </w:rPr>
        <w:t xml:space="preserve">Örneğin, örneğin, COVID-19 salgını bağlamında, </w:t>
      </w:r>
      <w:hyperlink r:id="rId335" w:history="1">
        <w:r w:rsidRPr="00C93026">
          <w:rPr>
            <w:rStyle w:val="Hyperlink"/>
            <w:lang w:val="tr"/>
          </w:rPr>
          <w:t>2020/402</w:t>
        </w:r>
      </w:hyperlink>
      <w:r>
        <w:rPr>
          <w:lang w:val="tr"/>
        </w:rPr>
        <w:t>Sayılı Yönetmeliğin Uygulanması</w:t>
      </w:r>
      <w:r w:rsidRPr="00C93026">
        <w:rPr>
          <w:color w:val="000000"/>
          <w:lang w:val="tr"/>
        </w:rPr>
        <w:t xml:space="preserve">, sınırlı bir süre için, AB'den kaynaklansa da kaynaklansa da, AB'den kaynaklansa da kaynaklanmayan bazı kişisel koruyucu ekipmanların, </w:t>
      </w:r>
      <w:r>
        <w:rPr>
          <w:lang w:val="tr"/>
        </w:rPr>
        <w:t xml:space="preserve">Avrupa Serbest Ticaret </w:t>
      </w:r>
      <w:hyperlink r:id="rId336" w:history="1">
        <w:r w:rsidRPr="00C93026">
          <w:rPr>
            <w:rStyle w:val="Hyperlink"/>
            <w:lang w:val="tr"/>
          </w:rPr>
          <w:t>Birliği</w:t>
        </w:r>
      </w:hyperlink>
      <w:r>
        <w:rPr>
          <w:lang w:val="tr"/>
        </w:rPr>
        <w:t>ülkeleri</w:t>
      </w:r>
      <w:r w:rsidRPr="00C93026">
        <w:rPr>
          <w:color w:val="000000"/>
          <w:lang w:val="tr"/>
        </w:rPr>
        <w:t xml:space="preserve">dışında, AB tedarik zincirlerine (örneğin Andorra) ve belirli </w:t>
      </w:r>
      <w:r>
        <w:rPr>
          <w:lang w:val="tr"/>
        </w:rPr>
        <w:t xml:space="preserve"> </w:t>
      </w:r>
      <w:hyperlink r:id="rId337" w:history="1">
        <w:r w:rsidRPr="00C93026">
          <w:rPr>
            <w:rStyle w:val="Hyperlink"/>
            <w:lang w:val="tr"/>
          </w:rPr>
          <w:t>denizaşırı topraklara</w:t>
        </w:r>
      </w:hyperlink>
      <w:r>
        <w:rPr>
          <w:lang w:val="tr"/>
        </w:rPr>
        <w:t>bağlı ülkeler dışında, AB ülkelerinin yetkili makamları tarafından yetkilendirilmesini gerektirdi.</w:t>
      </w:r>
      <w:r w:rsidRPr="00C93026">
        <w:rPr>
          <w:color w:val="000000"/>
          <w:lang w:val="tr"/>
        </w:rPr>
        <w:t xml:space="preserve"> Söz konusu tedbirde, COVID-19'un yayılmasını önlemek </w:t>
      </w:r>
      <w:r w:rsidRPr="00C93026">
        <w:rPr>
          <w:color w:val="000000"/>
          <w:lang w:val="tr"/>
        </w:rPr>
        <w:lastRenderedPageBreak/>
        <w:t xml:space="preserve">için AB ülkelerinde kişisel koruyucu ekipmanların mevcut olmasının sağlanması istendi. Uygulama yasası, </w:t>
      </w:r>
      <w:r>
        <w:rPr>
          <w:lang w:val="tr"/>
        </w:rPr>
        <w:t xml:space="preserve"> </w:t>
      </w:r>
      <w:hyperlink r:id="rId338" w:history="1"/>
      <w:r>
        <w:rPr>
          <w:lang w:val="tr"/>
        </w:rPr>
        <w:t xml:space="preserve"> </w:t>
      </w:r>
      <w:r w:rsidRPr="00C93026">
        <w:rPr>
          <w:color w:val="000000"/>
          <w:lang w:val="tr"/>
        </w:rPr>
        <w:t xml:space="preserve"> yetkilendirmeyi talep etme prosedürünü ortaya koydu ve Ek I, yetkilendirme gerektiren ürünleri (koruyucu gözlük ve siperlikler, eldivenler, koruyucu giysiler, ağız-burun koruma ekipmanları ve yüz kalkanları) listeledi.</w:t>
      </w:r>
    </w:p>
    <w:p w14:paraId="67806DD4" w14:textId="77777777" w:rsidR="00561DA5" w:rsidRPr="00E01AAD" w:rsidRDefault="00561DA5" w:rsidP="00561DA5">
      <w:pPr>
        <w:numPr>
          <w:ilvl w:val="0"/>
          <w:numId w:val="80"/>
        </w:numPr>
        <w:spacing w:before="240" w:after="240" w:line="240" w:lineRule="auto"/>
        <w:ind w:left="1200"/>
        <w:rPr>
          <w:color w:val="000000"/>
          <w:lang w:val="tr"/>
        </w:rPr>
      </w:pPr>
      <w:r w:rsidRPr="00C93026">
        <w:rPr>
          <w:color w:val="000000"/>
          <w:lang w:val="tr"/>
        </w:rPr>
        <w:t xml:space="preserve">Komisyon, mevcut uluslararası yükümlülüklerle ilgili olarak (örneğin, AB'nin </w:t>
      </w:r>
      <w:hyperlink r:id="rId339" w:history="1">
        <w:r w:rsidRPr="00C93026">
          <w:rPr>
            <w:rStyle w:val="Hyperlink"/>
            <w:lang w:val="tr"/>
          </w:rPr>
          <w:t>Dünya Ticaret Örgütü</w:t>
        </w:r>
      </w:hyperlink>
      <w:r>
        <w:rPr>
          <w:lang w:val="tr"/>
        </w:rPr>
        <w:t>üyeliğinden kaynaklanan) AB'nin çıkarları doğrultusunda her türlü koruyucu önlemi almalıdır.</w:t>
      </w:r>
    </w:p>
    <w:p w14:paraId="45023BAD"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lang w:val="tr"/>
        </w:rPr>
        <w:t>Bilgilendirme ve danışma</w:t>
      </w:r>
    </w:p>
    <w:p w14:paraId="01B837A4" w14:textId="77777777" w:rsidR="00561DA5" w:rsidRPr="00C93026" w:rsidRDefault="00561DA5" w:rsidP="00561DA5">
      <w:pPr>
        <w:numPr>
          <w:ilvl w:val="0"/>
          <w:numId w:val="81"/>
        </w:numPr>
        <w:spacing w:before="240" w:after="240" w:line="240" w:lineRule="auto"/>
        <w:ind w:left="1200"/>
        <w:rPr>
          <w:color w:val="000000"/>
        </w:rPr>
      </w:pPr>
      <w:r w:rsidRPr="00C93026">
        <w:rPr>
          <w:color w:val="000000"/>
          <w:lang w:val="tr"/>
        </w:rPr>
        <w:t>Bir AB ülkesi piyasadaki olağandışı gelişmeler nedeniyle koruyucu önlemlerin gerekli olabileceğini düşünürse, Komisyona bildirmelidir. İkincisi daha sonra diğer AB ülkelerine tavsiyelerde bulunuyor.</w:t>
      </w:r>
    </w:p>
    <w:p w14:paraId="133B2F40" w14:textId="77777777" w:rsidR="00561DA5" w:rsidRPr="00E01AAD" w:rsidRDefault="00561DA5" w:rsidP="00561DA5">
      <w:pPr>
        <w:numPr>
          <w:ilvl w:val="0"/>
          <w:numId w:val="81"/>
        </w:numPr>
        <w:spacing w:before="240" w:after="240" w:line="240" w:lineRule="auto"/>
        <w:ind w:left="1200"/>
        <w:rPr>
          <w:color w:val="000000"/>
        </w:rPr>
      </w:pPr>
      <w:r w:rsidRPr="00C93026">
        <w:rPr>
          <w:color w:val="000000"/>
          <w:lang w:val="tr"/>
        </w:rPr>
        <w:t>Komisyon, AB ülkelerinden bu ürünle ilgili ekonomik ve ticari durumu değerlendirmek için belirli bir üründeki pazar eğilimleri hakkında istatistiksel veriler sağlamalarını isteyebilir.</w:t>
      </w:r>
    </w:p>
    <w:p w14:paraId="60906538" w14:textId="77777777" w:rsidR="00561DA5" w:rsidRPr="00E01AAD"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tr"/>
        </w:rPr>
        <w:t>Uygulama</w:t>
      </w:r>
    </w:p>
    <w:p w14:paraId="1E880451"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 xml:space="preserve">İthalat için </w:t>
      </w:r>
      <w:hyperlink r:id="rId340" w:history="1">
        <w:r w:rsidRPr="00C93026">
          <w:rPr>
            <w:rStyle w:val="Hyperlink"/>
            <w:sz w:val="22"/>
            <w:szCs w:val="22"/>
            <w:lang w:val="tr"/>
          </w:rPr>
          <w:t>ortak kurallarla</w:t>
        </w:r>
      </w:hyperlink>
      <w:r w:rsidRPr="00C93026">
        <w:rPr>
          <w:color w:val="000000"/>
          <w:sz w:val="22"/>
          <w:szCs w:val="22"/>
          <w:lang w:val="tr"/>
        </w:rPr>
        <w:t xml:space="preserve"> ilgili </w:t>
      </w:r>
      <w:r>
        <w:rPr>
          <w:lang w:val="tr"/>
        </w:rPr>
        <w:t xml:space="preserve"> </w:t>
      </w:r>
      <w:hyperlink r:id="rId341" w:history="1">
        <w:r w:rsidRPr="00C93026">
          <w:rPr>
            <w:rStyle w:val="Hyperlink"/>
            <w:sz w:val="22"/>
            <w:szCs w:val="22"/>
            <w:lang w:val="tr"/>
          </w:rPr>
          <w:t>2015/478</w:t>
        </w:r>
      </w:hyperlink>
      <w:r>
        <w:rPr>
          <w:lang w:val="tr"/>
        </w:rPr>
        <w:t xml:space="preserve"> sayılı Yönetmelik (AB) kapsamında kurulan AB ülkelerinin temsilcilerini içeren Güvenlik Tedbirleri</w:t>
      </w:r>
      <w:r w:rsidRPr="00C93026">
        <w:rPr>
          <w:color w:val="000000"/>
          <w:sz w:val="22"/>
          <w:szCs w:val="22"/>
          <w:lang w:val="tr"/>
        </w:rPr>
        <w:t>Komitesi, komisyonun düzenlemenin uygulanmasına yardımcı oluyor.</w:t>
      </w:r>
    </w:p>
    <w:p w14:paraId="631A4B46" w14:textId="77777777" w:rsidR="00561DA5" w:rsidRPr="00E01AAD" w:rsidRDefault="00561DA5" w:rsidP="00561DA5">
      <w:pPr>
        <w:pStyle w:val="ti-chapter"/>
        <w:spacing w:before="390" w:beforeAutospacing="0" w:after="195" w:afterAutospacing="0"/>
        <w:rPr>
          <w:b/>
          <w:bCs/>
          <w:color w:val="444444"/>
          <w:sz w:val="22"/>
          <w:szCs w:val="22"/>
        </w:rPr>
      </w:pPr>
      <w:r w:rsidRPr="00C93026">
        <w:rPr>
          <w:b/>
          <w:color w:val="444444"/>
          <w:sz w:val="22"/>
          <w:szCs w:val="22"/>
          <w:lang w:val="tr"/>
        </w:rPr>
        <w:t>YÖNETMELİk NE ZAMAN GEÇER?</w:t>
      </w:r>
    </w:p>
    <w:p w14:paraId="02C6B0F2" w14:textId="77777777" w:rsidR="00561DA5" w:rsidRPr="00E01AAD" w:rsidRDefault="00561DA5" w:rsidP="00561DA5">
      <w:pPr>
        <w:pStyle w:val="Standard3"/>
        <w:spacing w:before="195" w:beforeAutospacing="0" w:after="0" w:afterAutospacing="0"/>
        <w:jc w:val="both"/>
        <w:rPr>
          <w:color w:val="000000"/>
          <w:sz w:val="22"/>
          <w:szCs w:val="22"/>
        </w:rPr>
      </w:pPr>
      <w:r w:rsidRPr="00C93026">
        <w:rPr>
          <w:color w:val="000000"/>
          <w:sz w:val="22"/>
          <w:szCs w:val="22"/>
          <w:lang w:val="tr"/>
        </w:rPr>
        <w:t xml:space="preserve">16 Nisan 2015'ten beri uygulanmaktadır. </w:t>
      </w:r>
      <w:hyperlink r:id="rId342" w:history="1">
        <w:r w:rsidRPr="00C93026">
          <w:rPr>
            <w:rStyle w:val="Hyperlink"/>
            <w:sz w:val="22"/>
            <w:szCs w:val="22"/>
            <w:lang w:val="tr"/>
          </w:rPr>
          <w:t>1061/2009</w:t>
        </w:r>
      </w:hyperlink>
      <w:r>
        <w:rPr>
          <w:lang w:val="tr"/>
        </w:rPr>
        <w:t xml:space="preserve"> sayılı Yönetmeliği (EC)</w:t>
      </w:r>
      <w:r w:rsidRPr="00C93026">
        <w:rPr>
          <w:color w:val="000000"/>
          <w:sz w:val="22"/>
          <w:szCs w:val="22"/>
          <w:lang w:val="tr"/>
        </w:rPr>
        <w:t xml:space="preserve"> derhal yürürlükten kaldırmaktadır.</w:t>
      </w:r>
    </w:p>
    <w:p w14:paraId="1B7EF8B3" w14:textId="77777777" w:rsidR="00561DA5" w:rsidRPr="00E01AAD" w:rsidRDefault="00561DA5" w:rsidP="00561DA5">
      <w:pPr>
        <w:pStyle w:val="ti-chapter"/>
        <w:spacing w:before="390" w:beforeAutospacing="0" w:after="195" w:afterAutospacing="0"/>
        <w:rPr>
          <w:b/>
          <w:bCs/>
          <w:color w:val="444444"/>
          <w:sz w:val="22"/>
          <w:szCs w:val="22"/>
        </w:rPr>
      </w:pPr>
      <w:r w:rsidRPr="00C93026">
        <w:rPr>
          <w:b/>
          <w:color w:val="444444"/>
          <w:sz w:val="22"/>
          <w:szCs w:val="22"/>
          <w:lang w:val="tr"/>
        </w:rPr>
        <w:t>Arka plan</w:t>
      </w:r>
    </w:p>
    <w:p w14:paraId="7117BB20" w14:textId="77777777" w:rsidR="00561DA5" w:rsidRPr="00E01AAD" w:rsidRDefault="007A36E1" w:rsidP="00561DA5">
      <w:pPr>
        <w:pStyle w:val="Standard3"/>
        <w:spacing w:before="195" w:beforeAutospacing="0" w:after="0" w:afterAutospacing="0"/>
        <w:jc w:val="both"/>
        <w:rPr>
          <w:color w:val="000000"/>
          <w:sz w:val="22"/>
          <w:szCs w:val="22"/>
          <w:lang w:val="tr"/>
        </w:rPr>
      </w:pPr>
      <w:hyperlink r:id="rId343" w:history="1">
        <w:r w:rsidR="00561DA5" w:rsidRPr="00C93026">
          <w:rPr>
            <w:rStyle w:val="Hyperlink"/>
            <w:sz w:val="22"/>
            <w:szCs w:val="22"/>
            <w:lang w:val="tr"/>
          </w:rPr>
          <w:t>Yönetmelik,</w:t>
        </w:r>
      </w:hyperlink>
      <w:r w:rsidR="00561DA5">
        <w:rPr>
          <w:lang w:val="tr"/>
        </w:rPr>
        <w:t xml:space="preserve"> </w:t>
      </w:r>
      <w:r w:rsidR="00561DA5" w:rsidRPr="00C93026">
        <w:rPr>
          <w:color w:val="000000"/>
          <w:sz w:val="22"/>
          <w:szCs w:val="22"/>
          <w:lang w:val="tr"/>
        </w:rPr>
        <w:t xml:space="preserve"> daha önceki vesilelerle önemli ölçüde değiştirilmiş olan 1061/2009 sayılı Konsey Yönetmeliği'nin (AK) kodlanmıştır. Bu, AB'nin tüm AB ülkeleri için tek tip ilkelere dayanan ortak ticari politikasının bir parçasıdır.</w:t>
      </w:r>
    </w:p>
    <w:p w14:paraId="35A50908" w14:textId="77777777" w:rsidR="001D64CD" w:rsidRPr="00E01AAD" w:rsidRDefault="001D64CD" w:rsidP="001D64CD">
      <w:pPr>
        <w:pStyle w:val="berschrift1"/>
        <w:spacing w:before="810" w:beforeAutospacing="0" w:after="390" w:afterAutospacing="0"/>
        <w:jc w:val="center"/>
        <w:rPr>
          <w:color w:val="444444"/>
          <w:sz w:val="22"/>
          <w:szCs w:val="22"/>
          <w:lang w:val="tr"/>
        </w:rPr>
      </w:pPr>
      <w:r w:rsidRPr="00C93026">
        <w:rPr>
          <w:color w:val="444444"/>
          <w:sz w:val="22"/>
          <w:szCs w:val="22"/>
          <w:lang w:val="tr"/>
        </w:rPr>
        <w:t>Avrupa Dolandırıcılıkla Mücadele Ofisi — soruşturma kuralları</w:t>
      </w:r>
    </w:p>
    <w:p w14:paraId="17583E91" w14:textId="77777777" w:rsidR="001D64CD" w:rsidRPr="00E01AAD" w:rsidRDefault="001D64CD" w:rsidP="001D64CD">
      <w:pPr>
        <w:pStyle w:val="Standard3"/>
        <w:spacing w:before="195" w:beforeAutospacing="0" w:after="0" w:afterAutospacing="0"/>
        <w:jc w:val="both"/>
        <w:rPr>
          <w:color w:val="000000"/>
          <w:sz w:val="22"/>
          <w:szCs w:val="22"/>
          <w:lang w:val="tr"/>
        </w:rPr>
      </w:pPr>
      <w:r w:rsidRPr="00E01AAD">
        <w:rPr>
          <w:color w:val="000000"/>
          <w:sz w:val="22"/>
          <w:szCs w:val="22"/>
          <w:lang w:val="tr"/>
        </w:rPr>
        <w:t> </w:t>
      </w:r>
    </w:p>
    <w:p w14:paraId="2F650D8E" w14:textId="77777777" w:rsidR="001D64CD" w:rsidRPr="00E01AAD" w:rsidRDefault="001D64CD" w:rsidP="001D64CD">
      <w:pPr>
        <w:pStyle w:val="berschrift2"/>
        <w:spacing w:before="390" w:beforeAutospacing="0" w:after="195" w:afterAutospacing="0"/>
        <w:rPr>
          <w:color w:val="444444"/>
          <w:sz w:val="22"/>
          <w:szCs w:val="22"/>
          <w:lang w:val="tr"/>
        </w:rPr>
      </w:pPr>
      <w:r w:rsidRPr="00C93026">
        <w:rPr>
          <w:color w:val="444444"/>
          <w:sz w:val="22"/>
          <w:szCs w:val="22"/>
          <w:lang w:val="tr"/>
        </w:rPr>
        <w:t>ÖZETI:</w:t>
      </w:r>
    </w:p>
    <w:p w14:paraId="52C5C1FF" w14:textId="77777777" w:rsidR="001D64CD" w:rsidRPr="00E01AAD" w:rsidRDefault="007A36E1" w:rsidP="001D64CD">
      <w:pPr>
        <w:pStyle w:val="Standard3"/>
        <w:spacing w:before="195" w:beforeAutospacing="0" w:after="0" w:afterAutospacing="0"/>
        <w:jc w:val="both"/>
        <w:rPr>
          <w:color w:val="000000"/>
          <w:sz w:val="22"/>
          <w:szCs w:val="22"/>
          <w:lang w:val="tr"/>
        </w:rPr>
      </w:pPr>
      <w:hyperlink r:id="rId344" w:history="1">
        <w:r w:rsidR="001D64CD" w:rsidRPr="00C93026">
          <w:rPr>
            <w:rStyle w:val="Hyperlink"/>
            <w:sz w:val="22"/>
            <w:szCs w:val="22"/>
            <w:lang w:val="tr"/>
          </w:rPr>
          <w:t>Avrupa Dolandırıcılıkla Mücadele Ofisi (OLAF) tarafından yürütülen soruşturmalarla ilgili 883/2013 sayılı Yönetmelik (AB, Euratom)</w:t>
        </w:r>
      </w:hyperlink>
    </w:p>
    <w:p w14:paraId="07B0436F" w14:textId="77777777" w:rsidR="001D64CD" w:rsidRPr="00E01AAD" w:rsidRDefault="007A36E1" w:rsidP="001D64CD">
      <w:pPr>
        <w:pStyle w:val="Standard3"/>
        <w:spacing w:before="195" w:beforeAutospacing="0" w:after="0" w:afterAutospacing="0"/>
        <w:jc w:val="both"/>
        <w:rPr>
          <w:color w:val="000000"/>
          <w:sz w:val="22"/>
          <w:szCs w:val="22"/>
          <w:lang w:val="tr"/>
        </w:rPr>
      </w:pPr>
      <w:hyperlink r:id="rId345" w:history="1">
        <w:r w:rsidR="001D64CD" w:rsidRPr="00C93026">
          <w:rPr>
            <w:rStyle w:val="Hyperlink"/>
            <w:sz w:val="22"/>
            <w:szCs w:val="22"/>
            <w:lang w:val="tr"/>
          </w:rPr>
          <w:t>Yönetmelik (AB, Euratom) 2020/2223 sayılı Yönetmelik değişikliği (AB, Euratom) No 883/2013, Avrupa Cumhuriyet Savcılığı ile işbirliği ve Avrupa Dolandırıcılıkla Mücadele Ofisi soruşturmalarının etkinliği ile ilgili olarak</w:t>
        </w:r>
      </w:hyperlink>
    </w:p>
    <w:p w14:paraId="1017AD1A" w14:textId="77777777" w:rsidR="001D64CD" w:rsidRPr="00E01AAD" w:rsidRDefault="001D64CD" w:rsidP="001D64CD">
      <w:pPr>
        <w:pStyle w:val="berschrift2"/>
        <w:spacing w:before="390" w:beforeAutospacing="0" w:after="195" w:afterAutospacing="0"/>
        <w:rPr>
          <w:color w:val="444444"/>
          <w:sz w:val="22"/>
          <w:szCs w:val="22"/>
          <w:lang w:val="tr"/>
        </w:rPr>
      </w:pPr>
      <w:r w:rsidRPr="00C93026">
        <w:rPr>
          <w:color w:val="444444"/>
          <w:sz w:val="22"/>
          <w:szCs w:val="22"/>
          <w:lang w:val="tr"/>
        </w:rPr>
        <w:t>YÖNETMELİğİn AMACI NEDİr?</w:t>
      </w:r>
    </w:p>
    <w:p w14:paraId="775885A0" w14:textId="77777777" w:rsidR="001D64CD" w:rsidRPr="00E01AAD" w:rsidRDefault="001D64CD" w:rsidP="001D64CD">
      <w:pPr>
        <w:pStyle w:val="Standard3"/>
        <w:spacing w:before="195" w:beforeAutospacing="0" w:after="0" w:afterAutospacing="0"/>
        <w:jc w:val="both"/>
        <w:rPr>
          <w:color w:val="000000"/>
          <w:sz w:val="22"/>
          <w:szCs w:val="22"/>
          <w:lang w:val="tr"/>
        </w:rPr>
      </w:pPr>
      <w:r w:rsidRPr="00C93026">
        <w:rPr>
          <w:color w:val="000000"/>
          <w:sz w:val="22"/>
          <w:szCs w:val="22"/>
          <w:lang w:val="tr"/>
        </w:rPr>
        <w:t>Yönetmelik (AB, Euratom) No 883/2013 şunları amaçlamaktadır:</w:t>
      </w:r>
    </w:p>
    <w:p w14:paraId="1A0B3A65" w14:textId="77777777" w:rsidR="001D64CD" w:rsidRPr="00E01AAD" w:rsidRDefault="007A36E1" w:rsidP="001D64CD">
      <w:pPr>
        <w:numPr>
          <w:ilvl w:val="0"/>
          <w:numId w:val="82"/>
        </w:numPr>
        <w:spacing w:before="240" w:after="240" w:line="240" w:lineRule="auto"/>
        <w:ind w:left="1200"/>
        <w:rPr>
          <w:color w:val="000000"/>
          <w:lang w:val="tr"/>
        </w:rPr>
      </w:pPr>
      <w:hyperlink r:id="rId346" w:history="1">
        <w:r w:rsidR="001D64CD" w:rsidRPr="00C93026">
          <w:rPr>
            <w:rStyle w:val="Hyperlink"/>
            <w:lang w:val="tr"/>
          </w:rPr>
          <w:t>Dolandırıcılık,</w:t>
        </w:r>
      </w:hyperlink>
      <w:r w:rsidR="001D64CD">
        <w:rPr>
          <w:lang w:val="tr"/>
        </w:rPr>
        <w:t>yolsuzluk ve AB'nin mali çıkarlarına</w:t>
      </w:r>
      <w:r w:rsidR="001D64CD" w:rsidRPr="00C93026">
        <w:rPr>
          <w:color w:val="000000"/>
          <w:lang w:val="tr"/>
        </w:rPr>
        <w:t xml:space="preserve"> zarar verebilecek her türlü yasadışı faaliyetle mücadele etmek için </w:t>
      </w:r>
      <w:r w:rsidR="001D64CD">
        <w:rPr>
          <w:lang w:val="tr"/>
        </w:rPr>
        <w:t xml:space="preserve"> </w:t>
      </w:r>
      <w:hyperlink r:id="rId347" w:history="1">
        <w:r w:rsidR="001D64CD" w:rsidRPr="00C93026">
          <w:rPr>
            <w:rStyle w:val="Hyperlink"/>
            <w:lang w:val="tr"/>
          </w:rPr>
          <w:t>1999/352/EC, ECSC, Euratom</w:t>
        </w:r>
      </w:hyperlink>
      <w:r w:rsidR="001D64CD">
        <w:rPr>
          <w:lang w:val="tr"/>
        </w:rPr>
        <w:t xml:space="preserve"> </w:t>
      </w:r>
      <w:r w:rsidR="001D64CD" w:rsidRPr="00C93026">
        <w:rPr>
          <w:color w:val="000000"/>
          <w:lang w:val="tr"/>
        </w:rPr>
        <w:t xml:space="preserve">Kararı kapsamında kurulan </w:t>
      </w:r>
      <w:r w:rsidR="001D64CD">
        <w:rPr>
          <w:lang w:val="tr"/>
        </w:rPr>
        <w:t xml:space="preserve">Avrupa </w:t>
      </w:r>
      <w:hyperlink r:id="rId348" w:history="1">
        <w:r w:rsidR="001D64CD" w:rsidRPr="00C93026">
          <w:rPr>
            <w:rStyle w:val="Hyperlink"/>
            <w:lang w:val="tr"/>
          </w:rPr>
          <w:t>Dolandırıcılıkla Mücadele Ofisi'nin (OLAF)</w:t>
        </w:r>
      </w:hyperlink>
      <w:r w:rsidR="001D64CD">
        <w:rPr>
          <w:lang w:val="tr"/>
        </w:rPr>
        <w:t>bağımsızlığını</w:t>
      </w:r>
      <w:r w:rsidR="001D64CD" w:rsidRPr="00C93026">
        <w:rPr>
          <w:color w:val="000000"/>
          <w:lang w:val="tr"/>
        </w:rPr>
        <w:t>pekiştirmek</w:t>
      </w:r>
      <w:hyperlink r:id="rId349" w:anchor="keyterm_E0001" w:history="1">
        <w:r w:rsidR="001D64CD" w:rsidRPr="00C93026">
          <w:rPr>
            <w:rStyle w:val="Hyperlink"/>
            <w:lang w:val="tr"/>
          </w:rPr>
          <w:t>*</w:t>
        </w:r>
      </w:hyperlink>
    </w:p>
    <w:p w14:paraId="3BCC047E" w14:textId="77777777" w:rsidR="001D64CD" w:rsidRPr="00E01AAD" w:rsidRDefault="001D64CD" w:rsidP="001D64CD">
      <w:pPr>
        <w:numPr>
          <w:ilvl w:val="0"/>
          <w:numId w:val="82"/>
        </w:numPr>
        <w:spacing w:before="240" w:after="240" w:line="240" w:lineRule="auto"/>
        <w:ind w:left="1200"/>
        <w:rPr>
          <w:color w:val="000000"/>
          <w:lang w:val="tr"/>
        </w:rPr>
      </w:pPr>
      <w:r w:rsidRPr="00C93026">
        <w:rPr>
          <w:color w:val="000000"/>
          <w:lang w:val="tr"/>
        </w:rPr>
        <w:t>OLAF araştırmalarını daha etkili hale getirmek;</w:t>
      </w:r>
    </w:p>
    <w:p w14:paraId="1CD51A69" w14:textId="77777777" w:rsidR="001D64CD" w:rsidRPr="00E01AAD" w:rsidRDefault="001D64CD" w:rsidP="001D64CD">
      <w:pPr>
        <w:numPr>
          <w:ilvl w:val="0"/>
          <w:numId w:val="82"/>
        </w:numPr>
        <w:spacing w:before="240" w:after="240" w:line="240" w:lineRule="auto"/>
        <w:ind w:left="1200"/>
        <w:rPr>
          <w:color w:val="000000"/>
          <w:lang w:val="tr"/>
        </w:rPr>
      </w:pPr>
      <w:r w:rsidRPr="00C93026">
        <w:rPr>
          <w:color w:val="000000"/>
          <w:lang w:val="tr"/>
        </w:rPr>
        <w:t>ilgili farklı kurum ve kuruluşlar arasındaki işbirliğini geliştirmek;</w:t>
      </w:r>
    </w:p>
    <w:p w14:paraId="3662F04F" w14:textId="77777777" w:rsidR="001D64CD" w:rsidRPr="00E01AAD" w:rsidRDefault="001D64CD" w:rsidP="001D64CD">
      <w:pPr>
        <w:numPr>
          <w:ilvl w:val="0"/>
          <w:numId w:val="82"/>
        </w:numPr>
        <w:spacing w:before="240" w:after="240" w:line="240" w:lineRule="auto"/>
        <w:ind w:left="1200"/>
        <w:rPr>
          <w:color w:val="000000"/>
          <w:lang w:val="tr"/>
        </w:rPr>
      </w:pPr>
      <w:r w:rsidRPr="00C93026">
        <w:rPr>
          <w:color w:val="000000"/>
          <w:lang w:val="tr"/>
        </w:rPr>
        <w:t>soruşturma kapsamına giren bireylerin haklarını güçlendirmek.</w:t>
      </w:r>
    </w:p>
    <w:p w14:paraId="0CA9C917" w14:textId="77777777" w:rsidR="001D64CD" w:rsidRPr="00E01AAD" w:rsidRDefault="001D64CD" w:rsidP="001D64CD">
      <w:pPr>
        <w:pStyle w:val="Standard3"/>
        <w:spacing w:before="195" w:beforeAutospacing="0" w:after="0" w:afterAutospacing="0"/>
        <w:jc w:val="both"/>
        <w:rPr>
          <w:color w:val="000000"/>
          <w:sz w:val="22"/>
          <w:szCs w:val="22"/>
          <w:lang w:val="tr"/>
        </w:rPr>
      </w:pPr>
      <w:r w:rsidRPr="00C93026">
        <w:rPr>
          <w:color w:val="000000"/>
          <w:sz w:val="22"/>
          <w:szCs w:val="22"/>
          <w:lang w:val="tr"/>
        </w:rPr>
        <w:t>Yönetmeliğin Değiştirilmesi (AB, Euratom) 2020/2223 şunları amaçlamaktadır:</w:t>
      </w:r>
    </w:p>
    <w:p w14:paraId="68942848" w14:textId="77777777" w:rsidR="001D64CD" w:rsidRPr="00E01AAD" w:rsidRDefault="001D64CD" w:rsidP="001D64CD">
      <w:pPr>
        <w:numPr>
          <w:ilvl w:val="0"/>
          <w:numId w:val="83"/>
        </w:numPr>
        <w:spacing w:before="240" w:after="240" w:line="240" w:lineRule="auto"/>
        <w:ind w:left="1200"/>
        <w:rPr>
          <w:color w:val="000000"/>
          <w:lang w:val="tr"/>
        </w:rPr>
      </w:pPr>
      <w:r w:rsidRPr="00C93026">
        <w:rPr>
          <w:color w:val="000000"/>
          <w:lang w:val="tr"/>
        </w:rPr>
        <w:t xml:space="preserve">OLAF'ın işleyişini, maksimum tamamlayıcılığı sağlamak için </w:t>
      </w:r>
      <w:hyperlink r:id="rId350" w:history="1">
        <w:r w:rsidRPr="00C93026">
          <w:rPr>
            <w:rStyle w:val="Hyperlink"/>
            <w:lang w:val="tr"/>
          </w:rPr>
          <w:t>2017/1939</w:t>
        </w:r>
      </w:hyperlink>
      <w:r>
        <w:rPr>
          <w:lang w:val="tr"/>
        </w:rPr>
        <w:t xml:space="preserve"> sayılı Yönetmelik</w:t>
      </w:r>
      <w:r w:rsidRPr="00C93026">
        <w:rPr>
          <w:color w:val="000000"/>
          <w:lang w:val="tr"/>
        </w:rPr>
        <w:t xml:space="preserve"> </w:t>
      </w:r>
      <w:r>
        <w:rPr>
          <w:lang w:val="tr"/>
        </w:rPr>
        <w:t xml:space="preserve"> </w:t>
      </w:r>
      <w:hyperlink r:id="rId351" w:history="1">
        <w:r w:rsidRPr="00C93026">
          <w:rPr>
            <w:rStyle w:val="Hyperlink"/>
            <w:lang w:val="tr"/>
          </w:rPr>
          <w:t>(AB)</w:t>
        </w:r>
      </w:hyperlink>
      <w:r>
        <w:rPr>
          <w:lang w:val="tr"/>
        </w:rPr>
        <w:t xml:space="preserve">kapsamında kurulan </w:t>
      </w:r>
      <w:hyperlink r:id="rId352" w:history="1">
        <w:r w:rsidRPr="00C93026">
          <w:rPr>
            <w:rStyle w:val="Hyperlink"/>
            <w:lang w:val="tr"/>
          </w:rPr>
          <w:t>Avrupa Cumhuriyet Savcılığı'nın (EPPO)</w:t>
        </w:r>
      </w:hyperlink>
      <w:r w:rsidRPr="00C93026">
        <w:rPr>
          <w:color w:val="000000"/>
          <w:lang w:val="tr"/>
        </w:rPr>
        <w:t xml:space="preserve"> </w:t>
      </w:r>
      <w:r>
        <w:rPr>
          <w:lang w:val="tr"/>
        </w:rPr>
        <w:t>kuruluşuna</w:t>
      </w:r>
      <w:r w:rsidRPr="00C93026">
        <w:rPr>
          <w:color w:val="000000"/>
          <w:lang w:val="tr"/>
        </w:rPr>
        <w:t>uyarlamak;</w:t>
      </w:r>
    </w:p>
    <w:p w14:paraId="16DA4373" w14:textId="77777777" w:rsidR="001D64CD" w:rsidRPr="00E01AAD" w:rsidRDefault="001D64CD" w:rsidP="001D64CD">
      <w:pPr>
        <w:numPr>
          <w:ilvl w:val="0"/>
          <w:numId w:val="83"/>
        </w:numPr>
        <w:spacing w:before="240" w:after="240" w:line="240" w:lineRule="auto"/>
        <w:ind w:left="1200"/>
        <w:rPr>
          <w:color w:val="000000"/>
          <w:lang w:val="tr"/>
        </w:rPr>
      </w:pPr>
      <w:r w:rsidRPr="00C93026">
        <w:rPr>
          <w:color w:val="000000"/>
          <w:lang w:val="tr"/>
        </w:rPr>
        <w:t>OLAF'ın soruşturma işlevinin etkinliğini artırmak, aşağıdakiler de dahil olmak üzere bir dizi özel sorunla ilgili olarak:</w:t>
      </w:r>
    </w:p>
    <w:p w14:paraId="4E5A5ED4" w14:textId="77777777" w:rsidR="001D64CD" w:rsidRPr="00E01AAD" w:rsidRDefault="001D64CD" w:rsidP="001D64CD">
      <w:pPr>
        <w:numPr>
          <w:ilvl w:val="1"/>
          <w:numId w:val="83"/>
        </w:numPr>
        <w:spacing w:before="240" w:after="240" w:line="240" w:lineRule="auto"/>
        <w:ind w:left="2400"/>
        <w:rPr>
          <w:color w:val="000000"/>
        </w:rPr>
      </w:pPr>
      <w:r w:rsidRPr="00C93026">
        <w:rPr>
          <w:color w:val="000000"/>
          <w:lang w:val="tr"/>
        </w:rPr>
        <w:t>yerinde kontrol ve denetimlerin yapılması için yeni kurallar</w:t>
      </w:r>
    </w:p>
    <w:p w14:paraId="7BF4D2DD" w14:textId="77777777" w:rsidR="001D64CD" w:rsidRPr="00C93026" w:rsidRDefault="001D64CD" w:rsidP="001D64CD">
      <w:pPr>
        <w:numPr>
          <w:ilvl w:val="1"/>
          <w:numId w:val="83"/>
        </w:numPr>
        <w:spacing w:before="240" w:after="240" w:line="240" w:lineRule="auto"/>
        <w:ind w:left="2400"/>
        <w:rPr>
          <w:color w:val="000000"/>
        </w:rPr>
      </w:pPr>
      <w:r w:rsidRPr="00C93026">
        <w:rPr>
          <w:color w:val="000000"/>
          <w:lang w:val="tr"/>
        </w:rPr>
        <w:t>banka hesabı bilgilerine erişim</w:t>
      </w:r>
    </w:p>
    <w:p w14:paraId="7A4A5F0B"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tr"/>
        </w:rPr>
        <w:t>prosedürel garantiler denetleyicisi oluşturma</w:t>
      </w:r>
    </w:p>
    <w:p w14:paraId="122D2575"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tr"/>
        </w:rPr>
        <w:t>ilgili kişi tarafından nihai rapora erişim</w:t>
      </w:r>
    </w:p>
    <w:p w14:paraId="6902A1BD"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tr"/>
        </w:rPr>
        <w:t>dolandırıcılıkla mücadele koordinasyon hizmetlerinin AB ülkelerindeki güçlendirilmiş rolü ve</w:t>
      </w:r>
    </w:p>
    <w:p w14:paraId="2503BE42"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tr"/>
        </w:rPr>
        <w:t>soruşturmaların takibini iyileştirmek için yeni kurallar.</w:t>
      </w:r>
    </w:p>
    <w:p w14:paraId="1BA6A15A" w14:textId="77777777" w:rsidR="001D64CD" w:rsidRPr="00C93026" w:rsidRDefault="001D64CD" w:rsidP="001D64CD">
      <w:pPr>
        <w:pStyle w:val="berschrift2"/>
        <w:spacing w:before="390" w:beforeAutospacing="0" w:after="195" w:afterAutospacing="0"/>
        <w:rPr>
          <w:color w:val="444444"/>
          <w:sz w:val="22"/>
          <w:szCs w:val="22"/>
        </w:rPr>
      </w:pPr>
      <w:r w:rsidRPr="00C93026">
        <w:rPr>
          <w:color w:val="444444"/>
          <w:sz w:val="22"/>
          <w:szCs w:val="22"/>
          <w:lang w:val="tr"/>
        </w:rPr>
        <w:t>ANAHTAR NOKTALAR</w:t>
      </w:r>
    </w:p>
    <w:p w14:paraId="6288B616"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tr"/>
        </w:rPr>
        <w:t>Olaf:</w:t>
      </w:r>
    </w:p>
    <w:p w14:paraId="31BE5345" w14:textId="77777777" w:rsidR="001D64CD" w:rsidRPr="00E01AAD" w:rsidRDefault="001D64CD" w:rsidP="001D64CD">
      <w:pPr>
        <w:numPr>
          <w:ilvl w:val="0"/>
          <w:numId w:val="84"/>
        </w:numPr>
        <w:spacing w:before="240" w:after="240" w:line="240" w:lineRule="auto"/>
        <w:ind w:left="1200"/>
        <w:rPr>
          <w:color w:val="000000"/>
        </w:rPr>
      </w:pPr>
      <w:r w:rsidRPr="00C93026">
        <w:rPr>
          <w:color w:val="000000"/>
          <w:lang w:val="tr"/>
        </w:rPr>
        <w:t>iç ve dış soruşturmalar yürütür;</w:t>
      </w:r>
    </w:p>
    <w:p w14:paraId="6D8D3968"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tr"/>
        </w:rPr>
        <w:t>EPPO'ya yakın işbirliği, bilgi alışverişi, tamamlayıcılık ve çoğaltmadan kaçınmaya dayalı yardım sağlamak;</w:t>
      </w:r>
    </w:p>
    <w:p w14:paraId="5DE04596"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tr"/>
        </w:rPr>
        <w:t>AB ülkelerinin dolandırıcılıkla mücadele makamları arasında yakın işbirliği kurmalarına yardımcı olmak;</w:t>
      </w:r>
    </w:p>
    <w:p w14:paraId="7FDA809A" w14:textId="77777777" w:rsidR="001D64CD" w:rsidRPr="00E01AAD" w:rsidRDefault="007A36E1" w:rsidP="001D64CD">
      <w:pPr>
        <w:numPr>
          <w:ilvl w:val="0"/>
          <w:numId w:val="84"/>
        </w:numPr>
        <w:spacing w:before="240" w:after="240" w:line="240" w:lineRule="auto"/>
        <w:ind w:left="1200"/>
        <w:rPr>
          <w:color w:val="000000"/>
          <w:lang w:val="en-US"/>
        </w:rPr>
      </w:pPr>
      <w:hyperlink r:id="rId353" w:history="1">
        <w:r w:rsidR="001D64CD" w:rsidRPr="00C93026">
          <w:rPr>
            <w:rStyle w:val="Hyperlink"/>
            <w:lang w:val="tr"/>
          </w:rPr>
          <w:t>Avrupa Komisyonu</w:t>
        </w:r>
      </w:hyperlink>
      <w:r w:rsidR="001D64CD">
        <w:rPr>
          <w:lang w:val="tr"/>
        </w:rPr>
        <w:t xml:space="preserve"> hizmeti olarak AB dolandırıcılıkla mücadele politikaları</w:t>
      </w:r>
      <w:r w:rsidR="001D64CD" w:rsidRPr="00C93026">
        <w:rPr>
          <w:color w:val="000000"/>
          <w:lang w:val="tr"/>
        </w:rPr>
        <w:t xml:space="preserve"> geliştirir;</w:t>
      </w:r>
    </w:p>
    <w:p w14:paraId="7C849079"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tr"/>
        </w:rPr>
        <w:t>AB'nin mali çıkarlarını korumak için dolandırıcılık ve yolsuzlukla mücadele stratejilerinin tasarlanmasına ve geliştirilmesine katkıda bulunur;</w:t>
      </w:r>
    </w:p>
    <w:p w14:paraId="04A76DF8"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tr"/>
        </w:rPr>
        <w:t>operasyonel deneyimin ve en iyi prosedür uygulamalarının paylaşımını teşvik eder ve koordine eder;</w:t>
      </w:r>
    </w:p>
    <w:p w14:paraId="263267E3" w14:textId="77777777" w:rsidR="001D64CD" w:rsidRPr="00C93026" w:rsidRDefault="007A36E1" w:rsidP="001D64CD">
      <w:pPr>
        <w:numPr>
          <w:ilvl w:val="0"/>
          <w:numId w:val="84"/>
        </w:numPr>
        <w:spacing w:before="240" w:after="240" w:line="240" w:lineRule="auto"/>
        <w:ind w:left="1200"/>
        <w:rPr>
          <w:color w:val="000000"/>
          <w:lang w:val="en-US"/>
        </w:rPr>
      </w:pPr>
      <w:hyperlink r:id="rId354" w:history="1">
        <w:r w:rsidR="001D64CD" w:rsidRPr="00C93026">
          <w:rPr>
            <w:rStyle w:val="Hyperlink"/>
            <w:lang w:val="tr"/>
          </w:rPr>
          <w:t>gerektiğinde ortak soruşturma ekiplerine</w:t>
        </w:r>
      </w:hyperlink>
      <w:r w:rsidR="001D64CD" w:rsidRPr="00C93026">
        <w:rPr>
          <w:color w:val="000000"/>
          <w:lang w:val="tr"/>
        </w:rPr>
        <w:t>katılır;</w:t>
      </w:r>
    </w:p>
    <w:p w14:paraId="76C82A0E" w14:textId="77777777" w:rsidR="001D64CD" w:rsidRPr="00E01AAD" w:rsidRDefault="001D64CD" w:rsidP="001D64CD">
      <w:pPr>
        <w:numPr>
          <w:ilvl w:val="0"/>
          <w:numId w:val="84"/>
        </w:numPr>
        <w:spacing w:before="240" w:after="240" w:line="240" w:lineRule="auto"/>
        <w:ind w:left="1200"/>
        <w:rPr>
          <w:color w:val="000000"/>
          <w:lang w:val="en-US"/>
        </w:rPr>
      </w:pPr>
      <w:r w:rsidRPr="00C93026">
        <w:rPr>
          <w:color w:val="000000"/>
          <w:lang w:val="tr"/>
        </w:rPr>
        <w:t>ortak ulusal dolandırıcılıkla mücadele faaliyetlerini destekler.</w:t>
      </w:r>
    </w:p>
    <w:p w14:paraId="78025CEF"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tr"/>
        </w:rPr>
        <w:lastRenderedPageBreak/>
        <w:t>İç soruşturmalar</w:t>
      </w:r>
    </w:p>
    <w:p w14:paraId="0DB434CA"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tr"/>
        </w:rPr>
        <w:t>Olaf:</w:t>
      </w:r>
    </w:p>
    <w:p w14:paraId="5559D584" w14:textId="77777777" w:rsidR="001D64CD" w:rsidRPr="00E01AAD" w:rsidRDefault="001D64CD" w:rsidP="001D64CD">
      <w:pPr>
        <w:numPr>
          <w:ilvl w:val="0"/>
          <w:numId w:val="85"/>
        </w:numPr>
        <w:spacing w:before="240" w:after="240" w:line="240" w:lineRule="auto"/>
        <w:ind w:left="1200"/>
        <w:rPr>
          <w:color w:val="000000"/>
        </w:rPr>
      </w:pPr>
      <w:r w:rsidRPr="00C93026">
        <w:rPr>
          <w:color w:val="000000"/>
          <w:lang w:val="tr"/>
        </w:rPr>
        <w:t>AB kurumları, organları, ofisleri ve ajansları içinde ve ekonomik operatörlerin tesislerinde idari soruşturmalar yürütür</w:t>
      </w:r>
      <w:hyperlink r:id="rId355" w:anchor="keyterm_E0002" w:history="1">
        <w:r w:rsidRPr="00C93026">
          <w:rPr>
            <w:rStyle w:val="Hyperlink"/>
            <w:lang w:val="tr"/>
          </w:rPr>
          <w:t>*</w:t>
        </w:r>
      </w:hyperlink>
    </w:p>
    <w:p w14:paraId="72610244" w14:textId="77777777" w:rsidR="001D64CD" w:rsidRPr="00E01AAD" w:rsidRDefault="001D64CD" w:rsidP="001D64CD">
      <w:pPr>
        <w:numPr>
          <w:ilvl w:val="0"/>
          <w:numId w:val="85"/>
        </w:numPr>
        <w:spacing w:before="240" w:after="240" w:line="240" w:lineRule="auto"/>
        <w:ind w:left="1200"/>
        <w:rPr>
          <w:color w:val="000000"/>
        </w:rPr>
      </w:pPr>
      <w:r w:rsidRPr="00C93026">
        <w:rPr>
          <w:color w:val="000000"/>
          <w:lang w:val="tr"/>
        </w:rPr>
        <w:t>soruşturma altındaki konuyla ilgili ilgili herhangi bir bilgi ve veriye anında ve habersiz erişimden yararlanır;</w:t>
      </w:r>
    </w:p>
    <w:p w14:paraId="0EA0D854" w14:textId="77777777" w:rsidR="001D64CD" w:rsidRPr="00E01AAD" w:rsidRDefault="001D64CD" w:rsidP="001D64CD">
      <w:pPr>
        <w:numPr>
          <w:ilvl w:val="0"/>
          <w:numId w:val="85"/>
        </w:numPr>
        <w:spacing w:before="240" w:after="240" w:line="240" w:lineRule="auto"/>
        <w:ind w:left="1200"/>
        <w:rPr>
          <w:color w:val="000000"/>
        </w:rPr>
      </w:pPr>
      <w:r w:rsidRPr="00C93026">
        <w:rPr>
          <w:color w:val="000000"/>
          <w:lang w:val="tr"/>
        </w:rPr>
        <w:t>yetkililerden, diğer personelden ve daire ve daire başkanlarından sözlü ve yazılı bilgi talep edebilir;</w:t>
      </w:r>
    </w:p>
    <w:p w14:paraId="4B97B81A" w14:textId="77777777" w:rsidR="001D64CD" w:rsidRPr="00C93026" w:rsidRDefault="001D64CD" w:rsidP="001D64CD">
      <w:pPr>
        <w:numPr>
          <w:ilvl w:val="0"/>
          <w:numId w:val="85"/>
        </w:numPr>
        <w:spacing w:before="240" w:after="240" w:line="240" w:lineRule="auto"/>
        <w:ind w:left="1200"/>
        <w:rPr>
          <w:color w:val="000000"/>
          <w:lang w:val="en-US"/>
        </w:rPr>
      </w:pPr>
      <w:r w:rsidRPr="00C93026">
        <w:rPr>
          <w:color w:val="000000"/>
          <w:lang w:val="tr"/>
        </w:rPr>
        <w:t>bir soruşturmanın çalışanlarını ilgilendirmesi ve gerektiğinde AB'nin mali çıkarlarını korumak için ihtiyati idari önlemler alınması gerekiyorsa onlara danışması durumunda kurumları, organları,</w:t>
      </w:r>
      <w:r>
        <w:rPr>
          <w:lang w:val="tr"/>
        </w:rPr>
        <w:t xml:space="preserve"> </w:t>
      </w:r>
      <w:hyperlink r:id="rId356" w:history="1"/>
      <w:r w:rsidRPr="00C93026">
        <w:rPr>
          <w:color w:val="000000"/>
          <w:lang w:val="tr"/>
        </w:rPr>
        <w:t xml:space="preserve">ofisleri ve </w:t>
      </w:r>
      <w:r>
        <w:rPr>
          <w:lang w:val="tr"/>
        </w:rPr>
        <w:t xml:space="preserve"> </w:t>
      </w:r>
      <w:hyperlink r:id="rId357" w:history="1">
        <w:r w:rsidRPr="00C93026">
          <w:rPr>
            <w:rStyle w:val="Hyperlink"/>
            <w:lang w:val="tr"/>
          </w:rPr>
          <w:t>kurumları</w:t>
        </w:r>
      </w:hyperlink>
      <w:r>
        <w:rPr>
          <w:lang w:val="tr"/>
        </w:rPr>
        <w:t xml:space="preserve"> bilgilendirir.</w:t>
      </w:r>
    </w:p>
    <w:p w14:paraId="167E9005" w14:textId="77777777" w:rsidR="001D64CD" w:rsidRPr="00E01AAD" w:rsidRDefault="001D64CD" w:rsidP="001D64CD">
      <w:pPr>
        <w:pStyle w:val="Standard3"/>
        <w:spacing w:before="195" w:beforeAutospacing="0" w:after="0" w:afterAutospacing="0"/>
        <w:jc w:val="both"/>
        <w:rPr>
          <w:color w:val="000000"/>
          <w:sz w:val="22"/>
          <w:szCs w:val="22"/>
          <w:lang w:val="tr"/>
        </w:rPr>
      </w:pPr>
      <w:r w:rsidRPr="00C93026">
        <w:rPr>
          <w:color w:val="000000"/>
          <w:sz w:val="22"/>
          <w:szCs w:val="22"/>
          <w:lang w:val="tr"/>
        </w:rPr>
        <w:t>Yönetmelik (AB, Euratom) 2020/2223'ün değiştirilmesi, OLAF'ın incelemeleri sırasında, içeriklerinin soruşturmayla ilgili olabileceğinden şüphelenmek için makul gerekçeleri varsa, iş amacıyla kullanılan özel cihazlara erişmesine izin verir. Erişim, personeli ve üyeleriyle ilgili her kurum, kuruluş, ofis veya kurum tarafından kabul edilecek iç kurallara dayanaya dayalı olacaktır.</w:t>
      </w:r>
    </w:p>
    <w:p w14:paraId="1067C9BD"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tr"/>
        </w:rPr>
        <w:t>Dış soruşturmalar</w:t>
      </w:r>
    </w:p>
    <w:p w14:paraId="78B31ACB"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tr"/>
        </w:rPr>
        <w:t>Olaf:</w:t>
      </w:r>
    </w:p>
    <w:p w14:paraId="0A17D45C" w14:textId="77777777" w:rsidR="001D64CD" w:rsidRPr="00E01AAD" w:rsidRDefault="001D64CD" w:rsidP="001D64CD">
      <w:pPr>
        <w:numPr>
          <w:ilvl w:val="0"/>
          <w:numId w:val="86"/>
        </w:numPr>
        <w:spacing w:before="240" w:after="240" w:line="240" w:lineRule="auto"/>
        <w:ind w:left="1200"/>
        <w:rPr>
          <w:color w:val="000000"/>
        </w:rPr>
      </w:pPr>
      <w:r w:rsidRPr="00C93026">
        <w:rPr>
          <w:color w:val="000000"/>
          <w:lang w:val="tr"/>
        </w:rPr>
        <w:t xml:space="preserve">Yönetmelik (AB, Euratom) No 883/2013 ve Yönetmelik (Euratom, EC) No </w:t>
      </w:r>
      <w:hyperlink r:id="rId358" w:history="1">
        <w:r w:rsidRPr="00C93026">
          <w:rPr>
            <w:rStyle w:val="Hyperlink"/>
            <w:lang w:val="tr"/>
          </w:rPr>
          <w:t>2185/96'da</w:t>
        </w:r>
      </w:hyperlink>
      <w:r>
        <w:rPr>
          <w:lang w:val="tr"/>
        </w:rPr>
        <w:t>belirtilen kurallara ve işbirliği ve</w:t>
      </w:r>
      <w:r w:rsidRPr="00C93026">
        <w:rPr>
          <w:color w:val="000000"/>
          <w:lang w:val="tr"/>
        </w:rPr>
        <w:t>karşılıklı yardım anlaşmalarının şartlarına</w:t>
      </w:r>
      <w:r>
        <w:rPr>
          <w:lang w:val="tr"/>
        </w:rPr>
        <w:t xml:space="preserve"> göre, AB ülkelerinde, AB üyesi olmayan ülkelerde, uluslararası kuruluşların tesislerinde ve ekonomik operatörlerde yerinde kontrol ve incelemeler ve diğer soruşturma faaliyetlerini yürütür;</w:t>
      </w:r>
    </w:p>
    <w:p w14:paraId="4F3A9594" w14:textId="77777777" w:rsidR="001D64CD" w:rsidRPr="00C93026" w:rsidRDefault="001D64CD" w:rsidP="001D64CD">
      <w:pPr>
        <w:numPr>
          <w:ilvl w:val="0"/>
          <w:numId w:val="86"/>
        </w:numPr>
        <w:spacing w:before="240" w:after="240" w:line="240" w:lineRule="auto"/>
        <w:ind w:left="1200"/>
        <w:rPr>
          <w:color w:val="000000"/>
          <w:lang w:val="en-US"/>
        </w:rPr>
      </w:pPr>
      <w:r w:rsidRPr="00C93026">
        <w:rPr>
          <w:color w:val="000000"/>
          <w:lang w:val="tr"/>
        </w:rPr>
        <w:t>uygun önlemleri almalarını sağlamak için AB ülkelerinin yetkili ulusal makamlarına dolandırıcılık, yolsuzluk veya AB'nin mali çıkarlarını etkileyen diğer yasadışı faaliyetler hakkında bilgi iletebilir.</w:t>
      </w:r>
    </w:p>
    <w:p w14:paraId="15892589"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tr"/>
        </w:rPr>
        <w:t>Yönetmelik (AB, Euratom) 2020/2223 sayılı yönetmelik uyarınca, dış soruşturmalarda, iş amaçlı kullanılan özel sektöre ait cihazlara erişim, ilgili ülkedeki ulusal makamlar için olduğu ölçüde ve aynı koşullarda gerçekleşecektir.</w:t>
      </w:r>
    </w:p>
    <w:p w14:paraId="4971B948"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color w:val="000000"/>
          <w:sz w:val="22"/>
          <w:szCs w:val="22"/>
          <w:lang w:val="tr"/>
        </w:rPr>
        <w:t>Soruşturma prosedürü</w:t>
      </w:r>
    </w:p>
    <w:p w14:paraId="2ADDE80F"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color w:val="000000"/>
          <w:sz w:val="22"/>
          <w:szCs w:val="22"/>
          <w:lang w:val="tr"/>
        </w:rPr>
        <w:t>OLAF'ın genel müdürü:</w:t>
      </w:r>
    </w:p>
    <w:p w14:paraId="1E1C4651"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tr"/>
        </w:rPr>
        <w:t>yeterli şüphe varsa, genel müdürün kendi inisiyatifiyle veya bir AB kurumundan, organından, ofisinden veya ajansından veya bir AB ülkesinden gelen talebi takiben harici veya iç soruşturma açmaya karar verir;</w:t>
      </w:r>
    </w:p>
    <w:p w14:paraId="3DC2541D"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tr"/>
        </w:rPr>
        <w:t>genel müdürün soruşturma açmamaya karar vermesi halinde ilgili bilgileri AB kurumuna, organına, ofisine veya ajansına veya ilgili AB ülkesine gönderebilir;</w:t>
      </w:r>
    </w:p>
    <w:p w14:paraId="6321A956"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tr"/>
        </w:rPr>
        <w:t>uygun olduğunda yazılı talimatlara dayanarak soruşturmaların yürütülmesini yönlendirr;</w:t>
      </w:r>
    </w:p>
    <w:p w14:paraId="1D6A290D"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tr"/>
        </w:rPr>
        <w:t>bir soruşturmanın 12 ay içinde ve bundan sonraki her 6 ayda bir kapatılamazsa</w:t>
      </w:r>
      <w:r>
        <w:rPr>
          <w:lang w:val="tr"/>
        </w:rPr>
        <w:t xml:space="preserve"> Denetleme </w:t>
      </w:r>
      <w:hyperlink r:id="rId359" w:history="1">
        <w:r w:rsidRPr="00C93026">
          <w:rPr>
            <w:rStyle w:val="Hyperlink"/>
            <w:lang w:val="tr"/>
          </w:rPr>
          <w:t>Kurulu'na</w:t>
        </w:r>
      </w:hyperlink>
      <w:r>
        <w:rPr>
          <w:lang w:val="tr"/>
        </w:rPr>
        <w:t xml:space="preserve"> rapor vermek;</w:t>
      </w:r>
    </w:p>
    <w:p w14:paraId="0CB5A547"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tr"/>
        </w:rPr>
        <w:lastRenderedPageBreak/>
        <w:t>kendi yetki alanlarına gelen bir iç soruşturma sırasında elde edilen tüm bilgileri ulusal yargı makamlarına iletebilir.</w:t>
      </w:r>
    </w:p>
    <w:p w14:paraId="2F924832"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tr"/>
        </w:rPr>
        <w:t>OLAF personeli:</w:t>
      </w:r>
    </w:p>
    <w:p w14:paraId="19E870DF" w14:textId="77777777" w:rsidR="001D64CD" w:rsidRPr="00E01AAD" w:rsidRDefault="001D64CD" w:rsidP="001D64CD">
      <w:pPr>
        <w:numPr>
          <w:ilvl w:val="0"/>
          <w:numId w:val="88"/>
        </w:numPr>
        <w:spacing w:before="240" w:after="240" w:line="240" w:lineRule="auto"/>
        <w:ind w:left="1200"/>
        <w:rPr>
          <w:color w:val="000000"/>
        </w:rPr>
      </w:pPr>
      <w:r w:rsidRPr="00C93026">
        <w:rPr>
          <w:color w:val="000000"/>
          <w:lang w:val="tr"/>
        </w:rPr>
        <w:t>yönetmeliğin usul güvencelerine ve masumiyet karinesi ile ilgili soruşturmaları tarafsız ve tarafsız bir şekilde yürütür;</w:t>
      </w:r>
    </w:p>
    <w:p w14:paraId="053ED22A" w14:textId="77777777" w:rsidR="001D64CD" w:rsidRPr="00E01AAD" w:rsidRDefault="001D64CD" w:rsidP="001D64CD">
      <w:pPr>
        <w:numPr>
          <w:ilvl w:val="0"/>
          <w:numId w:val="88"/>
        </w:numPr>
        <w:spacing w:before="240" w:after="240" w:line="240" w:lineRule="auto"/>
        <w:ind w:left="1200"/>
        <w:rPr>
          <w:color w:val="000000"/>
        </w:rPr>
      </w:pPr>
      <w:r w:rsidRPr="00C93026">
        <w:rPr>
          <w:color w:val="000000"/>
          <w:lang w:val="tr"/>
        </w:rPr>
        <w:t>ilgili kişi için ve aleyhine kanıt arar;</w:t>
      </w:r>
    </w:p>
    <w:p w14:paraId="56113CBE" w14:textId="77777777" w:rsidR="001D64CD" w:rsidRPr="00E01AAD" w:rsidRDefault="001D64CD" w:rsidP="001D64CD">
      <w:pPr>
        <w:numPr>
          <w:ilvl w:val="0"/>
          <w:numId w:val="88"/>
        </w:numPr>
        <w:spacing w:before="240" w:after="240" w:line="240" w:lineRule="auto"/>
        <w:ind w:left="1200"/>
        <w:rPr>
          <w:color w:val="000000"/>
        </w:rPr>
      </w:pPr>
      <w:r w:rsidRPr="00C93026">
        <w:rPr>
          <w:color w:val="000000"/>
          <w:lang w:val="tr"/>
        </w:rPr>
        <w:t>uygun bir bildirimle, soruşturma sırasında herhangi bir zamanda bir kişi veya tanıkla görüşebilir - bu kişi kendini suçlamaktan kaçınma ve tercih ettiği bir kişi tarafından yardım alma hakkına sahiptir;</w:t>
      </w:r>
    </w:p>
    <w:p w14:paraId="6E543AA9" w14:textId="77777777" w:rsidR="001D64CD" w:rsidRPr="00E01AAD" w:rsidRDefault="001D64CD" w:rsidP="001D64CD">
      <w:pPr>
        <w:numPr>
          <w:ilvl w:val="0"/>
          <w:numId w:val="88"/>
        </w:numPr>
        <w:spacing w:before="240" w:after="240" w:line="240" w:lineRule="auto"/>
        <w:ind w:left="1200"/>
        <w:rPr>
          <w:color w:val="000000"/>
        </w:rPr>
      </w:pPr>
      <w:r w:rsidRPr="00C93026">
        <w:rPr>
          <w:color w:val="000000"/>
          <w:lang w:val="tr"/>
        </w:rPr>
        <w:t>görüşmenin bir kaydını yazar ve görüşmeciye bir kopyasını verir;</w:t>
      </w:r>
    </w:p>
    <w:p w14:paraId="305B45FA" w14:textId="77777777" w:rsidR="001D64CD" w:rsidRPr="00E01AAD" w:rsidRDefault="001D64CD" w:rsidP="001D64CD">
      <w:pPr>
        <w:numPr>
          <w:ilvl w:val="0"/>
          <w:numId w:val="88"/>
        </w:numPr>
        <w:spacing w:before="240" w:after="240" w:line="240" w:lineRule="auto"/>
        <w:ind w:left="1200"/>
        <w:rPr>
          <w:color w:val="000000"/>
        </w:rPr>
      </w:pPr>
      <w:r w:rsidRPr="00C93026">
        <w:rPr>
          <w:color w:val="000000"/>
          <w:lang w:val="tr"/>
        </w:rPr>
        <w:t>ilgili kişiye ilgili gerçekler hakkında yorum yapma fırsatı sunar;</w:t>
      </w:r>
    </w:p>
    <w:p w14:paraId="389866E8" w14:textId="77777777" w:rsidR="001D64CD" w:rsidRPr="00E01AAD" w:rsidRDefault="001D64CD" w:rsidP="001D64CD">
      <w:pPr>
        <w:numPr>
          <w:ilvl w:val="0"/>
          <w:numId w:val="88"/>
        </w:numPr>
        <w:spacing w:before="240" w:after="240" w:line="240" w:lineRule="auto"/>
        <w:ind w:left="1200"/>
        <w:rPr>
          <w:color w:val="000000"/>
        </w:rPr>
      </w:pPr>
      <w:r w:rsidRPr="00C93026">
        <w:rPr>
          <w:color w:val="000000"/>
          <w:lang w:val="tr"/>
        </w:rPr>
        <w:t>dış ve iç soruşturmalar sırasında iletilen veya elde edilen tüm bilgileri gizli olarak ele almak;</w:t>
      </w:r>
    </w:p>
    <w:p w14:paraId="49B09903" w14:textId="77777777" w:rsidR="001D64CD" w:rsidRPr="00E01AAD" w:rsidRDefault="001D64CD" w:rsidP="001D64CD">
      <w:pPr>
        <w:numPr>
          <w:ilvl w:val="0"/>
          <w:numId w:val="88"/>
        </w:numPr>
        <w:spacing w:before="240" w:after="240" w:line="240" w:lineRule="auto"/>
        <w:ind w:left="1200"/>
        <w:rPr>
          <w:color w:val="000000"/>
        </w:rPr>
      </w:pPr>
      <w:r w:rsidRPr="00C93026">
        <w:rPr>
          <w:color w:val="000000"/>
          <w:lang w:val="tr"/>
        </w:rPr>
        <w:t xml:space="preserve">EPPO, </w:t>
      </w:r>
      <w:hyperlink r:id="rId360" w:history="1">
        <w:r w:rsidRPr="00C93026">
          <w:rPr>
            <w:rStyle w:val="Hyperlink"/>
            <w:lang w:val="tr"/>
          </w:rPr>
          <w:t>Eurojust,</w:t>
        </w:r>
      </w:hyperlink>
      <w:r w:rsidRPr="00C93026">
        <w:rPr>
          <w:color w:val="000000"/>
          <w:lang w:val="tr"/>
        </w:rPr>
        <w:t xml:space="preserve"> </w:t>
      </w:r>
      <w:r>
        <w:rPr>
          <w:lang w:val="tr"/>
        </w:rPr>
        <w:t xml:space="preserve"> </w:t>
      </w:r>
      <w:hyperlink r:id="rId361" w:history="1">
        <w:r w:rsidRPr="00C93026">
          <w:rPr>
            <w:rStyle w:val="Hyperlink"/>
            <w:lang w:val="tr"/>
          </w:rPr>
          <w:t>Europol</w:t>
        </w:r>
      </w:hyperlink>
      <w:r>
        <w:rPr>
          <w:lang w:val="tr"/>
        </w:rPr>
        <w:t xml:space="preserve"> ve AB</w:t>
      </w:r>
      <w:r w:rsidRPr="00C93026">
        <w:rPr>
          <w:color w:val="000000"/>
          <w:lang w:val="tr"/>
        </w:rPr>
        <w:t xml:space="preserve"> ülkelerinin, AB üyesi olmayan ülkelerin ve uluslararası kuruluşların yetkili makamları</w:t>
      </w:r>
      <w:r>
        <w:rPr>
          <w:lang w:val="tr"/>
        </w:rPr>
        <w:t xml:space="preserve"> ile işbirliği yapar.</w:t>
      </w:r>
    </w:p>
    <w:p w14:paraId="16EAF3EA" w14:textId="77777777" w:rsidR="001D64CD" w:rsidRPr="00E01AAD" w:rsidRDefault="001D64CD" w:rsidP="001D64CD">
      <w:pPr>
        <w:pStyle w:val="Standard3"/>
        <w:spacing w:before="195" w:beforeAutospacing="0" w:after="0" w:afterAutospacing="0"/>
        <w:jc w:val="both"/>
        <w:rPr>
          <w:color w:val="000000"/>
          <w:sz w:val="22"/>
          <w:szCs w:val="22"/>
        </w:rPr>
      </w:pPr>
      <w:r w:rsidRPr="00C93026">
        <w:rPr>
          <w:rStyle w:val="bold"/>
          <w:b/>
          <w:color w:val="000000"/>
          <w:sz w:val="22"/>
          <w:szCs w:val="22"/>
          <w:lang w:val="tr"/>
        </w:rPr>
        <w:t>Banka hesabı bilgilerine erişim</w:t>
      </w:r>
    </w:p>
    <w:p w14:paraId="4E9C1A18" w14:textId="77777777" w:rsidR="001D64CD" w:rsidRPr="00E01AAD" w:rsidRDefault="001D64CD" w:rsidP="001D64CD">
      <w:pPr>
        <w:pStyle w:val="Standard3"/>
        <w:spacing w:before="195" w:beforeAutospacing="0" w:after="0" w:afterAutospacing="0"/>
        <w:jc w:val="both"/>
        <w:rPr>
          <w:color w:val="000000"/>
          <w:sz w:val="22"/>
          <w:szCs w:val="22"/>
          <w:lang w:val="tr"/>
        </w:rPr>
      </w:pPr>
      <w:r w:rsidRPr="00C93026">
        <w:rPr>
          <w:color w:val="000000"/>
          <w:sz w:val="22"/>
          <w:szCs w:val="22"/>
          <w:lang w:val="tr"/>
        </w:rPr>
        <w:t>Yönetmelik (AB, Euratom) 2020/2223 sayılı yönetmelik uyarınca OLAF'ın soruşturma yetkileri güçlendirilmektedir. OLAF, banka hesapları ve kesinlikle gerekli olduğu durumlarda, ulusal makamların işbirliği ile işlemler hakkında bilgi talep edebilir. Bu, yetkili ulusal makamlar için geçerli olanlarla aynı koşullar altında ve uygunluğunu ve orantılılığını açıklayan yazılı bir talebe tabi olacaktır.</w:t>
      </w:r>
    </w:p>
    <w:p w14:paraId="55A1EC80" w14:textId="77777777" w:rsidR="001D64CD" w:rsidRPr="00E01AAD" w:rsidRDefault="001D64CD" w:rsidP="001D64CD">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Prosedürel garantilerin denetleyicisi</w:t>
      </w:r>
    </w:p>
    <w:p w14:paraId="3FFAC5EA" w14:textId="77777777" w:rsidR="001D64CD" w:rsidRPr="00E01AAD" w:rsidRDefault="001D64CD" w:rsidP="001D64CD">
      <w:pPr>
        <w:pStyle w:val="Standard3"/>
        <w:spacing w:before="195" w:beforeAutospacing="0" w:after="0" w:afterAutospacing="0"/>
        <w:jc w:val="both"/>
        <w:rPr>
          <w:color w:val="000000"/>
          <w:sz w:val="22"/>
          <w:szCs w:val="22"/>
          <w:lang w:val="tr"/>
        </w:rPr>
      </w:pPr>
      <w:r w:rsidRPr="00C93026">
        <w:rPr>
          <w:color w:val="000000"/>
          <w:sz w:val="22"/>
          <w:szCs w:val="22"/>
          <w:lang w:val="tr"/>
        </w:rPr>
        <w:t>Usul garantilerinin bağımsız kontrolör pozisyonu, 2020/2223 sayılı Yönetmelik (AB, Euratom) değişikliği kapsamında oluşturulur. Denetleme Komitesi'ne idari olarak bağlı olan denetleyici, ilgili kişilerden gelen şikayetlerin ele alınmasından sorumlu olacak ve şikayette dile getirilen sorunun nasıl çözüleceği konusunda OLAF'a önerilerde bulunabilecektir.</w:t>
      </w:r>
    </w:p>
    <w:p w14:paraId="12876C91" w14:textId="77777777" w:rsidR="001D64CD" w:rsidRPr="00E01AAD" w:rsidRDefault="001D64CD" w:rsidP="001D64CD">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OLAF ve EPPO arasında yakın işbirliği</w:t>
      </w:r>
    </w:p>
    <w:p w14:paraId="705C9FE2" w14:textId="77777777" w:rsidR="001D64CD" w:rsidRPr="00E01AAD" w:rsidRDefault="001D64CD" w:rsidP="001D64CD">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OLAF ve EPPO, </w:t>
      </w:r>
      <w:r>
        <w:rPr>
          <w:lang w:val="tr"/>
        </w:rPr>
        <w:t xml:space="preserve"> </w:t>
      </w:r>
      <w:r w:rsidRPr="00C93026">
        <w:rPr>
          <w:color w:val="000000"/>
          <w:sz w:val="22"/>
          <w:szCs w:val="22"/>
          <w:lang w:val="tr"/>
        </w:rPr>
        <w:t xml:space="preserve"> AB'nin mali çıkarlarının korunmasında tamamlayıcı rollere sahiptir ve yakın işbirliği içinde çalışacaktır. Yönetmelik (AB, Euratom) 2020/2223 sayılı yönetmelikte yapılan değişiklik uyarınca OLAF, </w:t>
      </w:r>
      <w:r>
        <w:rPr>
          <w:lang w:val="tr"/>
        </w:rPr>
        <w:t xml:space="preserve">mali, idari, disiplin ve yargısal tavsiyelere yol açabilecek </w:t>
      </w:r>
      <w:r w:rsidRPr="00C93026">
        <w:rPr>
          <w:rStyle w:val="bold"/>
          <w:b/>
          <w:color w:val="000000"/>
          <w:sz w:val="22"/>
          <w:szCs w:val="22"/>
          <w:lang w:val="tr"/>
        </w:rPr>
        <w:t>idari soruşturmalar</w:t>
      </w:r>
      <w:r>
        <w:rPr>
          <w:lang w:val="tr"/>
        </w:rPr>
        <w:t>yürüten bir idari organ olmaya devam ediyor</w:t>
      </w:r>
      <w:r w:rsidRPr="00C93026">
        <w:rPr>
          <w:color w:val="000000"/>
          <w:sz w:val="22"/>
          <w:szCs w:val="22"/>
          <w:lang w:val="tr"/>
        </w:rPr>
        <w:t>EPPO'nun 27 AB ülkesinden 22'sini kapsayan görevi,  AB'nin mali çıkarlarını etkileyen dolandırıcılık, yolsuzluk veya diğer cezai suçlara karışan kişilerin cezai sorumluluğunu belirlemek için cezai soruşturmalara odaklanıyor.</w:t>
      </w:r>
      <w:r>
        <w:rPr>
          <w:lang w:val="tr"/>
        </w:rPr>
        <w:t xml:space="preserve"> </w:t>
      </w:r>
    </w:p>
    <w:p w14:paraId="2C6E9D8F" w14:textId="77777777" w:rsidR="001D64CD" w:rsidRPr="00E01AAD" w:rsidRDefault="001D64CD" w:rsidP="001D64CD">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EPPO'yu desteklemek ve kanıtların kabul edilebilirliğinin yanı sıra </w:t>
      </w:r>
      <w:hyperlink r:id="rId362" w:history="1">
        <w:r w:rsidRPr="00C93026">
          <w:rPr>
            <w:rStyle w:val="Hyperlink"/>
            <w:sz w:val="22"/>
            <w:szCs w:val="22"/>
            <w:lang w:val="tr"/>
          </w:rPr>
          <w:t>temel haklar</w:t>
        </w:r>
      </w:hyperlink>
      <w:r>
        <w:rPr>
          <w:lang w:val="tr"/>
        </w:rPr>
        <w:t xml:space="preserve"> ve prosedürel garantileri korumak için hareket</w:t>
      </w:r>
      <w:r w:rsidRPr="00C93026">
        <w:rPr>
          <w:color w:val="000000"/>
          <w:sz w:val="22"/>
          <w:szCs w:val="22"/>
          <w:lang w:val="tr"/>
        </w:rPr>
        <w:t xml:space="preserve"> ederken, EPPO ve OLAF, 2017/1939 sayılı Yönetmeliğin (AB) prosedürel korumalarına uyulmasını sağlamak için yakın işbirliği yapmalıdır.</w:t>
      </w:r>
    </w:p>
    <w:p w14:paraId="2A9F458D" w14:textId="77777777" w:rsidR="001D64CD" w:rsidRPr="00E01AAD" w:rsidRDefault="001D64CD" w:rsidP="001D64CD">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Nihai rapor</w:t>
      </w:r>
    </w:p>
    <w:p w14:paraId="3B3BFA74" w14:textId="77777777" w:rsidR="001D64CD" w:rsidRPr="00E01AAD" w:rsidRDefault="001D64CD" w:rsidP="001D64CD">
      <w:pPr>
        <w:pStyle w:val="Standard3"/>
        <w:spacing w:before="195" w:beforeAutospacing="0" w:after="0" w:afterAutospacing="0"/>
        <w:jc w:val="both"/>
        <w:rPr>
          <w:color w:val="000000"/>
          <w:sz w:val="22"/>
          <w:szCs w:val="22"/>
          <w:lang w:val="tr"/>
        </w:rPr>
      </w:pPr>
      <w:r w:rsidRPr="00C93026">
        <w:rPr>
          <w:color w:val="000000"/>
          <w:sz w:val="22"/>
          <w:szCs w:val="22"/>
          <w:lang w:val="tr"/>
        </w:rPr>
        <w:t>Soruşturmanın tamamlanmasının ardından genel müdürün yetkisi altında hazırlanan nihai rapor:</w:t>
      </w:r>
    </w:p>
    <w:p w14:paraId="070411E1" w14:textId="77777777" w:rsidR="001D64CD" w:rsidRPr="00C93026" w:rsidRDefault="001D64CD" w:rsidP="001D64CD">
      <w:pPr>
        <w:numPr>
          <w:ilvl w:val="0"/>
          <w:numId w:val="89"/>
        </w:numPr>
        <w:spacing w:before="240" w:after="240" w:line="240" w:lineRule="auto"/>
        <w:ind w:left="1200"/>
        <w:rPr>
          <w:color w:val="000000"/>
        </w:rPr>
      </w:pPr>
      <w:r w:rsidRPr="00C93026">
        <w:rPr>
          <w:color w:val="000000"/>
          <w:lang w:val="tr"/>
        </w:rPr>
        <w:t>Içerir:</w:t>
      </w:r>
    </w:p>
    <w:p w14:paraId="422EA121" w14:textId="77777777" w:rsidR="001D64CD" w:rsidRPr="00C93026" w:rsidRDefault="001D64CD" w:rsidP="001D64CD">
      <w:pPr>
        <w:numPr>
          <w:ilvl w:val="1"/>
          <w:numId w:val="89"/>
        </w:numPr>
        <w:spacing w:before="240" w:after="240" w:line="240" w:lineRule="auto"/>
        <w:ind w:left="2400"/>
        <w:rPr>
          <w:color w:val="000000"/>
          <w:lang w:val="en-US"/>
        </w:rPr>
      </w:pPr>
      <w:r w:rsidRPr="00C93026">
        <w:rPr>
          <w:color w:val="000000"/>
          <w:lang w:val="tr"/>
        </w:rPr>
        <w:lastRenderedPageBreak/>
        <w:t>soruşturmanın yasal dayanağı</w:t>
      </w:r>
    </w:p>
    <w:p w14:paraId="11E85844" w14:textId="77777777" w:rsidR="001D64CD" w:rsidRPr="00C93026" w:rsidRDefault="001D64CD" w:rsidP="001D64CD">
      <w:pPr>
        <w:numPr>
          <w:ilvl w:val="1"/>
          <w:numId w:val="89"/>
        </w:numPr>
        <w:spacing w:before="240" w:after="240" w:line="240" w:lineRule="auto"/>
        <w:ind w:left="2400"/>
        <w:rPr>
          <w:color w:val="000000"/>
          <w:lang w:val="en-US"/>
        </w:rPr>
      </w:pPr>
      <w:r w:rsidRPr="00C93026">
        <w:rPr>
          <w:color w:val="000000"/>
          <w:lang w:val="tr"/>
        </w:rPr>
        <w:t>izlenen prosedür adımları ve saygı duyulan garantiler</w:t>
      </w:r>
    </w:p>
    <w:p w14:paraId="198EE40D" w14:textId="77777777" w:rsidR="001D64CD" w:rsidRPr="00C93026" w:rsidRDefault="001D64CD" w:rsidP="001D64CD">
      <w:pPr>
        <w:numPr>
          <w:ilvl w:val="1"/>
          <w:numId w:val="89"/>
        </w:numPr>
        <w:spacing w:before="240" w:after="240" w:line="240" w:lineRule="auto"/>
        <w:ind w:left="2400"/>
        <w:rPr>
          <w:color w:val="000000"/>
          <w:lang w:val="en-US"/>
        </w:rPr>
      </w:pPr>
      <w:r w:rsidRPr="00C93026">
        <w:rPr>
          <w:color w:val="000000"/>
          <w:lang w:val="tr"/>
        </w:rPr>
        <w:t>belirlenen gerçekler ve bunların hukukta ön sınıflandırması</w:t>
      </w:r>
    </w:p>
    <w:p w14:paraId="19CF74CE" w14:textId="77777777" w:rsidR="001D64CD" w:rsidRPr="00C93026" w:rsidRDefault="001D64CD" w:rsidP="001D64CD">
      <w:pPr>
        <w:numPr>
          <w:ilvl w:val="1"/>
          <w:numId w:val="89"/>
        </w:numPr>
        <w:spacing w:before="240" w:after="240" w:line="240" w:lineRule="auto"/>
        <w:ind w:left="2400"/>
        <w:rPr>
          <w:color w:val="000000"/>
        </w:rPr>
      </w:pPr>
      <w:r w:rsidRPr="00C93026">
        <w:rPr>
          <w:color w:val="000000"/>
          <w:lang w:val="tr"/>
        </w:rPr>
        <w:t>tahmini finansal etki ve</w:t>
      </w:r>
    </w:p>
    <w:p w14:paraId="46C0D183" w14:textId="77777777" w:rsidR="001D64CD" w:rsidRPr="00C93026" w:rsidRDefault="001D64CD" w:rsidP="001D64CD">
      <w:pPr>
        <w:numPr>
          <w:ilvl w:val="1"/>
          <w:numId w:val="89"/>
        </w:numPr>
        <w:spacing w:before="240" w:after="240" w:line="240" w:lineRule="auto"/>
        <w:ind w:left="2400"/>
        <w:rPr>
          <w:color w:val="000000"/>
        </w:rPr>
      </w:pPr>
      <w:r w:rsidRPr="00C93026">
        <w:rPr>
          <w:color w:val="000000"/>
          <w:lang w:val="tr"/>
        </w:rPr>
        <w:t>soruşturmanın sonuçları;</w:t>
      </w:r>
    </w:p>
    <w:p w14:paraId="6E325DC9" w14:textId="77777777" w:rsidR="001D64CD" w:rsidRPr="00E01AAD" w:rsidRDefault="001D64CD" w:rsidP="001D64CD">
      <w:pPr>
        <w:numPr>
          <w:ilvl w:val="0"/>
          <w:numId w:val="89"/>
        </w:numPr>
        <w:spacing w:before="240" w:after="240" w:line="240" w:lineRule="auto"/>
        <w:ind w:left="1200"/>
        <w:rPr>
          <w:color w:val="000000"/>
        </w:rPr>
      </w:pPr>
      <w:r w:rsidRPr="00C93026">
        <w:rPr>
          <w:color w:val="000000"/>
          <w:lang w:val="tr"/>
        </w:rPr>
        <w:t>uygun olduğunda, genel müdürün eylemin yapılıp yapılmayacağı, disiplin, idari, mali veya adli olarak alınıp alınmaması ve tahmini tutarların geri alınması gerektiği konusundaki tavsiyeleri ile eşlik edilir;</w:t>
      </w:r>
    </w:p>
    <w:p w14:paraId="1D44E800" w14:textId="77777777" w:rsidR="001D64CD" w:rsidRPr="00E01AAD" w:rsidRDefault="001D64CD" w:rsidP="001D64CD">
      <w:pPr>
        <w:numPr>
          <w:ilvl w:val="0"/>
          <w:numId w:val="89"/>
        </w:numPr>
        <w:spacing w:before="240" w:after="240" w:line="240" w:lineRule="auto"/>
        <w:ind w:left="1200"/>
        <w:rPr>
          <w:color w:val="000000"/>
        </w:rPr>
      </w:pPr>
      <w:r w:rsidRPr="00C93026">
        <w:rPr>
          <w:color w:val="000000"/>
          <w:lang w:val="tr"/>
        </w:rPr>
        <w:t>AB ülkesine veya ilgili kurum, kuruluş, ofis veya ajansa gönderilir.</w:t>
      </w:r>
    </w:p>
    <w:p w14:paraId="778504C4"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tr"/>
        </w:rPr>
        <w:t>AB ülkeleri:</w:t>
      </w:r>
    </w:p>
    <w:p w14:paraId="4514B8F5" w14:textId="77777777" w:rsidR="001D64CD" w:rsidRPr="00E01AAD" w:rsidRDefault="001D64CD" w:rsidP="001D64CD">
      <w:pPr>
        <w:numPr>
          <w:ilvl w:val="0"/>
          <w:numId w:val="90"/>
        </w:numPr>
        <w:spacing w:before="240" w:after="240" w:line="240" w:lineRule="auto"/>
        <w:ind w:left="1200"/>
        <w:rPr>
          <w:color w:val="000000"/>
        </w:rPr>
      </w:pPr>
      <w:r w:rsidRPr="00C93026">
        <w:rPr>
          <w:color w:val="000000"/>
          <w:lang w:val="tr"/>
        </w:rPr>
        <w:t>OLAF ile etkin işbirliğini ve bilgi paylaşımını kolaylaştırmak için dolandırıcılıkla</w:t>
      </w:r>
      <w:r>
        <w:rPr>
          <w:lang w:val="tr"/>
        </w:rPr>
        <w:t xml:space="preserve"> mücadele koordinasyon hizmeti</w:t>
      </w:r>
      <w:hyperlink r:id="rId363" w:history="1">
        <w:r w:rsidRPr="00C93026">
          <w:rPr>
            <w:rStyle w:val="Hyperlink"/>
            <w:lang w:val="tr"/>
          </w:rPr>
          <w:t>(AFCOS)</w:t>
        </w:r>
      </w:hyperlink>
      <w:r>
        <w:rPr>
          <w:lang w:val="tr"/>
        </w:rPr>
        <w:t>kurmak;</w:t>
      </w:r>
    </w:p>
    <w:p w14:paraId="47085C41" w14:textId="77777777" w:rsidR="001D64CD" w:rsidRPr="00E01AAD" w:rsidRDefault="001D64CD" w:rsidP="001D64CD">
      <w:pPr>
        <w:numPr>
          <w:ilvl w:val="0"/>
          <w:numId w:val="90"/>
        </w:numPr>
        <w:spacing w:before="240" w:after="240" w:line="240" w:lineRule="auto"/>
        <w:ind w:left="1200"/>
        <w:rPr>
          <w:color w:val="000000"/>
        </w:rPr>
      </w:pPr>
      <w:r w:rsidRPr="00C93026">
        <w:rPr>
          <w:color w:val="000000"/>
          <w:lang w:val="tr"/>
        </w:rPr>
        <w:t>OLAF'ın görevlerini etkin bir şekilde yerine getirmesi için gerekli yardımı sağlamak veya koordine etmek.</w:t>
      </w:r>
    </w:p>
    <w:p w14:paraId="26C80DDF"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tr"/>
        </w:rPr>
        <w:t>AB kurumları, organları, ofisleri ve ajansları:</w:t>
      </w:r>
    </w:p>
    <w:p w14:paraId="63C8D8D6" w14:textId="77777777" w:rsidR="001D64CD" w:rsidRPr="00E01AAD" w:rsidRDefault="001D64CD" w:rsidP="001D64CD">
      <w:pPr>
        <w:numPr>
          <w:ilvl w:val="0"/>
          <w:numId w:val="91"/>
        </w:numPr>
        <w:spacing w:before="240" w:after="240" w:line="240" w:lineRule="auto"/>
        <w:ind w:left="1200"/>
        <w:rPr>
          <w:color w:val="000000"/>
        </w:rPr>
      </w:pPr>
      <w:r w:rsidRPr="00C93026">
        <w:rPr>
          <w:color w:val="000000"/>
          <w:lang w:val="tr"/>
        </w:rPr>
        <w:t>personelinin OLAF ile işbirliği ve bilgi sağlamasını gerektiren kuralları benimsemek;</w:t>
      </w:r>
    </w:p>
    <w:p w14:paraId="2B3365C1"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tr"/>
        </w:rPr>
        <w:t>iç soruşturmaların gizliliğini sağlamak;</w:t>
      </w:r>
    </w:p>
    <w:p w14:paraId="6DD3790C"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tr"/>
        </w:rPr>
        <w:t>OLAF genel müdürü bir soruşturma açtığında veya açmayı düşündüğünde aynı gerçeklerle ilgili paralel bir soruşturmaya başlayamayabilir;</w:t>
      </w:r>
    </w:p>
    <w:p w14:paraId="64D7BCB0"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tr"/>
        </w:rPr>
        <w:t>OLAF'a gecikmeden olası dolandırıcılık, yolsuzluk veya diğer yasadışı finansal faaliyetlerle ilgili herhangi bir bilgi gönderin.</w:t>
      </w:r>
    </w:p>
    <w:p w14:paraId="436EAB8A"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color w:val="000000"/>
          <w:sz w:val="22"/>
          <w:szCs w:val="22"/>
          <w:lang w:val="tr"/>
        </w:rPr>
        <w:t>Yürürlükten Kaldır</w:t>
      </w:r>
    </w:p>
    <w:p w14:paraId="07B7B3CA"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tr"/>
        </w:rPr>
        <w:t xml:space="preserve">Yönetmelik (AB, Euratom) No 883/2013 yürürlükten kaldırılan yönetmelik (EC) No </w:t>
      </w:r>
      <w:hyperlink r:id="rId364" w:history="1">
        <w:r w:rsidRPr="00C93026">
          <w:rPr>
            <w:rStyle w:val="Hyperlink"/>
            <w:sz w:val="22"/>
            <w:szCs w:val="22"/>
            <w:lang w:val="tr"/>
          </w:rPr>
          <w:t>1073/1999</w:t>
        </w:r>
      </w:hyperlink>
      <w:r>
        <w:rPr>
          <w:lang w:val="tr"/>
        </w:rPr>
        <w:t xml:space="preserve"> </w:t>
      </w:r>
      <w:r w:rsidRPr="00C93026">
        <w:rPr>
          <w:color w:val="000000"/>
          <w:sz w:val="22"/>
          <w:szCs w:val="22"/>
          <w:lang w:val="tr"/>
        </w:rPr>
        <w:t xml:space="preserve"> ve Yönetmelik (Euratom) No </w:t>
      </w:r>
      <w:r>
        <w:rPr>
          <w:lang w:val="tr"/>
        </w:rPr>
        <w:t xml:space="preserve"> </w:t>
      </w:r>
      <w:hyperlink r:id="rId365" w:history="1">
        <w:r w:rsidRPr="00C93026">
          <w:rPr>
            <w:rStyle w:val="Hyperlink"/>
            <w:sz w:val="22"/>
            <w:szCs w:val="22"/>
            <w:lang w:val="tr"/>
          </w:rPr>
          <w:t>1074/1999</w:t>
        </w:r>
      </w:hyperlink>
      <w:r w:rsidRPr="00C93026">
        <w:rPr>
          <w:color w:val="000000"/>
          <w:sz w:val="22"/>
          <w:szCs w:val="22"/>
          <w:lang w:val="tr"/>
        </w:rPr>
        <w:t>.</w:t>
      </w:r>
    </w:p>
    <w:p w14:paraId="2D78FA04" w14:textId="77777777" w:rsidR="001D64CD" w:rsidRPr="00C93026" w:rsidRDefault="001D64CD" w:rsidP="001D64CD">
      <w:pPr>
        <w:pStyle w:val="berschrift2"/>
        <w:spacing w:before="390" w:beforeAutospacing="0" w:after="195" w:afterAutospacing="0"/>
        <w:rPr>
          <w:color w:val="444444"/>
          <w:sz w:val="22"/>
          <w:szCs w:val="22"/>
          <w:lang w:val="en-US"/>
        </w:rPr>
      </w:pPr>
      <w:r w:rsidRPr="00C93026">
        <w:rPr>
          <w:color w:val="444444"/>
          <w:sz w:val="22"/>
          <w:szCs w:val="22"/>
          <w:lang w:val="tr"/>
        </w:rPr>
        <w:t>YÖNETMELİk NE ZAMAN GEÇER?</w:t>
      </w:r>
    </w:p>
    <w:p w14:paraId="151C36AF" w14:textId="77777777" w:rsidR="001D64CD" w:rsidRPr="00C93026" w:rsidRDefault="001D64CD" w:rsidP="001D64CD">
      <w:pPr>
        <w:numPr>
          <w:ilvl w:val="0"/>
          <w:numId w:val="92"/>
        </w:numPr>
        <w:spacing w:before="240" w:after="240" w:line="240" w:lineRule="auto"/>
        <w:ind w:left="1200"/>
        <w:rPr>
          <w:color w:val="000000"/>
          <w:lang w:val="en-US"/>
        </w:rPr>
      </w:pPr>
      <w:r w:rsidRPr="00C93026">
        <w:rPr>
          <w:color w:val="000000"/>
          <w:lang w:val="tr"/>
        </w:rPr>
        <w:t>Yönetmelik (AB, Euratom) 1 Ekim 2013'ten beri 883/2013 sayılı uygulama yapılmamıştır.</w:t>
      </w:r>
    </w:p>
    <w:p w14:paraId="766A9922" w14:textId="77777777" w:rsidR="001D64CD" w:rsidRPr="00C93026" w:rsidRDefault="001D64CD" w:rsidP="001D64CD">
      <w:pPr>
        <w:numPr>
          <w:ilvl w:val="0"/>
          <w:numId w:val="92"/>
        </w:numPr>
        <w:spacing w:before="240" w:after="240" w:line="240" w:lineRule="auto"/>
        <w:ind w:left="1200"/>
        <w:rPr>
          <w:color w:val="000000"/>
          <w:lang w:val="en-US"/>
        </w:rPr>
      </w:pPr>
      <w:r w:rsidRPr="00C93026">
        <w:rPr>
          <w:color w:val="000000"/>
          <w:lang w:val="tr"/>
        </w:rPr>
        <w:t>Değişiklik Yönetmeliği (AB, Euratom) 2020/2223 17 Ocak 2021 tarihinde yürürlüğe girmiştir.</w:t>
      </w:r>
    </w:p>
    <w:p w14:paraId="4E99DFCB"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color w:val="444444"/>
          <w:sz w:val="22"/>
          <w:szCs w:val="22"/>
          <w:lang w:val="tr"/>
        </w:rPr>
        <w:t>BU MAKALELerİN AMACI NEDİr?</w:t>
      </w:r>
    </w:p>
    <w:p w14:paraId="002B600B"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tr"/>
        </w:rPr>
        <w:t xml:space="preserve">Ab'nin uluslararası anlaşmaları müzakere etmek ve sonuçlandırmak için yasal yetkilerini ve bu tür anlaşmaları yapmak için münhasır veya paylaşılan </w:t>
      </w:r>
      <w:hyperlink r:id="rId366" w:history="1">
        <w:r w:rsidRPr="00C93026">
          <w:rPr>
            <w:rStyle w:val="Hyperlink"/>
            <w:sz w:val="22"/>
            <w:szCs w:val="22"/>
            <w:lang w:val="tr"/>
          </w:rPr>
          <w:t>yetkinliğini</w:t>
        </w:r>
      </w:hyperlink>
      <w:r w:rsidRPr="00C93026">
        <w:rPr>
          <w:color w:val="000000"/>
          <w:sz w:val="22"/>
          <w:szCs w:val="22"/>
          <w:lang w:val="tr"/>
        </w:rPr>
        <w:t>oluştururlar.</w:t>
      </w:r>
    </w:p>
    <w:p w14:paraId="1B102BB0"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color w:val="444444"/>
          <w:sz w:val="22"/>
          <w:szCs w:val="22"/>
          <w:lang w:val="tr"/>
        </w:rPr>
        <w:t>ANAHTAR NOKTALAR</w:t>
      </w:r>
    </w:p>
    <w:p w14:paraId="5668C06D"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rStyle w:val="bold"/>
          <w:b/>
          <w:color w:val="000000"/>
          <w:sz w:val="22"/>
          <w:szCs w:val="22"/>
          <w:lang w:val="tr"/>
        </w:rPr>
        <w:lastRenderedPageBreak/>
        <w:t>Uluslararası anlaşmalar (sözleşmeler, antlaşmalar)</w:t>
      </w:r>
    </w:p>
    <w:p w14:paraId="0BAAF463" w14:textId="77777777" w:rsidR="00AB060F" w:rsidRPr="00E01AAD" w:rsidRDefault="00AB060F" w:rsidP="00AB060F">
      <w:pPr>
        <w:numPr>
          <w:ilvl w:val="0"/>
          <w:numId w:val="93"/>
        </w:numPr>
        <w:spacing w:before="240" w:after="240" w:line="240" w:lineRule="auto"/>
        <w:ind w:left="1200"/>
        <w:rPr>
          <w:color w:val="000000"/>
          <w:lang w:val="tr"/>
        </w:rPr>
      </w:pPr>
      <w:r w:rsidRPr="00C93026">
        <w:rPr>
          <w:color w:val="000000"/>
          <w:lang w:val="tr"/>
        </w:rPr>
        <w:t xml:space="preserve">AB üyesi olmayan ülkelerle veya uluslararası örgütlerle yapılan uluslararası anlaşmalar AB hukukunun ayrılmaz bir parçasıdır. Bu anlaşmalar birincil hukuk ve ikincil mevzuattan ayrıdır ve </w:t>
      </w:r>
      <w:r w:rsidRPr="00C93026">
        <w:rPr>
          <w:rStyle w:val="italic"/>
          <w:i/>
          <w:color w:val="000000"/>
          <w:lang w:val="tr"/>
        </w:rPr>
        <w:t>bir sui generis</w:t>
      </w:r>
      <w:r>
        <w:rPr>
          <w:lang w:val="tr"/>
        </w:rPr>
        <w:t xml:space="preserve"> </w:t>
      </w:r>
      <w:r w:rsidRPr="00C93026">
        <w:rPr>
          <w:color w:val="000000"/>
          <w:lang w:val="tr"/>
        </w:rPr>
        <w:t xml:space="preserve"> kategorisi oluşturur. CJEU'nun bazı kararlarına göre, </w:t>
      </w:r>
      <w:r>
        <w:rPr>
          <w:lang w:val="tr"/>
        </w:rPr>
        <w:t xml:space="preserve"> </w:t>
      </w:r>
      <w:hyperlink r:id="rId367" w:history="1">
        <w:r w:rsidRPr="00C93026">
          <w:rPr>
            <w:rStyle w:val="Hyperlink"/>
            <w:lang w:val="tr"/>
          </w:rPr>
          <w:t>doğrudan etki</w:t>
        </w:r>
      </w:hyperlink>
      <w:r>
        <w:rPr>
          <w:lang w:val="tr"/>
        </w:rPr>
        <w:t xml:space="preserve"> yaratabilirler ve yasal güçleri ikincil</w:t>
      </w:r>
      <w:r w:rsidRPr="00C93026">
        <w:rPr>
          <w:color w:val="000000"/>
          <w:lang w:val="tr"/>
        </w:rPr>
        <w:t xml:space="preserve"> mevzuata göre daha üstündür ve bu nedenle bunlara uyması gerekir.</w:t>
      </w:r>
    </w:p>
    <w:p w14:paraId="386E24D3" w14:textId="77777777" w:rsidR="00AB060F" w:rsidRPr="00E01AAD" w:rsidRDefault="00AB060F" w:rsidP="00AB060F">
      <w:pPr>
        <w:numPr>
          <w:ilvl w:val="0"/>
          <w:numId w:val="93"/>
        </w:numPr>
        <w:spacing w:before="240" w:after="240" w:line="240" w:lineRule="auto"/>
        <w:ind w:left="1200"/>
        <w:rPr>
          <w:color w:val="000000"/>
          <w:lang w:val="tr"/>
        </w:rPr>
      </w:pPr>
      <w:r w:rsidRPr="00C93026">
        <w:rPr>
          <w:color w:val="000000"/>
          <w:lang w:val="tr"/>
        </w:rPr>
        <w:t>Bunlar kamu uluslararası hukukuna göre anlaşmalardır ve sözleşme tarafları için hak ve yükümlülükler oluştururlar.</w:t>
      </w:r>
    </w:p>
    <w:p w14:paraId="74878898" w14:textId="77777777" w:rsidR="00AB060F" w:rsidRPr="00E01AAD" w:rsidRDefault="00AB060F" w:rsidP="00AB060F">
      <w:pPr>
        <w:numPr>
          <w:ilvl w:val="0"/>
          <w:numId w:val="93"/>
        </w:numPr>
        <w:spacing w:before="240" w:after="240" w:line="240" w:lineRule="auto"/>
        <w:ind w:left="1200"/>
        <w:rPr>
          <w:color w:val="000000"/>
          <w:lang w:val="tr"/>
        </w:rPr>
      </w:pPr>
      <w:r w:rsidRPr="00C93026">
        <w:rPr>
          <w:color w:val="000000"/>
          <w:lang w:val="tr"/>
        </w:rPr>
        <w:t xml:space="preserve">Tek </w:t>
      </w:r>
      <w:hyperlink r:id="rId368" w:history="1">
        <w:r w:rsidRPr="00C93026">
          <w:rPr>
            <w:rStyle w:val="Hyperlink"/>
            <w:lang w:val="tr"/>
          </w:rPr>
          <w:t>taraflı eylemlerin</w:t>
        </w:r>
      </w:hyperlink>
      <w:r w:rsidRPr="00C93026">
        <w:rPr>
          <w:color w:val="000000"/>
          <w:lang w:val="tr"/>
        </w:rPr>
        <w:t>aksine, sözleşmeler ve anlaşmalar bir yasama prosedürünün veya bir kurumun tek iradesi değildir.</w:t>
      </w:r>
    </w:p>
    <w:p w14:paraId="0E90162C" w14:textId="77777777" w:rsidR="00AB060F" w:rsidRPr="00E01AAD" w:rsidRDefault="007A36E1" w:rsidP="00AB060F">
      <w:pPr>
        <w:numPr>
          <w:ilvl w:val="0"/>
          <w:numId w:val="93"/>
        </w:numPr>
        <w:spacing w:before="240" w:after="240" w:line="240" w:lineRule="auto"/>
        <w:ind w:left="1200"/>
        <w:rPr>
          <w:color w:val="000000"/>
          <w:lang w:val="tr"/>
        </w:rPr>
      </w:pPr>
      <w:hyperlink r:id="rId369" w:history="1">
        <w:r w:rsidR="00AB060F" w:rsidRPr="00C93026">
          <w:rPr>
            <w:rStyle w:val="Hyperlink"/>
            <w:lang w:val="tr"/>
          </w:rPr>
          <w:t>Madde 216 TFEU,</w:t>
        </w:r>
      </w:hyperlink>
      <w:r w:rsidR="00AB060F" w:rsidRPr="00C93026">
        <w:rPr>
          <w:color w:val="000000"/>
          <w:lang w:val="tr"/>
        </w:rPr>
        <w:t xml:space="preserve"> AB'nin bu tür anlaşmaları yapma yetkisine sahip olduğu durumlara işaret etmektedir.</w:t>
      </w:r>
    </w:p>
    <w:p w14:paraId="48AF5FA4" w14:textId="77777777" w:rsidR="00AB060F" w:rsidRPr="00E01AAD" w:rsidRDefault="00AB060F" w:rsidP="00AB060F">
      <w:pPr>
        <w:numPr>
          <w:ilvl w:val="0"/>
          <w:numId w:val="93"/>
        </w:numPr>
        <w:spacing w:before="240" w:after="240" w:line="240" w:lineRule="auto"/>
        <w:ind w:left="1200"/>
        <w:rPr>
          <w:color w:val="000000"/>
          <w:lang w:val="tr"/>
        </w:rPr>
      </w:pPr>
      <w:r w:rsidRPr="00C93026">
        <w:rPr>
          <w:color w:val="000000"/>
          <w:lang w:val="tr"/>
        </w:rPr>
        <w:t>Müzakere edildikten ve imzalandıktan sonra ve ilgili konuya bağlı olarak, ikincil bir mevzuatla onaylanması gerekebilir.</w:t>
      </w:r>
    </w:p>
    <w:p w14:paraId="0AF4DF43" w14:textId="77777777" w:rsidR="00AB060F" w:rsidRPr="00E01AAD" w:rsidRDefault="00AB060F" w:rsidP="00AB060F">
      <w:pPr>
        <w:numPr>
          <w:ilvl w:val="0"/>
          <w:numId w:val="93"/>
        </w:numPr>
        <w:spacing w:before="240" w:after="240" w:line="240" w:lineRule="auto"/>
        <w:ind w:left="1200"/>
        <w:rPr>
          <w:color w:val="000000"/>
          <w:lang w:val="tr"/>
        </w:rPr>
      </w:pPr>
      <w:r w:rsidRPr="00C93026">
        <w:rPr>
          <w:color w:val="000000"/>
          <w:lang w:val="tr"/>
        </w:rPr>
        <w:t>Ab genelinde uluslararası anlaşmalar uygulanmalıdır. Bu nedenle bunlara uyması gereken tek taraflı ikincil eylemlerden daha üstün bir yasal güce sahiptirler.</w:t>
      </w:r>
    </w:p>
    <w:p w14:paraId="6F25C828" w14:textId="77777777" w:rsidR="00AB060F" w:rsidRPr="00E01AAD" w:rsidRDefault="00AB060F" w:rsidP="00AB060F">
      <w:pPr>
        <w:numPr>
          <w:ilvl w:val="0"/>
          <w:numId w:val="93"/>
        </w:numPr>
        <w:spacing w:before="240" w:after="240" w:line="240" w:lineRule="auto"/>
        <w:ind w:left="1200"/>
        <w:rPr>
          <w:color w:val="000000"/>
          <w:lang w:val="tr"/>
        </w:rPr>
      </w:pPr>
      <w:r w:rsidRPr="00C93026">
        <w:rPr>
          <w:color w:val="000000"/>
          <w:lang w:val="tr"/>
        </w:rPr>
        <w:t xml:space="preserve">Buna ek olarak, </w:t>
      </w:r>
      <w:hyperlink r:id="rId370" w:history="1">
        <w:r w:rsidRPr="00C93026">
          <w:rPr>
            <w:rStyle w:val="Hyperlink"/>
            <w:lang w:val="tr"/>
          </w:rPr>
          <w:t>Madde 207 TFEU</w:t>
        </w:r>
      </w:hyperlink>
      <w:r>
        <w:rPr>
          <w:lang w:val="tr"/>
        </w:rPr>
        <w:t xml:space="preserve"> AB'nin </w:t>
      </w:r>
      <w:hyperlink r:id="rId371" w:history="1">
        <w:r w:rsidRPr="00C93026">
          <w:rPr>
            <w:rStyle w:val="Hyperlink"/>
            <w:lang w:val="tr"/>
          </w:rPr>
          <w:t>ticaret politikasını</w:t>
        </w:r>
      </w:hyperlink>
      <w:r>
        <w:rPr>
          <w:lang w:val="tr"/>
        </w:rPr>
        <w:t xml:space="preserve"> yönetmektedir -</w:t>
      </w:r>
      <w:r w:rsidRPr="00C93026">
        <w:rPr>
          <w:color w:val="000000"/>
          <w:lang w:val="tr"/>
        </w:rPr>
        <w:t xml:space="preserve"> AB'nin  önemli bir dış yeterliliği ve dünyanın geri kalanıyla ilişkilerinin merkezi bir unsuru.</w:t>
      </w:r>
    </w:p>
    <w:p w14:paraId="177C96ED" w14:textId="77777777" w:rsidR="00AB060F" w:rsidRPr="00C93026" w:rsidRDefault="00AB060F" w:rsidP="00AB060F">
      <w:pPr>
        <w:pStyle w:val="Standard3"/>
        <w:spacing w:before="195" w:beforeAutospacing="0" w:after="0" w:afterAutospacing="0"/>
        <w:jc w:val="both"/>
        <w:rPr>
          <w:color w:val="000000"/>
          <w:sz w:val="22"/>
          <w:szCs w:val="22"/>
        </w:rPr>
      </w:pPr>
      <w:r w:rsidRPr="00C93026">
        <w:rPr>
          <w:rStyle w:val="bold"/>
          <w:b/>
          <w:bCs/>
          <w:color w:val="000000"/>
          <w:sz w:val="22"/>
          <w:szCs w:val="22"/>
          <w:lang w:val="tr"/>
        </w:rPr>
        <w:t>AB dış yetkinlikleri</w:t>
      </w:r>
    </w:p>
    <w:p w14:paraId="21B6C742" w14:textId="77777777" w:rsidR="00AB060F" w:rsidRPr="00E01AAD" w:rsidRDefault="00AB060F" w:rsidP="00AB060F">
      <w:pPr>
        <w:numPr>
          <w:ilvl w:val="0"/>
          <w:numId w:val="94"/>
        </w:numPr>
        <w:spacing w:before="240" w:after="240" w:line="240" w:lineRule="auto"/>
        <w:ind w:left="1200"/>
        <w:rPr>
          <w:color w:val="000000"/>
        </w:rPr>
      </w:pPr>
      <w:r w:rsidRPr="00C93026">
        <w:rPr>
          <w:color w:val="000000"/>
          <w:lang w:val="tr"/>
        </w:rPr>
        <w:t xml:space="preserve">AB </w:t>
      </w:r>
      <w:hyperlink r:id="rId372" w:history="1">
        <w:r w:rsidRPr="00C93026">
          <w:rPr>
            <w:rStyle w:val="Hyperlink"/>
            <w:lang w:val="tr"/>
          </w:rPr>
          <w:t>tüzel kişiliğe</w:t>
        </w:r>
      </w:hyperlink>
      <w:r>
        <w:rPr>
          <w:lang w:val="tr"/>
        </w:rPr>
        <w:t xml:space="preserve"> sahiptir</w:t>
      </w:r>
      <w:r w:rsidRPr="00C93026">
        <w:rPr>
          <w:color w:val="000000"/>
          <w:lang w:val="tr"/>
        </w:rPr>
        <w:t xml:space="preserve"> ve bu nedenle </w:t>
      </w:r>
      <w:r>
        <w:rPr>
          <w:lang w:val="tr"/>
        </w:rPr>
        <w:t>uluslararası anlaşmaları kendi adına müzakere edebilen ve sonuçlandırabilen bir uluslararası hukuk</w:t>
      </w:r>
      <w:r w:rsidRPr="00C93026">
        <w:rPr>
          <w:color w:val="000000"/>
          <w:lang w:val="tr"/>
        </w:rPr>
        <w:t xml:space="preserve"> konusudur, yani anlaşmalar tarafından verilen bu alanda yetkinliklere (veya yetkilere) sahiptir.</w:t>
      </w:r>
      <w:r>
        <w:rPr>
          <w:lang w:val="tr"/>
        </w:rPr>
        <w:t xml:space="preserve"> </w:t>
      </w:r>
    </w:p>
    <w:p w14:paraId="7C06FB8D" w14:textId="77777777" w:rsidR="00AB060F" w:rsidRPr="00C93026" w:rsidRDefault="00AB060F" w:rsidP="00AB060F">
      <w:pPr>
        <w:numPr>
          <w:ilvl w:val="0"/>
          <w:numId w:val="94"/>
        </w:numPr>
        <w:spacing w:before="240" w:after="240" w:line="240" w:lineRule="auto"/>
        <w:ind w:left="1200"/>
        <w:rPr>
          <w:color w:val="000000"/>
        </w:rPr>
      </w:pPr>
      <w:r w:rsidRPr="00C93026">
        <w:rPr>
          <w:color w:val="000000"/>
          <w:lang w:val="tr"/>
        </w:rPr>
        <w:t>Bir anlaşma konusu AB'nin münhasır yetki kapsamına girmezse, AB ülkeleri de anlaşmayı imzalamak zorunda. Bunlar</w:t>
      </w:r>
      <w:r>
        <w:rPr>
          <w:lang w:val="tr"/>
        </w:rPr>
        <w:t xml:space="preserve"> </w:t>
      </w:r>
      <w:r w:rsidRPr="00C93026">
        <w:rPr>
          <w:rStyle w:val="bold"/>
          <w:b/>
          <w:bCs/>
          <w:color w:val="000000"/>
          <w:lang w:val="tr"/>
        </w:rPr>
        <w:t xml:space="preserve"> 'karışık anlaşmalar'</w:t>
      </w:r>
      <w:r>
        <w:rPr>
          <w:lang w:val="tr"/>
        </w:rPr>
        <w:t>olarak</w:t>
      </w:r>
      <w:r w:rsidRPr="00C93026">
        <w:rPr>
          <w:color w:val="000000"/>
          <w:lang w:val="tr"/>
        </w:rPr>
        <w:t>bilinir.</w:t>
      </w:r>
    </w:p>
    <w:p w14:paraId="32ED427D" w14:textId="77777777" w:rsidR="00AB060F" w:rsidRPr="00C93026" w:rsidRDefault="00AB060F" w:rsidP="00AB060F">
      <w:pPr>
        <w:pStyle w:val="Standard3"/>
        <w:spacing w:before="195" w:beforeAutospacing="0" w:after="0" w:afterAutospacing="0"/>
        <w:jc w:val="both"/>
        <w:rPr>
          <w:color w:val="000000"/>
          <w:sz w:val="22"/>
          <w:szCs w:val="22"/>
        </w:rPr>
      </w:pPr>
      <w:r w:rsidRPr="00C93026">
        <w:rPr>
          <w:rStyle w:val="bold"/>
          <w:b/>
          <w:bCs/>
          <w:color w:val="000000"/>
          <w:sz w:val="22"/>
          <w:szCs w:val="22"/>
          <w:lang w:val="tr"/>
        </w:rPr>
        <w:t>Özel yetkinlik ve ortak yetkinlik</w:t>
      </w:r>
    </w:p>
    <w:p w14:paraId="531C8F66" w14:textId="77777777" w:rsidR="00AB060F" w:rsidRPr="00E01AAD" w:rsidRDefault="007A36E1" w:rsidP="00AB060F">
      <w:pPr>
        <w:numPr>
          <w:ilvl w:val="0"/>
          <w:numId w:val="95"/>
        </w:numPr>
        <w:spacing w:before="240" w:after="240" w:line="240" w:lineRule="auto"/>
        <w:ind w:left="1200"/>
        <w:rPr>
          <w:color w:val="000000"/>
          <w:lang w:val="tr"/>
        </w:rPr>
      </w:pPr>
      <w:hyperlink r:id="rId373" w:history="1">
        <w:r w:rsidR="00AB060F" w:rsidRPr="00C93026">
          <w:rPr>
            <w:rStyle w:val="bold"/>
            <w:b/>
            <w:color w:val="0000FF"/>
            <w:u w:val="single"/>
            <w:lang w:val="tr"/>
          </w:rPr>
          <w:t>Yetkinliklerin</w:t>
        </w:r>
      </w:hyperlink>
      <w:r w:rsidR="00AB060F">
        <w:rPr>
          <w:lang w:val="tr"/>
        </w:rPr>
        <w:t xml:space="preserve"> AB ve AB ülkeleri arasındaki dağılımı</w:t>
      </w:r>
      <w:r w:rsidR="00AB060F" w:rsidRPr="00C93026">
        <w:rPr>
          <w:color w:val="000000"/>
          <w:lang w:val="tr"/>
        </w:rPr>
        <w:t xml:space="preserve"> uluslararası düzeyde de geçerlidir. AB'nin uluslararası bir anlaşma yaptığı ve müzakere ettiği durumlarda, </w:t>
      </w:r>
      <w:r w:rsidR="00AB060F">
        <w:rPr>
          <w:lang w:val="tr"/>
        </w:rPr>
        <w:t xml:space="preserve">AB ülkeleriyle paylaşılan </w:t>
      </w:r>
      <w:r w:rsidR="00AB060F" w:rsidRPr="00C93026">
        <w:rPr>
          <w:rStyle w:val="bold"/>
          <w:b/>
          <w:color w:val="000000"/>
          <w:lang w:val="tr"/>
        </w:rPr>
        <w:t>münhasır yetkinliğe</w:t>
      </w:r>
      <w:r w:rsidR="00AB060F">
        <w:rPr>
          <w:lang w:val="tr"/>
        </w:rPr>
        <w:t xml:space="preserve"> </w:t>
      </w:r>
      <w:r w:rsidR="00AB060F" w:rsidRPr="00C93026">
        <w:rPr>
          <w:color w:val="000000"/>
          <w:lang w:val="tr"/>
        </w:rPr>
        <w:t xml:space="preserve"> veya </w:t>
      </w:r>
      <w:r w:rsidR="00AB060F">
        <w:rPr>
          <w:lang w:val="tr"/>
        </w:rPr>
        <w:t xml:space="preserve"> </w:t>
      </w:r>
      <w:r w:rsidR="00AB060F" w:rsidRPr="00C93026">
        <w:rPr>
          <w:rStyle w:val="bold"/>
          <w:b/>
          <w:color w:val="000000"/>
          <w:lang w:val="tr"/>
        </w:rPr>
        <w:t>yetkinliğe</w:t>
      </w:r>
      <w:r w:rsidR="00AB060F" w:rsidRPr="00C93026">
        <w:rPr>
          <w:color w:val="000000"/>
          <w:lang w:val="tr"/>
        </w:rPr>
        <w:t>sahiptir.</w:t>
      </w:r>
    </w:p>
    <w:p w14:paraId="09B61BAB" w14:textId="77777777" w:rsidR="00AB060F" w:rsidRPr="00E01AAD" w:rsidRDefault="00AB060F" w:rsidP="00AB060F">
      <w:pPr>
        <w:numPr>
          <w:ilvl w:val="0"/>
          <w:numId w:val="95"/>
        </w:numPr>
        <w:spacing w:before="240" w:after="240" w:line="240" w:lineRule="auto"/>
        <w:ind w:left="1200"/>
        <w:rPr>
          <w:color w:val="000000"/>
        </w:rPr>
      </w:pPr>
      <w:r w:rsidRPr="00C93026">
        <w:rPr>
          <w:rStyle w:val="bold"/>
          <w:b/>
          <w:color w:val="000000"/>
          <w:lang w:val="tr"/>
        </w:rPr>
        <w:t>Münhasır yetkinliğe</w:t>
      </w:r>
      <w:r>
        <w:rPr>
          <w:lang w:val="tr"/>
        </w:rPr>
        <w:t>sahip olduğu</w:t>
      </w:r>
      <w:r w:rsidRPr="00C93026">
        <w:rPr>
          <w:color w:val="000000"/>
          <w:lang w:val="tr"/>
        </w:rPr>
        <w:t>yerlerde, AB tek başına anlaşmayı müzakere etme ve sonuçlandırma gücüne sahiptir.</w:t>
      </w:r>
      <w:r>
        <w:rPr>
          <w:lang w:val="tr"/>
        </w:rPr>
        <w:t xml:space="preserve"> </w:t>
      </w:r>
      <w:hyperlink r:id="rId374" w:history="1">
        <w:r w:rsidRPr="00C93026">
          <w:rPr>
            <w:rStyle w:val="Hyperlink"/>
            <w:lang w:val="tr"/>
          </w:rPr>
          <w:t>Madde 3</w:t>
        </w:r>
      </w:hyperlink>
      <w:r>
        <w:rPr>
          <w:lang w:val="tr"/>
        </w:rPr>
        <w:t xml:space="preserve"> </w:t>
      </w:r>
      <w:r w:rsidRPr="00C93026">
        <w:rPr>
          <w:color w:val="000000"/>
          <w:lang w:val="tr"/>
        </w:rPr>
        <w:t xml:space="preserve"> TFEU, AB'nin ticaret anlaşmaları da dahil olmak üzere uluslararası anlaşmalar yapmak için münhasır yetkinliğe sahip olduğu alanları belirtir.</w:t>
      </w:r>
    </w:p>
    <w:p w14:paraId="2A5019E8" w14:textId="77777777" w:rsidR="00AB060F" w:rsidRPr="00C93026" w:rsidRDefault="00AB060F" w:rsidP="00AB060F">
      <w:pPr>
        <w:numPr>
          <w:ilvl w:val="0"/>
          <w:numId w:val="95"/>
        </w:numPr>
        <w:spacing w:before="240" w:after="240" w:line="240" w:lineRule="auto"/>
        <w:ind w:left="1200"/>
        <w:rPr>
          <w:color w:val="000000"/>
        </w:rPr>
      </w:pPr>
      <w:r w:rsidRPr="00C93026">
        <w:rPr>
          <w:color w:val="000000"/>
          <w:lang w:val="tr"/>
        </w:rPr>
        <w:t xml:space="preserve">Yeterliliğinin </w:t>
      </w:r>
      <w:r>
        <w:rPr>
          <w:lang w:val="tr"/>
        </w:rPr>
        <w:t xml:space="preserve"> </w:t>
      </w:r>
      <w:r w:rsidRPr="00C93026">
        <w:rPr>
          <w:color w:val="000000"/>
          <w:lang w:val="tr"/>
        </w:rPr>
        <w:t xml:space="preserve"> AB ülkeleriyle paylaşıldığı durumlarda, anlaşma hem AB hem de AB ülkeleri tarafından yapılır. Bu nedenle, AB ülkelerinin onay vermesi gereken karma bir anlaşmadır. Karma anlaşmalar, AB ülkeleri ile AB arasındaki yükümlülükleri paylaşmak için bir iç AB yasasının kabul edildiğini de gerektirebilir. </w:t>
      </w:r>
      <w:r>
        <w:rPr>
          <w:lang w:val="tr"/>
        </w:rPr>
        <w:t xml:space="preserve"> </w:t>
      </w:r>
      <w:hyperlink r:id="rId375" w:history="1">
        <w:r w:rsidRPr="00C93026">
          <w:rPr>
            <w:rStyle w:val="Hyperlink"/>
            <w:lang w:val="tr"/>
          </w:rPr>
          <w:t>Madde 4</w:t>
        </w:r>
      </w:hyperlink>
      <w:r>
        <w:rPr>
          <w:lang w:val="tr"/>
        </w:rPr>
        <w:t xml:space="preserve"> </w:t>
      </w:r>
      <w:r w:rsidRPr="00C93026">
        <w:rPr>
          <w:color w:val="000000"/>
          <w:lang w:val="tr"/>
        </w:rPr>
        <w:t xml:space="preserve"> TFEU hangi yetkinliklerin paylaşılalır belirler.</w:t>
      </w:r>
    </w:p>
    <w:p w14:paraId="430F8703"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color w:val="444444"/>
          <w:sz w:val="22"/>
          <w:szCs w:val="22"/>
          <w:lang w:val="tr"/>
        </w:rPr>
        <w:t>BU ANTLAŞMA MADDELerinin AMACI NEDİr?</w:t>
      </w:r>
    </w:p>
    <w:p w14:paraId="45BB49D8" w14:textId="77777777" w:rsidR="00AB060F" w:rsidRPr="00C93026" w:rsidRDefault="007A36E1" w:rsidP="00AB060F">
      <w:pPr>
        <w:pStyle w:val="Standard3"/>
        <w:spacing w:before="195" w:beforeAutospacing="0" w:after="0" w:afterAutospacing="0"/>
        <w:jc w:val="both"/>
        <w:rPr>
          <w:color w:val="000000"/>
          <w:sz w:val="22"/>
          <w:szCs w:val="22"/>
          <w:lang w:val="en-US"/>
        </w:rPr>
      </w:pPr>
      <w:hyperlink r:id="rId376" w:history="1">
        <w:r w:rsidR="00AB060F" w:rsidRPr="00C93026">
          <w:rPr>
            <w:rStyle w:val="Hyperlink"/>
            <w:sz w:val="22"/>
            <w:szCs w:val="22"/>
            <w:lang w:val="tr"/>
          </w:rPr>
          <w:t>Madde 21</w:t>
        </w:r>
      </w:hyperlink>
      <w:r w:rsidR="00AB060F">
        <w:rPr>
          <w:lang w:val="tr"/>
        </w:rPr>
        <w:t xml:space="preserve"> TEU'da belirtilen AB'nin dış eyleminin hedeflerini takip etmek için AB'ye, uluslararası anlaşmalar</w:t>
      </w:r>
      <w:r w:rsidR="00AB060F" w:rsidRPr="00C93026">
        <w:rPr>
          <w:color w:val="000000"/>
          <w:sz w:val="22"/>
          <w:szCs w:val="22"/>
          <w:lang w:val="tr"/>
        </w:rPr>
        <w:t xml:space="preserve">ve uluslararası, bölgesel veya küresel </w:t>
      </w:r>
      <w:r w:rsidR="00AB060F">
        <w:rPr>
          <w:lang w:val="tr"/>
        </w:rPr>
        <w:t xml:space="preserve"> </w:t>
      </w:r>
      <w:hyperlink r:id="rId377" w:history="1">
        <w:r w:rsidR="00AB060F" w:rsidRPr="00C93026">
          <w:rPr>
            <w:rStyle w:val="Hyperlink"/>
            <w:sz w:val="22"/>
            <w:szCs w:val="22"/>
            <w:lang w:val="tr"/>
          </w:rPr>
          <w:t>örgütler</w:t>
        </w:r>
      </w:hyperlink>
      <w:r w:rsidR="00AB060F">
        <w:rPr>
          <w:lang w:val="tr"/>
        </w:rPr>
        <w:t>de dahil olmak üzere AB üyesi olmayan ülkelere yardım sağlamak, onlarla işbirliği yapmak ve ortaklıklar geliştirmek için gerekli araçları sağlamayı</w:t>
      </w:r>
      <w:r w:rsidR="00AB060F" w:rsidRPr="00C93026">
        <w:rPr>
          <w:color w:val="000000"/>
          <w:sz w:val="22"/>
          <w:szCs w:val="22"/>
          <w:lang w:val="tr"/>
        </w:rPr>
        <w:t xml:space="preserve"> amaçlamaktadırlar.</w:t>
      </w:r>
    </w:p>
    <w:p w14:paraId="3D0CAF72"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color w:val="444444"/>
          <w:sz w:val="22"/>
          <w:szCs w:val="22"/>
          <w:lang w:val="tr"/>
        </w:rPr>
        <w:t>ANAHTAR NOKTALAR</w:t>
      </w:r>
    </w:p>
    <w:p w14:paraId="2AB3894C"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tr"/>
        </w:rPr>
        <w:t xml:space="preserve">Madde 21 TEU, </w:t>
      </w:r>
      <w:hyperlink r:id="rId378" w:history="1">
        <w:r w:rsidRPr="00C93026">
          <w:rPr>
            <w:rStyle w:val="Hyperlink"/>
            <w:sz w:val="22"/>
            <w:szCs w:val="22"/>
            <w:lang w:val="tr"/>
          </w:rPr>
          <w:t>AB'nin dış eyleminin</w:t>
        </w:r>
      </w:hyperlink>
      <w:r>
        <w:rPr>
          <w:lang w:val="tr"/>
        </w:rPr>
        <w:t xml:space="preserve"> dayandığı ilkeleri</w:t>
      </w:r>
      <w:r w:rsidRPr="00C93026">
        <w:rPr>
          <w:color w:val="000000"/>
          <w:sz w:val="22"/>
          <w:szCs w:val="22"/>
          <w:lang w:val="tr"/>
        </w:rPr>
        <w:t xml:space="preserve"> ve aşağıdakileri içeren hedeflerini belirler:</w:t>
      </w:r>
    </w:p>
    <w:p w14:paraId="44A6FD21" w14:textId="77777777" w:rsidR="00AB060F" w:rsidRPr="00C93026" w:rsidRDefault="00AB060F" w:rsidP="00AB060F">
      <w:pPr>
        <w:numPr>
          <w:ilvl w:val="0"/>
          <w:numId w:val="96"/>
        </w:numPr>
        <w:spacing w:before="240" w:after="240" w:line="240" w:lineRule="auto"/>
        <w:ind w:left="1200"/>
        <w:rPr>
          <w:color w:val="000000"/>
          <w:lang w:val="en-US"/>
        </w:rPr>
      </w:pPr>
      <w:r w:rsidRPr="00C93026">
        <w:rPr>
          <w:color w:val="000000"/>
          <w:lang w:val="tr"/>
        </w:rPr>
        <w:t>değerlerini, temel çıkarlarını, güvenliğini, bağımsızlığını ve bütünlüğünü korumak;</w:t>
      </w:r>
    </w:p>
    <w:p w14:paraId="5549B0A1" w14:textId="77777777" w:rsidR="00AB060F" w:rsidRPr="00C93026" w:rsidRDefault="00AB060F" w:rsidP="00AB060F">
      <w:pPr>
        <w:numPr>
          <w:ilvl w:val="0"/>
          <w:numId w:val="96"/>
        </w:numPr>
        <w:spacing w:before="240" w:after="240" w:line="240" w:lineRule="auto"/>
        <w:ind w:left="1200"/>
        <w:rPr>
          <w:color w:val="000000"/>
          <w:lang w:val="en-US"/>
        </w:rPr>
      </w:pPr>
      <w:r w:rsidRPr="00C93026">
        <w:rPr>
          <w:color w:val="000000"/>
          <w:lang w:val="tr"/>
        </w:rPr>
        <w:t xml:space="preserve">demokrasiyi, </w:t>
      </w:r>
      <w:hyperlink r:id="rId379" w:history="1">
        <w:r w:rsidRPr="00C93026">
          <w:rPr>
            <w:rStyle w:val="Hyperlink"/>
            <w:lang w:val="tr"/>
          </w:rPr>
          <w:t>hukukun üstünlüğünü,</w:t>
        </w:r>
      </w:hyperlink>
      <w:r w:rsidRPr="00C93026">
        <w:rPr>
          <w:color w:val="000000"/>
          <w:lang w:val="tr"/>
        </w:rPr>
        <w:t xml:space="preserve"> </w:t>
      </w:r>
      <w:r>
        <w:rPr>
          <w:lang w:val="tr"/>
        </w:rPr>
        <w:t xml:space="preserve"> </w:t>
      </w:r>
      <w:hyperlink r:id="rId380" w:history="1">
        <w:r w:rsidRPr="00C93026">
          <w:rPr>
            <w:rStyle w:val="Hyperlink"/>
            <w:lang w:val="tr"/>
          </w:rPr>
          <w:t>insan haklarını</w:t>
        </w:r>
      </w:hyperlink>
      <w:r>
        <w:rPr>
          <w:lang w:val="tr"/>
        </w:rPr>
        <w:t xml:space="preserve"> ve </w:t>
      </w:r>
      <w:hyperlink r:id="rId381" w:history="1">
        <w:r w:rsidRPr="00C93026">
          <w:rPr>
            <w:rStyle w:val="Hyperlink"/>
            <w:lang w:val="tr"/>
          </w:rPr>
          <w:t>uluslararası hukukun</w:t>
        </w:r>
      </w:hyperlink>
      <w:r w:rsidRPr="00C93026">
        <w:rPr>
          <w:color w:val="000000"/>
          <w:lang w:val="tr"/>
        </w:rPr>
        <w:t xml:space="preserve"> ilkelerini </w:t>
      </w:r>
      <w:r>
        <w:rPr>
          <w:lang w:val="tr"/>
        </w:rPr>
        <w:t>pekiştirmek ve</w:t>
      </w:r>
      <w:r w:rsidRPr="00C93026">
        <w:rPr>
          <w:color w:val="000000"/>
          <w:lang w:val="tr"/>
        </w:rPr>
        <w:t>desteklemek;</w:t>
      </w:r>
    </w:p>
    <w:p w14:paraId="070A01EF" w14:textId="77777777" w:rsidR="00AB060F" w:rsidRPr="00C93026" w:rsidRDefault="00AB060F" w:rsidP="00AB060F">
      <w:pPr>
        <w:numPr>
          <w:ilvl w:val="0"/>
          <w:numId w:val="96"/>
        </w:numPr>
        <w:spacing w:before="240" w:after="240" w:line="240" w:lineRule="auto"/>
        <w:ind w:left="1200"/>
        <w:rPr>
          <w:color w:val="000000"/>
          <w:lang w:val="en-US"/>
        </w:rPr>
      </w:pPr>
      <w:r w:rsidRPr="00C93026">
        <w:rPr>
          <w:color w:val="000000"/>
          <w:lang w:val="tr"/>
        </w:rPr>
        <w:t>barışın korunması, çatışmaların önlenmesi ve uluslararası güvenliğin güçlendirilmesi.</w:t>
      </w:r>
    </w:p>
    <w:p w14:paraId="25F8E174" w14:textId="77777777" w:rsidR="00AB060F" w:rsidRPr="00E01AAD" w:rsidRDefault="00AB060F" w:rsidP="00AB060F">
      <w:pPr>
        <w:pStyle w:val="Standard3"/>
        <w:spacing w:before="195" w:beforeAutospacing="0" w:after="0" w:afterAutospacing="0"/>
        <w:jc w:val="both"/>
        <w:rPr>
          <w:color w:val="000000"/>
          <w:sz w:val="22"/>
          <w:szCs w:val="22"/>
          <w:lang w:val="tr"/>
        </w:rPr>
      </w:pPr>
      <w:r w:rsidRPr="00C93026">
        <w:rPr>
          <w:color w:val="000000"/>
          <w:sz w:val="22"/>
          <w:szCs w:val="22"/>
          <w:lang w:val="tr"/>
        </w:rPr>
        <w:t>Madde 21 ayrıca AB'nin AB dış eylemi ile diğer politika alanları arasında tutarlılık sağlamasını gerektirir. AB'nin dış eylemi 6 alanı kapsar:</w:t>
      </w:r>
    </w:p>
    <w:p w14:paraId="57EDD862" w14:textId="77777777" w:rsidR="00AB060F" w:rsidRPr="00E01AAD" w:rsidRDefault="00AB060F" w:rsidP="00AB060F">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1. </w:t>
      </w:r>
      <w:r w:rsidRPr="00C93026">
        <w:rPr>
          <w:rStyle w:val="bold"/>
          <w:b/>
          <w:color w:val="000000"/>
          <w:sz w:val="22"/>
          <w:szCs w:val="22"/>
          <w:lang w:val="tr"/>
        </w:rPr>
        <w:t>Ortak dış ve güvenlik politikası</w:t>
      </w:r>
      <w:r>
        <w:rPr>
          <w:lang w:val="tr"/>
        </w:rPr>
        <w:t xml:space="preserve"> </w:t>
      </w:r>
      <w:r w:rsidRPr="00C93026">
        <w:rPr>
          <w:color w:val="000000"/>
          <w:sz w:val="22"/>
          <w:szCs w:val="22"/>
          <w:lang w:val="tr"/>
        </w:rPr>
        <w:t xml:space="preserve"> (ortak güvenlik ve savunma politikası dahil) — Madde 23-46 TEU</w:t>
      </w:r>
    </w:p>
    <w:p w14:paraId="5A931F1C" w14:textId="77777777" w:rsidR="00AB060F" w:rsidRPr="00E01AAD" w:rsidRDefault="007A36E1" w:rsidP="00AB060F">
      <w:pPr>
        <w:numPr>
          <w:ilvl w:val="0"/>
          <w:numId w:val="97"/>
        </w:numPr>
        <w:spacing w:before="240" w:after="240" w:line="240" w:lineRule="auto"/>
        <w:ind w:left="1200"/>
        <w:rPr>
          <w:color w:val="000000"/>
          <w:lang w:val="tr"/>
        </w:rPr>
      </w:pPr>
      <w:hyperlink r:id="rId382" w:history="1">
        <w:r w:rsidR="00AB060F" w:rsidRPr="00C93026">
          <w:rPr>
            <w:rStyle w:val="Hyperlink"/>
            <w:lang w:val="tr"/>
          </w:rPr>
          <w:t>Dışişleri ve Güvenlik Politikası Birliği Yüksek Temsilcisi aşağıdakilerden</w:t>
        </w:r>
      </w:hyperlink>
      <w:r w:rsidR="00AB060F">
        <w:rPr>
          <w:lang w:val="tr"/>
        </w:rPr>
        <w:t xml:space="preserve"> </w:t>
      </w:r>
      <w:r w:rsidR="00AB060F" w:rsidRPr="00C93026">
        <w:rPr>
          <w:color w:val="000000"/>
          <w:lang w:val="tr"/>
        </w:rPr>
        <w:t xml:space="preserve"> sorumludur:</w:t>
      </w:r>
    </w:p>
    <w:p w14:paraId="591D6A82" w14:textId="77777777" w:rsidR="00AB060F" w:rsidRPr="00E01AAD" w:rsidRDefault="00AB060F" w:rsidP="00AB060F">
      <w:pPr>
        <w:numPr>
          <w:ilvl w:val="1"/>
          <w:numId w:val="97"/>
        </w:numPr>
        <w:spacing w:before="240" w:after="240" w:line="240" w:lineRule="auto"/>
        <w:ind w:left="2400"/>
        <w:rPr>
          <w:color w:val="000000"/>
          <w:lang w:val="tr"/>
        </w:rPr>
      </w:pPr>
      <w:r w:rsidRPr="00C93026">
        <w:rPr>
          <w:color w:val="000000"/>
          <w:lang w:val="tr"/>
        </w:rPr>
        <w:t xml:space="preserve">AB'nin </w:t>
      </w:r>
      <w:hyperlink r:id="rId383" w:history="1">
        <w:r w:rsidRPr="00C93026">
          <w:rPr>
            <w:rStyle w:val="Hyperlink"/>
            <w:lang w:val="tr"/>
          </w:rPr>
          <w:t>ortak dış ve güvenlik politikasını</w:t>
        </w:r>
      </w:hyperlink>
      <w:r>
        <w:rPr>
          <w:lang w:val="tr"/>
        </w:rPr>
        <w:t xml:space="preserve"> </w:t>
      </w:r>
      <w:r w:rsidRPr="00C93026">
        <w:rPr>
          <w:color w:val="000000"/>
          <w:lang w:val="tr"/>
        </w:rPr>
        <w:t xml:space="preserve"> (Madde 24-41) ve </w:t>
      </w:r>
      <w:r>
        <w:rPr>
          <w:lang w:val="tr"/>
        </w:rPr>
        <w:t xml:space="preserve">ortak güvenlik ve savunma </w:t>
      </w:r>
      <w:hyperlink r:id="rId384" w:history="1">
        <w:r w:rsidRPr="00C93026">
          <w:rPr>
            <w:rStyle w:val="Hyperlink"/>
            <w:lang w:val="tr"/>
          </w:rPr>
          <w:t>politikasını</w:t>
        </w:r>
      </w:hyperlink>
      <w:r>
        <w:rPr>
          <w:lang w:val="tr"/>
        </w:rPr>
        <w:t xml:space="preserve"> yürütmek</w:t>
      </w:r>
      <w:r w:rsidRPr="00C93026">
        <w:rPr>
          <w:color w:val="000000"/>
          <w:lang w:val="tr"/>
        </w:rPr>
        <w:t xml:space="preserve"> (Madde 42-46);</w:t>
      </w:r>
    </w:p>
    <w:p w14:paraId="588BE84C" w14:textId="77777777" w:rsidR="00AB060F" w:rsidRPr="00C93026" w:rsidRDefault="00AB060F" w:rsidP="00AB060F">
      <w:pPr>
        <w:numPr>
          <w:ilvl w:val="1"/>
          <w:numId w:val="97"/>
        </w:numPr>
        <w:spacing w:before="240" w:after="240" w:line="240" w:lineRule="auto"/>
        <w:ind w:left="2400"/>
        <w:rPr>
          <w:color w:val="000000"/>
          <w:lang w:val="en-US"/>
        </w:rPr>
      </w:pPr>
      <w:r w:rsidRPr="00C93026">
        <w:rPr>
          <w:color w:val="000000"/>
          <w:lang w:val="tr"/>
        </w:rPr>
        <w:t>önerilerle gelişimlerine katkıda bulunur; Ve</w:t>
      </w:r>
    </w:p>
    <w:p w14:paraId="0A5B9B1B" w14:textId="77777777" w:rsidR="00AB060F" w:rsidRPr="00C93026" w:rsidRDefault="007A36E1" w:rsidP="00AB060F">
      <w:pPr>
        <w:numPr>
          <w:ilvl w:val="1"/>
          <w:numId w:val="97"/>
        </w:numPr>
        <w:spacing w:before="240" w:after="240" w:line="240" w:lineRule="auto"/>
        <w:ind w:left="2400"/>
        <w:rPr>
          <w:color w:val="000000"/>
          <w:lang w:val="en-US"/>
        </w:rPr>
      </w:pPr>
      <w:hyperlink r:id="rId385" w:history="1">
        <w:r w:rsidR="00AB060F" w:rsidRPr="00C93026">
          <w:rPr>
            <w:rStyle w:val="Hyperlink"/>
            <w:lang w:val="tr"/>
          </w:rPr>
          <w:t>Avrupa Konseyi</w:t>
        </w:r>
      </w:hyperlink>
      <w:r w:rsidR="00AB060F">
        <w:rPr>
          <w:lang w:val="tr"/>
        </w:rPr>
        <w:t xml:space="preserve"> </w:t>
      </w:r>
      <w:r w:rsidR="00AB060F" w:rsidRPr="00C93026">
        <w:rPr>
          <w:color w:val="000000"/>
          <w:lang w:val="tr"/>
        </w:rPr>
        <w:t xml:space="preserve"> ve </w:t>
      </w:r>
      <w:r w:rsidR="00AB060F">
        <w:rPr>
          <w:lang w:val="tr"/>
        </w:rPr>
        <w:t xml:space="preserve"> </w:t>
      </w:r>
      <w:hyperlink r:id="rId386" w:history="1"/>
      <w:r w:rsidR="00AB060F">
        <w:rPr>
          <w:lang w:val="tr"/>
        </w:rPr>
        <w:t>Konsey tarafından kabul edilen kararların uygulanmasını</w:t>
      </w:r>
      <w:r w:rsidR="00AB060F" w:rsidRPr="00C93026">
        <w:rPr>
          <w:color w:val="000000"/>
          <w:lang w:val="tr"/>
        </w:rPr>
        <w:t>sağlar.</w:t>
      </w:r>
    </w:p>
    <w:p w14:paraId="775A1912" w14:textId="77777777" w:rsidR="00AB060F" w:rsidRPr="00C93026" w:rsidRDefault="007A36E1" w:rsidP="00AB060F">
      <w:pPr>
        <w:numPr>
          <w:ilvl w:val="0"/>
          <w:numId w:val="97"/>
        </w:numPr>
        <w:spacing w:before="240" w:after="240" w:line="240" w:lineRule="auto"/>
        <w:ind w:left="1200"/>
        <w:rPr>
          <w:color w:val="000000"/>
          <w:lang w:val="en-US"/>
        </w:rPr>
      </w:pPr>
      <w:hyperlink r:id="rId387" w:history="1">
        <w:r w:rsidR="00AB060F" w:rsidRPr="00C93026">
          <w:rPr>
            <w:rStyle w:val="Hyperlink"/>
            <w:lang w:val="tr"/>
          </w:rPr>
          <w:t>Avrupa Dış Eylem Servisi,</w:t>
        </w:r>
      </w:hyperlink>
      <w:r w:rsidR="00AB060F">
        <w:rPr>
          <w:lang w:val="tr"/>
        </w:rPr>
        <w:t xml:space="preserve"> Yüksek</w:t>
      </w:r>
      <w:r w:rsidR="00AB060F" w:rsidRPr="00C93026">
        <w:rPr>
          <w:color w:val="000000"/>
          <w:lang w:val="tr"/>
        </w:rPr>
        <w:t xml:space="preserve"> Temsilciyi görevinin yerine getirilmesinde desteklemektedir.</w:t>
      </w:r>
    </w:p>
    <w:p w14:paraId="5680C591"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lang w:val="tr"/>
        </w:rPr>
        <w:t xml:space="preserve">2. </w:t>
      </w:r>
      <w:r w:rsidRPr="00C93026">
        <w:rPr>
          <w:rStyle w:val="bold"/>
          <w:b/>
          <w:bCs/>
          <w:color w:val="000000"/>
          <w:sz w:val="22"/>
          <w:szCs w:val="22"/>
          <w:lang w:val="tr"/>
        </w:rPr>
        <w:t>Kalkınma işbirliği</w:t>
      </w:r>
      <w:r>
        <w:rPr>
          <w:lang w:val="tr"/>
        </w:rPr>
        <w:t xml:space="preserve"> — Madde</w:t>
      </w:r>
      <w:r w:rsidRPr="00C93026">
        <w:rPr>
          <w:color w:val="000000"/>
          <w:sz w:val="22"/>
          <w:szCs w:val="22"/>
          <w:lang w:val="tr"/>
        </w:rPr>
        <w:t xml:space="preserve"> 208-211 TFEU</w:t>
      </w:r>
    </w:p>
    <w:p w14:paraId="25283999" w14:textId="77777777" w:rsidR="00AB060F" w:rsidRPr="00E01AAD" w:rsidRDefault="00AB060F" w:rsidP="00AB060F">
      <w:pPr>
        <w:numPr>
          <w:ilvl w:val="0"/>
          <w:numId w:val="98"/>
        </w:numPr>
        <w:spacing w:before="240" w:after="240" w:line="240" w:lineRule="auto"/>
        <w:ind w:left="1200"/>
        <w:rPr>
          <w:color w:val="000000"/>
        </w:rPr>
      </w:pPr>
      <w:r w:rsidRPr="00C93026">
        <w:rPr>
          <w:color w:val="000000"/>
          <w:lang w:val="tr"/>
        </w:rPr>
        <w:t xml:space="preserve">AB </w:t>
      </w:r>
      <w:hyperlink r:id="rId388" w:history="1">
        <w:r w:rsidRPr="00C93026">
          <w:rPr>
            <w:rStyle w:val="Hyperlink"/>
            <w:lang w:val="tr"/>
          </w:rPr>
          <w:t>kalkınma işbirliğinin</w:t>
        </w:r>
      </w:hyperlink>
      <w:r>
        <w:rPr>
          <w:lang w:val="tr"/>
        </w:rPr>
        <w:t xml:space="preserve"> temel uzun vadeli</w:t>
      </w:r>
      <w:r w:rsidRPr="00C93026">
        <w:rPr>
          <w:color w:val="000000"/>
          <w:lang w:val="tr"/>
        </w:rPr>
        <w:t xml:space="preserve"> amacı, gelişmekte olan ülkelerin sürdürülebilir ekonomik, sosyal ve çevresel kalkınmasını teşvik ederek dünyadaki yoksulluğu ortadan kaldırmaktır.</w:t>
      </w:r>
    </w:p>
    <w:p w14:paraId="133667F8"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lang w:val="tr"/>
        </w:rPr>
        <w:t xml:space="preserve">3. </w:t>
      </w:r>
      <w:r w:rsidRPr="00C93026">
        <w:rPr>
          <w:rStyle w:val="bold"/>
          <w:b/>
          <w:bCs/>
          <w:color w:val="000000"/>
          <w:sz w:val="22"/>
          <w:szCs w:val="22"/>
          <w:lang w:val="tr"/>
        </w:rPr>
        <w:t>İnsani Yardım</w:t>
      </w:r>
      <w:r>
        <w:rPr>
          <w:lang w:val="tr"/>
        </w:rPr>
        <w:t xml:space="preserve"> </w:t>
      </w:r>
      <w:r w:rsidRPr="00C93026">
        <w:rPr>
          <w:color w:val="000000"/>
          <w:sz w:val="22"/>
          <w:szCs w:val="22"/>
          <w:lang w:val="tr"/>
        </w:rPr>
        <w:t xml:space="preserve"> — Madde 214 TFEU</w:t>
      </w:r>
    </w:p>
    <w:p w14:paraId="293F5037" w14:textId="77777777" w:rsidR="00AB060F" w:rsidRPr="00E01AAD" w:rsidRDefault="00AB060F" w:rsidP="00AB060F">
      <w:pPr>
        <w:numPr>
          <w:ilvl w:val="0"/>
          <w:numId w:val="99"/>
        </w:numPr>
        <w:spacing w:before="240" w:after="240" w:line="240" w:lineRule="auto"/>
        <w:ind w:left="1200"/>
        <w:rPr>
          <w:color w:val="000000"/>
        </w:rPr>
      </w:pPr>
      <w:r w:rsidRPr="00C93026">
        <w:rPr>
          <w:color w:val="000000"/>
          <w:lang w:val="tr"/>
        </w:rPr>
        <w:t xml:space="preserve">AB </w:t>
      </w:r>
      <w:hyperlink r:id="rId389" w:history="1">
        <w:r w:rsidRPr="00C93026">
          <w:rPr>
            <w:rStyle w:val="Hyperlink"/>
            <w:lang w:val="tr"/>
          </w:rPr>
          <w:t>insani yardım</w:t>
        </w:r>
      </w:hyperlink>
      <w:r>
        <w:rPr>
          <w:lang w:val="tr"/>
        </w:rPr>
        <w:t xml:space="preserve"> operasyonları, AB üyesi olmayan ülkelerde doğal veya insan yapımı afet mağduru insanlar için </w:t>
      </w:r>
      <w:r w:rsidRPr="00C93026">
        <w:rPr>
          <w:rStyle w:val="italic"/>
          <w:i/>
          <w:color w:val="000000"/>
          <w:lang w:val="tr"/>
        </w:rPr>
        <w:t>geçici</w:t>
      </w:r>
      <w:r>
        <w:rPr>
          <w:lang w:val="tr"/>
        </w:rPr>
        <w:t xml:space="preserve"> yardım ve yardım ve koruma sağlamak</w:t>
      </w:r>
      <w:r w:rsidRPr="00C93026">
        <w:rPr>
          <w:color w:val="000000"/>
          <w:lang w:val="tr"/>
        </w:rPr>
        <w:t xml:space="preserve"> üzere tasarlanmıştır.</w:t>
      </w:r>
      <w:r>
        <w:rPr>
          <w:lang w:val="tr"/>
        </w:rPr>
        <w:t xml:space="preserve"> </w:t>
      </w:r>
      <w:r w:rsidRPr="00C93026">
        <w:rPr>
          <w:color w:val="000000"/>
          <w:lang w:val="tr"/>
        </w:rPr>
        <w:t xml:space="preserve"> </w:t>
      </w:r>
    </w:p>
    <w:p w14:paraId="7CF50D84"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lang w:val="tr"/>
        </w:rPr>
        <w:t xml:space="preserve">4. </w:t>
      </w:r>
      <w:r w:rsidRPr="00C93026">
        <w:rPr>
          <w:rStyle w:val="bold"/>
          <w:b/>
          <w:bCs/>
          <w:color w:val="000000"/>
          <w:sz w:val="22"/>
          <w:szCs w:val="22"/>
          <w:lang w:val="tr"/>
        </w:rPr>
        <w:t>Yardım</w:t>
      </w:r>
      <w:r>
        <w:rPr>
          <w:lang w:val="tr"/>
        </w:rPr>
        <w:t xml:space="preserve"> </w:t>
      </w:r>
      <w:r w:rsidRPr="00C93026">
        <w:rPr>
          <w:color w:val="000000"/>
          <w:sz w:val="22"/>
          <w:szCs w:val="22"/>
          <w:lang w:val="tr"/>
        </w:rPr>
        <w:t xml:space="preserve"> — Madde 212-213 TFEU</w:t>
      </w:r>
    </w:p>
    <w:p w14:paraId="6014825A" w14:textId="77777777" w:rsidR="00AB060F" w:rsidRPr="00C93026" w:rsidRDefault="00AB060F" w:rsidP="00AB060F">
      <w:pPr>
        <w:numPr>
          <w:ilvl w:val="0"/>
          <w:numId w:val="100"/>
        </w:numPr>
        <w:spacing w:before="240" w:after="240" w:line="240" w:lineRule="auto"/>
        <w:ind w:left="1200"/>
        <w:rPr>
          <w:color w:val="000000"/>
        </w:rPr>
      </w:pPr>
      <w:r w:rsidRPr="00C93026">
        <w:rPr>
          <w:color w:val="000000"/>
          <w:lang w:val="tr"/>
        </w:rPr>
        <w:t>AB, gelişmekte olan ülkeler dışındaki AB üyesi olmayan ülkelere mali yardım da dahil olmak üzere yardım sağlayabilir. Bu tür bir eylem AB kalkınma politikasıyla tutarlı olmalıdır.</w:t>
      </w:r>
    </w:p>
    <w:p w14:paraId="0DD9AB36"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lang w:val="tr"/>
        </w:rPr>
        <w:t xml:space="preserve">5. </w:t>
      </w:r>
      <w:r w:rsidRPr="00C93026">
        <w:rPr>
          <w:rStyle w:val="bold"/>
          <w:b/>
          <w:bCs/>
          <w:color w:val="000000"/>
          <w:sz w:val="22"/>
          <w:szCs w:val="22"/>
          <w:lang w:val="tr"/>
        </w:rPr>
        <w:t>Ticaret</w:t>
      </w:r>
      <w:r>
        <w:rPr>
          <w:lang w:val="tr"/>
        </w:rPr>
        <w:t xml:space="preserve"> </w:t>
      </w:r>
      <w:r w:rsidRPr="00C93026">
        <w:rPr>
          <w:color w:val="000000"/>
          <w:sz w:val="22"/>
          <w:szCs w:val="22"/>
          <w:lang w:val="tr"/>
        </w:rPr>
        <w:t xml:space="preserve"> — Makale 205-207 TFEU</w:t>
      </w:r>
    </w:p>
    <w:p w14:paraId="7289FB66" w14:textId="77777777" w:rsidR="00AB060F" w:rsidRPr="00C93026" w:rsidRDefault="00AB060F" w:rsidP="00AB060F">
      <w:pPr>
        <w:numPr>
          <w:ilvl w:val="0"/>
          <w:numId w:val="101"/>
        </w:numPr>
        <w:spacing w:before="240" w:after="240" w:line="240" w:lineRule="auto"/>
        <w:ind w:left="1200"/>
        <w:rPr>
          <w:color w:val="000000"/>
          <w:lang w:val="en-US"/>
        </w:rPr>
      </w:pPr>
      <w:r w:rsidRPr="00C93026">
        <w:rPr>
          <w:color w:val="000000"/>
          <w:lang w:val="tr"/>
        </w:rPr>
        <w:t xml:space="preserve">AB'nin ortak </w:t>
      </w:r>
      <w:hyperlink r:id="rId390" w:history="1">
        <w:r w:rsidRPr="00C93026">
          <w:rPr>
            <w:rStyle w:val="Hyperlink"/>
            <w:lang w:val="tr"/>
          </w:rPr>
          <w:t>ticaret politikası</w:t>
        </w:r>
      </w:hyperlink>
      <w:r>
        <w:rPr>
          <w:lang w:val="tr"/>
        </w:rPr>
        <w:t xml:space="preserve"> münhasır bir AB </w:t>
      </w:r>
      <w:hyperlink r:id="rId391" w:history="1">
        <w:r w:rsidRPr="00C93026">
          <w:rPr>
            <w:rStyle w:val="Hyperlink"/>
            <w:lang w:val="tr"/>
          </w:rPr>
          <w:t>yetkinliğidir.</w:t>
        </w:r>
      </w:hyperlink>
      <w:r>
        <w:rPr>
          <w:lang w:val="tr"/>
        </w:rPr>
        <w:t xml:space="preserve"> </w:t>
      </w:r>
      <w:r w:rsidRPr="00C93026">
        <w:rPr>
          <w:color w:val="000000"/>
          <w:lang w:val="tr"/>
        </w:rPr>
        <w:t xml:space="preserve"> </w:t>
      </w:r>
    </w:p>
    <w:p w14:paraId="327E6E84" w14:textId="77777777" w:rsidR="00AB060F" w:rsidRPr="00C93026" w:rsidRDefault="007A36E1" w:rsidP="00AB060F">
      <w:pPr>
        <w:numPr>
          <w:ilvl w:val="0"/>
          <w:numId w:val="101"/>
        </w:numPr>
        <w:spacing w:before="240" w:after="240" w:line="240" w:lineRule="auto"/>
        <w:ind w:left="1200"/>
        <w:rPr>
          <w:color w:val="000000"/>
          <w:lang w:val="en-US"/>
        </w:rPr>
      </w:pPr>
      <w:hyperlink r:id="rId392" w:history="1">
        <w:r w:rsidR="00AB060F" w:rsidRPr="00C93026">
          <w:rPr>
            <w:rStyle w:val="Hyperlink"/>
            <w:lang w:val="tr"/>
          </w:rPr>
          <w:t>Avrupa Parlamentosu,</w:t>
        </w:r>
      </w:hyperlink>
      <w:r w:rsidR="00AB060F">
        <w:rPr>
          <w:lang w:val="tr"/>
        </w:rPr>
        <w:t xml:space="preserve"> </w:t>
      </w:r>
      <w:r w:rsidR="00AB060F" w:rsidRPr="00C93026">
        <w:rPr>
          <w:color w:val="000000"/>
          <w:lang w:val="tr"/>
        </w:rPr>
        <w:t xml:space="preserve"> Ticaret konularında Konsey ile eş yasama organıdır.</w:t>
      </w:r>
    </w:p>
    <w:p w14:paraId="37629E89" w14:textId="77777777" w:rsidR="00AB060F" w:rsidRPr="00C93026" w:rsidRDefault="00AB060F" w:rsidP="00AB060F">
      <w:pPr>
        <w:numPr>
          <w:ilvl w:val="0"/>
          <w:numId w:val="101"/>
        </w:numPr>
        <w:spacing w:before="240" w:after="240" w:line="240" w:lineRule="auto"/>
        <w:ind w:left="1200"/>
        <w:rPr>
          <w:color w:val="000000"/>
          <w:lang w:val="en-US"/>
        </w:rPr>
      </w:pPr>
      <w:r w:rsidRPr="00C93026">
        <w:rPr>
          <w:color w:val="000000"/>
          <w:lang w:val="tr"/>
        </w:rPr>
        <w:t xml:space="preserve">AB </w:t>
      </w:r>
      <w:hyperlink r:id="rId393" w:history="1">
        <w:r w:rsidRPr="00C93026">
          <w:rPr>
            <w:rStyle w:val="Hyperlink"/>
            <w:lang w:val="tr"/>
          </w:rPr>
          <w:t>gümrük birliği</w:t>
        </w:r>
      </w:hyperlink>
      <w:r>
        <w:rPr>
          <w:lang w:val="tr"/>
        </w:rPr>
        <w:t xml:space="preserve"> </w:t>
      </w:r>
      <w:r w:rsidRPr="00C93026">
        <w:rPr>
          <w:color w:val="000000"/>
          <w:lang w:val="tr"/>
        </w:rPr>
        <w:t xml:space="preserve"> aşağıdakilere katkıda bulunmalıdır:</w:t>
      </w:r>
    </w:p>
    <w:p w14:paraId="5D68CCC7" w14:textId="77777777" w:rsidR="00AB060F" w:rsidRPr="00C93026" w:rsidRDefault="00AB060F" w:rsidP="00AB060F">
      <w:pPr>
        <w:numPr>
          <w:ilvl w:val="1"/>
          <w:numId w:val="101"/>
        </w:numPr>
        <w:spacing w:before="240" w:after="240" w:line="240" w:lineRule="auto"/>
        <w:ind w:left="2400"/>
        <w:rPr>
          <w:color w:val="000000"/>
          <w:lang w:val="en-US"/>
        </w:rPr>
      </w:pPr>
      <w:r w:rsidRPr="00C93026">
        <w:rPr>
          <w:color w:val="000000"/>
          <w:lang w:val="tr"/>
        </w:rPr>
        <w:t>dünya ticaretinin uyumlu gelişimi;</w:t>
      </w:r>
    </w:p>
    <w:p w14:paraId="1884D46C" w14:textId="77777777" w:rsidR="00AB060F" w:rsidRPr="00C93026" w:rsidRDefault="00AB060F" w:rsidP="00AB060F">
      <w:pPr>
        <w:numPr>
          <w:ilvl w:val="1"/>
          <w:numId w:val="101"/>
        </w:numPr>
        <w:spacing w:before="240" w:after="240" w:line="240" w:lineRule="auto"/>
        <w:ind w:left="2400"/>
        <w:rPr>
          <w:color w:val="000000"/>
          <w:lang w:val="en-US"/>
        </w:rPr>
      </w:pPr>
      <w:r w:rsidRPr="00C93026">
        <w:rPr>
          <w:color w:val="000000"/>
          <w:lang w:val="tr"/>
        </w:rPr>
        <w:t>uluslararası ticaret ve doğrudan dış yatırım üzerindeki kısıtlamaların aşamalı olarak kaldırılması; Ve</w:t>
      </w:r>
    </w:p>
    <w:p w14:paraId="3AD5FCD1" w14:textId="77777777" w:rsidR="00AB060F" w:rsidRPr="00E01AAD" w:rsidRDefault="00AB060F" w:rsidP="00AB060F">
      <w:pPr>
        <w:numPr>
          <w:ilvl w:val="1"/>
          <w:numId w:val="101"/>
        </w:numPr>
        <w:spacing w:before="240" w:after="240" w:line="240" w:lineRule="auto"/>
        <w:ind w:left="2400"/>
        <w:rPr>
          <w:color w:val="000000"/>
        </w:rPr>
      </w:pPr>
      <w:r w:rsidRPr="00C93026">
        <w:rPr>
          <w:color w:val="000000"/>
          <w:lang w:val="tr"/>
        </w:rPr>
        <w:t>gümrük ve diğer engellerin düşürülmesi.</w:t>
      </w:r>
    </w:p>
    <w:p w14:paraId="3E509FA3" w14:textId="77777777" w:rsidR="00AB060F" w:rsidRPr="00E01AAD" w:rsidRDefault="00AB060F" w:rsidP="00AB060F">
      <w:pPr>
        <w:pStyle w:val="Standard3"/>
        <w:spacing w:before="195" w:beforeAutospacing="0" w:after="0" w:afterAutospacing="0"/>
        <w:jc w:val="both"/>
        <w:rPr>
          <w:color w:val="000000"/>
          <w:sz w:val="22"/>
          <w:szCs w:val="22"/>
        </w:rPr>
      </w:pPr>
      <w:r w:rsidRPr="00C93026">
        <w:rPr>
          <w:color w:val="000000"/>
          <w:sz w:val="22"/>
          <w:szCs w:val="22"/>
          <w:lang w:val="tr"/>
        </w:rPr>
        <w:t xml:space="preserve">6. </w:t>
      </w:r>
      <w:r w:rsidRPr="00C93026">
        <w:rPr>
          <w:rStyle w:val="bold"/>
          <w:b/>
          <w:color w:val="000000"/>
          <w:sz w:val="22"/>
          <w:szCs w:val="22"/>
          <w:lang w:val="tr"/>
        </w:rPr>
        <w:t>Dayanışma maddesi</w:t>
      </w:r>
      <w:r>
        <w:rPr>
          <w:lang w:val="tr"/>
        </w:rPr>
        <w:t xml:space="preserve"> — Madde</w:t>
      </w:r>
      <w:r w:rsidRPr="00C93026">
        <w:rPr>
          <w:color w:val="000000"/>
          <w:sz w:val="22"/>
          <w:szCs w:val="22"/>
          <w:lang w:val="tr"/>
        </w:rPr>
        <w:t xml:space="preserve"> 222 TFEU</w:t>
      </w:r>
    </w:p>
    <w:p w14:paraId="36091585" w14:textId="77777777" w:rsidR="00AB060F" w:rsidRPr="00E01AAD" w:rsidRDefault="007A36E1" w:rsidP="00AB060F">
      <w:pPr>
        <w:pStyle w:val="Standard3"/>
        <w:spacing w:before="195" w:beforeAutospacing="0" w:after="0" w:afterAutospacing="0"/>
        <w:jc w:val="both"/>
        <w:rPr>
          <w:color w:val="000000"/>
          <w:sz w:val="22"/>
          <w:szCs w:val="22"/>
        </w:rPr>
      </w:pPr>
      <w:hyperlink r:id="rId394" w:history="1">
        <w:r w:rsidR="00AB060F" w:rsidRPr="00C93026">
          <w:rPr>
            <w:rStyle w:val="Hyperlink"/>
            <w:sz w:val="22"/>
            <w:szCs w:val="22"/>
            <w:lang w:val="tr"/>
          </w:rPr>
          <w:t>Dayanışma maddesi,</w:t>
        </w:r>
      </w:hyperlink>
      <w:r w:rsidR="00AB060F">
        <w:rPr>
          <w:lang w:val="tr"/>
        </w:rPr>
        <w:t xml:space="preserve"> </w:t>
      </w:r>
      <w:r w:rsidR="00AB060F" w:rsidRPr="00C93026">
        <w:rPr>
          <w:color w:val="000000"/>
          <w:sz w:val="22"/>
          <w:szCs w:val="22"/>
          <w:lang w:val="tr"/>
        </w:rPr>
        <w:t xml:space="preserve"> AB ve AB ülkelerinin ortak hareket etmelerine ve ellerindeki araçları kullanmalarına izin veren düzenlemelere zemin hazırlamaktadır:</w:t>
      </w:r>
    </w:p>
    <w:p w14:paraId="158B58F9" w14:textId="77777777" w:rsidR="00AB060F" w:rsidRPr="00E01AAD" w:rsidRDefault="00AB060F" w:rsidP="00AB060F">
      <w:pPr>
        <w:numPr>
          <w:ilvl w:val="0"/>
          <w:numId w:val="102"/>
        </w:numPr>
        <w:spacing w:before="240" w:after="240" w:line="240" w:lineRule="auto"/>
        <w:ind w:left="1200"/>
        <w:rPr>
          <w:color w:val="000000"/>
        </w:rPr>
      </w:pPr>
      <w:r w:rsidRPr="00C93026">
        <w:rPr>
          <w:color w:val="000000"/>
          <w:lang w:val="tr"/>
        </w:rPr>
        <w:t>bir AB ülkesinin topraklarındaki terör tehdidini önlemek;</w:t>
      </w:r>
    </w:p>
    <w:p w14:paraId="1DE11124" w14:textId="77777777" w:rsidR="00AB060F" w:rsidRPr="00E01AAD" w:rsidRDefault="00AB060F" w:rsidP="00AB060F">
      <w:pPr>
        <w:numPr>
          <w:ilvl w:val="0"/>
          <w:numId w:val="102"/>
        </w:numPr>
        <w:spacing w:before="240" w:after="240" w:line="240" w:lineRule="auto"/>
        <w:ind w:left="1200"/>
        <w:rPr>
          <w:color w:val="000000"/>
        </w:rPr>
      </w:pPr>
      <w:r w:rsidRPr="00C93026">
        <w:rPr>
          <w:color w:val="000000"/>
          <w:lang w:val="tr"/>
        </w:rPr>
        <w:t>bir AB ülkesini herhangi bir terör saldırısından korumak ve bu tür durumlarda onlara yardımcı olmak;</w:t>
      </w:r>
    </w:p>
    <w:p w14:paraId="5E5B4CE5" w14:textId="77777777" w:rsidR="00AB060F" w:rsidRPr="00C93026" w:rsidRDefault="00AB060F" w:rsidP="00AB060F">
      <w:pPr>
        <w:numPr>
          <w:ilvl w:val="0"/>
          <w:numId w:val="102"/>
        </w:numPr>
        <w:spacing w:before="240" w:after="240" w:line="240" w:lineRule="auto"/>
        <w:ind w:left="1200"/>
        <w:rPr>
          <w:color w:val="000000"/>
          <w:lang w:val="en-US"/>
        </w:rPr>
      </w:pPr>
      <w:r w:rsidRPr="00C93026">
        <w:rPr>
          <w:color w:val="000000"/>
          <w:lang w:val="tr"/>
        </w:rPr>
        <w:t>doğal veya insan yapımı bir felaketin kurbanı olan bir AB ülkesine yardım sağlamak.</w:t>
      </w:r>
    </w:p>
    <w:p w14:paraId="0D3ECD39" w14:textId="77777777" w:rsidR="00C423F8" w:rsidRPr="00C93026" w:rsidRDefault="00C423F8" w:rsidP="00C423F8">
      <w:pPr>
        <w:pStyle w:val="ti-chapter"/>
        <w:numPr>
          <w:ilvl w:val="0"/>
          <w:numId w:val="102"/>
        </w:numPr>
        <w:spacing w:before="390" w:beforeAutospacing="0" w:after="195" w:afterAutospacing="0"/>
        <w:rPr>
          <w:b/>
          <w:bCs/>
          <w:color w:val="444444"/>
          <w:sz w:val="22"/>
          <w:szCs w:val="22"/>
          <w:lang w:val="en-US"/>
        </w:rPr>
      </w:pPr>
      <w:r w:rsidRPr="00C93026">
        <w:rPr>
          <w:b/>
          <w:color w:val="444444"/>
          <w:sz w:val="22"/>
          <w:szCs w:val="22"/>
          <w:lang w:val="tr"/>
        </w:rPr>
        <w:t>BU YÖNETMELİk NE İş YAPAR?</w:t>
      </w:r>
    </w:p>
    <w:p w14:paraId="3D53AFFD"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tr"/>
        </w:rPr>
        <w:t>Temel haklar için ab düzeyinde özel bir organ oluşturur - Ajans - ve temel görev ve hedeflerini, işleyişini ve iç yönetişimini ortaya koyar.</w:t>
      </w:r>
    </w:p>
    <w:p w14:paraId="4E936429" w14:textId="77777777" w:rsidR="00C423F8" w:rsidRPr="00C93026" w:rsidRDefault="00C423F8" w:rsidP="00C423F8">
      <w:pPr>
        <w:pStyle w:val="ti-chapter"/>
        <w:numPr>
          <w:ilvl w:val="0"/>
          <w:numId w:val="102"/>
        </w:numPr>
        <w:spacing w:before="390" w:beforeAutospacing="0" w:after="195" w:afterAutospacing="0"/>
        <w:rPr>
          <w:b/>
          <w:bCs/>
          <w:color w:val="444444"/>
          <w:sz w:val="22"/>
          <w:szCs w:val="22"/>
        </w:rPr>
      </w:pPr>
      <w:r w:rsidRPr="00C93026">
        <w:rPr>
          <w:b/>
          <w:bCs/>
          <w:color w:val="444444"/>
          <w:sz w:val="22"/>
          <w:szCs w:val="22"/>
          <w:lang w:val="tr"/>
        </w:rPr>
        <w:t>ANAHTAR NOKTALAR</w:t>
      </w:r>
    </w:p>
    <w:p w14:paraId="07765E47" w14:textId="77777777" w:rsidR="00C423F8" w:rsidRPr="00E01AAD" w:rsidRDefault="00C423F8" w:rsidP="00C423F8">
      <w:pPr>
        <w:pStyle w:val="Standard3"/>
        <w:numPr>
          <w:ilvl w:val="0"/>
          <w:numId w:val="102"/>
        </w:numPr>
        <w:spacing w:before="195" w:beforeAutospacing="0" w:after="0" w:afterAutospacing="0"/>
        <w:jc w:val="both"/>
        <w:rPr>
          <w:color w:val="000000"/>
          <w:sz w:val="22"/>
          <w:szCs w:val="22"/>
        </w:rPr>
      </w:pPr>
      <w:r w:rsidRPr="00C93026">
        <w:rPr>
          <w:color w:val="000000"/>
          <w:sz w:val="22"/>
          <w:szCs w:val="22"/>
          <w:lang w:val="tr"/>
        </w:rPr>
        <w:t>Yönetmelik, Ajansın faaliyetlerini aşağıdaki gibi tanımlamaktadır:</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68FBF87F" w14:textId="77777777" w:rsidTr="00C423F8">
        <w:trPr>
          <w:tblCellSpacing w:w="0" w:type="dxa"/>
        </w:trPr>
        <w:tc>
          <w:tcPr>
            <w:tcW w:w="0" w:type="auto"/>
            <w:hideMark/>
          </w:tcPr>
          <w:p w14:paraId="630B740D"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497001A5" w14:textId="77777777" w:rsidR="00C423F8" w:rsidRPr="00E01AAD" w:rsidRDefault="00C423F8" w:rsidP="00C423F8">
            <w:pPr>
              <w:jc w:val="both"/>
              <w:rPr>
                <w:color w:val="000000"/>
              </w:rPr>
            </w:pPr>
            <w:r w:rsidRPr="00C93026">
              <w:rPr>
                <w:rStyle w:val="bold"/>
                <w:b/>
                <w:color w:val="000000"/>
                <w:lang w:val="tr"/>
              </w:rPr>
              <w:t>AB kurumlarına ve AB ülkelerine temel haklar konusunda uzmanlık</w:t>
            </w:r>
            <w:r w:rsidRPr="00C93026">
              <w:rPr>
                <w:color w:val="000000"/>
                <w:lang w:val="tr"/>
              </w:rPr>
              <w:t xml:space="preserve"> sağlamak, böylece yaptıkları her türlü eylemin veya geçtikleri yasaların bu haklara uygun olduğundan emin olmak,</w:t>
            </w:r>
          </w:p>
        </w:tc>
      </w:tr>
    </w:tbl>
    <w:p w14:paraId="25790D02"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1B9B00FD" w14:textId="77777777" w:rsidTr="00C423F8">
        <w:trPr>
          <w:tblCellSpacing w:w="0" w:type="dxa"/>
        </w:trPr>
        <w:tc>
          <w:tcPr>
            <w:tcW w:w="0" w:type="auto"/>
            <w:hideMark/>
          </w:tcPr>
          <w:p w14:paraId="2FF4DCA5"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5FC17464" w14:textId="77777777" w:rsidR="00C423F8" w:rsidRPr="00E01AAD" w:rsidRDefault="00C423F8" w:rsidP="00C423F8">
            <w:pPr>
              <w:jc w:val="both"/>
              <w:rPr>
                <w:color w:val="000000"/>
              </w:rPr>
            </w:pPr>
            <w:r w:rsidRPr="00C93026">
              <w:rPr>
                <w:rStyle w:val="bold"/>
                <w:b/>
                <w:color w:val="000000"/>
                <w:lang w:val="tr"/>
              </w:rPr>
              <w:t>AB kurumları</w:t>
            </w:r>
            <w:r w:rsidRPr="00C93026">
              <w:rPr>
                <w:color w:val="000000"/>
                <w:lang w:val="tr"/>
              </w:rPr>
              <w:t xml:space="preserve"> ve hükümetleri için kendi inisiyatifiyle veya kendi istekleri üzerine (örneğin, eylemlerinin veya yasal önerilerinin temel haklarla uyumlu olup olmadığı konusunda)</w:t>
            </w:r>
            <w:r>
              <w:rPr>
                <w:lang w:val="tr"/>
              </w:rPr>
              <w:t xml:space="preserve"> görüş formüle etmek,</w:t>
            </w:r>
          </w:p>
        </w:tc>
      </w:tr>
    </w:tbl>
    <w:p w14:paraId="2481A987"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428E6762" w14:textId="77777777" w:rsidTr="00C423F8">
        <w:trPr>
          <w:tblCellSpacing w:w="0" w:type="dxa"/>
        </w:trPr>
        <w:tc>
          <w:tcPr>
            <w:tcW w:w="0" w:type="auto"/>
            <w:hideMark/>
          </w:tcPr>
          <w:p w14:paraId="1D515BB0"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553738E4" w14:textId="77777777" w:rsidR="00C423F8" w:rsidRPr="00E01AAD" w:rsidRDefault="00C423F8" w:rsidP="00C423F8">
            <w:pPr>
              <w:jc w:val="both"/>
              <w:rPr>
                <w:color w:val="000000"/>
              </w:rPr>
            </w:pPr>
            <w:r w:rsidRPr="00C93026">
              <w:rPr>
                <w:color w:val="000000"/>
                <w:lang w:val="tr"/>
              </w:rPr>
              <w:t>AB eyleminin insanların temel hakları üzerindeki özel etkileri hakkında</w:t>
            </w:r>
            <w:r>
              <w:rPr>
                <w:lang w:val="tr"/>
              </w:rPr>
              <w:t xml:space="preserve"> güvenilir ve </w:t>
            </w:r>
            <w:r w:rsidRPr="00C93026">
              <w:rPr>
                <w:rStyle w:val="bold"/>
                <w:b/>
                <w:color w:val="000000"/>
                <w:lang w:val="tr"/>
              </w:rPr>
              <w:t>karşılaştırılabilir bilgilerin</w:t>
            </w:r>
            <w:r>
              <w:rPr>
                <w:lang w:val="tr"/>
              </w:rPr>
              <w:t xml:space="preserve"> toplanması, analizi ve dağıtılması,</w:t>
            </w:r>
          </w:p>
        </w:tc>
      </w:tr>
    </w:tbl>
    <w:p w14:paraId="6C20EB4C"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323"/>
        <w:gridCol w:w="8749"/>
      </w:tblGrid>
      <w:tr w:rsidR="00C423F8" w:rsidRPr="00C65BE7" w14:paraId="648F1111" w14:textId="77777777" w:rsidTr="00C423F8">
        <w:trPr>
          <w:tblCellSpacing w:w="0" w:type="dxa"/>
        </w:trPr>
        <w:tc>
          <w:tcPr>
            <w:tcW w:w="0" w:type="auto"/>
            <w:hideMark/>
          </w:tcPr>
          <w:p w14:paraId="45EFB480"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17EC6FF0" w14:textId="77777777" w:rsidR="00C423F8" w:rsidRPr="00E01AAD" w:rsidRDefault="00C423F8" w:rsidP="00C423F8">
            <w:pPr>
              <w:jc w:val="both"/>
              <w:rPr>
                <w:color w:val="000000"/>
              </w:rPr>
            </w:pPr>
            <w:r w:rsidRPr="00C93026">
              <w:rPr>
                <w:color w:val="000000"/>
                <w:lang w:val="tr"/>
              </w:rPr>
              <w:t xml:space="preserve">temel haklar hakkında bilimsel </w:t>
            </w:r>
            <w:r w:rsidRPr="00C93026">
              <w:rPr>
                <w:rStyle w:val="bold"/>
                <w:b/>
                <w:color w:val="000000"/>
                <w:lang w:val="tr"/>
              </w:rPr>
              <w:t>araştırma ve anketlere</w:t>
            </w:r>
            <w:r>
              <w:rPr>
                <w:lang w:val="tr"/>
              </w:rPr>
              <w:t xml:space="preserve"> yer vererek,</w:t>
            </w:r>
            <w:r w:rsidRPr="00C93026">
              <w:rPr>
                <w:color w:val="000000"/>
                <w:lang w:val="tr"/>
              </w:rPr>
              <w:t xml:space="preserve"> </w:t>
            </w:r>
          </w:p>
        </w:tc>
      </w:tr>
    </w:tbl>
    <w:p w14:paraId="5F8EB2EF"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701AB10E" w14:textId="77777777" w:rsidTr="00C423F8">
        <w:trPr>
          <w:tblCellSpacing w:w="0" w:type="dxa"/>
        </w:trPr>
        <w:tc>
          <w:tcPr>
            <w:tcW w:w="0" w:type="auto"/>
            <w:hideMark/>
          </w:tcPr>
          <w:p w14:paraId="00735B09"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6478246F" w14:textId="77777777" w:rsidR="00C423F8" w:rsidRPr="00E01AAD" w:rsidRDefault="00C423F8" w:rsidP="00C423F8">
            <w:pPr>
              <w:jc w:val="both"/>
              <w:rPr>
                <w:color w:val="000000"/>
              </w:rPr>
            </w:pPr>
            <w:r w:rsidRPr="00C93026">
              <w:rPr>
                <w:rStyle w:val="bold"/>
                <w:b/>
                <w:color w:val="000000"/>
                <w:lang w:val="tr"/>
              </w:rPr>
              <w:t>belirli konularda</w:t>
            </w:r>
            <w:r>
              <w:rPr>
                <w:lang w:val="tr"/>
              </w:rPr>
              <w:t xml:space="preserve"> veya AB kurumları</w:t>
            </w:r>
            <w:r w:rsidRPr="00C93026">
              <w:rPr>
                <w:color w:val="000000"/>
                <w:lang w:val="tr"/>
              </w:rPr>
              <w:t xml:space="preserve"> ve hükümetleri tarafından temel hak hukukunun uygulanması hakkında yayınlar yayınlamak,</w:t>
            </w:r>
          </w:p>
        </w:tc>
      </w:tr>
    </w:tbl>
    <w:p w14:paraId="4B075F9F"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133EFCEF" w14:textId="77777777" w:rsidTr="00C423F8">
        <w:trPr>
          <w:tblCellSpacing w:w="0" w:type="dxa"/>
        </w:trPr>
        <w:tc>
          <w:tcPr>
            <w:tcW w:w="0" w:type="auto"/>
            <w:hideMark/>
          </w:tcPr>
          <w:p w14:paraId="74EC2236"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21E96E73" w14:textId="77777777" w:rsidR="00C423F8" w:rsidRPr="00E01AAD" w:rsidRDefault="00C423F8" w:rsidP="00C423F8">
            <w:pPr>
              <w:jc w:val="both"/>
              <w:rPr>
                <w:color w:val="000000"/>
              </w:rPr>
            </w:pPr>
            <w:r w:rsidRPr="00C93026">
              <w:rPr>
                <w:color w:val="000000"/>
                <w:lang w:val="tr"/>
              </w:rPr>
              <w:t xml:space="preserve">havalesinin kapsadığı konularda </w:t>
            </w:r>
            <w:r>
              <w:rPr>
                <w:lang w:val="tr"/>
              </w:rPr>
              <w:t xml:space="preserve">yıllık bir </w:t>
            </w:r>
            <w:r w:rsidRPr="00C93026">
              <w:rPr>
                <w:rStyle w:val="bold"/>
                <w:b/>
                <w:color w:val="000000"/>
                <w:lang w:val="tr"/>
              </w:rPr>
              <w:t>rapor</w:t>
            </w:r>
            <w:r>
              <w:rPr>
                <w:lang w:val="tr"/>
              </w:rPr>
              <w:t xml:space="preserve"> yayınlamak, en iyi uygulama örneklerini </w:t>
            </w:r>
            <w:r w:rsidRPr="00C93026">
              <w:rPr>
                <w:rStyle w:val="bold"/>
                <w:b/>
                <w:color w:val="000000"/>
                <w:lang w:val="tr"/>
              </w:rPr>
              <w:t>vurgulamak,</w:t>
            </w:r>
          </w:p>
        </w:tc>
      </w:tr>
    </w:tbl>
    <w:p w14:paraId="727A176A"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3417583D" w14:textId="77777777" w:rsidTr="00C423F8">
        <w:trPr>
          <w:tblCellSpacing w:w="0" w:type="dxa"/>
        </w:trPr>
        <w:tc>
          <w:tcPr>
            <w:tcW w:w="0" w:type="auto"/>
            <w:hideMark/>
          </w:tcPr>
          <w:p w14:paraId="50E13F5C"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6C487E04" w14:textId="77777777" w:rsidR="00C423F8" w:rsidRPr="00E01AAD" w:rsidRDefault="00C423F8" w:rsidP="00C423F8">
            <w:pPr>
              <w:jc w:val="both"/>
              <w:rPr>
                <w:color w:val="000000"/>
              </w:rPr>
            </w:pPr>
            <w:r w:rsidRPr="00C93026">
              <w:rPr>
                <w:rStyle w:val="bold"/>
                <w:b/>
                <w:color w:val="000000"/>
                <w:lang w:val="tr"/>
              </w:rPr>
              <w:t>temel haklar konusunda halkı bilinçlendirmek</w:t>
            </w:r>
            <w:r>
              <w:rPr>
                <w:lang w:val="tr"/>
              </w:rPr>
              <w:t xml:space="preserve"> için iletişim stratejileri veya kampanyaları</w:t>
            </w:r>
            <w:r w:rsidRPr="00C93026">
              <w:rPr>
                <w:color w:val="000000"/>
                <w:lang w:val="tr"/>
              </w:rPr>
              <w:t xml:space="preserve"> tasarlamak ve sivil toplumla diyaloğu teşvik  etmek,</w:t>
            </w:r>
          </w:p>
        </w:tc>
      </w:tr>
    </w:tbl>
    <w:p w14:paraId="7EA0EE81"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370"/>
        <w:gridCol w:w="8702"/>
      </w:tblGrid>
      <w:tr w:rsidR="00C423F8" w:rsidRPr="00C65BE7" w14:paraId="07B87525" w14:textId="77777777" w:rsidTr="00C423F8">
        <w:trPr>
          <w:tblCellSpacing w:w="0" w:type="dxa"/>
        </w:trPr>
        <w:tc>
          <w:tcPr>
            <w:tcW w:w="0" w:type="auto"/>
            <w:hideMark/>
          </w:tcPr>
          <w:p w14:paraId="7EEABC9A"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0E5255F6" w14:textId="77777777" w:rsidR="00C423F8" w:rsidRPr="00E01AAD" w:rsidRDefault="00C423F8" w:rsidP="00C423F8">
            <w:pPr>
              <w:jc w:val="both"/>
              <w:rPr>
                <w:color w:val="000000"/>
              </w:rPr>
            </w:pPr>
            <w:r w:rsidRPr="00C93026">
              <w:rPr>
                <w:color w:val="000000"/>
                <w:lang w:val="tr"/>
              </w:rPr>
              <w:t>bu hakların uygulanması için mekanizmalar önermektedir.</w:t>
            </w:r>
          </w:p>
        </w:tc>
      </w:tr>
    </w:tbl>
    <w:p w14:paraId="4A72B773" w14:textId="77777777" w:rsidR="00C423F8" w:rsidRPr="00E01AAD" w:rsidRDefault="00C423F8" w:rsidP="00C423F8">
      <w:pPr>
        <w:pStyle w:val="Standard3"/>
        <w:numPr>
          <w:ilvl w:val="0"/>
          <w:numId w:val="102"/>
        </w:numPr>
        <w:spacing w:before="195" w:beforeAutospacing="0" w:after="0" w:afterAutospacing="0"/>
        <w:jc w:val="both"/>
        <w:rPr>
          <w:color w:val="000000"/>
          <w:sz w:val="22"/>
          <w:szCs w:val="22"/>
        </w:rPr>
      </w:pPr>
      <w:r w:rsidRPr="00C93026">
        <w:rPr>
          <w:color w:val="000000"/>
          <w:sz w:val="22"/>
          <w:szCs w:val="22"/>
          <w:lang w:val="tr"/>
        </w:rPr>
        <w:t>Ancak Ajans bireysel şikayetlerle ilgilenmez.</w:t>
      </w:r>
    </w:p>
    <w:p w14:paraId="2DF49AA8"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rPr>
      </w:pPr>
      <w:r w:rsidRPr="00C93026">
        <w:rPr>
          <w:rStyle w:val="bold"/>
          <w:b/>
          <w:bCs/>
          <w:color w:val="000000"/>
          <w:sz w:val="22"/>
          <w:szCs w:val="22"/>
          <w:lang w:val="tr"/>
        </w:rPr>
        <w:t>5 yıllık faaliyet planları</w:t>
      </w:r>
    </w:p>
    <w:p w14:paraId="1BDDFDBE" w14:textId="77777777" w:rsidR="00C423F8" w:rsidRPr="00E01AAD" w:rsidRDefault="00C423F8" w:rsidP="00C423F8">
      <w:pPr>
        <w:pStyle w:val="Standard3"/>
        <w:numPr>
          <w:ilvl w:val="0"/>
          <w:numId w:val="102"/>
        </w:numPr>
        <w:spacing w:before="195" w:beforeAutospacing="0" w:after="0" w:afterAutospacing="0"/>
        <w:jc w:val="both"/>
        <w:rPr>
          <w:color w:val="000000"/>
          <w:sz w:val="22"/>
          <w:szCs w:val="22"/>
        </w:rPr>
      </w:pPr>
      <w:r w:rsidRPr="00C93026">
        <w:rPr>
          <w:color w:val="000000"/>
          <w:sz w:val="22"/>
          <w:szCs w:val="22"/>
          <w:lang w:val="tr"/>
        </w:rPr>
        <w:lastRenderedPageBreak/>
        <w:t>Ajansın faaliyetleri, AB Konseyi tarafından kabul edilen ve AB'nin genel öncelikleri doğrultusunda 5 yıllık bir süre boyunca üzerinde çalışacağı belirli konuları belirleyen çok yıllık bir Çerçeveye dayanmaktadır.</w:t>
      </w:r>
    </w:p>
    <w:p w14:paraId="2E5C2C47" w14:textId="77777777" w:rsidR="00C423F8" w:rsidRPr="00E01AAD" w:rsidRDefault="00C423F8" w:rsidP="00C423F8">
      <w:pPr>
        <w:pStyle w:val="Standard3"/>
        <w:numPr>
          <w:ilvl w:val="0"/>
          <w:numId w:val="102"/>
        </w:numPr>
        <w:spacing w:before="195" w:beforeAutospacing="0" w:after="0" w:afterAutospacing="0"/>
        <w:jc w:val="both"/>
        <w:rPr>
          <w:color w:val="000000"/>
          <w:sz w:val="22"/>
          <w:szCs w:val="22"/>
        </w:rPr>
      </w:pPr>
      <w:r w:rsidRPr="00C93026">
        <w:rPr>
          <w:color w:val="000000"/>
          <w:sz w:val="22"/>
          <w:szCs w:val="22"/>
          <w:lang w:val="tr"/>
        </w:rPr>
        <w:t>Bunlar arasında</w:t>
      </w:r>
      <w:r w:rsidRPr="00C93026">
        <w:rPr>
          <w:rStyle w:val="bold"/>
          <w:b/>
          <w:color w:val="000000"/>
          <w:sz w:val="22"/>
          <w:szCs w:val="22"/>
          <w:lang w:val="tr"/>
        </w:rPr>
        <w:t>'ırkçılık, yabancı düşmanlığı</w:t>
      </w:r>
      <w:r>
        <w:rPr>
          <w:lang w:val="tr"/>
        </w:rPr>
        <w:t xml:space="preserve"> </w:t>
      </w:r>
      <w:r w:rsidRPr="00C93026">
        <w:rPr>
          <w:color w:val="000000"/>
          <w:sz w:val="22"/>
          <w:szCs w:val="22"/>
          <w:lang w:val="tr"/>
        </w:rPr>
        <w:t xml:space="preserve"> ve buna bağlı hoşgörüsüzlük' yer almalıdır.</w:t>
      </w:r>
    </w:p>
    <w:p w14:paraId="211B79DC"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rPr>
      </w:pPr>
      <w:r w:rsidRPr="00C93026">
        <w:rPr>
          <w:rStyle w:val="bold"/>
          <w:b/>
          <w:bCs/>
          <w:color w:val="000000"/>
          <w:sz w:val="22"/>
          <w:szCs w:val="22"/>
          <w:lang w:val="tr"/>
        </w:rPr>
        <w:t>Diğer organlarla işbirliği</w:t>
      </w:r>
    </w:p>
    <w:p w14:paraId="361EAD23" w14:textId="77777777" w:rsidR="00C423F8" w:rsidRPr="00E01AAD" w:rsidRDefault="00C423F8" w:rsidP="00C423F8">
      <w:pPr>
        <w:pStyle w:val="Standard3"/>
        <w:numPr>
          <w:ilvl w:val="0"/>
          <w:numId w:val="102"/>
        </w:numPr>
        <w:spacing w:before="195" w:beforeAutospacing="0" w:after="0" w:afterAutospacing="0"/>
        <w:jc w:val="both"/>
        <w:rPr>
          <w:color w:val="000000"/>
          <w:sz w:val="22"/>
          <w:szCs w:val="22"/>
        </w:rPr>
      </w:pPr>
      <w:r w:rsidRPr="00C93026">
        <w:rPr>
          <w:color w:val="000000"/>
          <w:sz w:val="22"/>
          <w:szCs w:val="22"/>
          <w:lang w:val="tr"/>
        </w:rPr>
        <w:t>Ajans aşağıdakilerle yakın bağlantılarını sürdürmelidir:</w:t>
      </w:r>
    </w:p>
    <w:tbl>
      <w:tblPr>
        <w:tblW w:w="5000" w:type="pct"/>
        <w:tblCellSpacing w:w="0" w:type="dxa"/>
        <w:tblCellMar>
          <w:left w:w="0" w:type="dxa"/>
          <w:right w:w="0" w:type="dxa"/>
        </w:tblCellMar>
        <w:tblLook w:val="04A0" w:firstRow="1" w:lastRow="0" w:firstColumn="1" w:lastColumn="0" w:noHBand="0" w:noVBand="1"/>
      </w:tblPr>
      <w:tblGrid>
        <w:gridCol w:w="1387"/>
        <w:gridCol w:w="7685"/>
      </w:tblGrid>
      <w:tr w:rsidR="00C423F8" w:rsidRPr="00C93026" w14:paraId="7ED5500F" w14:textId="77777777" w:rsidTr="00C423F8">
        <w:trPr>
          <w:tblCellSpacing w:w="0" w:type="dxa"/>
        </w:trPr>
        <w:tc>
          <w:tcPr>
            <w:tcW w:w="0" w:type="auto"/>
            <w:hideMark/>
          </w:tcPr>
          <w:p w14:paraId="51E4E4BE"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55281C5F" w14:textId="77777777" w:rsidR="00C423F8" w:rsidRPr="00C93026" w:rsidRDefault="007A36E1" w:rsidP="00C423F8">
            <w:pPr>
              <w:jc w:val="both"/>
              <w:rPr>
                <w:color w:val="000000"/>
              </w:rPr>
            </w:pPr>
            <w:hyperlink r:id="rId395" w:history="1">
              <w:r w:rsidR="00C423F8" w:rsidRPr="00C93026">
                <w:rPr>
                  <w:rStyle w:val="Hyperlink"/>
                  <w:lang w:val="tr"/>
                </w:rPr>
                <w:t>AB kurumları,</w:t>
              </w:r>
            </w:hyperlink>
          </w:p>
        </w:tc>
      </w:tr>
    </w:tbl>
    <w:p w14:paraId="586D50B3"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78"/>
        <w:gridCol w:w="8794"/>
      </w:tblGrid>
      <w:tr w:rsidR="00C423F8" w:rsidRPr="00C65BE7" w14:paraId="0DA20E98" w14:textId="77777777" w:rsidTr="00C423F8">
        <w:trPr>
          <w:tblCellSpacing w:w="0" w:type="dxa"/>
        </w:trPr>
        <w:tc>
          <w:tcPr>
            <w:tcW w:w="0" w:type="auto"/>
            <w:hideMark/>
          </w:tcPr>
          <w:p w14:paraId="74BDC99A"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2FEC0C56" w14:textId="77777777" w:rsidR="00C423F8" w:rsidRPr="00E01AAD" w:rsidRDefault="00C423F8" w:rsidP="00C423F8">
            <w:pPr>
              <w:jc w:val="both"/>
              <w:rPr>
                <w:color w:val="000000"/>
              </w:rPr>
            </w:pPr>
            <w:r w:rsidRPr="00C93026">
              <w:rPr>
                <w:color w:val="000000"/>
                <w:lang w:val="tr"/>
              </w:rPr>
              <w:t xml:space="preserve">AB ülkelerinin hükümetleri ve </w:t>
            </w:r>
            <w:hyperlink r:id="rId396" w:history="1">
              <w:r w:rsidRPr="00C93026">
                <w:rPr>
                  <w:rStyle w:val="Hyperlink"/>
                  <w:lang w:val="tr"/>
                </w:rPr>
                <w:t>Temel Haklar Platformu</w:t>
              </w:r>
            </w:hyperlink>
            <w:r>
              <w:rPr>
                <w:lang w:val="tr"/>
              </w:rPr>
              <w:t>gibi sivil toplum</w:t>
            </w:r>
            <w:r w:rsidRPr="00C93026">
              <w:rPr>
                <w:color w:val="000000"/>
                <w:lang w:val="tr"/>
              </w:rPr>
              <w:t>grupları,</w:t>
            </w:r>
          </w:p>
        </w:tc>
      </w:tr>
    </w:tbl>
    <w:p w14:paraId="1D169E69"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1E01B8" w14:paraId="7EEC742E" w14:textId="77777777" w:rsidTr="00C423F8">
        <w:trPr>
          <w:tblCellSpacing w:w="0" w:type="dxa"/>
        </w:trPr>
        <w:tc>
          <w:tcPr>
            <w:tcW w:w="0" w:type="auto"/>
            <w:hideMark/>
          </w:tcPr>
          <w:p w14:paraId="07C7D6AC"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188344A0" w14:textId="77777777" w:rsidR="00C423F8" w:rsidRPr="00E01AAD" w:rsidRDefault="00C423F8" w:rsidP="00C423F8">
            <w:pPr>
              <w:jc w:val="both"/>
              <w:rPr>
                <w:color w:val="000000"/>
              </w:rPr>
            </w:pPr>
            <w:r w:rsidRPr="00C93026">
              <w:rPr>
                <w:color w:val="000000"/>
                <w:lang w:val="tr"/>
              </w:rPr>
              <w:t xml:space="preserve">eşitlik organları (örneğin </w:t>
            </w:r>
            <w:hyperlink r:id="rId397" w:history="1">
              <w:r w:rsidRPr="00C93026">
                <w:rPr>
                  <w:rStyle w:val="Hyperlink"/>
                  <w:lang w:val="tr"/>
                </w:rPr>
                <w:t>AB Toplumsal Cinsiyet Eşitliği Enstitüsü</w:t>
              </w:r>
            </w:hyperlink>
            <w:r>
              <w:rPr>
                <w:lang w:val="tr"/>
              </w:rPr>
              <w:t xml:space="preserve"> </w:t>
            </w:r>
            <w:r w:rsidRPr="00C93026">
              <w:rPr>
                <w:color w:val="000000"/>
                <w:lang w:val="tr"/>
              </w:rPr>
              <w:t xml:space="preserve"> veya </w:t>
            </w:r>
            <w:r>
              <w:rPr>
                <w:lang w:val="tr"/>
              </w:rPr>
              <w:t xml:space="preserve">BM Ulusal İnsan Hakları Kurumları </w:t>
            </w:r>
            <w:hyperlink r:id="rId398" w:history="1">
              <w:r w:rsidRPr="00C93026">
                <w:rPr>
                  <w:rStyle w:val="Hyperlink"/>
                  <w:lang w:val="tr"/>
                </w:rPr>
                <w:t>Koordinasyon Komitesi),</w:t>
              </w:r>
            </w:hyperlink>
          </w:p>
        </w:tc>
      </w:tr>
    </w:tbl>
    <w:p w14:paraId="5032028B"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31"/>
        <w:gridCol w:w="8841"/>
      </w:tblGrid>
      <w:tr w:rsidR="00C423F8" w:rsidRPr="00C65BE7" w14:paraId="13326AB8" w14:textId="77777777" w:rsidTr="00C423F8">
        <w:trPr>
          <w:tblCellSpacing w:w="0" w:type="dxa"/>
        </w:trPr>
        <w:tc>
          <w:tcPr>
            <w:tcW w:w="0" w:type="auto"/>
            <w:hideMark/>
          </w:tcPr>
          <w:p w14:paraId="299875D3"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58ECE5A2" w14:textId="77777777" w:rsidR="00C423F8" w:rsidRPr="00E01AAD" w:rsidRDefault="00C423F8" w:rsidP="00C423F8">
            <w:pPr>
              <w:jc w:val="both"/>
              <w:rPr>
                <w:color w:val="000000"/>
              </w:rPr>
            </w:pPr>
            <w:r w:rsidRPr="00C93026">
              <w:rPr>
                <w:color w:val="000000"/>
                <w:lang w:val="tr"/>
              </w:rPr>
              <w:t>uluslararası örgütler (</w:t>
            </w:r>
            <w:hyperlink r:id="rId399" w:history="1">
              <w:r w:rsidRPr="00C93026">
                <w:rPr>
                  <w:rStyle w:val="Hyperlink"/>
                  <w:lang w:val="tr"/>
                </w:rPr>
                <w:t>Avrupa Konseyi</w:t>
              </w:r>
            </w:hyperlink>
            <w:r w:rsidRPr="00C93026">
              <w:rPr>
                <w:color w:val="000000"/>
                <w:lang w:val="tr"/>
              </w:rPr>
              <w:t xml:space="preserve">, </w:t>
            </w:r>
            <w:r>
              <w:rPr>
                <w:lang w:val="tr"/>
              </w:rPr>
              <w:t xml:space="preserve"> </w:t>
            </w:r>
            <w:hyperlink r:id="rId400" w:history="1">
              <w:r w:rsidRPr="00C93026">
                <w:rPr>
                  <w:rStyle w:val="Hyperlink"/>
                  <w:lang w:val="tr"/>
                </w:rPr>
                <w:t>Birleşmiş Milletler</w:t>
              </w:r>
            </w:hyperlink>
            <w:r w:rsidRPr="00C93026">
              <w:rPr>
                <w:color w:val="000000"/>
                <w:lang w:val="tr"/>
              </w:rPr>
              <w:t xml:space="preserve">, </w:t>
            </w:r>
            <w:r>
              <w:rPr>
                <w:lang w:val="tr"/>
              </w:rPr>
              <w:t xml:space="preserve">Avrupa Güvenlik ve </w:t>
            </w:r>
            <w:hyperlink r:id="rId401" w:history="1">
              <w:r w:rsidRPr="00C93026">
                <w:rPr>
                  <w:rStyle w:val="Hyperlink"/>
                  <w:lang w:val="tr"/>
                </w:rPr>
                <w:t>İşbirliği Teşkilatı</w:t>
              </w:r>
            </w:hyperlink>
            <w:r w:rsidRPr="00C93026">
              <w:rPr>
                <w:color w:val="000000"/>
                <w:lang w:val="tr"/>
              </w:rPr>
              <w:t>,</w:t>
            </w:r>
          </w:p>
        </w:tc>
      </w:tr>
    </w:tbl>
    <w:p w14:paraId="1034D9C8"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1041"/>
        <w:gridCol w:w="8031"/>
      </w:tblGrid>
      <w:tr w:rsidR="00C423F8" w:rsidRPr="00C65BE7" w14:paraId="57C03472" w14:textId="77777777" w:rsidTr="00C423F8">
        <w:trPr>
          <w:tblCellSpacing w:w="0" w:type="dxa"/>
        </w:trPr>
        <w:tc>
          <w:tcPr>
            <w:tcW w:w="0" w:type="auto"/>
            <w:hideMark/>
          </w:tcPr>
          <w:p w14:paraId="56938554"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w:t>
            </w:r>
          </w:p>
        </w:tc>
        <w:tc>
          <w:tcPr>
            <w:tcW w:w="0" w:type="auto"/>
            <w:hideMark/>
          </w:tcPr>
          <w:p w14:paraId="746EBFC7" w14:textId="77777777" w:rsidR="00C423F8" w:rsidRPr="00C93026" w:rsidRDefault="007A36E1" w:rsidP="00C423F8">
            <w:pPr>
              <w:jc w:val="both"/>
              <w:rPr>
                <w:color w:val="000000"/>
                <w:lang w:val="en-US"/>
              </w:rPr>
            </w:pPr>
            <w:hyperlink r:id="rId402" w:history="1"/>
            <w:r w:rsidR="00C423F8" w:rsidRPr="00C93026">
              <w:rPr>
                <w:color w:val="000000"/>
                <w:lang w:val="tr"/>
              </w:rPr>
              <w:t>AB'ye</w:t>
            </w:r>
            <w:r w:rsidR="00976EDE">
              <w:rPr>
                <w:lang w:val="tr"/>
              </w:rPr>
              <w:t xml:space="preserve"> aday ülkeler.</w:t>
            </w:r>
          </w:p>
        </w:tc>
      </w:tr>
    </w:tbl>
    <w:p w14:paraId="481755CF" w14:textId="77777777" w:rsidR="00561DA5" w:rsidRPr="00C93026" w:rsidRDefault="00561DA5">
      <w:pPr>
        <w:rPr>
          <w:lang w:val="en-US"/>
        </w:rPr>
      </w:pPr>
    </w:p>
    <w:p w14:paraId="0508D3E6" w14:textId="77777777" w:rsidR="00C423F8" w:rsidRPr="00C93026" w:rsidRDefault="00C423F8" w:rsidP="00C423F8">
      <w:pPr>
        <w:pStyle w:val="ti-chapter"/>
        <w:spacing w:before="390" w:beforeAutospacing="0" w:after="195" w:afterAutospacing="0"/>
        <w:rPr>
          <w:b/>
          <w:bCs/>
          <w:color w:val="444444"/>
          <w:sz w:val="22"/>
          <w:szCs w:val="22"/>
          <w:lang w:val="en-US"/>
        </w:rPr>
      </w:pPr>
      <w:r w:rsidRPr="00C93026">
        <w:rPr>
          <w:b/>
          <w:color w:val="444444"/>
          <w:sz w:val="22"/>
          <w:szCs w:val="22"/>
          <w:lang w:val="tr"/>
        </w:rPr>
        <w:t>İleTİşİm NE YAPIYOR?</w:t>
      </w:r>
    </w:p>
    <w:p w14:paraId="3EB5CE04" w14:textId="77777777" w:rsidR="00C423F8" w:rsidRPr="00C93026" w:rsidRDefault="00C423F8" w:rsidP="00C423F8">
      <w:pPr>
        <w:pStyle w:val="Standard3"/>
        <w:spacing w:before="195" w:beforeAutospacing="0" w:after="0" w:afterAutospacing="0"/>
        <w:jc w:val="both"/>
        <w:rPr>
          <w:color w:val="000000"/>
          <w:sz w:val="22"/>
          <w:szCs w:val="22"/>
          <w:lang w:val="en-US"/>
        </w:rPr>
      </w:pPr>
      <w:r w:rsidRPr="00C93026">
        <w:rPr>
          <w:color w:val="000000"/>
          <w:sz w:val="22"/>
          <w:szCs w:val="22"/>
          <w:lang w:val="tr"/>
        </w:rPr>
        <w:t xml:space="preserve">Avrupa Komisyonu'nun </w:t>
      </w:r>
      <w:hyperlink r:id="rId403" w:history="1">
        <w:r w:rsidRPr="00C93026">
          <w:rPr>
            <w:rStyle w:val="Hyperlink"/>
            <w:sz w:val="22"/>
            <w:szCs w:val="22"/>
            <w:lang w:val="tr"/>
          </w:rPr>
          <w:t>iş, büyüme, adalet ve demokratik değişim gündemindeki</w:t>
        </w:r>
      </w:hyperlink>
      <w:r>
        <w:rPr>
          <w:lang w:val="tr"/>
        </w:rPr>
        <w:t xml:space="preserve"> </w:t>
      </w:r>
      <w:hyperlink r:id="rId404" w:anchor="page=6" w:history="1">
        <w:r w:rsidRPr="00C93026">
          <w:rPr>
            <w:rStyle w:val="Hyperlink"/>
            <w:sz w:val="22"/>
            <w:szCs w:val="22"/>
            <w:lang w:val="tr"/>
          </w:rPr>
          <w:t>10 politika önceliğinden</w:t>
        </w:r>
      </w:hyperlink>
      <w:r>
        <w:rPr>
          <w:lang w:val="tr"/>
        </w:rPr>
        <w:t xml:space="preserve"> </w:t>
      </w:r>
      <w:r w:rsidRPr="00C93026">
        <w:rPr>
          <w:color w:val="000000"/>
          <w:sz w:val="22"/>
          <w:szCs w:val="22"/>
          <w:lang w:val="tr"/>
        </w:rPr>
        <w:t xml:space="preserve"> </w:t>
      </w:r>
      <w:r>
        <w:rPr>
          <w:lang w:val="tr"/>
        </w:rPr>
        <w:t>biri olan dijital tek pazar stratejisini ortaya</w:t>
      </w:r>
      <w:r w:rsidRPr="00C93026">
        <w:rPr>
          <w:color w:val="000000"/>
          <w:sz w:val="22"/>
          <w:szCs w:val="22"/>
          <w:lang w:val="tr"/>
        </w:rPr>
        <w:t>koyuyor.</w:t>
      </w:r>
    </w:p>
    <w:p w14:paraId="5FAD3502" w14:textId="77777777" w:rsidR="00C423F8" w:rsidRPr="00C93026" w:rsidRDefault="00C423F8" w:rsidP="00C423F8">
      <w:pPr>
        <w:pStyle w:val="ti-chapter"/>
        <w:spacing w:before="390" w:beforeAutospacing="0" w:after="195" w:afterAutospacing="0"/>
        <w:rPr>
          <w:b/>
          <w:bCs/>
          <w:color w:val="444444"/>
          <w:sz w:val="22"/>
          <w:szCs w:val="22"/>
          <w:lang w:val="en-US"/>
        </w:rPr>
      </w:pPr>
      <w:r w:rsidRPr="00C93026">
        <w:rPr>
          <w:b/>
          <w:color w:val="444444"/>
          <w:sz w:val="22"/>
          <w:szCs w:val="22"/>
          <w:lang w:val="tr"/>
        </w:rPr>
        <w:t>ANAHTAR NOKTALAR</w:t>
      </w:r>
    </w:p>
    <w:p w14:paraId="12D77CEC" w14:textId="77777777" w:rsidR="00C423F8" w:rsidRPr="00C93026" w:rsidRDefault="00C423F8" w:rsidP="00C423F8">
      <w:pPr>
        <w:pStyle w:val="Standard3"/>
        <w:spacing w:before="195" w:beforeAutospacing="0" w:after="0" w:afterAutospacing="0"/>
        <w:jc w:val="both"/>
        <w:rPr>
          <w:color w:val="000000"/>
          <w:sz w:val="22"/>
          <w:szCs w:val="22"/>
          <w:lang w:val="en-US"/>
        </w:rPr>
      </w:pPr>
      <w:r w:rsidRPr="00C93026">
        <w:rPr>
          <w:color w:val="000000"/>
          <w:sz w:val="22"/>
          <w:szCs w:val="22"/>
          <w:lang w:val="tr"/>
        </w:rPr>
        <w:t xml:space="preserve">Strateji, </w:t>
      </w:r>
      <w:r w:rsidRPr="00C93026">
        <w:rPr>
          <w:rStyle w:val="bold"/>
          <w:b/>
          <w:color w:val="000000"/>
          <w:sz w:val="22"/>
          <w:szCs w:val="22"/>
          <w:lang w:val="tr"/>
        </w:rPr>
        <w:t>3 sütuna</w:t>
      </w:r>
      <w:r w:rsidRPr="00C93026">
        <w:rPr>
          <w:color w:val="000000"/>
          <w:sz w:val="22"/>
          <w:szCs w:val="22"/>
          <w:lang w:val="tr"/>
        </w:rPr>
        <w:t xml:space="preserve"> dayalı </w:t>
      </w:r>
      <w:r>
        <w:rPr>
          <w:lang w:val="tr"/>
        </w:rPr>
        <w:t xml:space="preserve"> </w:t>
      </w:r>
      <w:r w:rsidRPr="00C93026">
        <w:rPr>
          <w:rStyle w:val="bold"/>
          <w:b/>
          <w:color w:val="000000"/>
          <w:sz w:val="22"/>
          <w:szCs w:val="22"/>
          <w:lang w:val="tr"/>
        </w:rPr>
        <w:t>16 hedefli eylem</w:t>
      </w:r>
      <w:r>
        <w:rPr>
          <w:lang w:val="tr"/>
        </w:rPr>
        <w:t xml:space="preserve"> </w:t>
      </w:r>
      <w:r w:rsidRPr="00C93026">
        <w:rPr>
          <w:color w:val="000000"/>
          <w:sz w:val="22"/>
          <w:szCs w:val="22"/>
          <w:lang w:val="tr"/>
        </w:rPr>
        <w:t>belirler.</w:t>
      </w:r>
    </w:p>
    <w:p w14:paraId="6FE0327D" w14:textId="77777777" w:rsidR="00C423F8" w:rsidRPr="00C93026" w:rsidRDefault="00C423F8" w:rsidP="00C423F8">
      <w:pPr>
        <w:numPr>
          <w:ilvl w:val="0"/>
          <w:numId w:val="103"/>
        </w:numPr>
        <w:spacing w:before="100" w:beforeAutospacing="1" w:after="100" w:afterAutospacing="1" w:line="240" w:lineRule="auto"/>
        <w:rPr>
          <w:color w:val="000000"/>
        </w:rPr>
      </w:pPr>
      <w:r w:rsidRPr="00C93026">
        <w:rPr>
          <w:color w:val="000000"/>
          <w:lang w:val="tr"/>
        </w:rPr>
        <w:t>1.</w:t>
      </w:r>
    </w:p>
    <w:p w14:paraId="06FDCD90" w14:textId="77777777" w:rsidR="00C423F8" w:rsidRPr="00C93026" w:rsidRDefault="00C423F8" w:rsidP="00C423F8">
      <w:pPr>
        <w:spacing w:before="100" w:beforeAutospacing="1" w:after="100" w:afterAutospacing="1"/>
        <w:ind w:left="720"/>
        <w:rPr>
          <w:color w:val="000000"/>
        </w:rPr>
      </w:pPr>
      <w:r w:rsidRPr="00C93026">
        <w:rPr>
          <w:rStyle w:val="bold"/>
          <w:b/>
          <w:color w:val="000000"/>
          <w:lang w:val="tr"/>
        </w:rPr>
        <w:t>Tüketiciler için Avrupa genelinde dijital mal ve hizmetlere daha iyi</w:t>
      </w:r>
      <w:r w:rsidRPr="00C93026">
        <w:rPr>
          <w:color w:val="000000"/>
          <w:lang w:val="tr"/>
        </w:rPr>
        <w:t>erişim.</w:t>
      </w:r>
      <w:r>
        <w:rPr>
          <w:lang w:val="tr"/>
        </w:rPr>
        <w:t xml:space="preserve"> </w:t>
      </w:r>
      <w:r w:rsidRPr="00C93026">
        <w:rPr>
          <w:color w:val="000000"/>
          <w:lang w:val="tr"/>
        </w:rPr>
        <w:t>Bu sütuna göre Komisyon şunları önerecektir:</w:t>
      </w:r>
    </w:p>
    <w:p w14:paraId="51C3D35F" w14:textId="77777777" w:rsidR="00C423F8" w:rsidRPr="00E01AAD" w:rsidRDefault="00C423F8" w:rsidP="00C423F8">
      <w:pPr>
        <w:numPr>
          <w:ilvl w:val="1"/>
          <w:numId w:val="103"/>
        </w:numPr>
        <w:spacing w:before="240" w:after="240" w:line="240" w:lineRule="auto"/>
        <w:ind w:left="1920"/>
        <w:rPr>
          <w:color w:val="000000"/>
        </w:rPr>
      </w:pPr>
      <w:r w:rsidRPr="00C93026">
        <w:rPr>
          <w:color w:val="000000"/>
          <w:lang w:val="tr"/>
        </w:rPr>
        <w:t xml:space="preserve">sınır ötesi </w:t>
      </w:r>
      <w:hyperlink r:id="rId405" w:history="1">
        <w:r w:rsidRPr="00C93026">
          <w:rPr>
            <w:rStyle w:val="Hyperlink"/>
            <w:lang w:val="tr"/>
          </w:rPr>
          <w:t>e-ticareti</w:t>
        </w:r>
      </w:hyperlink>
      <w:r>
        <w:rPr>
          <w:lang w:val="tr"/>
        </w:rPr>
        <w:t xml:space="preserve"> </w:t>
      </w:r>
      <w:r w:rsidRPr="00C93026">
        <w:rPr>
          <w:color w:val="000000"/>
          <w:lang w:val="tr"/>
        </w:rPr>
        <w:t xml:space="preserve"> kolaylaştıracak kurallar;</w:t>
      </w:r>
    </w:p>
    <w:p w14:paraId="6090B6FB" w14:textId="77777777" w:rsidR="00C423F8" w:rsidRPr="00E01AAD" w:rsidRDefault="00C423F8" w:rsidP="00C423F8">
      <w:pPr>
        <w:numPr>
          <w:ilvl w:val="1"/>
          <w:numId w:val="103"/>
        </w:numPr>
        <w:spacing w:before="240" w:after="240" w:line="240" w:lineRule="auto"/>
        <w:ind w:left="1920"/>
        <w:rPr>
          <w:color w:val="000000"/>
        </w:rPr>
      </w:pPr>
      <w:r w:rsidRPr="00C93026">
        <w:rPr>
          <w:color w:val="000000"/>
          <w:lang w:val="tr"/>
        </w:rPr>
        <w:t>tüketici kurallarının daha hızlı ve tutarlı</w:t>
      </w:r>
      <w:r>
        <w:rPr>
          <w:lang w:val="tr"/>
        </w:rPr>
        <w:t xml:space="preserve"> bir şekilde uygulanması için </w:t>
      </w:r>
      <w:hyperlink r:id="rId406" w:history="1">
        <w:r w:rsidRPr="00C93026">
          <w:rPr>
            <w:rStyle w:val="Hyperlink"/>
            <w:lang w:val="tr"/>
          </w:rPr>
          <w:t>Tüketicinin Korunması İşbirliği Yönetmeliği'nin</w:t>
        </w:r>
      </w:hyperlink>
      <w:r>
        <w:rPr>
          <w:lang w:val="tr"/>
        </w:rPr>
        <w:t xml:space="preserve"> gözden geçirilmesi;</w:t>
      </w:r>
    </w:p>
    <w:p w14:paraId="2AC8A25D" w14:textId="77777777" w:rsidR="00C423F8" w:rsidRPr="00E01AAD" w:rsidRDefault="00C423F8" w:rsidP="00C423F8">
      <w:pPr>
        <w:numPr>
          <w:ilvl w:val="1"/>
          <w:numId w:val="103"/>
        </w:numPr>
        <w:spacing w:before="240" w:after="240" w:line="240" w:lineRule="auto"/>
        <w:ind w:left="1920"/>
        <w:rPr>
          <w:color w:val="000000"/>
        </w:rPr>
      </w:pPr>
      <w:r w:rsidRPr="00C93026">
        <w:rPr>
          <w:color w:val="000000"/>
          <w:lang w:val="tr"/>
        </w:rPr>
        <w:t>daha verimli ve uygun fiyatlı sınır ötesi parsel teslimatı;</w:t>
      </w:r>
    </w:p>
    <w:p w14:paraId="6E0981D4" w14:textId="77777777" w:rsidR="00C423F8" w:rsidRPr="00E01AAD" w:rsidRDefault="00C423F8" w:rsidP="00C423F8">
      <w:pPr>
        <w:numPr>
          <w:ilvl w:val="1"/>
          <w:numId w:val="103"/>
        </w:numPr>
        <w:spacing w:before="240" w:after="240" w:line="240" w:lineRule="auto"/>
        <w:ind w:left="1920"/>
        <w:rPr>
          <w:color w:val="000000"/>
        </w:rPr>
      </w:pPr>
      <w:r w:rsidRPr="00C93026">
        <w:rPr>
          <w:color w:val="000000"/>
          <w:lang w:val="tr"/>
        </w:rPr>
        <w:t>haksız coğrafi engellemeyi* sona erdirmek, böylece Avrupalı çevrimiçi tüketiciler için tercih ve erişimi artırmak;</w:t>
      </w:r>
    </w:p>
    <w:p w14:paraId="7DC69D1F" w14:textId="77777777" w:rsidR="00C423F8" w:rsidRPr="00E01AAD" w:rsidRDefault="00C423F8" w:rsidP="00C423F8">
      <w:pPr>
        <w:numPr>
          <w:ilvl w:val="1"/>
          <w:numId w:val="103"/>
        </w:numPr>
        <w:spacing w:before="240" w:after="240" w:line="240" w:lineRule="auto"/>
        <w:ind w:left="1920"/>
        <w:rPr>
          <w:color w:val="000000"/>
        </w:rPr>
      </w:pPr>
      <w:r w:rsidRPr="00C93026">
        <w:rPr>
          <w:color w:val="000000"/>
          <w:lang w:val="tr"/>
        </w:rPr>
        <w:t>Avrupa e-ticaret pazarlarını etkileyen potansiyel rekabet endişelerini belirlemek;</w:t>
      </w:r>
    </w:p>
    <w:p w14:paraId="478698E2" w14:textId="77777777" w:rsidR="00C423F8" w:rsidRPr="00E01AAD" w:rsidRDefault="00C423F8" w:rsidP="00C423F8">
      <w:pPr>
        <w:numPr>
          <w:ilvl w:val="1"/>
          <w:numId w:val="103"/>
        </w:numPr>
        <w:spacing w:before="240" w:after="240" w:line="240" w:lineRule="auto"/>
        <w:ind w:left="1920"/>
        <w:rPr>
          <w:color w:val="000000"/>
        </w:rPr>
      </w:pPr>
      <w:r w:rsidRPr="00C93026">
        <w:rPr>
          <w:color w:val="000000"/>
          <w:lang w:val="tr"/>
        </w:rPr>
        <w:t xml:space="preserve">modern, daha Avrupa </w:t>
      </w:r>
      <w:hyperlink r:id="rId407" w:history="1">
        <w:r w:rsidRPr="00C93026">
          <w:rPr>
            <w:rStyle w:val="Hyperlink"/>
            <w:lang w:val="tr"/>
          </w:rPr>
          <w:t>telif hakkı yasası;</w:t>
        </w:r>
      </w:hyperlink>
    </w:p>
    <w:p w14:paraId="11A4023A" w14:textId="77777777" w:rsidR="00C423F8" w:rsidRPr="00E01AAD" w:rsidRDefault="00C423F8" w:rsidP="00C423F8">
      <w:pPr>
        <w:numPr>
          <w:ilvl w:val="1"/>
          <w:numId w:val="103"/>
        </w:numPr>
        <w:spacing w:before="240" w:after="240" w:line="240" w:lineRule="auto"/>
        <w:ind w:left="1920"/>
        <w:rPr>
          <w:color w:val="000000"/>
        </w:rPr>
      </w:pPr>
      <w:r w:rsidRPr="00C93026">
        <w:rPr>
          <w:color w:val="000000"/>
          <w:lang w:val="tr"/>
        </w:rPr>
        <w:t>Kapsamının yayıncıların çevrimiçi iletimlerini içerecek şekilde genişletilip genişletilmeyeceğini değerlendirmek için</w:t>
      </w:r>
      <w:r>
        <w:rPr>
          <w:lang w:val="tr"/>
        </w:rPr>
        <w:t xml:space="preserve"> </w:t>
      </w:r>
      <w:hyperlink r:id="rId408" w:history="1">
        <w:r w:rsidRPr="00C93026">
          <w:rPr>
            <w:rStyle w:val="Hyperlink"/>
            <w:lang w:val="tr"/>
          </w:rPr>
          <w:t>Uydu ve Kablo Direktifi'nin</w:t>
        </w:r>
      </w:hyperlink>
      <w:r>
        <w:rPr>
          <w:lang w:val="tr"/>
        </w:rPr>
        <w:t xml:space="preserve"> gözden geçirilmesi;</w:t>
      </w:r>
    </w:p>
    <w:p w14:paraId="5BF622AA" w14:textId="77777777" w:rsidR="00C423F8" w:rsidRPr="00E01AAD" w:rsidRDefault="00C423F8" w:rsidP="00C423F8">
      <w:pPr>
        <w:numPr>
          <w:ilvl w:val="1"/>
          <w:numId w:val="103"/>
        </w:numPr>
        <w:spacing w:before="240" w:after="240" w:line="240" w:lineRule="auto"/>
        <w:ind w:left="1920"/>
        <w:rPr>
          <w:color w:val="000000"/>
        </w:rPr>
      </w:pPr>
      <w:r w:rsidRPr="00C93026">
        <w:rPr>
          <w:color w:val="000000"/>
          <w:lang w:val="tr"/>
        </w:rPr>
        <w:t>farklı KDV rejimlerinin neden olduğu işletmelere yönelik idari yükü azaltmak.</w:t>
      </w:r>
    </w:p>
    <w:p w14:paraId="0C9CCB6C" w14:textId="77777777" w:rsidR="00C423F8" w:rsidRPr="00C93026" w:rsidRDefault="00C423F8" w:rsidP="00C423F8">
      <w:pPr>
        <w:numPr>
          <w:ilvl w:val="0"/>
          <w:numId w:val="104"/>
        </w:numPr>
        <w:spacing w:before="100" w:beforeAutospacing="1" w:after="100" w:afterAutospacing="1" w:line="240" w:lineRule="auto"/>
        <w:rPr>
          <w:color w:val="000000"/>
        </w:rPr>
      </w:pPr>
      <w:r w:rsidRPr="00C93026">
        <w:rPr>
          <w:color w:val="000000"/>
          <w:lang w:val="tr"/>
        </w:rPr>
        <w:lastRenderedPageBreak/>
        <w:t>2.</w:t>
      </w:r>
    </w:p>
    <w:p w14:paraId="7634A4C7" w14:textId="77777777" w:rsidR="00C423F8" w:rsidRPr="00C93026" w:rsidRDefault="00C423F8" w:rsidP="00C423F8">
      <w:pPr>
        <w:spacing w:before="100" w:beforeAutospacing="1" w:after="100" w:afterAutospacing="1"/>
        <w:ind w:left="720"/>
        <w:rPr>
          <w:color w:val="000000"/>
        </w:rPr>
      </w:pPr>
      <w:r w:rsidRPr="00C93026">
        <w:rPr>
          <w:rStyle w:val="bold"/>
          <w:b/>
          <w:color w:val="000000"/>
          <w:lang w:val="tr"/>
        </w:rPr>
        <w:t>Dijital ağların ve yenilikçi hizmetlerin gelişmesi için doğru koşulların ve seviyeli bir oyun alanının</w:t>
      </w:r>
      <w:r w:rsidRPr="00C93026">
        <w:rPr>
          <w:color w:val="000000"/>
          <w:lang w:val="tr"/>
        </w:rPr>
        <w:t>oluşturulması.</w:t>
      </w:r>
      <w:r>
        <w:rPr>
          <w:lang w:val="tr"/>
        </w:rPr>
        <w:t xml:space="preserve"> </w:t>
      </w:r>
      <w:r w:rsidRPr="00C93026">
        <w:rPr>
          <w:color w:val="000000"/>
          <w:lang w:val="tr"/>
        </w:rPr>
        <w:t>Komisyon şunları öneriyor:</w:t>
      </w:r>
    </w:p>
    <w:p w14:paraId="5CA26F7C" w14:textId="77777777" w:rsidR="00C423F8" w:rsidRPr="00C93026" w:rsidRDefault="007A36E1" w:rsidP="00C423F8">
      <w:pPr>
        <w:numPr>
          <w:ilvl w:val="1"/>
          <w:numId w:val="104"/>
        </w:numPr>
        <w:spacing w:before="240" w:after="240" w:line="240" w:lineRule="auto"/>
        <w:ind w:left="1920"/>
        <w:rPr>
          <w:color w:val="000000"/>
          <w:lang w:val="en-US"/>
        </w:rPr>
      </w:pPr>
      <w:hyperlink r:id="rId409" w:history="1">
        <w:r w:rsidR="00C423F8" w:rsidRPr="00C93026">
          <w:rPr>
            <w:rStyle w:val="Hyperlink"/>
            <w:lang w:val="tr"/>
          </w:rPr>
          <w:t>AB telekom kurallarının</w:t>
        </w:r>
      </w:hyperlink>
      <w:r w:rsidR="00C423F8">
        <w:rPr>
          <w:lang w:val="tr"/>
        </w:rPr>
        <w:t>elden</w:t>
      </w:r>
      <w:r w:rsidR="00C423F8" w:rsidRPr="00C93026">
        <w:rPr>
          <w:color w:val="000000"/>
          <w:lang w:val="tr"/>
        </w:rPr>
        <w:t>geçirilmesi;</w:t>
      </w:r>
    </w:p>
    <w:p w14:paraId="5E9BD85D"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tr"/>
        </w:rPr>
        <w:t>21. yüzyıla uygun hale getirmek için</w:t>
      </w:r>
      <w:r>
        <w:rPr>
          <w:lang w:val="tr"/>
        </w:rPr>
        <w:t xml:space="preserve"> </w:t>
      </w:r>
      <w:hyperlink r:id="rId410" w:history="1">
        <w:r w:rsidRPr="00C93026">
          <w:rPr>
            <w:rStyle w:val="Hyperlink"/>
            <w:lang w:val="tr"/>
          </w:rPr>
          <w:t>görsel-işitsel medya</w:t>
        </w:r>
      </w:hyperlink>
      <w:r>
        <w:rPr>
          <w:lang w:val="tr"/>
        </w:rPr>
        <w:t xml:space="preserve"> çerçevesini gözden geçirmek;</w:t>
      </w:r>
    </w:p>
    <w:p w14:paraId="1BC84C57"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tr"/>
        </w:rPr>
        <w:t>arama motorları, sosyal medya vb.</w:t>
      </w:r>
    </w:p>
    <w:p w14:paraId="6E25764D"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tr"/>
        </w:rPr>
        <w:t xml:space="preserve">dijital hizmetlere, özellikle </w:t>
      </w:r>
      <w:hyperlink r:id="rId411" w:history="1">
        <w:r w:rsidRPr="00C93026">
          <w:rPr>
            <w:rStyle w:val="Hyperlink"/>
            <w:lang w:val="tr"/>
          </w:rPr>
          <w:t>de kişisel verilerin</w:t>
        </w:r>
      </w:hyperlink>
      <w:r>
        <w:rPr>
          <w:lang w:val="tr"/>
        </w:rPr>
        <w:t>işlenmesine olan güveni ve güvenliği</w:t>
      </w:r>
      <w:r w:rsidRPr="00C93026">
        <w:rPr>
          <w:color w:val="000000"/>
          <w:lang w:val="tr"/>
        </w:rPr>
        <w:t xml:space="preserve">artırmak. Bu, </w:t>
      </w:r>
      <w:r>
        <w:rPr>
          <w:lang w:val="tr"/>
        </w:rPr>
        <w:t xml:space="preserve"> </w:t>
      </w:r>
      <w:hyperlink r:id="rId412" w:history="1">
        <w:r w:rsidRPr="00C93026">
          <w:rPr>
            <w:rStyle w:val="Hyperlink"/>
            <w:lang w:val="tr"/>
          </w:rPr>
          <w:t>e-Gizlilik Direktifi'nin</w:t>
        </w:r>
      </w:hyperlink>
      <w:r>
        <w:rPr>
          <w:lang w:val="tr"/>
        </w:rPr>
        <w:t>gözden geçirilmesini içerecektir;</w:t>
      </w:r>
    </w:p>
    <w:p w14:paraId="2E3859DD"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tr"/>
        </w:rPr>
        <w:t xml:space="preserve">teknolojileri kapsayan </w:t>
      </w:r>
      <w:hyperlink r:id="rId413" w:history="1">
        <w:r w:rsidRPr="00C93026">
          <w:rPr>
            <w:rStyle w:val="Hyperlink"/>
            <w:lang w:val="tr"/>
          </w:rPr>
          <w:t>siber güvenlik</w:t>
        </w:r>
      </w:hyperlink>
      <w:r>
        <w:rPr>
          <w:lang w:val="tr"/>
        </w:rPr>
        <w:t xml:space="preserve"> ve çevrimiçi ağ güvenliği konusunda endüstri ile</w:t>
      </w:r>
      <w:r w:rsidRPr="00C93026">
        <w:rPr>
          <w:color w:val="000000"/>
          <w:lang w:val="tr"/>
        </w:rPr>
        <w:t xml:space="preserve"> ortaklık.</w:t>
      </w:r>
    </w:p>
    <w:p w14:paraId="42DC50B9" w14:textId="77777777" w:rsidR="00C423F8" w:rsidRPr="00C93026" w:rsidRDefault="00C423F8" w:rsidP="00C423F8">
      <w:pPr>
        <w:numPr>
          <w:ilvl w:val="0"/>
          <w:numId w:val="105"/>
        </w:numPr>
        <w:spacing w:before="100" w:beforeAutospacing="1" w:after="100" w:afterAutospacing="1" w:line="240" w:lineRule="auto"/>
        <w:rPr>
          <w:color w:val="000000"/>
        </w:rPr>
      </w:pPr>
      <w:r w:rsidRPr="00C93026">
        <w:rPr>
          <w:color w:val="000000"/>
          <w:lang w:val="tr"/>
        </w:rPr>
        <w:t>3.</w:t>
      </w:r>
    </w:p>
    <w:p w14:paraId="19119018" w14:textId="77777777" w:rsidR="00C423F8" w:rsidRPr="00C93026" w:rsidRDefault="00C423F8" w:rsidP="00C423F8">
      <w:pPr>
        <w:spacing w:before="100" w:beforeAutospacing="1" w:after="100" w:afterAutospacing="1"/>
        <w:ind w:left="720"/>
        <w:rPr>
          <w:color w:val="000000"/>
        </w:rPr>
      </w:pPr>
      <w:r w:rsidRPr="00C93026">
        <w:rPr>
          <w:rStyle w:val="bold"/>
          <w:b/>
          <w:color w:val="000000"/>
          <w:lang w:val="tr"/>
        </w:rPr>
        <w:t>Dijital ekonominin büyüme potansiyelini en üst düzeye çıkarmak</w:t>
      </w:r>
      <w:r w:rsidRPr="00C93026">
        <w:rPr>
          <w:color w:val="000000"/>
          <w:lang w:val="tr"/>
        </w:rPr>
        <w:t>.</w:t>
      </w:r>
      <w:r>
        <w:rPr>
          <w:lang w:val="tr"/>
        </w:rPr>
        <w:t xml:space="preserve"> </w:t>
      </w:r>
      <w:r w:rsidRPr="00C93026">
        <w:rPr>
          <w:color w:val="000000"/>
          <w:lang w:val="tr"/>
        </w:rPr>
        <w:t>Komisyon şunları yapacaktır:</w:t>
      </w:r>
    </w:p>
    <w:p w14:paraId="51D195C0" w14:textId="77777777" w:rsidR="00C423F8" w:rsidRPr="00E01AAD" w:rsidRDefault="00C423F8" w:rsidP="00C423F8">
      <w:pPr>
        <w:numPr>
          <w:ilvl w:val="1"/>
          <w:numId w:val="105"/>
        </w:numPr>
        <w:spacing w:before="240" w:after="240" w:line="240" w:lineRule="auto"/>
        <w:ind w:left="1920"/>
        <w:rPr>
          <w:color w:val="000000"/>
        </w:rPr>
      </w:pPr>
      <w:r w:rsidRPr="00C93026">
        <w:rPr>
          <w:color w:val="000000"/>
          <w:lang w:val="tr"/>
        </w:rPr>
        <w:t xml:space="preserve">AB'de verilerin serbest dolaşımını teşvik etmek için bir 'serbest veri akışı girişimi' ve bir </w:t>
      </w:r>
      <w:hyperlink r:id="rId414" w:anchor="Article" w:history="1">
        <w:r w:rsidRPr="00C93026">
          <w:rPr>
            <w:rStyle w:val="Hyperlink"/>
            <w:lang w:val="tr"/>
          </w:rPr>
          <w:t>'Avrupa bulut'</w:t>
        </w:r>
      </w:hyperlink>
      <w:r>
        <w:rPr>
          <w:lang w:val="tr"/>
        </w:rPr>
        <w:t xml:space="preserve"> </w:t>
      </w:r>
      <w:r w:rsidRPr="00C93026">
        <w:rPr>
          <w:color w:val="000000"/>
          <w:lang w:val="tr"/>
        </w:rPr>
        <w:t>girişimi önermek;</w:t>
      </w:r>
    </w:p>
    <w:p w14:paraId="706AC6F5" w14:textId="77777777" w:rsidR="00C423F8" w:rsidRPr="00E01AAD" w:rsidRDefault="00C423F8" w:rsidP="00C423F8">
      <w:pPr>
        <w:numPr>
          <w:ilvl w:val="1"/>
          <w:numId w:val="105"/>
        </w:numPr>
        <w:spacing w:before="240" w:after="240" w:line="240" w:lineRule="auto"/>
        <w:ind w:left="1920"/>
        <w:rPr>
          <w:color w:val="000000"/>
        </w:rPr>
      </w:pPr>
      <w:r w:rsidRPr="00C93026">
        <w:rPr>
          <w:color w:val="000000"/>
          <w:lang w:val="tr"/>
        </w:rPr>
        <w:t>dijital tek pazar için kritik öneme sahip cihazların, uygulamaların, veri depolarının, hizmetlerin ve ağların standartları ve birlikte çalışabilirliği için öncelikleri tanımlamak;</w:t>
      </w:r>
    </w:p>
    <w:p w14:paraId="4B5F8789" w14:textId="77777777" w:rsidR="00C423F8" w:rsidRPr="00E01AAD" w:rsidRDefault="00C423F8" w:rsidP="00C423F8">
      <w:pPr>
        <w:numPr>
          <w:ilvl w:val="1"/>
          <w:numId w:val="105"/>
        </w:numPr>
        <w:spacing w:before="240" w:after="240" w:line="240" w:lineRule="auto"/>
        <w:ind w:left="1920"/>
        <w:rPr>
          <w:color w:val="000000"/>
        </w:rPr>
      </w:pPr>
      <w:r w:rsidRPr="00C93026">
        <w:rPr>
          <w:color w:val="000000"/>
          <w:lang w:val="tr"/>
        </w:rPr>
        <w:t>vatandaşların internet fırsatlarını yakalamak ve iş bulmak için doğru becerilere sahip olduğu kapsayıcı bir dijital toplumu desteklemek.</w:t>
      </w:r>
    </w:p>
    <w:p w14:paraId="2ADF6737" w14:textId="77777777" w:rsidR="00C423F8" w:rsidRPr="00E01AAD"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Komisyon bu eylemleri 2016 yılı sonuna kadar tamamlayacaktır.</w:t>
      </w:r>
    </w:p>
    <w:p w14:paraId="578777A7" w14:textId="77777777" w:rsidR="00C423F8" w:rsidRPr="00E01AAD" w:rsidRDefault="00C423F8" w:rsidP="00C423F8">
      <w:pPr>
        <w:pStyle w:val="Standard3"/>
        <w:spacing w:before="195" w:beforeAutospacing="0" w:after="0" w:afterAutospacing="0"/>
        <w:jc w:val="both"/>
        <w:rPr>
          <w:color w:val="000000"/>
          <w:sz w:val="22"/>
          <w:szCs w:val="22"/>
        </w:rPr>
      </w:pPr>
      <w:r w:rsidRPr="00C93026">
        <w:rPr>
          <w:color w:val="000000"/>
          <w:sz w:val="22"/>
          <w:szCs w:val="22"/>
          <w:lang w:val="tr"/>
        </w:rPr>
        <w:t xml:space="preserve">Daha fazla bilgi için, </w:t>
      </w:r>
      <w:hyperlink r:id="rId415" w:history="1">
        <w:r w:rsidRPr="00C93026">
          <w:rPr>
            <w:rStyle w:val="Hyperlink"/>
            <w:sz w:val="22"/>
            <w:szCs w:val="22"/>
            <w:lang w:val="tr"/>
          </w:rPr>
          <w:t>Avrupa Komisyonu'nun web sitesindeki dijital tek pazara</w:t>
        </w:r>
      </w:hyperlink>
      <w:r w:rsidRPr="00C93026">
        <w:rPr>
          <w:color w:val="000000"/>
          <w:sz w:val="22"/>
          <w:szCs w:val="22"/>
          <w:lang w:val="tr"/>
        </w:rPr>
        <w:t>bakın.</w:t>
      </w:r>
    </w:p>
    <w:p w14:paraId="20C8EC34" w14:textId="068BD0A9" w:rsidR="007A0310" w:rsidRPr="00E01AAD" w:rsidRDefault="007A0310"/>
    <w:p w14:paraId="13F10ED3"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color w:val="444444"/>
          <w:sz w:val="22"/>
          <w:szCs w:val="22"/>
          <w:lang w:val="tr"/>
        </w:rPr>
        <w:t>Giriş</w:t>
      </w:r>
    </w:p>
    <w:p w14:paraId="21D270D2" w14:textId="77777777" w:rsidR="00B1333A" w:rsidRPr="00E01AAD" w:rsidRDefault="00B1333A" w:rsidP="00B1333A">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Avrupa Birliği'nin İşleyiş Antlaşması (TFEU), Lizbon Antlaşması'nın bir sonucu olarak, </w:t>
      </w:r>
      <w:hyperlink r:id="rId416" w:history="1">
        <w:r w:rsidRPr="00C93026">
          <w:rPr>
            <w:rStyle w:val="Hyperlink"/>
            <w:sz w:val="22"/>
            <w:szCs w:val="22"/>
            <w:lang w:val="tr"/>
          </w:rPr>
          <w:t>Maastricht</w:t>
        </w:r>
      </w:hyperlink>
      <w:r>
        <w:rPr>
          <w:lang w:val="tr"/>
        </w:rPr>
        <w:t xml:space="preserve">Antlaşması tarafından belirlenen </w:t>
      </w:r>
      <w:r w:rsidRPr="00C93026">
        <w:rPr>
          <w:rStyle w:val="bold"/>
          <w:b/>
          <w:color w:val="000000"/>
          <w:sz w:val="22"/>
          <w:szCs w:val="22"/>
          <w:lang w:val="tr"/>
        </w:rPr>
        <w:t>Avrupa</w:t>
      </w:r>
      <w:r>
        <w:rPr>
          <w:lang w:val="tr"/>
        </w:rPr>
        <w:t xml:space="preserve"> </w:t>
      </w:r>
      <w:r w:rsidRPr="00C93026">
        <w:rPr>
          <w:color w:val="000000"/>
          <w:sz w:val="22"/>
          <w:szCs w:val="22"/>
          <w:lang w:val="tr"/>
        </w:rPr>
        <w:t xml:space="preserve"> Topluluğu'nun (TEC veya EC Antlaşması) </w:t>
      </w:r>
      <w:r>
        <w:rPr>
          <w:lang w:val="tr"/>
        </w:rPr>
        <w:t>kurulması antlaşmasından</w:t>
      </w:r>
      <w:r w:rsidRPr="00C93026">
        <w:rPr>
          <w:color w:val="000000"/>
          <w:sz w:val="22"/>
          <w:szCs w:val="22"/>
          <w:lang w:val="tr"/>
        </w:rPr>
        <w:t xml:space="preserve">geliştirilmiştir. AK Antlaşması'nın kendisi, </w:t>
      </w:r>
      <w:r>
        <w:rPr>
          <w:lang w:val="tr"/>
        </w:rPr>
        <w:t xml:space="preserve"> </w:t>
      </w:r>
      <w:hyperlink r:id="rId417" w:history="1"/>
      <w:r>
        <w:rPr>
          <w:lang w:val="tr"/>
        </w:rPr>
        <w:t xml:space="preserve"> </w:t>
      </w:r>
      <w:r w:rsidRPr="00C93026">
        <w:rPr>
          <w:color w:val="000000"/>
          <w:sz w:val="22"/>
          <w:szCs w:val="22"/>
          <w:lang w:val="tr"/>
        </w:rPr>
        <w:t xml:space="preserve"> 25 Mart 1957'de Roma'da imzalanan Avrupa Ekonomik Topluluğu'nun (TEEC) kurulması anlaşmasına dayanıyordu. Maastricht Antlaşması ile Avrupa Birliği'nin kurulması (7 Şubat 1992), Avrupa'nın siyasi birleşme yolunda bir adım daha atılmıştır.</w:t>
      </w:r>
    </w:p>
    <w:p w14:paraId="213EFCA9" w14:textId="77777777" w:rsidR="00B1333A" w:rsidRPr="00E01AAD" w:rsidRDefault="00B1333A" w:rsidP="00B1333A">
      <w:pPr>
        <w:pStyle w:val="Standard3"/>
        <w:spacing w:before="195" w:beforeAutospacing="0" w:after="0" w:afterAutospacing="0"/>
        <w:jc w:val="both"/>
        <w:rPr>
          <w:color w:val="000000"/>
          <w:sz w:val="22"/>
          <w:szCs w:val="22"/>
          <w:lang w:val="tr"/>
        </w:rPr>
      </w:pPr>
      <w:r w:rsidRPr="00C93026">
        <w:rPr>
          <w:color w:val="000000"/>
          <w:sz w:val="22"/>
          <w:szCs w:val="22"/>
          <w:lang w:val="tr"/>
        </w:rPr>
        <w:t>Bununla birlikte, Avrupa Birliği Avrupa Toplulukları'nın yerini almadı, bunun yerine '3 sütunlu' yapıya dayanarak aynı şemsiyenin altına yerleştirdi:</w:t>
      </w:r>
    </w:p>
    <w:p w14:paraId="086FA71B" w14:textId="77777777" w:rsidR="00B1333A" w:rsidRPr="00E01AAD" w:rsidRDefault="00B1333A" w:rsidP="00B1333A">
      <w:pPr>
        <w:numPr>
          <w:ilvl w:val="0"/>
          <w:numId w:val="106"/>
        </w:numPr>
        <w:spacing w:before="240" w:after="240" w:line="240" w:lineRule="auto"/>
        <w:ind w:left="1200"/>
        <w:rPr>
          <w:color w:val="000000"/>
          <w:lang w:val="tr"/>
        </w:rPr>
      </w:pPr>
      <w:r w:rsidRPr="00C93026">
        <w:rPr>
          <w:rStyle w:val="bold"/>
          <w:b/>
          <w:color w:val="000000"/>
          <w:vertAlign w:val="superscript"/>
          <w:lang w:val="tr"/>
        </w:rPr>
        <w:t>1.</w:t>
      </w:r>
      <w:r>
        <w:rPr>
          <w:lang w:val="tr"/>
        </w:rPr>
        <w:t xml:space="preserve"> </w:t>
      </w:r>
      <w:r w:rsidRPr="00C93026">
        <w:rPr>
          <w:rStyle w:val="bold"/>
          <w:b/>
          <w:color w:val="000000"/>
          <w:lang w:val="tr"/>
        </w:rPr>
        <w:t xml:space="preserve"> sütun</w:t>
      </w:r>
      <w:r>
        <w:rPr>
          <w:lang w:val="tr"/>
        </w:rPr>
        <w:t xml:space="preserve"> </w:t>
      </w:r>
      <w:r w:rsidRPr="00C93026">
        <w:rPr>
          <w:color w:val="000000"/>
          <w:lang w:val="tr"/>
        </w:rPr>
        <w:t xml:space="preserve"> Avrupa Toplulukları'ndan (AK, </w:t>
      </w:r>
      <w:r>
        <w:rPr>
          <w:lang w:val="tr"/>
        </w:rPr>
        <w:t xml:space="preserve">2002 yılına kadar Avrupa Kömür ve Çelik </w:t>
      </w:r>
      <w:hyperlink r:id="rId418" w:history="1">
        <w:r w:rsidRPr="00C93026">
          <w:rPr>
            <w:rStyle w:val="Hyperlink"/>
            <w:lang w:val="tr"/>
          </w:rPr>
          <w:t>Topluluğu</w:t>
        </w:r>
      </w:hyperlink>
      <w:r>
        <w:rPr>
          <w:lang w:val="tr"/>
        </w:rPr>
        <w:t xml:space="preserve"> </w:t>
      </w:r>
      <w:r w:rsidRPr="00C93026">
        <w:rPr>
          <w:color w:val="000000"/>
          <w:lang w:val="tr"/>
        </w:rPr>
        <w:t xml:space="preserve"> (ECSC) ve </w:t>
      </w:r>
      <w:r>
        <w:rPr>
          <w:lang w:val="tr"/>
        </w:rPr>
        <w:t xml:space="preserve"> </w:t>
      </w:r>
      <w:hyperlink r:id="rId419" w:history="1">
        <w:r w:rsidRPr="00C93026">
          <w:rPr>
            <w:rStyle w:val="Hyperlink"/>
            <w:lang w:val="tr"/>
          </w:rPr>
          <w:t>Euratom)</w:t>
        </w:r>
      </w:hyperlink>
      <w:r>
        <w:rPr>
          <w:lang w:val="tr"/>
        </w:rPr>
        <w:t>oluşuyordu.</w:t>
      </w:r>
    </w:p>
    <w:p w14:paraId="3E6A63C4" w14:textId="77777777" w:rsidR="00B1333A" w:rsidRPr="00E01AAD" w:rsidRDefault="00B1333A" w:rsidP="00B1333A">
      <w:pPr>
        <w:numPr>
          <w:ilvl w:val="0"/>
          <w:numId w:val="106"/>
        </w:numPr>
        <w:spacing w:before="240" w:after="240" w:line="240" w:lineRule="auto"/>
        <w:ind w:left="1200"/>
        <w:rPr>
          <w:color w:val="000000"/>
          <w:lang w:val="tr"/>
        </w:rPr>
      </w:pPr>
      <w:r w:rsidRPr="00C93026">
        <w:rPr>
          <w:rStyle w:val="bold"/>
          <w:b/>
          <w:color w:val="000000"/>
          <w:lang w:val="tr"/>
        </w:rPr>
        <w:lastRenderedPageBreak/>
        <w:t>2</w:t>
      </w:r>
      <w:r w:rsidRPr="00C93026">
        <w:rPr>
          <w:rStyle w:val="bold"/>
          <w:b/>
          <w:color w:val="000000"/>
          <w:vertAlign w:val="superscript"/>
          <w:lang w:val="tr"/>
        </w:rPr>
        <w:t>nd</w:t>
      </w:r>
      <w:r>
        <w:rPr>
          <w:lang w:val="tr"/>
        </w:rPr>
        <w:t xml:space="preserve"> </w:t>
      </w:r>
      <w:r w:rsidRPr="00C93026">
        <w:rPr>
          <w:rStyle w:val="bold"/>
          <w:b/>
          <w:color w:val="000000"/>
          <w:lang w:val="tr"/>
        </w:rPr>
        <w:t xml:space="preserve"> ayağı,</w:t>
      </w:r>
      <w:r>
        <w:rPr>
          <w:lang w:val="tr"/>
        </w:rPr>
        <w:t xml:space="preserve"> AB ülkeleri arasında </w:t>
      </w:r>
      <w:hyperlink r:id="rId420" w:history="1">
        <w:r w:rsidRPr="00C93026">
          <w:rPr>
            <w:rStyle w:val="Hyperlink"/>
            <w:lang w:val="tr"/>
          </w:rPr>
          <w:t>ortak dış ve güvenlik politikası</w:t>
        </w:r>
      </w:hyperlink>
      <w:r>
        <w:rPr>
          <w:lang w:val="tr"/>
        </w:rPr>
        <w:t>kapsamındaki</w:t>
      </w:r>
      <w:r w:rsidRPr="00C93026">
        <w:rPr>
          <w:color w:val="000000"/>
          <w:lang w:val="tr"/>
        </w:rPr>
        <w:t xml:space="preserve"> işbirliğinden oluşuyordu. </w:t>
      </w:r>
    </w:p>
    <w:p w14:paraId="12822F72" w14:textId="77777777" w:rsidR="00B1333A" w:rsidRPr="00E01AAD" w:rsidRDefault="00B1333A" w:rsidP="00B1333A">
      <w:pPr>
        <w:numPr>
          <w:ilvl w:val="0"/>
          <w:numId w:val="106"/>
        </w:numPr>
        <w:spacing w:before="240" w:after="240" w:line="240" w:lineRule="auto"/>
        <w:ind w:left="1200"/>
        <w:rPr>
          <w:color w:val="000000"/>
          <w:lang w:val="tr"/>
        </w:rPr>
      </w:pPr>
      <w:r w:rsidRPr="00C93026">
        <w:rPr>
          <w:rStyle w:val="bold"/>
          <w:b/>
          <w:color w:val="000000"/>
          <w:lang w:val="tr"/>
        </w:rPr>
        <w:t>3</w:t>
      </w:r>
      <w:r w:rsidRPr="00C93026">
        <w:rPr>
          <w:rStyle w:val="bold"/>
          <w:b/>
          <w:color w:val="000000"/>
          <w:vertAlign w:val="superscript"/>
          <w:lang w:val="tr"/>
        </w:rPr>
        <w:t>rd</w:t>
      </w:r>
      <w:r>
        <w:rPr>
          <w:lang w:val="tr"/>
        </w:rPr>
        <w:t xml:space="preserve"> </w:t>
      </w:r>
      <w:r w:rsidRPr="00C93026">
        <w:rPr>
          <w:rStyle w:val="bold"/>
          <w:b/>
          <w:color w:val="000000"/>
          <w:lang w:val="tr"/>
        </w:rPr>
        <w:t xml:space="preserve"> ayağı, </w:t>
      </w:r>
      <w:r>
        <w:rPr>
          <w:lang w:val="tr"/>
        </w:rPr>
        <w:t xml:space="preserve">AB ülkeleri arasında </w:t>
      </w:r>
      <w:hyperlink r:id="rId421" w:history="1">
        <w:r w:rsidRPr="00C93026">
          <w:rPr>
            <w:rStyle w:val="Hyperlink"/>
            <w:lang w:val="tr"/>
          </w:rPr>
          <w:t>adalet</w:t>
        </w:r>
      </w:hyperlink>
      <w:r>
        <w:rPr>
          <w:lang w:val="tr"/>
        </w:rPr>
        <w:t xml:space="preserve"> ve içişleri alanında </w:t>
      </w:r>
      <w:r w:rsidRPr="00C93026">
        <w:rPr>
          <w:color w:val="000000"/>
          <w:lang w:val="tr"/>
        </w:rPr>
        <w:t xml:space="preserve">işbirliğini kapsıyor.  </w:t>
      </w:r>
    </w:p>
    <w:p w14:paraId="2762E8B4" w14:textId="77777777" w:rsidR="00B1333A" w:rsidRPr="00E01AAD" w:rsidRDefault="00B1333A" w:rsidP="00B1333A">
      <w:pPr>
        <w:pStyle w:val="Standard3"/>
        <w:spacing w:before="195" w:beforeAutospacing="0" w:after="0" w:afterAutospacing="0"/>
        <w:jc w:val="both"/>
        <w:rPr>
          <w:color w:val="000000"/>
          <w:sz w:val="22"/>
          <w:szCs w:val="22"/>
        </w:rPr>
      </w:pPr>
      <w:r w:rsidRPr="00C93026">
        <w:rPr>
          <w:color w:val="000000"/>
          <w:sz w:val="22"/>
          <w:szCs w:val="22"/>
          <w:lang w:val="tr"/>
        </w:rPr>
        <w:t xml:space="preserve">Her yeni antlaşma, maddelerin yeniden numaralandırıcısına yol açar. </w:t>
      </w:r>
      <w:hyperlink r:id="rId422" w:history="1"/>
      <w:r w:rsidRPr="00C93026">
        <w:rPr>
          <w:color w:val="000000"/>
          <w:sz w:val="22"/>
          <w:szCs w:val="22"/>
          <w:lang w:val="tr"/>
        </w:rPr>
        <w:t>13.12.2007 tarihinde imzalanan ve 1.12.2009 tarihinde yürürlüğe giren Lizbon Antlaşması, TEC'yi 3 ayağı reforme edilmiş AB'de birleştiren ve bir kez daha yeniden numaralandırılmış olan TFEU olarak yeniden adlandırdı.</w:t>
      </w:r>
    </w:p>
    <w:p w14:paraId="18861563" w14:textId="77777777" w:rsidR="00B1333A" w:rsidRPr="00E01AAD" w:rsidRDefault="00B1333A" w:rsidP="00B1333A">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TFEU, Avrupa Birliği Antlaşması (TEU) ile birlikte </w:t>
      </w:r>
      <w:hyperlink r:id="rId423" w:history="1">
        <w:r w:rsidRPr="00C93026">
          <w:rPr>
            <w:rStyle w:val="Hyperlink"/>
            <w:sz w:val="22"/>
            <w:szCs w:val="22"/>
            <w:lang w:val="tr"/>
          </w:rPr>
          <w:t>AB'nin</w:t>
        </w:r>
      </w:hyperlink>
      <w:r>
        <w:rPr>
          <w:lang w:val="tr"/>
        </w:rPr>
        <w:t xml:space="preserve"> 2 birincil anlaşmasından</w:t>
      </w:r>
      <w:r w:rsidRPr="00C93026">
        <w:rPr>
          <w:color w:val="000000"/>
          <w:sz w:val="22"/>
          <w:szCs w:val="22"/>
          <w:lang w:val="tr"/>
        </w:rPr>
        <w:t xml:space="preserve"> biridir. AB'nin ilke ve hedeflerini ve politika alanları içinde eylem kapsamını tanımlayarak AB hukukunun ayrıntılı temelini oluşturur. Ayrıca, AB kurumlarının örgütsel ve işlevsel ayrıntılarını da ortaya koyuyor.</w:t>
      </w:r>
    </w:p>
    <w:p w14:paraId="6AEF4231"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color w:val="444444"/>
          <w:sz w:val="22"/>
          <w:szCs w:val="22"/>
          <w:lang w:val="tr"/>
        </w:rPr>
        <w:t>ANTLAŞMANIN AMACI NEDİr?</w:t>
      </w:r>
    </w:p>
    <w:p w14:paraId="77CB39B9" w14:textId="77777777" w:rsidR="00B1333A" w:rsidRPr="00E01AAD" w:rsidRDefault="00B1333A" w:rsidP="00B1333A">
      <w:pPr>
        <w:pStyle w:val="Standard3"/>
        <w:spacing w:before="195" w:beforeAutospacing="0" w:after="0" w:afterAutospacing="0"/>
        <w:jc w:val="both"/>
        <w:rPr>
          <w:color w:val="000000"/>
          <w:sz w:val="22"/>
          <w:szCs w:val="22"/>
          <w:lang w:val="tr"/>
        </w:rPr>
      </w:pPr>
      <w:r w:rsidRPr="00C93026">
        <w:rPr>
          <w:color w:val="000000"/>
          <w:sz w:val="22"/>
          <w:szCs w:val="22"/>
          <w:lang w:val="tr"/>
        </w:rPr>
        <w:t>Daha önce de belirtildiği gibi, TEC'nin amacı 'Avrupa halkları arasında daha yakın bir birliğin temellerini atmaktı'. Bu ifade, mevcut TFEU'nun yanı sıra TEU'nun önsözünde hala mevcuttur. Bu anlaşmalar aslında Avrupa entegrasyonuna tek bir pazar yaratmanın özgün ekonomik hedefinin ötesinde daha siyasi ve demokratik bir boyut getirmiştir.</w:t>
      </w:r>
    </w:p>
    <w:p w14:paraId="4A726C03"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color w:val="444444"/>
          <w:sz w:val="22"/>
          <w:szCs w:val="22"/>
          <w:lang w:val="tr"/>
        </w:rPr>
        <w:t>KONSOLIDE ANTLAŞMANIN TEMEL NOKTALARI</w:t>
      </w:r>
    </w:p>
    <w:p w14:paraId="22A68808" w14:textId="77777777" w:rsidR="00B1333A" w:rsidRPr="00C93026" w:rsidRDefault="00B1333A" w:rsidP="00B1333A">
      <w:pPr>
        <w:numPr>
          <w:ilvl w:val="0"/>
          <w:numId w:val="107"/>
        </w:numPr>
        <w:spacing w:before="240" w:after="240" w:line="240" w:lineRule="auto"/>
        <w:ind w:left="1200"/>
        <w:rPr>
          <w:color w:val="000000"/>
        </w:rPr>
      </w:pPr>
      <w:r w:rsidRPr="00C93026">
        <w:rPr>
          <w:color w:val="000000"/>
          <w:lang w:val="tr"/>
        </w:rPr>
        <w:t xml:space="preserve">Bölüm 1 — </w:t>
      </w:r>
      <w:r w:rsidRPr="00C93026">
        <w:rPr>
          <w:rStyle w:val="bold"/>
          <w:b/>
          <w:bCs/>
          <w:color w:val="000000"/>
          <w:lang w:val="tr"/>
        </w:rPr>
        <w:t>İlkeler:</w:t>
      </w:r>
    </w:p>
    <w:p w14:paraId="69BD65AF" w14:textId="77777777" w:rsidR="00B1333A" w:rsidRPr="00E01AAD" w:rsidRDefault="00B1333A" w:rsidP="00B1333A">
      <w:pPr>
        <w:numPr>
          <w:ilvl w:val="1"/>
          <w:numId w:val="107"/>
        </w:numPr>
        <w:spacing w:before="240" w:after="240" w:line="240" w:lineRule="auto"/>
        <w:ind w:left="2400"/>
        <w:rPr>
          <w:color w:val="000000"/>
        </w:rPr>
      </w:pPr>
      <w:r w:rsidRPr="00C93026">
        <w:rPr>
          <w:color w:val="000000"/>
          <w:lang w:val="tr"/>
        </w:rPr>
        <w:t>antlaşmanın kapsamını ve TEU'ya bağlantısını açıklar (Madde 1);</w:t>
      </w:r>
    </w:p>
    <w:p w14:paraId="21F2CF0E" w14:textId="77777777" w:rsidR="00B1333A" w:rsidRPr="00E01AAD" w:rsidRDefault="00B1333A" w:rsidP="00B1333A">
      <w:pPr>
        <w:numPr>
          <w:ilvl w:val="1"/>
          <w:numId w:val="107"/>
        </w:numPr>
        <w:spacing w:before="240" w:after="240" w:line="240" w:lineRule="auto"/>
        <w:ind w:left="2400"/>
        <w:rPr>
          <w:color w:val="000000"/>
        </w:rPr>
      </w:pPr>
      <w:r w:rsidRPr="00C93026">
        <w:rPr>
          <w:color w:val="000000"/>
          <w:lang w:val="tr"/>
        </w:rPr>
        <w:t>AB yetkilerini her alandaki AB yetkilerinin düzeyine göre özetler (Madde 2, 3, 4, 5 ve 6);</w:t>
      </w:r>
    </w:p>
    <w:p w14:paraId="7AFE15D0"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tr"/>
        </w:rPr>
        <w:t>AB'nin eylemini düzenleyen genel ilkeleri belirler (Madde 7 ila 17).</w:t>
      </w:r>
    </w:p>
    <w:p w14:paraId="0097C294"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tr"/>
        </w:rPr>
        <w:t xml:space="preserve">Bölüm 2 — </w:t>
      </w:r>
      <w:r w:rsidRPr="00C93026">
        <w:rPr>
          <w:rStyle w:val="bold"/>
          <w:b/>
          <w:color w:val="000000"/>
          <w:lang w:val="tr"/>
        </w:rPr>
        <w:t>AB'nin ayrımcılık</w:t>
      </w:r>
      <w:r>
        <w:rPr>
          <w:lang w:val="tr"/>
        </w:rPr>
        <w:t xml:space="preserve"> yapılmaması ve vatandaşlık verilmesi:</w:t>
      </w:r>
    </w:p>
    <w:p w14:paraId="59105E89"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tr"/>
        </w:rPr>
        <w:t>uyruğuna dayalı ayrımcılığı yasaklar (Madde 18);</w:t>
      </w:r>
    </w:p>
    <w:p w14:paraId="6407A581"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tr"/>
        </w:rPr>
        <w:t>AB'nin 'cinsiyet, ırk veya etnik köken, din veya inanç, engellilik, yaş veya cinsel yönelime dayalı ayrımcılıkla mücadele edeceğini' belirtir (Madde 19);</w:t>
      </w:r>
    </w:p>
    <w:p w14:paraId="14653536"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tr"/>
        </w:rPr>
        <w:t>AB vatandaşlığını ve ilgili hakları oluşturur ve tanımlar (Madde 20 ila 24).</w:t>
      </w:r>
    </w:p>
    <w:p w14:paraId="09B708F3"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tr"/>
        </w:rPr>
        <w:t xml:space="preserve">Bölüm 3 — en büyüğü (Madde 26 ila 197), </w:t>
      </w:r>
      <w:r w:rsidRPr="00C93026">
        <w:rPr>
          <w:rStyle w:val="bold"/>
          <w:b/>
          <w:color w:val="000000"/>
          <w:lang w:val="tr"/>
        </w:rPr>
        <w:t>AB politikalarının ve aşağıdaki</w:t>
      </w:r>
      <w:r>
        <w:rPr>
          <w:lang w:val="tr"/>
        </w:rPr>
        <w:t xml:space="preserve"> alanlardaki iç eylemlerin yasal zeminini</w:t>
      </w:r>
      <w:r w:rsidRPr="00C93026">
        <w:rPr>
          <w:color w:val="000000"/>
          <w:lang w:val="tr"/>
        </w:rPr>
        <w:t xml:space="preserve"> getirir:</w:t>
      </w:r>
    </w:p>
    <w:p w14:paraId="4DDF0BD2" w14:textId="77777777" w:rsidR="00B1333A" w:rsidRPr="00C93026" w:rsidRDefault="007A36E1" w:rsidP="00B1333A">
      <w:pPr>
        <w:numPr>
          <w:ilvl w:val="1"/>
          <w:numId w:val="107"/>
        </w:numPr>
        <w:spacing w:before="240" w:after="240" w:line="240" w:lineRule="auto"/>
        <w:ind w:left="2400"/>
        <w:rPr>
          <w:color w:val="000000"/>
          <w:lang w:val="en-US"/>
        </w:rPr>
      </w:pPr>
      <w:hyperlink r:id="rId424" w:history="1">
        <w:r w:rsidR="00B1333A" w:rsidRPr="00C93026">
          <w:rPr>
            <w:rStyle w:val="Hyperlink"/>
            <w:lang w:val="tr"/>
          </w:rPr>
          <w:t>iç pazar</w:t>
        </w:r>
      </w:hyperlink>
      <w:r w:rsidR="00B1333A">
        <w:rPr>
          <w:lang w:val="tr"/>
        </w:rPr>
        <w:t xml:space="preserve"> </w:t>
      </w:r>
      <w:r w:rsidR="00B1333A" w:rsidRPr="00C93026">
        <w:rPr>
          <w:color w:val="000000"/>
          <w:lang w:val="tr"/>
        </w:rPr>
        <w:t xml:space="preserve"> (Başlık I);</w:t>
      </w:r>
    </w:p>
    <w:p w14:paraId="00D56450" w14:textId="77777777" w:rsidR="00B1333A" w:rsidRPr="00C93026" w:rsidRDefault="007A36E1" w:rsidP="00B1333A">
      <w:pPr>
        <w:numPr>
          <w:ilvl w:val="1"/>
          <w:numId w:val="107"/>
        </w:numPr>
        <w:spacing w:before="240" w:after="240" w:line="240" w:lineRule="auto"/>
        <w:ind w:left="2400"/>
        <w:rPr>
          <w:color w:val="000000"/>
          <w:lang w:val="en-US"/>
        </w:rPr>
      </w:pPr>
      <w:hyperlink r:id="rId425" w:history="1">
        <w:r w:rsidR="00B1333A" w:rsidRPr="00C93026">
          <w:rPr>
            <w:rStyle w:val="Hyperlink"/>
            <w:lang w:val="tr"/>
          </w:rPr>
          <w:t>gümrük birliği</w:t>
        </w:r>
      </w:hyperlink>
      <w:r w:rsidR="00B1333A">
        <w:rPr>
          <w:lang w:val="tr"/>
        </w:rPr>
        <w:t xml:space="preserve">de dahil olmak üzere </w:t>
      </w:r>
      <w:hyperlink r:id="rId426" w:history="1">
        <w:r w:rsidR="00B1333A" w:rsidRPr="00C93026">
          <w:rPr>
            <w:rStyle w:val="Hyperlink"/>
            <w:lang w:val="tr"/>
          </w:rPr>
          <w:t>malların serbest dolaşımı</w:t>
        </w:r>
      </w:hyperlink>
      <w:r w:rsidR="00B1333A">
        <w:rPr>
          <w:lang w:val="tr"/>
        </w:rPr>
        <w:t xml:space="preserve"> </w:t>
      </w:r>
      <w:r w:rsidR="00B1333A" w:rsidRPr="00C93026">
        <w:rPr>
          <w:color w:val="000000"/>
          <w:lang w:val="tr"/>
        </w:rPr>
        <w:t xml:space="preserve"> (Başlık II);</w:t>
      </w:r>
    </w:p>
    <w:p w14:paraId="15760F8E" w14:textId="77777777" w:rsidR="00B1333A" w:rsidRPr="00C93026" w:rsidRDefault="007A36E1" w:rsidP="00B1333A">
      <w:pPr>
        <w:numPr>
          <w:ilvl w:val="1"/>
          <w:numId w:val="107"/>
        </w:numPr>
        <w:spacing w:before="240" w:after="240" w:line="240" w:lineRule="auto"/>
        <w:ind w:left="2400"/>
        <w:rPr>
          <w:color w:val="000000"/>
          <w:lang w:val="en-US"/>
        </w:rPr>
      </w:pPr>
      <w:hyperlink r:id="rId427" w:history="1">
        <w:r w:rsidR="00B1333A" w:rsidRPr="00C93026">
          <w:rPr>
            <w:rStyle w:val="Hyperlink"/>
            <w:lang w:val="tr"/>
          </w:rPr>
          <w:t>ortak tarım politikası</w:t>
        </w:r>
      </w:hyperlink>
      <w:r w:rsidR="00B1333A">
        <w:rPr>
          <w:lang w:val="tr"/>
        </w:rPr>
        <w:t xml:space="preserve"> </w:t>
      </w:r>
      <w:r w:rsidR="00B1333A" w:rsidRPr="00C93026">
        <w:rPr>
          <w:color w:val="000000"/>
          <w:lang w:val="tr"/>
        </w:rPr>
        <w:t xml:space="preserve"> ve </w:t>
      </w:r>
      <w:r w:rsidR="00B1333A">
        <w:rPr>
          <w:lang w:val="tr"/>
        </w:rPr>
        <w:t xml:space="preserve">ortak </w:t>
      </w:r>
      <w:hyperlink r:id="rId428" w:history="1">
        <w:r w:rsidR="00B1333A" w:rsidRPr="00C93026">
          <w:rPr>
            <w:rStyle w:val="Hyperlink"/>
            <w:lang w:val="tr"/>
          </w:rPr>
          <w:t>balıkçılık politikası</w:t>
        </w:r>
      </w:hyperlink>
      <w:r w:rsidR="00B1333A">
        <w:rPr>
          <w:lang w:val="tr"/>
        </w:rPr>
        <w:t xml:space="preserve"> </w:t>
      </w:r>
      <w:r w:rsidR="00B1333A" w:rsidRPr="00C93026">
        <w:rPr>
          <w:color w:val="000000"/>
          <w:lang w:val="tr"/>
        </w:rPr>
        <w:t xml:space="preserve"> (Başlık III);</w:t>
      </w:r>
    </w:p>
    <w:p w14:paraId="6D3F80CB"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tr"/>
        </w:rPr>
        <w:t xml:space="preserve">işçilerin (ve genel olarak </w:t>
      </w:r>
      <w:hyperlink r:id="rId429" w:history="1">
        <w:r w:rsidRPr="00C93026">
          <w:rPr>
            <w:rStyle w:val="Hyperlink"/>
            <w:lang w:val="tr"/>
          </w:rPr>
          <w:t>insanların),</w:t>
        </w:r>
      </w:hyperlink>
      <w:r>
        <w:rPr>
          <w:lang w:val="tr"/>
        </w:rPr>
        <w:t xml:space="preserve"> </w:t>
      </w:r>
      <w:r w:rsidRPr="00C93026">
        <w:rPr>
          <w:color w:val="000000"/>
          <w:lang w:val="tr"/>
        </w:rPr>
        <w:t xml:space="preserve"> </w:t>
      </w:r>
      <w:r>
        <w:rPr>
          <w:lang w:val="tr"/>
        </w:rPr>
        <w:t xml:space="preserve"> </w:t>
      </w:r>
      <w:hyperlink r:id="rId430" w:history="1">
        <w:r w:rsidRPr="00C93026">
          <w:rPr>
            <w:rStyle w:val="Hyperlink"/>
            <w:lang w:val="tr"/>
          </w:rPr>
          <w:t>hizmetlerin</w:t>
        </w:r>
      </w:hyperlink>
      <w:r>
        <w:rPr>
          <w:lang w:val="tr"/>
        </w:rPr>
        <w:t xml:space="preserve"> </w:t>
      </w:r>
      <w:r w:rsidRPr="00C93026">
        <w:rPr>
          <w:color w:val="000000"/>
          <w:lang w:val="tr"/>
        </w:rPr>
        <w:t xml:space="preserve"> ve </w:t>
      </w:r>
      <w:r>
        <w:rPr>
          <w:lang w:val="tr"/>
        </w:rPr>
        <w:t xml:space="preserve"> </w:t>
      </w:r>
      <w:hyperlink r:id="rId431" w:history="1">
        <w:r w:rsidRPr="00C93026">
          <w:rPr>
            <w:rStyle w:val="Hyperlink"/>
            <w:lang w:val="tr"/>
          </w:rPr>
          <w:t>sermayenin</w:t>
        </w:r>
      </w:hyperlink>
      <w:r>
        <w:rPr>
          <w:lang w:val="tr"/>
        </w:rPr>
        <w:t xml:space="preserve"> serbest dolaşımı</w:t>
      </w:r>
      <w:r w:rsidRPr="00C93026">
        <w:rPr>
          <w:color w:val="000000"/>
          <w:lang w:val="tr"/>
        </w:rPr>
        <w:t xml:space="preserve"> (Başlık IV);</w:t>
      </w:r>
    </w:p>
    <w:p w14:paraId="383CD8A8"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tr"/>
        </w:rPr>
        <w:t xml:space="preserve">polis ve adalet işbirliği de dahil olmak üzere </w:t>
      </w:r>
      <w:hyperlink r:id="rId432" w:history="1">
        <w:r w:rsidRPr="00C93026">
          <w:rPr>
            <w:rStyle w:val="Hyperlink"/>
            <w:lang w:val="tr"/>
          </w:rPr>
          <w:t>özgürlük, adalet</w:t>
        </w:r>
      </w:hyperlink>
      <w:r>
        <w:rPr>
          <w:lang w:val="tr"/>
        </w:rPr>
        <w:t xml:space="preserve"> </w:t>
      </w:r>
      <w:hyperlink r:id="rId433" w:history="1">
        <w:r w:rsidRPr="00C93026">
          <w:rPr>
            <w:rStyle w:val="Hyperlink"/>
            <w:lang w:val="tr"/>
          </w:rPr>
          <w:t>ve</w:t>
        </w:r>
      </w:hyperlink>
      <w:r>
        <w:rPr>
          <w:lang w:val="tr"/>
        </w:rPr>
        <w:t>güvenlik</w:t>
      </w:r>
      <w:r w:rsidRPr="00C93026">
        <w:rPr>
          <w:color w:val="000000"/>
          <w:lang w:val="tr"/>
        </w:rPr>
        <w:t xml:space="preserve"> alanı (Başlık V);</w:t>
      </w:r>
    </w:p>
    <w:p w14:paraId="11506C4B" w14:textId="77777777" w:rsidR="00B1333A" w:rsidRPr="00C93026" w:rsidRDefault="007A36E1" w:rsidP="00B1333A">
      <w:pPr>
        <w:numPr>
          <w:ilvl w:val="1"/>
          <w:numId w:val="107"/>
        </w:numPr>
        <w:spacing w:before="240" w:after="240" w:line="240" w:lineRule="auto"/>
        <w:ind w:left="2400"/>
        <w:rPr>
          <w:color w:val="000000"/>
        </w:rPr>
      </w:pPr>
      <w:hyperlink r:id="rId434" w:history="1">
        <w:r w:rsidR="00B1333A" w:rsidRPr="00C93026">
          <w:rPr>
            <w:rStyle w:val="Hyperlink"/>
            <w:lang w:val="tr"/>
          </w:rPr>
          <w:t>taşıma</w:t>
        </w:r>
      </w:hyperlink>
      <w:r w:rsidR="00B1333A" w:rsidRPr="00C93026">
        <w:rPr>
          <w:color w:val="000000"/>
          <w:lang w:val="tr"/>
        </w:rPr>
        <w:t xml:space="preserve"> (Başlık VI);</w:t>
      </w:r>
    </w:p>
    <w:p w14:paraId="555722C1" w14:textId="77777777" w:rsidR="00B1333A" w:rsidRPr="00E01AAD" w:rsidRDefault="007A36E1" w:rsidP="00B1333A">
      <w:pPr>
        <w:numPr>
          <w:ilvl w:val="1"/>
          <w:numId w:val="107"/>
        </w:numPr>
        <w:spacing w:before="240" w:after="240" w:line="240" w:lineRule="auto"/>
        <w:ind w:left="2400"/>
        <w:rPr>
          <w:color w:val="000000"/>
        </w:rPr>
      </w:pPr>
      <w:hyperlink r:id="rId435" w:history="1">
        <w:r w:rsidR="00B1333A" w:rsidRPr="00C93026">
          <w:rPr>
            <w:rStyle w:val="Hyperlink"/>
            <w:lang w:val="tr"/>
          </w:rPr>
          <w:t>rekabet,</w:t>
        </w:r>
      </w:hyperlink>
      <w:r w:rsidR="00B1333A" w:rsidRPr="00C93026">
        <w:rPr>
          <w:color w:val="000000"/>
          <w:lang w:val="tr"/>
        </w:rPr>
        <w:t xml:space="preserve"> </w:t>
      </w:r>
      <w:r w:rsidR="00976EDE">
        <w:rPr>
          <w:lang w:val="tr"/>
        </w:rPr>
        <w:t xml:space="preserve"> </w:t>
      </w:r>
      <w:hyperlink r:id="rId436" w:history="1">
        <w:r w:rsidR="00B1333A" w:rsidRPr="00C93026">
          <w:rPr>
            <w:rStyle w:val="Hyperlink"/>
            <w:lang w:val="tr"/>
          </w:rPr>
          <w:t>vergilendirme</w:t>
        </w:r>
      </w:hyperlink>
      <w:r w:rsidR="00976EDE">
        <w:rPr>
          <w:lang w:val="tr"/>
        </w:rPr>
        <w:t xml:space="preserve"> </w:t>
      </w:r>
      <w:r w:rsidR="00B1333A" w:rsidRPr="00C93026">
        <w:rPr>
          <w:color w:val="000000"/>
          <w:lang w:val="tr"/>
        </w:rPr>
        <w:t xml:space="preserve"> ve mevzuatın </w:t>
      </w:r>
      <w:r w:rsidR="00976EDE">
        <w:rPr>
          <w:lang w:val="tr"/>
        </w:rPr>
        <w:t xml:space="preserve"> </w:t>
      </w:r>
      <w:hyperlink r:id="rId437" w:history="1">
        <w:r w:rsidR="00B1333A" w:rsidRPr="00C93026">
          <w:rPr>
            <w:rStyle w:val="Hyperlink"/>
            <w:lang w:val="tr"/>
          </w:rPr>
          <w:t>uyumu</w:t>
        </w:r>
      </w:hyperlink>
      <w:r w:rsidR="00976EDE">
        <w:rPr>
          <w:lang w:val="tr"/>
        </w:rPr>
        <w:t xml:space="preserve"> </w:t>
      </w:r>
      <w:r w:rsidR="00B1333A" w:rsidRPr="00C93026">
        <w:rPr>
          <w:color w:val="000000"/>
          <w:lang w:val="tr"/>
        </w:rPr>
        <w:t xml:space="preserve"> (Başlık VII);</w:t>
      </w:r>
    </w:p>
    <w:p w14:paraId="0ADD3815" w14:textId="77777777" w:rsidR="00B1333A" w:rsidRPr="00E01AAD" w:rsidRDefault="007A36E1" w:rsidP="00B1333A">
      <w:pPr>
        <w:numPr>
          <w:ilvl w:val="1"/>
          <w:numId w:val="107"/>
        </w:numPr>
        <w:spacing w:before="240" w:after="240" w:line="240" w:lineRule="auto"/>
        <w:ind w:left="2400"/>
        <w:rPr>
          <w:color w:val="000000"/>
        </w:rPr>
      </w:pPr>
      <w:hyperlink r:id="rId438" w:history="1">
        <w:r w:rsidR="00B1333A" w:rsidRPr="00C93026">
          <w:rPr>
            <w:rStyle w:val="Hyperlink"/>
            <w:lang w:val="tr"/>
          </w:rPr>
          <w:t>euro ile ilgili makaleler de dahil olmak üzere ekonomi ve para politikası</w:t>
        </w:r>
      </w:hyperlink>
      <w:r w:rsidR="00B1333A" w:rsidRPr="00C93026">
        <w:rPr>
          <w:color w:val="000000"/>
          <w:lang w:val="tr"/>
        </w:rPr>
        <w:t xml:space="preserve"> (Başlık VIII);</w:t>
      </w:r>
    </w:p>
    <w:p w14:paraId="63BD3BAB" w14:textId="77777777" w:rsidR="00B1333A" w:rsidRPr="00C93026" w:rsidRDefault="007A36E1" w:rsidP="00B1333A">
      <w:pPr>
        <w:numPr>
          <w:ilvl w:val="1"/>
          <w:numId w:val="107"/>
        </w:numPr>
        <w:spacing w:before="240" w:after="240" w:line="240" w:lineRule="auto"/>
        <w:ind w:left="2400"/>
        <w:rPr>
          <w:color w:val="000000"/>
        </w:rPr>
      </w:pPr>
      <w:hyperlink r:id="rId439" w:history="1">
        <w:r w:rsidR="00B1333A" w:rsidRPr="00C93026">
          <w:rPr>
            <w:rStyle w:val="Hyperlink"/>
            <w:lang w:val="tr"/>
          </w:rPr>
          <w:t>istihdam politikası</w:t>
        </w:r>
      </w:hyperlink>
      <w:r w:rsidR="00B1333A" w:rsidRPr="00C93026">
        <w:rPr>
          <w:color w:val="000000"/>
          <w:lang w:val="tr"/>
        </w:rPr>
        <w:t xml:space="preserve"> (Başlık IX);</w:t>
      </w:r>
    </w:p>
    <w:p w14:paraId="6DA6F83E" w14:textId="77777777" w:rsidR="00B1333A" w:rsidRPr="00E01AAD" w:rsidRDefault="007A36E1" w:rsidP="00B1333A">
      <w:pPr>
        <w:numPr>
          <w:ilvl w:val="1"/>
          <w:numId w:val="107"/>
        </w:numPr>
        <w:spacing w:before="240" w:after="240" w:line="240" w:lineRule="auto"/>
        <w:ind w:left="2400"/>
        <w:rPr>
          <w:color w:val="000000"/>
        </w:rPr>
      </w:pPr>
      <w:hyperlink r:id="rId440" w:history="1">
        <w:r w:rsidR="00B1333A" w:rsidRPr="00C93026">
          <w:rPr>
            <w:rStyle w:val="Hyperlink"/>
            <w:lang w:val="tr"/>
          </w:rPr>
          <w:t>sosyal politika</w:t>
        </w:r>
      </w:hyperlink>
      <w:r w:rsidR="00B1333A" w:rsidRPr="00C93026">
        <w:rPr>
          <w:color w:val="000000"/>
          <w:lang w:val="tr"/>
        </w:rPr>
        <w:t xml:space="preserve"> (Başlık X), </w:t>
      </w:r>
      <w:r w:rsidR="00976EDE">
        <w:rPr>
          <w:lang w:val="tr"/>
        </w:rPr>
        <w:t xml:space="preserve"> </w:t>
      </w:r>
      <w:hyperlink r:id="rId441" w:history="1">
        <w:r w:rsidR="00B1333A" w:rsidRPr="00C93026">
          <w:rPr>
            <w:rStyle w:val="Hyperlink"/>
            <w:lang w:val="tr"/>
          </w:rPr>
          <w:t>Avrupa Sosyal Şartı</w:t>
        </w:r>
      </w:hyperlink>
      <w:r w:rsidR="00976EDE">
        <w:rPr>
          <w:lang w:val="tr"/>
        </w:rPr>
        <w:t xml:space="preserve"> </w:t>
      </w:r>
      <w:r w:rsidR="00B1333A" w:rsidRPr="00C93026">
        <w:rPr>
          <w:color w:val="000000"/>
          <w:lang w:val="tr"/>
        </w:rPr>
        <w:t xml:space="preserve"> (1961) ve </w:t>
      </w:r>
      <w:r w:rsidR="00976EDE">
        <w:rPr>
          <w:lang w:val="tr"/>
        </w:rPr>
        <w:t xml:space="preserve"> </w:t>
      </w:r>
      <w:hyperlink r:id="rId442" w:history="1">
        <w:r w:rsidR="00B1333A" w:rsidRPr="00C93026">
          <w:rPr>
            <w:rStyle w:val="Hyperlink"/>
            <w:lang w:val="tr"/>
          </w:rPr>
          <w:t>İşçilerin Temel Sosyal Hakları Topluluğu Tüzüğüne</w:t>
        </w:r>
      </w:hyperlink>
      <w:r w:rsidR="00976EDE">
        <w:rPr>
          <w:lang w:val="tr"/>
        </w:rPr>
        <w:t xml:space="preserve"> </w:t>
      </w:r>
      <w:r w:rsidR="00B1333A" w:rsidRPr="00C93026">
        <w:rPr>
          <w:color w:val="000000"/>
          <w:lang w:val="tr"/>
        </w:rPr>
        <w:t xml:space="preserve"> (1989) atıfta bulunarak — Başlık XI, </w:t>
      </w:r>
      <w:r w:rsidR="00976EDE">
        <w:rPr>
          <w:lang w:val="tr"/>
        </w:rPr>
        <w:t xml:space="preserve">Avrupa Sosyal </w:t>
      </w:r>
      <w:hyperlink r:id="rId443" w:history="1">
        <w:r w:rsidR="00B1333A" w:rsidRPr="00C93026">
          <w:rPr>
            <w:rStyle w:val="Hyperlink"/>
            <w:lang w:val="tr"/>
          </w:rPr>
          <w:t>Fonu'nı</w:t>
        </w:r>
      </w:hyperlink>
      <w:r w:rsidR="00B1333A" w:rsidRPr="00C93026">
        <w:rPr>
          <w:color w:val="000000"/>
          <w:lang w:val="tr"/>
        </w:rPr>
        <w:t>kurar;</w:t>
      </w:r>
    </w:p>
    <w:p w14:paraId="398E5CA8" w14:textId="77777777" w:rsidR="00B1333A" w:rsidRPr="00E01AAD" w:rsidRDefault="007A36E1" w:rsidP="00B1333A">
      <w:pPr>
        <w:numPr>
          <w:ilvl w:val="1"/>
          <w:numId w:val="107"/>
        </w:numPr>
        <w:spacing w:before="240" w:after="240" w:line="240" w:lineRule="auto"/>
        <w:ind w:left="2400"/>
        <w:rPr>
          <w:color w:val="000000"/>
        </w:rPr>
      </w:pPr>
      <w:hyperlink r:id="rId444" w:history="1">
        <w:r w:rsidR="00B1333A" w:rsidRPr="00C93026">
          <w:rPr>
            <w:rStyle w:val="Hyperlink"/>
            <w:lang w:val="tr"/>
          </w:rPr>
          <w:t>eğitim,</w:t>
        </w:r>
      </w:hyperlink>
      <w:r w:rsidR="00B1333A" w:rsidRPr="00C93026">
        <w:rPr>
          <w:color w:val="000000"/>
          <w:lang w:val="tr"/>
        </w:rPr>
        <w:t xml:space="preserve"> </w:t>
      </w:r>
      <w:r w:rsidR="00976EDE">
        <w:rPr>
          <w:lang w:val="tr"/>
        </w:rPr>
        <w:t xml:space="preserve"> </w:t>
      </w:r>
      <w:hyperlink r:id="rId445" w:history="1">
        <w:r w:rsidR="00B1333A" w:rsidRPr="00C93026">
          <w:rPr>
            <w:rStyle w:val="Hyperlink"/>
            <w:lang w:val="tr"/>
          </w:rPr>
          <w:t>mesleki</w:t>
        </w:r>
      </w:hyperlink>
      <w:r w:rsidR="00B1333A" w:rsidRPr="00C93026">
        <w:rPr>
          <w:color w:val="000000"/>
          <w:lang w:val="tr"/>
        </w:rPr>
        <w:t xml:space="preserve">eğitim, </w:t>
      </w:r>
      <w:r w:rsidR="00976EDE">
        <w:rPr>
          <w:lang w:val="tr"/>
        </w:rPr>
        <w:t xml:space="preserve"> </w:t>
      </w:r>
      <w:hyperlink r:id="rId446" w:history="1">
        <w:r w:rsidR="00B1333A" w:rsidRPr="00C93026">
          <w:rPr>
            <w:rStyle w:val="Hyperlink"/>
            <w:lang w:val="tr"/>
          </w:rPr>
          <w:t>gençlik</w:t>
        </w:r>
      </w:hyperlink>
      <w:r w:rsidR="00976EDE">
        <w:rPr>
          <w:lang w:val="tr"/>
        </w:rPr>
        <w:t xml:space="preserve"> </w:t>
      </w:r>
      <w:r w:rsidR="00B1333A" w:rsidRPr="00C93026">
        <w:rPr>
          <w:color w:val="000000"/>
          <w:lang w:val="tr"/>
        </w:rPr>
        <w:t xml:space="preserve"> ve </w:t>
      </w:r>
      <w:r w:rsidR="00976EDE">
        <w:rPr>
          <w:lang w:val="tr"/>
        </w:rPr>
        <w:t xml:space="preserve"> </w:t>
      </w:r>
      <w:hyperlink r:id="rId447" w:history="1">
        <w:r w:rsidR="00B1333A" w:rsidRPr="00C93026">
          <w:rPr>
            <w:rStyle w:val="Hyperlink"/>
            <w:lang w:val="tr"/>
          </w:rPr>
          <w:t>spor</w:t>
        </w:r>
      </w:hyperlink>
      <w:r w:rsidR="00976EDE">
        <w:rPr>
          <w:lang w:val="tr"/>
        </w:rPr>
        <w:t xml:space="preserve"> politikaları</w:t>
      </w:r>
      <w:r w:rsidR="00B1333A" w:rsidRPr="00C93026">
        <w:rPr>
          <w:color w:val="000000"/>
          <w:lang w:val="tr"/>
        </w:rPr>
        <w:t xml:space="preserve"> (Başlık XII);</w:t>
      </w:r>
    </w:p>
    <w:p w14:paraId="258575DF" w14:textId="77777777" w:rsidR="00B1333A" w:rsidRPr="00C93026" w:rsidRDefault="007A36E1" w:rsidP="00B1333A">
      <w:pPr>
        <w:numPr>
          <w:ilvl w:val="1"/>
          <w:numId w:val="107"/>
        </w:numPr>
        <w:spacing w:before="240" w:after="240" w:line="240" w:lineRule="auto"/>
        <w:ind w:left="2400"/>
        <w:rPr>
          <w:color w:val="000000"/>
        </w:rPr>
      </w:pPr>
      <w:hyperlink r:id="rId448" w:history="1">
        <w:r w:rsidR="00B1333A" w:rsidRPr="00C93026">
          <w:rPr>
            <w:rStyle w:val="Hyperlink"/>
            <w:lang w:val="tr"/>
          </w:rPr>
          <w:t>kültür</w:t>
        </w:r>
      </w:hyperlink>
      <w:r w:rsidR="00B1333A" w:rsidRPr="00C93026">
        <w:rPr>
          <w:color w:val="000000"/>
          <w:lang w:val="tr"/>
        </w:rPr>
        <w:t xml:space="preserve"> (Başlık XIII);</w:t>
      </w:r>
    </w:p>
    <w:p w14:paraId="0C07A184" w14:textId="77777777" w:rsidR="00B1333A" w:rsidRPr="00C93026" w:rsidRDefault="007A36E1" w:rsidP="00B1333A">
      <w:pPr>
        <w:numPr>
          <w:ilvl w:val="1"/>
          <w:numId w:val="107"/>
        </w:numPr>
        <w:spacing w:before="240" w:after="240" w:line="240" w:lineRule="auto"/>
        <w:ind w:left="2400"/>
        <w:rPr>
          <w:color w:val="000000"/>
        </w:rPr>
      </w:pPr>
      <w:hyperlink r:id="rId449" w:history="1">
        <w:r w:rsidR="00B1333A" w:rsidRPr="00C93026">
          <w:rPr>
            <w:rStyle w:val="Hyperlink"/>
            <w:lang w:val="tr"/>
          </w:rPr>
          <w:t>halk sağlığı</w:t>
        </w:r>
      </w:hyperlink>
      <w:r w:rsidR="00B1333A" w:rsidRPr="00C93026">
        <w:rPr>
          <w:color w:val="000000"/>
          <w:lang w:val="tr"/>
        </w:rPr>
        <w:t xml:space="preserve"> (Başlık XIV);</w:t>
      </w:r>
    </w:p>
    <w:p w14:paraId="1BCBEC98" w14:textId="77777777" w:rsidR="00B1333A" w:rsidRPr="00C93026" w:rsidRDefault="007A36E1" w:rsidP="00B1333A">
      <w:pPr>
        <w:numPr>
          <w:ilvl w:val="1"/>
          <w:numId w:val="107"/>
        </w:numPr>
        <w:spacing w:before="240" w:after="240" w:line="240" w:lineRule="auto"/>
        <w:ind w:left="2400"/>
        <w:rPr>
          <w:color w:val="000000"/>
        </w:rPr>
      </w:pPr>
      <w:hyperlink r:id="rId450" w:history="1">
        <w:r w:rsidR="00B1333A" w:rsidRPr="00C93026">
          <w:rPr>
            <w:rStyle w:val="Hyperlink"/>
            <w:lang w:val="tr"/>
          </w:rPr>
          <w:t>tüketicinin korunması</w:t>
        </w:r>
      </w:hyperlink>
      <w:r w:rsidR="00B1333A" w:rsidRPr="00C93026">
        <w:rPr>
          <w:color w:val="000000"/>
          <w:lang w:val="tr"/>
        </w:rPr>
        <w:t xml:space="preserve"> (Başlık XV);</w:t>
      </w:r>
    </w:p>
    <w:p w14:paraId="79403A10" w14:textId="77777777" w:rsidR="00B1333A" w:rsidRPr="00E01AAD" w:rsidRDefault="007A36E1" w:rsidP="00B1333A">
      <w:pPr>
        <w:numPr>
          <w:ilvl w:val="1"/>
          <w:numId w:val="107"/>
        </w:numPr>
        <w:spacing w:before="240" w:after="240" w:line="240" w:lineRule="auto"/>
        <w:ind w:left="2400"/>
        <w:rPr>
          <w:color w:val="000000"/>
        </w:rPr>
      </w:pPr>
      <w:hyperlink r:id="rId451" w:history="1">
        <w:r w:rsidR="00B1333A" w:rsidRPr="00C93026">
          <w:rPr>
            <w:rStyle w:val="Hyperlink"/>
            <w:lang w:val="tr"/>
          </w:rPr>
          <w:t>Avrupa ötesi ağlar</w:t>
        </w:r>
      </w:hyperlink>
      <w:r w:rsidR="00B1333A" w:rsidRPr="00C93026">
        <w:rPr>
          <w:color w:val="000000"/>
          <w:lang w:val="tr"/>
        </w:rPr>
        <w:t xml:space="preserve"> (Başlık XVI);</w:t>
      </w:r>
    </w:p>
    <w:p w14:paraId="30007684" w14:textId="77777777" w:rsidR="00B1333A" w:rsidRPr="00C93026" w:rsidRDefault="007A36E1" w:rsidP="00B1333A">
      <w:pPr>
        <w:numPr>
          <w:ilvl w:val="1"/>
          <w:numId w:val="107"/>
        </w:numPr>
        <w:spacing w:before="240" w:after="240" w:line="240" w:lineRule="auto"/>
        <w:ind w:left="2400"/>
        <w:rPr>
          <w:color w:val="000000"/>
        </w:rPr>
      </w:pPr>
      <w:hyperlink r:id="rId452" w:history="1">
        <w:r w:rsidR="00B1333A" w:rsidRPr="00C93026">
          <w:rPr>
            <w:rStyle w:val="Hyperlink"/>
            <w:lang w:val="tr"/>
          </w:rPr>
          <w:t>sanayi politikası</w:t>
        </w:r>
      </w:hyperlink>
      <w:r w:rsidR="00B1333A" w:rsidRPr="00C93026">
        <w:rPr>
          <w:color w:val="000000"/>
          <w:lang w:val="tr"/>
        </w:rPr>
        <w:t xml:space="preserve"> (Başlık XVII);</w:t>
      </w:r>
    </w:p>
    <w:p w14:paraId="1CCF85CA" w14:textId="77777777" w:rsidR="00B1333A" w:rsidRPr="00E01AAD" w:rsidRDefault="007A36E1" w:rsidP="00B1333A">
      <w:pPr>
        <w:numPr>
          <w:ilvl w:val="1"/>
          <w:numId w:val="107"/>
        </w:numPr>
        <w:spacing w:before="240" w:after="240" w:line="240" w:lineRule="auto"/>
        <w:ind w:left="2400"/>
        <w:rPr>
          <w:color w:val="000000"/>
        </w:rPr>
      </w:pPr>
      <w:hyperlink r:id="rId453" w:history="1">
        <w:r w:rsidR="00B1333A" w:rsidRPr="00C93026">
          <w:rPr>
            <w:rStyle w:val="Hyperlink"/>
            <w:lang w:val="tr"/>
          </w:rPr>
          <w:t>ekonomik, sosyal ve bölgesel uyum</w:t>
        </w:r>
      </w:hyperlink>
      <w:r w:rsidR="00B1333A" w:rsidRPr="00C93026">
        <w:rPr>
          <w:color w:val="000000"/>
          <w:lang w:val="tr"/>
        </w:rPr>
        <w:t xml:space="preserve"> — başka bir deyişle, kalkınmadaki eşitsizlikleri azaltmak (Başlık XVIII);</w:t>
      </w:r>
    </w:p>
    <w:p w14:paraId="604C5612" w14:textId="77777777" w:rsidR="00B1333A" w:rsidRPr="00E01AAD" w:rsidRDefault="007A36E1" w:rsidP="00B1333A">
      <w:pPr>
        <w:numPr>
          <w:ilvl w:val="1"/>
          <w:numId w:val="107"/>
        </w:numPr>
        <w:spacing w:before="240" w:after="240" w:line="240" w:lineRule="auto"/>
        <w:ind w:left="2400"/>
        <w:rPr>
          <w:color w:val="000000"/>
        </w:rPr>
      </w:pPr>
      <w:hyperlink r:id="rId454" w:history="1">
        <w:r w:rsidR="00B1333A" w:rsidRPr="00C93026">
          <w:rPr>
            <w:rStyle w:val="Hyperlink"/>
            <w:lang w:val="tr"/>
          </w:rPr>
          <w:t>araştırma ve geliştirme</w:t>
        </w:r>
      </w:hyperlink>
      <w:r w:rsidR="00B1333A" w:rsidRPr="00C93026">
        <w:rPr>
          <w:color w:val="000000"/>
          <w:lang w:val="tr"/>
        </w:rPr>
        <w:t xml:space="preserve"> ve </w:t>
      </w:r>
      <w:r w:rsidR="00976EDE">
        <w:rPr>
          <w:lang w:val="tr"/>
        </w:rPr>
        <w:t xml:space="preserve"> </w:t>
      </w:r>
      <w:hyperlink r:id="rId455" w:history="1">
        <w:r w:rsidR="00B1333A" w:rsidRPr="00C93026">
          <w:rPr>
            <w:rStyle w:val="Hyperlink"/>
            <w:lang w:val="tr"/>
          </w:rPr>
          <w:t>uzay politikası</w:t>
        </w:r>
      </w:hyperlink>
      <w:r w:rsidR="00976EDE">
        <w:rPr>
          <w:lang w:val="tr"/>
        </w:rPr>
        <w:t xml:space="preserve"> </w:t>
      </w:r>
      <w:r w:rsidR="00B1333A" w:rsidRPr="00C93026">
        <w:rPr>
          <w:color w:val="000000"/>
          <w:lang w:val="tr"/>
        </w:rPr>
        <w:t xml:space="preserve"> (Başlık XIX);</w:t>
      </w:r>
    </w:p>
    <w:p w14:paraId="6B8ED983" w14:textId="77777777" w:rsidR="00B1333A" w:rsidRPr="00C93026" w:rsidRDefault="007A36E1" w:rsidP="00B1333A">
      <w:pPr>
        <w:numPr>
          <w:ilvl w:val="1"/>
          <w:numId w:val="107"/>
        </w:numPr>
        <w:spacing w:before="240" w:after="240" w:line="240" w:lineRule="auto"/>
        <w:ind w:left="2400"/>
        <w:rPr>
          <w:color w:val="000000"/>
        </w:rPr>
      </w:pPr>
      <w:hyperlink r:id="rId456" w:history="1">
        <w:r w:rsidR="00B1333A" w:rsidRPr="00C93026">
          <w:rPr>
            <w:rStyle w:val="Hyperlink"/>
            <w:lang w:val="tr"/>
          </w:rPr>
          <w:t>çevre politikası</w:t>
        </w:r>
      </w:hyperlink>
      <w:r w:rsidR="00B1333A" w:rsidRPr="00C93026">
        <w:rPr>
          <w:color w:val="000000"/>
          <w:lang w:val="tr"/>
        </w:rPr>
        <w:t xml:space="preserve"> (Başlık XX);</w:t>
      </w:r>
    </w:p>
    <w:p w14:paraId="623B62C9" w14:textId="77777777" w:rsidR="00B1333A" w:rsidRPr="00C93026" w:rsidRDefault="007A36E1" w:rsidP="00B1333A">
      <w:pPr>
        <w:numPr>
          <w:ilvl w:val="1"/>
          <w:numId w:val="107"/>
        </w:numPr>
        <w:spacing w:before="240" w:after="240" w:line="240" w:lineRule="auto"/>
        <w:ind w:left="2400"/>
        <w:rPr>
          <w:color w:val="000000"/>
        </w:rPr>
      </w:pPr>
      <w:hyperlink r:id="rId457" w:history="1">
        <w:r w:rsidR="00B1333A" w:rsidRPr="00C93026">
          <w:rPr>
            <w:rStyle w:val="Hyperlink"/>
            <w:lang w:val="tr"/>
          </w:rPr>
          <w:t>enerji politikası</w:t>
        </w:r>
      </w:hyperlink>
      <w:r w:rsidR="00B1333A" w:rsidRPr="00C93026">
        <w:rPr>
          <w:color w:val="000000"/>
          <w:lang w:val="tr"/>
        </w:rPr>
        <w:t xml:space="preserve"> (Başlık XXI);</w:t>
      </w:r>
    </w:p>
    <w:p w14:paraId="1B499DF3" w14:textId="77777777" w:rsidR="00B1333A" w:rsidRPr="00C93026" w:rsidRDefault="007A36E1" w:rsidP="00B1333A">
      <w:pPr>
        <w:numPr>
          <w:ilvl w:val="1"/>
          <w:numId w:val="107"/>
        </w:numPr>
        <w:spacing w:before="240" w:after="240" w:line="240" w:lineRule="auto"/>
        <w:ind w:left="2400"/>
        <w:rPr>
          <w:color w:val="000000"/>
        </w:rPr>
      </w:pPr>
      <w:hyperlink r:id="rId458" w:history="1">
        <w:r w:rsidR="00B1333A" w:rsidRPr="00C93026">
          <w:rPr>
            <w:rStyle w:val="Hyperlink"/>
            <w:lang w:val="tr"/>
          </w:rPr>
          <w:t>turizm</w:t>
        </w:r>
      </w:hyperlink>
      <w:r w:rsidR="00B1333A" w:rsidRPr="00C93026">
        <w:rPr>
          <w:color w:val="000000"/>
          <w:lang w:val="tr"/>
        </w:rPr>
        <w:t xml:space="preserve"> (Başlık XXII);</w:t>
      </w:r>
    </w:p>
    <w:p w14:paraId="723D4073" w14:textId="77777777" w:rsidR="00B1333A" w:rsidRPr="00C93026" w:rsidRDefault="007A36E1" w:rsidP="00B1333A">
      <w:pPr>
        <w:numPr>
          <w:ilvl w:val="1"/>
          <w:numId w:val="107"/>
        </w:numPr>
        <w:spacing w:before="240" w:after="240" w:line="240" w:lineRule="auto"/>
        <w:ind w:left="2400"/>
        <w:rPr>
          <w:color w:val="000000"/>
        </w:rPr>
      </w:pPr>
      <w:hyperlink r:id="rId459" w:history="1">
        <w:r w:rsidR="00B1333A" w:rsidRPr="00C93026">
          <w:rPr>
            <w:rStyle w:val="Hyperlink"/>
            <w:lang w:val="tr"/>
          </w:rPr>
          <w:t>sivil koruma</w:t>
        </w:r>
      </w:hyperlink>
      <w:r w:rsidR="00B1333A" w:rsidRPr="00C93026">
        <w:rPr>
          <w:color w:val="000000"/>
          <w:lang w:val="tr"/>
        </w:rPr>
        <w:t xml:space="preserve"> (Başlık XXIII);</w:t>
      </w:r>
    </w:p>
    <w:p w14:paraId="32DE7F6D" w14:textId="77777777" w:rsidR="00B1333A" w:rsidRPr="00C93026" w:rsidRDefault="007A36E1" w:rsidP="00B1333A">
      <w:pPr>
        <w:numPr>
          <w:ilvl w:val="1"/>
          <w:numId w:val="107"/>
        </w:numPr>
        <w:spacing w:before="240" w:after="240" w:line="240" w:lineRule="auto"/>
        <w:ind w:left="2400"/>
        <w:rPr>
          <w:color w:val="000000"/>
        </w:rPr>
      </w:pPr>
      <w:hyperlink r:id="rId460" w:history="1">
        <w:r w:rsidR="00B1333A" w:rsidRPr="00C93026">
          <w:rPr>
            <w:rStyle w:val="Hyperlink"/>
            <w:lang w:val="tr"/>
          </w:rPr>
          <w:t>idari işbirliği</w:t>
        </w:r>
      </w:hyperlink>
      <w:r w:rsidR="00B1333A" w:rsidRPr="00C93026">
        <w:rPr>
          <w:color w:val="000000"/>
          <w:lang w:val="tr"/>
        </w:rPr>
        <w:t xml:space="preserve"> (Başlık XXIV).</w:t>
      </w:r>
    </w:p>
    <w:p w14:paraId="1CCB57FC" w14:textId="77777777" w:rsidR="00B1333A" w:rsidRPr="00E01AAD" w:rsidRDefault="00B1333A" w:rsidP="00B1333A">
      <w:pPr>
        <w:numPr>
          <w:ilvl w:val="0"/>
          <w:numId w:val="107"/>
        </w:numPr>
        <w:spacing w:before="240" w:after="240" w:line="240" w:lineRule="auto"/>
        <w:ind w:left="1200"/>
        <w:rPr>
          <w:color w:val="000000"/>
        </w:rPr>
      </w:pPr>
      <w:r w:rsidRPr="00C93026">
        <w:rPr>
          <w:color w:val="000000"/>
          <w:lang w:val="tr"/>
        </w:rPr>
        <w:t xml:space="preserve">Bölüm 4 — </w:t>
      </w:r>
      <w:hyperlink r:id="rId461" w:history="1">
        <w:r w:rsidRPr="00C93026">
          <w:rPr>
            <w:rStyle w:val="Hyperlink"/>
            <w:b/>
            <w:lang w:val="tr"/>
          </w:rPr>
          <w:t>Denizaşırı ülkeler ve bölgeler</w:t>
        </w:r>
      </w:hyperlink>
      <w:r>
        <w:rPr>
          <w:lang w:val="tr"/>
        </w:rPr>
        <w:t xml:space="preserve"> </w:t>
      </w:r>
      <w:r w:rsidRPr="00C93026">
        <w:rPr>
          <w:rStyle w:val="bold"/>
          <w:b/>
          <w:color w:val="000000"/>
          <w:lang w:val="tr"/>
        </w:rPr>
        <w:t xml:space="preserve">birliği </w:t>
      </w:r>
      <w:r w:rsidRPr="00C93026">
        <w:rPr>
          <w:color w:val="000000"/>
          <w:lang w:val="tr"/>
        </w:rPr>
        <w:t xml:space="preserve"> (Madde 198-204), AB ile bazı AB ülkelerinin en dış bölgelerin aksine AB'nin bir parçası olmayan denizaşırı toprakları arasındaki özel ilişkileri açıklar.</w:t>
      </w:r>
    </w:p>
    <w:p w14:paraId="3FFB1ACA" w14:textId="77777777" w:rsidR="00B1333A" w:rsidRPr="00C93026" w:rsidRDefault="00B1333A" w:rsidP="00B1333A">
      <w:pPr>
        <w:numPr>
          <w:ilvl w:val="0"/>
          <w:numId w:val="107"/>
        </w:numPr>
        <w:spacing w:before="240" w:after="240" w:line="240" w:lineRule="auto"/>
        <w:ind w:left="1200"/>
        <w:rPr>
          <w:color w:val="000000"/>
          <w:lang w:val="fr-FR"/>
        </w:rPr>
      </w:pPr>
      <w:r w:rsidRPr="00C93026">
        <w:rPr>
          <w:color w:val="000000"/>
          <w:lang w:val="tr"/>
        </w:rPr>
        <w:t xml:space="preserve">Bölüm 5 — </w:t>
      </w:r>
      <w:r w:rsidRPr="00C93026">
        <w:rPr>
          <w:rStyle w:val="bold"/>
          <w:b/>
          <w:color w:val="000000"/>
          <w:lang w:val="tr"/>
        </w:rPr>
        <w:t>AB dış eylemi</w:t>
      </w:r>
      <w:r>
        <w:rPr>
          <w:lang w:val="tr"/>
        </w:rPr>
        <w:t xml:space="preserve"> </w:t>
      </w:r>
      <w:r w:rsidRPr="00C93026">
        <w:rPr>
          <w:color w:val="000000"/>
          <w:lang w:val="tr"/>
        </w:rPr>
        <w:t xml:space="preserve"> (Madde 205 ila 222) şunları açıklar:</w:t>
      </w:r>
    </w:p>
    <w:p w14:paraId="1F3F92B9"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tr"/>
        </w:rPr>
        <w:t>ortak ticari (</w:t>
      </w:r>
      <w:hyperlink r:id="rId462" w:history="1">
        <w:r w:rsidRPr="00C93026">
          <w:rPr>
            <w:rStyle w:val="Hyperlink"/>
            <w:lang w:val="tr"/>
          </w:rPr>
          <w:t>dış ticaret</w:t>
        </w:r>
      </w:hyperlink>
      <w:r w:rsidRPr="00C93026">
        <w:rPr>
          <w:color w:val="000000"/>
          <w:lang w:val="tr"/>
        </w:rPr>
        <w:t>) politikası;</w:t>
      </w:r>
    </w:p>
    <w:p w14:paraId="64EC86CA" w14:textId="77777777" w:rsidR="00B1333A" w:rsidRPr="00C93026" w:rsidRDefault="007A36E1" w:rsidP="00B1333A">
      <w:pPr>
        <w:numPr>
          <w:ilvl w:val="1"/>
          <w:numId w:val="107"/>
        </w:numPr>
        <w:spacing w:before="240" w:after="240" w:line="240" w:lineRule="auto"/>
        <w:ind w:left="2400"/>
        <w:rPr>
          <w:color w:val="000000"/>
          <w:lang w:val="en-US"/>
        </w:rPr>
      </w:pPr>
      <w:hyperlink r:id="rId463" w:history="1">
        <w:r w:rsidR="00B1333A" w:rsidRPr="00C93026">
          <w:rPr>
            <w:rStyle w:val="Hyperlink"/>
            <w:lang w:val="tr"/>
          </w:rPr>
          <w:t>AB üyesi olmayan ülkeler için kalkınma ve insani yardım konusunda</w:t>
        </w:r>
      </w:hyperlink>
      <w:r w:rsidR="00B1333A" w:rsidRPr="00C93026">
        <w:rPr>
          <w:color w:val="000000"/>
          <w:lang w:val="tr"/>
        </w:rPr>
        <w:t xml:space="preserve"> işbirliği;</w:t>
      </w:r>
    </w:p>
    <w:p w14:paraId="60FBED70"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tr"/>
        </w:rPr>
        <w:t xml:space="preserve">AB üyesi olmayan ülkelerle ilişkiler (uluslararası anlaşmalar, </w:t>
      </w:r>
      <w:hyperlink r:id="rId464" w:history="1">
        <w:r w:rsidRPr="00C93026">
          <w:rPr>
            <w:rStyle w:val="Hyperlink"/>
            <w:lang w:val="tr"/>
          </w:rPr>
          <w:t>yaptırımlar</w:t>
        </w:r>
      </w:hyperlink>
      <w:r>
        <w:rPr>
          <w:lang w:val="tr"/>
        </w:rPr>
        <w:t xml:space="preserve"> </w:t>
      </w:r>
      <w:r w:rsidRPr="00C93026">
        <w:rPr>
          <w:color w:val="000000"/>
          <w:lang w:val="tr"/>
        </w:rPr>
        <w:t xml:space="preserve"> ve </w:t>
      </w:r>
      <w:r>
        <w:rPr>
          <w:lang w:val="tr"/>
        </w:rPr>
        <w:t xml:space="preserve">AB ülkeleri arasındaki </w:t>
      </w:r>
      <w:hyperlink r:id="rId465" w:history="1">
        <w:r w:rsidRPr="00C93026">
          <w:rPr>
            <w:rStyle w:val="Hyperlink"/>
            <w:lang w:val="tr"/>
          </w:rPr>
          <w:t>dayanışma)</w:t>
        </w:r>
      </w:hyperlink>
      <w:r>
        <w:rPr>
          <w:lang w:val="tr"/>
        </w:rPr>
        <w:t xml:space="preserve"> </w:t>
      </w:r>
      <w:r w:rsidRPr="00C93026">
        <w:rPr>
          <w:color w:val="000000"/>
          <w:lang w:val="tr"/>
        </w:rPr>
        <w:t xml:space="preserve"> ve uluslararası organlar;</w:t>
      </w:r>
    </w:p>
    <w:p w14:paraId="3BD0DDC5"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tr"/>
        </w:rPr>
        <w:t>AB delegasyonlarının kurulması;</w:t>
      </w:r>
    </w:p>
    <w:p w14:paraId="56D8A09D"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tr"/>
        </w:rPr>
        <w:lastRenderedPageBreak/>
        <w:t>dış eylemlerin, teu'nun ortak dış ve güvenlik politikasına ilişkin Bölüm 1, Başlık 5'te belirtilen ilkelere uygun olması gerektiğidir (Madde 205).</w:t>
      </w:r>
    </w:p>
    <w:p w14:paraId="4F967CE7" w14:textId="77777777" w:rsidR="00B1333A" w:rsidRPr="00E01AAD" w:rsidRDefault="00B1333A" w:rsidP="00B1333A">
      <w:pPr>
        <w:numPr>
          <w:ilvl w:val="0"/>
          <w:numId w:val="107"/>
        </w:numPr>
        <w:spacing w:before="240" w:after="240" w:line="240" w:lineRule="auto"/>
        <w:ind w:left="1200"/>
        <w:rPr>
          <w:color w:val="000000"/>
          <w:lang w:val="en-US"/>
        </w:rPr>
      </w:pPr>
      <w:r w:rsidRPr="00C93026">
        <w:rPr>
          <w:color w:val="000000"/>
          <w:lang w:val="tr"/>
        </w:rPr>
        <w:t xml:space="preserve">Bölüm 6 — </w:t>
      </w:r>
      <w:r w:rsidRPr="00C93026">
        <w:rPr>
          <w:rStyle w:val="bold"/>
          <w:b/>
          <w:bCs/>
          <w:color w:val="000000"/>
          <w:lang w:val="tr"/>
        </w:rPr>
        <w:t>Kurumsal ve finansal hükümler</w:t>
      </w:r>
      <w:r>
        <w:rPr>
          <w:lang w:val="tr"/>
        </w:rPr>
        <w:t xml:space="preserve"> </w:t>
      </w:r>
      <w:r w:rsidRPr="00C93026">
        <w:rPr>
          <w:color w:val="000000"/>
          <w:lang w:val="tr"/>
        </w:rPr>
        <w:t xml:space="preserve"> şunları detaylandırır:</w:t>
      </w:r>
    </w:p>
    <w:p w14:paraId="5B4289E6" w14:textId="77777777" w:rsidR="00B1333A" w:rsidRPr="00C93026" w:rsidRDefault="007A36E1" w:rsidP="00B1333A">
      <w:pPr>
        <w:numPr>
          <w:ilvl w:val="1"/>
          <w:numId w:val="107"/>
        </w:numPr>
        <w:spacing w:before="240" w:after="240" w:line="240" w:lineRule="auto"/>
        <w:ind w:left="2400"/>
        <w:rPr>
          <w:color w:val="000000"/>
        </w:rPr>
      </w:pPr>
      <w:hyperlink r:id="rId466" w:history="1">
        <w:r w:rsidR="00B1333A" w:rsidRPr="00C93026">
          <w:rPr>
            <w:rStyle w:val="Hyperlink"/>
            <w:lang w:val="tr"/>
          </w:rPr>
          <w:t>AB kurumları</w:t>
        </w:r>
      </w:hyperlink>
      <w:r w:rsidR="00B1333A" w:rsidRPr="00C93026">
        <w:rPr>
          <w:color w:val="000000"/>
          <w:lang w:val="tr"/>
        </w:rPr>
        <w:t xml:space="preserve"> (Madde 223 ila 227);</w:t>
      </w:r>
    </w:p>
    <w:p w14:paraId="22B1308C" w14:textId="77777777" w:rsidR="00B1333A" w:rsidRPr="00C93026" w:rsidRDefault="00B1333A" w:rsidP="00B1333A">
      <w:pPr>
        <w:numPr>
          <w:ilvl w:val="1"/>
          <w:numId w:val="107"/>
        </w:numPr>
        <w:spacing w:before="240" w:after="240" w:line="240" w:lineRule="auto"/>
        <w:ind w:left="2400"/>
        <w:rPr>
          <w:color w:val="000000"/>
          <w:lang w:val="fr-FR"/>
        </w:rPr>
      </w:pPr>
      <w:r w:rsidRPr="00C93026">
        <w:rPr>
          <w:color w:val="000000"/>
          <w:lang w:val="tr"/>
        </w:rPr>
        <w:t>AB danışma organları (Madde 300 ila 307);</w:t>
      </w:r>
    </w:p>
    <w:p w14:paraId="02A0253C" w14:textId="77777777" w:rsidR="00B1333A" w:rsidRPr="00E01AAD" w:rsidRDefault="00B1333A" w:rsidP="00B1333A">
      <w:pPr>
        <w:numPr>
          <w:ilvl w:val="1"/>
          <w:numId w:val="107"/>
        </w:numPr>
        <w:spacing w:before="240" w:after="240" w:line="240" w:lineRule="auto"/>
        <w:ind w:left="2400"/>
        <w:rPr>
          <w:color w:val="000000"/>
          <w:lang w:val="fr-FR"/>
        </w:rPr>
      </w:pPr>
      <w:r w:rsidRPr="00C93026">
        <w:rPr>
          <w:color w:val="000000"/>
          <w:lang w:val="tr"/>
        </w:rPr>
        <w:t>Avrupa Yatırım Bankası (Madde 308 ve 309);</w:t>
      </w:r>
    </w:p>
    <w:p w14:paraId="54C10F04" w14:textId="77777777" w:rsidR="00B1333A" w:rsidRPr="00E01AAD" w:rsidRDefault="00B1333A" w:rsidP="00B1333A">
      <w:pPr>
        <w:numPr>
          <w:ilvl w:val="1"/>
          <w:numId w:val="107"/>
        </w:numPr>
        <w:spacing w:before="240" w:after="240" w:line="240" w:lineRule="auto"/>
        <w:ind w:left="2400"/>
        <w:rPr>
          <w:color w:val="000000"/>
          <w:lang w:val="fr-FR"/>
        </w:rPr>
      </w:pPr>
      <w:r w:rsidRPr="00C93026">
        <w:rPr>
          <w:color w:val="000000"/>
          <w:lang w:val="tr"/>
        </w:rPr>
        <w:t xml:space="preserve">AB'nin yasama </w:t>
      </w:r>
      <w:hyperlink r:id="rId467" w:history="1">
        <w:r w:rsidRPr="00C93026">
          <w:rPr>
            <w:rStyle w:val="Hyperlink"/>
            <w:lang w:val="tr"/>
          </w:rPr>
          <w:t>fiilleri</w:t>
        </w:r>
      </w:hyperlink>
      <w:r>
        <w:rPr>
          <w:lang w:val="tr"/>
        </w:rPr>
        <w:t xml:space="preserve"> </w:t>
      </w:r>
      <w:r w:rsidRPr="00C93026">
        <w:rPr>
          <w:color w:val="000000"/>
          <w:lang w:val="tr"/>
        </w:rPr>
        <w:t xml:space="preserve"> (yönetmelikler, direktifler vb.) ve </w:t>
      </w:r>
      <w:r>
        <w:rPr>
          <w:lang w:val="tr"/>
        </w:rPr>
        <w:t xml:space="preserve"> </w:t>
      </w:r>
      <w:hyperlink r:id="rId468" w:history="1">
        <w:r w:rsidRPr="00C93026">
          <w:rPr>
            <w:rStyle w:val="Hyperlink"/>
            <w:lang w:val="tr"/>
          </w:rPr>
          <w:t>prosedürleri</w:t>
        </w:r>
      </w:hyperlink>
      <w:r>
        <w:rPr>
          <w:lang w:val="tr"/>
        </w:rPr>
        <w:t xml:space="preserve"> </w:t>
      </w:r>
      <w:r w:rsidRPr="00C93026">
        <w:rPr>
          <w:color w:val="000000"/>
          <w:lang w:val="tr"/>
        </w:rPr>
        <w:t xml:space="preserve"> (Madde 288 ila 299);</w:t>
      </w:r>
    </w:p>
    <w:p w14:paraId="0D69EA58" w14:textId="77777777" w:rsidR="00B1333A" w:rsidRPr="00976EDE" w:rsidRDefault="00B1333A" w:rsidP="00B1333A">
      <w:pPr>
        <w:numPr>
          <w:ilvl w:val="1"/>
          <w:numId w:val="107"/>
        </w:numPr>
        <w:spacing w:before="240" w:after="240" w:line="240" w:lineRule="auto"/>
        <w:ind w:left="2400"/>
        <w:rPr>
          <w:color w:val="000000"/>
          <w:lang w:val="en-GB"/>
        </w:rPr>
      </w:pPr>
      <w:r w:rsidRPr="00976EDE">
        <w:rPr>
          <w:color w:val="000000"/>
          <w:lang w:val="tr"/>
        </w:rPr>
        <w:t xml:space="preserve">AB </w:t>
      </w:r>
      <w:hyperlink r:id="rId469" w:history="1">
        <w:r w:rsidRPr="00976EDE">
          <w:rPr>
            <w:rStyle w:val="Hyperlink"/>
            <w:lang w:val="tr"/>
          </w:rPr>
          <w:t>bütçesi</w:t>
        </w:r>
      </w:hyperlink>
      <w:r>
        <w:rPr>
          <w:lang w:val="tr"/>
        </w:rPr>
        <w:t xml:space="preserve"> </w:t>
      </w:r>
      <w:r w:rsidRPr="00976EDE">
        <w:rPr>
          <w:color w:val="000000"/>
          <w:lang w:val="tr"/>
        </w:rPr>
        <w:t xml:space="preserve"> (Madde 310 ila 325);</w:t>
      </w:r>
    </w:p>
    <w:p w14:paraId="334FECF0" w14:textId="77777777" w:rsidR="00B1333A" w:rsidRPr="00C93026" w:rsidRDefault="007A36E1" w:rsidP="00B1333A">
      <w:pPr>
        <w:numPr>
          <w:ilvl w:val="1"/>
          <w:numId w:val="107"/>
        </w:numPr>
        <w:spacing w:before="240" w:after="240" w:line="240" w:lineRule="auto"/>
        <w:ind w:left="2400"/>
        <w:rPr>
          <w:color w:val="000000"/>
          <w:lang w:val="en-US"/>
        </w:rPr>
      </w:pPr>
      <w:hyperlink r:id="rId470" w:history="1">
        <w:r w:rsidR="00B1333A" w:rsidRPr="00C93026">
          <w:rPr>
            <w:rStyle w:val="Hyperlink"/>
            <w:lang w:val="tr"/>
          </w:rPr>
          <w:t>AB ülkeleri arasında gelişmiş işbirliği</w:t>
        </w:r>
      </w:hyperlink>
      <w:r w:rsidR="00B1333A" w:rsidRPr="00C93026">
        <w:rPr>
          <w:color w:val="000000"/>
          <w:lang w:val="tr"/>
        </w:rPr>
        <w:t xml:space="preserve"> (Madde 326 ila 334).</w:t>
      </w:r>
    </w:p>
    <w:p w14:paraId="1C418B28"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tr"/>
        </w:rPr>
        <w:t xml:space="preserve">Bölüm 7 — </w:t>
      </w:r>
      <w:r w:rsidRPr="00C93026">
        <w:rPr>
          <w:rStyle w:val="bold"/>
          <w:b/>
          <w:color w:val="000000"/>
          <w:lang w:val="tr"/>
        </w:rPr>
        <w:t>Genel ve nihai hükümler</w:t>
      </w:r>
      <w:r>
        <w:rPr>
          <w:lang w:val="tr"/>
        </w:rPr>
        <w:t xml:space="preserve"> </w:t>
      </w:r>
      <w:r w:rsidRPr="00C93026">
        <w:rPr>
          <w:color w:val="000000"/>
          <w:lang w:val="tr"/>
        </w:rPr>
        <w:t xml:space="preserve"> (Madde 335 ila 358), AB'nin yasal kapasitesi, bölgesel ve zamansal uygulama, kurumların koltuğu, dokunulmazlıklar ve 1958'den önce imzalanan antlaşmalar veya katılım tarihi gibi belirli yasal noktaları ele eder.</w:t>
      </w:r>
    </w:p>
    <w:p w14:paraId="19843A73"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color w:val="444444"/>
          <w:sz w:val="22"/>
          <w:szCs w:val="22"/>
          <w:lang w:val="tr"/>
        </w:rPr>
        <w:t>ANTLAŞMA NE ZAMAN GEÇER?</w:t>
      </w:r>
    </w:p>
    <w:p w14:paraId="00C31B1C"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tr"/>
        </w:rPr>
        <w:t>27 AB ülkesi (Hırvatistan 2013 yılına kadar AB'ye katılmadı) tarafından 13 Aralık 2007'de imzalanan TFEU, 1 Aralık 2009'da yürürlüğe girdi.</w:t>
      </w:r>
    </w:p>
    <w:p w14:paraId="3CD0942C" w14:textId="57F39FAB" w:rsidR="00B1333A" w:rsidRPr="00C93026" w:rsidRDefault="00B1333A">
      <w:pPr>
        <w:rPr>
          <w:lang w:val="en-US"/>
        </w:rPr>
      </w:pPr>
    </w:p>
    <w:p w14:paraId="452D840C" w14:textId="77777777" w:rsidR="00B1333A" w:rsidRPr="00C93026" w:rsidRDefault="00B1333A" w:rsidP="00B1333A">
      <w:pPr>
        <w:pStyle w:val="ti-main"/>
        <w:shd w:val="clear" w:color="auto" w:fill="FFFFFF"/>
        <w:spacing w:before="810" w:beforeAutospacing="0" w:after="390" w:afterAutospacing="0"/>
        <w:jc w:val="center"/>
        <w:rPr>
          <w:rFonts w:ascii="Arial" w:hAnsi="Arial" w:cs="Arial"/>
          <w:b/>
          <w:bCs/>
          <w:color w:val="444444"/>
          <w:sz w:val="22"/>
          <w:szCs w:val="22"/>
          <w:lang w:val="en-US"/>
        </w:rPr>
      </w:pPr>
      <w:r w:rsidRPr="00C93026">
        <w:rPr>
          <w:b/>
          <w:color w:val="444444"/>
          <w:sz w:val="22"/>
          <w:szCs w:val="22"/>
          <w:lang w:val="tr"/>
        </w:rPr>
        <w:t>Endüstriyel ürünler için iç pazar için bir vizyon</w:t>
      </w:r>
    </w:p>
    <w:p w14:paraId="7E2F9DB7"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tr"/>
        </w:rPr>
        <w:t>Avrupa Komisyonu, AB'nin sanayi ürünleri iç pazarının geleceğine ilişkin vizyonunu belirleyen bir politika belgesi hazırladı.</w:t>
      </w:r>
    </w:p>
    <w:p w14:paraId="03C28220"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tr"/>
        </w:rPr>
        <w:t>Hareket</w:t>
      </w:r>
    </w:p>
    <w:p w14:paraId="5806B6DA"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tr"/>
        </w:rPr>
        <w:t>Komisyondan Avrupa Parlamentosu, Konsey ve Avrupa Ekonomik ve Sosyal Komitesi'ne iletişim: Endüstriyel ürünler için iç pazar vizyonu</w:t>
      </w:r>
      <w:hyperlink r:id="rId471" w:history="1">
        <w:r w:rsidRPr="00C93026">
          <w:rPr>
            <w:rStyle w:val="Hyperlink"/>
            <w:color w:val="3366CC"/>
            <w:sz w:val="22"/>
            <w:szCs w:val="22"/>
            <w:lang w:val="tr"/>
          </w:rPr>
          <w:t>(COM(2014) 22</w:t>
        </w:r>
      </w:hyperlink>
      <w:r>
        <w:rPr>
          <w:lang w:val="tr"/>
        </w:rPr>
        <w:t xml:space="preserve"> </w:t>
      </w:r>
      <w:r w:rsidRPr="00C93026">
        <w:rPr>
          <w:color w:val="444444"/>
          <w:sz w:val="22"/>
          <w:szCs w:val="22"/>
          <w:lang w:val="tr"/>
        </w:rPr>
        <w:t xml:space="preserve"> Ocak 2014'ün 25 finali - Resmi Dergi'de yayınlanmadı).</w:t>
      </w:r>
    </w:p>
    <w:p w14:paraId="14A1B000"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tr"/>
        </w:rPr>
        <w:t>Özet</w:t>
      </w:r>
    </w:p>
    <w:p w14:paraId="19E9AB92"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AB'nin endüstriyel ürünlerle ilgili mevzuatı, CE işaretinin yapıştırılması da dahil olmak üzere, işletmelerin AB pazarına ürün koyarken uymaları gereken güvenlik, sağlık ve diğer kamu çıkarlarıyla ilgili temel gereklilikleri ortaya koymaktadır. Bu mevzuat, ürünün CE işaretini taşıyamadan önce AB yasalarına uygun olduğunu göstermek için atılması gereken zorunlu adımları da belirlemektadır.</w:t>
      </w:r>
    </w:p>
    <w:p w14:paraId="3467C307"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Bu alandaki çevrimiçi bir kamu danışma ve değerlendirmesinin genel sonucu, AB'nin ürünlere yönelik iç pazar mevzuatının, sağlık ve güvenliğin ve tüketicilerin ve çevrenin korunmasına yönelik yüksek düzeyde teknik uyum önlemlerine duyulan ihtiyaçla ilgili AB hedeflerini karşılamakla ilgili olduğudur. Bu nedenle, sadece Avrupa endüstrisinin rekabet gücü için değil, aynı zamanda tüketici ve çevrenin korunması için de önemli bir faktördür.</w:t>
      </w:r>
    </w:p>
    <w:p w14:paraId="0BB1A5DC"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lastRenderedPageBreak/>
        <w:t>İletişim olarak bilinen politika makalesinde iyileştirme için belirli noktalar da belirlenmişti. Komisyon 21.</w:t>
      </w:r>
    </w:p>
    <w:p w14:paraId="393492E2"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İlke belgesinde aşağıdaki öncelikler belirlendi.</w:t>
      </w:r>
    </w:p>
    <w:p w14:paraId="30F3B727"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rStyle w:val="bold"/>
          <w:b/>
          <w:color w:val="444444"/>
          <w:sz w:val="22"/>
          <w:szCs w:val="22"/>
          <w:lang w:val="tr"/>
        </w:rPr>
        <w:t>Güçlü uygulama mekanizmaları</w:t>
      </w:r>
    </w:p>
    <w:p w14:paraId="10C61ED9"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Bu, Komisyonun sağlık ve güvenlik gibi önemli kamu çıkarlarını korumak için AB yasalarına uyulmasını sağlama çabalarını hızlandırmak anlamına gelir; çevrenin ve güvenliğin korunması; ve tüketicilerin korunması. Komisyon, AB yasalarına uyulmayan idari veya medeni nitelikteki ekonomik yaptırımların nasıl düzene sokılacağı ve uyumlu hale yapılacağına dair bir yasa teklifi hazırlama olasılığını araştırıyor.</w:t>
      </w:r>
    </w:p>
    <w:p w14:paraId="1B9A2FD8"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rStyle w:val="bold"/>
          <w:b/>
          <w:color w:val="444444"/>
          <w:sz w:val="22"/>
          <w:szCs w:val="22"/>
          <w:lang w:val="tr"/>
        </w:rPr>
        <w:t>Ürünlerle ilgili sektörler arası mevzuat</w:t>
      </w:r>
    </w:p>
    <w:p w14:paraId="052A301D"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Komisyon, sektörler arasında ortak unsurlar belirleyen yatay (yani sektörler arası) mevzuatın çıkarılması gereğini değerlendirecek.</w:t>
      </w:r>
    </w:p>
    <w:p w14:paraId="3E847651"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b/>
          <w:color w:val="444444"/>
          <w:sz w:val="22"/>
          <w:szCs w:val="22"/>
          <w:lang w:val="tr"/>
        </w:rPr>
        <w:t>İnovasyon ve dijital gelecek</w:t>
      </w:r>
    </w:p>
    <w:p w14:paraId="7ABBDA96"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Komisyon, sanayi ürünleriyle ilgili yeni yasa teklifleri geliştirirken yenilik ve teknolojik gelişmeleri dikkate alacaktır. Ayrıca, şirketlerin AB mevzuatına uyumlarını elektronik olarak gösterebilecekleri bir e-uyumluluk girişimi başlatacak.</w:t>
      </w:r>
    </w:p>
    <w:p w14:paraId="13BDB28B"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rStyle w:val="bold"/>
          <w:b/>
          <w:color w:val="444444"/>
          <w:sz w:val="22"/>
          <w:szCs w:val="22"/>
          <w:lang w:val="tr"/>
        </w:rPr>
        <w:t>Ürünler ve bağlı hizmetleri arasındaki bulanıklık ayrımı</w:t>
      </w:r>
    </w:p>
    <w:p w14:paraId="6F773052"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İmalat firmaları geleneksel ürünleriyle birlikte giderek daha fazla hizmet sunmaktadır (örneğin bakım ve eğitim). Komisyon, ürünler ve hizmetler arasındaki bu bulanıklaştırma ayrımının ele alınma şeklinin nasıl iyileştirılacağını inceleyecek.</w:t>
      </w:r>
    </w:p>
    <w:p w14:paraId="4A85B1F9"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color w:val="444444"/>
          <w:sz w:val="22"/>
          <w:szCs w:val="22"/>
          <w:lang w:val="tr"/>
        </w:rPr>
        <w:t>Daha fazla düzenleme, daha az direktif</w:t>
      </w:r>
    </w:p>
    <w:p w14:paraId="060984C9"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tr"/>
        </w:rPr>
        <w:t>Duruma göre değerlendirmeye tabi olarak, Komisyon düzenlemelere direktifler yerine AB hukuku kaynağı olarak öncelik verecektir, çünkü AB ülkelerinde doğrudan geçerli olmak üzere, iş dünyası için daha fazla kesinliğe yol açmaktadır.</w:t>
      </w:r>
    </w:p>
    <w:p w14:paraId="3637D901"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color w:val="444444"/>
          <w:sz w:val="22"/>
          <w:szCs w:val="22"/>
          <w:lang w:val="tr"/>
        </w:rPr>
        <w:t>Ürün kurallarına iş dostu bir yaklaşım</w:t>
      </w:r>
    </w:p>
    <w:p w14:paraId="178CC7DE"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Şu anda, işletmeler aynı ürünler / üreticiler için geçerli olan birçok yasa ile karşı karşıyadır ve yasaların çoğu arasındaki sınırlar bazen belirsizdir. Komisyon, sektörel mevzuatın periyodik olarak gözden geçirilmesini gerçekleştirirken, AB sanayi ürünleri yasasının aynı ürün kategorisi için geçerli olan diğer mevzuatla bir araya getirilip getirilmeyeceğini değerlendirecektir.</w:t>
      </w:r>
    </w:p>
    <w:p w14:paraId="0EDC5496"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rStyle w:val="bold"/>
          <w:b/>
          <w:color w:val="444444"/>
          <w:sz w:val="22"/>
          <w:szCs w:val="22"/>
          <w:lang w:val="tr"/>
        </w:rPr>
        <w:t>Küresel pazar</w:t>
      </w:r>
    </w:p>
    <w:p w14:paraId="35A5B62A"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AB, kamu çıkarlarının yüksek düzeyde korunmasını sağlarken, endüstriyel ürünler için mevzuat ve teknik standartların uluslararası yakınsamasını desteklemeye devam etmelidir. Komisyon, AB düzenlemesinin AB işletmelerinin uluslararası rekabet gücü üzerindeki etkisine daha fazla odaklanmayı sağlamalıdır.</w:t>
      </w:r>
    </w:p>
    <w:p w14:paraId="38413A31" w14:textId="314A4186" w:rsidR="00B1333A" w:rsidRPr="00E01AAD" w:rsidRDefault="00B1333A">
      <w:pPr>
        <w:rPr>
          <w:lang w:val="tr"/>
        </w:rPr>
      </w:pPr>
    </w:p>
    <w:p w14:paraId="601D4E57" w14:textId="77777777" w:rsidR="00B1333A" w:rsidRPr="00E01AAD" w:rsidRDefault="00B1333A" w:rsidP="00B1333A">
      <w:pPr>
        <w:pStyle w:val="ti-main"/>
        <w:shd w:val="clear" w:color="auto" w:fill="FFFFFF"/>
        <w:spacing w:before="810" w:beforeAutospacing="0" w:after="390" w:afterAutospacing="0"/>
        <w:jc w:val="center"/>
        <w:rPr>
          <w:rFonts w:ascii="Arial" w:hAnsi="Arial" w:cs="Arial"/>
          <w:b/>
          <w:bCs/>
          <w:color w:val="444444"/>
          <w:sz w:val="22"/>
          <w:szCs w:val="22"/>
          <w:lang w:val="tr"/>
        </w:rPr>
      </w:pPr>
      <w:r w:rsidRPr="00C93026">
        <w:rPr>
          <w:b/>
          <w:color w:val="444444"/>
          <w:sz w:val="22"/>
          <w:szCs w:val="22"/>
          <w:lang w:val="tr"/>
        </w:rPr>
        <w:t>AB'nin sınır tanımayan bölgesi için izleme programı</w:t>
      </w:r>
    </w:p>
    <w:p w14:paraId="5F534402"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tr"/>
        </w:rPr>
        <w:t xml:space="preserve">Bu yasa, Avrupa Birliği'nin sözde 'Schengen' mevzuatının uygulanmasını doğrulamak için tasarlanmış belirli bir izleme mekanizması için bir çerçeve oluşturur. 22'si AB ülkesi, dördü AB üyesi olmayan 26 ülkeden oluşan bir alan olan Schengen bölgesindeki Avrupa Birliği ülkeleri tarafından uygulamada </w:t>
      </w:r>
      <w:r w:rsidRPr="00C93026">
        <w:rPr>
          <w:color w:val="444444"/>
          <w:sz w:val="22"/>
          <w:szCs w:val="22"/>
          <w:lang w:val="tr"/>
        </w:rPr>
        <w:lastRenderedPageBreak/>
        <w:t>yüksek tek tip standartların uygulanmasını sağlamayı amaçlamaktadır. Bu alanda, hiçbir iç sınır denetimi uygulanmaz.</w:t>
      </w:r>
    </w:p>
    <w:p w14:paraId="1864E9DB"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tr"/>
        </w:rPr>
        <w:t>Hareket</w:t>
      </w:r>
    </w:p>
    <w:p w14:paraId="726C23F6"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tr"/>
        </w:rPr>
        <w:t>Konsey Yönetmeliği (AB) No 7 Ekim 2013 tarihli ve 1053/2013 sayılı Schengen müktesebatının uygulanmasını doğrulamak için bir değerlendirme ve izleme mekanizması oluşturmak ve 16 Eylül 1998 tarihli İcra Komitesi'nin Schengen'in değerlendirilmesi ve uygulanmasına ilişkin Daimi Komite kurma kararını yürürlükten kaldırmak.</w:t>
      </w:r>
      <w:r>
        <w:rPr>
          <w:lang w:val="tr"/>
        </w:rPr>
        <w:t xml:space="preserve"> </w:t>
      </w:r>
      <w:hyperlink r:id="rId472" w:history="1"/>
    </w:p>
    <w:p w14:paraId="39AC976B"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tr"/>
        </w:rPr>
        <w:t>Özet</w:t>
      </w:r>
    </w:p>
    <w:p w14:paraId="2D39B1DF"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tr"/>
        </w:rPr>
        <w:t xml:space="preserve">Değerlendirme ve izleme mekanizmasının temel amacı, Schengen AB mevzuatının tüm alanlarında ('Schengen müktesebadı') ilgili kuralları uygun şekilde uygulama kapasiteleri açısından 'Schengen bölgesine' ait </w:t>
      </w:r>
      <w:r>
        <w:rPr>
          <w:lang w:val="tr"/>
        </w:rPr>
        <w:t xml:space="preserve"> </w:t>
      </w:r>
      <w:hyperlink r:id="rId473" w:history="1"/>
      <w:r>
        <w:rPr>
          <w:lang w:val="tr"/>
        </w:rPr>
        <w:t xml:space="preserve"> </w:t>
      </w:r>
      <w:r w:rsidRPr="00C93026">
        <w:rPr>
          <w:color w:val="444444"/>
          <w:sz w:val="22"/>
          <w:szCs w:val="22"/>
          <w:lang w:val="tr"/>
        </w:rPr>
        <w:t xml:space="preserve"> </w:t>
      </w:r>
      <w:r>
        <w:rPr>
          <w:lang w:val="tr"/>
        </w:rPr>
        <w:t xml:space="preserve">ülkeler arasında yüksek </w:t>
      </w:r>
      <w:r w:rsidRPr="00C93026">
        <w:rPr>
          <w:rStyle w:val="bold"/>
          <w:b/>
          <w:color w:val="444444"/>
          <w:sz w:val="22"/>
          <w:szCs w:val="22"/>
          <w:lang w:val="tr"/>
        </w:rPr>
        <w:t>düzeyde karşılıklı güven</w:t>
      </w:r>
      <w:r>
        <w:rPr>
          <w:lang w:val="tr"/>
        </w:rPr>
        <w:t xml:space="preserve"> </w:t>
      </w:r>
      <w:r w:rsidRPr="00C93026">
        <w:rPr>
          <w:rStyle w:val="italic"/>
          <w:i/>
          <w:color w:val="444444"/>
          <w:sz w:val="22"/>
          <w:szCs w:val="22"/>
          <w:lang w:val="tr"/>
        </w:rPr>
        <w:t>sağlamaktır.</w:t>
      </w:r>
      <w:r>
        <w:rPr>
          <w:lang w:val="tr"/>
        </w:rPr>
        <w:t xml:space="preserve"> </w:t>
      </w:r>
      <w:r w:rsidRPr="00C93026">
        <w:rPr>
          <w:color w:val="444444"/>
          <w:sz w:val="22"/>
          <w:szCs w:val="22"/>
          <w:lang w:val="tr"/>
        </w:rPr>
        <w:t xml:space="preserve"> </w:t>
      </w:r>
    </w:p>
    <w:p w14:paraId="1969953A"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tr"/>
        </w:rPr>
        <w:t>MEKANIZMANıN KAPSAMı</w:t>
      </w:r>
    </w:p>
    <w:p w14:paraId="028E840D"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Değerlendirme mekanizması bu alandaki mevzuatın tüm yönlerini kapsamaktadır. Sınırlarla ilgili olarak, hem dış sınırlardaki sınır kontrollerinin verimliliğini hem de iç sınır kontrollerinin olmamasını kapsamayı amaçlamaktadır.</w:t>
      </w:r>
    </w:p>
    <w:p w14:paraId="306CA01E"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AB ülkeleri ve Komisyon, genel koordinasyonu sağlayan Komisyon ile tüm mekanizmanın uygulanmasında ortak sorumluluk üstlenir.</w:t>
      </w:r>
    </w:p>
    <w:p w14:paraId="52477DFC" w14:textId="77777777" w:rsidR="00B1333A" w:rsidRPr="00E01AAD" w:rsidRDefault="00B1333A" w:rsidP="00B1333A">
      <w:pPr>
        <w:pStyle w:val="ti-chapter"/>
        <w:shd w:val="clear" w:color="auto" w:fill="FFFFFF"/>
        <w:spacing w:before="390" w:beforeAutospacing="0" w:after="195" w:afterAutospacing="0"/>
        <w:rPr>
          <w:rFonts w:ascii="Arial" w:hAnsi="Arial" w:cs="Arial"/>
          <w:b/>
          <w:bCs/>
          <w:color w:val="444444"/>
          <w:sz w:val="22"/>
          <w:szCs w:val="22"/>
          <w:lang w:val="tr"/>
        </w:rPr>
      </w:pPr>
      <w:r w:rsidRPr="00C93026">
        <w:rPr>
          <w:b/>
          <w:color w:val="444444"/>
          <w:sz w:val="22"/>
          <w:szCs w:val="22"/>
          <w:lang w:val="tr"/>
        </w:rPr>
        <w:t>İLAN EDILEN VE DUYURULMADAN YAPıLAN DENETIMLER</w:t>
      </w:r>
    </w:p>
    <w:p w14:paraId="1BB90A49"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 xml:space="preserve">Değerlendirme mekanizmasının uygulanması için Komisyon koordinasyonunda çok yıllı (5 yıllık) ve yıllık bir denetim programı kurulmalıdır. Bu değerlendirmeler, tüm Schengen devletlerinin topraklarında ilan edilmiş ve habersiz denetimler şeklinde düzenli olarak </w:t>
      </w:r>
      <w:r w:rsidRPr="00C93026">
        <w:rPr>
          <w:rStyle w:val="bold"/>
          <w:b/>
          <w:color w:val="444444"/>
          <w:sz w:val="22"/>
          <w:szCs w:val="22"/>
          <w:lang w:val="tr"/>
        </w:rPr>
        <w:t>yapılmalıdır.</w:t>
      </w:r>
    </w:p>
    <w:p w14:paraId="24CC4EEA"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tr"/>
        </w:rPr>
        <w:t>EKSİkLİkLerİ GIDERMEK İçİn EYLEM PLANI</w:t>
      </w:r>
    </w:p>
    <w:p w14:paraId="4CFC29EB"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tr"/>
        </w:rPr>
        <w:t xml:space="preserve">Yerinde değerlendirmeler, </w:t>
      </w:r>
      <w:hyperlink r:id="rId474" w:history="1">
        <w:r w:rsidRPr="00C93026">
          <w:rPr>
            <w:rStyle w:val="Hyperlink"/>
            <w:color w:val="3366CC"/>
            <w:sz w:val="22"/>
            <w:szCs w:val="22"/>
            <w:lang w:val="tr"/>
          </w:rPr>
          <w:t>Frontex</w:t>
        </w:r>
      </w:hyperlink>
      <w:r>
        <w:rPr>
          <w:lang w:val="tr"/>
        </w:rPr>
        <w:t xml:space="preserve"> ajansı tarafından yapılan </w:t>
      </w:r>
      <w:r w:rsidRPr="00C93026">
        <w:rPr>
          <w:rStyle w:val="bold"/>
          <w:b/>
          <w:color w:val="444444"/>
          <w:sz w:val="22"/>
          <w:szCs w:val="22"/>
          <w:lang w:val="tr"/>
        </w:rPr>
        <w:t>bir risk analizine</w:t>
      </w:r>
      <w:r>
        <w:rPr>
          <w:lang w:val="tr"/>
        </w:rPr>
        <w:t xml:space="preserve"> </w:t>
      </w:r>
      <w:r w:rsidRPr="00C93026">
        <w:rPr>
          <w:color w:val="444444"/>
          <w:sz w:val="22"/>
          <w:szCs w:val="22"/>
          <w:lang w:val="tr"/>
        </w:rPr>
        <w:t xml:space="preserve"> (dış sınırlarla ilgili) </w:t>
      </w:r>
      <w:r>
        <w:rPr>
          <w:lang w:val="tr"/>
        </w:rPr>
        <w:t xml:space="preserve">ve Europol , </w:t>
      </w:r>
      <w:hyperlink r:id="rId475" w:history="1">
        <w:r w:rsidRPr="00C93026">
          <w:rPr>
            <w:rStyle w:val="Hyperlink"/>
            <w:color w:val="3366CC"/>
            <w:sz w:val="22"/>
            <w:szCs w:val="22"/>
            <w:lang w:val="tr"/>
          </w:rPr>
          <w:t>Eurojust</w:t>
        </w:r>
      </w:hyperlink>
      <w:r>
        <w:rPr>
          <w:lang w:val="tr"/>
        </w:rPr>
        <w:t xml:space="preserve"> ve</w:t>
      </w:r>
      <w:r w:rsidRPr="00C93026">
        <w:rPr>
          <w:color w:val="444444"/>
          <w:sz w:val="22"/>
          <w:szCs w:val="22"/>
          <w:lang w:val="tr"/>
        </w:rPr>
        <w:t xml:space="preserve"> diğer ilgili AB organlarının görev sürelerinin kapsadığı alanlardaki</w:t>
      </w:r>
      <w:r>
        <w:rPr>
          <w:lang w:val="tr"/>
        </w:rPr>
        <w:t xml:space="preserve"> desteğine </w:t>
      </w:r>
      <w:hyperlink r:id="rId476" w:history="1"/>
      <w:r w:rsidRPr="00C93026">
        <w:rPr>
          <w:color w:val="444444"/>
          <w:sz w:val="22"/>
          <w:szCs w:val="22"/>
          <w:lang w:val="tr"/>
        </w:rPr>
        <w:t xml:space="preserve">dayanarak, </w:t>
      </w:r>
      <w:r>
        <w:rPr>
          <w:lang w:val="tr"/>
        </w:rPr>
        <w:t>AB ülkeleri tarafından atanan ve tarafsız bir şekilde seçilen özel eğitimli uzmanlar</w:t>
      </w:r>
      <w:r w:rsidRPr="00C93026">
        <w:rPr>
          <w:color w:val="444444"/>
          <w:sz w:val="22"/>
          <w:szCs w:val="22"/>
          <w:lang w:val="tr"/>
        </w:rPr>
        <w:t xml:space="preserve"> tarafından </w:t>
      </w:r>
      <w:r>
        <w:rPr>
          <w:lang w:val="tr"/>
        </w:rPr>
        <w:t>yapılmalıdır.</w:t>
      </w:r>
    </w:p>
    <w:p w14:paraId="00E0FE15"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 xml:space="preserve">Bu analiz ve yerinde incelemenin bulgularının ardından Komisyon koordinasyonunda uzmanlar tarafından bir rapor hazırlanır. Daha sonra denetlenen AB ülkesine bir dizi tavsiye gönderilebilir. Bu ülkenin yasayı uygulamasının eksik olduğu veya yükümlülüklerinin ciddi şekilde ihmal edildiği durumlarda, bu konuları ele alan bir </w:t>
      </w:r>
      <w:r w:rsidRPr="00C93026">
        <w:rPr>
          <w:rStyle w:val="bold"/>
          <w:b/>
          <w:color w:val="444444"/>
          <w:sz w:val="22"/>
          <w:szCs w:val="22"/>
          <w:lang w:val="tr"/>
        </w:rPr>
        <w:t>eylem planı</w:t>
      </w:r>
      <w:r>
        <w:rPr>
          <w:lang w:val="tr"/>
        </w:rPr>
        <w:t xml:space="preserve"> sunması</w:t>
      </w:r>
      <w:r w:rsidRPr="00C93026">
        <w:rPr>
          <w:color w:val="444444"/>
          <w:sz w:val="22"/>
          <w:szCs w:val="22"/>
          <w:lang w:val="tr"/>
        </w:rPr>
        <w:t xml:space="preserve"> gerekiyor.</w:t>
      </w:r>
    </w:p>
    <w:p w14:paraId="528019B6" w14:textId="77777777" w:rsidR="00B1333A" w:rsidRPr="00E01AAD" w:rsidRDefault="00B1333A" w:rsidP="00B1333A">
      <w:pPr>
        <w:pStyle w:val="ti-chapter"/>
        <w:shd w:val="clear" w:color="auto" w:fill="FFFFFF"/>
        <w:spacing w:before="390" w:beforeAutospacing="0" w:after="195" w:afterAutospacing="0"/>
        <w:rPr>
          <w:rFonts w:ascii="Arial" w:hAnsi="Arial" w:cs="Arial"/>
          <w:b/>
          <w:bCs/>
          <w:color w:val="444444"/>
          <w:sz w:val="22"/>
          <w:szCs w:val="22"/>
          <w:lang w:val="tr"/>
        </w:rPr>
      </w:pPr>
      <w:r w:rsidRPr="00C93026">
        <w:rPr>
          <w:b/>
          <w:color w:val="444444"/>
          <w:sz w:val="22"/>
          <w:szCs w:val="22"/>
          <w:lang w:val="tr"/>
        </w:rPr>
        <w:t>İzleme VE TAKİp</w:t>
      </w:r>
    </w:p>
    <w:p w14:paraId="176729CC" w14:textId="77777777" w:rsidR="00B1333A" w:rsidRPr="00E01AAD"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 xml:space="preserve">Bu tür bir eylem planının uygulanmasına ilişkin bir raporun, izlenen AB ülkesinin zayıflıkları gidermek için gerekli önlemleri ve adımları attığını teyit etmek için Her 6 ayda bir </w:t>
      </w:r>
      <w:r w:rsidRPr="00C93026">
        <w:rPr>
          <w:rStyle w:val="bold"/>
          <w:b/>
          <w:color w:val="444444"/>
          <w:sz w:val="22"/>
          <w:szCs w:val="22"/>
          <w:lang w:val="tr"/>
        </w:rPr>
        <w:t>Komisyona ve</w:t>
      </w:r>
      <w:r>
        <w:rPr>
          <w:lang w:val="tr"/>
        </w:rPr>
        <w:t xml:space="preserve"> diğer AB ülkelerine sunulması</w:t>
      </w:r>
      <w:r w:rsidRPr="00C93026">
        <w:rPr>
          <w:color w:val="444444"/>
          <w:sz w:val="22"/>
          <w:szCs w:val="22"/>
          <w:lang w:val="tr"/>
        </w:rPr>
        <w:t xml:space="preserve"> gerekiyor. Önlemlerin uygulanmasını izlemek için bir dizi başka düzenli rapor takip edilebilir. Gerekirse, Komisyon yeni kontrol denetimleri ayarlayabilir.</w:t>
      </w:r>
    </w:p>
    <w:p w14:paraId="6D51AA46" w14:textId="77777777" w:rsidR="0050780A" w:rsidRPr="00E01AAD" w:rsidRDefault="0050780A" w:rsidP="0050780A">
      <w:pPr>
        <w:pStyle w:val="ti-chapter"/>
        <w:shd w:val="clear" w:color="auto" w:fill="FFFFFF"/>
        <w:spacing w:before="390" w:beforeAutospacing="0" w:after="195" w:afterAutospacing="0"/>
        <w:rPr>
          <w:rFonts w:ascii="Arial" w:hAnsi="Arial" w:cs="Arial"/>
          <w:b/>
          <w:bCs/>
          <w:color w:val="444444"/>
          <w:sz w:val="22"/>
          <w:szCs w:val="22"/>
          <w:lang w:val="tr"/>
        </w:rPr>
      </w:pPr>
      <w:r w:rsidRPr="00C93026">
        <w:rPr>
          <w:b/>
          <w:color w:val="444444"/>
          <w:sz w:val="22"/>
          <w:szCs w:val="22"/>
          <w:lang w:val="tr"/>
        </w:rPr>
        <w:t>BU YÖNETMELİğİn AMACI NEDİr?</w:t>
      </w:r>
    </w:p>
    <w:p w14:paraId="70FE2674" w14:textId="77777777" w:rsidR="0050780A" w:rsidRPr="00E01AAD" w:rsidRDefault="0050780A" w:rsidP="0050780A">
      <w:pPr>
        <w:numPr>
          <w:ilvl w:val="0"/>
          <w:numId w:val="108"/>
        </w:numPr>
        <w:shd w:val="clear" w:color="auto" w:fill="FFFFFF"/>
        <w:spacing w:before="100" w:beforeAutospacing="1" w:after="100" w:afterAutospacing="1" w:line="240" w:lineRule="auto"/>
        <w:rPr>
          <w:rFonts w:ascii="Arial" w:hAnsi="Arial" w:cs="Arial"/>
          <w:color w:val="444444"/>
          <w:lang w:val="tr"/>
        </w:rPr>
      </w:pPr>
      <w:r w:rsidRPr="00C93026">
        <w:rPr>
          <w:color w:val="444444"/>
          <w:lang w:val="tr"/>
        </w:rPr>
        <w:lastRenderedPageBreak/>
        <w:t xml:space="preserve">Güney Pasifik Bölgesel Balıkçılık Yönetim Örgütü'nün </w:t>
      </w:r>
      <w:hyperlink r:id="rId477" w:history="1">
        <w:r w:rsidRPr="00C93026">
          <w:rPr>
            <w:rStyle w:val="Hyperlink"/>
            <w:color w:val="3366CC"/>
            <w:u w:val="none"/>
            <w:lang w:val="tr"/>
          </w:rPr>
          <w:t>(SPRFMO)</w:t>
        </w:r>
      </w:hyperlink>
      <w:r>
        <w:rPr>
          <w:lang w:val="tr"/>
        </w:rPr>
        <w:t xml:space="preserve"> kongre alanının yönetim, koruma ve kontrol</w:t>
      </w:r>
      <w:r w:rsidRPr="00C93026">
        <w:rPr>
          <w:color w:val="444444"/>
          <w:lang w:val="tr"/>
        </w:rPr>
        <w:t xml:space="preserve"> kurallarının tamamen AB yasalarına dahil olmasını</w:t>
      </w:r>
      <w:r>
        <w:rPr>
          <w:lang w:val="tr"/>
        </w:rPr>
        <w:t xml:space="preserve"> sağlamayı amaçlamaktadır.</w:t>
      </w:r>
    </w:p>
    <w:p w14:paraId="6116270D" w14:textId="77777777" w:rsidR="0050780A" w:rsidRPr="00E01AAD" w:rsidRDefault="0050780A" w:rsidP="0050780A">
      <w:pPr>
        <w:numPr>
          <w:ilvl w:val="0"/>
          <w:numId w:val="108"/>
        </w:numPr>
        <w:shd w:val="clear" w:color="auto" w:fill="FFFFFF"/>
        <w:spacing w:before="100" w:beforeAutospacing="1" w:after="100" w:afterAutospacing="1" w:line="240" w:lineRule="auto"/>
        <w:rPr>
          <w:rFonts w:ascii="Arial" w:hAnsi="Arial" w:cs="Arial"/>
          <w:color w:val="444444"/>
          <w:lang w:val="tr"/>
        </w:rPr>
      </w:pPr>
      <w:r w:rsidRPr="00C93026">
        <w:rPr>
          <w:color w:val="444444"/>
          <w:lang w:val="tr"/>
        </w:rPr>
        <w:t xml:space="preserve">Yönetmelik, ortak balıkçılık </w:t>
      </w:r>
      <w:hyperlink r:id="rId478" w:history="1">
        <w:r w:rsidRPr="00C93026">
          <w:rPr>
            <w:rStyle w:val="Hyperlink"/>
            <w:color w:val="3366CC"/>
            <w:u w:val="none"/>
            <w:lang w:val="tr"/>
          </w:rPr>
          <w:t>politikasının</w:t>
        </w:r>
      </w:hyperlink>
      <w:r w:rsidRPr="00C93026">
        <w:rPr>
          <w:color w:val="444444"/>
          <w:lang w:val="tr"/>
        </w:rPr>
        <w:t xml:space="preserve"> kurallarının ulusal makamlar tarafından kontrol edilmesi, denetlenmesi ve uygulanması için </w:t>
      </w:r>
      <w:r>
        <w:rPr>
          <w:lang w:val="tr"/>
        </w:rPr>
        <w:t xml:space="preserve">AB balıkçılık </w:t>
      </w:r>
      <w:hyperlink r:id="rId479" w:history="1">
        <w:r w:rsidRPr="00C93026">
          <w:rPr>
            <w:rStyle w:val="Hyperlink"/>
            <w:color w:val="3366CC"/>
            <w:u w:val="none"/>
            <w:lang w:val="tr"/>
          </w:rPr>
          <w:t>kontrol sistemi</w:t>
        </w:r>
      </w:hyperlink>
      <w:r>
        <w:rPr>
          <w:lang w:val="tr"/>
        </w:rPr>
        <w:t xml:space="preserve"> ile birlikte</w:t>
      </w:r>
      <w:r w:rsidRPr="00C93026">
        <w:rPr>
          <w:color w:val="444444"/>
          <w:lang w:val="tr"/>
        </w:rPr>
        <w:t>çalışmaktadır.</w:t>
      </w:r>
    </w:p>
    <w:p w14:paraId="29E501C1"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b/>
          <w:bCs/>
          <w:color w:val="444444"/>
          <w:sz w:val="22"/>
          <w:szCs w:val="22"/>
          <w:lang w:val="tr"/>
        </w:rPr>
        <w:t>ANAHTAR NOKTALAR</w:t>
      </w:r>
    </w:p>
    <w:p w14:paraId="51810F65"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tr"/>
        </w:rPr>
        <w:t>SPRFMO</w:t>
      </w:r>
    </w:p>
    <w:p w14:paraId="5F387E11" w14:textId="77777777" w:rsidR="0050780A" w:rsidRPr="00E01AAD" w:rsidRDefault="0050780A" w:rsidP="0050780A">
      <w:pPr>
        <w:numPr>
          <w:ilvl w:val="0"/>
          <w:numId w:val="109"/>
        </w:numPr>
        <w:shd w:val="clear" w:color="auto" w:fill="FFFFFF"/>
        <w:spacing w:before="100" w:beforeAutospacing="1" w:after="100" w:afterAutospacing="1" w:line="240" w:lineRule="auto"/>
        <w:rPr>
          <w:rFonts w:ascii="Arial" w:hAnsi="Arial" w:cs="Arial"/>
          <w:color w:val="444444"/>
        </w:rPr>
      </w:pPr>
      <w:r w:rsidRPr="00C93026">
        <w:rPr>
          <w:color w:val="444444"/>
          <w:lang w:val="tr"/>
        </w:rPr>
        <w:t>SPRFMO, Güney Pasifik Okyanusu'nun balıkçılık kaynaklarının uzun vadeli korunmasına ve sürdürülebilir kullanımına kendini adamış bir toplumlararası kuruluştur.</w:t>
      </w:r>
    </w:p>
    <w:p w14:paraId="15492CFE" w14:textId="77777777" w:rsidR="0050780A" w:rsidRPr="00C93026" w:rsidRDefault="0050780A" w:rsidP="0050780A">
      <w:pPr>
        <w:numPr>
          <w:ilvl w:val="0"/>
          <w:numId w:val="10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AB bir müteahhitlik tarafıdır.</w:t>
      </w:r>
    </w:p>
    <w:p w14:paraId="334FC572"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tr"/>
        </w:rPr>
        <w:t>Kapsam ve uygulama</w:t>
      </w:r>
    </w:p>
    <w:p w14:paraId="16567099" w14:textId="77777777" w:rsidR="0050780A" w:rsidRPr="00C93026" w:rsidRDefault="0050780A" w:rsidP="0050780A">
      <w:pPr>
        <w:numPr>
          <w:ilvl w:val="0"/>
          <w:numId w:val="110"/>
        </w:numPr>
        <w:shd w:val="clear" w:color="auto" w:fill="FFFFFF"/>
        <w:spacing w:before="100" w:beforeAutospacing="1" w:after="100" w:afterAutospacing="1" w:line="240" w:lineRule="auto"/>
        <w:rPr>
          <w:rFonts w:ascii="Arial" w:hAnsi="Arial" w:cs="Arial"/>
          <w:color w:val="444444"/>
        </w:rPr>
      </w:pPr>
      <w:r w:rsidRPr="00C93026">
        <w:rPr>
          <w:color w:val="444444"/>
          <w:lang w:val="tr"/>
        </w:rPr>
        <w:t>Yönetmelik aşağıdakiler için geçerlidir:</w:t>
      </w:r>
    </w:p>
    <w:p w14:paraId="0D2A4A51" w14:textId="77777777" w:rsidR="0050780A" w:rsidRPr="00E01AAD" w:rsidRDefault="0050780A" w:rsidP="0050780A">
      <w:pPr>
        <w:numPr>
          <w:ilvl w:val="1"/>
          <w:numId w:val="110"/>
        </w:numPr>
        <w:shd w:val="clear" w:color="auto" w:fill="FFFFFF"/>
        <w:spacing w:before="100" w:beforeAutospacing="1" w:after="100" w:afterAutospacing="1" w:line="240" w:lineRule="auto"/>
        <w:rPr>
          <w:rFonts w:ascii="Arial" w:hAnsi="Arial" w:cs="Arial"/>
          <w:color w:val="444444"/>
        </w:rPr>
      </w:pPr>
      <w:r w:rsidRPr="00C93026">
        <w:rPr>
          <w:color w:val="444444"/>
          <w:lang w:val="tr"/>
        </w:rPr>
        <w:t>SPRFMO kongre alanında faaliyet gösteren AB balıkçı gemileri;</w:t>
      </w:r>
    </w:p>
    <w:p w14:paraId="2A71C9C3" w14:textId="77777777" w:rsidR="0050780A" w:rsidRPr="00E01AAD" w:rsidRDefault="0050780A" w:rsidP="0050780A">
      <w:pPr>
        <w:numPr>
          <w:ilvl w:val="1"/>
          <w:numId w:val="110"/>
        </w:numPr>
        <w:shd w:val="clear" w:color="auto" w:fill="FFFFFF"/>
        <w:spacing w:before="100" w:beforeAutospacing="1" w:after="100" w:afterAutospacing="1" w:line="240" w:lineRule="auto"/>
        <w:rPr>
          <w:rFonts w:ascii="Arial" w:hAnsi="Arial" w:cs="Arial"/>
          <w:color w:val="444444"/>
        </w:rPr>
      </w:pPr>
      <w:r w:rsidRPr="00C93026">
        <w:rPr>
          <w:color w:val="444444"/>
          <w:lang w:val="tr"/>
        </w:rPr>
        <w:t>AB balıkçı gemileri transshipping</w:t>
      </w:r>
      <w:hyperlink r:id="rId480" w:anchor="keyterm_E0001" w:history="1">
        <w:r w:rsidRPr="00C93026">
          <w:rPr>
            <w:rStyle w:val="Hyperlink"/>
            <w:color w:val="3366CC"/>
            <w:u w:val="none"/>
            <w:lang w:val="tr"/>
          </w:rPr>
          <w:t>*</w:t>
        </w:r>
      </w:hyperlink>
      <w:r>
        <w:rPr>
          <w:lang w:val="tr"/>
        </w:rPr>
        <w:t xml:space="preserve"> </w:t>
      </w:r>
      <w:r w:rsidRPr="00C93026">
        <w:rPr>
          <w:color w:val="444444"/>
          <w:lang w:val="tr"/>
        </w:rPr>
        <w:t xml:space="preserve"> SPRFMO kongre alanında yakalanan balıkçılık ürünleri;</w:t>
      </w:r>
    </w:p>
    <w:p w14:paraId="6A560A7D" w14:textId="77777777" w:rsidR="0050780A" w:rsidRPr="00E01AAD" w:rsidRDefault="0050780A" w:rsidP="0050780A">
      <w:pPr>
        <w:numPr>
          <w:ilvl w:val="1"/>
          <w:numId w:val="110"/>
        </w:numPr>
        <w:shd w:val="clear" w:color="auto" w:fill="FFFFFF"/>
        <w:spacing w:before="100" w:beforeAutospacing="1" w:after="100" w:afterAutospacing="1" w:line="240" w:lineRule="auto"/>
        <w:rPr>
          <w:rFonts w:ascii="Arial" w:hAnsi="Arial" w:cs="Arial"/>
          <w:color w:val="444444"/>
        </w:rPr>
      </w:pPr>
      <w:r w:rsidRPr="00C93026">
        <w:rPr>
          <w:color w:val="444444"/>
          <w:lang w:val="tr"/>
        </w:rPr>
        <w:t>AB dışı ülke balıkçı gemileri, SPRFMO kongre alanında hasat edilen AB limanlarına erişim veya denetim hedefi olmak ve balıkçılık ürünleri taşımak üzerine.</w:t>
      </w:r>
    </w:p>
    <w:p w14:paraId="01DD56A6" w14:textId="77777777" w:rsidR="0050780A" w:rsidRPr="00C93026" w:rsidRDefault="0050780A" w:rsidP="0050780A">
      <w:pPr>
        <w:numPr>
          <w:ilvl w:val="0"/>
          <w:numId w:val="110"/>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Aşağıdakilere halel getirmeksizin geçerlidir:</w:t>
      </w:r>
    </w:p>
    <w:p w14:paraId="2351CDBD"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 xml:space="preserve">Yönetmelik (EC) No </w:t>
      </w:r>
      <w:hyperlink r:id="rId481" w:history="1">
        <w:r w:rsidRPr="00C93026">
          <w:rPr>
            <w:rStyle w:val="Hyperlink"/>
            <w:color w:val="3366CC"/>
            <w:u w:val="none"/>
            <w:lang w:val="tr"/>
          </w:rPr>
          <w:t>1005/2008</w:t>
        </w:r>
      </w:hyperlink>
      <w:r>
        <w:rPr>
          <w:lang w:val="tr"/>
        </w:rPr>
        <w:t xml:space="preserve"> </w:t>
      </w:r>
      <w:hyperlink r:id="rId482" w:history="1">
        <w:r w:rsidRPr="00C93026">
          <w:rPr>
            <w:rStyle w:val="Hyperlink"/>
            <w:color w:val="3366CC"/>
            <w:u w:val="none"/>
            <w:lang w:val="tr"/>
          </w:rPr>
          <w:t>(özete</w:t>
        </w:r>
      </w:hyperlink>
      <w:r w:rsidRPr="00C93026">
        <w:rPr>
          <w:color w:val="444444"/>
          <w:lang w:val="tr"/>
        </w:rPr>
        <w:t xml:space="preserve"> bakınız); </w:t>
      </w:r>
    </w:p>
    <w:p w14:paraId="144E7E51"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 xml:space="preserve">Yönetmelik (EC) No </w:t>
      </w:r>
      <w:hyperlink r:id="rId483" w:history="1">
        <w:r w:rsidRPr="00C93026">
          <w:rPr>
            <w:rStyle w:val="Hyperlink"/>
            <w:color w:val="3366CC"/>
            <w:u w:val="none"/>
            <w:lang w:val="tr"/>
          </w:rPr>
          <w:t>1224/2009</w:t>
        </w:r>
      </w:hyperlink>
      <w:r>
        <w:rPr>
          <w:lang w:val="tr"/>
        </w:rPr>
        <w:t xml:space="preserve"> </w:t>
      </w:r>
      <w:hyperlink r:id="rId484" w:history="1">
        <w:r w:rsidRPr="00C93026">
          <w:rPr>
            <w:rStyle w:val="Hyperlink"/>
            <w:color w:val="3366CC"/>
            <w:u w:val="none"/>
            <w:lang w:val="tr"/>
          </w:rPr>
          <w:t>(özete</w:t>
        </w:r>
      </w:hyperlink>
      <w:r w:rsidRPr="00C93026">
        <w:rPr>
          <w:color w:val="444444"/>
          <w:lang w:val="tr"/>
        </w:rPr>
        <w:t xml:space="preserve"> bakınız); </w:t>
      </w:r>
    </w:p>
    <w:p w14:paraId="2250ABD0"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rPr>
      </w:pPr>
      <w:r w:rsidRPr="00C93026">
        <w:rPr>
          <w:color w:val="444444"/>
          <w:lang w:val="tr"/>
        </w:rPr>
        <w:t xml:space="preserve">Yönetmelik (AB) </w:t>
      </w:r>
      <w:hyperlink r:id="rId485" w:history="1">
        <w:r w:rsidRPr="00C93026">
          <w:rPr>
            <w:rStyle w:val="Hyperlink"/>
            <w:color w:val="3366CC"/>
            <w:u w:val="none"/>
            <w:lang w:val="tr"/>
          </w:rPr>
          <w:t>2017/2403</w:t>
        </w:r>
      </w:hyperlink>
      <w:r>
        <w:rPr>
          <w:lang w:val="tr"/>
        </w:rPr>
        <w:t xml:space="preserve"> </w:t>
      </w:r>
      <w:r w:rsidRPr="00C93026">
        <w:rPr>
          <w:rStyle w:val="Hyperlink"/>
          <w:color w:val="3366CC"/>
          <w:u w:val="none"/>
          <w:lang w:val="tr"/>
        </w:rPr>
        <w:t xml:space="preserve"> (özete</w:t>
      </w:r>
      <w:hyperlink r:id="rId486" w:history="1">
        <w:r w:rsidRPr="00C93026">
          <w:rPr>
            <w:color w:val="444444"/>
            <w:lang w:val="tr"/>
          </w:rPr>
          <w:t>bakınız).</w:t>
        </w:r>
        <w:r>
          <w:rPr>
            <w:lang w:val="tr"/>
          </w:rPr>
          <w:t xml:space="preserve"> </w:t>
        </w:r>
      </w:hyperlink>
      <w:r w:rsidRPr="00C93026">
        <w:rPr>
          <w:color w:val="444444"/>
          <w:lang w:val="tr"/>
        </w:rPr>
        <w:t xml:space="preserve"> </w:t>
      </w:r>
    </w:p>
    <w:p w14:paraId="0BDC21DC"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tr"/>
        </w:rPr>
        <w:t>Kural -ları</w:t>
      </w:r>
    </w:p>
    <w:p w14:paraId="170B997D" w14:textId="77777777" w:rsidR="0050780A" w:rsidRPr="00E01AAD"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tr"/>
        </w:rPr>
        <w:t>AB ülkelerinin jack uskumru balıkçılığında en az % 10 bilimsel gözlemci kapsamı sağlamalarını ve avlanma sınırının% 100'üne ulaştıklarında balıkçılığı durdurmalarını gerektirir;</w:t>
      </w:r>
    </w:p>
    <w:p w14:paraId="330C1C77" w14:textId="77777777" w:rsidR="0050780A" w:rsidRPr="00E01AAD"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tr"/>
        </w:rPr>
        <w:t xml:space="preserve">AB gemilerinin kuş korkutma hatlarının kullanımı da dahil olmak üzere </w:t>
      </w:r>
      <w:r w:rsidRPr="00C93026">
        <w:rPr>
          <w:rStyle w:val="bold"/>
          <w:b/>
          <w:color w:val="444444"/>
          <w:lang w:val="tr"/>
        </w:rPr>
        <w:t>deniz kuşlarını</w:t>
      </w:r>
      <w:r>
        <w:rPr>
          <w:lang w:val="tr"/>
        </w:rPr>
        <w:t xml:space="preserve"> korumak için</w:t>
      </w:r>
      <w:r w:rsidRPr="00C93026">
        <w:rPr>
          <w:color w:val="444444"/>
          <w:lang w:val="tr"/>
        </w:rPr>
        <w:t xml:space="preserve"> kurallara uymasını gerektirir;</w:t>
      </w:r>
    </w:p>
    <w:p w14:paraId="72ACC2B7" w14:textId="77777777" w:rsidR="0050780A" w:rsidRPr="00E01AAD"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tr"/>
        </w:rPr>
        <w:t>savunmasız deniz ekosistemlerini korumak için</w:t>
      </w:r>
      <w:hyperlink r:id="rId487" w:anchor="keyterm_E0002" w:history="1">
        <w:r w:rsidRPr="00C93026">
          <w:rPr>
            <w:rStyle w:val="Hyperlink"/>
            <w:color w:val="3366CC"/>
            <w:u w:val="none"/>
            <w:lang w:val="tr"/>
          </w:rPr>
          <w:t>*</w:t>
        </w:r>
      </w:hyperlink>
      <w:r>
        <w:rPr>
          <w:lang w:val="tr"/>
        </w:rPr>
        <w:t>, AB gemilerinin</w:t>
      </w:r>
      <w:r w:rsidRPr="00C93026">
        <w:rPr>
          <w:color w:val="444444"/>
          <w:lang w:val="tr"/>
        </w:rPr>
        <w:t xml:space="preserve"> SPRFMO'dan izin almadan ve SPRFMO Bilim Komitesi tarafından değerlendirilen bir dip balıkçılığı değerlendirmesine dayanarak alttan balıkçılık</w:t>
      </w:r>
      <w:r>
        <w:rPr>
          <w:lang w:val="tr"/>
        </w:rPr>
        <w:t xml:space="preserve"> </w:t>
      </w:r>
      <w:hyperlink r:id="rId488" w:anchor="keyterm_E0003" w:history="1">
        <w:r w:rsidRPr="00C93026">
          <w:rPr>
            <w:rStyle w:val="Hyperlink"/>
            <w:color w:val="3366CC"/>
            <w:u w:val="none"/>
            <w:lang w:val="tr"/>
          </w:rPr>
          <w:t>*</w:t>
        </w:r>
      </w:hyperlink>
      <w:r>
        <w:rPr>
          <w:lang w:val="tr"/>
        </w:rPr>
        <w:t xml:space="preserve"> </w:t>
      </w:r>
      <w:r w:rsidRPr="00C93026">
        <w:rPr>
          <w:color w:val="444444"/>
          <w:lang w:val="tr"/>
        </w:rPr>
        <w:t xml:space="preserve"> veya keşif balıkçılığı</w:t>
      </w:r>
      <w:hyperlink r:id="rId489" w:anchor="keyterm_E0004" w:history="1">
        <w:r w:rsidRPr="00C93026">
          <w:rPr>
            <w:rStyle w:val="Hyperlink"/>
            <w:color w:val="3366CC"/>
            <w:u w:val="none"/>
            <w:lang w:val="tr"/>
          </w:rPr>
          <w:t>*</w:t>
        </w:r>
      </w:hyperlink>
      <w:r>
        <w:rPr>
          <w:lang w:val="tr"/>
        </w:rPr>
        <w:t xml:space="preserve"> ile</w:t>
      </w:r>
      <w:r w:rsidRPr="00C93026">
        <w:rPr>
          <w:color w:val="444444"/>
          <w:lang w:val="tr"/>
        </w:rPr>
        <w:t>uğraşmasını yasaklar;</w:t>
      </w:r>
    </w:p>
    <w:p w14:paraId="68B6DD3D" w14:textId="77777777" w:rsidR="0050780A" w:rsidRPr="00E01AAD"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tr"/>
        </w:rPr>
        <w:t>dip balıkçılığı türleri için balıkçılık yapmak ve savunmasız deniz ekosistemleriyle herhangi bir karşılaşmanın eşik seviyelerini aştığı alanın 5 deniz mili içindeki dip balıkçılığı faaliyetlerinden vazgeçmek için gözlemci kapsamının en az% 10'unu gerektirir;</w:t>
      </w:r>
    </w:p>
    <w:p w14:paraId="4A52699E" w14:textId="77777777" w:rsidR="0050780A" w:rsidRPr="00E01AAD"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tr"/>
        </w:rPr>
        <w:t>SPRFMO kongre alanı boyunca</w:t>
      </w:r>
      <w:r>
        <w:rPr>
          <w:lang w:val="tr"/>
        </w:rPr>
        <w:t xml:space="preserve"> büyük ölçekli pelajik sürüklenen ağların (gillnet'ler veya 2,5 kilometreyi aşan ağ kombinasyonları) ve tüm derin su gillnetlerinin</w:t>
      </w:r>
      <w:hyperlink r:id="rId490" w:anchor="keyterm_E0005" w:history="1">
        <w:r w:rsidRPr="00C93026">
          <w:rPr>
            <w:rStyle w:val="Hyperlink"/>
            <w:color w:val="3366CC"/>
            <w:u w:val="none"/>
            <w:lang w:val="tr"/>
          </w:rPr>
          <w:t>*</w:t>
        </w:r>
      </w:hyperlink>
      <w:r>
        <w:rPr>
          <w:lang w:val="tr"/>
        </w:rPr>
        <w:t xml:space="preserve"> kullanımını yasaklar;</w:t>
      </w:r>
    </w:p>
    <w:p w14:paraId="56AAA0EC" w14:textId="77777777" w:rsidR="0050780A" w:rsidRPr="00E01AAD"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tr"/>
        </w:rPr>
        <w:t>jack uskumru ve demersal türlerin naklinin bildirilmesini ve bir gözlemci gemideyken izlenmesini gerektirir;</w:t>
      </w:r>
    </w:p>
    <w:p w14:paraId="6AEC655C" w14:textId="77777777" w:rsidR="0050780A" w:rsidRPr="00E01AAD"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tr"/>
        </w:rPr>
        <w:t xml:space="preserve">gillnet taşırken kongre alanını transit geçirmeyi amaçlayan AB </w:t>
      </w:r>
      <w:r w:rsidRPr="00C93026">
        <w:rPr>
          <w:rStyle w:val="bold"/>
          <w:b/>
          <w:color w:val="444444"/>
          <w:lang w:val="tr"/>
        </w:rPr>
        <w:t>gemilerinin,</w:t>
      </w:r>
      <w:r>
        <w:rPr>
          <w:lang w:val="tr"/>
        </w:rPr>
        <w:t xml:space="preserve"> </w:t>
      </w:r>
      <w:r w:rsidRPr="00C93026">
        <w:rPr>
          <w:color w:val="444444"/>
          <w:lang w:val="tr"/>
        </w:rPr>
        <w:t xml:space="preserve"> bölgeye girmeden en az 36 saat önce SPRFMO Sekreterliği'ne bildirimde bulunmalarını ve bayraklarını dalgalandırmış gemilerin  SPRFMO kongre alanındayken her 2 saatte</w:t>
      </w:r>
      <w:r>
        <w:rPr>
          <w:lang w:val="tr"/>
        </w:rPr>
        <w:t xml:space="preserve"> bir raporlama yapan bir gemi izleme </w:t>
      </w:r>
      <w:hyperlink r:id="rId491" w:history="1">
        <w:r w:rsidRPr="00C93026">
          <w:rPr>
            <w:rStyle w:val="Hyperlink"/>
            <w:color w:val="3366CC"/>
            <w:u w:val="none"/>
            <w:lang w:val="tr"/>
          </w:rPr>
          <w:t>sistemi</w:t>
        </w:r>
      </w:hyperlink>
      <w:r>
        <w:rPr>
          <w:lang w:val="tr"/>
        </w:rPr>
        <w:t xml:space="preserve"> çalıştırmalarını sağlamalarını gerektirir;</w:t>
      </w:r>
    </w:p>
    <w:p w14:paraId="09F95C48"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AB ülkelerinin, ek V'de yer alan bilgiler de dahil olmak üzere, bir sonraki yıl için SPRFMO kongre alanında balık avlamak için yetkilendirilmiş bayrağını dalgalandırmış balıkçı gemilerinin bir listesini her yıl 15 Kasım'a kadar Komisyon'a sunmalarını gerektirir. Komisyon bu listeyi SPRFMO Sekreterliği'ne iletir;</w:t>
      </w:r>
    </w:p>
    <w:p w14:paraId="3E55F253"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lastRenderedPageBreak/>
        <w:t>GEMILERI SPRFMO'da balık avlanan AB ülkelerinin, Komisyona sunulmak üzere yakalanan balıklarla ilgili verileri toplamak için gözlemci programları kurmaları gerekiyor.</w:t>
      </w:r>
    </w:p>
    <w:p w14:paraId="023E2E87" w14:textId="77777777" w:rsidR="0050780A" w:rsidRPr="00E01AAD"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tr"/>
        </w:rPr>
        <w:t>YÖNETMELİk NE ZAMAN GEÇER?</w:t>
      </w:r>
    </w:p>
    <w:p w14:paraId="268B9263" w14:textId="77777777" w:rsidR="0050780A" w:rsidRPr="00E01AAD"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tr"/>
        </w:rPr>
        <w:t>19 Temmuz 2018'den beri uygulanmaktadır.</w:t>
      </w:r>
    </w:p>
    <w:p w14:paraId="71ED2E2C" w14:textId="77777777" w:rsidR="0050780A" w:rsidRPr="00E01AAD" w:rsidRDefault="0050780A" w:rsidP="0050780A">
      <w:pPr>
        <w:pStyle w:val="ti-main"/>
        <w:shd w:val="clear" w:color="auto" w:fill="FFFFFF"/>
        <w:spacing w:before="810" w:beforeAutospacing="0" w:after="390" w:afterAutospacing="0"/>
        <w:jc w:val="center"/>
        <w:rPr>
          <w:rFonts w:ascii="Arial" w:hAnsi="Arial" w:cs="Arial"/>
          <w:b/>
          <w:bCs/>
          <w:color w:val="444444"/>
          <w:sz w:val="22"/>
          <w:szCs w:val="22"/>
        </w:rPr>
      </w:pPr>
      <w:r w:rsidRPr="00C93026">
        <w:rPr>
          <w:b/>
          <w:color w:val="444444"/>
          <w:sz w:val="22"/>
          <w:szCs w:val="22"/>
          <w:lang w:val="tr"/>
        </w:rPr>
        <w:t>Avrupalı Kobİ'lerin girişimciliğinin artırılması — COSME programı</w:t>
      </w:r>
    </w:p>
    <w:p w14:paraId="33114C77" w14:textId="77777777" w:rsidR="0050780A" w:rsidRPr="00E01AAD"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E01AAD">
        <w:rPr>
          <w:rFonts w:ascii="Arial" w:hAnsi="Arial" w:cs="Arial"/>
          <w:color w:val="444444"/>
          <w:sz w:val="22"/>
          <w:szCs w:val="22"/>
        </w:rPr>
        <w:t> </w:t>
      </w:r>
    </w:p>
    <w:p w14:paraId="39AF3C16" w14:textId="77777777" w:rsidR="0050780A" w:rsidRPr="00E01AAD"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tr"/>
        </w:rPr>
        <w:t>ÖZETI:</w:t>
      </w:r>
    </w:p>
    <w:p w14:paraId="12A0DD14" w14:textId="77777777" w:rsidR="0050780A" w:rsidRPr="00E01AAD" w:rsidRDefault="007A36E1" w:rsidP="0050780A">
      <w:pPr>
        <w:pStyle w:val="Standard3"/>
        <w:shd w:val="clear" w:color="auto" w:fill="FFFFFF"/>
        <w:spacing w:before="195" w:beforeAutospacing="0" w:after="0" w:afterAutospacing="0"/>
        <w:jc w:val="both"/>
        <w:rPr>
          <w:rFonts w:ascii="Arial" w:hAnsi="Arial" w:cs="Arial"/>
          <w:color w:val="444444"/>
          <w:sz w:val="22"/>
          <w:szCs w:val="22"/>
        </w:rPr>
      </w:pPr>
      <w:hyperlink r:id="rId492" w:history="1">
        <w:r w:rsidR="0050780A" w:rsidRPr="00C93026">
          <w:rPr>
            <w:rStyle w:val="Hyperlink"/>
            <w:color w:val="3366CC"/>
            <w:sz w:val="22"/>
            <w:szCs w:val="22"/>
            <w:lang w:val="tr"/>
          </w:rPr>
          <w:t>Yönetmelik (AB) No 1287/2013 — işletmelerin ve küçük ve orta ölçekli işletmelerin rekabet gücüne yönelik bir program oluşturulması (COSME) (2014-20)</w:t>
        </w:r>
      </w:hyperlink>
    </w:p>
    <w:p w14:paraId="404E0DE0" w14:textId="77777777" w:rsidR="0050780A" w:rsidRPr="00E01AAD"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tr"/>
        </w:rPr>
        <w:t>YÖNETMELİğİn AMACI NEDİr?</w:t>
      </w:r>
    </w:p>
    <w:p w14:paraId="0D771A67" w14:textId="77777777" w:rsidR="0050780A" w:rsidRPr="00E01AAD"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tr"/>
        </w:rPr>
        <w:t>Girişimciliğin gelişebileceği koşulları iyileştirerek küçük ve orta ölçekli işletmelere (Kobİ' ler) verilen desteği artırmayı amaçlayan bir Avrupa Birliği (AB) programı oluşturmaktadır.</w:t>
      </w:r>
    </w:p>
    <w:p w14:paraId="2D3C9498"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b/>
          <w:bCs/>
          <w:color w:val="444444"/>
          <w:sz w:val="22"/>
          <w:szCs w:val="22"/>
          <w:lang w:val="tr"/>
        </w:rPr>
        <w:t>ANAHTAR NOKTALAR</w:t>
      </w:r>
    </w:p>
    <w:p w14:paraId="081D6762" w14:textId="77777777" w:rsidR="0050780A" w:rsidRPr="00E01AAD" w:rsidRDefault="0050780A" w:rsidP="0050780A">
      <w:pPr>
        <w:numPr>
          <w:ilvl w:val="0"/>
          <w:numId w:val="112"/>
        </w:numPr>
        <w:shd w:val="clear" w:color="auto" w:fill="FFFFFF"/>
        <w:spacing w:before="100" w:beforeAutospacing="1" w:after="100" w:afterAutospacing="1" w:line="240" w:lineRule="auto"/>
        <w:rPr>
          <w:rFonts w:ascii="Arial" w:hAnsi="Arial" w:cs="Arial"/>
          <w:color w:val="444444"/>
          <w:lang w:val="tr"/>
        </w:rPr>
      </w:pPr>
      <w:r w:rsidRPr="00C93026">
        <w:rPr>
          <w:color w:val="444444"/>
          <w:lang w:val="tr"/>
        </w:rPr>
        <w:t xml:space="preserve">Kobİ'ler AB'de </w:t>
      </w:r>
      <w:r w:rsidRPr="00C93026">
        <w:rPr>
          <w:rStyle w:val="bold"/>
          <w:b/>
          <w:color w:val="444444"/>
          <w:lang w:val="tr"/>
        </w:rPr>
        <w:t>ekonomik büyüme ve istihdama başlıca katkı sağlayanlardır.</w:t>
      </w:r>
      <w:r>
        <w:rPr>
          <w:lang w:val="tr"/>
        </w:rPr>
        <w:t xml:space="preserve"> </w:t>
      </w:r>
      <w:r w:rsidRPr="00C93026">
        <w:rPr>
          <w:color w:val="444444"/>
          <w:lang w:val="tr"/>
        </w:rPr>
        <w:t xml:space="preserve"> İşletmelerin ve küçük ve orta ölçekli işletmelerin</w:t>
      </w:r>
      <w:hyperlink r:id="rId493" w:history="1">
        <w:r w:rsidRPr="00C93026">
          <w:rPr>
            <w:rStyle w:val="Hyperlink"/>
            <w:color w:val="3366CC"/>
            <w:lang w:val="tr"/>
          </w:rPr>
          <w:t>(COSME)</w:t>
        </w:r>
      </w:hyperlink>
      <w:r>
        <w:rPr>
          <w:lang w:val="tr"/>
        </w:rPr>
        <w:t>rekabet gücü</w:t>
      </w:r>
      <w:r w:rsidRPr="00C93026">
        <w:rPr>
          <w:color w:val="444444"/>
          <w:lang w:val="tr"/>
        </w:rPr>
        <w:t>kapsamında, Kobİ'lerin finansmana ve pazarlara erişim, düzenlemenin basitleştirilmesi ve girişimciliğin teşvik</w:t>
      </w:r>
      <w:r>
        <w:rPr>
          <w:lang w:val="tr"/>
        </w:rPr>
        <w:t xml:space="preserve"> edilmesi yoluyla rekabetçi kalmaları artık daha kolay hale geliyor.</w:t>
      </w:r>
    </w:p>
    <w:p w14:paraId="6B13DE1C" w14:textId="77777777" w:rsidR="0050780A" w:rsidRPr="00E01AAD" w:rsidRDefault="0050780A" w:rsidP="0050780A">
      <w:pPr>
        <w:numPr>
          <w:ilvl w:val="0"/>
          <w:numId w:val="112"/>
        </w:numPr>
        <w:shd w:val="clear" w:color="auto" w:fill="FFFFFF"/>
        <w:spacing w:before="100" w:beforeAutospacing="1" w:after="100" w:afterAutospacing="1" w:line="240" w:lineRule="auto"/>
        <w:rPr>
          <w:rFonts w:ascii="Arial" w:hAnsi="Arial" w:cs="Arial"/>
          <w:color w:val="444444"/>
          <w:lang w:val="tr"/>
        </w:rPr>
      </w:pPr>
      <w:r w:rsidRPr="00C93026">
        <w:rPr>
          <w:color w:val="444444"/>
          <w:lang w:val="tr"/>
        </w:rPr>
        <w:t xml:space="preserve">COSME, Avrupa Kobİ'leri ile Avrupa </w:t>
      </w:r>
      <w:r>
        <w:rPr>
          <w:lang w:val="tr"/>
        </w:rPr>
        <w:t xml:space="preserve"> </w:t>
      </w:r>
      <w:hyperlink r:id="rId494" w:history="1">
        <w:r w:rsidRPr="00C93026">
          <w:rPr>
            <w:rStyle w:val="Hyperlink"/>
            <w:color w:val="3366CC"/>
            <w:lang w:val="tr"/>
          </w:rPr>
          <w:t>Komisyonu</w:t>
        </w:r>
      </w:hyperlink>
      <w:r>
        <w:rPr>
          <w:lang w:val="tr"/>
        </w:rPr>
        <w:t xml:space="preserve">arasındaki iletişim için doğrudan bir </w:t>
      </w:r>
      <w:r w:rsidRPr="00C93026">
        <w:rPr>
          <w:rStyle w:val="bold"/>
          <w:b/>
          <w:color w:val="444444"/>
          <w:lang w:val="tr"/>
        </w:rPr>
        <w:t>kanal</w:t>
      </w:r>
      <w:r>
        <w:rPr>
          <w:lang w:val="tr"/>
        </w:rPr>
        <w:t xml:space="preserve"> </w:t>
      </w:r>
      <w:r w:rsidRPr="00C93026">
        <w:rPr>
          <w:color w:val="444444"/>
          <w:lang w:val="tr"/>
        </w:rPr>
        <w:t>sağlayacaktır.</w:t>
      </w:r>
    </w:p>
    <w:p w14:paraId="743CCB42"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tr"/>
        </w:rPr>
        <w:t>Daha iyi iş koşulları</w:t>
      </w:r>
    </w:p>
    <w:p w14:paraId="5B4EA32D" w14:textId="77777777" w:rsidR="0050780A" w:rsidRPr="00E01AAD" w:rsidRDefault="0050780A" w:rsidP="0050780A">
      <w:pPr>
        <w:numPr>
          <w:ilvl w:val="0"/>
          <w:numId w:val="113"/>
        </w:numPr>
        <w:shd w:val="clear" w:color="auto" w:fill="FFFFFF"/>
        <w:spacing w:before="100" w:beforeAutospacing="1" w:after="100" w:afterAutospacing="1" w:line="240" w:lineRule="auto"/>
        <w:rPr>
          <w:rFonts w:ascii="Arial" w:hAnsi="Arial" w:cs="Arial"/>
          <w:color w:val="444444"/>
          <w:lang w:val="tr"/>
        </w:rPr>
      </w:pPr>
      <w:r w:rsidRPr="00C93026">
        <w:rPr>
          <w:color w:val="444444"/>
          <w:lang w:val="tr"/>
        </w:rPr>
        <w:t xml:space="preserve">COSME, Kobİ'lerin </w:t>
      </w:r>
      <w:r w:rsidRPr="00C93026">
        <w:rPr>
          <w:rStyle w:val="bold"/>
          <w:b/>
          <w:color w:val="444444"/>
          <w:lang w:val="tr"/>
        </w:rPr>
        <w:t>finansmana erişimini</w:t>
      </w:r>
      <w:r>
        <w:rPr>
          <w:lang w:val="tr"/>
        </w:rPr>
        <w:t xml:space="preserve"> </w:t>
      </w:r>
      <w:r w:rsidRPr="00C93026">
        <w:rPr>
          <w:color w:val="444444"/>
          <w:lang w:val="tr"/>
        </w:rPr>
        <w:t xml:space="preserve"> start-up'tan büyüme aşamalarına kadar geliştiren eylemleri destekleyecektir. Finansal araçlar arasında eşitlik ve kredi garanti olanakları bulunmaktadır. Bazı durumlarda, bunlar bölgesel politika için ulusal finansal araçlar ve </w:t>
      </w:r>
      <w:r>
        <w:rPr>
          <w:lang w:val="tr"/>
        </w:rPr>
        <w:t xml:space="preserve">araştırma ve yenilik için Horizon </w:t>
      </w:r>
      <w:hyperlink r:id="rId495" w:history="1">
        <w:r w:rsidRPr="00C93026">
          <w:rPr>
            <w:rStyle w:val="Hyperlink"/>
            <w:color w:val="3366CC"/>
            <w:lang w:val="tr"/>
          </w:rPr>
          <w:t>2020 programı</w:t>
        </w:r>
      </w:hyperlink>
      <w:r>
        <w:rPr>
          <w:lang w:val="tr"/>
        </w:rPr>
        <w:t xml:space="preserve"> ile birlikte</w:t>
      </w:r>
      <w:r w:rsidRPr="00C93026">
        <w:rPr>
          <w:color w:val="444444"/>
          <w:lang w:val="tr"/>
        </w:rPr>
        <w:t xml:space="preserve"> kullanılabilir.</w:t>
      </w:r>
    </w:p>
    <w:p w14:paraId="72D6ED74" w14:textId="77777777" w:rsidR="0050780A" w:rsidRPr="00C93026" w:rsidRDefault="0050780A" w:rsidP="0050780A">
      <w:pPr>
        <w:numPr>
          <w:ilvl w:val="0"/>
          <w:numId w:val="113"/>
        </w:numPr>
        <w:shd w:val="clear" w:color="auto" w:fill="FFFFFF"/>
        <w:spacing w:before="100" w:beforeAutospacing="1" w:after="100" w:afterAutospacing="1" w:line="240" w:lineRule="auto"/>
        <w:rPr>
          <w:rFonts w:ascii="Arial" w:hAnsi="Arial" w:cs="Arial"/>
          <w:color w:val="444444"/>
        </w:rPr>
      </w:pPr>
      <w:r w:rsidRPr="00C93026">
        <w:rPr>
          <w:color w:val="444444"/>
          <w:lang w:val="tr"/>
        </w:rPr>
        <w:t xml:space="preserve">Program ayrıca </w:t>
      </w:r>
      <w:r w:rsidRPr="00C93026">
        <w:rPr>
          <w:rStyle w:val="bold"/>
          <w:b/>
          <w:color w:val="444444"/>
          <w:lang w:val="tr"/>
        </w:rPr>
        <w:t>AB içindeki ve dışındaki pazarlara daha iyi erişim</w:t>
      </w:r>
      <w:r w:rsidRPr="00C93026">
        <w:rPr>
          <w:color w:val="444444"/>
          <w:lang w:val="tr"/>
        </w:rPr>
        <w:t>sağlayacak.</w:t>
      </w:r>
      <w:r>
        <w:rPr>
          <w:lang w:val="tr"/>
        </w:rPr>
        <w:t xml:space="preserve"> </w:t>
      </w:r>
      <w:r w:rsidRPr="00C93026">
        <w:rPr>
          <w:color w:val="444444"/>
          <w:lang w:val="tr"/>
        </w:rPr>
        <w:t>Program aşağıdakiler gibi alanlar hakkında bilgi verecektir:</w:t>
      </w:r>
    </w:p>
    <w:p w14:paraId="3A6081DD" w14:textId="77777777" w:rsidR="0050780A" w:rsidRPr="00C93026" w:rsidRDefault="0050780A" w:rsidP="0050780A">
      <w:pPr>
        <w:numPr>
          <w:ilvl w:val="1"/>
          <w:numId w:val="113"/>
        </w:numPr>
        <w:shd w:val="clear" w:color="auto" w:fill="FFFFFF"/>
        <w:spacing w:before="100" w:beforeAutospacing="1" w:after="100" w:afterAutospacing="1" w:line="240" w:lineRule="auto"/>
        <w:rPr>
          <w:rFonts w:ascii="Arial" w:hAnsi="Arial" w:cs="Arial"/>
          <w:color w:val="444444"/>
        </w:rPr>
      </w:pPr>
      <w:r w:rsidRPr="00C93026">
        <w:rPr>
          <w:color w:val="444444"/>
          <w:lang w:val="tr"/>
        </w:rPr>
        <w:t>mevcut iş fırsatları,</w:t>
      </w:r>
    </w:p>
    <w:p w14:paraId="2362C58B" w14:textId="77777777" w:rsidR="0050780A" w:rsidRPr="00E01AAD" w:rsidRDefault="0050780A" w:rsidP="0050780A">
      <w:pPr>
        <w:numPr>
          <w:ilvl w:val="1"/>
          <w:numId w:val="113"/>
        </w:numPr>
        <w:shd w:val="clear" w:color="auto" w:fill="FFFFFF"/>
        <w:spacing w:before="100" w:beforeAutospacing="1" w:after="100" w:afterAutospacing="1" w:line="240" w:lineRule="auto"/>
        <w:rPr>
          <w:rFonts w:ascii="Arial" w:hAnsi="Arial" w:cs="Arial"/>
          <w:color w:val="444444"/>
        </w:rPr>
      </w:pPr>
      <w:r w:rsidRPr="00C93026">
        <w:rPr>
          <w:color w:val="444444"/>
          <w:lang w:val="tr"/>
        </w:rPr>
        <w:t>AB dışındaki alanlarda pazara girişe yönelik engeller,</w:t>
      </w:r>
    </w:p>
    <w:p w14:paraId="1F411933" w14:textId="77777777" w:rsidR="0050780A" w:rsidRPr="00E01AAD" w:rsidRDefault="0050780A" w:rsidP="0050780A">
      <w:pPr>
        <w:numPr>
          <w:ilvl w:val="1"/>
          <w:numId w:val="113"/>
        </w:numPr>
        <w:shd w:val="clear" w:color="auto" w:fill="FFFFFF"/>
        <w:spacing w:before="100" w:beforeAutospacing="1" w:after="100" w:afterAutospacing="1" w:line="240" w:lineRule="auto"/>
        <w:rPr>
          <w:rFonts w:ascii="Arial" w:hAnsi="Arial" w:cs="Arial"/>
          <w:color w:val="444444"/>
        </w:rPr>
      </w:pPr>
      <w:r w:rsidRPr="00C93026">
        <w:rPr>
          <w:color w:val="444444"/>
          <w:lang w:val="tr"/>
        </w:rPr>
        <w:t>yasal ve gümrük uygulamaları hakkında tavsiyeler.</w:t>
      </w:r>
    </w:p>
    <w:p w14:paraId="1F7079BE" w14:textId="77777777" w:rsidR="0050780A" w:rsidRPr="00E01AAD" w:rsidRDefault="0050780A" w:rsidP="0050780A">
      <w:pPr>
        <w:numPr>
          <w:ilvl w:val="0"/>
          <w:numId w:val="113"/>
        </w:numPr>
        <w:shd w:val="clear" w:color="auto" w:fill="FFFFFF"/>
        <w:spacing w:before="100" w:beforeAutospacing="1" w:after="100" w:afterAutospacing="1" w:line="240" w:lineRule="auto"/>
        <w:rPr>
          <w:rFonts w:ascii="Arial" w:hAnsi="Arial" w:cs="Arial"/>
          <w:color w:val="444444"/>
        </w:rPr>
      </w:pPr>
      <w:r w:rsidRPr="00C93026">
        <w:rPr>
          <w:color w:val="444444"/>
          <w:lang w:val="tr"/>
        </w:rPr>
        <w:t>Sınır ötesi iş işbirliği, teknoloji ve Ar-Ge transferi ve inovasyon ortaklıklarına yardımcı olmak da dahil olmak üzere</w:t>
      </w:r>
      <w:r>
        <w:rPr>
          <w:lang w:val="tr"/>
        </w:rPr>
        <w:t xml:space="preserve"> fikri mülkiyet </w:t>
      </w:r>
      <w:r w:rsidRPr="00C93026">
        <w:rPr>
          <w:rStyle w:val="bold"/>
          <w:b/>
          <w:color w:val="444444"/>
          <w:lang w:val="tr"/>
        </w:rPr>
        <w:t>hakları</w:t>
      </w:r>
      <w:r>
        <w:rPr>
          <w:lang w:val="tr"/>
        </w:rPr>
        <w:t>konusunda destek hizmetleri de sağlanacaktır.</w:t>
      </w:r>
    </w:p>
    <w:p w14:paraId="38FB3B0D"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tr"/>
        </w:rPr>
        <w:t>Rekabeti teşvik etme</w:t>
      </w:r>
    </w:p>
    <w:p w14:paraId="19153113" w14:textId="77777777" w:rsidR="0050780A" w:rsidRPr="00E01AAD" w:rsidRDefault="0050780A" w:rsidP="0050780A">
      <w:pPr>
        <w:numPr>
          <w:ilvl w:val="0"/>
          <w:numId w:val="114"/>
        </w:numPr>
        <w:shd w:val="clear" w:color="auto" w:fill="FFFFFF"/>
        <w:spacing w:before="100" w:beforeAutospacing="1" w:after="100" w:afterAutospacing="1" w:line="240" w:lineRule="auto"/>
        <w:rPr>
          <w:rFonts w:ascii="Arial" w:hAnsi="Arial" w:cs="Arial"/>
          <w:color w:val="444444"/>
          <w:lang w:val="tr"/>
        </w:rPr>
      </w:pPr>
      <w:r w:rsidRPr="00C93026">
        <w:rPr>
          <w:color w:val="444444"/>
          <w:lang w:val="tr"/>
        </w:rPr>
        <w:t xml:space="preserve">Program, işletmelerin rekabet gücünü ve sürdürülebilirliğini korumak amacıyla Kobİ'leri etkileyen mevcut politikaların </w:t>
      </w:r>
      <w:r w:rsidRPr="00C93026">
        <w:rPr>
          <w:rStyle w:val="bold"/>
          <w:b/>
          <w:color w:val="444444"/>
          <w:lang w:val="tr"/>
        </w:rPr>
        <w:t>tasarlanmasını ve uygulanmasını geliştirmeyi</w:t>
      </w:r>
      <w:r>
        <w:rPr>
          <w:lang w:val="tr"/>
        </w:rPr>
        <w:t xml:space="preserve"> </w:t>
      </w:r>
      <w:r w:rsidRPr="00C93026">
        <w:rPr>
          <w:color w:val="444444"/>
          <w:lang w:val="tr"/>
        </w:rPr>
        <w:t xml:space="preserve"> amaçlamaktadır. Ayrıca </w:t>
      </w:r>
      <w:r>
        <w:rPr>
          <w:lang w:val="tr"/>
        </w:rPr>
        <w:t xml:space="preserve"> </w:t>
      </w:r>
      <w:r w:rsidRPr="00C93026">
        <w:rPr>
          <w:rStyle w:val="bold"/>
          <w:b/>
          <w:color w:val="444444"/>
          <w:lang w:val="tr"/>
        </w:rPr>
        <w:t>sınır ötesi işbirliğini</w:t>
      </w:r>
      <w:r>
        <w:rPr>
          <w:lang w:val="tr"/>
        </w:rPr>
        <w:t xml:space="preserve"> teşvik edecek ve ürün ve hizmet ve </w:t>
      </w:r>
      <w:r w:rsidRPr="00C93026">
        <w:rPr>
          <w:rStyle w:val="bold"/>
          <w:b/>
          <w:color w:val="444444"/>
          <w:lang w:val="tr"/>
        </w:rPr>
        <w:t>teknolojilerin geliştirilmesini</w:t>
      </w:r>
      <w:r w:rsidRPr="00C93026">
        <w:rPr>
          <w:color w:val="444444"/>
          <w:lang w:val="tr"/>
        </w:rPr>
        <w:t xml:space="preserve"> destekleyecektir. </w:t>
      </w:r>
    </w:p>
    <w:p w14:paraId="5D086717" w14:textId="77777777" w:rsidR="0050780A" w:rsidRPr="00E01AAD" w:rsidRDefault="0050780A" w:rsidP="0050780A">
      <w:pPr>
        <w:numPr>
          <w:ilvl w:val="0"/>
          <w:numId w:val="114"/>
        </w:numPr>
        <w:shd w:val="clear" w:color="auto" w:fill="FFFFFF"/>
        <w:spacing w:before="100" w:beforeAutospacing="1" w:after="100" w:afterAutospacing="1" w:line="240" w:lineRule="auto"/>
        <w:rPr>
          <w:rFonts w:ascii="Arial" w:hAnsi="Arial" w:cs="Arial"/>
          <w:color w:val="444444"/>
          <w:lang w:val="tr"/>
        </w:rPr>
      </w:pPr>
      <w:r w:rsidRPr="00C93026">
        <w:rPr>
          <w:color w:val="444444"/>
          <w:lang w:val="tr"/>
        </w:rPr>
        <w:lastRenderedPageBreak/>
        <w:t xml:space="preserve">Kobİ'ler ayrıca </w:t>
      </w:r>
      <w:r w:rsidRPr="00C93026">
        <w:rPr>
          <w:rStyle w:val="bold"/>
          <w:b/>
          <w:color w:val="444444"/>
          <w:lang w:val="tr"/>
        </w:rPr>
        <w:t>çevresel açıdan sürdürülebilir</w:t>
      </w:r>
      <w:r>
        <w:rPr>
          <w:lang w:val="tr"/>
        </w:rPr>
        <w:t xml:space="preserve"> bir şekilde faaliyet göstermeye ve </w:t>
      </w:r>
      <w:r w:rsidRPr="00C93026">
        <w:rPr>
          <w:rStyle w:val="bold"/>
          <w:b/>
          <w:color w:val="444444"/>
          <w:lang w:val="tr"/>
        </w:rPr>
        <w:t>sosyal kurumsal sorumluluk</w:t>
      </w:r>
      <w:r w:rsidRPr="00C93026">
        <w:rPr>
          <w:color w:val="444444"/>
          <w:lang w:val="tr"/>
        </w:rPr>
        <w:t xml:space="preserve"> göstermeye </w:t>
      </w:r>
      <w:r>
        <w:rPr>
          <w:lang w:val="tr"/>
        </w:rPr>
        <w:t>teşvik</w:t>
      </w:r>
      <w:r w:rsidRPr="00C93026">
        <w:rPr>
          <w:color w:val="444444"/>
          <w:lang w:val="tr"/>
        </w:rPr>
        <w:t>edilecektir.</w:t>
      </w:r>
    </w:p>
    <w:p w14:paraId="2667B83F"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tr"/>
        </w:rPr>
        <w:t>Girişimcilik kültürü</w:t>
      </w:r>
    </w:p>
    <w:p w14:paraId="74140906" w14:textId="77777777" w:rsidR="0050780A" w:rsidRPr="00E01AAD" w:rsidRDefault="0050780A" w:rsidP="0050780A">
      <w:pPr>
        <w:numPr>
          <w:ilvl w:val="0"/>
          <w:numId w:val="115"/>
        </w:numPr>
        <w:shd w:val="clear" w:color="auto" w:fill="FFFFFF"/>
        <w:spacing w:before="100" w:beforeAutospacing="1" w:after="100" w:afterAutospacing="1" w:line="240" w:lineRule="auto"/>
        <w:rPr>
          <w:rFonts w:ascii="Arial" w:hAnsi="Arial" w:cs="Arial"/>
          <w:color w:val="444444"/>
        </w:rPr>
      </w:pPr>
      <w:r w:rsidRPr="00C93026">
        <w:rPr>
          <w:color w:val="444444"/>
          <w:lang w:val="tr"/>
        </w:rPr>
        <w:t>Programda girişimciliğin teşviki de ele alınacak. Şirket, Kobİ'lere zaten yüklenmiş olan düzenleyici yüklerin değiştirilmesi</w:t>
      </w:r>
      <w:r>
        <w:rPr>
          <w:lang w:val="tr"/>
        </w:rPr>
        <w:t xml:space="preserve"> de dahil olmak üzere küçük işletmelerin büyümesini zor hale getiren </w:t>
      </w:r>
      <w:r w:rsidRPr="00C93026">
        <w:rPr>
          <w:rStyle w:val="bold"/>
          <w:b/>
          <w:color w:val="444444"/>
          <w:lang w:val="tr"/>
        </w:rPr>
        <w:t>engelleri kaldırarak</w:t>
      </w:r>
      <w:r>
        <w:rPr>
          <w:lang w:val="tr"/>
        </w:rPr>
        <w:t xml:space="preserve"> AB'de girişimcilik kültürü oluşturmayı amaçlıyor.</w:t>
      </w:r>
    </w:p>
    <w:p w14:paraId="3FAB179A" w14:textId="77777777" w:rsidR="0050780A" w:rsidRPr="00E01AAD" w:rsidRDefault="0050780A" w:rsidP="0050780A">
      <w:pPr>
        <w:numPr>
          <w:ilvl w:val="0"/>
          <w:numId w:val="115"/>
        </w:numPr>
        <w:shd w:val="clear" w:color="auto" w:fill="FFFFFF"/>
        <w:spacing w:before="100" w:beforeAutospacing="1" w:after="100" w:afterAutospacing="1" w:line="240" w:lineRule="auto"/>
        <w:rPr>
          <w:rFonts w:ascii="Arial" w:hAnsi="Arial" w:cs="Arial"/>
          <w:color w:val="444444"/>
        </w:rPr>
      </w:pPr>
      <w:r w:rsidRPr="00C93026">
        <w:rPr>
          <w:color w:val="444444"/>
          <w:lang w:val="tr"/>
        </w:rPr>
        <w:t xml:space="preserve">Program </w:t>
      </w:r>
      <w:r w:rsidRPr="00C93026">
        <w:rPr>
          <w:rStyle w:val="bold"/>
          <w:b/>
          <w:color w:val="444444"/>
          <w:lang w:val="tr"/>
        </w:rPr>
        <w:t>özellikle genç kadın girişimcilerin</w:t>
      </w:r>
      <w:r>
        <w:rPr>
          <w:lang w:val="tr"/>
        </w:rPr>
        <w:t xml:space="preserve"> yanı sıra yaşlı insanlar ve sosyal </w:t>
      </w:r>
      <w:r w:rsidRPr="00C93026">
        <w:rPr>
          <w:rStyle w:val="bold"/>
          <w:b/>
          <w:color w:val="444444"/>
          <w:lang w:val="tr"/>
        </w:rPr>
        <w:t>açıdan dezavantajlı topluluklara mensup girişimciler</w:t>
      </w:r>
      <w:r>
        <w:rPr>
          <w:lang w:val="tr"/>
        </w:rPr>
        <w:t>gibi diğer özel hedef</w:t>
      </w:r>
      <w:r w:rsidRPr="00C93026">
        <w:rPr>
          <w:color w:val="444444"/>
          <w:lang w:val="tr"/>
        </w:rPr>
        <w:t xml:space="preserve"> gruplara </w:t>
      </w:r>
      <w:r>
        <w:rPr>
          <w:lang w:val="tr"/>
        </w:rPr>
        <w:t>dikkat</w:t>
      </w:r>
      <w:r w:rsidRPr="00C93026">
        <w:rPr>
          <w:color w:val="444444"/>
          <w:lang w:val="tr"/>
        </w:rPr>
        <w:t>edecektir.</w:t>
      </w:r>
    </w:p>
    <w:p w14:paraId="21B5427E" w14:textId="77777777" w:rsidR="0050780A" w:rsidRPr="00E01AAD"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color w:val="444444"/>
          <w:sz w:val="22"/>
          <w:szCs w:val="22"/>
          <w:lang w:val="tr"/>
        </w:rPr>
        <w:t>Finansman</w:t>
      </w:r>
    </w:p>
    <w:p w14:paraId="41C4A38E" w14:textId="77777777" w:rsidR="0050780A" w:rsidRPr="00E01AAD"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 xml:space="preserve">Program 7 yıl boyunca 2,3 milyar € bütçeye sahiptir ve 2014'ten 2020'ye kadar devam ediyor. Küçük ve Orta </w:t>
      </w:r>
      <w:hyperlink r:id="rId496" w:history="1">
        <w:r w:rsidRPr="00C93026">
          <w:rPr>
            <w:rStyle w:val="Hyperlink"/>
            <w:color w:val="3366CC"/>
            <w:sz w:val="22"/>
            <w:szCs w:val="22"/>
            <w:lang w:val="tr"/>
          </w:rPr>
          <w:t>Ölçekli İşletmeler İcra Dairesi</w:t>
        </w:r>
      </w:hyperlink>
      <w:r>
        <w:rPr>
          <w:lang w:val="tr"/>
        </w:rPr>
        <w:t>tarafından yönetilecektir.</w:t>
      </w:r>
    </w:p>
    <w:p w14:paraId="2FC358E0" w14:textId="77777777" w:rsidR="0050780A" w:rsidRPr="00E01AAD" w:rsidRDefault="0050780A" w:rsidP="0050780A">
      <w:pPr>
        <w:pStyle w:val="ti-chapter"/>
        <w:shd w:val="clear" w:color="auto" w:fill="FFFFFF"/>
        <w:spacing w:before="390" w:beforeAutospacing="0" w:after="195" w:afterAutospacing="0"/>
        <w:rPr>
          <w:rFonts w:ascii="Arial" w:hAnsi="Arial" w:cs="Arial"/>
          <w:b/>
          <w:bCs/>
          <w:color w:val="444444"/>
          <w:sz w:val="22"/>
          <w:szCs w:val="22"/>
          <w:lang w:val="tr"/>
        </w:rPr>
      </w:pPr>
      <w:r w:rsidRPr="00C93026">
        <w:rPr>
          <w:b/>
          <w:color w:val="444444"/>
          <w:sz w:val="22"/>
          <w:szCs w:val="22"/>
          <w:lang w:val="tr"/>
        </w:rPr>
        <w:t>YÖNETMELİk NE ZAMAN GEÇER?</w:t>
      </w:r>
    </w:p>
    <w:p w14:paraId="74355E7E" w14:textId="77777777" w:rsidR="0050780A" w:rsidRPr="00E01AAD"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23 Aralık 2013'ten beri uygulanmaktadır.</w:t>
      </w:r>
    </w:p>
    <w:p w14:paraId="486B49F9" w14:textId="77777777" w:rsidR="004A71E5" w:rsidRPr="00E01AAD" w:rsidRDefault="004A71E5" w:rsidP="004A71E5">
      <w:pPr>
        <w:pStyle w:val="ti-chapter"/>
        <w:spacing w:before="390" w:beforeAutospacing="0" w:after="195" w:afterAutospacing="0"/>
        <w:rPr>
          <w:b/>
          <w:bCs/>
          <w:color w:val="444444"/>
          <w:sz w:val="22"/>
          <w:szCs w:val="22"/>
          <w:lang w:val="tr"/>
        </w:rPr>
      </w:pPr>
      <w:r w:rsidRPr="00C93026">
        <w:rPr>
          <w:b/>
          <w:color w:val="444444"/>
          <w:sz w:val="22"/>
          <w:szCs w:val="22"/>
          <w:lang w:val="tr"/>
        </w:rPr>
        <w:t>YÖNERGENİN AMACI NEDİr?</w:t>
      </w:r>
    </w:p>
    <w:p w14:paraId="5701BAD5" w14:textId="77777777" w:rsidR="004A71E5" w:rsidRPr="00C93026" w:rsidRDefault="004A71E5" w:rsidP="004A71E5">
      <w:pPr>
        <w:pStyle w:val="Standard3"/>
        <w:spacing w:before="195" w:beforeAutospacing="0" w:after="0" w:afterAutospacing="0"/>
        <w:jc w:val="both"/>
        <w:rPr>
          <w:color w:val="000000"/>
          <w:sz w:val="22"/>
          <w:szCs w:val="22"/>
        </w:rPr>
      </w:pPr>
      <w:r w:rsidRPr="00C93026">
        <w:rPr>
          <w:color w:val="000000"/>
          <w:sz w:val="22"/>
          <w:szCs w:val="22"/>
          <w:lang w:val="tr"/>
        </w:rPr>
        <w:t>Farklı AB ülkelerinde ilişkili şirketler</w:t>
      </w:r>
      <w:hyperlink r:id="rId497" w:anchor="keyterm_E0003" w:history="1">
        <w:r w:rsidRPr="00C93026">
          <w:rPr>
            <w:rStyle w:val="Hyperlink"/>
            <w:sz w:val="22"/>
            <w:szCs w:val="22"/>
            <w:lang w:val="tr"/>
          </w:rPr>
          <w:t>*</w:t>
        </w:r>
      </w:hyperlink>
      <w:r>
        <w:rPr>
          <w:lang w:val="tr"/>
        </w:rPr>
        <w:t xml:space="preserve"> arasında yapılan ödemelerin adil vergilendirilmesini sağlamayı ve</w:t>
      </w:r>
      <w:r w:rsidRPr="00C93026">
        <w:rPr>
          <w:color w:val="000000"/>
          <w:sz w:val="22"/>
          <w:szCs w:val="22"/>
          <w:lang w:val="tr"/>
        </w:rPr>
        <w:t xml:space="preserve"> AB ülkeleri arasında çifte vergilendirmeyi önlemeyi amaçlamaktadır.</w:t>
      </w:r>
      <w:r>
        <w:rPr>
          <w:lang w:val="tr"/>
        </w:rPr>
        <w:t xml:space="preserve"> </w:t>
      </w:r>
      <w:r w:rsidRPr="00C93026">
        <w:rPr>
          <w:color w:val="000000"/>
          <w:sz w:val="22"/>
          <w:szCs w:val="22"/>
          <w:lang w:val="tr"/>
        </w:rPr>
        <w:t>Aşağıdakiler için geçerlidir:</w:t>
      </w:r>
    </w:p>
    <w:p w14:paraId="7869745D" w14:textId="77777777" w:rsidR="004A71E5" w:rsidRPr="00C93026" w:rsidRDefault="004A71E5" w:rsidP="004A71E5">
      <w:pPr>
        <w:numPr>
          <w:ilvl w:val="0"/>
          <w:numId w:val="116"/>
        </w:numPr>
        <w:spacing w:before="240" w:after="240" w:line="240" w:lineRule="auto"/>
        <w:ind w:left="1200"/>
        <w:rPr>
          <w:color w:val="000000"/>
        </w:rPr>
      </w:pPr>
      <w:r w:rsidRPr="00C93026">
        <w:rPr>
          <w:color w:val="000000"/>
          <w:lang w:val="tr"/>
        </w:rPr>
        <w:t>faiz ödemeleri</w:t>
      </w:r>
      <w:hyperlink r:id="rId498" w:anchor="keyterm_E0001" w:history="1">
        <w:r w:rsidRPr="00C93026">
          <w:rPr>
            <w:rStyle w:val="Hyperlink"/>
            <w:lang w:val="tr"/>
          </w:rPr>
          <w:t>*</w:t>
        </w:r>
      </w:hyperlink>
      <w:r w:rsidRPr="00C93026">
        <w:rPr>
          <w:color w:val="000000"/>
          <w:lang w:val="tr"/>
        </w:rPr>
        <w:t>;</w:t>
      </w:r>
    </w:p>
    <w:p w14:paraId="00A1FEB6" w14:textId="77777777" w:rsidR="004A71E5" w:rsidRPr="00C93026" w:rsidRDefault="004A71E5" w:rsidP="004A71E5">
      <w:pPr>
        <w:numPr>
          <w:ilvl w:val="0"/>
          <w:numId w:val="116"/>
        </w:numPr>
        <w:spacing w:before="240" w:after="240" w:line="240" w:lineRule="auto"/>
        <w:ind w:left="1200"/>
        <w:rPr>
          <w:color w:val="000000"/>
        </w:rPr>
      </w:pPr>
      <w:r w:rsidRPr="00C93026">
        <w:rPr>
          <w:color w:val="000000"/>
          <w:lang w:val="tr"/>
        </w:rPr>
        <w:t>telif ödemeleri</w:t>
      </w:r>
      <w:hyperlink r:id="rId499" w:anchor="keyterm_E0002" w:history="1">
        <w:r w:rsidRPr="00C93026">
          <w:rPr>
            <w:rStyle w:val="Hyperlink"/>
            <w:lang w:val="tr"/>
          </w:rPr>
          <w:t>*</w:t>
        </w:r>
      </w:hyperlink>
    </w:p>
    <w:p w14:paraId="61B54762" w14:textId="77777777" w:rsidR="004A71E5" w:rsidRPr="00C93026" w:rsidRDefault="004A71E5" w:rsidP="004A71E5">
      <w:pPr>
        <w:pStyle w:val="ti-chapter"/>
        <w:spacing w:before="390" w:beforeAutospacing="0" w:after="195" w:afterAutospacing="0"/>
        <w:rPr>
          <w:b/>
          <w:bCs/>
          <w:color w:val="444444"/>
          <w:sz w:val="22"/>
          <w:szCs w:val="22"/>
        </w:rPr>
      </w:pPr>
      <w:r w:rsidRPr="00C93026">
        <w:rPr>
          <w:b/>
          <w:bCs/>
          <w:color w:val="444444"/>
          <w:sz w:val="22"/>
          <w:szCs w:val="22"/>
          <w:lang w:val="tr"/>
        </w:rPr>
        <w:t>ANAHTAR NOKTALAR</w:t>
      </w:r>
    </w:p>
    <w:p w14:paraId="02806E72" w14:textId="77777777" w:rsidR="004A71E5" w:rsidRPr="00E01AAD" w:rsidRDefault="004A71E5" w:rsidP="004A71E5">
      <w:pPr>
        <w:pStyle w:val="Standard3"/>
        <w:spacing w:before="195" w:beforeAutospacing="0" w:after="0" w:afterAutospacing="0"/>
        <w:jc w:val="both"/>
        <w:rPr>
          <w:color w:val="000000"/>
          <w:sz w:val="22"/>
          <w:szCs w:val="22"/>
        </w:rPr>
      </w:pPr>
      <w:r w:rsidRPr="00C93026">
        <w:rPr>
          <w:color w:val="000000"/>
          <w:sz w:val="22"/>
          <w:szCs w:val="22"/>
          <w:lang w:val="tr"/>
        </w:rPr>
        <w:t>Direktifin amacı, AB kaynak ülkesinden alınan vergileri kaldırmak, AB'nin ise aynı ödemeyi alan ülke vergilerini kaldırmaktır.</w:t>
      </w:r>
    </w:p>
    <w:p w14:paraId="1419C350" w14:textId="77777777" w:rsidR="004A71E5" w:rsidRPr="00E01AAD" w:rsidRDefault="004A71E5" w:rsidP="004A71E5">
      <w:pPr>
        <w:pStyle w:val="Standard3"/>
        <w:spacing w:before="195" w:beforeAutospacing="0" w:after="0" w:afterAutospacing="0"/>
        <w:jc w:val="both"/>
        <w:rPr>
          <w:color w:val="000000"/>
          <w:sz w:val="22"/>
          <w:szCs w:val="22"/>
        </w:rPr>
      </w:pPr>
      <w:r w:rsidRPr="00C93026">
        <w:rPr>
          <w:color w:val="000000"/>
          <w:sz w:val="22"/>
          <w:szCs w:val="22"/>
          <w:lang w:val="tr"/>
        </w:rPr>
        <w:t>Bu nedenle, temel amaç, ödemelerin birden fazla ülkede vergilendirilmemesini sağlamaktır (çifte vergilendirme).</w:t>
      </w:r>
    </w:p>
    <w:p w14:paraId="3B669ADF" w14:textId="77777777" w:rsidR="004A71E5" w:rsidRPr="00E01AAD" w:rsidRDefault="004A71E5" w:rsidP="004A71E5">
      <w:pPr>
        <w:pStyle w:val="Standard3"/>
        <w:spacing w:before="195" w:beforeAutospacing="0" w:after="0" w:afterAutospacing="0"/>
        <w:jc w:val="both"/>
        <w:rPr>
          <w:color w:val="000000"/>
          <w:sz w:val="22"/>
          <w:szCs w:val="22"/>
        </w:rPr>
      </w:pPr>
      <w:r w:rsidRPr="00C93026">
        <w:rPr>
          <w:color w:val="000000"/>
          <w:sz w:val="22"/>
          <w:szCs w:val="22"/>
          <w:lang w:val="tr"/>
        </w:rPr>
        <w:t>Bir AB ülkesinde ortaya çıkan faiz ve telif ödemeleri, faiz veya telif haklarının faydalı sahibi</w:t>
      </w:r>
      <w:hyperlink r:id="rId500" w:anchor="keyterm_E0004" w:history="1">
        <w:r w:rsidRPr="00C93026">
          <w:rPr>
            <w:rStyle w:val="Hyperlink"/>
            <w:sz w:val="22"/>
            <w:szCs w:val="22"/>
            <w:lang w:val="tr"/>
          </w:rPr>
          <w:t>*</w:t>
        </w:r>
      </w:hyperlink>
      <w:r>
        <w:rPr>
          <w:lang w:val="tr"/>
        </w:rPr>
        <w:t xml:space="preserve"> olması koşuluyla, o ülkedeki bu ödemelere uygulanan</w:t>
      </w:r>
      <w:r w:rsidRPr="00C93026">
        <w:rPr>
          <w:color w:val="000000"/>
          <w:sz w:val="22"/>
          <w:szCs w:val="22"/>
          <w:lang w:val="tr"/>
        </w:rPr>
        <w:t xml:space="preserve"> vergilerden muaftır:</w:t>
      </w:r>
    </w:p>
    <w:p w14:paraId="6A504070" w14:textId="77777777" w:rsidR="004A71E5" w:rsidRPr="00E01AAD" w:rsidRDefault="004A71E5" w:rsidP="004A71E5">
      <w:pPr>
        <w:numPr>
          <w:ilvl w:val="0"/>
          <w:numId w:val="117"/>
        </w:numPr>
        <w:spacing w:before="240" w:after="240" w:line="240" w:lineRule="auto"/>
        <w:ind w:left="1200"/>
        <w:rPr>
          <w:color w:val="000000"/>
        </w:rPr>
      </w:pPr>
      <w:r w:rsidRPr="00C93026">
        <w:rPr>
          <w:color w:val="000000"/>
          <w:lang w:val="tr"/>
        </w:rPr>
        <w:t>başka bir AB ülkesinin şirketi</w:t>
      </w:r>
      <w:hyperlink r:id="rId501" w:anchor="keyterm_E0005" w:history="1">
        <w:r w:rsidRPr="00C93026">
          <w:rPr>
            <w:rStyle w:val="Hyperlink"/>
            <w:lang w:val="tr"/>
          </w:rPr>
          <w:t>*</w:t>
        </w:r>
      </w:hyperlink>
    </w:p>
    <w:p w14:paraId="23C50A51" w14:textId="77777777" w:rsidR="004A71E5" w:rsidRPr="00E01AAD" w:rsidRDefault="004A71E5" w:rsidP="004A71E5">
      <w:pPr>
        <w:numPr>
          <w:ilvl w:val="0"/>
          <w:numId w:val="117"/>
        </w:numPr>
        <w:spacing w:before="240" w:after="240" w:line="240" w:lineRule="auto"/>
        <w:ind w:left="1200"/>
        <w:rPr>
          <w:color w:val="000000"/>
        </w:rPr>
      </w:pPr>
      <w:r w:rsidRPr="00C93026">
        <w:rPr>
          <w:color w:val="000000"/>
          <w:lang w:val="tr"/>
        </w:rPr>
        <w:t>veya başka bir AB ülkesinde bulunan</w:t>
      </w:r>
      <w:r>
        <w:rPr>
          <w:lang w:val="tr"/>
        </w:rPr>
        <w:t xml:space="preserve"> kalıcı bir</w:t>
      </w:r>
      <w:hyperlink r:id="rId502" w:anchor="keyterm_E0006" w:history="1">
        <w:r w:rsidRPr="00C93026">
          <w:rPr>
            <w:rStyle w:val="Hyperlink"/>
            <w:lang w:val="tr"/>
          </w:rPr>
          <w:t>kuruluş</w:t>
        </w:r>
      </w:hyperlink>
      <w:r>
        <w:rPr>
          <w:lang w:val="tr"/>
        </w:rPr>
        <w:t xml:space="preserve"> *</w:t>
      </w:r>
    </w:p>
    <w:p w14:paraId="5929820B" w14:textId="77777777" w:rsidR="004A71E5" w:rsidRPr="00E01AAD" w:rsidRDefault="004A71E5" w:rsidP="004A71E5">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Yönergenin </w:t>
      </w:r>
      <w:r>
        <w:rPr>
          <w:lang w:val="tr"/>
        </w:rPr>
        <w:t xml:space="preserve"> </w:t>
      </w:r>
      <w:r w:rsidRPr="00C93026">
        <w:rPr>
          <w:rStyle w:val="bold"/>
          <w:b/>
          <w:color w:val="000000"/>
          <w:sz w:val="22"/>
          <w:szCs w:val="22"/>
          <w:lang w:val="tr"/>
        </w:rPr>
        <w:t>eki,</w:t>
      </w:r>
      <w:r>
        <w:rPr>
          <w:lang w:val="tr"/>
        </w:rPr>
        <w:t xml:space="preserve"> direktifin uygulandığı </w:t>
      </w:r>
      <w:r w:rsidRPr="00C93026">
        <w:rPr>
          <w:rStyle w:val="bold"/>
          <w:b/>
          <w:color w:val="000000"/>
          <w:sz w:val="22"/>
          <w:szCs w:val="22"/>
          <w:lang w:val="tr"/>
        </w:rPr>
        <w:t>şirket türlerinin</w:t>
      </w:r>
      <w:r>
        <w:rPr>
          <w:lang w:val="tr"/>
        </w:rPr>
        <w:t xml:space="preserve"> bir listesini</w:t>
      </w:r>
      <w:r w:rsidRPr="00C93026">
        <w:rPr>
          <w:color w:val="000000"/>
          <w:sz w:val="22"/>
          <w:szCs w:val="22"/>
          <w:lang w:val="tr"/>
        </w:rPr>
        <w:t xml:space="preserve"> içerir. Direktif, 2004, 2007 ve 2013'te AB'ye katılan ülkelerdeki şirket türlerini dikkate alacak şekilde değiştirilmiştir.</w:t>
      </w:r>
    </w:p>
    <w:p w14:paraId="286EB7D0" w14:textId="77777777" w:rsidR="004A71E5" w:rsidRPr="00E01AAD" w:rsidRDefault="004A71E5" w:rsidP="004A71E5">
      <w:pPr>
        <w:pStyle w:val="Standard3"/>
        <w:spacing w:before="195" w:beforeAutospacing="0" w:after="0" w:afterAutospacing="0"/>
        <w:jc w:val="both"/>
        <w:rPr>
          <w:color w:val="000000"/>
          <w:sz w:val="22"/>
          <w:szCs w:val="22"/>
          <w:lang w:val="tr"/>
        </w:rPr>
      </w:pPr>
      <w:r w:rsidRPr="00C93026">
        <w:rPr>
          <w:color w:val="000000"/>
          <w:sz w:val="22"/>
          <w:szCs w:val="22"/>
          <w:lang w:val="tr"/>
        </w:rPr>
        <w:t xml:space="preserve">İlişkili bir şirket veya daimi kuruluş, kendine ait olmayan bir AB ülkesinde faiz veya telif hakları için fazla vergi ödediğinde, </w:t>
      </w:r>
      <w:r w:rsidRPr="00C93026">
        <w:rPr>
          <w:rStyle w:val="bold"/>
          <w:b/>
          <w:color w:val="000000"/>
          <w:sz w:val="22"/>
          <w:szCs w:val="22"/>
          <w:lang w:val="tr"/>
        </w:rPr>
        <w:t>geri ödeme</w:t>
      </w:r>
      <w:r>
        <w:rPr>
          <w:lang w:val="tr"/>
        </w:rPr>
        <w:t>için</w:t>
      </w:r>
      <w:r w:rsidRPr="00C93026">
        <w:rPr>
          <w:color w:val="000000"/>
          <w:sz w:val="22"/>
          <w:szCs w:val="22"/>
          <w:lang w:val="tr"/>
        </w:rPr>
        <w:t>başvurmalıdır. Ülke, bir başvurunun alınmasından sonraki 1 yıl içinde kesilen fazla vergiyi ve şirketten veya daimi kuruluştan makul bir şekilde isteyebileceği destekleyici bilgileri geri ödemek zorundadır. Kesilen vergi bu süre içinde iade edilmezse, şirket veya daimi kuruluş iade edilen verginin faizini (söz konusu yılın son kullanma tarihinde) almaya hak kazanır. Bu faiz, söz konusu ülkenin iç hukuku kapsamında karşılaştırılabilir durumlarda uygulanacak ulusal faiz oranına karşılık gelen bir oranda hesaplanır.</w:t>
      </w:r>
    </w:p>
    <w:p w14:paraId="3A8E7BE8" w14:textId="77777777" w:rsidR="004A71E5" w:rsidRPr="00E01AAD" w:rsidRDefault="004A71E5" w:rsidP="004A71E5">
      <w:pPr>
        <w:pStyle w:val="Standard3"/>
        <w:spacing w:before="195" w:beforeAutospacing="0" w:after="0" w:afterAutospacing="0"/>
        <w:jc w:val="both"/>
        <w:rPr>
          <w:color w:val="000000"/>
          <w:sz w:val="22"/>
          <w:szCs w:val="22"/>
          <w:lang w:val="tr"/>
        </w:rPr>
      </w:pPr>
      <w:r w:rsidRPr="00C93026">
        <w:rPr>
          <w:color w:val="000000"/>
          <w:sz w:val="22"/>
          <w:szCs w:val="22"/>
          <w:lang w:val="tr"/>
        </w:rPr>
        <w:lastRenderedPageBreak/>
        <w:t xml:space="preserve">Bu direktif, dolandırıcılığın veya </w:t>
      </w:r>
      <w:r w:rsidRPr="00C93026">
        <w:rPr>
          <w:rStyle w:val="bold"/>
          <w:b/>
          <w:color w:val="000000"/>
          <w:sz w:val="22"/>
          <w:szCs w:val="22"/>
          <w:lang w:val="tr"/>
        </w:rPr>
        <w:t>kötüye kullanımın önlenmesi</w:t>
      </w:r>
      <w:r>
        <w:rPr>
          <w:lang w:val="tr"/>
        </w:rPr>
        <w:t>için gerekli olan aile içi veya sözleşmeye dayalı kuralların uygulanmasını dışlamayacaktır.</w:t>
      </w:r>
      <w:r w:rsidRPr="00C93026">
        <w:rPr>
          <w:color w:val="000000"/>
          <w:sz w:val="22"/>
          <w:szCs w:val="22"/>
          <w:lang w:val="tr"/>
        </w:rPr>
        <w:t xml:space="preserve"> AB ülkeleri bu direktifin faydalarını geri çekebilir veya ana nedenin veya temel nedenlerden birinin vergi kaçırma, vergiden kaçınma veya kötüye kullanım olduğu işlemler durumunda uygulamayı reddedebilir.</w:t>
      </w:r>
    </w:p>
    <w:p w14:paraId="073448DA" w14:textId="77777777" w:rsidR="004A71E5" w:rsidRPr="00E01AAD" w:rsidRDefault="004A71E5" w:rsidP="004A71E5">
      <w:pPr>
        <w:pStyle w:val="Standard3"/>
        <w:spacing w:before="195" w:beforeAutospacing="0" w:after="0" w:afterAutospacing="0"/>
        <w:jc w:val="both"/>
        <w:rPr>
          <w:color w:val="000000"/>
          <w:sz w:val="22"/>
          <w:szCs w:val="22"/>
          <w:lang w:val="tr"/>
        </w:rPr>
      </w:pPr>
      <w:r w:rsidRPr="00C93026">
        <w:rPr>
          <w:color w:val="000000"/>
          <w:sz w:val="22"/>
          <w:szCs w:val="22"/>
          <w:lang w:val="tr"/>
        </w:rPr>
        <w:t>Bazı ülkeler, direktifin uygulanmasının ertelendiği</w:t>
      </w:r>
      <w:r>
        <w:rPr>
          <w:lang w:val="tr"/>
        </w:rPr>
        <w:t xml:space="preserve"> </w:t>
      </w:r>
      <w:r w:rsidRPr="00C93026">
        <w:rPr>
          <w:rStyle w:val="bold"/>
          <w:b/>
          <w:color w:val="000000"/>
          <w:sz w:val="22"/>
          <w:szCs w:val="22"/>
          <w:lang w:val="tr"/>
        </w:rPr>
        <w:t>geçiş kurallarından</w:t>
      </w:r>
      <w:r>
        <w:rPr>
          <w:lang w:val="tr"/>
        </w:rPr>
        <w:t xml:space="preserve"> bir süre yararlandı.</w:t>
      </w:r>
    </w:p>
    <w:p w14:paraId="7BDB974D" w14:textId="77777777" w:rsidR="004A71E5" w:rsidRPr="00E01AAD" w:rsidRDefault="007A36E1" w:rsidP="004A71E5">
      <w:pPr>
        <w:pStyle w:val="Standard3"/>
        <w:spacing w:before="195" w:beforeAutospacing="0" w:after="0" w:afterAutospacing="0"/>
        <w:jc w:val="both"/>
        <w:rPr>
          <w:color w:val="000000"/>
          <w:sz w:val="22"/>
          <w:szCs w:val="22"/>
          <w:lang w:val="tr"/>
        </w:rPr>
      </w:pPr>
      <w:hyperlink r:id="rId503" w:history="1">
        <w:r w:rsidR="004A71E5" w:rsidRPr="00C93026">
          <w:rPr>
            <w:rStyle w:val="Hyperlink"/>
            <w:sz w:val="22"/>
            <w:szCs w:val="22"/>
            <w:lang w:val="tr"/>
          </w:rPr>
          <w:t>Uluslararası Mali Dokümantasyon Bürosu,</w:t>
        </w:r>
      </w:hyperlink>
      <w:r w:rsidR="004A71E5">
        <w:rPr>
          <w:lang w:val="tr"/>
        </w:rPr>
        <w:t xml:space="preserve"> </w:t>
      </w:r>
      <w:r w:rsidR="004A71E5" w:rsidRPr="00C93026">
        <w:rPr>
          <w:color w:val="000000"/>
          <w:sz w:val="22"/>
          <w:szCs w:val="22"/>
          <w:lang w:val="tr"/>
        </w:rPr>
        <w:t xml:space="preserve"> direktifin  2006 yılında </w:t>
      </w:r>
      <w:r w:rsidR="004A71E5">
        <w:rPr>
          <w:lang w:val="tr"/>
        </w:rPr>
        <w:t xml:space="preserve"> </w:t>
      </w:r>
      <w:hyperlink r:id="rId504" w:history="1">
        <w:r w:rsidR="004A71E5" w:rsidRPr="00C93026">
          <w:rPr>
            <w:rStyle w:val="Hyperlink"/>
            <w:sz w:val="22"/>
            <w:szCs w:val="22"/>
            <w:lang w:val="tr"/>
          </w:rPr>
          <w:t>Avrupa Komisyonu</w:t>
        </w:r>
      </w:hyperlink>
      <w:r w:rsidR="004A71E5">
        <w:rPr>
          <w:lang w:val="tr"/>
        </w:rPr>
        <w:t xml:space="preserve"> için uygulanması hakkında</w:t>
      </w:r>
      <w:r w:rsidR="004A71E5" w:rsidRPr="00C93026">
        <w:rPr>
          <w:color w:val="000000"/>
          <w:sz w:val="22"/>
          <w:szCs w:val="22"/>
          <w:lang w:val="tr"/>
        </w:rPr>
        <w:t xml:space="preserve"> bir </w:t>
      </w:r>
      <w:r w:rsidR="004A71E5">
        <w:rPr>
          <w:lang w:val="tr"/>
        </w:rPr>
        <w:t xml:space="preserve"> </w:t>
      </w:r>
      <w:hyperlink r:id="rId505" w:history="1">
        <w:r w:rsidR="004A71E5" w:rsidRPr="00C93026">
          <w:rPr>
            <w:rStyle w:val="Hyperlink"/>
            <w:sz w:val="22"/>
            <w:szCs w:val="22"/>
            <w:lang w:val="tr"/>
          </w:rPr>
          <w:t>anket</w:t>
        </w:r>
      </w:hyperlink>
      <w:r w:rsidR="004A71E5">
        <w:rPr>
          <w:lang w:val="tr"/>
        </w:rPr>
        <w:t xml:space="preserve"> yaptı ve Komisyon </w:t>
      </w:r>
      <w:hyperlink r:id="rId506" w:history="1"/>
      <w:r w:rsidR="004A71E5">
        <w:rPr>
          <w:lang w:val="tr"/>
        </w:rPr>
        <w:t xml:space="preserve"> </w:t>
      </w:r>
      <w:r w:rsidR="004A71E5" w:rsidRPr="00C93026">
        <w:rPr>
          <w:color w:val="000000"/>
          <w:sz w:val="22"/>
          <w:szCs w:val="22"/>
          <w:lang w:val="tr"/>
        </w:rPr>
        <w:t xml:space="preserve"> 2009 yılında faaliyetine ilişkin kendi raporunu yayınladı. 2011 yılında Komisyon,  yönergenin kapsamını genişletmek ve vergi indiriminin verildiği ancak ilgili gelirin etkili bir şekilde vergiye tabi olmadığı durumlardan kaçınmak amacıyla yeniden</w:t>
      </w:r>
      <w:r w:rsidR="004A71E5">
        <w:rPr>
          <w:lang w:val="tr"/>
        </w:rPr>
        <w:t xml:space="preserve"> </w:t>
      </w:r>
      <w:r w:rsidR="004A71E5" w:rsidRPr="00C93026">
        <w:rPr>
          <w:color w:val="000000"/>
          <w:sz w:val="22"/>
          <w:szCs w:val="22"/>
          <w:lang w:val="tr"/>
        </w:rPr>
        <w:t xml:space="preserve"> </w:t>
      </w:r>
      <w:r w:rsidR="004A71E5">
        <w:rPr>
          <w:lang w:val="tr"/>
        </w:rPr>
        <w:t xml:space="preserve"> </w:t>
      </w:r>
      <w:hyperlink r:id="rId507" w:history="1">
        <w:r w:rsidR="004A71E5" w:rsidRPr="00C93026">
          <w:rPr>
            <w:rStyle w:val="Hyperlink"/>
            <w:sz w:val="22"/>
            <w:szCs w:val="22"/>
            <w:lang w:val="tr"/>
          </w:rPr>
          <w:t>yayınlanması</w:t>
        </w:r>
      </w:hyperlink>
      <w:r w:rsidR="004A71E5">
        <w:rPr>
          <w:lang w:val="tr"/>
        </w:rPr>
        <w:t xml:space="preserve"> </w:t>
      </w:r>
      <w:hyperlink r:id="rId508" w:history="1">
        <w:r w:rsidR="004A71E5" w:rsidRPr="00C93026">
          <w:rPr>
            <w:rStyle w:val="Hyperlink"/>
            <w:sz w:val="22"/>
            <w:szCs w:val="22"/>
            <w:lang w:val="tr"/>
          </w:rPr>
          <w:t>önerisini</w:t>
        </w:r>
      </w:hyperlink>
      <w:r w:rsidR="004A71E5">
        <w:rPr>
          <w:lang w:val="tr"/>
        </w:rPr>
        <w:t xml:space="preserve"> kabul etti (çifte vergilendirme dışı).</w:t>
      </w:r>
    </w:p>
    <w:p w14:paraId="32486972" w14:textId="77777777" w:rsidR="004A71E5" w:rsidRPr="00E01AAD" w:rsidRDefault="004A71E5" w:rsidP="004A71E5">
      <w:pPr>
        <w:pStyle w:val="ti-chapter"/>
        <w:spacing w:before="390" w:beforeAutospacing="0" w:after="195" w:afterAutospacing="0"/>
        <w:rPr>
          <w:b/>
          <w:bCs/>
          <w:color w:val="444444"/>
          <w:sz w:val="22"/>
          <w:szCs w:val="22"/>
        </w:rPr>
      </w:pPr>
      <w:r w:rsidRPr="00C93026">
        <w:rPr>
          <w:b/>
          <w:color w:val="444444"/>
          <w:sz w:val="22"/>
          <w:szCs w:val="22"/>
          <w:lang w:val="tr"/>
        </w:rPr>
        <w:t>YÖNERGE NE ZAMAN GEÇER?</w:t>
      </w:r>
    </w:p>
    <w:p w14:paraId="1F0219A6" w14:textId="77777777" w:rsidR="004A71E5" w:rsidRPr="00E01AAD" w:rsidRDefault="004A71E5" w:rsidP="004A71E5">
      <w:pPr>
        <w:pStyle w:val="Standard3"/>
        <w:spacing w:before="195" w:beforeAutospacing="0" w:after="0" w:afterAutospacing="0"/>
        <w:jc w:val="both"/>
        <w:rPr>
          <w:color w:val="000000"/>
          <w:sz w:val="22"/>
          <w:szCs w:val="22"/>
        </w:rPr>
      </w:pPr>
      <w:r w:rsidRPr="00C93026">
        <w:rPr>
          <w:color w:val="000000"/>
          <w:sz w:val="22"/>
          <w:szCs w:val="22"/>
          <w:lang w:val="tr"/>
        </w:rPr>
        <w:t>Direktif 26 Haziran 2003'ten beri geçerli ve 1 Ocak 2004'e kadar AB ülkelerinde yasalaşmak zorunda kaldı.</w:t>
      </w:r>
    </w:p>
    <w:p w14:paraId="2E9EC9FA"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color w:val="444444"/>
          <w:sz w:val="22"/>
          <w:szCs w:val="22"/>
          <w:lang w:val="tr"/>
        </w:rPr>
        <w:t>Arka plan</w:t>
      </w:r>
    </w:p>
    <w:p w14:paraId="1CB7390A"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tr"/>
        </w:rPr>
        <w:t>Daha fazla bilgi için bkz:</w:t>
      </w:r>
    </w:p>
    <w:p w14:paraId="3C13F778" w14:textId="77777777" w:rsidR="004A71E5" w:rsidRPr="00C93026" w:rsidRDefault="007A36E1" w:rsidP="004A71E5">
      <w:pPr>
        <w:numPr>
          <w:ilvl w:val="0"/>
          <w:numId w:val="118"/>
        </w:numPr>
        <w:spacing w:before="240" w:after="240" w:line="240" w:lineRule="auto"/>
        <w:ind w:left="1200"/>
        <w:rPr>
          <w:color w:val="000000"/>
          <w:lang w:val="en-US"/>
        </w:rPr>
      </w:pPr>
      <w:hyperlink r:id="rId509" w:history="1">
        <w:r w:rsidR="004A71E5" w:rsidRPr="00C93026">
          <w:rPr>
            <w:rStyle w:val="Hyperlink"/>
            <w:lang w:val="tr"/>
          </w:rPr>
          <w:t>AB'de sınır ötesi faiz ve telif ödemelerinin vergilendirilmesi</w:t>
        </w:r>
      </w:hyperlink>
      <w:r w:rsidR="004A71E5" w:rsidRPr="00C93026">
        <w:rPr>
          <w:color w:val="000000"/>
          <w:lang w:val="tr"/>
        </w:rPr>
        <w:t xml:space="preserve"> (</w:t>
      </w:r>
      <w:r w:rsidR="004A71E5" w:rsidRPr="00C93026">
        <w:rPr>
          <w:rStyle w:val="italic"/>
          <w:i/>
          <w:color w:val="000000"/>
          <w:lang w:val="tr"/>
        </w:rPr>
        <w:t>Avrupa Komisyonu</w:t>
      </w:r>
      <w:r w:rsidR="004A71E5" w:rsidRPr="00C93026">
        <w:rPr>
          <w:color w:val="000000"/>
          <w:lang w:val="tr"/>
        </w:rPr>
        <w:t>).</w:t>
      </w:r>
    </w:p>
    <w:p w14:paraId="65099154"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color w:val="444444"/>
          <w:sz w:val="22"/>
          <w:szCs w:val="22"/>
          <w:lang w:val="tr"/>
        </w:rPr>
        <w:t>ANAHTAR ŞARTLAR</w:t>
      </w:r>
    </w:p>
    <w:p w14:paraId="3B194272" w14:textId="77777777" w:rsidR="004A71E5" w:rsidRPr="00E01AAD" w:rsidRDefault="004A71E5" w:rsidP="004A71E5">
      <w:pPr>
        <w:rPr>
          <w:color w:val="000000"/>
          <w:lang w:val="tr"/>
        </w:rPr>
      </w:pPr>
      <w:r w:rsidRPr="00C93026">
        <w:rPr>
          <w:rStyle w:val="bold"/>
          <w:b/>
          <w:color w:val="000000"/>
          <w:lang w:val="tr"/>
        </w:rPr>
        <w:t>Faiz ödemesi:</w:t>
      </w:r>
      <w:r w:rsidRPr="00C93026">
        <w:rPr>
          <w:color w:val="000000"/>
          <w:lang w:val="tr"/>
        </w:rPr>
        <w:t xml:space="preserve"> ipotek ile güvence altına alınıp alınmadığı ve borçlunun kârlarına katılma hakkı taşıyıp taşımadığı gibi her türlü borç talebinden elde edilen gelir. Buna örnek olarak tahvil veya debentures geliri (sabit faiz oranı veren, bir şirket tarafından ihraç edilen ve varlıklara karşı güvence altına alınan uzun vadeli tahviller) ve bu tahviller veya debentures ile ilgili primler ve ödüller verilebilir. Geç ödeme için ceza ücretleri faiz olarak kabul edilir.</w:t>
      </w:r>
    </w:p>
    <w:p w14:paraId="5316DDB7" w14:textId="77777777" w:rsidR="004A71E5" w:rsidRPr="00E01AAD" w:rsidRDefault="004A71E5" w:rsidP="004A71E5">
      <w:pPr>
        <w:rPr>
          <w:color w:val="000000"/>
          <w:lang w:val="tr"/>
        </w:rPr>
      </w:pPr>
      <w:r w:rsidRPr="00C93026">
        <w:rPr>
          <w:rStyle w:val="bold"/>
          <w:b/>
          <w:color w:val="000000"/>
          <w:lang w:val="tr"/>
        </w:rPr>
        <w:t>Telif hakkı</w:t>
      </w:r>
      <w:r w:rsidRPr="00C93026">
        <w:rPr>
          <w:color w:val="000000"/>
          <w:lang w:val="tr"/>
        </w:rPr>
        <w:t xml:space="preserve"> ödemesi: aşağıdakiler de dahil olmak üzere edebi, sanatsal veya bilimsel çalışmaların herhangi bir telif hakkının kullanılması veya kullanılması hakkı için alınan her türlü ödeme:</w:t>
      </w:r>
    </w:p>
    <w:p w14:paraId="2F448834" w14:textId="77777777" w:rsidR="004A71E5" w:rsidRPr="00E01AAD" w:rsidRDefault="004A71E5" w:rsidP="004A71E5">
      <w:pPr>
        <w:numPr>
          <w:ilvl w:val="0"/>
          <w:numId w:val="119"/>
        </w:numPr>
        <w:spacing w:before="240" w:after="240" w:line="240" w:lineRule="auto"/>
        <w:ind w:left="1200"/>
        <w:rPr>
          <w:color w:val="000000"/>
          <w:lang w:val="tr"/>
        </w:rPr>
      </w:pPr>
      <w:r w:rsidRPr="00C93026">
        <w:rPr>
          <w:color w:val="000000"/>
          <w:lang w:val="tr"/>
        </w:rPr>
        <w:t>görüntü yönetmeni filmleri ve yazılımları,</w:t>
      </w:r>
    </w:p>
    <w:p w14:paraId="7329FABE" w14:textId="77777777" w:rsidR="004A71E5" w:rsidRPr="00C93026" w:rsidRDefault="004A71E5" w:rsidP="004A71E5">
      <w:pPr>
        <w:numPr>
          <w:ilvl w:val="0"/>
          <w:numId w:val="119"/>
        </w:numPr>
        <w:spacing w:before="240" w:after="240" w:line="240" w:lineRule="auto"/>
        <w:ind w:left="1200"/>
        <w:rPr>
          <w:color w:val="000000"/>
        </w:rPr>
      </w:pPr>
      <w:r w:rsidRPr="00C93026">
        <w:rPr>
          <w:color w:val="000000"/>
          <w:lang w:val="tr"/>
        </w:rPr>
        <w:t>herhangi bir patent,</w:t>
      </w:r>
    </w:p>
    <w:p w14:paraId="2C8552A5" w14:textId="77777777" w:rsidR="004A71E5" w:rsidRPr="00C93026" w:rsidRDefault="004A71E5" w:rsidP="004A71E5">
      <w:pPr>
        <w:numPr>
          <w:ilvl w:val="0"/>
          <w:numId w:val="119"/>
        </w:numPr>
        <w:spacing w:before="240" w:after="240" w:line="240" w:lineRule="auto"/>
        <w:ind w:left="1200"/>
        <w:rPr>
          <w:color w:val="000000"/>
        </w:rPr>
      </w:pPr>
      <w:r w:rsidRPr="00C93026">
        <w:rPr>
          <w:color w:val="000000"/>
          <w:lang w:val="tr"/>
        </w:rPr>
        <w:t>ticari marka,</w:t>
      </w:r>
    </w:p>
    <w:p w14:paraId="11C05518" w14:textId="77777777" w:rsidR="004A71E5" w:rsidRPr="00C93026" w:rsidRDefault="004A71E5" w:rsidP="004A71E5">
      <w:pPr>
        <w:numPr>
          <w:ilvl w:val="0"/>
          <w:numId w:val="119"/>
        </w:numPr>
        <w:spacing w:before="240" w:after="240" w:line="240" w:lineRule="auto"/>
        <w:ind w:left="1200"/>
        <w:rPr>
          <w:color w:val="000000"/>
        </w:rPr>
      </w:pPr>
      <w:r w:rsidRPr="00C93026">
        <w:rPr>
          <w:color w:val="000000"/>
          <w:lang w:val="tr"/>
        </w:rPr>
        <w:t>tasarım veya model,</w:t>
      </w:r>
    </w:p>
    <w:p w14:paraId="1A8D2255" w14:textId="77777777" w:rsidR="004A71E5" w:rsidRPr="00C93026" w:rsidRDefault="004A71E5" w:rsidP="004A71E5">
      <w:pPr>
        <w:numPr>
          <w:ilvl w:val="0"/>
          <w:numId w:val="119"/>
        </w:numPr>
        <w:spacing w:before="240" w:after="240" w:line="240" w:lineRule="auto"/>
        <w:ind w:left="1200"/>
        <w:rPr>
          <w:color w:val="000000"/>
        </w:rPr>
      </w:pPr>
      <w:r w:rsidRPr="00C93026">
        <w:rPr>
          <w:color w:val="000000"/>
          <w:lang w:val="tr"/>
        </w:rPr>
        <w:t>Plan</w:t>
      </w:r>
    </w:p>
    <w:p w14:paraId="336ADB97" w14:textId="77777777" w:rsidR="004A71E5" w:rsidRPr="00E01AAD" w:rsidRDefault="004A71E5" w:rsidP="004A71E5">
      <w:pPr>
        <w:numPr>
          <w:ilvl w:val="0"/>
          <w:numId w:val="119"/>
        </w:numPr>
        <w:spacing w:before="240" w:after="240" w:line="240" w:lineRule="auto"/>
        <w:ind w:left="1200"/>
        <w:rPr>
          <w:color w:val="000000"/>
        </w:rPr>
      </w:pPr>
      <w:r w:rsidRPr="00C93026">
        <w:rPr>
          <w:color w:val="000000"/>
          <w:lang w:val="tr"/>
        </w:rPr>
        <w:t>gizli formül veya süreç veya endüstriyel, ticari veya bilimsel deneyimle ilgili bilgiler için.</w:t>
      </w:r>
    </w:p>
    <w:p w14:paraId="2576F8FD" w14:textId="77777777" w:rsidR="004A71E5" w:rsidRPr="00E01AAD" w:rsidRDefault="004A71E5" w:rsidP="004A71E5">
      <w:pPr>
        <w:pStyle w:val="footnote"/>
        <w:rPr>
          <w:color w:val="000000"/>
          <w:sz w:val="22"/>
          <w:szCs w:val="22"/>
        </w:rPr>
      </w:pPr>
      <w:r w:rsidRPr="00C93026">
        <w:rPr>
          <w:color w:val="000000"/>
          <w:sz w:val="22"/>
          <w:szCs w:val="22"/>
          <w:lang w:val="tr"/>
        </w:rPr>
        <w:t>Endüstriyel, ticari veya bilimsel ekipmanların kullanımı veya kullanım hakkı için yapılan ödemeler telif hakkı olarak kabul edilir.</w:t>
      </w:r>
    </w:p>
    <w:p w14:paraId="603AC02D" w14:textId="77777777" w:rsidR="004A71E5" w:rsidRPr="00E01AAD" w:rsidRDefault="004A71E5" w:rsidP="004A71E5">
      <w:pPr>
        <w:rPr>
          <w:color w:val="000000"/>
        </w:rPr>
      </w:pPr>
      <w:r w:rsidRPr="00C93026">
        <w:rPr>
          <w:rStyle w:val="bold"/>
          <w:b/>
          <w:color w:val="000000"/>
          <w:lang w:val="tr"/>
        </w:rPr>
        <w:t>İlişkili şirketler:</w:t>
      </w:r>
      <w:r w:rsidRPr="00C93026">
        <w:rPr>
          <w:color w:val="000000"/>
          <w:lang w:val="tr"/>
        </w:rPr>
        <w:t xml:space="preserve"> 2 şirket ilişkili şirket olarak kabul edilir:</w:t>
      </w:r>
    </w:p>
    <w:p w14:paraId="48EB5603" w14:textId="77777777" w:rsidR="004A71E5" w:rsidRPr="00E01AAD" w:rsidRDefault="004A71E5" w:rsidP="004A71E5">
      <w:pPr>
        <w:numPr>
          <w:ilvl w:val="0"/>
          <w:numId w:val="120"/>
        </w:numPr>
        <w:spacing w:before="240" w:after="240" w:line="240" w:lineRule="auto"/>
        <w:ind w:left="1200"/>
        <w:rPr>
          <w:color w:val="000000"/>
        </w:rPr>
      </w:pPr>
      <w:r w:rsidRPr="00C93026">
        <w:rPr>
          <w:color w:val="000000"/>
          <w:lang w:val="tr"/>
        </w:rPr>
        <w:t>birinin diğerinin başkentinde en az %25'lik bir doğrudan holdingi olduğunda veya</w:t>
      </w:r>
    </w:p>
    <w:p w14:paraId="074F9EDD" w14:textId="77777777" w:rsidR="004A71E5" w:rsidRPr="00C93026" w:rsidRDefault="004A71E5" w:rsidP="004A71E5">
      <w:pPr>
        <w:numPr>
          <w:ilvl w:val="0"/>
          <w:numId w:val="120"/>
        </w:numPr>
        <w:spacing w:before="240" w:after="240" w:line="240" w:lineRule="auto"/>
        <w:ind w:left="1200"/>
        <w:rPr>
          <w:color w:val="000000"/>
          <w:lang w:val="en-US"/>
        </w:rPr>
      </w:pPr>
      <w:r w:rsidRPr="00C93026">
        <w:rPr>
          <w:color w:val="000000"/>
          <w:lang w:val="tr"/>
        </w:rPr>
        <w:lastRenderedPageBreak/>
        <w:t>üçüncü bir şirket her iki şirketin sermayesinde% 25 doğrudan minimum holdinge sahip olduğunda.</w:t>
      </w:r>
    </w:p>
    <w:p w14:paraId="148E3BBC" w14:textId="77777777" w:rsidR="004A71E5" w:rsidRPr="00C93026" w:rsidRDefault="004A71E5" w:rsidP="004A71E5">
      <w:pPr>
        <w:spacing w:after="0"/>
        <w:rPr>
          <w:color w:val="000000"/>
          <w:lang w:val="en-US"/>
        </w:rPr>
      </w:pPr>
      <w:r w:rsidRPr="00C93026">
        <w:rPr>
          <w:rStyle w:val="bold"/>
          <w:b/>
          <w:color w:val="000000"/>
          <w:lang w:val="tr"/>
        </w:rPr>
        <w:t>Faydalı sahibi:</w:t>
      </w:r>
      <w:r w:rsidRPr="00C93026">
        <w:rPr>
          <w:color w:val="000000"/>
          <w:lang w:val="tr"/>
        </w:rPr>
        <w:t xml:space="preserve"> Bu ödemeleri başka bir kişi için acente, mütevelli veya yetkili imzacı gibi bir aracı olarak değil, kendi çıkarları için alan şirket.</w:t>
      </w:r>
    </w:p>
    <w:p w14:paraId="2F965EA9" w14:textId="77777777" w:rsidR="004A71E5" w:rsidRPr="00C93026" w:rsidRDefault="004A71E5" w:rsidP="004A71E5">
      <w:pPr>
        <w:pStyle w:val="footnote"/>
        <w:rPr>
          <w:color w:val="000000"/>
          <w:sz w:val="22"/>
          <w:szCs w:val="22"/>
          <w:lang w:val="en-US"/>
        </w:rPr>
      </w:pPr>
      <w:r w:rsidRPr="00C93026">
        <w:rPr>
          <w:color w:val="000000"/>
          <w:sz w:val="22"/>
          <w:szCs w:val="22"/>
          <w:lang w:val="tr"/>
        </w:rPr>
        <w:t>Kalıcı bir kuruluş durumunda, ödeme o kalıcı kuruluşla etkin bir şekilde bağlandığında.</w:t>
      </w:r>
    </w:p>
    <w:p w14:paraId="36BA382F" w14:textId="77777777" w:rsidR="004A71E5" w:rsidRPr="00C93026" w:rsidRDefault="004A71E5" w:rsidP="004A71E5">
      <w:pPr>
        <w:rPr>
          <w:color w:val="000000"/>
          <w:lang w:val="en-US"/>
        </w:rPr>
      </w:pPr>
      <w:r w:rsidRPr="00C93026">
        <w:rPr>
          <w:rStyle w:val="bold"/>
          <w:b/>
          <w:color w:val="000000"/>
          <w:lang w:val="tr"/>
        </w:rPr>
        <w:t>Başka bir AB ülkesinin</w:t>
      </w:r>
      <w:r w:rsidRPr="00C93026">
        <w:rPr>
          <w:color w:val="000000"/>
          <w:lang w:val="tr"/>
        </w:rPr>
        <w:t xml:space="preserve"> şirketi: Bu şirket aşağıdaki 3 kriteri karşılamalıdır:</w:t>
      </w:r>
    </w:p>
    <w:p w14:paraId="210A4528" w14:textId="77777777" w:rsidR="004A71E5" w:rsidRPr="00C93026" w:rsidRDefault="004A71E5" w:rsidP="004A71E5">
      <w:pPr>
        <w:numPr>
          <w:ilvl w:val="0"/>
          <w:numId w:val="121"/>
        </w:numPr>
        <w:spacing w:before="240" w:after="240" w:line="240" w:lineRule="auto"/>
        <w:ind w:left="1200"/>
        <w:rPr>
          <w:color w:val="000000"/>
          <w:lang w:val="en-US"/>
        </w:rPr>
      </w:pPr>
      <w:r w:rsidRPr="00C93026">
        <w:rPr>
          <w:color w:val="000000"/>
          <w:lang w:val="tr"/>
        </w:rPr>
        <w:t>bir AB ülkesinin yasalarına uygun olarak oluşturulmuştur (yani AB içinde kayıtlı ofisi, merkezi yönetimi veya ana iş yeri vardır ve faaliyetleri o ülkenin ekonomisi ile etkili ve sürekli bir bağlantı sunar);</w:t>
      </w:r>
    </w:p>
    <w:p w14:paraId="220BE075" w14:textId="77777777" w:rsidR="004A71E5" w:rsidRPr="00E01AAD" w:rsidRDefault="004A71E5" w:rsidP="004A71E5">
      <w:pPr>
        <w:numPr>
          <w:ilvl w:val="0"/>
          <w:numId w:val="121"/>
        </w:numPr>
        <w:spacing w:before="240" w:after="240" w:line="240" w:lineRule="auto"/>
        <w:ind w:left="1200"/>
        <w:rPr>
          <w:color w:val="000000"/>
        </w:rPr>
      </w:pPr>
      <w:r w:rsidRPr="00C93026">
        <w:rPr>
          <w:color w:val="000000"/>
          <w:lang w:val="tr"/>
        </w:rPr>
        <w:t>o AB ülkesinde ikamet ediyor;</w:t>
      </w:r>
    </w:p>
    <w:p w14:paraId="3CAEA293" w14:textId="77777777" w:rsidR="004A71E5" w:rsidRPr="00C93026" w:rsidRDefault="004A71E5" w:rsidP="004A71E5">
      <w:pPr>
        <w:numPr>
          <w:ilvl w:val="0"/>
          <w:numId w:val="121"/>
        </w:numPr>
        <w:spacing w:before="240" w:after="240" w:line="240" w:lineRule="auto"/>
        <w:ind w:left="1200"/>
        <w:rPr>
          <w:color w:val="000000"/>
          <w:lang w:val="en-US"/>
        </w:rPr>
      </w:pPr>
      <w:r w:rsidRPr="00C93026">
        <w:rPr>
          <w:color w:val="000000"/>
          <w:lang w:val="tr"/>
        </w:rPr>
        <w:t>kurumlar vergisine tabidir.</w:t>
      </w:r>
    </w:p>
    <w:p w14:paraId="129FB27A" w14:textId="77777777" w:rsidR="004A71E5" w:rsidRPr="00C93026" w:rsidRDefault="004A71E5" w:rsidP="004A71E5">
      <w:pPr>
        <w:spacing w:after="0"/>
        <w:rPr>
          <w:color w:val="000000"/>
          <w:lang w:val="en-US"/>
        </w:rPr>
      </w:pPr>
      <w:r w:rsidRPr="00C93026">
        <w:rPr>
          <w:rStyle w:val="bold"/>
          <w:b/>
          <w:color w:val="000000"/>
          <w:lang w:val="tr"/>
        </w:rPr>
        <w:t>Kalıcı kuruluş:</w:t>
      </w:r>
      <w:r w:rsidRPr="00C93026">
        <w:rPr>
          <w:color w:val="000000"/>
          <w:lang w:val="tr"/>
        </w:rPr>
        <w:t xml:space="preserve"> Başka bir Üye Devletin bir şirketinin işinin tamamen veya kısmen devam ettiği bir Üye Devlette bulunan sabit bir iş yeri.</w:t>
      </w:r>
    </w:p>
    <w:p w14:paraId="4C4BCEC8"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color w:val="444444"/>
          <w:sz w:val="22"/>
          <w:szCs w:val="22"/>
          <w:lang w:val="tr"/>
        </w:rPr>
        <w:t>YÖNETMELİğİn AMACI NEDİr?</w:t>
      </w:r>
    </w:p>
    <w:p w14:paraId="1348AB32" w14:textId="77777777" w:rsidR="004A71E5" w:rsidRPr="00C93026" w:rsidRDefault="007A36E1" w:rsidP="004A71E5">
      <w:pPr>
        <w:numPr>
          <w:ilvl w:val="0"/>
          <w:numId w:val="122"/>
        </w:numPr>
        <w:spacing w:before="240" w:after="240" w:line="240" w:lineRule="auto"/>
        <w:ind w:left="1200"/>
        <w:rPr>
          <w:color w:val="000000"/>
          <w:lang w:val="en-US"/>
        </w:rPr>
      </w:pPr>
      <w:hyperlink r:id="rId510" w:history="1">
        <w:r w:rsidR="004A71E5" w:rsidRPr="00C93026">
          <w:rPr>
            <w:rStyle w:val="Hyperlink"/>
            <w:lang w:val="tr"/>
          </w:rPr>
          <w:t>549/2004</w:t>
        </w:r>
      </w:hyperlink>
      <w:r w:rsidR="004A71E5">
        <w:rPr>
          <w:lang w:val="tr"/>
        </w:rPr>
        <w:t xml:space="preserve"> sayılı Yönetmelik (EC) uyarır </w:t>
      </w:r>
      <w:hyperlink r:id="rId511" w:history="1">
        <w:r w:rsidR="004A71E5" w:rsidRPr="00C93026">
          <w:rPr>
            <w:rStyle w:val="Hyperlink"/>
            <w:lang w:val="tr"/>
          </w:rPr>
          <w:t>(özete</w:t>
        </w:r>
      </w:hyperlink>
      <w:r w:rsidR="004A71E5" w:rsidRPr="00C93026">
        <w:rPr>
          <w:color w:val="000000"/>
          <w:lang w:val="tr"/>
        </w:rPr>
        <w:t xml:space="preserve"> bakınız) </w:t>
      </w:r>
      <w:r w:rsidR="004A71E5">
        <w:rPr>
          <w:lang w:val="tr"/>
        </w:rPr>
        <w:t>altında Tek Avrupa Gökyüzünü kurmak için hava trafik yönetimine ilişkin bir yasa paketinin bir parçası olan</w:t>
      </w:r>
      <w:r w:rsidR="004A71E5" w:rsidRPr="00C93026">
        <w:rPr>
          <w:color w:val="000000"/>
          <w:lang w:val="tr"/>
        </w:rPr>
        <w:t>yönetmelik, Avrupa hava sahasının kullanımını optimize etmeyi, böylece gecikmeleri azaltmayı ve hava taşımacılığının büyümesini teşvik etmeyi amaçlamaktadır.</w:t>
      </w:r>
    </w:p>
    <w:p w14:paraId="65DC5D27" w14:textId="77777777" w:rsidR="004A71E5" w:rsidRPr="00E01AAD" w:rsidRDefault="004A71E5" w:rsidP="004A71E5">
      <w:pPr>
        <w:numPr>
          <w:ilvl w:val="0"/>
          <w:numId w:val="122"/>
        </w:numPr>
        <w:spacing w:before="240" w:after="240" w:line="240" w:lineRule="auto"/>
        <w:ind w:left="1200"/>
        <w:rPr>
          <w:color w:val="000000"/>
          <w:lang w:val="tr"/>
        </w:rPr>
      </w:pPr>
      <w:r w:rsidRPr="00C93026">
        <w:rPr>
          <w:color w:val="000000"/>
          <w:lang w:val="tr"/>
        </w:rPr>
        <w:t xml:space="preserve">Yönetmelik, Avrupa Birliği Havacılık Güvenliği Ajansı'nın yetkilerini </w:t>
      </w:r>
      <w:r>
        <w:rPr>
          <w:lang w:val="tr"/>
        </w:rPr>
        <w:t xml:space="preserve"> </w:t>
      </w:r>
      <w:hyperlink r:id="rId512" w:history="1"/>
      <w:r>
        <w:rPr>
          <w:lang w:val="tr"/>
        </w:rPr>
        <w:t xml:space="preserve"> hava trafik yönetimi güvenliğini de kapsayacak şekilde genişletme planı kapsamında </w:t>
      </w:r>
      <w:hyperlink r:id="rId513" w:history="1">
        <w:r w:rsidRPr="00C93026">
          <w:rPr>
            <w:rStyle w:val="Hyperlink"/>
            <w:lang w:val="tr"/>
          </w:rPr>
          <w:t>1070/2009</w:t>
        </w:r>
      </w:hyperlink>
      <w:r>
        <w:rPr>
          <w:lang w:val="tr"/>
        </w:rPr>
        <w:t xml:space="preserve"> sayılı Yönetmelik (EC) ile</w:t>
      </w:r>
      <w:r w:rsidRPr="00C93026">
        <w:rPr>
          <w:color w:val="000000"/>
          <w:lang w:val="tr"/>
        </w:rPr>
        <w:t xml:space="preserve"> değiştirilmiştir. Bu değişiklik, </w:t>
      </w:r>
      <w:r>
        <w:rPr>
          <w:lang w:val="tr"/>
        </w:rPr>
        <w:t>Avrupa</w:t>
      </w:r>
      <w:r w:rsidRPr="00C93026">
        <w:rPr>
          <w:color w:val="000000"/>
          <w:lang w:val="tr"/>
        </w:rPr>
        <w:t xml:space="preserve"> Komisyonu'nun teknik veya operasyonel gelişmeler nedeniyle önlemleri güncellemesine ve belirli ağ yönetimi işlevlerinin kullanılması için temel kriterleri ve prosedürleri ortaya koymasına</w:t>
      </w:r>
      <w:r>
        <w:rPr>
          <w:lang w:val="tr"/>
        </w:rPr>
        <w:t xml:space="preserve"> izin verir. </w:t>
      </w:r>
      <w:hyperlink r:id="rId514" w:history="1"/>
    </w:p>
    <w:p w14:paraId="51EE7FA7" w14:textId="77777777" w:rsidR="004A71E5" w:rsidRPr="00E01AAD" w:rsidRDefault="004A71E5" w:rsidP="004A71E5">
      <w:pPr>
        <w:pStyle w:val="ti-chapter"/>
        <w:spacing w:before="390" w:beforeAutospacing="0" w:after="195" w:afterAutospacing="0"/>
        <w:rPr>
          <w:b/>
          <w:bCs/>
          <w:color w:val="444444"/>
          <w:sz w:val="22"/>
          <w:szCs w:val="22"/>
          <w:lang w:val="tr"/>
        </w:rPr>
      </w:pPr>
      <w:r w:rsidRPr="00C93026">
        <w:rPr>
          <w:b/>
          <w:color w:val="444444"/>
          <w:sz w:val="22"/>
          <w:szCs w:val="22"/>
          <w:lang w:val="tr"/>
        </w:rPr>
        <w:t>ANAHTAR NOKTALAR</w:t>
      </w:r>
    </w:p>
    <w:p w14:paraId="45A40561" w14:textId="77777777" w:rsidR="004A71E5" w:rsidRPr="00E01AAD" w:rsidRDefault="004A71E5" w:rsidP="004A71E5">
      <w:pPr>
        <w:pStyle w:val="Standard3"/>
        <w:spacing w:before="195" w:beforeAutospacing="0" w:after="0" w:afterAutospacing="0"/>
        <w:jc w:val="both"/>
        <w:rPr>
          <w:color w:val="000000"/>
          <w:sz w:val="22"/>
          <w:szCs w:val="22"/>
          <w:lang w:val="tr"/>
        </w:rPr>
      </w:pPr>
      <w:r w:rsidRPr="00C93026">
        <w:rPr>
          <w:rStyle w:val="bold"/>
          <w:b/>
          <w:color w:val="000000"/>
          <w:sz w:val="22"/>
          <w:szCs w:val="22"/>
          <w:lang w:val="tr"/>
        </w:rPr>
        <w:t>Tek Avrupa Gökyüzünün Oluşturulması</w:t>
      </w:r>
    </w:p>
    <w:p w14:paraId="406F40AA" w14:textId="77777777" w:rsidR="004A71E5" w:rsidRPr="00C93026" w:rsidRDefault="004A71E5" w:rsidP="004A71E5">
      <w:pPr>
        <w:pStyle w:val="Standard3"/>
        <w:spacing w:before="195" w:beforeAutospacing="0" w:after="0" w:afterAutospacing="0"/>
        <w:jc w:val="both"/>
        <w:rPr>
          <w:color w:val="000000"/>
          <w:sz w:val="22"/>
          <w:szCs w:val="22"/>
        </w:rPr>
      </w:pPr>
      <w:r w:rsidRPr="00C93026">
        <w:rPr>
          <w:color w:val="000000"/>
          <w:sz w:val="22"/>
          <w:szCs w:val="22"/>
          <w:lang w:val="tr"/>
        </w:rPr>
        <w:t>Bu şunları amaçlamaktadır:</w:t>
      </w:r>
    </w:p>
    <w:p w14:paraId="07109F37" w14:textId="77777777" w:rsidR="004A71E5" w:rsidRPr="00E01AAD" w:rsidRDefault="004A71E5" w:rsidP="004A71E5">
      <w:pPr>
        <w:numPr>
          <w:ilvl w:val="0"/>
          <w:numId w:val="123"/>
        </w:numPr>
        <w:spacing w:before="240" w:after="240" w:line="240" w:lineRule="auto"/>
        <w:ind w:left="1200"/>
        <w:rPr>
          <w:color w:val="000000"/>
        </w:rPr>
      </w:pPr>
      <w:r w:rsidRPr="00C93026">
        <w:rPr>
          <w:color w:val="000000"/>
          <w:lang w:val="tr"/>
        </w:rPr>
        <w:t>hava trafik kapasitesindeki dalgalanmaları yönetmek için araçlar sağlamak;</w:t>
      </w:r>
    </w:p>
    <w:p w14:paraId="23B8B236" w14:textId="77777777" w:rsidR="004A71E5" w:rsidRPr="00E01AAD" w:rsidRDefault="004A71E5" w:rsidP="004A71E5">
      <w:pPr>
        <w:numPr>
          <w:ilvl w:val="0"/>
          <w:numId w:val="123"/>
        </w:numPr>
        <w:spacing w:before="240" w:after="240" w:line="240" w:lineRule="auto"/>
        <w:ind w:left="1200"/>
        <w:rPr>
          <w:color w:val="000000"/>
        </w:rPr>
      </w:pPr>
      <w:r w:rsidRPr="00C93026">
        <w:rPr>
          <w:color w:val="000000"/>
          <w:lang w:val="tr"/>
        </w:rPr>
        <w:t>güvenliği artırmak: tüm AB ülkelerindeki hava trafik kontrol sistemlerinde ve prosedürlerinde aynı güvenlik seviyelerinin gözlendiğinden emin olmak;</w:t>
      </w:r>
    </w:p>
    <w:p w14:paraId="7F99820D" w14:textId="77777777" w:rsidR="004A71E5" w:rsidRPr="00E01AAD" w:rsidRDefault="004A71E5" w:rsidP="004A71E5">
      <w:pPr>
        <w:numPr>
          <w:ilvl w:val="0"/>
          <w:numId w:val="123"/>
        </w:numPr>
        <w:spacing w:before="240" w:after="240" w:line="240" w:lineRule="auto"/>
        <w:ind w:left="1200"/>
        <w:rPr>
          <w:color w:val="000000"/>
        </w:rPr>
      </w:pPr>
      <w:r w:rsidRPr="00C93026">
        <w:rPr>
          <w:color w:val="000000"/>
          <w:lang w:val="tr"/>
        </w:rPr>
        <w:t>hava trafik hizmeti sağlamanın parçalanmasını azaltmak: hava trafik yönetimine ve organizasyonuna yönelik çeşitli ulusal yaklaşımlar, iç hava taşımacılığı pazarı üzerinde olumsuz bir etki ile tutarsızlıklara ve eksikliklere yol açar;</w:t>
      </w:r>
    </w:p>
    <w:p w14:paraId="3F1F3505" w14:textId="77777777" w:rsidR="004A71E5" w:rsidRPr="00E01AAD" w:rsidRDefault="004A71E5" w:rsidP="004A71E5">
      <w:pPr>
        <w:numPr>
          <w:ilvl w:val="0"/>
          <w:numId w:val="123"/>
        </w:numPr>
        <w:spacing w:before="240" w:after="240" w:line="240" w:lineRule="auto"/>
        <w:ind w:left="1200"/>
        <w:rPr>
          <w:color w:val="000000"/>
        </w:rPr>
      </w:pPr>
      <w:r w:rsidRPr="00C93026">
        <w:rPr>
          <w:color w:val="000000"/>
          <w:lang w:val="tr"/>
        </w:rPr>
        <w:t>askeri sistemlerin hava trafik kontrolünün organizasyonuna entegrasyonunu geliştirmek;</w:t>
      </w:r>
    </w:p>
    <w:p w14:paraId="2B41C3E1"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tr"/>
        </w:rPr>
        <w:t>yeni teknolojinin tanıtılmasını kolaylaştırır.</w:t>
      </w:r>
    </w:p>
    <w:p w14:paraId="15045805"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rStyle w:val="bold"/>
          <w:b/>
          <w:color w:val="000000"/>
          <w:sz w:val="22"/>
          <w:szCs w:val="22"/>
          <w:lang w:val="tr"/>
        </w:rPr>
        <w:lastRenderedPageBreak/>
        <w:t>Ağ yönetimi ve tasarımı</w:t>
      </w:r>
    </w:p>
    <w:p w14:paraId="62B18404"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tr"/>
        </w:rPr>
        <w:t>Hem ulusal düzeyde hem de işlevsel hava sahası blokları düzeyindeki girişimleri desteklemek için, hava trafik yönetimi ağı işlevleri hava sahasının optimum kullanımına izin verecek ve hava sahası kullanıcılarının tercih edilen yörüngeleri çalıştırabilmesini sağlarken, hava sahası ve hava navigasyon hizmetlerine maksimum erişime izin verecektir.</w:t>
      </w:r>
    </w:p>
    <w:p w14:paraId="4F22833D"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rStyle w:val="bold"/>
          <w:b/>
          <w:color w:val="000000"/>
          <w:sz w:val="22"/>
          <w:szCs w:val="22"/>
          <w:lang w:val="tr"/>
        </w:rPr>
        <w:t>Hava sahasının esnek kullanımı</w:t>
      </w:r>
    </w:p>
    <w:p w14:paraId="7A11A9AD"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tr"/>
        </w:rPr>
        <w:t>Özellikle hava sahasının askeri amaçlarla tahsisi ve verimli kullanımı, tahsis ve kullanımı yönetmesi gereken kriterler ve ilkeler ve özellikle sivil uçuşlara erişim için sivil ve askeri makamlar arasındaki koordinasyon artırılacaktır.</w:t>
      </w:r>
    </w:p>
    <w:p w14:paraId="12A74EFB" w14:textId="77777777" w:rsidR="004A71E5" w:rsidRPr="00E01AAD" w:rsidRDefault="004A71E5" w:rsidP="004A71E5">
      <w:pPr>
        <w:pStyle w:val="ti-chapter"/>
        <w:spacing w:before="390" w:beforeAutospacing="0" w:after="195" w:afterAutospacing="0"/>
        <w:rPr>
          <w:b/>
          <w:bCs/>
          <w:color w:val="444444"/>
          <w:sz w:val="22"/>
          <w:szCs w:val="22"/>
        </w:rPr>
      </w:pPr>
      <w:r w:rsidRPr="00C93026">
        <w:rPr>
          <w:b/>
          <w:color w:val="444444"/>
          <w:sz w:val="22"/>
          <w:szCs w:val="22"/>
          <w:lang w:val="tr"/>
        </w:rPr>
        <w:t>YÖNETMELİk NE ZAMAN GEÇER?</w:t>
      </w:r>
    </w:p>
    <w:p w14:paraId="378DB3D9" w14:textId="77777777" w:rsidR="004A71E5" w:rsidRPr="00E01AAD" w:rsidRDefault="004A71E5" w:rsidP="004A71E5">
      <w:pPr>
        <w:pStyle w:val="Standard3"/>
        <w:spacing w:before="195" w:beforeAutospacing="0" w:after="0" w:afterAutospacing="0"/>
        <w:jc w:val="both"/>
        <w:rPr>
          <w:color w:val="000000"/>
          <w:sz w:val="22"/>
          <w:szCs w:val="22"/>
        </w:rPr>
      </w:pPr>
      <w:r w:rsidRPr="00C93026">
        <w:rPr>
          <w:color w:val="000000"/>
          <w:sz w:val="22"/>
          <w:szCs w:val="22"/>
          <w:lang w:val="tr"/>
        </w:rPr>
        <w:t>20 Nisan 2004'ten beri uygulanmaktadır.</w:t>
      </w:r>
    </w:p>
    <w:p w14:paraId="519A5FA4" w14:textId="77777777" w:rsidR="00E7093B" w:rsidRPr="00E01AAD"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tr"/>
        </w:rPr>
        <w:t>ANLAŞMALARIN VE KARARLARIN AMAÇLARI NELERDİr?</w:t>
      </w:r>
    </w:p>
    <w:p w14:paraId="2A53F8F6"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tr"/>
        </w:rPr>
        <w:t>Anlaşmalar şunları teşvik etmeyi amaçlamaktadır:</w:t>
      </w:r>
    </w:p>
    <w:p w14:paraId="7282BBCC" w14:textId="77777777" w:rsidR="00E7093B" w:rsidRPr="00E01AAD" w:rsidRDefault="00E7093B" w:rsidP="00E7093B">
      <w:pPr>
        <w:numPr>
          <w:ilvl w:val="0"/>
          <w:numId w:val="124"/>
        </w:numPr>
        <w:shd w:val="clear" w:color="auto" w:fill="FFFFFF"/>
        <w:spacing w:before="100" w:beforeAutospacing="1" w:after="100" w:afterAutospacing="1" w:line="240" w:lineRule="auto"/>
        <w:rPr>
          <w:rFonts w:ascii="Arial" w:hAnsi="Arial" w:cs="Arial"/>
          <w:color w:val="444444"/>
        </w:rPr>
      </w:pPr>
      <w:r w:rsidRPr="00C93026">
        <w:rPr>
          <w:color w:val="444444"/>
          <w:lang w:val="tr"/>
        </w:rPr>
        <w:t>karşılıklı anlayış, işbirliği</w:t>
      </w:r>
      <w:r>
        <w:rPr>
          <w:lang w:val="tr"/>
        </w:rPr>
        <w:t xml:space="preserve"> ve ortak girişimleri teşvik etmek için düzenli siyasi ve güvenlik diyaloğu;</w:t>
      </w:r>
    </w:p>
    <w:p w14:paraId="1C6B776C" w14:textId="77777777" w:rsidR="00E7093B" w:rsidRPr="00E01AAD" w:rsidRDefault="00E7093B" w:rsidP="00E7093B">
      <w:pPr>
        <w:numPr>
          <w:ilvl w:val="0"/>
          <w:numId w:val="124"/>
        </w:numPr>
        <w:shd w:val="clear" w:color="auto" w:fill="FFFFFF"/>
        <w:spacing w:before="100" w:beforeAutospacing="1" w:after="100" w:afterAutospacing="1" w:line="240" w:lineRule="auto"/>
        <w:rPr>
          <w:rFonts w:ascii="Arial" w:hAnsi="Arial" w:cs="Arial"/>
          <w:color w:val="444444"/>
        </w:rPr>
      </w:pPr>
      <w:r w:rsidRPr="00C93026">
        <w:rPr>
          <w:rStyle w:val="bold"/>
          <w:b/>
          <w:color w:val="444444"/>
          <w:lang w:val="tr"/>
        </w:rPr>
        <w:t>ekonomik, ticari ve finansal</w:t>
      </w:r>
      <w:r w:rsidRPr="00C93026">
        <w:rPr>
          <w:color w:val="444444"/>
          <w:lang w:val="tr"/>
        </w:rPr>
        <w:t>işbirliği, dahil olmak üzere:</w:t>
      </w:r>
    </w:p>
    <w:p w14:paraId="61D13CE1"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mal ticaretinin aşamalı serbestleştirilmesi;</w:t>
      </w:r>
    </w:p>
    <w:p w14:paraId="33196AFE"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hizmet ticaretinin kolaylaştırılması ve şartlar yerine getirildiği anda serbestleşmeyi sağlamak için sermayenin hareketi;</w:t>
      </w:r>
    </w:p>
    <w:p w14:paraId="712A5149"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Akdeniz bölgesinin sürdürülebilir kalkınması; Ve</w:t>
      </w:r>
    </w:p>
    <w:p w14:paraId="7F7D5481"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rPr>
      </w:pPr>
      <w:r w:rsidRPr="00C93026">
        <w:rPr>
          <w:color w:val="444444"/>
          <w:lang w:val="tr"/>
        </w:rPr>
        <w:t>bölgesel entegrasyon;</w:t>
      </w:r>
    </w:p>
    <w:p w14:paraId="061FC3CA" w14:textId="77777777" w:rsidR="00E7093B" w:rsidRPr="00E01AAD" w:rsidRDefault="00E7093B" w:rsidP="00E7093B">
      <w:pPr>
        <w:numPr>
          <w:ilvl w:val="0"/>
          <w:numId w:val="124"/>
        </w:numPr>
        <w:shd w:val="clear" w:color="auto" w:fill="FFFFFF"/>
        <w:spacing w:before="100" w:beforeAutospacing="1" w:after="100" w:afterAutospacing="1" w:line="240" w:lineRule="auto"/>
        <w:rPr>
          <w:rFonts w:ascii="Arial" w:hAnsi="Arial" w:cs="Arial"/>
          <w:color w:val="444444"/>
        </w:rPr>
      </w:pPr>
      <w:r w:rsidRPr="00C93026">
        <w:rPr>
          <w:rStyle w:val="bold"/>
          <w:b/>
          <w:color w:val="444444"/>
          <w:lang w:val="tr"/>
        </w:rPr>
        <w:t>sosyal, kültürel ve eğitim işbirliği</w:t>
      </w:r>
      <w:r w:rsidRPr="00C93026">
        <w:rPr>
          <w:color w:val="444444"/>
          <w:lang w:val="tr"/>
        </w:rPr>
        <w:t>, özellikle kültürlerarası diyalog, göç kontrolü, beceri geliştirme, iş hukukunun teşviki veya toplumsal cinsiyet eşitliği yoluyla.</w:t>
      </w:r>
    </w:p>
    <w:p w14:paraId="0BA6D7A8"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tr"/>
        </w:rPr>
        <w:t>Kararlarda AB adına anlaşmalar sona eriyor.</w:t>
      </w:r>
    </w:p>
    <w:p w14:paraId="1AABEF25"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b/>
          <w:bCs/>
          <w:color w:val="444444"/>
          <w:sz w:val="22"/>
          <w:szCs w:val="22"/>
          <w:lang w:val="tr"/>
        </w:rPr>
        <w:t>ANAHTAR NOKTALAR</w:t>
      </w:r>
    </w:p>
    <w:p w14:paraId="5102313D"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tr"/>
        </w:rPr>
        <w:t>Avrupa-Akdeniz ortaklığı</w:t>
      </w:r>
    </w:p>
    <w:p w14:paraId="5C27BFFC" w14:textId="77777777" w:rsidR="00E7093B" w:rsidRPr="00E01AAD" w:rsidRDefault="00E7093B" w:rsidP="00E7093B">
      <w:pPr>
        <w:numPr>
          <w:ilvl w:val="0"/>
          <w:numId w:val="125"/>
        </w:numPr>
        <w:shd w:val="clear" w:color="auto" w:fill="FFFFFF"/>
        <w:spacing w:before="100" w:beforeAutospacing="1" w:after="100" w:afterAutospacing="1" w:line="240" w:lineRule="auto"/>
        <w:rPr>
          <w:rFonts w:ascii="Arial" w:hAnsi="Arial" w:cs="Arial"/>
          <w:color w:val="444444"/>
        </w:rPr>
      </w:pPr>
      <w:r w:rsidRPr="00C93026">
        <w:rPr>
          <w:color w:val="444444"/>
          <w:lang w:val="tr"/>
        </w:rPr>
        <w:t>AB ile Güney Akdeniz ülkeleri arasındaki anlaşma Avrupa-Akdeniz Ortaklığı'na dayanıyor.</w:t>
      </w:r>
    </w:p>
    <w:p w14:paraId="7BFD03AE" w14:textId="77777777" w:rsidR="00E7093B" w:rsidRPr="00E01AAD" w:rsidRDefault="00E7093B" w:rsidP="00E7093B">
      <w:pPr>
        <w:numPr>
          <w:ilvl w:val="0"/>
          <w:numId w:val="125"/>
        </w:numPr>
        <w:shd w:val="clear" w:color="auto" w:fill="FFFFFF"/>
        <w:spacing w:before="100" w:beforeAutospacing="1" w:after="100" w:afterAutospacing="1" w:line="240" w:lineRule="auto"/>
        <w:rPr>
          <w:rFonts w:ascii="Arial" w:hAnsi="Arial" w:cs="Arial"/>
          <w:color w:val="444444"/>
        </w:rPr>
      </w:pPr>
      <w:r w:rsidRPr="00C93026">
        <w:rPr>
          <w:color w:val="444444"/>
          <w:lang w:val="tr"/>
        </w:rPr>
        <w:t>Bu siyasi, ekonomik ve sosyal ortaklık karşılıklılık, dayanışma ve birlikte kalkınma ilkelerine dayanmaktadır.</w:t>
      </w:r>
    </w:p>
    <w:p w14:paraId="348321F3"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tr"/>
        </w:rPr>
        <w:t xml:space="preserve">Ortaklık 2008 yılında </w:t>
      </w:r>
      <w:hyperlink r:id="rId515" w:history="1">
        <w:r w:rsidRPr="00C93026">
          <w:rPr>
            <w:rStyle w:val="Hyperlink"/>
            <w:color w:val="3366CC"/>
            <w:sz w:val="22"/>
            <w:szCs w:val="22"/>
            <w:lang w:val="tr"/>
          </w:rPr>
          <w:t>Akdeniz Birliği (UfM)</w:t>
        </w:r>
      </w:hyperlink>
      <w:r>
        <w:rPr>
          <w:lang w:val="tr"/>
        </w:rPr>
        <w:t>tarafından</w:t>
      </w:r>
      <w:r w:rsidRPr="00C93026">
        <w:rPr>
          <w:color w:val="444444"/>
          <w:sz w:val="22"/>
          <w:szCs w:val="22"/>
          <w:lang w:val="tr"/>
        </w:rPr>
        <w:t>değiştirildi.</w:t>
      </w:r>
    </w:p>
    <w:p w14:paraId="25BA24F2" w14:textId="77777777" w:rsidR="00E7093B" w:rsidRPr="00E01AAD" w:rsidRDefault="00E7093B" w:rsidP="00E7093B">
      <w:pPr>
        <w:numPr>
          <w:ilvl w:val="0"/>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tr"/>
        </w:rPr>
        <w:t>UfM'nin misyonu, bölgenin 3 stratejik hedefini ele almak için gençlere ve kadınlara vurgu yaparak, bölgesel işbirliğini, diyaloğu ve vatandaşlar üzerinde somut etkisi olan proje ve girişimlerin</w:t>
      </w:r>
      <w:r>
        <w:rPr>
          <w:lang w:val="tr"/>
        </w:rPr>
        <w:t xml:space="preserve"> uygulanmasını </w:t>
      </w:r>
      <w:r w:rsidRPr="00C93026">
        <w:rPr>
          <w:rStyle w:val="bold"/>
          <w:b/>
          <w:color w:val="444444"/>
          <w:lang w:val="tr"/>
        </w:rPr>
        <w:t>geliştirmektir:</w:t>
      </w:r>
    </w:p>
    <w:p w14:paraId="71281E32"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tr"/>
        </w:rPr>
        <w:t>istikrar;</w:t>
      </w:r>
    </w:p>
    <w:p w14:paraId="2B1B4C8A"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tr"/>
        </w:rPr>
        <w:t>insani gelişme; Ve</w:t>
      </w:r>
    </w:p>
    <w:p w14:paraId="51542505"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tr"/>
        </w:rPr>
        <w:t>Entegrasyon.</w:t>
      </w:r>
    </w:p>
    <w:p w14:paraId="241D1752" w14:textId="77777777" w:rsidR="00E7093B" w:rsidRPr="00E01AAD" w:rsidRDefault="00E7093B" w:rsidP="00E7093B">
      <w:pPr>
        <w:numPr>
          <w:ilvl w:val="0"/>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tr"/>
        </w:rPr>
        <w:t>ticaret alanında, UfM şunları teşvik eder:</w:t>
      </w:r>
    </w:p>
    <w:p w14:paraId="0B146ADA" w14:textId="77777777" w:rsidR="00E7093B" w:rsidRPr="00E01AAD"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tr"/>
        </w:rPr>
        <w:t>üyeleri arasında gelişmiş ticari ilişkiler;</w:t>
      </w:r>
    </w:p>
    <w:p w14:paraId="2953DA4E"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tr"/>
        </w:rPr>
        <w:t>ticaretin önündeki engellerin azaltılması;</w:t>
      </w:r>
    </w:p>
    <w:p w14:paraId="10EAA327"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tr"/>
        </w:rPr>
        <w:t>bölgesel entegrasyon girişimleri; Ve</w:t>
      </w:r>
    </w:p>
    <w:p w14:paraId="1481C738"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tr"/>
        </w:rPr>
        <w:lastRenderedPageBreak/>
        <w:t>daha fazla iş işbirliği.</w:t>
      </w:r>
    </w:p>
    <w:p w14:paraId="51C45DB9" w14:textId="77777777" w:rsidR="00E7093B" w:rsidRPr="00E01AAD" w:rsidRDefault="00E7093B" w:rsidP="00E7093B">
      <w:pPr>
        <w:numPr>
          <w:ilvl w:val="0"/>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tr"/>
        </w:rPr>
        <w:t xml:space="preserve">AB'nin </w:t>
      </w:r>
      <w:r w:rsidRPr="00C93026">
        <w:rPr>
          <w:rStyle w:val="bold"/>
          <w:b/>
          <w:color w:val="444444"/>
          <w:lang w:val="tr"/>
        </w:rPr>
        <w:t>Libya</w:t>
      </w:r>
      <w:r>
        <w:rPr>
          <w:lang w:val="tr"/>
        </w:rPr>
        <w:t>hariç tüm ortaklarla ortaklık anlaşmaları</w:t>
      </w:r>
      <w:r w:rsidRPr="00C93026">
        <w:rPr>
          <w:color w:val="444444"/>
          <w:lang w:val="tr"/>
        </w:rPr>
        <w:t>vardır.</w:t>
      </w:r>
    </w:p>
    <w:p w14:paraId="754C6CC1" w14:textId="77777777" w:rsidR="00E7093B" w:rsidRPr="00E01AAD" w:rsidRDefault="007A36E1" w:rsidP="00E7093B">
      <w:pPr>
        <w:numPr>
          <w:ilvl w:val="0"/>
          <w:numId w:val="126"/>
        </w:numPr>
        <w:shd w:val="clear" w:color="auto" w:fill="FFFFFF"/>
        <w:spacing w:before="100" w:beforeAutospacing="1" w:after="100" w:afterAutospacing="1" w:line="240" w:lineRule="auto"/>
        <w:rPr>
          <w:rFonts w:ascii="Arial" w:hAnsi="Arial" w:cs="Arial"/>
          <w:color w:val="444444"/>
        </w:rPr>
      </w:pPr>
      <w:hyperlink r:id="rId516" w:history="1">
        <w:r w:rsidR="00E7093B" w:rsidRPr="00C93026">
          <w:rPr>
            <w:rStyle w:val="Hyperlink"/>
            <w:color w:val="3366CC"/>
            <w:lang w:val="tr"/>
          </w:rPr>
          <w:t>Suriye</w:t>
        </w:r>
      </w:hyperlink>
      <w:r w:rsidR="00E7093B">
        <w:rPr>
          <w:lang w:val="tr"/>
        </w:rPr>
        <w:t xml:space="preserve"> ile bir anlaşma</w:t>
      </w:r>
      <w:r w:rsidR="00E7093B" w:rsidRPr="00C93026">
        <w:rPr>
          <w:color w:val="444444"/>
          <w:lang w:val="tr"/>
        </w:rPr>
        <w:t xml:space="preserve"> hazırlandı ancak imzalanmadı.</w:t>
      </w:r>
    </w:p>
    <w:p w14:paraId="0FF50D32"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color w:val="444444"/>
          <w:sz w:val="22"/>
          <w:szCs w:val="22"/>
          <w:lang w:val="tr"/>
        </w:rPr>
        <w:t>Kapsam</w:t>
      </w:r>
    </w:p>
    <w:p w14:paraId="4707EBFD"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tr"/>
        </w:rPr>
        <w:t>Her anlaşma, ilgili AB üyesi olmayan ülkenin özelliklerine uyarlanmıştır. Bununla birlikte, hepsi prensipte aynı temel yapıyı kapsar:</w:t>
      </w:r>
    </w:p>
    <w:p w14:paraId="15F524ED"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tr"/>
        </w:rPr>
        <w:t>siyasi diyalog;</w:t>
      </w:r>
    </w:p>
    <w:p w14:paraId="78964DAB"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tr"/>
        </w:rPr>
        <w:t>malların serbest dolaşımı;</w:t>
      </w:r>
    </w:p>
    <w:p w14:paraId="392E9474"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tr"/>
        </w:rPr>
        <w:t>hizmetlerin kurulması;</w:t>
      </w:r>
    </w:p>
    <w:p w14:paraId="4B01FF61" w14:textId="77777777" w:rsidR="00E7093B" w:rsidRPr="00E01AAD"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tr"/>
        </w:rPr>
        <w:t xml:space="preserve">ödemeler, sermaye, </w:t>
      </w:r>
      <w:hyperlink r:id="rId517" w:history="1">
        <w:r w:rsidRPr="00C93026">
          <w:rPr>
            <w:rStyle w:val="Hyperlink"/>
            <w:color w:val="3366CC"/>
            <w:lang w:val="tr"/>
          </w:rPr>
          <w:t>rekabet</w:t>
        </w:r>
      </w:hyperlink>
      <w:r>
        <w:rPr>
          <w:lang w:val="tr"/>
        </w:rPr>
        <w:t xml:space="preserve"> </w:t>
      </w:r>
      <w:r w:rsidRPr="00C93026">
        <w:rPr>
          <w:color w:val="444444"/>
          <w:lang w:val="tr"/>
        </w:rPr>
        <w:t xml:space="preserve"> ve diğer ekonomik önlemler;</w:t>
      </w:r>
    </w:p>
    <w:p w14:paraId="26AF12E4"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tr"/>
        </w:rPr>
        <w:t>ekonomik işbirliği;</w:t>
      </w:r>
    </w:p>
    <w:p w14:paraId="257488D3" w14:textId="77777777" w:rsidR="00E7093B" w:rsidRPr="00E01AAD"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tr"/>
        </w:rPr>
        <w:t>sosyal ve kültürel konularda işbirliği;</w:t>
      </w:r>
    </w:p>
    <w:p w14:paraId="02B1D1E2"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tr"/>
        </w:rPr>
        <w:t>çevrenin korunması konusunda işbirliği;</w:t>
      </w:r>
    </w:p>
    <w:p w14:paraId="7ACD8CA9"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tr"/>
        </w:rPr>
        <w:t>finansal işbirliği;</w:t>
      </w:r>
    </w:p>
    <w:p w14:paraId="3A9A2D21"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tr"/>
        </w:rPr>
        <w:t>kurumsal ve genel kurallar.</w:t>
      </w:r>
    </w:p>
    <w:p w14:paraId="47C20D99"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tr"/>
        </w:rPr>
        <w:t>Hedef</w:t>
      </w:r>
    </w:p>
    <w:p w14:paraId="7A9092C6"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tr"/>
        </w:rPr>
        <w:t>İkili anlaşmaların hepsi özellikle bir dizi hedefi paylaşmaktadır:</w:t>
      </w:r>
    </w:p>
    <w:p w14:paraId="175BC139" w14:textId="77777777" w:rsidR="00E7093B" w:rsidRPr="00E01AAD" w:rsidRDefault="00E7093B" w:rsidP="00E7093B">
      <w:pPr>
        <w:numPr>
          <w:ilvl w:val="0"/>
          <w:numId w:val="128"/>
        </w:numPr>
        <w:shd w:val="clear" w:color="auto" w:fill="FFFFFF"/>
        <w:spacing w:before="100" w:beforeAutospacing="1" w:after="100" w:afterAutospacing="1" w:line="240" w:lineRule="auto"/>
        <w:rPr>
          <w:rFonts w:ascii="Arial" w:hAnsi="Arial" w:cs="Arial"/>
          <w:color w:val="444444"/>
        </w:rPr>
      </w:pPr>
      <w:r w:rsidRPr="00C93026">
        <w:rPr>
          <w:color w:val="444444"/>
          <w:lang w:val="tr"/>
        </w:rPr>
        <w:t>barış, istikrar, ekonomik ve sosyal kalkınmanın bir faktörü olarak Akdeniz ülkelerinin bölge içi işbirliğini teşvik etmek;</w:t>
      </w:r>
    </w:p>
    <w:p w14:paraId="361074F6" w14:textId="77777777" w:rsidR="00E7093B" w:rsidRPr="00C93026" w:rsidRDefault="00E7093B" w:rsidP="00E7093B">
      <w:pPr>
        <w:numPr>
          <w:ilvl w:val="0"/>
          <w:numId w:val="128"/>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serbest ticaret alanı kurmak.</w:t>
      </w:r>
    </w:p>
    <w:p w14:paraId="3063BF4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tr"/>
        </w:rPr>
        <w:t>Serbest ticaret alanı kurulması</w:t>
      </w:r>
    </w:p>
    <w:p w14:paraId="7DAD2229" w14:textId="77777777" w:rsidR="00E7093B" w:rsidRPr="00E01AAD" w:rsidRDefault="00E7093B" w:rsidP="00E7093B">
      <w:pPr>
        <w:numPr>
          <w:ilvl w:val="0"/>
          <w:numId w:val="129"/>
        </w:numPr>
        <w:shd w:val="clear" w:color="auto" w:fill="FFFFFF"/>
        <w:spacing w:before="100" w:beforeAutospacing="1" w:after="100" w:afterAutospacing="1" w:line="240" w:lineRule="auto"/>
        <w:rPr>
          <w:rFonts w:ascii="Arial" w:hAnsi="Arial" w:cs="Arial"/>
          <w:color w:val="444444"/>
        </w:rPr>
      </w:pPr>
      <w:r w:rsidRPr="00C93026">
        <w:rPr>
          <w:color w:val="444444"/>
          <w:lang w:val="tr"/>
        </w:rPr>
        <w:t xml:space="preserve">Anlaşmalar, Akdeniz'de Dünya Ticaret Örgütü kurallarına uygun bir serbest ticaret alanı </w:t>
      </w:r>
      <w:hyperlink r:id="rId518" w:history="1">
        <w:r w:rsidRPr="00C93026">
          <w:rPr>
            <w:rStyle w:val="Hyperlink"/>
            <w:color w:val="3366CC"/>
            <w:lang w:val="tr"/>
          </w:rPr>
          <w:t>kurulmasının</w:t>
        </w:r>
      </w:hyperlink>
      <w:r>
        <w:rPr>
          <w:lang w:val="tr"/>
        </w:rPr>
        <w:t xml:space="preserve"> temelini</w:t>
      </w:r>
      <w:r w:rsidRPr="00C93026">
        <w:rPr>
          <w:color w:val="444444"/>
          <w:lang w:val="tr"/>
        </w:rPr>
        <w:t xml:space="preserve"> oluşturdu.</w:t>
      </w:r>
    </w:p>
    <w:p w14:paraId="76048144" w14:textId="77777777" w:rsidR="00E7093B" w:rsidRPr="00E01AAD" w:rsidRDefault="00E7093B" w:rsidP="00E7093B">
      <w:pPr>
        <w:numPr>
          <w:ilvl w:val="0"/>
          <w:numId w:val="129"/>
        </w:numPr>
        <w:shd w:val="clear" w:color="auto" w:fill="FFFFFF"/>
        <w:spacing w:before="100" w:beforeAutospacing="1" w:after="100" w:afterAutospacing="1" w:line="240" w:lineRule="auto"/>
        <w:rPr>
          <w:rFonts w:ascii="Arial" w:hAnsi="Arial" w:cs="Arial"/>
          <w:color w:val="444444"/>
        </w:rPr>
      </w:pPr>
      <w:r w:rsidRPr="00C93026">
        <w:rPr>
          <w:color w:val="444444"/>
          <w:lang w:val="tr"/>
        </w:rPr>
        <w:t>Anlaşmaların yürürlüğe girmesini takip eden 12 yıllık bir geçiş döneminden sonra bir serbest ticaret alanı kurulmalıdır.</w:t>
      </w:r>
    </w:p>
    <w:p w14:paraId="25E01001" w14:textId="77777777" w:rsidR="00E7093B" w:rsidRPr="00E01AAD" w:rsidRDefault="00E7093B" w:rsidP="00E7093B">
      <w:pPr>
        <w:numPr>
          <w:ilvl w:val="0"/>
          <w:numId w:val="129"/>
        </w:numPr>
        <w:shd w:val="clear" w:color="auto" w:fill="FFFFFF"/>
        <w:spacing w:before="100" w:beforeAutospacing="1" w:after="100" w:afterAutospacing="1" w:line="240" w:lineRule="auto"/>
        <w:rPr>
          <w:rFonts w:ascii="Arial" w:hAnsi="Arial" w:cs="Arial"/>
          <w:color w:val="444444"/>
        </w:rPr>
      </w:pPr>
      <w:r w:rsidRPr="00C93026">
        <w:rPr>
          <w:color w:val="444444"/>
          <w:lang w:val="tr"/>
        </w:rPr>
        <w:t>AB ve Akdeniz ülkeleri arasında malların serbest dolaşımı aşağıdakilerden sonuçlanmalıdır:</w:t>
      </w:r>
    </w:p>
    <w:p w14:paraId="1FD2CB69" w14:textId="77777777" w:rsidR="00E7093B" w:rsidRPr="00C93026" w:rsidRDefault="00E7093B" w:rsidP="00E7093B">
      <w:pPr>
        <w:numPr>
          <w:ilvl w:val="1"/>
          <w:numId w:val="129"/>
        </w:numPr>
        <w:shd w:val="clear" w:color="auto" w:fill="FFFFFF"/>
        <w:spacing w:before="100" w:beforeAutospacing="1" w:after="100" w:afterAutospacing="1" w:line="240" w:lineRule="auto"/>
        <w:rPr>
          <w:rFonts w:ascii="Arial" w:hAnsi="Arial" w:cs="Arial"/>
          <w:color w:val="444444"/>
          <w:lang w:val="en-US"/>
        </w:rPr>
      </w:pPr>
      <w:r w:rsidRPr="00C93026">
        <w:rPr>
          <w:rStyle w:val="bold"/>
          <w:b/>
          <w:color w:val="444444"/>
          <w:lang w:val="tr"/>
        </w:rPr>
        <w:t>gümrük vergilerinin</w:t>
      </w:r>
      <w:r>
        <w:rPr>
          <w:lang w:val="tr"/>
        </w:rPr>
        <w:t>kademeli olarak ortadan</w:t>
      </w:r>
      <w:r w:rsidRPr="00C93026">
        <w:rPr>
          <w:color w:val="444444"/>
          <w:lang w:val="tr"/>
        </w:rPr>
        <w:t>kaldırılması;</w:t>
      </w:r>
    </w:p>
    <w:p w14:paraId="74D234D6" w14:textId="77777777" w:rsidR="00E7093B" w:rsidRPr="00C93026" w:rsidRDefault="00E7093B" w:rsidP="00E7093B">
      <w:pPr>
        <w:numPr>
          <w:ilvl w:val="1"/>
          <w:numId w:val="12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 xml:space="preserve">ihracat ve ithalatta </w:t>
      </w:r>
      <w:r w:rsidRPr="00C93026">
        <w:rPr>
          <w:rStyle w:val="bold"/>
          <w:b/>
          <w:color w:val="444444"/>
          <w:lang w:val="tr"/>
        </w:rPr>
        <w:t>nicel kısıtlamaların</w:t>
      </w:r>
      <w:r>
        <w:rPr>
          <w:lang w:val="tr"/>
        </w:rPr>
        <w:t xml:space="preserve"> </w:t>
      </w:r>
      <w:r w:rsidRPr="00C93026">
        <w:rPr>
          <w:color w:val="444444"/>
          <w:lang w:val="tr"/>
        </w:rPr>
        <w:t xml:space="preserve"> yasaklanması (belirli durumlarda istisnalar hariç) ve taraflar arasında eşdeğer veya ayrımcı etkiye sahip tüm önlemler.</w:t>
      </w:r>
    </w:p>
    <w:p w14:paraId="3F41F0B3"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 xml:space="preserve">Taraflar, </w:t>
      </w:r>
      <w:hyperlink r:id="rId519" w:history="1">
        <w:r w:rsidRPr="00C93026">
          <w:rPr>
            <w:rStyle w:val="Hyperlink"/>
            <w:color w:val="3366CC"/>
            <w:lang w:val="tr"/>
          </w:rPr>
          <w:t>Hizmetlerde Ticaret Genel Anlaşması (GATS)</w:t>
        </w:r>
      </w:hyperlink>
      <w:r>
        <w:rPr>
          <w:lang w:val="tr"/>
        </w:rPr>
        <w:t>kapsamındaki taahhütlerini yeniden teyit</w:t>
      </w:r>
      <w:r w:rsidRPr="00C93026">
        <w:rPr>
          <w:color w:val="444444"/>
          <w:lang w:val="tr"/>
        </w:rPr>
        <w:t>eder.</w:t>
      </w:r>
    </w:p>
    <w:p w14:paraId="5FBBDFB6"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AB üyesi olmayan ülke ortakları, yeterli koşullar sağlanır sağlanmaz</w:t>
      </w:r>
      <w:r>
        <w:rPr>
          <w:lang w:val="tr"/>
        </w:rPr>
        <w:t xml:space="preserve"> </w:t>
      </w:r>
      <w:r w:rsidRPr="00C93026">
        <w:rPr>
          <w:rStyle w:val="bold"/>
          <w:b/>
          <w:color w:val="444444"/>
          <w:lang w:val="tr"/>
        </w:rPr>
        <w:t>sermaye sektörünün</w:t>
      </w:r>
      <w:r>
        <w:rPr>
          <w:lang w:val="tr"/>
        </w:rPr>
        <w:t xml:space="preserve"> tam serbestleştirilmesini sağlamalıdır.</w:t>
      </w:r>
    </w:p>
    <w:p w14:paraId="45823D68"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Bir uyuşmazlık çözüm mekanizmasının kademeli olarak devreye sokulması gerekiyor.</w:t>
      </w:r>
    </w:p>
    <w:p w14:paraId="307A9506"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b/>
          <w:color w:val="444444"/>
          <w:sz w:val="22"/>
          <w:szCs w:val="22"/>
          <w:lang w:val="tr"/>
        </w:rPr>
        <w:t>Kurumsal düzenlemeler</w:t>
      </w:r>
    </w:p>
    <w:p w14:paraId="69B3E3A4"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tr"/>
        </w:rPr>
        <w:t>Anlaşmalar aşağıdakileri içeren kurumsal bir yapı kurmaktadır:</w:t>
      </w:r>
    </w:p>
    <w:p w14:paraId="3530E9F6" w14:textId="77777777" w:rsidR="00E7093B" w:rsidRPr="00C93026" w:rsidRDefault="00E7093B" w:rsidP="00E7093B">
      <w:pPr>
        <w:numPr>
          <w:ilvl w:val="0"/>
          <w:numId w:val="130"/>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bakanlar düzeyinde düzenlenen, sabit hedeflere ulaşılabilmesi</w:t>
      </w:r>
      <w:r>
        <w:rPr>
          <w:lang w:val="tr"/>
        </w:rPr>
        <w:t xml:space="preserve"> için kararlar alan ve önerilerde bulunan bir Ortaklık </w:t>
      </w:r>
      <w:r w:rsidRPr="00C93026">
        <w:rPr>
          <w:rStyle w:val="bold"/>
          <w:b/>
          <w:color w:val="444444"/>
          <w:lang w:val="tr"/>
        </w:rPr>
        <w:t>Konseyi,</w:t>
      </w:r>
    </w:p>
    <w:p w14:paraId="308C64F9" w14:textId="77777777" w:rsidR="00E7093B" w:rsidRPr="00C93026" w:rsidRDefault="00E7093B" w:rsidP="00E7093B">
      <w:pPr>
        <w:numPr>
          <w:ilvl w:val="0"/>
          <w:numId w:val="130"/>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tr"/>
        </w:rPr>
        <w:t>anlaşmayı yöneten ve uygulanması ve yorumlanması ile ilgili farklılıkları çözen</w:t>
      </w:r>
      <w:r>
        <w:rPr>
          <w:lang w:val="tr"/>
        </w:rPr>
        <w:t xml:space="preserve"> bir </w:t>
      </w:r>
      <w:r w:rsidRPr="00C93026">
        <w:rPr>
          <w:rStyle w:val="bold"/>
          <w:b/>
          <w:color w:val="444444"/>
          <w:lang w:val="tr"/>
        </w:rPr>
        <w:t>Dernek Komitesi.</w:t>
      </w:r>
    </w:p>
    <w:p w14:paraId="150A7FCC"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tr"/>
        </w:rPr>
        <w:t>YÜRÜRLÜĞE Gİrİş Tarİhİ</w:t>
      </w:r>
    </w:p>
    <w:p w14:paraId="4ED578B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tr"/>
        </w:rPr>
        <w:lastRenderedPageBreak/>
        <w:t>Ortaklık anlaşmaları aşağıdaki tarihlerde yürürlüğe girdi:</w:t>
      </w:r>
    </w:p>
    <w:p w14:paraId="6E84185B" w14:textId="77777777" w:rsidR="00E7093B" w:rsidRPr="00E01AAD"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tr"/>
        </w:rPr>
        <w:t>1 Temmuz 1997 — Filistin ile geçici anlaşma</w:t>
      </w:r>
      <w:hyperlink r:id="rId520" w:anchor="keyterm_E0001" w:history="1">
        <w:r w:rsidRPr="00C93026">
          <w:rPr>
            <w:rStyle w:val="Hyperlink"/>
            <w:color w:val="3366CC"/>
            <w:lang w:val="tr"/>
          </w:rPr>
          <w:t>*</w:t>
        </w:r>
      </w:hyperlink>
    </w:p>
    <w:p w14:paraId="5CA75723"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tr"/>
        </w:rPr>
        <w:t>1 Mart 2000 — Fas</w:t>
      </w:r>
    </w:p>
    <w:p w14:paraId="1AC6D221"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tr"/>
        </w:rPr>
        <w:t>1 Haziran 2000 — İsrail</w:t>
      </w:r>
    </w:p>
    <w:p w14:paraId="5877EB7E"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tr"/>
        </w:rPr>
        <w:t>1 Mayıs 2002 — Ürdün</w:t>
      </w:r>
    </w:p>
    <w:p w14:paraId="0B9220C3"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tr"/>
        </w:rPr>
        <w:t>1 Haziran 2004 — Mısır</w:t>
      </w:r>
    </w:p>
    <w:p w14:paraId="7FFF8019"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tr"/>
        </w:rPr>
        <w:t>1 Eylül 2005 — Cezayir</w:t>
      </w:r>
    </w:p>
    <w:p w14:paraId="07E2462E"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tr"/>
        </w:rPr>
        <w:t>1 Nisan 2006 — Lübnan</w:t>
      </w:r>
    </w:p>
    <w:p w14:paraId="0EAB195F"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tr"/>
        </w:rPr>
        <w:t>1 Mart 1998 — Tunus.</w:t>
      </w:r>
    </w:p>
    <w:p w14:paraId="54F91000"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b/>
          <w:bCs/>
          <w:color w:val="444444"/>
          <w:sz w:val="22"/>
          <w:szCs w:val="22"/>
          <w:lang w:val="tr"/>
        </w:rPr>
        <w:t>Arka plan</w:t>
      </w:r>
    </w:p>
    <w:p w14:paraId="71E7BC92" w14:textId="77777777" w:rsidR="00E7093B" w:rsidRPr="00E01AAD" w:rsidRDefault="007A36E1" w:rsidP="00E7093B">
      <w:pPr>
        <w:numPr>
          <w:ilvl w:val="0"/>
          <w:numId w:val="132"/>
        </w:numPr>
        <w:shd w:val="clear" w:color="auto" w:fill="FFFFFF"/>
        <w:spacing w:before="100" w:beforeAutospacing="1" w:after="100" w:afterAutospacing="1" w:line="240" w:lineRule="auto"/>
        <w:rPr>
          <w:rFonts w:ascii="Arial" w:hAnsi="Arial" w:cs="Arial"/>
          <w:color w:val="444444"/>
        </w:rPr>
      </w:pPr>
      <w:hyperlink r:id="rId521" w:history="1">
        <w:r w:rsidR="00E7093B" w:rsidRPr="00C93026">
          <w:rPr>
            <w:rStyle w:val="Hyperlink"/>
            <w:color w:val="3366CC"/>
            <w:lang w:val="tr"/>
          </w:rPr>
          <w:t>Avrupa-Akdeniz Ortaklığı</w:t>
        </w:r>
      </w:hyperlink>
      <w:r w:rsidR="00E7093B" w:rsidRPr="00C93026">
        <w:rPr>
          <w:color w:val="444444"/>
          <w:lang w:val="tr"/>
        </w:rPr>
        <w:t xml:space="preserve"> (</w:t>
      </w:r>
      <w:r w:rsidR="00E7093B" w:rsidRPr="00C93026">
        <w:rPr>
          <w:rStyle w:val="italic"/>
          <w:i/>
          <w:color w:val="444444"/>
          <w:lang w:val="tr"/>
        </w:rPr>
        <w:t>Avrupa Komisyonu</w:t>
      </w:r>
      <w:r w:rsidR="00E7093B" w:rsidRPr="00C93026">
        <w:rPr>
          <w:color w:val="444444"/>
          <w:lang w:val="tr"/>
        </w:rPr>
        <w:t>).</w:t>
      </w:r>
    </w:p>
    <w:p w14:paraId="623A0E72" w14:textId="77777777" w:rsidR="00E7093B" w:rsidRPr="00E01AAD"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tr"/>
        </w:rPr>
        <w:t>ANA BELGELER</w:t>
      </w:r>
    </w:p>
    <w:p w14:paraId="68490A59"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tr"/>
        </w:rPr>
        <w:t xml:space="preserve">Konsey Kararı </w:t>
      </w:r>
      <w:hyperlink r:id="rId522" w:history="1">
        <w:r w:rsidRPr="00C93026">
          <w:rPr>
            <w:rStyle w:val="Hyperlink"/>
            <w:color w:val="3366CC"/>
            <w:sz w:val="22"/>
            <w:szCs w:val="22"/>
            <w:lang w:val="tr"/>
          </w:rPr>
          <w:t>2006/356/EC</w:t>
        </w:r>
      </w:hyperlink>
      <w:r>
        <w:rPr>
          <w:lang w:val="tr"/>
        </w:rPr>
        <w:t xml:space="preserve"> </w:t>
      </w:r>
      <w:r w:rsidRPr="00C93026">
        <w:rPr>
          <w:color w:val="444444"/>
          <w:sz w:val="22"/>
          <w:szCs w:val="22"/>
          <w:lang w:val="tr"/>
        </w:rPr>
        <w:t xml:space="preserve"> 14 Şubat 2006 tarihli, Avrupa Topluluğu ile diğer kısmın Üye Devletleri arasında bir dernek kuran Avrupa-Akdeniz Anlaşması'nın sonuçlandırılmasına ilişkin (OJ L 143, 30.5.2006, s. 1)</w:t>
      </w:r>
    </w:p>
    <w:p w14:paraId="551ED77D" w14:textId="77777777" w:rsidR="00E7093B" w:rsidRPr="00E01AAD" w:rsidRDefault="007A36E1" w:rsidP="00E7093B">
      <w:pPr>
        <w:pStyle w:val="Standard3"/>
        <w:shd w:val="clear" w:color="auto" w:fill="FFFFFF"/>
        <w:spacing w:before="195" w:beforeAutospacing="0" w:after="0" w:afterAutospacing="0"/>
        <w:jc w:val="both"/>
        <w:rPr>
          <w:rFonts w:ascii="Arial" w:hAnsi="Arial" w:cs="Arial"/>
          <w:color w:val="444444"/>
          <w:sz w:val="22"/>
          <w:szCs w:val="22"/>
        </w:rPr>
      </w:pPr>
      <w:hyperlink r:id="rId523" w:history="1">
        <w:r w:rsidR="00E7093B" w:rsidRPr="00C93026">
          <w:rPr>
            <w:rStyle w:val="Hyperlink"/>
            <w:color w:val="3366CC"/>
            <w:sz w:val="22"/>
            <w:szCs w:val="22"/>
            <w:lang w:val="tr"/>
          </w:rPr>
          <w:t>Avrupa Topluluğu ve Üye Devletleri arasında bir ortaklık kuran Avrupa-Akdeniz Anlaşması, bir kısmı ve Lübnan Cumhuriyeti, diğer kısmın</w:t>
        </w:r>
      </w:hyperlink>
      <w:r w:rsidR="00E7093B" w:rsidRPr="00C93026">
        <w:rPr>
          <w:color w:val="444444"/>
          <w:sz w:val="22"/>
          <w:szCs w:val="22"/>
          <w:lang w:val="tr"/>
        </w:rPr>
        <w:t xml:space="preserve"> — Madde 14(1)'de atıfta bulunulan Lübnan menşeli tarım ürünleri topluluğuna ithalat için geçerli düzenlemelerle ilgili Protokol 1 — Madde 14'te atıfta bulunulan Topluluk kaynaklı tarım ürünlerinin Lübnan'a ithalatı için geçerli düzenlemelerle ilgili Protokol 22) — Madde 14'te belirtilen işlenmiş tarım ürünlerinde Lübnan ve Toplum arasındaki ticarete ilişkin Protokol 3 (3) — Kavramın temel ürün tanımı ve idari işbirliği yöntemleri ile ilgili protokol 4 — Gümrük konularında karşılıklı idari yardım protokolü 5 (OJ L 143, 30.5.2006, s. 2-188)</w:t>
      </w:r>
    </w:p>
    <w:p w14:paraId="1B3DCA7A"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 xml:space="preserve">Anlaşmada art arda yapılan değişiklikler orijinal metne dahil edilmiştir. Bu </w:t>
      </w:r>
      <w:hyperlink r:id="rId524" w:history="1">
        <w:r w:rsidRPr="00C93026">
          <w:rPr>
            <w:rStyle w:val="Hyperlink"/>
            <w:color w:val="3366CC"/>
            <w:sz w:val="22"/>
            <w:szCs w:val="22"/>
            <w:lang w:val="tr"/>
          </w:rPr>
          <w:t>birleştirilmiş sürüm</w:t>
        </w:r>
      </w:hyperlink>
      <w:r>
        <w:rPr>
          <w:lang w:val="tr"/>
        </w:rPr>
        <w:t xml:space="preserve"> </w:t>
      </w:r>
      <w:r w:rsidRPr="00C93026">
        <w:rPr>
          <w:color w:val="444444"/>
          <w:sz w:val="22"/>
          <w:szCs w:val="22"/>
          <w:lang w:val="tr"/>
        </w:rPr>
        <w:t xml:space="preserve"> yalnızca belgesel değerindedir.</w:t>
      </w:r>
    </w:p>
    <w:p w14:paraId="2C8D6BA9"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 xml:space="preserve">Konsey Kararı </w:t>
      </w:r>
      <w:hyperlink r:id="rId525" w:history="1">
        <w:r w:rsidRPr="00C93026">
          <w:rPr>
            <w:rStyle w:val="Hyperlink"/>
            <w:color w:val="3366CC"/>
            <w:sz w:val="22"/>
            <w:szCs w:val="22"/>
            <w:lang w:val="tr"/>
          </w:rPr>
          <w:t>2005/690/EC</w:t>
        </w:r>
      </w:hyperlink>
      <w:r>
        <w:rPr>
          <w:lang w:val="tr"/>
        </w:rPr>
        <w:t xml:space="preserve"> </w:t>
      </w:r>
      <w:r w:rsidRPr="00C93026">
        <w:rPr>
          <w:color w:val="444444"/>
          <w:sz w:val="22"/>
          <w:szCs w:val="22"/>
          <w:lang w:val="tr"/>
        </w:rPr>
        <w:t xml:space="preserve"> 18 Temmuz 2005 tarihli, Avrupa Topluluğu ve Üye Devletleri arasında bir Dernek kuran Avrupa-Akdeniz Anlaşması'nın bir kısmı ile diğer kısmı Cezayir Halk Demokratik Cumhuriyeti arasında bir Dernek kurulmasına ilişkin (OJ L 265, 10.10.2005, s. 1)</w:t>
      </w:r>
    </w:p>
    <w:p w14:paraId="4867F4DB" w14:textId="77777777" w:rsidR="00E7093B" w:rsidRPr="00E01AAD" w:rsidRDefault="007A36E1" w:rsidP="00E7093B">
      <w:pPr>
        <w:pStyle w:val="Standard3"/>
        <w:shd w:val="clear" w:color="auto" w:fill="FFFFFF"/>
        <w:spacing w:before="195" w:beforeAutospacing="0" w:after="0" w:afterAutospacing="0"/>
        <w:jc w:val="both"/>
        <w:rPr>
          <w:rFonts w:ascii="Arial" w:hAnsi="Arial" w:cs="Arial"/>
          <w:color w:val="444444"/>
          <w:sz w:val="22"/>
          <w:szCs w:val="22"/>
          <w:lang w:val="tr"/>
        </w:rPr>
      </w:pPr>
      <w:hyperlink r:id="rId526" w:history="1">
        <w:r w:rsidR="00E7093B" w:rsidRPr="00C93026">
          <w:rPr>
            <w:rStyle w:val="Hyperlink"/>
            <w:color w:val="3366CC"/>
            <w:sz w:val="22"/>
            <w:szCs w:val="22"/>
            <w:lang w:val="tr"/>
          </w:rPr>
          <w:t>Avrupa Topluluğu ve Üye Devletleri arasında Bir Dernek Kuran Avrupa-Akdeniz Anlaşması, bir kısmı ve Cezayir Halk Demokratik Cumhuriyeti, diğer kısmı</w:t>
        </w:r>
      </w:hyperlink>
      <w:r w:rsidR="00E7093B" w:rsidRPr="00C93026">
        <w:rPr>
          <w:color w:val="444444"/>
          <w:sz w:val="22"/>
          <w:szCs w:val="22"/>
          <w:lang w:val="tr"/>
        </w:rPr>
        <w:t xml:space="preserve"> — Ek — Protokoller — Nihai Yasa — Beyanlar (OJ L 265, 10.10.2005, s. 2-228)</w:t>
      </w:r>
    </w:p>
    <w:p w14:paraId="572953D1"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Bkz.</w:t>
      </w:r>
      <w:r>
        <w:rPr>
          <w:lang w:val="tr"/>
        </w:rPr>
        <w:t xml:space="preserve"> </w:t>
      </w:r>
      <w:hyperlink r:id="rId527" w:history="1">
        <w:r w:rsidRPr="00C93026">
          <w:rPr>
            <w:rStyle w:val="Hyperlink"/>
            <w:color w:val="3366CC"/>
            <w:sz w:val="22"/>
            <w:szCs w:val="22"/>
            <w:lang w:val="tr"/>
          </w:rPr>
          <w:t>konsolide sürüm</w:t>
        </w:r>
      </w:hyperlink>
      <w:r>
        <w:rPr>
          <w:lang w:val="tr"/>
        </w:rPr>
        <w:t>.</w:t>
      </w:r>
    </w:p>
    <w:p w14:paraId="67816618"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 xml:space="preserve">Konsey Kararı </w:t>
      </w:r>
      <w:hyperlink r:id="rId528" w:history="1">
        <w:r w:rsidRPr="00C93026">
          <w:rPr>
            <w:rStyle w:val="Hyperlink"/>
            <w:color w:val="3366CC"/>
            <w:sz w:val="22"/>
            <w:szCs w:val="22"/>
            <w:lang w:val="tr"/>
          </w:rPr>
          <w:t>2004/635/EC</w:t>
        </w:r>
      </w:hyperlink>
      <w:r>
        <w:rPr>
          <w:lang w:val="tr"/>
        </w:rPr>
        <w:t xml:space="preserve"> </w:t>
      </w:r>
      <w:r w:rsidRPr="00C93026">
        <w:rPr>
          <w:color w:val="444444"/>
          <w:sz w:val="22"/>
          <w:szCs w:val="22"/>
          <w:lang w:val="tr"/>
        </w:rPr>
        <w:t xml:space="preserve"> 21 Nisan 2004 tarihli, avrupa toplulukları ve üye devletleri arasında bir ortaklık kuran bir Avrupa-Akdeniz Anlaşması'nın bir kısmının ve diğer kısmının Mısır Arap Cumhuriyeti'nin (OJ L 304, 30.9.2004, s. 38)</w:t>
      </w:r>
    </w:p>
    <w:p w14:paraId="6A369982" w14:textId="77777777" w:rsidR="00E7093B" w:rsidRPr="00E01AAD" w:rsidRDefault="007A36E1" w:rsidP="00E7093B">
      <w:pPr>
        <w:pStyle w:val="Standard3"/>
        <w:shd w:val="clear" w:color="auto" w:fill="FFFFFF"/>
        <w:spacing w:before="195" w:beforeAutospacing="0" w:after="0" w:afterAutospacing="0"/>
        <w:jc w:val="both"/>
        <w:rPr>
          <w:rFonts w:ascii="Arial" w:hAnsi="Arial" w:cs="Arial"/>
          <w:color w:val="444444"/>
          <w:sz w:val="22"/>
          <w:szCs w:val="22"/>
          <w:lang w:val="tr"/>
        </w:rPr>
      </w:pPr>
      <w:hyperlink r:id="rId529" w:history="1">
        <w:r w:rsidR="00E7093B" w:rsidRPr="00C93026">
          <w:rPr>
            <w:rStyle w:val="Hyperlink"/>
            <w:color w:val="3366CC"/>
            <w:sz w:val="22"/>
            <w:szCs w:val="22"/>
            <w:lang w:val="tr"/>
          </w:rPr>
          <w:t>Avrupa Toplulukları ve Üye Devletleri Arasında Bir Dernek Kuran Avrupa-Akdeniz Anlaşması, bir kısmın ve diğer kısmının Mısır Arap Cumhuriyeti</w:t>
        </w:r>
      </w:hyperlink>
      <w:r w:rsidR="00E7093B" w:rsidRPr="00C93026">
        <w:rPr>
          <w:color w:val="444444"/>
          <w:sz w:val="22"/>
          <w:szCs w:val="22"/>
          <w:lang w:val="tr"/>
        </w:rPr>
        <w:t xml:space="preserve"> — Protokoller — Nihai Yasa — Ortak Gümrük Tarifesinin 0603 10 alt başlığına düşen taze kesme çiçek ve çiçek ve çiçek tomurcukları Topluluğuna yapılan ithalatla ilgili Topluluk ve Mısır arasında Mektup Alışverişi Şeklinde Beyanlar Anlaşması (OJ L 304, 30.9.2004, s. 39-208)</w:t>
      </w:r>
    </w:p>
    <w:p w14:paraId="4BABF48E"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Bkz.</w:t>
      </w:r>
      <w:r>
        <w:rPr>
          <w:lang w:val="tr"/>
        </w:rPr>
        <w:t xml:space="preserve"> </w:t>
      </w:r>
      <w:hyperlink r:id="rId530" w:history="1">
        <w:r w:rsidRPr="00C93026">
          <w:rPr>
            <w:rStyle w:val="Hyperlink"/>
            <w:color w:val="3366CC"/>
            <w:sz w:val="22"/>
            <w:szCs w:val="22"/>
            <w:lang w:val="tr"/>
          </w:rPr>
          <w:t>konsolide sürüm</w:t>
        </w:r>
      </w:hyperlink>
      <w:r>
        <w:rPr>
          <w:lang w:val="tr"/>
        </w:rPr>
        <w:t>.</w:t>
      </w:r>
    </w:p>
    <w:p w14:paraId="1ED1CDBF"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lastRenderedPageBreak/>
        <w:t xml:space="preserve">Konsey ve Komisyon Kararı </w:t>
      </w:r>
      <w:hyperlink r:id="rId531" w:history="1">
        <w:r w:rsidRPr="00C93026">
          <w:rPr>
            <w:rStyle w:val="Hyperlink"/>
            <w:color w:val="3366CC"/>
            <w:sz w:val="22"/>
            <w:szCs w:val="22"/>
            <w:lang w:val="tr"/>
          </w:rPr>
          <w:t>2002/357/EC,ECSC</w:t>
        </w:r>
      </w:hyperlink>
      <w:r>
        <w:rPr>
          <w:lang w:val="tr"/>
        </w:rPr>
        <w:t xml:space="preserve"> </w:t>
      </w:r>
      <w:r w:rsidRPr="00C93026">
        <w:rPr>
          <w:color w:val="444444"/>
          <w:sz w:val="22"/>
          <w:szCs w:val="22"/>
          <w:lang w:val="tr"/>
        </w:rPr>
        <w:t xml:space="preserve"> 26 Mart 2002 tarihli Avrupa-Akdeniz Anlaşması'nın avrupa toplulukları ve üye devletleri arasında bir dernek kurulmasının sonucuna ilişkin, bir kısmı ve Ürdün Haşimi Krallığı, diğer kısmı (OJ L 129, 15.5.2002, s. 1-2)</w:t>
      </w:r>
    </w:p>
    <w:p w14:paraId="71CEC9E9" w14:textId="77777777" w:rsidR="00E7093B" w:rsidRPr="00E01AAD" w:rsidRDefault="007A36E1" w:rsidP="00E7093B">
      <w:pPr>
        <w:pStyle w:val="Standard3"/>
        <w:shd w:val="clear" w:color="auto" w:fill="FFFFFF"/>
        <w:spacing w:before="195" w:beforeAutospacing="0" w:after="0" w:afterAutospacing="0"/>
        <w:jc w:val="both"/>
        <w:rPr>
          <w:rFonts w:ascii="Arial" w:hAnsi="Arial" w:cs="Arial"/>
          <w:color w:val="444444"/>
          <w:sz w:val="22"/>
          <w:szCs w:val="22"/>
          <w:lang w:val="tr"/>
        </w:rPr>
      </w:pPr>
      <w:hyperlink r:id="rId532" w:history="1">
        <w:r w:rsidR="00E7093B" w:rsidRPr="00C93026">
          <w:rPr>
            <w:rStyle w:val="Hyperlink"/>
            <w:color w:val="3366CC"/>
            <w:sz w:val="22"/>
            <w:szCs w:val="22"/>
            <w:lang w:val="tr"/>
          </w:rPr>
          <w:t>Avrupa Toplulukları ve Üye Devletleri arasında bir ortaklık kuran Avrupa-Akdeniz Anlaşması, bir kısmı ve Ürdün Haşimi Krallığı, diğer kısmın</w:t>
        </w:r>
      </w:hyperlink>
      <w:r w:rsidR="00E7093B" w:rsidRPr="00C93026">
        <w:rPr>
          <w:color w:val="444444"/>
          <w:sz w:val="22"/>
          <w:szCs w:val="22"/>
          <w:lang w:val="tr"/>
        </w:rPr>
        <w:t xml:space="preserve"> — Ürdün menşeli tarım ürünleri topluluğuna ithal edilmesi için geçerli düzenlemelerle ilgili Protokol 1 — Topluluk kaynaklı tarım ürünlerinin Ürdün'e ithal edilmesi için geçerli düzenlemelerle ilgili Protokol 2 — 'Kaynak ürünler' kavramının tanımı ve idari işbirliği yöntemleri ile ilgili Protokol 3 — Gümrük konularında idari makamlar arasında karşılıklı yardım konusunda protokol 4 — Ortak Beyanlar — Nihai Yasa (OJ L 129, 15.5.2002, s. 3-176)</w:t>
      </w:r>
    </w:p>
    <w:p w14:paraId="2524F252"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Bkz.</w:t>
      </w:r>
      <w:r>
        <w:rPr>
          <w:lang w:val="tr"/>
        </w:rPr>
        <w:t xml:space="preserve"> </w:t>
      </w:r>
      <w:hyperlink r:id="rId533" w:history="1">
        <w:r w:rsidRPr="00C93026">
          <w:rPr>
            <w:rStyle w:val="Hyperlink"/>
            <w:color w:val="3366CC"/>
            <w:sz w:val="22"/>
            <w:szCs w:val="22"/>
            <w:lang w:val="tr"/>
          </w:rPr>
          <w:t>konsolide sürüm</w:t>
        </w:r>
      </w:hyperlink>
      <w:r>
        <w:rPr>
          <w:lang w:val="tr"/>
        </w:rPr>
        <w:t>.</w:t>
      </w:r>
    </w:p>
    <w:p w14:paraId="1571053D"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 xml:space="preserve">Konseyin ve Komisyonun </w:t>
      </w:r>
      <w:hyperlink r:id="rId534" w:history="1">
        <w:r w:rsidRPr="00C93026">
          <w:rPr>
            <w:rStyle w:val="Hyperlink"/>
            <w:color w:val="3366CC"/>
            <w:sz w:val="22"/>
            <w:szCs w:val="22"/>
            <w:lang w:val="tr"/>
          </w:rPr>
          <w:t>2000/384/EC, ECSC'nin</w:t>
        </w:r>
      </w:hyperlink>
      <w:r>
        <w:rPr>
          <w:lang w:val="tr"/>
        </w:rPr>
        <w:t xml:space="preserve"> </w:t>
      </w:r>
      <w:r w:rsidRPr="00C93026">
        <w:rPr>
          <w:color w:val="444444"/>
          <w:sz w:val="22"/>
          <w:szCs w:val="22"/>
          <w:lang w:val="tr"/>
        </w:rPr>
        <w:t xml:space="preserve"> 19 Nisan 2000 tarihli, Avrupa Toplulukları ve Üye Devletleri, bir kısmı ve diğer kısmı İsrail Devleti arasında bir ortaklık kuran bir Avrupa-Akdeniz Anlaşması'nın sonuçlandırılmasına ilişkin kararı (OJ L 147, 21.6.2000, s. 1-2)</w:t>
      </w:r>
    </w:p>
    <w:p w14:paraId="2BE2B9A5" w14:textId="77777777" w:rsidR="00E7093B" w:rsidRPr="00E01AAD" w:rsidRDefault="007A36E1" w:rsidP="00E7093B">
      <w:pPr>
        <w:pStyle w:val="Standard3"/>
        <w:shd w:val="clear" w:color="auto" w:fill="FFFFFF"/>
        <w:spacing w:before="195" w:beforeAutospacing="0" w:after="0" w:afterAutospacing="0"/>
        <w:jc w:val="both"/>
        <w:rPr>
          <w:rFonts w:ascii="Arial" w:hAnsi="Arial" w:cs="Arial"/>
          <w:color w:val="444444"/>
          <w:sz w:val="22"/>
          <w:szCs w:val="22"/>
          <w:lang w:val="tr"/>
        </w:rPr>
      </w:pPr>
      <w:hyperlink r:id="rId535" w:history="1">
        <w:r w:rsidR="00E7093B" w:rsidRPr="00C93026">
          <w:rPr>
            <w:rStyle w:val="Hyperlink"/>
            <w:color w:val="3366CC"/>
            <w:sz w:val="22"/>
            <w:szCs w:val="22"/>
            <w:lang w:val="tr"/>
          </w:rPr>
          <w:t>Avrupa Toplulukları ve Üye Devletleri arasında bir ilişki kuran Avrupa-Akdeniz Anlaşması, ve İsrail Devleti, diğer kısmı</w:t>
        </w:r>
      </w:hyperlink>
      <w:r w:rsidR="00E7093B" w:rsidRPr="00C93026">
        <w:rPr>
          <w:color w:val="444444"/>
          <w:sz w:val="22"/>
          <w:szCs w:val="22"/>
          <w:lang w:val="tr"/>
        </w:rPr>
        <w:t xml:space="preserve"> — Protokol 1, topluma ithal için geçerli düzenlemelerle ilgili İsrail menşeli tarım ürünleri — Topluluk kaynaklı tarım ürünlerinin İsrail'e ithal edilmesi için geçerli düzenlemelere ilişkin Protokol 2 — Bitki koruma konularıyla ilgili Protokol 3 — 'Menşeli ürünler' tanımı ve idari işbirliği yöntemleri ile ilgili Protokol 4 — Gümrük konularında idari makamlar arasında karşılıklı yardım konusunda protokol 5 — Ortak Beyanlar — çözüm bekleyen ikili meselelerle ilgili mektup değişimi — Protokol 1 ile ilgili mektup alışverişi şeklinde ve Ortak Gümrük Tarifesi'nin 0603 10 alt başlığına düşen taze kesme çiçek ve çiçek tomurcukları Topluluğuna yapılan ithalatla ilgili anlaşma — Uruguay Yuvarlak Anlaşmalarının uygulanmasına ilişkin mektup değişimi şeklinde anlaşma — Avrupa Topluluğu Tarafından Beyanlar — İsrail Bildirgesi (OJ L 147, 21.6.2000, s. 3-172)</w:t>
      </w:r>
    </w:p>
    <w:p w14:paraId="33F8C988"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Bkz.</w:t>
      </w:r>
      <w:r>
        <w:rPr>
          <w:lang w:val="tr"/>
        </w:rPr>
        <w:t xml:space="preserve"> </w:t>
      </w:r>
      <w:hyperlink r:id="rId536" w:history="1">
        <w:r w:rsidRPr="00C93026">
          <w:rPr>
            <w:rStyle w:val="Hyperlink"/>
            <w:color w:val="3366CC"/>
            <w:sz w:val="22"/>
            <w:szCs w:val="22"/>
            <w:lang w:val="tr"/>
          </w:rPr>
          <w:t>konsolide sürüm</w:t>
        </w:r>
      </w:hyperlink>
      <w:r>
        <w:rPr>
          <w:lang w:val="tr"/>
        </w:rPr>
        <w:t>.</w:t>
      </w:r>
    </w:p>
    <w:p w14:paraId="6A583108"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 xml:space="preserve">Konsey ve Komisyon Kararı </w:t>
      </w:r>
      <w:hyperlink r:id="rId537" w:history="1">
        <w:r w:rsidRPr="00C93026">
          <w:rPr>
            <w:rStyle w:val="Hyperlink"/>
            <w:color w:val="3366CC"/>
            <w:sz w:val="22"/>
            <w:szCs w:val="22"/>
            <w:lang w:val="tr"/>
          </w:rPr>
          <w:t>2000/204/EC,</w:t>
        </w:r>
      </w:hyperlink>
      <w:r>
        <w:rPr>
          <w:lang w:val="tr"/>
        </w:rPr>
        <w:t xml:space="preserve"> </w:t>
      </w:r>
      <w:r w:rsidRPr="00C93026">
        <w:rPr>
          <w:color w:val="444444"/>
          <w:sz w:val="22"/>
          <w:szCs w:val="22"/>
          <w:lang w:val="tr"/>
        </w:rPr>
        <w:t xml:space="preserve"> 26 Ocak 2000 tarihli ECSC, Avrupa Toplulukları ve üye devletleri arasında bir dernek kuran Avrupa-Akdeniz Anlaşması'nın bir kısmı ile diğer kısmı Fas Krallığı arasında bir ilişki kurulmasına ilişkin (OJ L 70, 18.3.2000, s. 1)</w:t>
      </w:r>
    </w:p>
    <w:p w14:paraId="545DFCD0" w14:textId="77777777" w:rsidR="00E7093B" w:rsidRPr="00E01AAD" w:rsidRDefault="007A36E1" w:rsidP="00E7093B">
      <w:pPr>
        <w:pStyle w:val="Standard3"/>
        <w:shd w:val="clear" w:color="auto" w:fill="FFFFFF"/>
        <w:spacing w:before="195" w:beforeAutospacing="0" w:after="0" w:afterAutospacing="0"/>
        <w:jc w:val="both"/>
        <w:rPr>
          <w:rFonts w:ascii="Arial" w:hAnsi="Arial" w:cs="Arial"/>
          <w:color w:val="444444"/>
          <w:sz w:val="22"/>
          <w:szCs w:val="22"/>
          <w:lang w:val="tr"/>
        </w:rPr>
      </w:pPr>
      <w:hyperlink r:id="rId538" w:history="1">
        <w:r w:rsidR="00E7093B" w:rsidRPr="00C93026">
          <w:rPr>
            <w:rStyle w:val="Hyperlink"/>
            <w:color w:val="3366CC"/>
            <w:sz w:val="22"/>
            <w:szCs w:val="22"/>
            <w:lang w:val="tr"/>
          </w:rPr>
          <w:t>Avrupa Toplulukları ve Üye Devletleri arasında bir ilişki kuran Avrupa-Akdeniz Anlaşması, ve Fas Krallığı, diğer kısmı</w:t>
        </w:r>
      </w:hyperlink>
      <w:r w:rsidR="00E7093B" w:rsidRPr="00C93026">
        <w:rPr>
          <w:color w:val="444444"/>
          <w:sz w:val="22"/>
          <w:szCs w:val="22"/>
          <w:lang w:val="tr"/>
        </w:rPr>
        <w:t xml:space="preserve"> — Tarım Topluluğu'na ithalat için geçerli düzenlemeler hakkında Protokol 1 Fas menşeli ürünler — Fas menşeli balıkçılık ürünleri topluluğuna ithalat içine uygulanan düzenlemelere ilişkin Protokol 2 — Topluluk kaynaklı tarım ürünlerinin Fas'a ithalatına uygulanan düzenlemelere ilişkin Protokol 3 — Tanım ile ilgili Protokol 4 kaynak ürünler ve idari işbirliği yöntemleri — İdari makamlar arasındaki gümrük meselelerinde karşılıklı yardım protokolü 5 — Sonuç Yasası — Ortak Beyanlar — Mektup Değişimi Şeklinde Anlaşmalar — Topluluk Tarafından Beyan — Fas Tarafından Beyanlar (OJ L 70 , 18.3.2000, s. 2-204)</w:t>
      </w:r>
    </w:p>
    <w:p w14:paraId="34B88989"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Bkz.</w:t>
      </w:r>
      <w:r>
        <w:rPr>
          <w:lang w:val="tr"/>
        </w:rPr>
        <w:t xml:space="preserve"> </w:t>
      </w:r>
      <w:hyperlink r:id="rId539" w:history="1">
        <w:r w:rsidRPr="00C93026">
          <w:rPr>
            <w:rStyle w:val="Hyperlink"/>
            <w:color w:val="3366CC"/>
            <w:sz w:val="22"/>
            <w:szCs w:val="22"/>
            <w:lang w:val="tr"/>
          </w:rPr>
          <w:t>konsolide sürüm</w:t>
        </w:r>
      </w:hyperlink>
      <w:r>
        <w:rPr>
          <w:lang w:val="tr"/>
        </w:rPr>
        <w:t>.</w:t>
      </w:r>
    </w:p>
    <w:p w14:paraId="26811BAC"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 xml:space="preserve">Konseyin ve Komisyonun </w:t>
      </w:r>
      <w:hyperlink r:id="rId540" w:history="1">
        <w:r w:rsidRPr="00C93026">
          <w:rPr>
            <w:rStyle w:val="Hyperlink"/>
            <w:color w:val="3366CC"/>
            <w:sz w:val="22"/>
            <w:szCs w:val="22"/>
            <w:lang w:val="tr"/>
          </w:rPr>
          <w:t>98/238/EC,</w:t>
        </w:r>
      </w:hyperlink>
      <w:r>
        <w:rPr>
          <w:lang w:val="tr"/>
        </w:rPr>
        <w:t xml:space="preserve"> </w:t>
      </w:r>
      <w:r w:rsidRPr="00C93026">
        <w:rPr>
          <w:color w:val="444444"/>
          <w:sz w:val="22"/>
          <w:szCs w:val="22"/>
          <w:lang w:val="tr"/>
        </w:rPr>
        <w:t xml:space="preserve"> ECSC'nin 26 Ocak 1998 tarihli, avrupa toplulukları ve üye devletleri arasında bir ilişki kuran bir Avrupa-Akdeniz Anlaşması'nın sonuçlandırılmasına ilişkin kararı, diğer kısmın Tunus Cumhuriyeti (OJ L 97, 30.3.1998, s. 1)</w:t>
      </w:r>
    </w:p>
    <w:p w14:paraId="420F533A" w14:textId="77777777" w:rsidR="00E7093B" w:rsidRPr="00E01AAD" w:rsidRDefault="007A36E1" w:rsidP="00E7093B">
      <w:pPr>
        <w:pStyle w:val="Standard3"/>
        <w:shd w:val="clear" w:color="auto" w:fill="FFFFFF"/>
        <w:spacing w:before="195" w:beforeAutospacing="0" w:after="0" w:afterAutospacing="0"/>
        <w:jc w:val="both"/>
        <w:rPr>
          <w:rFonts w:ascii="Arial" w:hAnsi="Arial" w:cs="Arial"/>
          <w:color w:val="444444"/>
          <w:sz w:val="22"/>
          <w:szCs w:val="22"/>
          <w:lang w:val="tr"/>
        </w:rPr>
      </w:pPr>
      <w:hyperlink r:id="rId541" w:history="1">
        <w:r w:rsidR="00E7093B" w:rsidRPr="00C93026">
          <w:rPr>
            <w:rStyle w:val="Hyperlink"/>
            <w:color w:val="3366CC"/>
            <w:sz w:val="22"/>
            <w:szCs w:val="22"/>
            <w:lang w:val="tr"/>
          </w:rPr>
          <w:t>Avrupa Toplulukları ve Üye Devletleri arasında bir ilişki kuran Avrupa-Akdeniz Anlaşması, bir kısmı ve Tunus Cumhuriyeti, diğer kısmın</w:t>
        </w:r>
      </w:hyperlink>
      <w:r w:rsidR="00E7093B" w:rsidRPr="00C93026">
        <w:rPr>
          <w:color w:val="444444"/>
          <w:sz w:val="22"/>
          <w:szCs w:val="22"/>
          <w:lang w:val="tr"/>
        </w:rPr>
        <w:t xml:space="preserve"> - Tunus menşeli tarım ürünleri topluluğuna ithalata uygulanan düzenlemelere ilişkin Protokol No 1 — Tunus menşeli balıkçılık ürünleri topluluğuna ithalata uygulanan düzenlemeye ilişkin Protokol No 2 — Uygulanan düzenlemelere ilişkin Protokol No 3 Toplumdan kaynaklanan tarım ürünlerinin Tunus'a ithal edilmesi — Kaynak ürünlerin tanımı ve idari işbirliği yöntemleri ile ilgili Protokol No 4 — İdari makamlar arasındaki gümrük meselelerinde karşılıklı yardım konusunda Protokol No 5 — Ortak Beyanlar — Beyanlar (OJ L 97, 30.3.1998, s. 2-183)</w:t>
      </w:r>
    </w:p>
    <w:p w14:paraId="60F8A552"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Bkz.</w:t>
      </w:r>
      <w:r>
        <w:rPr>
          <w:lang w:val="tr"/>
        </w:rPr>
        <w:t xml:space="preserve"> </w:t>
      </w:r>
      <w:hyperlink r:id="rId542" w:history="1">
        <w:r w:rsidRPr="00C93026">
          <w:rPr>
            <w:rStyle w:val="Hyperlink"/>
            <w:color w:val="3366CC"/>
            <w:sz w:val="22"/>
            <w:szCs w:val="22"/>
            <w:lang w:val="tr"/>
          </w:rPr>
          <w:t>konsolide sürüm</w:t>
        </w:r>
      </w:hyperlink>
      <w:r>
        <w:rPr>
          <w:lang w:val="tr"/>
        </w:rPr>
        <w:t>.</w:t>
      </w:r>
    </w:p>
    <w:p w14:paraId="3DEB1F0B"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lastRenderedPageBreak/>
        <w:t xml:space="preserve">Konsey Kararı 2 Haziran </w:t>
      </w:r>
      <w:hyperlink r:id="rId543" w:history="1">
        <w:r w:rsidRPr="00C93026">
          <w:rPr>
            <w:rStyle w:val="Hyperlink"/>
            <w:color w:val="3366CC"/>
            <w:sz w:val="22"/>
            <w:szCs w:val="22"/>
            <w:lang w:val="tr"/>
          </w:rPr>
          <w:t>1997</w:t>
        </w:r>
      </w:hyperlink>
      <w:r>
        <w:rPr>
          <w:lang w:val="tr"/>
        </w:rPr>
        <w:t xml:space="preserve"> tarihli</w:t>
      </w:r>
      <w:r w:rsidRPr="00C93026">
        <w:rPr>
          <w:color w:val="444444"/>
          <w:sz w:val="22"/>
          <w:szCs w:val="22"/>
          <w:lang w:val="tr"/>
        </w:rPr>
        <w:t xml:space="preserve"> ve bir kısmı Avrupa Topluluğu ile Filistin Kurtuluş Örgütü (FKÖ) arasında Batı Şeria ve Gazze Şeridi Filistin Yönetimi yararına ticaret ve işbirliğine ilişkin Avrupa-Akdeniz Geçici Ortaklık Anlaşması'nın sonuçlandırılmasına ilişkin (OJ L 187, 16.7.1997, s. 1-2)</w:t>
      </w:r>
    </w:p>
    <w:p w14:paraId="0012C430" w14:textId="77777777" w:rsidR="00E7093B" w:rsidRPr="00E01AAD" w:rsidRDefault="007A36E1" w:rsidP="00E7093B">
      <w:pPr>
        <w:pStyle w:val="Standard3"/>
        <w:shd w:val="clear" w:color="auto" w:fill="FFFFFF"/>
        <w:spacing w:before="195" w:beforeAutospacing="0" w:after="0" w:afterAutospacing="0"/>
        <w:jc w:val="both"/>
        <w:rPr>
          <w:rFonts w:ascii="Arial" w:hAnsi="Arial" w:cs="Arial"/>
          <w:color w:val="444444"/>
          <w:sz w:val="22"/>
          <w:szCs w:val="22"/>
          <w:lang w:val="tr"/>
        </w:rPr>
      </w:pPr>
      <w:hyperlink r:id="rId544" w:history="1">
        <w:r w:rsidR="00E7093B" w:rsidRPr="00C93026">
          <w:rPr>
            <w:rStyle w:val="Hyperlink"/>
            <w:color w:val="3366CC"/>
            <w:sz w:val="22"/>
            <w:szCs w:val="22"/>
            <w:lang w:val="tr"/>
          </w:rPr>
          <w:t>Avrupa Topluluğu ile Filistin Kurtuluş Örgütü (FKÖ) arasında Batı Şeria ve Gazze Şeridi Filistin Yönetimi yararına ticaret ve işbirliğine ilişkin Avrupa-Akdeniz Geçici Ortaklık Anlaşması, diğer kısmın</w:t>
        </w:r>
      </w:hyperlink>
      <w:r w:rsidR="00E7093B" w:rsidRPr="00C93026">
        <w:rPr>
          <w:color w:val="444444"/>
          <w:sz w:val="22"/>
          <w:szCs w:val="22"/>
          <w:lang w:val="tr"/>
        </w:rPr>
        <w:t xml:space="preserve"> — Batı Şeria ve Gazze Şeridi kökenli tarım ürünleri topluluğuna ithalata uygulanan düzenlemelere ilişkin Protokol 1 — Topluluk kaynaklı tarım ürünlerinin Batı Şeria ve Gazze Şeridi'ne ithalatına uygulanan düzenlemelere ilişkin Protokol 2 — 'Menşeli ürünler' kavramının tanımı ve idari işbirliği yöntemleri ile ilgili Protokol 3 — Sonuç Yasası — Ortak Bildiriler — Avrupa Topluluğu tarafından beyan (OJ L 187, 16.7.1997, s. 3-135)</w:t>
      </w:r>
    </w:p>
    <w:p w14:paraId="6AFD1B15" w14:textId="77777777" w:rsidR="00E7093B" w:rsidRPr="00E01AAD"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tr"/>
        </w:rPr>
      </w:pPr>
      <w:r w:rsidRPr="00C93026">
        <w:rPr>
          <w:color w:val="444444"/>
          <w:sz w:val="22"/>
          <w:szCs w:val="22"/>
          <w:lang w:val="tr"/>
        </w:rPr>
        <w:t>Bkz.</w:t>
      </w:r>
      <w:r>
        <w:rPr>
          <w:lang w:val="tr"/>
        </w:rPr>
        <w:t xml:space="preserve"> </w:t>
      </w:r>
      <w:hyperlink r:id="rId545" w:history="1">
        <w:r w:rsidRPr="00C93026">
          <w:rPr>
            <w:rStyle w:val="Hyperlink"/>
            <w:color w:val="3366CC"/>
            <w:sz w:val="22"/>
            <w:szCs w:val="22"/>
            <w:lang w:val="tr"/>
          </w:rPr>
          <w:t>konsolide sürüm</w:t>
        </w:r>
      </w:hyperlink>
      <w:r>
        <w:rPr>
          <w:lang w:val="tr"/>
        </w:rPr>
        <w:t>.</w:t>
      </w:r>
    </w:p>
    <w:p w14:paraId="0B04F6EF" w14:textId="77777777" w:rsidR="00E7093B" w:rsidRPr="00E01AAD" w:rsidRDefault="00E7093B" w:rsidP="00E7093B">
      <w:pPr>
        <w:shd w:val="clear" w:color="auto" w:fill="FFFFFF"/>
        <w:rPr>
          <w:rFonts w:ascii="Arial" w:hAnsi="Arial" w:cs="Arial"/>
          <w:color w:val="444444"/>
          <w:lang w:val="tr"/>
        </w:rPr>
      </w:pPr>
      <w:r w:rsidRPr="00C93026">
        <w:rPr>
          <w:color w:val="444444"/>
          <w:lang w:val="tr"/>
        </w:rPr>
        <w:br/>
        <w:t>* Bu atama bir Filistin Devletinin tanınması olarak yorumlanmamalı ve Üye Devletlerin bu konudaki bireysel tutumlarına halel getirmemektedir.</w:t>
      </w:r>
    </w:p>
    <w:p w14:paraId="6BBB2B68" w14:textId="700692A1" w:rsidR="00B1333A" w:rsidRPr="00E01AAD" w:rsidRDefault="00B1333A" w:rsidP="00B1333A">
      <w:pPr>
        <w:pStyle w:val="ti-chapter"/>
        <w:shd w:val="clear" w:color="auto" w:fill="FFFFFF"/>
        <w:spacing w:before="390" w:beforeAutospacing="0" w:after="195" w:afterAutospacing="0"/>
        <w:rPr>
          <w:rFonts w:ascii="Arial" w:hAnsi="Arial" w:cs="Arial"/>
          <w:b/>
          <w:bCs/>
          <w:color w:val="444444"/>
          <w:sz w:val="22"/>
          <w:szCs w:val="22"/>
          <w:lang w:val="tr"/>
        </w:rPr>
      </w:pPr>
    </w:p>
    <w:p w14:paraId="08C08A79" w14:textId="422430CE" w:rsidR="00B1333A" w:rsidRPr="00E01AAD" w:rsidRDefault="00B1333A">
      <w:pPr>
        <w:rPr>
          <w:lang w:val="tr"/>
        </w:rPr>
      </w:pPr>
    </w:p>
    <w:sectPr w:rsidR="00B1333A" w:rsidRPr="00E01AAD">
      <w:headerReference w:type="even" r:id="rId546"/>
      <w:headerReference w:type="default" r:id="rId547"/>
      <w:footerReference w:type="even" r:id="rId548"/>
      <w:footerReference w:type="default" r:id="rId549"/>
      <w:headerReference w:type="first" r:id="rId550"/>
      <w:footerReference w:type="first" r:id="rId55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25528" w14:textId="77777777" w:rsidR="007A36E1" w:rsidRDefault="007A36E1" w:rsidP="00E01AAD">
      <w:pPr>
        <w:spacing w:after="0" w:line="240" w:lineRule="auto"/>
      </w:pPr>
      <w:r>
        <w:separator/>
      </w:r>
    </w:p>
  </w:endnote>
  <w:endnote w:type="continuationSeparator" w:id="0">
    <w:p w14:paraId="2654252F" w14:textId="77777777" w:rsidR="007A36E1" w:rsidRDefault="007A36E1" w:rsidP="00E0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C549" w14:textId="77777777" w:rsidR="00E01AAD" w:rsidRDefault="00E01A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8EB54" w14:textId="1F7D5697" w:rsidR="00E01AAD" w:rsidRDefault="00E01AAD">
    <w:pPr>
      <w:pStyle w:val="Fuzeile"/>
    </w:pPr>
    <w:r>
      <w:rPr>
        <w:noProof/>
      </w:rPr>
      <mc:AlternateContent>
        <mc:Choice Requires="wps">
          <w:drawing>
            <wp:anchor distT="0" distB="0" distL="114300" distR="114300" simplePos="0" relativeHeight="251659264" behindDoc="0" locked="0" layoutInCell="0" allowOverlap="1" wp14:anchorId="266F9122" wp14:editId="6EA39EB0">
              <wp:simplePos x="0" y="0"/>
              <wp:positionH relativeFrom="page">
                <wp:posOffset>0</wp:posOffset>
              </wp:positionH>
              <wp:positionV relativeFrom="page">
                <wp:posOffset>10234930</wp:posOffset>
              </wp:positionV>
              <wp:extent cx="7560310" cy="266700"/>
              <wp:effectExtent l="0" t="0" r="0" b="0"/>
              <wp:wrapNone/>
              <wp:docPr id="1" name="MSIPCMf88d484d9b7ec1dca31a8ec3" descr="{&quot;HashCode&quot;:207870596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5D8330" w14:textId="3A8F6E9A" w:rsidR="00E01AAD" w:rsidRPr="00E01AAD" w:rsidRDefault="00E01AAD" w:rsidP="00E01AAD">
                          <w:pPr>
                            <w:spacing w:after="0"/>
                            <w:rPr>
                              <w:rFonts w:ascii="Calibri" w:hAnsi="Calibri" w:cs="Calibri"/>
                              <w:color w:val="0078D7"/>
                              <w:sz w:val="20"/>
                            </w:rPr>
                          </w:pPr>
                          <w:r w:rsidRPr="00E01AAD">
                            <w:rPr>
                              <w:rFonts w:ascii="Calibri" w:hAnsi="Calibri" w:cs="Calibri"/>
                              <w:color w:val="0078D7"/>
                              <w:sz w:val="20"/>
                            </w:rPr>
                            <w:t>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66F9122" id="_x0000_t202" coordsize="21600,21600" o:spt="202" path="m,l,21600r21600,l21600,xe">
              <v:stroke joinstyle="miter"/>
              <v:path gradientshapeok="t" o:connecttype="rect"/>
            </v:shapetype>
            <v:shape id="MSIPCMf88d484d9b7ec1dca31a8ec3" o:spid="_x0000_s1026" type="#_x0000_t202" alt="{&quot;HashCode&quot;:207870596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Ldcm/uxAgAARwUAAA4A&#10;AAAAAAAAAAAAAAAALgIAAGRycy9lMm9Eb2MueG1sUEsBAi0AFAAGAAgAAAAhAGARxibeAAAACwEA&#10;AA8AAAAAAAAAAAAAAAAACwUAAGRycy9kb3ducmV2LnhtbFBLBQYAAAAABAAEAPMAAAAWBgAAAAA=&#10;" o:allowincell="f" filled="f" stroked="f" strokeweight=".5pt">
              <v:fill o:detectmouseclick="t"/>
              <v:textbox inset="20pt,0,,0">
                <w:txbxContent>
                  <w:p w14:paraId="685D8330" w14:textId="3A8F6E9A" w:rsidR="00E01AAD" w:rsidRPr="00E01AAD" w:rsidRDefault="00E01AAD" w:rsidP="00E01AAD">
                    <w:pPr>
                      <w:spacing w:after="0"/>
                      <w:rPr>
                        <w:rFonts w:ascii="Calibri" w:hAnsi="Calibri" w:cs="Calibri"/>
                        <w:color w:val="0078D7"/>
                        <w:sz w:val="20"/>
                      </w:rPr>
                    </w:pPr>
                    <w:r w:rsidRPr="00E01AAD">
                      <w:rPr>
                        <w:rFonts w:ascii="Calibri" w:hAnsi="Calibri" w:cs="Calibri"/>
                        <w:color w:val="0078D7"/>
                        <w:sz w:val="20"/>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4EE39" w14:textId="77777777" w:rsidR="00E01AAD" w:rsidRDefault="00E01A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C7506" w14:textId="77777777" w:rsidR="007A36E1" w:rsidRDefault="007A36E1" w:rsidP="00E01AAD">
      <w:pPr>
        <w:spacing w:after="0" w:line="240" w:lineRule="auto"/>
      </w:pPr>
      <w:r>
        <w:separator/>
      </w:r>
    </w:p>
  </w:footnote>
  <w:footnote w:type="continuationSeparator" w:id="0">
    <w:p w14:paraId="6934E3C5" w14:textId="77777777" w:rsidR="007A36E1" w:rsidRDefault="007A36E1" w:rsidP="00E01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B14C" w14:textId="77777777" w:rsidR="00E01AAD" w:rsidRDefault="00E01A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1886" w14:textId="77777777" w:rsidR="00E01AAD" w:rsidRDefault="00E01AA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46049" w14:textId="77777777" w:rsidR="00E01AAD" w:rsidRDefault="00E01A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574"/>
    <w:multiLevelType w:val="multilevel"/>
    <w:tmpl w:val="A11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16588"/>
    <w:multiLevelType w:val="multilevel"/>
    <w:tmpl w:val="AAC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D2F4A"/>
    <w:multiLevelType w:val="multilevel"/>
    <w:tmpl w:val="C48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A742B"/>
    <w:multiLevelType w:val="multilevel"/>
    <w:tmpl w:val="D09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A394E"/>
    <w:multiLevelType w:val="multilevel"/>
    <w:tmpl w:val="4AF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DF36CB"/>
    <w:multiLevelType w:val="multilevel"/>
    <w:tmpl w:val="7A9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21609"/>
    <w:multiLevelType w:val="multilevel"/>
    <w:tmpl w:val="036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0033B8"/>
    <w:multiLevelType w:val="multilevel"/>
    <w:tmpl w:val="A396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0901D6"/>
    <w:multiLevelType w:val="multilevel"/>
    <w:tmpl w:val="45E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370809"/>
    <w:multiLevelType w:val="multilevel"/>
    <w:tmpl w:val="CEA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7640F9"/>
    <w:multiLevelType w:val="multilevel"/>
    <w:tmpl w:val="855C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7A5DFA"/>
    <w:multiLevelType w:val="multilevel"/>
    <w:tmpl w:val="34F62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250EE5"/>
    <w:multiLevelType w:val="multilevel"/>
    <w:tmpl w:val="3EE2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14204B"/>
    <w:multiLevelType w:val="multilevel"/>
    <w:tmpl w:val="4ABE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4732F2"/>
    <w:multiLevelType w:val="multilevel"/>
    <w:tmpl w:val="7486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CF15E6"/>
    <w:multiLevelType w:val="multilevel"/>
    <w:tmpl w:val="74A6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FE181F"/>
    <w:multiLevelType w:val="multilevel"/>
    <w:tmpl w:val="3BB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814B5F"/>
    <w:multiLevelType w:val="multilevel"/>
    <w:tmpl w:val="5ED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1D164C"/>
    <w:multiLevelType w:val="multilevel"/>
    <w:tmpl w:val="19DC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901944"/>
    <w:multiLevelType w:val="multilevel"/>
    <w:tmpl w:val="0038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1333A1"/>
    <w:multiLevelType w:val="multilevel"/>
    <w:tmpl w:val="CD18C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5903F7"/>
    <w:multiLevelType w:val="multilevel"/>
    <w:tmpl w:val="977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D10E34"/>
    <w:multiLevelType w:val="multilevel"/>
    <w:tmpl w:val="231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6513C6"/>
    <w:multiLevelType w:val="multilevel"/>
    <w:tmpl w:val="AA8A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535821"/>
    <w:multiLevelType w:val="multilevel"/>
    <w:tmpl w:val="54F6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E47C39"/>
    <w:multiLevelType w:val="multilevel"/>
    <w:tmpl w:val="B80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7535CD"/>
    <w:multiLevelType w:val="multilevel"/>
    <w:tmpl w:val="623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CD7E94"/>
    <w:multiLevelType w:val="multilevel"/>
    <w:tmpl w:val="8DBCF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66640C"/>
    <w:multiLevelType w:val="multilevel"/>
    <w:tmpl w:val="D56C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10256F"/>
    <w:multiLevelType w:val="multilevel"/>
    <w:tmpl w:val="B1D8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4474D5"/>
    <w:multiLevelType w:val="multilevel"/>
    <w:tmpl w:val="BB5C7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2F2A9A"/>
    <w:multiLevelType w:val="multilevel"/>
    <w:tmpl w:val="2174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C981C7A"/>
    <w:multiLevelType w:val="multilevel"/>
    <w:tmpl w:val="3424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3370DE"/>
    <w:multiLevelType w:val="multilevel"/>
    <w:tmpl w:val="91B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E8F0F5D"/>
    <w:multiLevelType w:val="multilevel"/>
    <w:tmpl w:val="3CE6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EC650BE"/>
    <w:multiLevelType w:val="multilevel"/>
    <w:tmpl w:val="AEF6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EF66E0C"/>
    <w:multiLevelType w:val="multilevel"/>
    <w:tmpl w:val="11C8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F500907"/>
    <w:multiLevelType w:val="multilevel"/>
    <w:tmpl w:val="166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F566BA8"/>
    <w:multiLevelType w:val="multilevel"/>
    <w:tmpl w:val="CAA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DF7336"/>
    <w:multiLevelType w:val="multilevel"/>
    <w:tmpl w:val="3B5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0E93B1B"/>
    <w:multiLevelType w:val="multilevel"/>
    <w:tmpl w:val="964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21E1E2B"/>
    <w:multiLevelType w:val="multilevel"/>
    <w:tmpl w:val="20D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6D4B98"/>
    <w:multiLevelType w:val="multilevel"/>
    <w:tmpl w:val="9D8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8D5D9C"/>
    <w:multiLevelType w:val="multilevel"/>
    <w:tmpl w:val="D0B0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1B1914"/>
    <w:multiLevelType w:val="multilevel"/>
    <w:tmpl w:val="9EA2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962E64"/>
    <w:multiLevelType w:val="multilevel"/>
    <w:tmpl w:val="E17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8E17338"/>
    <w:multiLevelType w:val="multilevel"/>
    <w:tmpl w:val="0E4C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ABC16E3"/>
    <w:multiLevelType w:val="multilevel"/>
    <w:tmpl w:val="8F9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1444804"/>
    <w:multiLevelType w:val="multilevel"/>
    <w:tmpl w:val="F06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17E6746"/>
    <w:multiLevelType w:val="multilevel"/>
    <w:tmpl w:val="4CB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B74DF7"/>
    <w:multiLevelType w:val="multilevel"/>
    <w:tmpl w:val="721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5536F24"/>
    <w:multiLevelType w:val="multilevel"/>
    <w:tmpl w:val="265AA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403E3F"/>
    <w:multiLevelType w:val="multilevel"/>
    <w:tmpl w:val="5C6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91031F"/>
    <w:multiLevelType w:val="multilevel"/>
    <w:tmpl w:val="BA2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7CD684E"/>
    <w:multiLevelType w:val="multilevel"/>
    <w:tmpl w:val="A848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7F60EFB"/>
    <w:multiLevelType w:val="multilevel"/>
    <w:tmpl w:val="B4FE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5D0F9D"/>
    <w:multiLevelType w:val="multilevel"/>
    <w:tmpl w:val="5194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88F1343"/>
    <w:multiLevelType w:val="multilevel"/>
    <w:tmpl w:val="2896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9BC2B43"/>
    <w:multiLevelType w:val="multilevel"/>
    <w:tmpl w:val="CADA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9C32786"/>
    <w:multiLevelType w:val="multilevel"/>
    <w:tmpl w:val="146CC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A800D7"/>
    <w:multiLevelType w:val="multilevel"/>
    <w:tmpl w:val="B58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AE77A6F"/>
    <w:multiLevelType w:val="multilevel"/>
    <w:tmpl w:val="8AA0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BC81BD5"/>
    <w:multiLevelType w:val="multilevel"/>
    <w:tmpl w:val="D294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C886BDF"/>
    <w:multiLevelType w:val="multilevel"/>
    <w:tmpl w:val="18168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DB87E5E"/>
    <w:multiLevelType w:val="multilevel"/>
    <w:tmpl w:val="79E0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E4340F3"/>
    <w:multiLevelType w:val="multilevel"/>
    <w:tmpl w:val="DF2E9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EC01305"/>
    <w:multiLevelType w:val="multilevel"/>
    <w:tmpl w:val="B8A6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EDB137B"/>
    <w:multiLevelType w:val="multilevel"/>
    <w:tmpl w:val="1D1A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0608CB"/>
    <w:multiLevelType w:val="multilevel"/>
    <w:tmpl w:val="EA3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0C637C3"/>
    <w:multiLevelType w:val="multilevel"/>
    <w:tmpl w:val="EE0C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DA7EE1"/>
    <w:multiLevelType w:val="multilevel"/>
    <w:tmpl w:val="BD7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2B31905"/>
    <w:multiLevelType w:val="multilevel"/>
    <w:tmpl w:val="0A9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3A83F21"/>
    <w:multiLevelType w:val="multilevel"/>
    <w:tmpl w:val="49CA2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3B83CB5"/>
    <w:multiLevelType w:val="multilevel"/>
    <w:tmpl w:val="3B3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320569"/>
    <w:multiLevelType w:val="multilevel"/>
    <w:tmpl w:val="735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4B92C7C"/>
    <w:multiLevelType w:val="multilevel"/>
    <w:tmpl w:val="AF5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4FB1E74"/>
    <w:multiLevelType w:val="multilevel"/>
    <w:tmpl w:val="05F8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5DB2F0C"/>
    <w:multiLevelType w:val="multilevel"/>
    <w:tmpl w:val="1F627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7152108"/>
    <w:multiLevelType w:val="multilevel"/>
    <w:tmpl w:val="DD3A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752604C"/>
    <w:multiLevelType w:val="multilevel"/>
    <w:tmpl w:val="340E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7973320"/>
    <w:multiLevelType w:val="multilevel"/>
    <w:tmpl w:val="437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9237CFE"/>
    <w:multiLevelType w:val="multilevel"/>
    <w:tmpl w:val="C98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94D4CB9"/>
    <w:multiLevelType w:val="multilevel"/>
    <w:tmpl w:val="1C38F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AE2048A"/>
    <w:multiLevelType w:val="multilevel"/>
    <w:tmpl w:val="C39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BA133CF"/>
    <w:multiLevelType w:val="multilevel"/>
    <w:tmpl w:val="868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CA21F61"/>
    <w:multiLevelType w:val="multilevel"/>
    <w:tmpl w:val="FBC43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DEC1089"/>
    <w:multiLevelType w:val="multilevel"/>
    <w:tmpl w:val="FE20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E055B2A"/>
    <w:multiLevelType w:val="multilevel"/>
    <w:tmpl w:val="54E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7F42AD"/>
    <w:multiLevelType w:val="multilevel"/>
    <w:tmpl w:val="66A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1E15B63"/>
    <w:multiLevelType w:val="multilevel"/>
    <w:tmpl w:val="41F0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32F7813"/>
    <w:multiLevelType w:val="multilevel"/>
    <w:tmpl w:val="AAE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35931C5"/>
    <w:multiLevelType w:val="multilevel"/>
    <w:tmpl w:val="0ED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3940EB8"/>
    <w:multiLevelType w:val="multilevel"/>
    <w:tmpl w:val="94E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3EC46D7"/>
    <w:multiLevelType w:val="multilevel"/>
    <w:tmpl w:val="CE14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4EB0548"/>
    <w:multiLevelType w:val="multilevel"/>
    <w:tmpl w:val="76B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5584EA7"/>
    <w:multiLevelType w:val="multilevel"/>
    <w:tmpl w:val="377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5DA5B0A"/>
    <w:multiLevelType w:val="multilevel"/>
    <w:tmpl w:val="BD20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6CE75DC"/>
    <w:multiLevelType w:val="multilevel"/>
    <w:tmpl w:val="AAA06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E22F81"/>
    <w:multiLevelType w:val="multilevel"/>
    <w:tmpl w:val="369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AA64BF8"/>
    <w:multiLevelType w:val="multilevel"/>
    <w:tmpl w:val="3B9E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D432013"/>
    <w:multiLevelType w:val="multilevel"/>
    <w:tmpl w:val="7B08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DAE2731"/>
    <w:multiLevelType w:val="multilevel"/>
    <w:tmpl w:val="6546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7E3FD8"/>
    <w:multiLevelType w:val="multilevel"/>
    <w:tmpl w:val="E97C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6C4C8E"/>
    <w:multiLevelType w:val="multilevel"/>
    <w:tmpl w:val="74AA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1640A0D"/>
    <w:multiLevelType w:val="multilevel"/>
    <w:tmpl w:val="A1F6F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1710291"/>
    <w:multiLevelType w:val="multilevel"/>
    <w:tmpl w:val="66A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1AA152A"/>
    <w:multiLevelType w:val="multilevel"/>
    <w:tmpl w:val="350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1AE1EC0"/>
    <w:multiLevelType w:val="multilevel"/>
    <w:tmpl w:val="E40A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661AFA"/>
    <w:multiLevelType w:val="multilevel"/>
    <w:tmpl w:val="411AE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3A506EA"/>
    <w:multiLevelType w:val="multilevel"/>
    <w:tmpl w:val="FD5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5D0849"/>
    <w:multiLevelType w:val="multilevel"/>
    <w:tmpl w:val="190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6661D19"/>
    <w:multiLevelType w:val="multilevel"/>
    <w:tmpl w:val="1AD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8AF5543"/>
    <w:multiLevelType w:val="multilevel"/>
    <w:tmpl w:val="729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94C621A"/>
    <w:multiLevelType w:val="multilevel"/>
    <w:tmpl w:val="9C8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A5C0D0C"/>
    <w:multiLevelType w:val="multilevel"/>
    <w:tmpl w:val="696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AA76294"/>
    <w:multiLevelType w:val="multilevel"/>
    <w:tmpl w:val="03F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ABD17AB"/>
    <w:multiLevelType w:val="multilevel"/>
    <w:tmpl w:val="80B4E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BE16092"/>
    <w:multiLevelType w:val="multilevel"/>
    <w:tmpl w:val="1240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BE6360B"/>
    <w:multiLevelType w:val="multilevel"/>
    <w:tmpl w:val="0E02A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BF558D5"/>
    <w:multiLevelType w:val="multilevel"/>
    <w:tmpl w:val="478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E2E38D6"/>
    <w:multiLevelType w:val="multilevel"/>
    <w:tmpl w:val="2BB2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ED826F8"/>
    <w:multiLevelType w:val="multilevel"/>
    <w:tmpl w:val="86CCB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F101847"/>
    <w:multiLevelType w:val="multilevel"/>
    <w:tmpl w:val="27AC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37F2875"/>
    <w:multiLevelType w:val="multilevel"/>
    <w:tmpl w:val="9580C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64B6069"/>
    <w:multiLevelType w:val="multilevel"/>
    <w:tmpl w:val="E33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67B1600"/>
    <w:multiLevelType w:val="multilevel"/>
    <w:tmpl w:val="74D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7110793"/>
    <w:multiLevelType w:val="multilevel"/>
    <w:tmpl w:val="6766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80528C0"/>
    <w:multiLevelType w:val="multilevel"/>
    <w:tmpl w:val="0D4C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A916087"/>
    <w:multiLevelType w:val="multilevel"/>
    <w:tmpl w:val="BA2C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D82FA9"/>
    <w:multiLevelType w:val="multilevel"/>
    <w:tmpl w:val="362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F646DD"/>
    <w:multiLevelType w:val="multilevel"/>
    <w:tmpl w:val="C244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EFF609A"/>
    <w:multiLevelType w:val="multilevel"/>
    <w:tmpl w:val="62BE7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37"/>
  </w:num>
  <w:num w:numId="3">
    <w:abstractNumId w:val="61"/>
  </w:num>
  <w:num w:numId="4">
    <w:abstractNumId w:val="117"/>
  </w:num>
  <w:num w:numId="5">
    <w:abstractNumId w:val="78"/>
  </w:num>
  <w:num w:numId="6">
    <w:abstractNumId w:val="56"/>
  </w:num>
  <w:num w:numId="7">
    <w:abstractNumId w:val="7"/>
  </w:num>
  <w:num w:numId="8">
    <w:abstractNumId w:val="13"/>
  </w:num>
  <w:num w:numId="9">
    <w:abstractNumId w:val="68"/>
  </w:num>
  <w:num w:numId="10">
    <w:abstractNumId w:val="104"/>
  </w:num>
  <w:num w:numId="11">
    <w:abstractNumId w:val="127"/>
  </w:num>
  <w:num w:numId="12">
    <w:abstractNumId w:val="69"/>
  </w:num>
  <w:num w:numId="13">
    <w:abstractNumId w:val="64"/>
  </w:num>
  <w:num w:numId="14">
    <w:abstractNumId w:val="40"/>
  </w:num>
  <w:num w:numId="15">
    <w:abstractNumId w:val="23"/>
  </w:num>
  <w:num w:numId="16">
    <w:abstractNumId w:val="63"/>
  </w:num>
  <w:num w:numId="17">
    <w:abstractNumId w:val="58"/>
  </w:num>
  <w:num w:numId="18">
    <w:abstractNumId w:val="92"/>
  </w:num>
  <w:num w:numId="19">
    <w:abstractNumId w:val="89"/>
  </w:num>
  <w:num w:numId="20">
    <w:abstractNumId w:val="16"/>
  </w:num>
  <w:num w:numId="21">
    <w:abstractNumId w:val="98"/>
  </w:num>
  <w:num w:numId="22">
    <w:abstractNumId w:val="29"/>
  </w:num>
  <w:num w:numId="23">
    <w:abstractNumId w:val="48"/>
  </w:num>
  <w:num w:numId="24">
    <w:abstractNumId w:val="131"/>
  </w:num>
  <w:num w:numId="25">
    <w:abstractNumId w:val="82"/>
  </w:num>
  <w:num w:numId="26">
    <w:abstractNumId w:val="102"/>
  </w:num>
  <w:num w:numId="27">
    <w:abstractNumId w:val="111"/>
  </w:num>
  <w:num w:numId="28">
    <w:abstractNumId w:val="15"/>
  </w:num>
  <w:num w:numId="29">
    <w:abstractNumId w:val="126"/>
  </w:num>
  <w:num w:numId="30">
    <w:abstractNumId w:val="84"/>
  </w:num>
  <w:num w:numId="31">
    <w:abstractNumId w:val="50"/>
  </w:num>
  <w:num w:numId="32">
    <w:abstractNumId w:val="46"/>
  </w:num>
  <w:num w:numId="33">
    <w:abstractNumId w:val="57"/>
  </w:num>
  <w:num w:numId="34">
    <w:abstractNumId w:val="75"/>
  </w:num>
  <w:num w:numId="35">
    <w:abstractNumId w:val="105"/>
  </w:num>
  <w:num w:numId="36">
    <w:abstractNumId w:val="80"/>
  </w:num>
  <w:num w:numId="37">
    <w:abstractNumId w:val="3"/>
  </w:num>
  <w:num w:numId="38">
    <w:abstractNumId w:val="129"/>
  </w:num>
  <w:num w:numId="39">
    <w:abstractNumId w:val="44"/>
  </w:num>
  <w:num w:numId="40">
    <w:abstractNumId w:val="0"/>
  </w:num>
  <w:num w:numId="41">
    <w:abstractNumId w:val="121"/>
  </w:num>
  <w:num w:numId="42">
    <w:abstractNumId w:val="130"/>
  </w:num>
  <w:num w:numId="43">
    <w:abstractNumId w:val="45"/>
  </w:num>
  <w:num w:numId="44">
    <w:abstractNumId w:val="101"/>
  </w:num>
  <w:num w:numId="45">
    <w:abstractNumId w:val="96"/>
  </w:num>
  <w:num w:numId="46">
    <w:abstractNumId w:val="6"/>
  </w:num>
  <w:num w:numId="47">
    <w:abstractNumId w:val="41"/>
  </w:num>
  <w:num w:numId="48">
    <w:abstractNumId w:val="22"/>
  </w:num>
  <w:num w:numId="49">
    <w:abstractNumId w:val="107"/>
  </w:num>
  <w:num w:numId="50">
    <w:abstractNumId w:val="17"/>
  </w:num>
  <w:num w:numId="51">
    <w:abstractNumId w:val="51"/>
  </w:num>
  <w:num w:numId="52">
    <w:abstractNumId w:val="62"/>
  </w:num>
  <w:num w:numId="53">
    <w:abstractNumId w:val="95"/>
  </w:num>
  <w:num w:numId="54">
    <w:abstractNumId w:val="119"/>
  </w:num>
  <w:num w:numId="55">
    <w:abstractNumId w:val="5"/>
  </w:num>
  <w:num w:numId="56">
    <w:abstractNumId w:val="2"/>
  </w:num>
  <w:num w:numId="57">
    <w:abstractNumId w:val="65"/>
  </w:num>
  <w:num w:numId="58">
    <w:abstractNumId w:val="74"/>
  </w:num>
  <w:num w:numId="59">
    <w:abstractNumId w:val="76"/>
  </w:num>
  <w:num w:numId="60">
    <w:abstractNumId w:val="27"/>
  </w:num>
  <w:num w:numId="61">
    <w:abstractNumId w:val="25"/>
  </w:num>
  <w:num w:numId="62">
    <w:abstractNumId w:val="42"/>
  </w:num>
  <w:num w:numId="63">
    <w:abstractNumId w:val="34"/>
  </w:num>
  <w:num w:numId="64">
    <w:abstractNumId w:val="73"/>
  </w:num>
  <w:num w:numId="65">
    <w:abstractNumId w:val="67"/>
  </w:num>
  <w:num w:numId="66">
    <w:abstractNumId w:val="128"/>
  </w:num>
  <w:num w:numId="67">
    <w:abstractNumId w:val="53"/>
  </w:num>
  <w:num w:numId="68">
    <w:abstractNumId w:val="110"/>
  </w:num>
  <w:num w:numId="69">
    <w:abstractNumId w:val="87"/>
  </w:num>
  <w:num w:numId="70">
    <w:abstractNumId w:val="8"/>
  </w:num>
  <w:num w:numId="71">
    <w:abstractNumId w:val="38"/>
  </w:num>
  <w:num w:numId="72">
    <w:abstractNumId w:val="71"/>
  </w:num>
  <w:num w:numId="73">
    <w:abstractNumId w:val="103"/>
  </w:num>
  <w:num w:numId="74">
    <w:abstractNumId w:val="39"/>
  </w:num>
  <w:num w:numId="75">
    <w:abstractNumId w:val="72"/>
  </w:num>
  <w:num w:numId="76">
    <w:abstractNumId w:val="21"/>
  </w:num>
  <w:num w:numId="77">
    <w:abstractNumId w:val="99"/>
  </w:num>
  <w:num w:numId="78">
    <w:abstractNumId w:val="9"/>
  </w:num>
  <w:num w:numId="79">
    <w:abstractNumId w:val="14"/>
  </w:num>
  <w:num w:numId="80">
    <w:abstractNumId w:val="106"/>
  </w:num>
  <w:num w:numId="81">
    <w:abstractNumId w:val="120"/>
  </w:num>
  <w:num w:numId="82">
    <w:abstractNumId w:val="55"/>
  </w:num>
  <w:num w:numId="83">
    <w:abstractNumId w:val="123"/>
  </w:num>
  <w:num w:numId="84">
    <w:abstractNumId w:val="19"/>
  </w:num>
  <w:num w:numId="85">
    <w:abstractNumId w:val="12"/>
  </w:num>
  <w:num w:numId="86">
    <w:abstractNumId w:val="47"/>
  </w:num>
  <w:num w:numId="87">
    <w:abstractNumId w:val="43"/>
  </w:num>
  <w:num w:numId="88">
    <w:abstractNumId w:val="1"/>
  </w:num>
  <w:num w:numId="89">
    <w:abstractNumId w:val="116"/>
  </w:num>
  <w:num w:numId="90">
    <w:abstractNumId w:val="113"/>
  </w:num>
  <w:num w:numId="91">
    <w:abstractNumId w:val="36"/>
  </w:num>
  <w:num w:numId="92">
    <w:abstractNumId w:val="52"/>
  </w:num>
  <w:num w:numId="93">
    <w:abstractNumId w:val="79"/>
  </w:num>
  <w:num w:numId="94">
    <w:abstractNumId w:val="28"/>
  </w:num>
  <w:num w:numId="95">
    <w:abstractNumId w:val="91"/>
  </w:num>
  <w:num w:numId="96">
    <w:abstractNumId w:val="124"/>
  </w:num>
  <w:num w:numId="97">
    <w:abstractNumId w:val="77"/>
  </w:num>
  <w:num w:numId="98">
    <w:abstractNumId w:val="4"/>
  </w:num>
  <w:num w:numId="99">
    <w:abstractNumId w:val="109"/>
  </w:num>
  <w:num w:numId="100">
    <w:abstractNumId w:val="100"/>
  </w:num>
  <w:num w:numId="101">
    <w:abstractNumId w:val="85"/>
  </w:num>
  <w:num w:numId="102">
    <w:abstractNumId w:val="60"/>
  </w:num>
  <w:num w:numId="103">
    <w:abstractNumId w:val="59"/>
  </w:num>
  <w:num w:numId="104">
    <w:abstractNumId w:val="97"/>
  </w:num>
  <w:num w:numId="105">
    <w:abstractNumId w:val="18"/>
  </w:num>
  <w:num w:numId="106">
    <w:abstractNumId w:val="90"/>
  </w:num>
  <w:num w:numId="107">
    <w:abstractNumId w:val="86"/>
  </w:num>
  <w:num w:numId="108">
    <w:abstractNumId w:val="33"/>
  </w:num>
  <w:num w:numId="109">
    <w:abstractNumId w:val="49"/>
  </w:num>
  <w:num w:numId="110">
    <w:abstractNumId w:val="118"/>
  </w:num>
  <w:num w:numId="111">
    <w:abstractNumId w:val="81"/>
  </w:num>
  <w:num w:numId="112">
    <w:abstractNumId w:val="114"/>
  </w:num>
  <w:num w:numId="113">
    <w:abstractNumId w:val="11"/>
  </w:num>
  <w:num w:numId="114">
    <w:abstractNumId w:val="88"/>
  </w:num>
  <w:num w:numId="115">
    <w:abstractNumId w:val="83"/>
  </w:num>
  <w:num w:numId="116">
    <w:abstractNumId w:val="32"/>
  </w:num>
  <w:num w:numId="117">
    <w:abstractNumId w:val="70"/>
  </w:num>
  <w:num w:numId="118">
    <w:abstractNumId w:val="66"/>
  </w:num>
  <w:num w:numId="119">
    <w:abstractNumId w:val="94"/>
  </w:num>
  <w:num w:numId="120">
    <w:abstractNumId w:val="125"/>
  </w:num>
  <w:num w:numId="121">
    <w:abstractNumId w:val="93"/>
  </w:num>
  <w:num w:numId="122">
    <w:abstractNumId w:val="54"/>
  </w:num>
  <w:num w:numId="123">
    <w:abstractNumId w:val="115"/>
  </w:num>
  <w:num w:numId="124">
    <w:abstractNumId w:val="108"/>
  </w:num>
  <w:num w:numId="125">
    <w:abstractNumId w:val="112"/>
  </w:num>
  <w:num w:numId="126">
    <w:abstractNumId w:val="30"/>
  </w:num>
  <w:num w:numId="127">
    <w:abstractNumId w:val="122"/>
  </w:num>
  <w:num w:numId="128">
    <w:abstractNumId w:val="26"/>
  </w:num>
  <w:num w:numId="129">
    <w:abstractNumId w:val="20"/>
  </w:num>
  <w:num w:numId="130">
    <w:abstractNumId w:val="10"/>
  </w:num>
  <w:num w:numId="131">
    <w:abstractNumId w:val="24"/>
  </w:num>
  <w:num w:numId="132">
    <w:abstractNumId w:val="3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tLAwMTcwM7c0sjRW0lEKTi0uzszPAykwrgUAKaqaTiwAAAA="/>
  </w:docVars>
  <w:rsids>
    <w:rsidRoot w:val="008A46DB"/>
    <w:rsid w:val="001D64CD"/>
    <w:rsid w:val="001E01B8"/>
    <w:rsid w:val="003A7952"/>
    <w:rsid w:val="004A71E5"/>
    <w:rsid w:val="0050780A"/>
    <w:rsid w:val="00561DA5"/>
    <w:rsid w:val="007A0310"/>
    <w:rsid w:val="007A36E1"/>
    <w:rsid w:val="007E25BA"/>
    <w:rsid w:val="008A46DB"/>
    <w:rsid w:val="00976EDE"/>
    <w:rsid w:val="00AB060F"/>
    <w:rsid w:val="00B1333A"/>
    <w:rsid w:val="00C423F8"/>
    <w:rsid w:val="00C65BE7"/>
    <w:rsid w:val="00C93026"/>
    <w:rsid w:val="00E01AAD"/>
    <w:rsid w:val="00E7093B"/>
    <w:rsid w:val="00FF5B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2749C"/>
  <w15:chartTrackingRefBased/>
  <w15:docId w15:val="{49D65B33-DCB0-4BB2-9B98-E656F295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F5B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F5B6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chapter">
    <w:name w:val="ti-chapter"/>
    <w:basedOn w:val="Standard"/>
    <w:rsid w:val="007A031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7A031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A0310"/>
    <w:rPr>
      <w:color w:val="0000FF"/>
      <w:u w:val="single"/>
    </w:rPr>
  </w:style>
  <w:style w:type="character" w:customStyle="1" w:styleId="bold">
    <w:name w:val="bold"/>
    <w:basedOn w:val="Absatz-Standardschriftart"/>
    <w:rsid w:val="007A0310"/>
  </w:style>
  <w:style w:type="paragraph" w:customStyle="1" w:styleId="Standard2">
    <w:name w:val="Standard2"/>
    <w:basedOn w:val="Standard"/>
    <w:rsid w:val="003A795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main">
    <w:name w:val="ti-main"/>
    <w:basedOn w:val="Standard"/>
    <w:rsid w:val="003A795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3A7952"/>
    <w:pPr>
      <w:ind w:left="720"/>
      <w:contextualSpacing/>
    </w:pPr>
  </w:style>
  <w:style w:type="character" w:customStyle="1" w:styleId="italic">
    <w:name w:val="italic"/>
    <w:basedOn w:val="Absatz-Standardschriftart"/>
    <w:rsid w:val="003A7952"/>
  </w:style>
  <w:style w:type="paragraph" w:customStyle="1" w:styleId="Standard3">
    <w:name w:val="Standard3"/>
    <w:basedOn w:val="Standard"/>
    <w:rsid w:val="007E25B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FF5B6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F5B6E"/>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FF5B6E"/>
  </w:style>
  <w:style w:type="paragraph" w:styleId="StandardWeb">
    <w:name w:val="Normal (Web)"/>
    <w:basedOn w:val="Standard"/>
    <w:uiPriority w:val="99"/>
    <w:semiHidden/>
    <w:unhideWhenUsed/>
    <w:rsid w:val="00FF5B6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4A71E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E01AAD"/>
    <w:rPr>
      <w:color w:val="808080"/>
    </w:rPr>
  </w:style>
  <w:style w:type="paragraph" w:styleId="Kopfzeile">
    <w:name w:val="header"/>
    <w:basedOn w:val="Standard"/>
    <w:link w:val="KopfzeileZchn"/>
    <w:uiPriority w:val="99"/>
    <w:unhideWhenUsed/>
    <w:rsid w:val="00E01A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1AAD"/>
  </w:style>
  <w:style w:type="paragraph" w:styleId="Fuzeile">
    <w:name w:val="footer"/>
    <w:basedOn w:val="Standard"/>
    <w:link w:val="FuzeileZchn"/>
    <w:uiPriority w:val="99"/>
    <w:unhideWhenUsed/>
    <w:rsid w:val="00E01A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1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6374">
      <w:bodyDiv w:val="1"/>
      <w:marLeft w:val="0"/>
      <w:marRight w:val="0"/>
      <w:marTop w:val="0"/>
      <w:marBottom w:val="0"/>
      <w:divBdr>
        <w:top w:val="none" w:sz="0" w:space="0" w:color="auto"/>
        <w:left w:val="none" w:sz="0" w:space="0" w:color="auto"/>
        <w:bottom w:val="none" w:sz="0" w:space="0" w:color="auto"/>
        <w:right w:val="none" w:sz="0" w:space="0" w:color="auto"/>
      </w:divBdr>
      <w:divsChild>
        <w:div w:id="2069957629">
          <w:marLeft w:val="0"/>
          <w:marRight w:val="0"/>
          <w:marTop w:val="0"/>
          <w:marBottom w:val="0"/>
          <w:divBdr>
            <w:top w:val="none" w:sz="0" w:space="0" w:color="auto"/>
            <w:left w:val="none" w:sz="0" w:space="0" w:color="auto"/>
            <w:bottom w:val="none" w:sz="0" w:space="0" w:color="auto"/>
            <w:right w:val="none" w:sz="0" w:space="0" w:color="auto"/>
          </w:divBdr>
        </w:div>
      </w:divsChild>
    </w:div>
    <w:div w:id="60519431">
      <w:bodyDiv w:val="1"/>
      <w:marLeft w:val="0"/>
      <w:marRight w:val="0"/>
      <w:marTop w:val="0"/>
      <w:marBottom w:val="0"/>
      <w:divBdr>
        <w:top w:val="none" w:sz="0" w:space="0" w:color="auto"/>
        <w:left w:val="none" w:sz="0" w:space="0" w:color="auto"/>
        <w:bottom w:val="none" w:sz="0" w:space="0" w:color="auto"/>
        <w:right w:val="none" w:sz="0" w:space="0" w:color="auto"/>
      </w:divBdr>
    </w:div>
    <w:div w:id="79639297">
      <w:bodyDiv w:val="1"/>
      <w:marLeft w:val="0"/>
      <w:marRight w:val="0"/>
      <w:marTop w:val="0"/>
      <w:marBottom w:val="0"/>
      <w:divBdr>
        <w:top w:val="none" w:sz="0" w:space="0" w:color="auto"/>
        <w:left w:val="none" w:sz="0" w:space="0" w:color="auto"/>
        <w:bottom w:val="none" w:sz="0" w:space="0" w:color="auto"/>
        <w:right w:val="none" w:sz="0" w:space="0" w:color="auto"/>
      </w:divBdr>
    </w:div>
    <w:div w:id="132186686">
      <w:bodyDiv w:val="1"/>
      <w:marLeft w:val="0"/>
      <w:marRight w:val="0"/>
      <w:marTop w:val="0"/>
      <w:marBottom w:val="0"/>
      <w:divBdr>
        <w:top w:val="none" w:sz="0" w:space="0" w:color="auto"/>
        <w:left w:val="none" w:sz="0" w:space="0" w:color="auto"/>
        <w:bottom w:val="none" w:sz="0" w:space="0" w:color="auto"/>
        <w:right w:val="none" w:sz="0" w:space="0" w:color="auto"/>
      </w:divBdr>
      <w:divsChild>
        <w:div w:id="166598793">
          <w:marLeft w:val="0"/>
          <w:marRight w:val="0"/>
          <w:marTop w:val="195"/>
          <w:marBottom w:val="0"/>
          <w:divBdr>
            <w:top w:val="none" w:sz="0" w:space="0" w:color="auto"/>
            <w:left w:val="none" w:sz="0" w:space="0" w:color="auto"/>
            <w:bottom w:val="none" w:sz="0" w:space="0" w:color="auto"/>
            <w:right w:val="none" w:sz="0" w:space="0" w:color="auto"/>
          </w:divBdr>
        </w:div>
        <w:div w:id="209154767">
          <w:marLeft w:val="0"/>
          <w:marRight w:val="0"/>
          <w:marTop w:val="195"/>
          <w:marBottom w:val="0"/>
          <w:divBdr>
            <w:top w:val="none" w:sz="0" w:space="0" w:color="auto"/>
            <w:left w:val="none" w:sz="0" w:space="0" w:color="auto"/>
            <w:bottom w:val="none" w:sz="0" w:space="0" w:color="auto"/>
            <w:right w:val="none" w:sz="0" w:space="0" w:color="auto"/>
          </w:divBdr>
        </w:div>
        <w:div w:id="397941427">
          <w:marLeft w:val="0"/>
          <w:marRight w:val="0"/>
          <w:marTop w:val="195"/>
          <w:marBottom w:val="0"/>
          <w:divBdr>
            <w:top w:val="none" w:sz="0" w:space="0" w:color="auto"/>
            <w:left w:val="none" w:sz="0" w:space="0" w:color="auto"/>
            <w:bottom w:val="none" w:sz="0" w:space="0" w:color="auto"/>
            <w:right w:val="none" w:sz="0" w:space="0" w:color="auto"/>
          </w:divBdr>
        </w:div>
        <w:div w:id="413013207">
          <w:marLeft w:val="0"/>
          <w:marRight w:val="0"/>
          <w:marTop w:val="195"/>
          <w:marBottom w:val="0"/>
          <w:divBdr>
            <w:top w:val="none" w:sz="0" w:space="0" w:color="auto"/>
            <w:left w:val="none" w:sz="0" w:space="0" w:color="auto"/>
            <w:bottom w:val="none" w:sz="0" w:space="0" w:color="auto"/>
            <w:right w:val="none" w:sz="0" w:space="0" w:color="auto"/>
          </w:divBdr>
        </w:div>
        <w:div w:id="442505930">
          <w:marLeft w:val="0"/>
          <w:marRight w:val="0"/>
          <w:marTop w:val="195"/>
          <w:marBottom w:val="0"/>
          <w:divBdr>
            <w:top w:val="none" w:sz="0" w:space="0" w:color="auto"/>
            <w:left w:val="none" w:sz="0" w:space="0" w:color="auto"/>
            <w:bottom w:val="none" w:sz="0" w:space="0" w:color="auto"/>
            <w:right w:val="none" w:sz="0" w:space="0" w:color="auto"/>
          </w:divBdr>
        </w:div>
        <w:div w:id="770931981">
          <w:marLeft w:val="0"/>
          <w:marRight w:val="0"/>
          <w:marTop w:val="195"/>
          <w:marBottom w:val="0"/>
          <w:divBdr>
            <w:top w:val="none" w:sz="0" w:space="0" w:color="auto"/>
            <w:left w:val="none" w:sz="0" w:space="0" w:color="auto"/>
            <w:bottom w:val="none" w:sz="0" w:space="0" w:color="auto"/>
            <w:right w:val="none" w:sz="0" w:space="0" w:color="auto"/>
          </w:divBdr>
        </w:div>
        <w:div w:id="974412713">
          <w:marLeft w:val="0"/>
          <w:marRight w:val="0"/>
          <w:marTop w:val="195"/>
          <w:marBottom w:val="0"/>
          <w:divBdr>
            <w:top w:val="none" w:sz="0" w:space="0" w:color="auto"/>
            <w:left w:val="none" w:sz="0" w:space="0" w:color="auto"/>
            <w:bottom w:val="none" w:sz="0" w:space="0" w:color="auto"/>
            <w:right w:val="none" w:sz="0" w:space="0" w:color="auto"/>
          </w:divBdr>
        </w:div>
        <w:div w:id="1023559795">
          <w:marLeft w:val="0"/>
          <w:marRight w:val="0"/>
          <w:marTop w:val="195"/>
          <w:marBottom w:val="0"/>
          <w:divBdr>
            <w:top w:val="none" w:sz="0" w:space="0" w:color="auto"/>
            <w:left w:val="none" w:sz="0" w:space="0" w:color="auto"/>
            <w:bottom w:val="none" w:sz="0" w:space="0" w:color="auto"/>
            <w:right w:val="none" w:sz="0" w:space="0" w:color="auto"/>
          </w:divBdr>
        </w:div>
        <w:div w:id="1203056950">
          <w:marLeft w:val="0"/>
          <w:marRight w:val="0"/>
          <w:marTop w:val="195"/>
          <w:marBottom w:val="0"/>
          <w:divBdr>
            <w:top w:val="none" w:sz="0" w:space="0" w:color="auto"/>
            <w:left w:val="none" w:sz="0" w:space="0" w:color="auto"/>
            <w:bottom w:val="none" w:sz="0" w:space="0" w:color="auto"/>
            <w:right w:val="none" w:sz="0" w:space="0" w:color="auto"/>
          </w:divBdr>
        </w:div>
        <w:div w:id="1414085516">
          <w:marLeft w:val="0"/>
          <w:marRight w:val="0"/>
          <w:marTop w:val="195"/>
          <w:marBottom w:val="0"/>
          <w:divBdr>
            <w:top w:val="none" w:sz="0" w:space="0" w:color="auto"/>
            <w:left w:val="none" w:sz="0" w:space="0" w:color="auto"/>
            <w:bottom w:val="none" w:sz="0" w:space="0" w:color="auto"/>
            <w:right w:val="none" w:sz="0" w:space="0" w:color="auto"/>
          </w:divBdr>
        </w:div>
        <w:div w:id="1554779999">
          <w:marLeft w:val="0"/>
          <w:marRight w:val="0"/>
          <w:marTop w:val="195"/>
          <w:marBottom w:val="0"/>
          <w:divBdr>
            <w:top w:val="none" w:sz="0" w:space="0" w:color="auto"/>
            <w:left w:val="none" w:sz="0" w:space="0" w:color="auto"/>
            <w:bottom w:val="none" w:sz="0" w:space="0" w:color="auto"/>
            <w:right w:val="none" w:sz="0" w:space="0" w:color="auto"/>
          </w:divBdr>
        </w:div>
        <w:div w:id="1575234878">
          <w:marLeft w:val="0"/>
          <w:marRight w:val="0"/>
          <w:marTop w:val="195"/>
          <w:marBottom w:val="0"/>
          <w:divBdr>
            <w:top w:val="none" w:sz="0" w:space="0" w:color="auto"/>
            <w:left w:val="none" w:sz="0" w:space="0" w:color="auto"/>
            <w:bottom w:val="none" w:sz="0" w:space="0" w:color="auto"/>
            <w:right w:val="none" w:sz="0" w:space="0" w:color="auto"/>
          </w:divBdr>
        </w:div>
        <w:div w:id="1711804178">
          <w:marLeft w:val="0"/>
          <w:marRight w:val="0"/>
          <w:marTop w:val="195"/>
          <w:marBottom w:val="0"/>
          <w:divBdr>
            <w:top w:val="none" w:sz="0" w:space="0" w:color="auto"/>
            <w:left w:val="none" w:sz="0" w:space="0" w:color="auto"/>
            <w:bottom w:val="none" w:sz="0" w:space="0" w:color="auto"/>
            <w:right w:val="none" w:sz="0" w:space="0" w:color="auto"/>
          </w:divBdr>
        </w:div>
      </w:divsChild>
    </w:div>
    <w:div w:id="174734713">
      <w:bodyDiv w:val="1"/>
      <w:marLeft w:val="0"/>
      <w:marRight w:val="0"/>
      <w:marTop w:val="0"/>
      <w:marBottom w:val="0"/>
      <w:divBdr>
        <w:top w:val="none" w:sz="0" w:space="0" w:color="auto"/>
        <w:left w:val="none" w:sz="0" w:space="0" w:color="auto"/>
        <w:bottom w:val="none" w:sz="0" w:space="0" w:color="auto"/>
        <w:right w:val="none" w:sz="0" w:space="0" w:color="auto"/>
      </w:divBdr>
    </w:div>
    <w:div w:id="295305857">
      <w:bodyDiv w:val="1"/>
      <w:marLeft w:val="0"/>
      <w:marRight w:val="0"/>
      <w:marTop w:val="0"/>
      <w:marBottom w:val="0"/>
      <w:divBdr>
        <w:top w:val="none" w:sz="0" w:space="0" w:color="auto"/>
        <w:left w:val="none" w:sz="0" w:space="0" w:color="auto"/>
        <w:bottom w:val="none" w:sz="0" w:space="0" w:color="auto"/>
        <w:right w:val="none" w:sz="0" w:space="0" w:color="auto"/>
      </w:divBdr>
    </w:div>
    <w:div w:id="313685924">
      <w:bodyDiv w:val="1"/>
      <w:marLeft w:val="0"/>
      <w:marRight w:val="0"/>
      <w:marTop w:val="0"/>
      <w:marBottom w:val="0"/>
      <w:divBdr>
        <w:top w:val="none" w:sz="0" w:space="0" w:color="auto"/>
        <w:left w:val="none" w:sz="0" w:space="0" w:color="auto"/>
        <w:bottom w:val="none" w:sz="0" w:space="0" w:color="auto"/>
        <w:right w:val="none" w:sz="0" w:space="0" w:color="auto"/>
      </w:divBdr>
    </w:div>
    <w:div w:id="386689266">
      <w:bodyDiv w:val="1"/>
      <w:marLeft w:val="0"/>
      <w:marRight w:val="0"/>
      <w:marTop w:val="0"/>
      <w:marBottom w:val="0"/>
      <w:divBdr>
        <w:top w:val="none" w:sz="0" w:space="0" w:color="auto"/>
        <w:left w:val="none" w:sz="0" w:space="0" w:color="auto"/>
        <w:bottom w:val="none" w:sz="0" w:space="0" w:color="auto"/>
        <w:right w:val="none" w:sz="0" w:space="0" w:color="auto"/>
      </w:divBdr>
      <w:divsChild>
        <w:div w:id="449589287">
          <w:marLeft w:val="0"/>
          <w:marRight w:val="0"/>
          <w:marTop w:val="0"/>
          <w:marBottom w:val="0"/>
          <w:divBdr>
            <w:top w:val="none" w:sz="0" w:space="0" w:color="auto"/>
            <w:left w:val="none" w:sz="0" w:space="0" w:color="auto"/>
            <w:bottom w:val="none" w:sz="0" w:space="0" w:color="auto"/>
            <w:right w:val="none" w:sz="0" w:space="0" w:color="auto"/>
          </w:divBdr>
        </w:div>
        <w:div w:id="712998197">
          <w:marLeft w:val="1108"/>
          <w:marRight w:val="0"/>
          <w:marTop w:val="240"/>
          <w:marBottom w:val="240"/>
          <w:divBdr>
            <w:top w:val="none" w:sz="0" w:space="0" w:color="auto"/>
            <w:left w:val="none" w:sz="0" w:space="0" w:color="auto"/>
            <w:bottom w:val="none" w:sz="0" w:space="0" w:color="auto"/>
            <w:right w:val="none" w:sz="0" w:space="0" w:color="auto"/>
          </w:divBdr>
        </w:div>
        <w:div w:id="1299535205">
          <w:marLeft w:val="0"/>
          <w:marRight w:val="0"/>
          <w:marTop w:val="0"/>
          <w:marBottom w:val="0"/>
          <w:divBdr>
            <w:top w:val="none" w:sz="0" w:space="0" w:color="auto"/>
            <w:left w:val="none" w:sz="0" w:space="0" w:color="auto"/>
            <w:bottom w:val="none" w:sz="0" w:space="0" w:color="auto"/>
            <w:right w:val="none" w:sz="0" w:space="0" w:color="auto"/>
          </w:divBdr>
        </w:div>
        <w:div w:id="1541744175">
          <w:marLeft w:val="0"/>
          <w:marRight w:val="0"/>
          <w:marTop w:val="0"/>
          <w:marBottom w:val="0"/>
          <w:divBdr>
            <w:top w:val="none" w:sz="0" w:space="0" w:color="auto"/>
            <w:left w:val="none" w:sz="0" w:space="0" w:color="auto"/>
            <w:bottom w:val="none" w:sz="0" w:space="0" w:color="auto"/>
            <w:right w:val="none" w:sz="0" w:space="0" w:color="auto"/>
          </w:divBdr>
        </w:div>
        <w:div w:id="1597598069">
          <w:marLeft w:val="1108"/>
          <w:marRight w:val="0"/>
          <w:marTop w:val="240"/>
          <w:marBottom w:val="240"/>
          <w:divBdr>
            <w:top w:val="none" w:sz="0" w:space="0" w:color="auto"/>
            <w:left w:val="none" w:sz="0" w:space="0" w:color="auto"/>
            <w:bottom w:val="none" w:sz="0" w:space="0" w:color="auto"/>
            <w:right w:val="none" w:sz="0" w:space="0" w:color="auto"/>
          </w:divBdr>
        </w:div>
        <w:div w:id="1825273516">
          <w:marLeft w:val="1108"/>
          <w:marRight w:val="0"/>
          <w:marTop w:val="240"/>
          <w:marBottom w:val="240"/>
          <w:divBdr>
            <w:top w:val="none" w:sz="0" w:space="0" w:color="auto"/>
            <w:left w:val="none" w:sz="0" w:space="0" w:color="auto"/>
            <w:bottom w:val="none" w:sz="0" w:space="0" w:color="auto"/>
            <w:right w:val="none" w:sz="0" w:space="0" w:color="auto"/>
          </w:divBdr>
        </w:div>
      </w:divsChild>
    </w:div>
    <w:div w:id="399601622">
      <w:bodyDiv w:val="1"/>
      <w:marLeft w:val="0"/>
      <w:marRight w:val="0"/>
      <w:marTop w:val="0"/>
      <w:marBottom w:val="0"/>
      <w:divBdr>
        <w:top w:val="none" w:sz="0" w:space="0" w:color="auto"/>
        <w:left w:val="none" w:sz="0" w:space="0" w:color="auto"/>
        <w:bottom w:val="none" w:sz="0" w:space="0" w:color="auto"/>
        <w:right w:val="none" w:sz="0" w:space="0" w:color="auto"/>
      </w:divBdr>
      <w:divsChild>
        <w:div w:id="1098600628">
          <w:marLeft w:val="1108"/>
          <w:marRight w:val="0"/>
          <w:marTop w:val="240"/>
          <w:marBottom w:val="240"/>
          <w:divBdr>
            <w:top w:val="none" w:sz="0" w:space="0" w:color="auto"/>
            <w:left w:val="none" w:sz="0" w:space="0" w:color="auto"/>
            <w:bottom w:val="none" w:sz="0" w:space="0" w:color="auto"/>
            <w:right w:val="none" w:sz="0" w:space="0" w:color="auto"/>
          </w:divBdr>
        </w:div>
        <w:div w:id="1137381793">
          <w:marLeft w:val="1108"/>
          <w:marRight w:val="0"/>
          <w:marTop w:val="240"/>
          <w:marBottom w:val="240"/>
          <w:divBdr>
            <w:top w:val="none" w:sz="0" w:space="0" w:color="auto"/>
            <w:left w:val="none" w:sz="0" w:space="0" w:color="auto"/>
            <w:bottom w:val="none" w:sz="0" w:space="0" w:color="auto"/>
            <w:right w:val="none" w:sz="0" w:space="0" w:color="auto"/>
          </w:divBdr>
        </w:div>
        <w:div w:id="1388456891">
          <w:marLeft w:val="0"/>
          <w:marRight w:val="0"/>
          <w:marTop w:val="0"/>
          <w:marBottom w:val="0"/>
          <w:divBdr>
            <w:top w:val="none" w:sz="0" w:space="0" w:color="auto"/>
            <w:left w:val="none" w:sz="0" w:space="0" w:color="auto"/>
            <w:bottom w:val="none" w:sz="0" w:space="0" w:color="auto"/>
            <w:right w:val="none" w:sz="0" w:space="0" w:color="auto"/>
          </w:divBdr>
        </w:div>
        <w:div w:id="1514687058">
          <w:marLeft w:val="0"/>
          <w:marRight w:val="0"/>
          <w:marTop w:val="0"/>
          <w:marBottom w:val="0"/>
          <w:divBdr>
            <w:top w:val="none" w:sz="0" w:space="0" w:color="auto"/>
            <w:left w:val="none" w:sz="0" w:space="0" w:color="auto"/>
            <w:bottom w:val="none" w:sz="0" w:space="0" w:color="auto"/>
            <w:right w:val="none" w:sz="0" w:space="0" w:color="auto"/>
          </w:divBdr>
        </w:div>
        <w:div w:id="1522547251">
          <w:marLeft w:val="1108"/>
          <w:marRight w:val="0"/>
          <w:marTop w:val="240"/>
          <w:marBottom w:val="240"/>
          <w:divBdr>
            <w:top w:val="none" w:sz="0" w:space="0" w:color="auto"/>
            <w:left w:val="none" w:sz="0" w:space="0" w:color="auto"/>
            <w:bottom w:val="none" w:sz="0" w:space="0" w:color="auto"/>
            <w:right w:val="none" w:sz="0" w:space="0" w:color="auto"/>
          </w:divBdr>
        </w:div>
        <w:div w:id="1601402961">
          <w:marLeft w:val="0"/>
          <w:marRight w:val="0"/>
          <w:marTop w:val="0"/>
          <w:marBottom w:val="0"/>
          <w:divBdr>
            <w:top w:val="none" w:sz="0" w:space="0" w:color="auto"/>
            <w:left w:val="none" w:sz="0" w:space="0" w:color="auto"/>
            <w:bottom w:val="none" w:sz="0" w:space="0" w:color="auto"/>
            <w:right w:val="none" w:sz="0" w:space="0" w:color="auto"/>
          </w:divBdr>
        </w:div>
      </w:divsChild>
    </w:div>
    <w:div w:id="467892794">
      <w:bodyDiv w:val="1"/>
      <w:marLeft w:val="0"/>
      <w:marRight w:val="0"/>
      <w:marTop w:val="0"/>
      <w:marBottom w:val="0"/>
      <w:divBdr>
        <w:top w:val="none" w:sz="0" w:space="0" w:color="auto"/>
        <w:left w:val="none" w:sz="0" w:space="0" w:color="auto"/>
        <w:bottom w:val="none" w:sz="0" w:space="0" w:color="auto"/>
        <w:right w:val="none" w:sz="0" w:space="0" w:color="auto"/>
      </w:divBdr>
    </w:div>
    <w:div w:id="536313048">
      <w:bodyDiv w:val="1"/>
      <w:marLeft w:val="0"/>
      <w:marRight w:val="0"/>
      <w:marTop w:val="0"/>
      <w:marBottom w:val="0"/>
      <w:divBdr>
        <w:top w:val="none" w:sz="0" w:space="0" w:color="auto"/>
        <w:left w:val="none" w:sz="0" w:space="0" w:color="auto"/>
        <w:bottom w:val="none" w:sz="0" w:space="0" w:color="auto"/>
        <w:right w:val="none" w:sz="0" w:space="0" w:color="auto"/>
      </w:divBdr>
      <w:divsChild>
        <w:div w:id="6057248">
          <w:marLeft w:val="1108"/>
          <w:marRight w:val="0"/>
          <w:marTop w:val="240"/>
          <w:marBottom w:val="240"/>
          <w:divBdr>
            <w:top w:val="none" w:sz="0" w:space="0" w:color="auto"/>
            <w:left w:val="none" w:sz="0" w:space="0" w:color="auto"/>
            <w:bottom w:val="none" w:sz="0" w:space="0" w:color="auto"/>
            <w:right w:val="none" w:sz="0" w:space="0" w:color="auto"/>
          </w:divBdr>
        </w:div>
        <w:div w:id="21245337">
          <w:marLeft w:val="1108"/>
          <w:marRight w:val="0"/>
          <w:marTop w:val="240"/>
          <w:marBottom w:val="240"/>
          <w:divBdr>
            <w:top w:val="none" w:sz="0" w:space="0" w:color="auto"/>
            <w:left w:val="none" w:sz="0" w:space="0" w:color="auto"/>
            <w:bottom w:val="none" w:sz="0" w:space="0" w:color="auto"/>
            <w:right w:val="none" w:sz="0" w:space="0" w:color="auto"/>
          </w:divBdr>
        </w:div>
        <w:div w:id="1580092971">
          <w:marLeft w:val="0"/>
          <w:marRight w:val="0"/>
          <w:marTop w:val="0"/>
          <w:marBottom w:val="0"/>
          <w:divBdr>
            <w:top w:val="none" w:sz="0" w:space="0" w:color="auto"/>
            <w:left w:val="none" w:sz="0" w:space="0" w:color="auto"/>
            <w:bottom w:val="none" w:sz="0" w:space="0" w:color="auto"/>
            <w:right w:val="none" w:sz="0" w:space="0" w:color="auto"/>
          </w:divBdr>
        </w:div>
        <w:div w:id="1824080287">
          <w:marLeft w:val="0"/>
          <w:marRight w:val="0"/>
          <w:marTop w:val="0"/>
          <w:marBottom w:val="0"/>
          <w:divBdr>
            <w:top w:val="none" w:sz="0" w:space="0" w:color="auto"/>
            <w:left w:val="none" w:sz="0" w:space="0" w:color="auto"/>
            <w:bottom w:val="none" w:sz="0" w:space="0" w:color="auto"/>
            <w:right w:val="none" w:sz="0" w:space="0" w:color="auto"/>
          </w:divBdr>
        </w:div>
        <w:div w:id="1961064246">
          <w:marLeft w:val="1108"/>
          <w:marRight w:val="0"/>
          <w:marTop w:val="240"/>
          <w:marBottom w:val="240"/>
          <w:divBdr>
            <w:top w:val="none" w:sz="0" w:space="0" w:color="auto"/>
            <w:left w:val="none" w:sz="0" w:space="0" w:color="auto"/>
            <w:bottom w:val="none" w:sz="0" w:space="0" w:color="auto"/>
            <w:right w:val="none" w:sz="0" w:space="0" w:color="auto"/>
          </w:divBdr>
        </w:div>
        <w:div w:id="1988394920">
          <w:marLeft w:val="0"/>
          <w:marRight w:val="0"/>
          <w:marTop w:val="0"/>
          <w:marBottom w:val="0"/>
          <w:divBdr>
            <w:top w:val="none" w:sz="0" w:space="0" w:color="auto"/>
            <w:left w:val="none" w:sz="0" w:space="0" w:color="auto"/>
            <w:bottom w:val="none" w:sz="0" w:space="0" w:color="auto"/>
            <w:right w:val="none" w:sz="0" w:space="0" w:color="auto"/>
          </w:divBdr>
        </w:div>
      </w:divsChild>
    </w:div>
    <w:div w:id="666515304">
      <w:bodyDiv w:val="1"/>
      <w:marLeft w:val="0"/>
      <w:marRight w:val="0"/>
      <w:marTop w:val="0"/>
      <w:marBottom w:val="0"/>
      <w:divBdr>
        <w:top w:val="none" w:sz="0" w:space="0" w:color="auto"/>
        <w:left w:val="none" w:sz="0" w:space="0" w:color="auto"/>
        <w:bottom w:val="none" w:sz="0" w:space="0" w:color="auto"/>
        <w:right w:val="none" w:sz="0" w:space="0" w:color="auto"/>
      </w:divBdr>
    </w:div>
    <w:div w:id="788665947">
      <w:bodyDiv w:val="1"/>
      <w:marLeft w:val="0"/>
      <w:marRight w:val="0"/>
      <w:marTop w:val="0"/>
      <w:marBottom w:val="0"/>
      <w:divBdr>
        <w:top w:val="none" w:sz="0" w:space="0" w:color="auto"/>
        <w:left w:val="none" w:sz="0" w:space="0" w:color="auto"/>
        <w:bottom w:val="none" w:sz="0" w:space="0" w:color="auto"/>
        <w:right w:val="none" w:sz="0" w:space="0" w:color="auto"/>
      </w:divBdr>
    </w:div>
    <w:div w:id="1144390684">
      <w:bodyDiv w:val="1"/>
      <w:marLeft w:val="0"/>
      <w:marRight w:val="0"/>
      <w:marTop w:val="0"/>
      <w:marBottom w:val="0"/>
      <w:divBdr>
        <w:top w:val="none" w:sz="0" w:space="0" w:color="auto"/>
        <w:left w:val="none" w:sz="0" w:space="0" w:color="auto"/>
        <w:bottom w:val="none" w:sz="0" w:space="0" w:color="auto"/>
        <w:right w:val="none" w:sz="0" w:space="0" w:color="auto"/>
      </w:divBdr>
      <w:divsChild>
        <w:div w:id="822240733">
          <w:marLeft w:val="0"/>
          <w:marRight w:val="0"/>
          <w:marTop w:val="0"/>
          <w:marBottom w:val="0"/>
          <w:divBdr>
            <w:top w:val="none" w:sz="0" w:space="0" w:color="auto"/>
            <w:left w:val="none" w:sz="0" w:space="0" w:color="auto"/>
            <w:bottom w:val="none" w:sz="0" w:space="0" w:color="auto"/>
            <w:right w:val="none" w:sz="0" w:space="0" w:color="auto"/>
          </w:divBdr>
        </w:div>
        <w:div w:id="1915582774">
          <w:marLeft w:val="0"/>
          <w:marRight w:val="0"/>
          <w:marTop w:val="0"/>
          <w:marBottom w:val="0"/>
          <w:divBdr>
            <w:top w:val="none" w:sz="0" w:space="0" w:color="auto"/>
            <w:left w:val="none" w:sz="0" w:space="0" w:color="auto"/>
            <w:bottom w:val="none" w:sz="0" w:space="0" w:color="auto"/>
            <w:right w:val="none" w:sz="0" w:space="0" w:color="auto"/>
          </w:divBdr>
        </w:div>
      </w:divsChild>
    </w:div>
    <w:div w:id="1237979127">
      <w:bodyDiv w:val="1"/>
      <w:marLeft w:val="0"/>
      <w:marRight w:val="0"/>
      <w:marTop w:val="0"/>
      <w:marBottom w:val="0"/>
      <w:divBdr>
        <w:top w:val="none" w:sz="0" w:space="0" w:color="auto"/>
        <w:left w:val="none" w:sz="0" w:space="0" w:color="auto"/>
        <w:bottom w:val="none" w:sz="0" w:space="0" w:color="auto"/>
        <w:right w:val="none" w:sz="0" w:space="0" w:color="auto"/>
      </w:divBdr>
      <w:divsChild>
        <w:div w:id="2011911046">
          <w:marLeft w:val="0"/>
          <w:marRight w:val="0"/>
          <w:marTop w:val="0"/>
          <w:marBottom w:val="0"/>
          <w:divBdr>
            <w:top w:val="none" w:sz="0" w:space="0" w:color="auto"/>
            <w:left w:val="none" w:sz="0" w:space="0" w:color="auto"/>
            <w:bottom w:val="none" w:sz="0" w:space="0" w:color="auto"/>
            <w:right w:val="none" w:sz="0" w:space="0" w:color="auto"/>
          </w:divBdr>
        </w:div>
      </w:divsChild>
    </w:div>
    <w:div w:id="1290431668">
      <w:bodyDiv w:val="1"/>
      <w:marLeft w:val="0"/>
      <w:marRight w:val="0"/>
      <w:marTop w:val="0"/>
      <w:marBottom w:val="0"/>
      <w:divBdr>
        <w:top w:val="none" w:sz="0" w:space="0" w:color="auto"/>
        <w:left w:val="none" w:sz="0" w:space="0" w:color="auto"/>
        <w:bottom w:val="none" w:sz="0" w:space="0" w:color="auto"/>
        <w:right w:val="none" w:sz="0" w:space="0" w:color="auto"/>
      </w:divBdr>
    </w:div>
    <w:div w:id="1376155241">
      <w:bodyDiv w:val="1"/>
      <w:marLeft w:val="0"/>
      <w:marRight w:val="0"/>
      <w:marTop w:val="0"/>
      <w:marBottom w:val="0"/>
      <w:divBdr>
        <w:top w:val="none" w:sz="0" w:space="0" w:color="auto"/>
        <w:left w:val="none" w:sz="0" w:space="0" w:color="auto"/>
        <w:bottom w:val="none" w:sz="0" w:space="0" w:color="auto"/>
        <w:right w:val="none" w:sz="0" w:space="0" w:color="auto"/>
      </w:divBdr>
    </w:div>
    <w:div w:id="1434596837">
      <w:bodyDiv w:val="1"/>
      <w:marLeft w:val="0"/>
      <w:marRight w:val="0"/>
      <w:marTop w:val="0"/>
      <w:marBottom w:val="0"/>
      <w:divBdr>
        <w:top w:val="none" w:sz="0" w:space="0" w:color="auto"/>
        <w:left w:val="none" w:sz="0" w:space="0" w:color="auto"/>
        <w:bottom w:val="none" w:sz="0" w:space="0" w:color="auto"/>
        <w:right w:val="none" w:sz="0" w:space="0" w:color="auto"/>
      </w:divBdr>
    </w:div>
    <w:div w:id="1684043342">
      <w:bodyDiv w:val="1"/>
      <w:marLeft w:val="0"/>
      <w:marRight w:val="0"/>
      <w:marTop w:val="0"/>
      <w:marBottom w:val="0"/>
      <w:divBdr>
        <w:top w:val="none" w:sz="0" w:space="0" w:color="auto"/>
        <w:left w:val="none" w:sz="0" w:space="0" w:color="auto"/>
        <w:bottom w:val="none" w:sz="0" w:space="0" w:color="auto"/>
        <w:right w:val="none" w:sz="0" w:space="0" w:color="auto"/>
      </w:divBdr>
    </w:div>
    <w:div w:id="1826824576">
      <w:bodyDiv w:val="1"/>
      <w:marLeft w:val="0"/>
      <w:marRight w:val="0"/>
      <w:marTop w:val="0"/>
      <w:marBottom w:val="0"/>
      <w:divBdr>
        <w:top w:val="none" w:sz="0" w:space="0" w:color="auto"/>
        <w:left w:val="none" w:sz="0" w:space="0" w:color="auto"/>
        <w:bottom w:val="none" w:sz="0" w:space="0" w:color="auto"/>
        <w:right w:val="none" w:sz="0" w:space="0" w:color="auto"/>
      </w:divBdr>
      <w:divsChild>
        <w:div w:id="840239091">
          <w:marLeft w:val="0"/>
          <w:marRight w:val="0"/>
          <w:marTop w:val="0"/>
          <w:marBottom w:val="0"/>
          <w:divBdr>
            <w:top w:val="none" w:sz="0" w:space="0" w:color="auto"/>
            <w:left w:val="none" w:sz="0" w:space="0" w:color="auto"/>
            <w:bottom w:val="none" w:sz="0" w:space="0" w:color="auto"/>
            <w:right w:val="none" w:sz="0" w:space="0" w:color="auto"/>
          </w:divBdr>
        </w:div>
        <w:div w:id="1402023627">
          <w:marLeft w:val="0"/>
          <w:marRight w:val="0"/>
          <w:marTop w:val="0"/>
          <w:marBottom w:val="0"/>
          <w:divBdr>
            <w:top w:val="none" w:sz="0" w:space="0" w:color="auto"/>
            <w:left w:val="none" w:sz="0" w:space="0" w:color="auto"/>
            <w:bottom w:val="none" w:sz="0" w:space="0" w:color="auto"/>
            <w:right w:val="none" w:sz="0" w:space="0" w:color="auto"/>
          </w:divBdr>
        </w:div>
        <w:div w:id="1703747842">
          <w:marLeft w:val="0"/>
          <w:marRight w:val="0"/>
          <w:marTop w:val="0"/>
          <w:marBottom w:val="0"/>
          <w:divBdr>
            <w:top w:val="none" w:sz="0" w:space="0" w:color="auto"/>
            <w:left w:val="none" w:sz="0" w:space="0" w:color="auto"/>
            <w:bottom w:val="none" w:sz="0" w:space="0" w:color="auto"/>
            <w:right w:val="none" w:sz="0" w:space="0" w:color="auto"/>
          </w:divBdr>
        </w:div>
      </w:divsChild>
    </w:div>
    <w:div w:id="1840849736">
      <w:bodyDiv w:val="1"/>
      <w:marLeft w:val="0"/>
      <w:marRight w:val="0"/>
      <w:marTop w:val="0"/>
      <w:marBottom w:val="0"/>
      <w:divBdr>
        <w:top w:val="none" w:sz="0" w:space="0" w:color="auto"/>
        <w:left w:val="none" w:sz="0" w:space="0" w:color="auto"/>
        <w:bottom w:val="none" w:sz="0" w:space="0" w:color="auto"/>
        <w:right w:val="none" w:sz="0" w:space="0" w:color="auto"/>
      </w:divBdr>
      <w:divsChild>
        <w:div w:id="1737121721">
          <w:marLeft w:val="0"/>
          <w:marRight w:val="0"/>
          <w:marTop w:val="0"/>
          <w:marBottom w:val="0"/>
          <w:divBdr>
            <w:top w:val="none" w:sz="0" w:space="0" w:color="auto"/>
            <w:left w:val="none" w:sz="0" w:space="0" w:color="auto"/>
            <w:bottom w:val="none" w:sz="0" w:space="0" w:color="auto"/>
            <w:right w:val="none" w:sz="0" w:space="0" w:color="auto"/>
          </w:divBdr>
        </w:div>
      </w:divsChild>
    </w:div>
    <w:div w:id="1897810437">
      <w:bodyDiv w:val="1"/>
      <w:marLeft w:val="0"/>
      <w:marRight w:val="0"/>
      <w:marTop w:val="0"/>
      <w:marBottom w:val="0"/>
      <w:divBdr>
        <w:top w:val="none" w:sz="0" w:space="0" w:color="auto"/>
        <w:left w:val="none" w:sz="0" w:space="0" w:color="auto"/>
        <w:bottom w:val="none" w:sz="0" w:space="0" w:color="auto"/>
        <w:right w:val="none" w:sz="0" w:space="0" w:color="auto"/>
      </w:divBdr>
      <w:divsChild>
        <w:div w:id="797143488">
          <w:marLeft w:val="0"/>
          <w:marRight w:val="0"/>
          <w:marTop w:val="0"/>
          <w:marBottom w:val="0"/>
          <w:divBdr>
            <w:top w:val="none" w:sz="0" w:space="0" w:color="auto"/>
            <w:left w:val="none" w:sz="0" w:space="0" w:color="auto"/>
            <w:bottom w:val="none" w:sz="0" w:space="0" w:color="auto"/>
            <w:right w:val="none" w:sz="0" w:space="0" w:color="auto"/>
          </w:divBdr>
        </w:div>
        <w:div w:id="1295331677">
          <w:marLeft w:val="0"/>
          <w:marRight w:val="0"/>
          <w:marTop w:val="0"/>
          <w:marBottom w:val="0"/>
          <w:divBdr>
            <w:top w:val="none" w:sz="0" w:space="0" w:color="auto"/>
            <w:left w:val="none" w:sz="0" w:space="0" w:color="auto"/>
            <w:bottom w:val="none" w:sz="0" w:space="0" w:color="auto"/>
            <w:right w:val="none" w:sz="0" w:space="0" w:color="auto"/>
          </w:divBdr>
        </w:div>
        <w:div w:id="1350256507">
          <w:marLeft w:val="0"/>
          <w:marRight w:val="0"/>
          <w:marTop w:val="0"/>
          <w:marBottom w:val="0"/>
          <w:divBdr>
            <w:top w:val="none" w:sz="0" w:space="0" w:color="auto"/>
            <w:left w:val="none" w:sz="0" w:space="0" w:color="auto"/>
            <w:bottom w:val="none" w:sz="0" w:space="0" w:color="auto"/>
            <w:right w:val="none" w:sz="0" w:space="0" w:color="auto"/>
          </w:divBdr>
        </w:div>
        <w:div w:id="1622103633">
          <w:marLeft w:val="0"/>
          <w:marRight w:val="0"/>
          <w:marTop w:val="0"/>
          <w:marBottom w:val="0"/>
          <w:divBdr>
            <w:top w:val="none" w:sz="0" w:space="0" w:color="auto"/>
            <w:left w:val="none" w:sz="0" w:space="0" w:color="auto"/>
            <w:bottom w:val="none" w:sz="0" w:space="0" w:color="auto"/>
            <w:right w:val="none" w:sz="0" w:space="0" w:color="auto"/>
          </w:divBdr>
        </w:div>
        <w:div w:id="1724593945">
          <w:marLeft w:val="0"/>
          <w:marRight w:val="0"/>
          <w:marTop w:val="0"/>
          <w:marBottom w:val="0"/>
          <w:divBdr>
            <w:top w:val="none" w:sz="0" w:space="0" w:color="auto"/>
            <w:left w:val="none" w:sz="0" w:space="0" w:color="auto"/>
            <w:bottom w:val="none" w:sz="0" w:space="0" w:color="auto"/>
            <w:right w:val="none" w:sz="0" w:space="0" w:color="auto"/>
          </w:divBdr>
        </w:div>
        <w:div w:id="1861508932">
          <w:marLeft w:val="0"/>
          <w:marRight w:val="0"/>
          <w:marTop w:val="0"/>
          <w:marBottom w:val="0"/>
          <w:divBdr>
            <w:top w:val="none" w:sz="0" w:space="0" w:color="auto"/>
            <w:left w:val="none" w:sz="0" w:space="0" w:color="auto"/>
            <w:bottom w:val="none" w:sz="0" w:space="0" w:color="auto"/>
            <w:right w:val="none" w:sz="0" w:space="0" w:color="auto"/>
          </w:divBdr>
        </w:div>
      </w:divsChild>
    </w:div>
    <w:div w:id="1953323589">
      <w:bodyDiv w:val="1"/>
      <w:marLeft w:val="0"/>
      <w:marRight w:val="0"/>
      <w:marTop w:val="0"/>
      <w:marBottom w:val="0"/>
      <w:divBdr>
        <w:top w:val="none" w:sz="0" w:space="0" w:color="auto"/>
        <w:left w:val="none" w:sz="0" w:space="0" w:color="auto"/>
        <w:bottom w:val="none" w:sz="0" w:space="0" w:color="auto"/>
        <w:right w:val="none" w:sz="0" w:space="0" w:color="auto"/>
      </w:divBdr>
    </w:div>
    <w:div w:id="2038659933">
      <w:bodyDiv w:val="1"/>
      <w:marLeft w:val="0"/>
      <w:marRight w:val="0"/>
      <w:marTop w:val="0"/>
      <w:marBottom w:val="0"/>
      <w:divBdr>
        <w:top w:val="none" w:sz="0" w:space="0" w:color="auto"/>
        <w:left w:val="none" w:sz="0" w:space="0" w:color="auto"/>
        <w:bottom w:val="none" w:sz="0" w:space="0" w:color="auto"/>
        <w:right w:val="none" w:sz="0" w:space="0" w:color="auto"/>
      </w:divBdr>
      <w:divsChild>
        <w:div w:id="31923313">
          <w:marLeft w:val="0"/>
          <w:marRight w:val="0"/>
          <w:marTop w:val="195"/>
          <w:marBottom w:val="0"/>
          <w:divBdr>
            <w:top w:val="none" w:sz="0" w:space="0" w:color="auto"/>
            <w:left w:val="none" w:sz="0" w:space="0" w:color="auto"/>
            <w:bottom w:val="none" w:sz="0" w:space="0" w:color="auto"/>
            <w:right w:val="none" w:sz="0" w:space="0" w:color="auto"/>
          </w:divBdr>
        </w:div>
        <w:div w:id="569466090">
          <w:marLeft w:val="0"/>
          <w:marRight w:val="0"/>
          <w:marTop w:val="195"/>
          <w:marBottom w:val="0"/>
          <w:divBdr>
            <w:top w:val="none" w:sz="0" w:space="0" w:color="auto"/>
            <w:left w:val="none" w:sz="0" w:space="0" w:color="auto"/>
            <w:bottom w:val="none" w:sz="0" w:space="0" w:color="auto"/>
            <w:right w:val="none" w:sz="0" w:space="0" w:color="auto"/>
          </w:divBdr>
        </w:div>
        <w:div w:id="693045583">
          <w:marLeft w:val="0"/>
          <w:marRight w:val="0"/>
          <w:marTop w:val="195"/>
          <w:marBottom w:val="0"/>
          <w:divBdr>
            <w:top w:val="none" w:sz="0" w:space="0" w:color="auto"/>
            <w:left w:val="none" w:sz="0" w:space="0" w:color="auto"/>
            <w:bottom w:val="none" w:sz="0" w:space="0" w:color="auto"/>
            <w:right w:val="none" w:sz="0" w:space="0" w:color="auto"/>
          </w:divBdr>
        </w:div>
        <w:div w:id="694379317">
          <w:marLeft w:val="0"/>
          <w:marRight w:val="0"/>
          <w:marTop w:val="195"/>
          <w:marBottom w:val="0"/>
          <w:divBdr>
            <w:top w:val="none" w:sz="0" w:space="0" w:color="auto"/>
            <w:left w:val="none" w:sz="0" w:space="0" w:color="auto"/>
            <w:bottom w:val="none" w:sz="0" w:space="0" w:color="auto"/>
            <w:right w:val="none" w:sz="0" w:space="0" w:color="auto"/>
          </w:divBdr>
          <w:divsChild>
            <w:div w:id="22366073">
              <w:marLeft w:val="0"/>
              <w:marRight w:val="0"/>
              <w:marTop w:val="195"/>
              <w:marBottom w:val="0"/>
              <w:divBdr>
                <w:top w:val="none" w:sz="0" w:space="0" w:color="auto"/>
                <w:left w:val="none" w:sz="0" w:space="0" w:color="auto"/>
                <w:bottom w:val="none" w:sz="0" w:space="0" w:color="auto"/>
                <w:right w:val="none" w:sz="0" w:space="0" w:color="auto"/>
              </w:divBdr>
            </w:div>
            <w:div w:id="371924453">
              <w:marLeft w:val="0"/>
              <w:marRight w:val="0"/>
              <w:marTop w:val="195"/>
              <w:marBottom w:val="0"/>
              <w:divBdr>
                <w:top w:val="none" w:sz="0" w:space="0" w:color="auto"/>
                <w:left w:val="none" w:sz="0" w:space="0" w:color="auto"/>
                <w:bottom w:val="none" w:sz="0" w:space="0" w:color="auto"/>
                <w:right w:val="none" w:sz="0" w:space="0" w:color="auto"/>
              </w:divBdr>
            </w:div>
            <w:div w:id="1489713036">
              <w:marLeft w:val="0"/>
              <w:marRight w:val="0"/>
              <w:marTop w:val="195"/>
              <w:marBottom w:val="0"/>
              <w:divBdr>
                <w:top w:val="none" w:sz="0" w:space="0" w:color="auto"/>
                <w:left w:val="none" w:sz="0" w:space="0" w:color="auto"/>
                <w:bottom w:val="none" w:sz="0" w:space="0" w:color="auto"/>
                <w:right w:val="none" w:sz="0" w:space="0" w:color="auto"/>
              </w:divBdr>
            </w:div>
          </w:divsChild>
        </w:div>
        <w:div w:id="1023095288">
          <w:marLeft w:val="0"/>
          <w:marRight w:val="0"/>
          <w:marTop w:val="195"/>
          <w:marBottom w:val="0"/>
          <w:divBdr>
            <w:top w:val="none" w:sz="0" w:space="0" w:color="auto"/>
            <w:left w:val="none" w:sz="0" w:space="0" w:color="auto"/>
            <w:bottom w:val="none" w:sz="0" w:space="0" w:color="auto"/>
            <w:right w:val="none" w:sz="0" w:space="0" w:color="auto"/>
          </w:divBdr>
        </w:div>
        <w:div w:id="1061513522">
          <w:marLeft w:val="0"/>
          <w:marRight w:val="0"/>
          <w:marTop w:val="195"/>
          <w:marBottom w:val="0"/>
          <w:divBdr>
            <w:top w:val="none" w:sz="0" w:space="0" w:color="auto"/>
            <w:left w:val="none" w:sz="0" w:space="0" w:color="auto"/>
            <w:bottom w:val="none" w:sz="0" w:space="0" w:color="auto"/>
            <w:right w:val="none" w:sz="0" w:space="0" w:color="auto"/>
          </w:divBdr>
        </w:div>
        <w:div w:id="1096637840">
          <w:marLeft w:val="0"/>
          <w:marRight w:val="0"/>
          <w:marTop w:val="195"/>
          <w:marBottom w:val="0"/>
          <w:divBdr>
            <w:top w:val="none" w:sz="0" w:space="0" w:color="auto"/>
            <w:left w:val="none" w:sz="0" w:space="0" w:color="auto"/>
            <w:bottom w:val="none" w:sz="0" w:space="0" w:color="auto"/>
            <w:right w:val="none" w:sz="0" w:space="0" w:color="auto"/>
          </w:divBdr>
        </w:div>
        <w:div w:id="1132552860">
          <w:marLeft w:val="0"/>
          <w:marRight w:val="0"/>
          <w:marTop w:val="195"/>
          <w:marBottom w:val="0"/>
          <w:divBdr>
            <w:top w:val="none" w:sz="0" w:space="0" w:color="auto"/>
            <w:left w:val="none" w:sz="0" w:space="0" w:color="auto"/>
            <w:bottom w:val="none" w:sz="0" w:space="0" w:color="auto"/>
            <w:right w:val="none" w:sz="0" w:space="0" w:color="auto"/>
          </w:divBdr>
        </w:div>
        <w:div w:id="1262949543">
          <w:marLeft w:val="0"/>
          <w:marRight w:val="0"/>
          <w:marTop w:val="195"/>
          <w:marBottom w:val="0"/>
          <w:divBdr>
            <w:top w:val="none" w:sz="0" w:space="0" w:color="auto"/>
            <w:left w:val="none" w:sz="0" w:space="0" w:color="auto"/>
            <w:bottom w:val="none" w:sz="0" w:space="0" w:color="auto"/>
            <w:right w:val="none" w:sz="0" w:space="0" w:color="auto"/>
          </w:divBdr>
        </w:div>
        <w:div w:id="2054502652">
          <w:marLeft w:val="0"/>
          <w:marRight w:val="0"/>
          <w:marTop w:val="195"/>
          <w:marBottom w:val="0"/>
          <w:divBdr>
            <w:top w:val="none" w:sz="0" w:space="0" w:color="auto"/>
            <w:left w:val="none" w:sz="0" w:space="0" w:color="auto"/>
            <w:bottom w:val="none" w:sz="0" w:space="0" w:color="auto"/>
            <w:right w:val="none" w:sz="0" w:space="0" w:color="auto"/>
          </w:divBdr>
        </w:div>
      </w:divsChild>
    </w:div>
    <w:div w:id="2065760641">
      <w:bodyDiv w:val="1"/>
      <w:marLeft w:val="0"/>
      <w:marRight w:val="0"/>
      <w:marTop w:val="0"/>
      <w:marBottom w:val="0"/>
      <w:divBdr>
        <w:top w:val="none" w:sz="0" w:space="0" w:color="auto"/>
        <w:left w:val="none" w:sz="0" w:space="0" w:color="auto"/>
        <w:bottom w:val="none" w:sz="0" w:space="0" w:color="auto"/>
        <w:right w:val="none" w:sz="0" w:space="0" w:color="auto"/>
      </w:divBdr>
      <w:divsChild>
        <w:div w:id="40634460">
          <w:marLeft w:val="0"/>
          <w:marRight w:val="0"/>
          <w:marTop w:val="0"/>
          <w:marBottom w:val="0"/>
          <w:divBdr>
            <w:top w:val="none" w:sz="0" w:space="0" w:color="auto"/>
            <w:left w:val="none" w:sz="0" w:space="0" w:color="auto"/>
            <w:bottom w:val="none" w:sz="0" w:space="0" w:color="auto"/>
            <w:right w:val="none" w:sz="0" w:space="0" w:color="auto"/>
          </w:divBdr>
        </w:div>
        <w:div w:id="175272084">
          <w:marLeft w:val="0"/>
          <w:marRight w:val="0"/>
          <w:marTop w:val="0"/>
          <w:marBottom w:val="0"/>
          <w:divBdr>
            <w:top w:val="none" w:sz="0" w:space="0" w:color="auto"/>
            <w:left w:val="none" w:sz="0" w:space="0" w:color="auto"/>
            <w:bottom w:val="none" w:sz="0" w:space="0" w:color="auto"/>
            <w:right w:val="none" w:sz="0" w:space="0" w:color="auto"/>
          </w:divBdr>
        </w:div>
        <w:div w:id="325741287">
          <w:marLeft w:val="0"/>
          <w:marRight w:val="0"/>
          <w:marTop w:val="0"/>
          <w:marBottom w:val="0"/>
          <w:divBdr>
            <w:top w:val="none" w:sz="0" w:space="0" w:color="auto"/>
            <w:left w:val="none" w:sz="0" w:space="0" w:color="auto"/>
            <w:bottom w:val="none" w:sz="0" w:space="0" w:color="auto"/>
            <w:right w:val="none" w:sz="0" w:space="0" w:color="auto"/>
          </w:divBdr>
        </w:div>
        <w:div w:id="582179016">
          <w:marLeft w:val="0"/>
          <w:marRight w:val="0"/>
          <w:marTop w:val="0"/>
          <w:marBottom w:val="0"/>
          <w:divBdr>
            <w:top w:val="none" w:sz="0" w:space="0" w:color="auto"/>
            <w:left w:val="none" w:sz="0" w:space="0" w:color="auto"/>
            <w:bottom w:val="none" w:sz="0" w:space="0" w:color="auto"/>
            <w:right w:val="none" w:sz="0" w:space="0" w:color="auto"/>
          </w:divBdr>
        </w:div>
        <w:div w:id="1065645385">
          <w:marLeft w:val="0"/>
          <w:marRight w:val="0"/>
          <w:marTop w:val="0"/>
          <w:marBottom w:val="0"/>
          <w:divBdr>
            <w:top w:val="none" w:sz="0" w:space="0" w:color="auto"/>
            <w:left w:val="none" w:sz="0" w:space="0" w:color="auto"/>
            <w:bottom w:val="none" w:sz="0" w:space="0" w:color="auto"/>
            <w:right w:val="none" w:sz="0" w:space="0" w:color="auto"/>
          </w:divBdr>
        </w:div>
        <w:div w:id="1182016554">
          <w:marLeft w:val="0"/>
          <w:marRight w:val="0"/>
          <w:marTop w:val="0"/>
          <w:marBottom w:val="0"/>
          <w:divBdr>
            <w:top w:val="none" w:sz="0" w:space="0" w:color="auto"/>
            <w:left w:val="none" w:sz="0" w:space="0" w:color="auto"/>
            <w:bottom w:val="none" w:sz="0" w:space="0" w:color="auto"/>
            <w:right w:val="none" w:sz="0" w:space="0" w:color="auto"/>
          </w:divBdr>
        </w:div>
        <w:div w:id="1795054298">
          <w:marLeft w:val="0"/>
          <w:marRight w:val="0"/>
          <w:marTop w:val="0"/>
          <w:marBottom w:val="0"/>
          <w:divBdr>
            <w:top w:val="none" w:sz="0" w:space="0" w:color="auto"/>
            <w:left w:val="none" w:sz="0" w:space="0" w:color="auto"/>
            <w:bottom w:val="none" w:sz="0" w:space="0" w:color="auto"/>
            <w:right w:val="none" w:sz="0" w:space="0" w:color="auto"/>
          </w:divBdr>
        </w:div>
        <w:div w:id="1925413055">
          <w:marLeft w:val="0"/>
          <w:marRight w:val="0"/>
          <w:marTop w:val="0"/>
          <w:marBottom w:val="0"/>
          <w:divBdr>
            <w:top w:val="none" w:sz="0" w:space="0" w:color="auto"/>
            <w:left w:val="none" w:sz="0" w:space="0" w:color="auto"/>
            <w:bottom w:val="none" w:sz="0" w:space="0" w:color="auto"/>
            <w:right w:val="none" w:sz="0" w:space="0" w:color="auto"/>
          </w:divBdr>
        </w:div>
      </w:divsChild>
    </w:div>
    <w:div w:id="2085251975">
      <w:bodyDiv w:val="1"/>
      <w:marLeft w:val="0"/>
      <w:marRight w:val="0"/>
      <w:marTop w:val="0"/>
      <w:marBottom w:val="0"/>
      <w:divBdr>
        <w:top w:val="none" w:sz="0" w:space="0" w:color="auto"/>
        <w:left w:val="none" w:sz="0" w:space="0" w:color="auto"/>
        <w:bottom w:val="none" w:sz="0" w:space="0" w:color="auto"/>
        <w:right w:val="none" w:sz="0" w:space="0" w:color="auto"/>
      </w:divBdr>
    </w:div>
    <w:div w:id="2090152779">
      <w:bodyDiv w:val="1"/>
      <w:marLeft w:val="0"/>
      <w:marRight w:val="0"/>
      <w:marTop w:val="0"/>
      <w:marBottom w:val="0"/>
      <w:divBdr>
        <w:top w:val="none" w:sz="0" w:space="0" w:color="auto"/>
        <w:left w:val="none" w:sz="0" w:space="0" w:color="auto"/>
        <w:bottom w:val="none" w:sz="0" w:space="0" w:color="auto"/>
        <w:right w:val="none" w:sz="0" w:space="0" w:color="auto"/>
      </w:divBdr>
    </w:div>
    <w:div w:id="2115395622">
      <w:bodyDiv w:val="1"/>
      <w:marLeft w:val="0"/>
      <w:marRight w:val="0"/>
      <w:marTop w:val="0"/>
      <w:marBottom w:val="0"/>
      <w:divBdr>
        <w:top w:val="none" w:sz="0" w:space="0" w:color="auto"/>
        <w:left w:val="none" w:sz="0" w:space="0" w:color="auto"/>
        <w:bottom w:val="none" w:sz="0" w:space="0" w:color="auto"/>
        <w:right w:val="none" w:sz="0" w:space="0" w:color="auto"/>
      </w:divBdr>
    </w:div>
    <w:div w:id="2122874406">
      <w:bodyDiv w:val="1"/>
      <w:marLeft w:val="0"/>
      <w:marRight w:val="0"/>
      <w:marTop w:val="0"/>
      <w:marBottom w:val="0"/>
      <w:divBdr>
        <w:top w:val="none" w:sz="0" w:space="0" w:color="auto"/>
        <w:left w:val="none" w:sz="0" w:space="0" w:color="auto"/>
        <w:bottom w:val="none" w:sz="0" w:space="0" w:color="auto"/>
        <w:right w:val="none" w:sz="0" w:space="0" w:color="auto"/>
      </w:divBdr>
    </w:div>
    <w:div w:id="2123568607">
      <w:bodyDiv w:val="1"/>
      <w:marLeft w:val="0"/>
      <w:marRight w:val="0"/>
      <w:marTop w:val="0"/>
      <w:marBottom w:val="0"/>
      <w:divBdr>
        <w:top w:val="none" w:sz="0" w:space="0" w:color="auto"/>
        <w:left w:val="none" w:sz="0" w:space="0" w:color="auto"/>
        <w:bottom w:val="none" w:sz="0" w:space="0" w:color="auto"/>
        <w:right w:val="none" w:sz="0" w:space="0" w:color="auto"/>
      </w:divBdr>
      <w:divsChild>
        <w:div w:id="819151376">
          <w:marLeft w:val="0"/>
          <w:marRight w:val="0"/>
          <w:marTop w:val="0"/>
          <w:marBottom w:val="0"/>
          <w:divBdr>
            <w:top w:val="none" w:sz="0" w:space="0" w:color="auto"/>
            <w:left w:val="none" w:sz="0" w:space="0" w:color="auto"/>
            <w:bottom w:val="none" w:sz="0" w:space="0" w:color="auto"/>
            <w:right w:val="none" w:sz="0" w:space="0" w:color="auto"/>
          </w:divBdr>
        </w:div>
      </w:divsChild>
    </w:div>
    <w:div w:id="2124493905">
      <w:bodyDiv w:val="1"/>
      <w:marLeft w:val="0"/>
      <w:marRight w:val="0"/>
      <w:marTop w:val="0"/>
      <w:marBottom w:val="0"/>
      <w:divBdr>
        <w:top w:val="none" w:sz="0" w:space="0" w:color="auto"/>
        <w:left w:val="none" w:sz="0" w:space="0" w:color="auto"/>
        <w:bottom w:val="none" w:sz="0" w:space="0" w:color="auto"/>
        <w:right w:val="none" w:sz="0" w:space="0" w:color="auto"/>
      </w:divBdr>
    </w:div>
    <w:div w:id="2142183339">
      <w:bodyDiv w:val="1"/>
      <w:marLeft w:val="0"/>
      <w:marRight w:val="0"/>
      <w:marTop w:val="0"/>
      <w:marBottom w:val="0"/>
      <w:divBdr>
        <w:top w:val="none" w:sz="0" w:space="0" w:color="auto"/>
        <w:left w:val="none" w:sz="0" w:space="0" w:color="auto"/>
        <w:bottom w:val="none" w:sz="0" w:space="0" w:color="auto"/>
        <w:right w:val="none" w:sz="0" w:space="0" w:color="auto"/>
      </w:divBdr>
      <w:divsChild>
        <w:div w:id="140273945">
          <w:marLeft w:val="1108"/>
          <w:marRight w:val="0"/>
          <w:marTop w:val="240"/>
          <w:marBottom w:val="240"/>
          <w:divBdr>
            <w:top w:val="none" w:sz="0" w:space="0" w:color="auto"/>
            <w:left w:val="none" w:sz="0" w:space="0" w:color="auto"/>
            <w:bottom w:val="none" w:sz="0" w:space="0" w:color="auto"/>
            <w:right w:val="none" w:sz="0" w:space="0" w:color="auto"/>
          </w:divBdr>
        </w:div>
        <w:div w:id="1020084427">
          <w:marLeft w:val="0"/>
          <w:marRight w:val="0"/>
          <w:marTop w:val="0"/>
          <w:marBottom w:val="0"/>
          <w:divBdr>
            <w:top w:val="none" w:sz="0" w:space="0" w:color="auto"/>
            <w:left w:val="none" w:sz="0" w:space="0" w:color="auto"/>
            <w:bottom w:val="none" w:sz="0" w:space="0" w:color="auto"/>
            <w:right w:val="none" w:sz="0" w:space="0" w:color="auto"/>
          </w:divBdr>
        </w:div>
        <w:div w:id="1125274617">
          <w:marLeft w:val="0"/>
          <w:marRight w:val="0"/>
          <w:marTop w:val="0"/>
          <w:marBottom w:val="0"/>
          <w:divBdr>
            <w:top w:val="none" w:sz="0" w:space="0" w:color="auto"/>
            <w:left w:val="none" w:sz="0" w:space="0" w:color="auto"/>
            <w:bottom w:val="none" w:sz="0" w:space="0" w:color="auto"/>
            <w:right w:val="none" w:sz="0" w:space="0" w:color="auto"/>
          </w:divBdr>
        </w:div>
        <w:div w:id="1245871858">
          <w:marLeft w:val="1108"/>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ur-lex.europa.eu/legal-content/EN/AUTO/?uri=celex:12016E004" TargetMode="External"/><Relationship Id="rId21" Type="http://schemas.openxmlformats.org/officeDocument/2006/relationships/hyperlink" Target="http://eur-lex.europa.eu/summary/glossary/european_commission.html" TargetMode="External"/><Relationship Id="rId324" Type="http://schemas.openxmlformats.org/officeDocument/2006/relationships/hyperlink" Target="https://www.eea.europa.eu/themes/climate" TargetMode="External"/><Relationship Id="rId531" Type="http://schemas.openxmlformats.org/officeDocument/2006/relationships/hyperlink" Target="https://eur-lex.europa.eu/legal-content/EN/AUTO/?uri=celex:32002D0357" TargetMode="External"/><Relationship Id="rId170" Type="http://schemas.openxmlformats.org/officeDocument/2006/relationships/hyperlink" Target="http://www.theglobalfund.org/en/" TargetMode="External"/><Relationship Id="rId268" Type="http://schemas.openxmlformats.org/officeDocument/2006/relationships/hyperlink" Target="http://eur-lex.europa.eu/summary/glossary/european_parliament.html" TargetMode="External"/><Relationship Id="rId475" Type="http://schemas.openxmlformats.org/officeDocument/2006/relationships/hyperlink" Target="https://eur-lex.europa.eu/legal-content/EN/AUTO/?uri=uriserv:l33188" TargetMode="External"/><Relationship Id="rId32" Type="http://schemas.openxmlformats.org/officeDocument/2006/relationships/hyperlink" Target="http://eur-lex.europa.eu/summary/glossary/budget.html" TargetMode="External"/><Relationship Id="rId128" Type="http://schemas.openxmlformats.org/officeDocument/2006/relationships/hyperlink" Target="http://eur-lex.europa.eu/legal-content/EN/TXT/?uri=LEGISSUM:110102_1" TargetMode="External"/><Relationship Id="rId335" Type="http://schemas.openxmlformats.org/officeDocument/2006/relationships/hyperlink" Target="https://eur-lex.europa.eu/legal-content/EN/AUTO/?uri=celex:32020R0402" TargetMode="External"/><Relationship Id="rId542" Type="http://schemas.openxmlformats.org/officeDocument/2006/relationships/hyperlink" Target="https://eur-lex.europa.eu/legal-content/EN/AUTO/?uri=celex:01998A0330%2801%29-20130101" TargetMode="External"/><Relationship Id="rId181" Type="http://schemas.openxmlformats.org/officeDocument/2006/relationships/hyperlink" Target="http://www.un.org/sustainabledevelopment/sustainable-consumption-production/" TargetMode="External"/><Relationship Id="rId402" Type="http://schemas.openxmlformats.org/officeDocument/2006/relationships/hyperlink" Target="http://ec.europa.eu/enlargement/countries/check-current-status/index_en.htm" TargetMode="External"/><Relationship Id="rId279" Type="http://schemas.openxmlformats.org/officeDocument/2006/relationships/hyperlink" Target="https://eur-lex.europa.eu/legal-content/EN/AUTO/?uri=uriserv:em0028" TargetMode="External"/><Relationship Id="rId486" Type="http://schemas.openxmlformats.org/officeDocument/2006/relationships/hyperlink" Target="http://eur-lex.europa.eu/legal-content/EN/TXT/?uri=LEGISSUM:4326429" TargetMode="External"/><Relationship Id="rId43" Type="http://schemas.openxmlformats.org/officeDocument/2006/relationships/hyperlink" Target="https://eur-lex.europa.eu/legal-content/EN/TXT/HTML/?uri=LEGISSUM:l26113&amp;from=EN" TargetMode="External"/><Relationship Id="rId139" Type="http://schemas.openxmlformats.org/officeDocument/2006/relationships/hyperlink" Target="http://effectivecooperation.org/wp-content/uploads/2016/03/OUTCOME_DOCUMENT_-_FINAL_EN.pdf" TargetMode="External"/><Relationship Id="rId346" Type="http://schemas.openxmlformats.org/officeDocument/2006/relationships/hyperlink" Target="http://eur-lex.europa.eu/summary/glossary/eu_union.html" TargetMode="External"/><Relationship Id="rId553" Type="http://schemas.openxmlformats.org/officeDocument/2006/relationships/theme" Target="theme/theme1.xml"/><Relationship Id="rId192" Type="http://schemas.openxmlformats.org/officeDocument/2006/relationships/hyperlink" Target="http://ec.europa.eu/europeaid/regions/asia/asian-investment-facility-aif_en" TargetMode="External"/><Relationship Id="rId206" Type="http://schemas.openxmlformats.org/officeDocument/2006/relationships/hyperlink" Target="http://ec.europa.eu/regional_policy/sources/cooperate/international/pdf/iuc_leaflet_en.pdf" TargetMode="External"/><Relationship Id="rId413" Type="http://schemas.openxmlformats.org/officeDocument/2006/relationships/hyperlink" Target="https://eur-lex.europa.eu/legal-content/EN/AUTO/?uri=uriserv:si0010" TargetMode="External"/><Relationship Id="rId497" Type="http://schemas.openxmlformats.org/officeDocument/2006/relationships/hyperlink" Target="https://eur-lex.europa.eu/legal-content/EN/TXT/HTML/?uri=LEGISSUM:l31039&amp;from=EN" TargetMode="External"/><Relationship Id="rId357" Type="http://schemas.openxmlformats.org/officeDocument/2006/relationships/hyperlink" Target="http://eur-lex.europa.eu/summary/glossary/eu_agencies.html" TargetMode="External"/><Relationship Id="rId54" Type="http://schemas.openxmlformats.org/officeDocument/2006/relationships/hyperlink" Target="https://eur-lex.europa.eu/legal-content/EN/AUTO/?uri=celex:12016E102" TargetMode="External"/><Relationship Id="rId96" Type="http://schemas.openxmlformats.org/officeDocument/2006/relationships/hyperlink" Target="http://eur-lex.europa.eu/legal-content/EN/TXT/?uri=LEGISSUM:1302_1" TargetMode="External"/><Relationship Id="rId161" Type="http://schemas.openxmlformats.org/officeDocument/2006/relationships/hyperlink" Target="http://eur-lex.europa.eu/legal-content/EN/TXT/?uri=LEGISSUM:4300997" TargetMode="External"/><Relationship Id="rId217" Type="http://schemas.openxmlformats.org/officeDocument/2006/relationships/hyperlink" Target="http://eur-lex.europa.eu/summary/glossary/civil_society_organisation.html" TargetMode="External"/><Relationship Id="rId399" Type="http://schemas.openxmlformats.org/officeDocument/2006/relationships/hyperlink" Target="http://www.coe.int/en/" TargetMode="External"/><Relationship Id="rId259" Type="http://schemas.openxmlformats.org/officeDocument/2006/relationships/hyperlink" Target="https://eur-lex.europa.eu/legal-content/EN/TXT/HTML/?uri=LEGISSUM:1701_3&amp;from=EN" TargetMode="External"/><Relationship Id="rId424" Type="http://schemas.openxmlformats.org/officeDocument/2006/relationships/hyperlink" Target="http://ec.europa.eu/growth/single-market_en" TargetMode="External"/><Relationship Id="rId466" Type="http://schemas.openxmlformats.org/officeDocument/2006/relationships/hyperlink" Target="http://europa.eu/european-union/about-eu/institutions-bodies_en" TargetMode="External"/><Relationship Id="rId23" Type="http://schemas.openxmlformats.org/officeDocument/2006/relationships/hyperlink" Target="http://eur-lex.europa.eu/summary/glossary/european_commission.html" TargetMode="External"/><Relationship Id="rId119" Type="http://schemas.openxmlformats.org/officeDocument/2006/relationships/hyperlink" Target="http://eur-lex.europa.eu/summary/glossary/competences.html" TargetMode="External"/><Relationship Id="rId270" Type="http://schemas.openxmlformats.org/officeDocument/2006/relationships/hyperlink" Target="https://eur-lex.europa.eu/legal-content/EN/AUTO/?uri=celex:32017R2396" TargetMode="External"/><Relationship Id="rId326" Type="http://schemas.openxmlformats.org/officeDocument/2006/relationships/hyperlink" Target="https://ec.europa.eu/neighbourhood-enlargement/policy/glossary/terms/sap_en" TargetMode="External"/><Relationship Id="rId533" Type="http://schemas.openxmlformats.org/officeDocument/2006/relationships/hyperlink" Target="https://eur-lex.europa.eu/legal-content/EN/AUTO/?uri=celex:02002A0515%2802%29-20181204" TargetMode="External"/><Relationship Id="rId65" Type="http://schemas.openxmlformats.org/officeDocument/2006/relationships/hyperlink" Target="http://eur-lex.europa.eu/legal-content/EN/TXT/?uri=LEGISSUM:090405_1" TargetMode="External"/><Relationship Id="rId130" Type="http://schemas.openxmlformats.org/officeDocument/2006/relationships/hyperlink" Target="http://www.un.org/sustainabledevelopment/sustainable-development-goals/" TargetMode="External"/><Relationship Id="rId368" Type="http://schemas.openxmlformats.org/officeDocument/2006/relationships/hyperlink" Target="http://eur-lex.europa.eu/legal-content/EN/TXT/?uri=legissum:l14528" TargetMode="External"/><Relationship Id="rId172" Type="http://schemas.openxmlformats.org/officeDocument/2006/relationships/hyperlink" Target="http://ec.europa.eu/europeaid/sectors/human-development/health_en" TargetMode="External"/><Relationship Id="rId228" Type="http://schemas.openxmlformats.org/officeDocument/2006/relationships/hyperlink" Target="http://eeas.europa.eu/delegations/guyana_en/51265/EU-UN%20renewed%20partnership%20in%20development" TargetMode="External"/><Relationship Id="rId435" Type="http://schemas.openxmlformats.org/officeDocument/2006/relationships/hyperlink" Target="http://eur-lex.europa.eu/summary/glossary/competition.html" TargetMode="External"/><Relationship Id="rId477" Type="http://schemas.openxmlformats.org/officeDocument/2006/relationships/hyperlink" Target="http://www.sprfmo.int/" TargetMode="External"/><Relationship Id="rId281" Type="http://schemas.openxmlformats.org/officeDocument/2006/relationships/hyperlink" Target="http://www.eera-set.eu/" TargetMode="External"/><Relationship Id="rId337" Type="http://schemas.openxmlformats.org/officeDocument/2006/relationships/hyperlink" Target="http://eur-lex.europa.eu/legal-content/EN/TXT/?uri=LEGISSUM:1105_1" TargetMode="External"/><Relationship Id="rId502" Type="http://schemas.openxmlformats.org/officeDocument/2006/relationships/hyperlink" Target="https://eur-lex.europa.eu/legal-content/EN/TXT/HTML/?uri=LEGISSUM:l31039&amp;from=EN" TargetMode="External"/><Relationship Id="rId34" Type="http://schemas.openxmlformats.org/officeDocument/2006/relationships/hyperlink" Target="https://eur-lex.europa.eu/legal-content/EN/AUTO/?uri=uriserv:l31057" TargetMode="External"/><Relationship Id="rId76" Type="http://schemas.openxmlformats.org/officeDocument/2006/relationships/hyperlink" Target="http://ec.europa.eu/info/files/factsheet-new-deal-what-benefits-will-i-get-consumer_en" TargetMode="External"/><Relationship Id="rId141" Type="http://schemas.openxmlformats.org/officeDocument/2006/relationships/hyperlink" Target="http://ec.europa.eu/europeaid/policies/eu-approach-aid-effectiveness/joint-programming_en" TargetMode="External"/><Relationship Id="rId379" Type="http://schemas.openxmlformats.org/officeDocument/2006/relationships/hyperlink" Target="http://eur-lex.europa.eu/summary/glossary/rule_of_law.html" TargetMode="External"/><Relationship Id="rId544" Type="http://schemas.openxmlformats.org/officeDocument/2006/relationships/hyperlink" Target="https://eur-lex.europa.eu/legal-content/EN/AUTO/?uri=celex:21997A0716%2801%29" TargetMode="External"/><Relationship Id="rId7" Type="http://schemas.openxmlformats.org/officeDocument/2006/relationships/hyperlink" Target="https://eur-lex.europa.eu/legal-content/EN/AUTO/?uri=celex:32019L0633" TargetMode="External"/><Relationship Id="rId183" Type="http://schemas.openxmlformats.org/officeDocument/2006/relationships/hyperlink" Target="http://ec.europa.eu/dgs/maritimeaffairs_fisheries/magazine/en/places/making-difference-how-fisheries-contribute-sustainable-development-around-globe" TargetMode="External"/><Relationship Id="rId239" Type="http://schemas.openxmlformats.org/officeDocument/2006/relationships/hyperlink" Target="http://www.imf.org/external/index.htm" TargetMode="External"/><Relationship Id="rId390" Type="http://schemas.openxmlformats.org/officeDocument/2006/relationships/hyperlink" Target="http://eur-lex.europa.eu/summary/glossary/eu_trade_policy.html" TargetMode="External"/><Relationship Id="rId404" Type="http://schemas.openxmlformats.org/officeDocument/2006/relationships/hyperlink" Target="http://ec.europa.eu/priorities/docs/pg_en.pdf" TargetMode="External"/><Relationship Id="rId446" Type="http://schemas.openxmlformats.org/officeDocument/2006/relationships/hyperlink" Target="http://eur-lex.europa.eu/summary/glossary/youth.html" TargetMode="External"/><Relationship Id="rId250" Type="http://schemas.openxmlformats.org/officeDocument/2006/relationships/hyperlink" Target="https://eur-lex.europa.eu/legal-content/EN/AUTO/?uri=celex:52017DC0358" TargetMode="External"/><Relationship Id="rId292" Type="http://schemas.openxmlformats.org/officeDocument/2006/relationships/hyperlink" Target="https://eur-lex.europa.eu/legal-content/EN/AUTO/?uri=celex:52015SC0213" TargetMode="External"/><Relationship Id="rId306" Type="http://schemas.openxmlformats.org/officeDocument/2006/relationships/hyperlink" Target="http://eur-lex.europa.eu/legal-content/EN/TXT/?uri=legissum:0301_1" TargetMode="External"/><Relationship Id="rId488" Type="http://schemas.openxmlformats.org/officeDocument/2006/relationships/hyperlink" Target="https://eur-lex.europa.eu/legal-content/EN/TXT/?uri=legissum%3A4353955" TargetMode="External"/><Relationship Id="rId45" Type="http://schemas.openxmlformats.org/officeDocument/2006/relationships/hyperlink" Target="http://eur-lex.europa.eu/summary/glossary/european_commission.html" TargetMode="External"/><Relationship Id="rId87" Type="http://schemas.openxmlformats.org/officeDocument/2006/relationships/hyperlink" Target="http://creativehubs.eu/" TargetMode="External"/><Relationship Id="rId110" Type="http://schemas.openxmlformats.org/officeDocument/2006/relationships/hyperlink" Target="http://eur-lex.europa.eu/summary/glossary/charter_fundamental_rights.html" TargetMode="External"/><Relationship Id="rId348" Type="http://schemas.openxmlformats.org/officeDocument/2006/relationships/hyperlink" Target="http://eur-lex.europa.eu/legal-content/EN/TXT/?uri=LEGISSUM:l34008" TargetMode="External"/><Relationship Id="rId513" Type="http://schemas.openxmlformats.org/officeDocument/2006/relationships/hyperlink" Target="https://eur-lex.europa.eu/legal-content/EN/AUTO/?uri=celex:32009R1070" TargetMode="External"/><Relationship Id="rId152" Type="http://schemas.openxmlformats.org/officeDocument/2006/relationships/hyperlink" Target="http://ec.europa.eu/europeaid/eu-gender-action-plan-ii-gender-equality-and-womens-empowerment-transforming-lives-girls-and-women-0_en" TargetMode="External"/><Relationship Id="rId194" Type="http://schemas.openxmlformats.org/officeDocument/2006/relationships/hyperlink" Target="http://ec.europa.eu/europeaid/regions/latin-america/caribbean-investment-facility_en" TargetMode="External"/><Relationship Id="rId208" Type="http://schemas.openxmlformats.org/officeDocument/2006/relationships/hyperlink" Target="https://eur-lex.europa.eu/legal-content/EN/AUTO/?uri=celex:12016M002" TargetMode="External"/><Relationship Id="rId415" Type="http://schemas.openxmlformats.org/officeDocument/2006/relationships/hyperlink" Target="http://ec.europa.eu/priorities/digital-single-market/" TargetMode="External"/><Relationship Id="rId457" Type="http://schemas.openxmlformats.org/officeDocument/2006/relationships/hyperlink" Target="http://eur-lex.europa.eu/summary/glossary/energy.html" TargetMode="External"/><Relationship Id="rId261" Type="http://schemas.openxmlformats.org/officeDocument/2006/relationships/hyperlink" Target="https://eur-lex.europa.eu/legal-content/EN/TXT/HTML/?uri=LEGISSUM:1701_3&amp;from=EN" TargetMode="External"/><Relationship Id="rId499" Type="http://schemas.openxmlformats.org/officeDocument/2006/relationships/hyperlink" Target="https://eur-lex.europa.eu/legal-content/EN/TXT/HTML/?uri=LEGISSUM:l31039&amp;from=EN" TargetMode="External"/><Relationship Id="rId14" Type="http://schemas.openxmlformats.org/officeDocument/2006/relationships/hyperlink" Target="https://eur-lex.europa.eu/legal-content/EN/AUTO/?uri=uriserv:ef0016" TargetMode="External"/><Relationship Id="rId56" Type="http://schemas.openxmlformats.org/officeDocument/2006/relationships/hyperlink" Target="https://eur-lex.europa.eu/legal-content/EN/TXT/HTML/?uri=LEGISSUM:l10106&amp;from=EN" TargetMode="External"/><Relationship Id="rId317" Type="http://schemas.openxmlformats.org/officeDocument/2006/relationships/hyperlink" Target="https://eur-lex.europa.eu/summary/glossary/member_states.html" TargetMode="External"/><Relationship Id="rId359" Type="http://schemas.openxmlformats.org/officeDocument/2006/relationships/hyperlink" Target="http://europa.eu/supervisory-committee-olaf/" TargetMode="External"/><Relationship Id="rId524" Type="http://schemas.openxmlformats.org/officeDocument/2006/relationships/hyperlink" Target="https://eur-lex.europa.eu/legal-content/EN/AUTO/?uri=celex:02006A0530%2801%29-20150209" TargetMode="External"/><Relationship Id="rId98" Type="http://schemas.openxmlformats.org/officeDocument/2006/relationships/hyperlink" Target="https://eacea.ec.europa.eu/creative-europe_en" TargetMode="External"/><Relationship Id="rId121" Type="http://schemas.openxmlformats.org/officeDocument/2006/relationships/hyperlink" Target="https://www.un.org/en/" TargetMode="External"/><Relationship Id="rId163" Type="http://schemas.openxmlformats.org/officeDocument/2006/relationships/hyperlink" Target="http://ec.europa.eu/europeaid/sectors/human-development/culture_en" TargetMode="External"/><Relationship Id="rId219" Type="http://schemas.openxmlformats.org/officeDocument/2006/relationships/hyperlink" Target="http://eur-lex.europa.eu/legal-content/EN/TXT/?uri=LEGISSUM:110102_3" TargetMode="External"/><Relationship Id="rId370" Type="http://schemas.openxmlformats.org/officeDocument/2006/relationships/hyperlink" Target="http://eur-lex.europa.eu/legal-content/EN/TXT/?uri=celex:12016E207" TargetMode="External"/><Relationship Id="rId426" Type="http://schemas.openxmlformats.org/officeDocument/2006/relationships/hyperlink" Target="http://ec.europa.eu/growth/single-market/goods/free-movement-sectors_en" TargetMode="External"/><Relationship Id="rId230" Type="http://schemas.openxmlformats.org/officeDocument/2006/relationships/hyperlink" Target="http://eur-lex.europa.eu/summary/glossary/economic_monetary_union.html" TargetMode="External"/><Relationship Id="rId468" Type="http://schemas.openxmlformats.org/officeDocument/2006/relationships/hyperlink" Target="http://europa.eu/european-union/eu-law/decision-making/procedures_en" TargetMode="External"/><Relationship Id="rId25" Type="http://schemas.openxmlformats.org/officeDocument/2006/relationships/hyperlink" Target="https://eur-lex.europa.eu/legal-content/EN/AUTO/?uri=celex:52006DC0367" TargetMode="External"/><Relationship Id="rId67" Type="http://schemas.openxmlformats.org/officeDocument/2006/relationships/hyperlink" Target="http://eur-lex.europa.eu/legal-content/EN/TXT/?uri=LEGISSUM:24040301_1" TargetMode="External"/><Relationship Id="rId272" Type="http://schemas.openxmlformats.org/officeDocument/2006/relationships/hyperlink" Target="http://eur-lex.europa.eu/legal-content/EN/TXT/?uri=LEGISSUM:3207_2" TargetMode="External"/><Relationship Id="rId328" Type="http://schemas.openxmlformats.org/officeDocument/2006/relationships/hyperlink" Target="http://www.eeas.europa.eu/archives/docs/euromed/docs/bd_en.pdf" TargetMode="External"/><Relationship Id="rId535" Type="http://schemas.openxmlformats.org/officeDocument/2006/relationships/hyperlink" Target="https://eur-lex.europa.eu/legal-content/EN/AUTO/?uri=celex:22000A0621%2801%29" TargetMode="External"/><Relationship Id="rId132" Type="http://schemas.openxmlformats.org/officeDocument/2006/relationships/hyperlink" Target="http://www.un.org/esa/ffd/wp-content/uploads/2015/08/AAAA_Outcome.pdf" TargetMode="External"/><Relationship Id="rId174" Type="http://schemas.openxmlformats.org/officeDocument/2006/relationships/hyperlink" Target="http://www.unfpa.org/" TargetMode="External"/><Relationship Id="rId381" Type="http://schemas.openxmlformats.org/officeDocument/2006/relationships/hyperlink" Target="http://www.un.org/en/sections/what-we-do/uphold-international-law/" TargetMode="External"/><Relationship Id="rId241" Type="http://schemas.openxmlformats.org/officeDocument/2006/relationships/hyperlink" Target="http://ec.europa.eu/info/business-economy-euro/banking-and-finance/banking-union/european-deposit-insurance-scheme_en" TargetMode="External"/><Relationship Id="rId437" Type="http://schemas.openxmlformats.org/officeDocument/2006/relationships/hyperlink" Target="http://ec.europa.eu/environment/archives/guide/part1.htm" TargetMode="External"/><Relationship Id="rId479" Type="http://schemas.openxmlformats.org/officeDocument/2006/relationships/hyperlink" Target="http://eur-lex.europa.eu/legal-content/EN/TXT/?uri=LEGISSUM:pe0012" TargetMode="External"/><Relationship Id="rId36" Type="http://schemas.openxmlformats.org/officeDocument/2006/relationships/hyperlink" Target="http://eur-lex.europa.eu/summary/glossary/multiannual_financial_framework.html" TargetMode="External"/><Relationship Id="rId283" Type="http://schemas.openxmlformats.org/officeDocument/2006/relationships/hyperlink" Target="https://setis.ec.europa.eu/about-setis" TargetMode="External"/><Relationship Id="rId339" Type="http://schemas.openxmlformats.org/officeDocument/2006/relationships/hyperlink" Target="http://eur-lex.europa.eu/legal-content/EN/TXT/?uri=LEGISSUM:r11010" TargetMode="External"/><Relationship Id="rId490" Type="http://schemas.openxmlformats.org/officeDocument/2006/relationships/hyperlink" Target="https://eur-lex.europa.eu/legal-content/EN/TXT/?uri=legissum%3A4353955" TargetMode="External"/><Relationship Id="rId504" Type="http://schemas.openxmlformats.org/officeDocument/2006/relationships/hyperlink" Target="http://eur-lex.europa.eu/summary/glossary/european_commission.html" TargetMode="External"/><Relationship Id="rId546" Type="http://schemas.openxmlformats.org/officeDocument/2006/relationships/header" Target="header1.xml"/><Relationship Id="rId78" Type="http://schemas.openxmlformats.org/officeDocument/2006/relationships/hyperlink" Target="https://eur-lex.europa.eu/legal-content/EN/AUTO/?uri=celex:12016E006" TargetMode="External"/><Relationship Id="rId101" Type="http://schemas.openxmlformats.org/officeDocument/2006/relationships/hyperlink" Target="http://eur-lex.europa.eu/legal-content/EN/TXT/?uri=LEGISSUM:110102_1" TargetMode="External"/><Relationship Id="rId143" Type="http://schemas.openxmlformats.org/officeDocument/2006/relationships/hyperlink" Target="http://ec.europa.eu/europeaid/sites/devco/files/swd_2019_20_pcdreport.pdf" TargetMode="External"/><Relationship Id="rId185" Type="http://schemas.openxmlformats.org/officeDocument/2006/relationships/hyperlink" Target="http://www.un.org/sustainabledevelopment/sustainable-consumption-production/" TargetMode="External"/><Relationship Id="rId350" Type="http://schemas.openxmlformats.org/officeDocument/2006/relationships/hyperlink" Target="https://eur-lex.europa.eu/legal-content/EN/AUTO/?uri=celex:32017R1939" TargetMode="External"/><Relationship Id="rId406" Type="http://schemas.openxmlformats.org/officeDocument/2006/relationships/hyperlink" Target="https://eur-lex.europa.eu/legal-content/EN/AUTO/?uri=uriserv:l32047" TargetMode="External"/><Relationship Id="rId9" Type="http://schemas.openxmlformats.org/officeDocument/2006/relationships/hyperlink" Target="http://eur-lex.europa.eu/summary/glossary/european_commission.html" TargetMode="External"/><Relationship Id="rId210" Type="http://schemas.openxmlformats.org/officeDocument/2006/relationships/hyperlink" Target="http://www.un.org/sustainabledevelopment/peace-justice/" TargetMode="External"/><Relationship Id="rId392" Type="http://schemas.openxmlformats.org/officeDocument/2006/relationships/hyperlink" Target="http://eur-lex.europa.eu/summary/glossary/european_parliament.html" TargetMode="External"/><Relationship Id="rId448" Type="http://schemas.openxmlformats.org/officeDocument/2006/relationships/hyperlink" Target="http://eur-lex.europa.eu/summary/glossary/culture.html" TargetMode="External"/><Relationship Id="rId252" Type="http://schemas.openxmlformats.org/officeDocument/2006/relationships/hyperlink" Target="http://eur-lex.europa.eu/legal-content/EN/TXT/?uri=LEGISSUM:4301897" TargetMode="External"/><Relationship Id="rId294" Type="http://schemas.openxmlformats.org/officeDocument/2006/relationships/hyperlink" Target="https://eur-lex.europa.eu/legal-content/EN/AUTO/?uri=celex:52015SC0216" TargetMode="External"/><Relationship Id="rId308" Type="http://schemas.openxmlformats.org/officeDocument/2006/relationships/hyperlink" Target="https://eur-lex.europa.eu/legal-content/EN/TXT/HTML/?uri=LEGISSUM:4340536&amp;from=EN" TargetMode="External"/><Relationship Id="rId515" Type="http://schemas.openxmlformats.org/officeDocument/2006/relationships/hyperlink" Target="http://eeas.europa.eu/diplomatic-network/union-mediterranean-ufm/329/union-for-the-mediterranean-ufm_en" TargetMode="External"/><Relationship Id="rId47" Type="http://schemas.openxmlformats.org/officeDocument/2006/relationships/hyperlink" Target="https://eur-lex.europa.eu/legal-content/EN/TXT/HTML/?uri=LEGISSUM:l26113&amp;from=EN" TargetMode="External"/><Relationship Id="rId89" Type="http://schemas.openxmlformats.org/officeDocument/2006/relationships/hyperlink" Target="http://www.annalindhfoundation.org/" TargetMode="External"/><Relationship Id="rId112" Type="http://schemas.openxmlformats.org/officeDocument/2006/relationships/hyperlink" Target="http://eur-lex.europa.eu/legal-content/EN/TXT/?uri=LEGISSUM:4369105" TargetMode="External"/><Relationship Id="rId154" Type="http://schemas.openxmlformats.org/officeDocument/2006/relationships/hyperlink" Target="http://ec.europa.eu/europeaid/sectors/human-rights-and-democratic-governance/gender-equality/spotlight-initiative_en" TargetMode="External"/><Relationship Id="rId361" Type="http://schemas.openxmlformats.org/officeDocument/2006/relationships/hyperlink" Target="http://eur-lex.europa.eu/summary/glossary/europol.html" TargetMode="External"/><Relationship Id="rId196" Type="http://schemas.openxmlformats.org/officeDocument/2006/relationships/hyperlink" Target="http://ec.europa.eu/europeaid/regions/africa/eu-africa-infrastructure-trust-fund-eu-aitf_en" TargetMode="External"/><Relationship Id="rId417" Type="http://schemas.openxmlformats.org/officeDocument/2006/relationships/hyperlink" Target="http://eur-lex.europa.eu/legal-content/EN/TXT/?uri=legissum:xy0023" TargetMode="External"/><Relationship Id="rId459" Type="http://schemas.openxmlformats.org/officeDocument/2006/relationships/hyperlink" Target="http://eur-lex.europa.eu/summary/glossary/civil_protection.html" TargetMode="External"/><Relationship Id="rId16" Type="http://schemas.openxmlformats.org/officeDocument/2006/relationships/hyperlink" Target="https://eur-lex.europa.eu/legal-content/EN/AUTO/?uri=uriserv:150102_1" TargetMode="External"/><Relationship Id="rId221" Type="http://schemas.openxmlformats.org/officeDocument/2006/relationships/hyperlink" Target="http://ec.europa.eu/europeaid/funding/funding-instruments-programming/funding-instruments/instrument-nuclear-safety-cooperation_en" TargetMode="External"/><Relationship Id="rId263" Type="http://schemas.openxmlformats.org/officeDocument/2006/relationships/hyperlink" Target="http://www.eib.org/about/partners/npbis/index.htm" TargetMode="External"/><Relationship Id="rId319" Type="http://schemas.openxmlformats.org/officeDocument/2006/relationships/hyperlink" Target="https://eur-lex.europa.eu/legal-content/EN/TXT/?uri=LEGISSUM:4372643" TargetMode="External"/><Relationship Id="rId470" Type="http://schemas.openxmlformats.org/officeDocument/2006/relationships/hyperlink" Target="http://eur-lex.europa.eu/summary/glossary/enhanced_cooperation.html" TargetMode="External"/><Relationship Id="rId526" Type="http://schemas.openxmlformats.org/officeDocument/2006/relationships/hyperlink" Target="https://eur-lex.europa.eu/legal-content/EN/AUTO/?uri=celex:22005A1010%2801%29" TargetMode="External"/><Relationship Id="rId58" Type="http://schemas.openxmlformats.org/officeDocument/2006/relationships/hyperlink" Target="http://ec.europa.eu/competition/antitrust/legislation/legislation.html" TargetMode="External"/><Relationship Id="rId123" Type="http://schemas.openxmlformats.org/officeDocument/2006/relationships/hyperlink" Target="http://eur-lex.europa.eu/summary/glossary/foreign_security_policy.html" TargetMode="External"/><Relationship Id="rId330" Type="http://schemas.openxmlformats.org/officeDocument/2006/relationships/hyperlink" Target="http://www.wcoomd.org/en/topics/origin/instrument-and-tools/comparative-study-on-preferential-rules-of-origin/specific-topics/study-annex/cum-dia.aspx" TargetMode="External"/><Relationship Id="rId165" Type="http://schemas.openxmlformats.org/officeDocument/2006/relationships/hyperlink" Target="http://ec.europa.eu/europeaid/sites/devco/files/commission-implementing-decision_c2017_-_8725_-_annex_2_en.pdf" TargetMode="External"/><Relationship Id="rId372" Type="http://schemas.openxmlformats.org/officeDocument/2006/relationships/hyperlink" Target="http://eur-lex.europa.eu/summary/glossary/union_legal_personality.html" TargetMode="External"/><Relationship Id="rId428" Type="http://schemas.openxmlformats.org/officeDocument/2006/relationships/hyperlink" Target="http://eur-lex.europa.eu/summary/glossary/fisheries.html" TargetMode="External"/><Relationship Id="rId232" Type="http://schemas.openxmlformats.org/officeDocument/2006/relationships/hyperlink" Target="http://eur-lex.europa.eu/summary/glossary/european_semester.html" TargetMode="External"/><Relationship Id="rId274" Type="http://schemas.openxmlformats.org/officeDocument/2006/relationships/hyperlink" Target="http://www.marguerite.com/about-us/background/" TargetMode="External"/><Relationship Id="rId481" Type="http://schemas.openxmlformats.org/officeDocument/2006/relationships/hyperlink" Target="http://eur-lex.europa.eu/legal-content/EN/TXT/?uri=celex:32008R1005" TargetMode="External"/><Relationship Id="rId27" Type="http://schemas.openxmlformats.org/officeDocument/2006/relationships/hyperlink" Target="http://eur-lex.europa.eu/summary/glossary/europol.html" TargetMode="External"/><Relationship Id="rId69" Type="http://schemas.openxmlformats.org/officeDocument/2006/relationships/hyperlink" Target="https://eur-lex.europa.eu/legal-content/EN/TXT/HTML/?uri=LEGISSUM:0904_4&amp;from=EN" TargetMode="External"/><Relationship Id="rId134" Type="http://schemas.openxmlformats.org/officeDocument/2006/relationships/hyperlink" Target="http://eur-lex.europa.eu/legal-content/EN/TXT/?uri=LEGISSUM:4314965" TargetMode="External"/><Relationship Id="rId537" Type="http://schemas.openxmlformats.org/officeDocument/2006/relationships/hyperlink" Target="https://eur-lex.europa.eu/legal-content/EN/AUTO/?uri=celex:32000D0204" TargetMode="External"/><Relationship Id="rId80" Type="http://schemas.openxmlformats.org/officeDocument/2006/relationships/hyperlink" Target="http://eur-lex.europa.eu/summary/glossary/rule_of_law.html" TargetMode="External"/><Relationship Id="rId176" Type="http://schemas.openxmlformats.org/officeDocument/2006/relationships/hyperlink" Target="http://www.un.org/sustainabledevelopment/hunger/" TargetMode="External"/><Relationship Id="rId341" Type="http://schemas.openxmlformats.org/officeDocument/2006/relationships/hyperlink" Target="http://eur-lex.europa.eu/legal-content/EN/AUTO/?uri=celex:32015R0478" TargetMode="External"/><Relationship Id="rId383" Type="http://schemas.openxmlformats.org/officeDocument/2006/relationships/hyperlink" Target="http://eur-lex.europa.eu/summary/glossary/foreign_security_policy.html" TargetMode="External"/><Relationship Id="rId439" Type="http://schemas.openxmlformats.org/officeDocument/2006/relationships/hyperlink" Target="http://eur-lex.europa.eu/summary/glossary/employment.html" TargetMode="External"/><Relationship Id="rId201" Type="http://schemas.openxmlformats.org/officeDocument/2006/relationships/hyperlink" Target="http://ec.europa.eu/trade/policy/countries-and-regions/development/economic-partnerships/" TargetMode="External"/><Relationship Id="rId243" Type="http://schemas.openxmlformats.org/officeDocument/2006/relationships/hyperlink" Target="https://eur-lex.europa.eu/legal-content/EN/TXT/HTML/?uri=LEGISSUM:1402_4&amp;from=EN" TargetMode="External"/><Relationship Id="rId285" Type="http://schemas.openxmlformats.org/officeDocument/2006/relationships/hyperlink" Target="https://eur-lex.europa.eu/legal-content/EN/AUTO/?uri=uriserv:2001_10" TargetMode="External"/><Relationship Id="rId450" Type="http://schemas.openxmlformats.org/officeDocument/2006/relationships/hyperlink" Target="http://eur-lex.europa.eu/summary/glossary/consumer_protection.html" TargetMode="External"/><Relationship Id="rId506" Type="http://schemas.openxmlformats.org/officeDocument/2006/relationships/hyperlink" Target="https://eur-lex.europa.eu/legal-content/EN/AUTO/?uri=celex:52009DC0179" TargetMode="External"/><Relationship Id="rId38" Type="http://schemas.openxmlformats.org/officeDocument/2006/relationships/hyperlink" Target="https://eur-lex.europa.eu/legal-content/EN/AUTO/?uri=uriserv:0601_4" TargetMode="External"/><Relationship Id="rId103" Type="http://schemas.openxmlformats.org/officeDocument/2006/relationships/hyperlink" Target="https://eur-lex.europa.eu/legal-content/EN/AUTO/?uri=celex:32009D0917" TargetMode="External"/><Relationship Id="rId310" Type="http://schemas.openxmlformats.org/officeDocument/2006/relationships/hyperlink" Target="http://ec.europa.eu/agriculture/rural-development-2014-2020_en" TargetMode="External"/><Relationship Id="rId492" Type="http://schemas.openxmlformats.org/officeDocument/2006/relationships/hyperlink" Target="https://eur-lex.europa.eu/legal-content/EN/AUTO/?uri=celex:32013R1287" TargetMode="External"/><Relationship Id="rId548" Type="http://schemas.openxmlformats.org/officeDocument/2006/relationships/footer" Target="footer1.xml"/><Relationship Id="rId91" Type="http://schemas.openxmlformats.org/officeDocument/2006/relationships/hyperlink" Target="http://eur-lex.europa.eu/legal-content/EN/TXT/?uri=LEGISSUM:2701_3" TargetMode="External"/><Relationship Id="rId145" Type="http://schemas.openxmlformats.org/officeDocument/2006/relationships/hyperlink" Target="http://www.un.org/sustainabledevelopment/inequality/" TargetMode="External"/><Relationship Id="rId187" Type="http://schemas.openxmlformats.org/officeDocument/2006/relationships/hyperlink" Target="http://www.un.org/sustainabledevelopment/biodiversity/" TargetMode="External"/><Relationship Id="rId352" Type="http://schemas.openxmlformats.org/officeDocument/2006/relationships/hyperlink" Target="http://eur-lex.europa.eu/summary/glossary/european_prosecutor.html" TargetMode="External"/><Relationship Id="rId394" Type="http://schemas.openxmlformats.org/officeDocument/2006/relationships/hyperlink" Target="http://eur-lex.europa.eu/summary/glossary/solidarity_clause.html" TargetMode="External"/><Relationship Id="rId408" Type="http://schemas.openxmlformats.org/officeDocument/2006/relationships/hyperlink" Target="https://eur-lex.europa.eu/legal-content/EN/AUTO/?uri=uriserv:l26031" TargetMode="External"/><Relationship Id="rId212" Type="http://schemas.openxmlformats.org/officeDocument/2006/relationships/hyperlink" Target="http://ec.europa.eu/europeaid/sectors/human-rights-and-governance/human-rights_en" TargetMode="External"/><Relationship Id="rId254" Type="http://schemas.openxmlformats.org/officeDocument/2006/relationships/hyperlink" Target="http://www.oecd.org/" TargetMode="External"/><Relationship Id="rId49" Type="http://schemas.openxmlformats.org/officeDocument/2006/relationships/hyperlink" Target="http://eur-lex.europa.eu/summary/glossary/merger.html" TargetMode="External"/><Relationship Id="rId114" Type="http://schemas.openxmlformats.org/officeDocument/2006/relationships/hyperlink" Target="https://eur-lex.europa.eu/legal-content/EN/AUTO/?uri=celex:12016E004" TargetMode="External"/><Relationship Id="rId296" Type="http://schemas.openxmlformats.org/officeDocument/2006/relationships/hyperlink" Target="https://eur-lex.europa.eu/legal-content/EN/AUTO/?uri=celex:52015SC0215" TargetMode="External"/><Relationship Id="rId461" Type="http://schemas.openxmlformats.org/officeDocument/2006/relationships/hyperlink" Target="http://ec.europa.eu/europeaid/regions/octs_en" TargetMode="External"/><Relationship Id="rId517" Type="http://schemas.openxmlformats.org/officeDocument/2006/relationships/hyperlink" Target="http://eur-lex.europa.eu/summary/glossary/competition.html" TargetMode="External"/><Relationship Id="rId60" Type="http://schemas.openxmlformats.org/officeDocument/2006/relationships/hyperlink" Target="https://eur-lex.europa.eu/legal-content/EN/AUTO/?uri=celex:32011L0083" TargetMode="External"/><Relationship Id="rId156" Type="http://schemas.openxmlformats.org/officeDocument/2006/relationships/hyperlink" Target="http://www.consilium.europa.eu/media/21841/political_decl_en.pdf" TargetMode="External"/><Relationship Id="rId198" Type="http://schemas.openxmlformats.org/officeDocument/2006/relationships/hyperlink" Target="http://ec.europa.eu/neighbourhood-enlargement/neighbourhood/neighbourhood-wide/neighbourhood-investment-platform_en" TargetMode="External"/><Relationship Id="rId321" Type="http://schemas.openxmlformats.org/officeDocument/2006/relationships/hyperlink" Target="https://eur-lex.europa.eu/summary/glossary/kyoto_protocol.html" TargetMode="External"/><Relationship Id="rId363" Type="http://schemas.openxmlformats.org/officeDocument/2006/relationships/hyperlink" Target="http://ec.europa.eu/anti-fraud/investigations/afcos_en" TargetMode="External"/><Relationship Id="rId419" Type="http://schemas.openxmlformats.org/officeDocument/2006/relationships/hyperlink" Target="http://eur-lex.europa.eu/legal-content/EN/TXT/?uri=legissum:4301853" TargetMode="External"/><Relationship Id="rId223" Type="http://schemas.openxmlformats.org/officeDocument/2006/relationships/hyperlink" Target="http://effectivecooperation.org/" TargetMode="External"/><Relationship Id="rId430" Type="http://schemas.openxmlformats.org/officeDocument/2006/relationships/hyperlink" Target="http://ec.europa.eu/growth/single-market/services_en" TargetMode="External"/><Relationship Id="rId18" Type="http://schemas.openxmlformats.org/officeDocument/2006/relationships/hyperlink" Target="http://eur-lex.europa.eu/summary/glossary/structural_cohesion_fund.html" TargetMode="External"/><Relationship Id="rId265" Type="http://schemas.openxmlformats.org/officeDocument/2006/relationships/hyperlink" Target="http://eur-lex.europa.eu/summary/glossary/budget.html" TargetMode="External"/><Relationship Id="rId472" Type="http://schemas.openxmlformats.org/officeDocument/2006/relationships/hyperlink" Target="https://eur-lex.europa.eu/legal-content/EN/AUTO/?uri=celex:32013R1053" TargetMode="External"/><Relationship Id="rId528" Type="http://schemas.openxmlformats.org/officeDocument/2006/relationships/hyperlink" Target="https://eur-lex.europa.eu/legal-content/EN/AUTO/?uri=celex:32004D0635" TargetMode="External"/><Relationship Id="rId125" Type="http://schemas.openxmlformats.org/officeDocument/2006/relationships/hyperlink" Target="http://eur-lex.europa.eu/legal-content/EN/TXT/?uri=LEGISSUM:1103_1" TargetMode="External"/><Relationship Id="rId167" Type="http://schemas.openxmlformats.org/officeDocument/2006/relationships/hyperlink" Target="http://ec.europa.eu/europeaid/sectors/human-development/education_en" TargetMode="External"/><Relationship Id="rId332" Type="http://schemas.openxmlformats.org/officeDocument/2006/relationships/hyperlink" Target="https://documents-dds-ny.un.org/doc/UNDOC/GEN/N99/172/89/PDF/N9917289.pdf?OpenElement" TargetMode="External"/><Relationship Id="rId374" Type="http://schemas.openxmlformats.org/officeDocument/2006/relationships/hyperlink" Target="http://eur-lex.europa.eu/legal-content/EN/TXT/?uri=celex:12016E003" TargetMode="External"/><Relationship Id="rId71" Type="http://schemas.openxmlformats.org/officeDocument/2006/relationships/hyperlink" Target="https://eur-lex.europa.eu/legal-content/EN/TXT/HTML/?uri=LEGISSUM:0904_4&amp;from=EN" TargetMode="External"/><Relationship Id="rId234" Type="http://schemas.openxmlformats.org/officeDocument/2006/relationships/hyperlink" Target="http://eur-lex.europa.eu/summary/glossary/eurozone.html" TargetMode="External"/><Relationship Id="rId2" Type="http://schemas.openxmlformats.org/officeDocument/2006/relationships/styles" Target="styles.xml"/><Relationship Id="rId29" Type="http://schemas.openxmlformats.org/officeDocument/2006/relationships/hyperlink" Target="http://eur-lex.europa.eu/summary/glossary/budget.html" TargetMode="External"/><Relationship Id="rId276" Type="http://schemas.openxmlformats.org/officeDocument/2006/relationships/hyperlink" Target="http://www.eib.org/efsi/index.htm" TargetMode="External"/><Relationship Id="rId441" Type="http://schemas.openxmlformats.org/officeDocument/2006/relationships/hyperlink" Target="http://www.coe.int/en/web/turin-european-social-charter" TargetMode="External"/><Relationship Id="rId483" Type="http://schemas.openxmlformats.org/officeDocument/2006/relationships/hyperlink" Target="http://eur-lex.europa.eu/legal-content/EN/TXT/?uri=celex:32009R1224" TargetMode="External"/><Relationship Id="rId539" Type="http://schemas.openxmlformats.org/officeDocument/2006/relationships/hyperlink" Target="https://eur-lex.europa.eu/legal-content/EN/AUTO/?uri=celex:02000A0318%2801%29-20190719" TargetMode="External"/><Relationship Id="rId40" Type="http://schemas.openxmlformats.org/officeDocument/2006/relationships/hyperlink" Target="http://eur-lex.europa.eu/legal-content/EN/TXT/?uri=celex:12016E101" TargetMode="External"/><Relationship Id="rId136" Type="http://schemas.openxmlformats.org/officeDocument/2006/relationships/hyperlink" Target="http://ec.europa.eu/commission/eu-external-investment-plan_en" TargetMode="External"/><Relationship Id="rId178" Type="http://schemas.openxmlformats.org/officeDocument/2006/relationships/hyperlink" Target="http://www.un.org/sustainabledevelopment/climate-change/" TargetMode="External"/><Relationship Id="rId301" Type="http://schemas.openxmlformats.org/officeDocument/2006/relationships/hyperlink" Target="http://eur-lex.europa.eu/summary/glossary/european_investment_bank.html" TargetMode="External"/><Relationship Id="rId343" Type="http://schemas.openxmlformats.org/officeDocument/2006/relationships/hyperlink" Target="http://eur-lex.europa.eu/summary/glossary/codification.html" TargetMode="External"/><Relationship Id="rId550" Type="http://schemas.openxmlformats.org/officeDocument/2006/relationships/header" Target="header3.xml"/><Relationship Id="rId82" Type="http://schemas.openxmlformats.org/officeDocument/2006/relationships/hyperlink" Target="http://eur-lex.europa.eu/legal-content/EN/TXT/?uri=LEGISSUM:cu0002" TargetMode="External"/><Relationship Id="rId203" Type="http://schemas.openxmlformats.org/officeDocument/2006/relationships/hyperlink" Target="http://eur-lex.europa.eu/legal-content/EN/TXT/?uri=LEGISSUM:cx0003" TargetMode="External"/><Relationship Id="rId385" Type="http://schemas.openxmlformats.org/officeDocument/2006/relationships/hyperlink" Target="http://eur-lex.europa.eu/summary/glossary/european_council.html" TargetMode="External"/><Relationship Id="rId245" Type="http://schemas.openxmlformats.org/officeDocument/2006/relationships/hyperlink" Target="http://eur-lex.europa.eu/summary/glossary/european_parliament.html" TargetMode="External"/><Relationship Id="rId287" Type="http://schemas.openxmlformats.org/officeDocument/2006/relationships/hyperlink" Target="http://eur-lex.europa.eu/summary/glossary/enlargement.html" TargetMode="External"/><Relationship Id="rId410" Type="http://schemas.openxmlformats.org/officeDocument/2006/relationships/hyperlink" Target="http://eur-lex.europa.eu/summary/glossary/audiovisual.html" TargetMode="External"/><Relationship Id="rId452" Type="http://schemas.openxmlformats.org/officeDocument/2006/relationships/hyperlink" Target="http://europa.eu/european-union/topics/enterprise_en" TargetMode="External"/><Relationship Id="rId494" Type="http://schemas.openxmlformats.org/officeDocument/2006/relationships/hyperlink" Target="http://eur-lex.europa.eu/summary/glossary/european_commission.html" TargetMode="External"/><Relationship Id="rId508" Type="http://schemas.openxmlformats.org/officeDocument/2006/relationships/hyperlink" Target="https://eur-lex.europa.eu/legal-content/EN/AUTO/?uri=celex:52011PC0714" TargetMode="External"/><Relationship Id="rId105" Type="http://schemas.openxmlformats.org/officeDocument/2006/relationships/hyperlink" Target="http://eur-lex.europa.eu/summary/glossary/european_commission.html" TargetMode="External"/><Relationship Id="rId147" Type="http://schemas.openxmlformats.org/officeDocument/2006/relationships/hyperlink" Target="http://sustainabledevelopment.un.org/sdg10" TargetMode="External"/><Relationship Id="rId312" Type="http://schemas.openxmlformats.org/officeDocument/2006/relationships/hyperlink" Target="http://ec.europa.eu/sfc/en/2014/fund/erdf" TargetMode="External"/><Relationship Id="rId354" Type="http://schemas.openxmlformats.org/officeDocument/2006/relationships/hyperlink" Target="http://www.eurojust.europa.eu/judicial-cooperation/eurojust-role-facilitating-judicial-cooperation-instruments/joint-investigation-teams" TargetMode="External"/><Relationship Id="rId51" Type="http://schemas.openxmlformats.org/officeDocument/2006/relationships/hyperlink" Target="http://eur-lex.europa.eu/summary/glossary/european_commission.html" TargetMode="External"/><Relationship Id="rId93" Type="http://schemas.openxmlformats.org/officeDocument/2006/relationships/hyperlink" Target="https://ec.europa.eu/neighbourhood-enlargement/neighbourhood/countries/syria/madad_en" TargetMode="External"/><Relationship Id="rId189" Type="http://schemas.openxmlformats.org/officeDocument/2006/relationships/hyperlink" Target="http://ec.europa.eu/europeaid/tags/africa-renewable-energy-initiative-arei_en" TargetMode="External"/><Relationship Id="rId396" Type="http://schemas.openxmlformats.org/officeDocument/2006/relationships/hyperlink" Target="http://fra.europa.eu/en/cooperation/civil-society/about-frp" TargetMode="External"/><Relationship Id="rId214" Type="http://schemas.openxmlformats.org/officeDocument/2006/relationships/hyperlink" Target="http://epd.eu/media4democracy/" TargetMode="External"/><Relationship Id="rId256" Type="http://schemas.openxmlformats.org/officeDocument/2006/relationships/hyperlink" Target="https://eur-lex.europa.eu/legal-content/EN/AUTO/?uri=celex:32014R1175" TargetMode="External"/><Relationship Id="rId298" Type="http://schemas.openxmlformats.org/officeDocument/2006/relationships/hyperlink" Target="http://www.icj-cij.org/en/case/141" TargetMode="External"/><Relationship Id="rId421" Type="http://schemas.openxmlformats.org/officeDocument/2006/relationships/hyperlink" Target="http://eur-lex.europa.eu/summary/glossary/justice.html" TargetMode="External"/><Relationship Id="rId463" Type="http://schemas.openxmlformats.org/officeDocument/2006/relationships/hyperlink" Target="http://europa.eu/european-union/topics/development-cooperation_en" TargetMode="External"/><Relationship Id="rId519" Type="http://schemas.openxmlformats.org/officeDocument/2006/relationships/hyperlink" Target="http://eur-lex.europa.eu/legal-content/EN/TXT/?uri=LEGISSUM:r11012" TargetMode="External"/><Relationship Id="rId116" Type="http://schemas.openxmlformats.org/officeDocument/2006/relationships/hyperlink" Target="https://eur-lex.europa.eu/legal-content/EN/AUTO/?uri=celex:12016M021" TargetMode="External"/><Relationship Id="rId158" Type="http://schemas.openxmlformats.org/officeDocument/2006/relationships/hyperlink" Target="https://eur-lex.europa.eu/legal-content/EN/AUTO/?uri=celex:52016DC0385" TargetMode="External"/><Relationship Id="rId323" Type="http://schemas.openxmlformats.org/officeDocument/2006/relationships/hyperlink" Target="http://ec.europa.eu/clima/policies/strategies/progress/monitoring_en" TargetMode="External"/><Relationship Id="rId530" Type="http://schemas.openxmlformats.org/officeDocument/2006/relationships/hyperlink" Target="https://eur-lex.europa.eu/legal-content/EN/AUTO/?uri=celex:02004A0930%2803%29-20160201" TargetMode="External"/><Relationship Id="rId20" Type="http://schemas.openxmlformats.org/officeDocument/2006/relationships/hyperlink" Target="https://eur-lex.europa.eu/legal-content/EN/AUTO/?uri=uriserv:1002_1" TargetMode="External"/><Relationship Id="rId62" Type="http://schemas.openxmlformats.org/officeDocument/2006/relationships/hyperlink" Target="https://eur-lex.europa.eu/legal-content/EN/AUTO/?uri=celex:31997L0007" TargetMode="External"/><Relationship Id="rId365" Type="http://schemas.openxmlformats.org/officeDocument/2006/relationships/hyperlink" Target="http://eur-lex.europa.eu/legal-content/EN/TXT/?uri=celex:31999R1074" TargetMode="External"/><Relationship Id="rId225" Type="http://schemas.openxmlformats.org/officeDocument/2006/relationships/hyperlink" Target="http://ec.europa.eu/europeaid/report-eu-engagement-civil-society_en" TargetMode="External"/><Relationship Id="rId267" Type="http://schemas.openxmlformats.org/officeDocument/2006/relationships/hyperlink" Target="http://ec.europa.eu/priorities/european-investment-project-portal-eipp_en" TargetMode="External"/><Relationship Id="rId432" Type="http://schemas.openxmlformats.org/officeDocument/2006/relationships/hyperlink" Target="http://eur-lex.europa.eu/summary/glossary/freedom_and_security.html" TargetMode="External"/><Relationship Id="rId474" Type="http://schemas.openxmlformats.org/officeDocument/2006/relationships/hyperlink" Target="https://eur-lex.europa.eu/legal-content/EN/AUTO/?uri=uriserv:l33216" TargetMode="External"/><Relationship Id="rId127" Type="http://schemas.openxmlformats.org/officeDocument/2006/relationships/hyperlink" Target="http://eur-lex.europa.eu/legal-content/EN/TXT/?uri=LEGISSUM:1105_1" TargetMode="External"/><Relationship Id="rId31" Type="http://schemas.openxmlformats.org/officeDocument/2006/relationships/hyperlink" Target="https://eur-lex.europa.eu/legal-content/EN/AUTO/?uri=celex:32014R0609" TargetMode="External"/><Relationship Id="rId73" Type="http://schemas.openxmlformats.org/officeDocument/2006/relationships/hyperlink" Target="https://eur-lex.europa.eu/legal-content/EN/TXT/HTML/?uri=LEGISSUM:0904_4&amp;from=EN" TargetMode="External"/><Relationship Id="rId169" Type="http://schemas.openxmlformats.org/officeDocument/2006/relationships/hyperlink" Target="http://www.un.org/sustainabledevelopment/health/" TargetMode="External"/><Relationship Id="rId334" Type="http://schemas.openxmlformats.org/officeDocument/2006/relationships/hyperlink" Target="http://eur-lex.europa.eu/summary/glossary/european_commission.html" TargetMode="External"/><Relationship Id="rId376" Type="http://schemas.openxmlformats.org/officeDocument/2006/relationships/hyperlink" Target="https://eur-lex.europa.eu/legal-content/EN/AUTO/?uri=celex:12016M021" TargetMode="External"/><Relationship Id="rId541" Type="http://schemas.openxmlformats.org/officeDocument/2006/relationships/hyperlink" Target="https://eur-lex.europa.eu/legal-content/EN/AUTO/?uri=celex:21998A0330%2801%29" TargetMode="External"/><Relationship Id="rId4" Type="http://schemas.openxmlformats.org/officeDocument/2006/relationships/webSettings" Target="webSettings.xml"/><Relationship Id="rId180" Type="http://schemas.openxmlformats.org/officeDocument/2006/relationships/hyperlink" Target="http://www.unisdr.org/we/coordinate/sendai-framework" TargetMode="External"/><Relationship Id="rId236" Type="http://schemas.openxmlformats.org/officeDocument/2006/relationships/hyperlink" Target="http://eur-lex.europa.eu/summary/glossary/economic_governance.html" TargetMode="External"/><Relationship Id="rId278" Type="http://schemas.openxmlformats.org/officeDocument/2006/relationships/hyperlink" Target="https://eur-lex.europa.eu/legal-content/EN/AUTO/?uri=uriserv:180101_2" TargetMode="External"/><Relationship Id="rId401" Type="http://schemas.openxmlformats.org/officeDocument/2006/relationships/hyperlink" Target="http://www.osce.org/" TargetMode="External"/><Relationship Id="rId443" Type="http://schemas.openxmlformats.org/officeDocument/2006/relationships/hyperlink" Target="http://eur-lex.europa.eu/summary/glossary/european_social_fund.html" TargetMode="External"/><Relationship Id="rId303" Type="http://schemas.openxmlformats.org/officeDocument/2006/relationships/hyperlink" Target="http://eur-lex.europa.eu/legal-content/EN/TXT/?uri=LEGISSUM:1901_3" TargetMode="External"/><Relationship Id="rId485" Type="http://schemas.openxmlformats.org/officeDocument/2006/relationships/hyperlink" Target="http://eur-lex.europa.eu/legal-content/EN/TXT/?uri=celex:32017R2403" TargetMode="External"/><Relationship Id="rId42" Type="http://schemas.openxmlformats.org/officeDocument/2006/relationships/hyperlink" Target="https://eur-lex.europa.eu/legal-content/EN/TXT/HTML/?uri=LEGISSUM:l26113&amp;from=EN" TargetMode="External"/><Relationship Id="rId84" Type="http://schemas.openxmlformats.org/officeDocument/2006/relationships/hyperlink" Target="http://www.asef.org/projects/programmes/2955-asef-creative-networks" TargetMode="External"/><Relationship Id="rId138" Type="http://schemas.openxmlformats.org/officeDocument/2006/relationships/hyperlink" Target="http://www.oecd.org/dac/effectiveness/34428351.pdf" TargetMode="External"/><Relationship Id="rId345" Type="http://schemas.openxmlformats.org/officeDocument/2006/relationships/hyperlink" Target="https://eur-lex.europa.eu/legal-content/EN/AUTO/?uri=celex:32020R2223" TargetMode="External"/><Relationship Id="rId387" Type="http://schemas.openxmlformats.org/officeDocument/2006/relationships/hyperlink" Target="http://eur-lex.europa.eu/summary/glossary/eu_external_action_service.html" TargetMode="External"/><Relationship Id="rId510" Type="http://schemas.openxmlformats.org/officeDocument/2006/relationships/hyperlink" Target="http://eur-lex.europa.eu/legal-content/EN/TXT/?uri=celex:32004R0549" TargetMode="External"/><Relationship Id="rId552" Type="http://schemas.openxmlformats.org/officeDocument/2006/relationships/fontTable" Target="fontTable.xml"/><Relationship Id="rId191" Type="http://schemas.openxmlformats.org/officeDocument/2006/relationships/hyperlink" Target="http://ec.europa.eu/europeaid/node/7336" TargetMode="External"/><Relationship Id="rId205" Type="http://schemas.openxmlformats.org/officeDocument/2006/relationships/hyperlink" Target="http://www.africa-eu-partnership.org/sites/default/files/documents/agenda_jaes_rgi_2018.pdf" TargetMode="External"/><Relationship Id="rId247" Type="http://schemas.openxmlformats.org/officeDocument/2006/relationships/hyperlink" Target="http://eur-lex.europa.eu/summary/glossary/eurogroup.html" TargetMode="External"/><Relationship Id="rId412" Type="http://schemas.openxmlformats.org/officeDocument/2006/relationships/hyperlink" Target="https://eur-lex.europa.eu/legal-content/EN/AUTO/?uri=uriserv:l24120" TargetMode="External"/><Relationship Id="rId107" Type="http://schemas.openxmlformats.org/officeDocument/2006/relationships/hyperlink" Target="https://eur-lex.europa.eu/legal-content/EN/AUTO/?uri=celex:31997R0515" TargetMode="External"/><Relationship Id="rId289" Type="http://schemas.openxmlformats.org/officeDocument/2006/relationships/hyperlink" Target="https://eur-lex.europa.eu/legal-content/EN/AUTO/?uri=celex:52015DC0611" TargetMode="External"/><Relationship Id="rId454" Type="http://schemas.openxmlformats.org/officeDocument/2006/relationships/hyperlink" Target="http://eur-lex.europa.eu/summary/glossary/research_and_development.html" TargetMode="External"/><Relationship Id="rId496" Type="http://schemas.openxmlformats.org/officeDocument/2006/relationships/hyperlink" Target="https://ec.europa.eu/easme/" TargetMode="External"/><Relationship Id="rId11" Type="http://schemas.openxmlformats.org/officeDocument/2006/relationships/hyperlink" Target="http://eur-lex.europa.eu/legal-content/EN/TXT/?uri=LEGISSUM:0302_1" TargetMode="External"/><Relationship Id="rId53" Type="http://schemas.openxmlformats.org/officeDocument/2006/relationships/hyperlink" Target="https://eur-lex.europa.eu/legal-content/EN/AUTO/?uri=celex:12016E101" TargetMode="External"/><Relationship Id="rId149" Type="http://schemas.openxmlformats.org/officeDocument/2006/relationships/hyperlink" Target="http://ec.europa.eu/europeaid/sectors/human-rights-and-governance/gender_en" TargetMode="External"/><Relationship Id="rId314" Type="http://schemas.openxmlformats.org/officeDocument/2006/relationships/hyperlink" Target="http://ec.europa.eu/clima/policies/strategies/2020_en" TargetMode="External"/><Relationship Id="rId356" Type="http://schemas.openxmlformats.org/officeDocument/2006/relationships/hyperlink" Target="http://eur-lex.europa.eu/summary/glossary/eu_institutions.html" TargetMode="External"/><Relationship Id="rId398" Type="http://schemas.openxmlformats.org/officeDocument/2006/relationships/hyperlink" Target="http://www.ohchr.org/EN/Countries/NHRI/Pages/NHRIMain.aspx" TargetMode="External"/><Relationship Id="rId521" Type="http://schemas.openxmlformats.org/officeDocument/2006/relationships/hyperlink" Target="http://ec.europa.eu/trade/policy/countries-and-regions/regions/euro-mediterranean-partnership/" TargetMode="External"/><Relationship Id="rId95" Type="http://schemas.openxmlformats.org/officeDocument/2006/relationships/hyperlink" Target="http://eur-lex.europa.eu/legal-content/EN/TXT/?uri=LEGISSUM:28_1" TargetMode="External"/><Relationship Id="rId160" Type="http://schemas.openxmlformats.org/officeDocument/2006/relationships/hyperlink" Target="http://ec.europa.eu/trustfund-syria-region/content/home_en" TargetMode="External"/><Relationship Id="rId216" Type="http://schemas.openxmlformats.org/officeDocument/2006/relationships/hyperlink" Target="http://europa.eu/globalstrategy/en/integrated-approach-conflicts" TargetMode="External"/><Relationship Id="rId423" Type="http://schemas.openxmlformats.org/officeDocument/2006/relationships/hyperlink" Target="http://eur-lex.europa.eu/legal-content/EN/TXT/?uri=LEGISSUM:4301855" TargetMode="External"/><Relationship Id="rId258" Type="http://schemas.openxmlformats.org/officeDocument/2006/relationships/hyperlink" Target="http://eur-lex.europa.eu/summary/glossary/sme.html" TargetMode="External"/><Relationship Id="rId465" Type="http://schemas.openxmlformats.org/officeDocument/2006/relationships/hyperlink" Target="http://eur-lex.europa.eu/summary/glossary/solidarity_clause.html" TargetMode="External"/><Relationship Id="rId22" Type="http://schemas.openxmlformats.org/officeDocument/2006/relationships/hyperlink" Target="https://eur-lex.europa.eu/legal-content/EN/AUTO/?uri=celex:52008IP0012" TargetMode="External"/><Relationship Id="rId64" Type="http://schemas.openxmlformats.org/officeDocument/2006/relationships/hyperlink" Target="https://eur-lex.europa.eu/legal-content/EN/TXT/HTML/?uri=LEGISSUM:0904_4&amp;from=EN" TargetMode="External"/><Relationship Id="rId118" Type="http://schemas.openxmlformats.org/officeDocument/2006/relationships/hyperlink" Target="http://eur-lex.europa.eu/summary/glossary/development_aid.html" TargetMode="External"/><Relationship Id="rId325" Type="http://schemas.openxmlformats.org/officeDocument/2006/relationships/hyperlink" Target="https://eur-lex.europa.eu/legal-content/EN/TXT/HTML/?uri=LEGISSUM:rx0014&amp;from=EN" TargetMode="External"/><Relationship Id="rId367" Type="http://schemas.openxmlformats.org/officeDocument/2006/relationships/hyperlink" Target="http://eur-lex.europa.eu/legal-content/EN/ALL/?uri=LEGISSUM:l14547" TargetMode="External"/><Relationship Id="rId532" Type="http://schemas.openxmlformats.org/officeDocument/2006/relationships/hyperlink" Target="https://eur-lex.europa.eu/legal-content/EN/AUTO/?uri=celex:22002A0515%2802%29" TargetMode="External"/><Relationship Id="rId171" Type="http://schemas.openxmlformats.org/officeDocument/2006/relationships/hyperlink" Target="http://www.gavi.org/" TargetMode="External"/><Relationship Id="rId227" Type="http://schemas.openxmlformats.org/officeDocument/2006/relationships/hyperlink" Target="http://ec.europa.eu/europeaid/policies/eu-approach-aid-effectiveness/joint-programming_en" TargetMode="External"/><Relationship Id="rId269" Type="http://schemas.openxmlformats.org/officeDocument/2006/relationships/hyperlink" Target="https://eur-lex.europa.eu/legal-content/EN/AUTO/?uri=celex:22017A0519%2801%29" TargetMode="External"/><Relationship Id="rId434" Type="http://schemas.openxmlformats.org/officeDocument/2006/relationships/hyperlink" Target="http://europa.eu/european-union/topics/transport_en" TargetMode="External"/><Relationship Id="rId476" Type="http://schemas.openxmlformats.org/officeDocument/2006/relationships/hyperlink" Target="https://eur-lex.europa.eu/legal-content/EN/AUTO/?uri=uriserv:jl0025" TargetMode="External"/><Relationship Id="rId33" Type="http://schemas.openxmlformats.org/officeDocument/2006/relationships/hyperlink" Target="http://eur-lex.europa.eu/summary/glossary/community_own_resources.html" TargetMode="External"/><Relationship Id="rId129" Type="http://schemas.openxmlformats.org/officeDocument/2006/relationships/hyperlink" Target="http://sustainabledevelopment.un.org/post2015/transformingourworld" TargetMode="External"/><Relationship Id="rId280" Type="http://schemas.openxmlformats.org/officeDocument/2006/relationships/hyperlink" Target="https://eur-lex.europa.eu/legal-content/EN/AUTO/?uri=uriserv:en0019" TargetMode="External"/><Relationship Id="rId336" Type="http://schemas.openxmlformats.org/officeDocument/2006/relationships/hyperlink" Target="http://eur-lex.europa.eu/summary/glossary/european_free_trade_association.html" TargetMode="External"/><Relationship Id="rId501" Type="http://schemas.openxmlformats.org/officeDocument/2006/relationships/hyperlink" Target="https://eur-lex.europa.eu/legal-content/EN/TXT/HTML/?uri=LEGISSUM:l31039&amp;from=EN" TargetMode="External"/><Relationship Id="rId543" Type="http://schemas.openxmlformats.org/officeDocument/2006/relationships/hyperlink" Target="https://eur-lex.europa.eu/legal-content/EN/AUTO/?uri=celex:31997D0430" TargetMode="External"/><Relationship Id="rId75" Type="http://schemas.openxmlformats.org/officeDocument/2006/relationships/hyperlink" Target="http://ec.europa.eu/info/policies/consumers/consumer-protection_en" TargetMode="External"/><Relationship Id="rId140" Type="http://schemas.openxmlformats.org/officeDocument/2006/relationships/hyperlink" Target="http://effectivecooperation.org/wp-content/uploads/2016/12/OutcomeDocumentEnglish.pdf" TargetMode="External"/><Relationship Id="rId182" Type="http://schemas.openxmlformats.org/officeDocument/2006/relationships/hyperlink" Target="http://www.un.org/sustainabledevelopment/economic-growth/" TargetMode="External"/><Relationship Id="rId378" Type="http://schemas.openxmlformats.org/officeDocument/2006/relationships/hyperlink" Target="http://eur-lex.europa.eu/summary/glossary/external_responsibilities.html" TargetMode="External"/><Relationship Id="rId403" Type="http://schemas.openxmlformats.org/officeDocument/2006/relationships/hyperlink" Target="http://www.eesc.europa.eu/resources/docs/jean-claude-juncker---political-guidelines.pdf" TargetMode="External"/><Relationship Id="rId6" Type="http://schemas.openxmlformats.org/officeDocument/2006/relationships/endnotes" Target="endnotes.xml"/><Relationship Id="rId238" Type="http://schemas.openxmlformats.org/officeDocument/2006/relationships/hyperlink" Target="http://ec.europa.eu/economy_finance/graphs/2016-10-20_european_fiscal_board_en.htm" TargetMode="External"/><Relationship Id="rId445" Type="http://schemas.openxmlformats.org/officeDocument/2006/relationships/hyperlink" Target="http://eur-lex.europa.eu/summary/glossary/training.html" TargetMode="External"/><Relationship Id="rId487" Type="http://schemas.openxmlformats.org/officeDocument/2006/relationships/hyperlink" Target="https://eur-lex.europa.eu/legal-content/EN/TXT/?uri=legissum%3A4353955" TargetMode="External"/><Relationship Id="rId291" Type="http://schemas.openxmlformats.org/officeDocument/2006/relationships/hyperlink" Target="https://eur-lex.europa.eu/legal-content/EN/AUTO/?uri=celex:52015SC0212" TargetMode="External"/><Relationship Id="rId305" Type="http://schemas.openxmlformats.org/officeDocument/2006/relationships/hyperlink" Target="http://eur-lex.europa.eu/legal-content/EN/TXT/?uri=legissum:2602_3" TargetMode="External"/><Relationship Id="rId347" Type="http://schemas.openxmlformats.org/officeDocument/2006/relationships/hyperlink" Target="https://eur-lex.europa.eu/legal-content/EN/AUTO/?uri=celex:31999D0352" TargetMode="External"/><Relationship Id="rId512" Type="http://schemas.openxmlformats.org/officeDocument/2006/relationships/hyperlink" Target="http://eur-lex.europa.eu/legal-content/EN/TXT/?uri=LEGISSUM:4359400" TargetMode="External"/><Relationship Id="rId44" Type="http://schemas.openxmlformats.org/officeDocument/2006/relationships/hyperlink" Target="http://eur-lex.europa.eu/legal-content/EN/TXT/?uri=celex:12016E102" TargetMode="External"/><Relationship Id="rId86" Type="http://schemas.openxmlformats.org/officeDocument/2006/relationships/hyperlink" Target="http://eur-lex.europa.eu/legal-content/EN/TXT/?uri=LEGISSUM:1002_1" TargetMode="External"/><Relationship Id="rId151" Type="http://schemas.openxmlformats.org/officeDocument/2006/relationships/hyperlink" Target="http://eur-lex.europa.eu/summary/glossary/european_commission.html" TargetMode="External"/><Relationship Id="rId389" Type="http://schemas.openxmlformats.org/officeDocument/2006/relationships/hyperlink" Target="http://eur-lex.europa.eu/summary/glossary/humanitarian_aid.html" TargetMode="External"/><Relationship Id="rId193" Type="http://schemas.openxmlformats.org/officeDocument/2006/relationships/hyperlink" Target="http://ec.europa.eu/europeaid/regions/central-asia/investment-facility-central-asia-ifca_en" TargetMode="External"/><Relationship Id="rId207" Type="http://schemas.openxmlformats.org/officeDocument/2006/relationships/hyperlink" Target="http://www.un.org/sustainabledevelopment/cities/" TargetMode="External"/><Relationship Id="rId249" Type="http://schemas.openxmlformats.org/officeDocument/2006/relationships/hyperlink" Target="https://eur-lex.europa.eu/legal-content/EN/AUTO/?uri=celex:52017DC0206" TargetMode="External"/><Relationship Id="rId414" Type="http://schemas.openxmlformats.org/officeDocument/2006/relationships/hyperlink" Target="https://ec.europa.eu/digital-agenda/node/609" TargetMode="External"/><Relationship Id="rId456" Type="http://schemas.openxmlformats.org/officeDocument/2006/relationships/hyperlink" Target="http://eur-lex.europa.eu/summary/glossary/environment.html" TargetMode="External"/><Relationship Id="rId498" Type="http://schemas.openxmlformats.org/officeDocument/2006/relationships/hyperlink" Target="https://eur-lex.europa.eu/legal-content/EN/TXT/HTML/?uri=LEGISSUM:l31039&amp;from=EN" TargetMode="External"/><Relationship Id="rId13" Type="http://schemas.openxmlformats.org/officeDocument/2006/relationships/hyperlink" Target="https://eur-lex.europa.eu/legal-content/EN/AUTO/?uri=celex:12016M002" TargetMode="External"/><Relationship Id="rId109" Type="http://schemas.openxmlformats.org/officeDocument/2006/relationships/hyperlink" Target="https://eur-lex.europa.eu/legal-content/EN/AUTO/?uri=celex:32016L0680" TargetMode="External"/><Relationship Id="rId260" Type="http://schemas.openxmlformats.org/officeDocument/2006/relationships/hyperlink" Target="http://eur-lex.europa.eu/summary/glossary/european_commission.html" TargetMode="External"/><Relationship Id="rId316" Type="http://schemas.openxmlformats.org/officeDocument/2006/relationships/hyperlink" Target="https://eur-lex.europa.eu/legal-content/EN/ALL/?uri=CELEX:32004D0280" TargetMode="External"/><Relationship Id="rId523" Type="http://schemas.openxmlformats.org/officeDocument/2006/relationships/hyperlink" Target="https://eur-lex.europa.eu/legal-content/EN/AUTO/?uri=celex:22006A0530%2801%29" TargetMode="External"/><Relationship Id="rId55" Type="http://schemas.openxmlformats.org/officeDocument/2006/relationships/hyperlink" Target="http://eur-lex.europa.eu/legal-content/EN/TXT/?uri=LEGISSUM:l26096" TargetMode="External"/><Relationship Id="rId97" Type="http://schemas.openxmlformats.org/officeDocument/2006/relationships/hyperlink" Target="http://eur-lex.europa.eu/legal-content/EN/TXT/?uri=LEGISSUM:110102_3" TargetMode="External"/><Relationship Id="rId120" Type="http://schemas.openxmlformats.org/officeDocument/2006/relationships/hyperlink" Target="https://eur-lex.europa.eu/legal-content/EN/AUTO/?uri=celex:12016E208" TargetMode="External"/><Relationship Id="rId358" Type="http://schemas.openxmlformats.org/officeDocument/2006/relationships/hyperlink" Target="https://eur-lex.europa.eu/legal-content/EN/AUTO/?uri=celex:31996R2185" TargetMode="External"/><Relationship Id="rId162" Type="http://schemas.openxmlformats.org/officeDocument/2006/relationships/hyperlink" Target="https://eur-lex.europa.eu/legal-content/EN/AUTO/?uri=celex:52017JC0004" TargetMode="External"/><Relationship Id="rId218" Type="http://schemas.openxmlformats.org/officeDocument/2006/relationships/hyperlink" Target="http://www.pbsbdialogue.org/en/" TargetMode="External"/><Relationship Id="rId425" Type="http://schemas.openxmlformats.org/officeDocument/2006/relationships/hyperlink" Target="http://europa.eu/european-union/topics/customs_en" TargetMode="External"/><Relationship Id="rId467" Type="http://schemas.openxmlformats.org/officeDocument/2006/relationships/hyperlink" Target="http://europa.eu/european-union/eu-law/legal-acts_en" TargetMode="External"/><Relationship Id="rId271" Type="http://schemas.openxmlformats.org/officeDocument/2006/relationships/hyperlink" Target="http://eur-lex.europa.eu/summary/glossary/multiannual_financial_framework.html" TargetMode="External"/><Relationship Id="rId24" Type="http://schemas.openxmlformats.org/officeDocument/2006/relationships/hyperlink" Target="http://eur-lex.europa.eu/summary/glossary/european_parliament.html" TargetMode="External"/><Relationship Id="rId66" Type="http://schemas.openxmlformats.org/officeDocument/2006/relationships/hyperlink" Target="http://eur-lex.europa.eu/legal-content/EN/TXT/?uri=LEGISSUM:co0001" TargetMode="External"/><Relationship Id="rId131" Type="http://schemas.openxmlformats.org/officeDocument/2006/relationships/hyperlink" Target="https://eur-lex.europa.eu/legal-content/EN/AUTO/?uri=celex:42017Y0630%2801%29" TargetMode="External"/><Relationship Id="rId327" Type="http://schemas.openxmlformats.org/officeDocument/2006/relationships/hyperlink" Target="http://www.efta.int/" TargetMode="External"/><Relationship Id="rId369" Type="http://schemas.openxmlformats.org/officeDocument/2006/relationships/hyperlink" Target="http://eur-lex.europa.eu/legal-content/EN/TXT/?uri=celex:12016E216" TargetMode="External"/><Relationship Id="rId534" Type="http://schemas.openxmlformats.org/officeDocument/2006/relationships/hyperlink" Target="https://eur-lex.europa.eu/legal-content/EN/AUTO/?uri=celex:32000D0384" TargetMode="External"/><Relationship Id="rId173" Type="http://schemas.openxmlformats.org/officeDocument/2006/relationships/hyperlink" Target="http://eur-lex.europa.eu/legal-content/EN/TXT/?uri=LEGISSUM:270301_1" TargetMode="External"/><Relationship Id="rId229" Type="http://schemas.openxmlformats.org/officeDocument/2006/relationships/hyperlink" Target="http://www.oecd.org/development/" TargetMode="External"/><Relationship Id="rId380" Type="http://schemas.openxmlformats.org/officeDocument/2006/relationships/hyperlink" Target="http://eur-lex.europa.eu/summary/glossary/human_rights.html" TargetMode="External"/><Relationship Id="rId436" Type="http://schemas.openxmlformats.org/officeDocument/2006/relationships/hyperlink" Target="http://eur-lex.europa.eu/summary/glossary/taxation.html" TargetMode="External"/><Relationship Id="rId240" Type="http://schemas.openxmlformats.org/officeDocument/2006/relationships/hyperlink" Target="http://eur-lex.europa.eu/summary/glossary/europe_banking_union.html" TargetMode="External"/><Relationship Id="rId478" Type="http://schemas.openxmlformats.org/officeDocument/2006/relationships/hyperlink" Target="http://eur-lex.europa.eu/legal-content/EN/TXT/?uri=LEGISSUM:02020101_1" TargetMode="External"/><Relationship Id="rId35" Type="http://schemas.openxmlformats.org/officeDocument/2006/relationships/hyperlink" Target="https://eur-lex.europa.eu/legal-content/EN/AUTO/?uri=celex:32014R0609" TargetMode="External"/><Relationship Id="rId77" Type="http://schemas.openxmlformats.org/officeDocument/2006/relationships/hyperlink" Target="https://eur-lex.europa.eu/legal-content/EN/AUTO/?uri=celex:52016JC0029" TargetMode="External"/><Relationship Id="rId100" Type="http://schemas.openxmlformats.org/officeDocument/2006/relationships/hyperlink" Target="http://eur-lex.europa.eu/summary/glossary/neighbourhood_policy.html" TargetMode="External"/><Relationship Id="rId282" Type="http://schemas.openxmlformats.org/officeDocument/2006/relationships/hyperlink" Target="https://eur-lex.europa.eu/legal-content/EN/AUTO/?uri=uriserv:2702_1" TargetMode="External"/><Relationship Id="rId338" Type="http://schemas.openxmlformats.org/officeDocument/2006/relationships/hyperlink" Target="http://eur-lex.europa.eu/summary/glossary/implementing_acts.html" TargetMode="External"/><Relationship Id="rId503" Type="http://schemas.openxmlformats.org/officeDocument/2006/relationships/hyperlink" Target="http://www.ibfd.org/" TargetMode="External"/><Relationship Id="rId545" Type="http://schemas.openxmlformats.org/officeDocument/2006/relationships/hyperlink" Target="https://eur-lex.europa.eu/legal-content/EN/AUTO/?uri=celex:01997A0716%2801%29-20160301" TargetMode="External"/><Relationship Id="rId8" Type="http://schemas.openxmlformats.org/officeDocument/2006/relationships/hyperlink" Target="http://eur-lex.europa.eu/legal-content/EN/TXT/?uri=LEGISSUM:mi0074" TargetMode="External"/><Relationship Id="rId142" Type="http://schemas.openxmlformats.org/officeDocument/2006/relationships/hyperlink" Target="http://ec.europa.eu/europeaid/policies/policy-coherence-development_en" TargetMode="External"/><Relationship Id="rId184" Type="http://schemas.openxmlformats.org/officeDocument/2006/relationships/hyperlink" Target="http://www.un.org/sustainabledevelopment/water-and-sanitation/" TargetMode="External"/><Relationship Id="rId391" Type="http://schemas.openxmlformats.org/officeDocument/2006/relationships/hyperlink" Target="http://eur-lex.europa.eu/legal-content/EN/TXT/?uri=LEGISSUM:ai0020" TargetMode="External"/><Relationship Id="rId405" Type="http://schemas.openxmlformats.org/officeDocument/2006/relationships/hyperlink" Target="https://eur-lex.europa.eu/legal-content/EN/AUTO/?uri=uriserv:l24204" TargetMode="External"/><Relationship Id="rId447" Type="http://schemas.openxmlformats.org/officeDocument/2006/relationships/hyperlink" Target="http://europa.eu/european-union/topics/sport_en" TargetMode="External"/><Relationship Id="rId251" Type="http://schemas.openxmlformats.org/officeDocument/2006/relationships/hyperlink" Target="http://eur-lex.europa.eu/summary/glossary/european_commission.html" TargetMode="External"/><Relationship Id="rId489" Type="http://schemas.openxmlformats.org/officeDocument/2006/relationships/hyperlink" Target="https://eur-lex.europa.eu/legal-content/EN/TXT/?uri=legissum%3A4353955" TargetMode="External"/><Relationship Id="rId46" Type="http://schemas.openxmlformats.org/officeDocument/2006/relationships/hyperlink" Target="http://eur-lex.europa.eu/summary/glossary/eu_court_justice.html" TargetMode="External"/><Relationship Id="rId293" Type="http://schemas.openxmlformats.org/officeDocument/2006/relationships/hyperlink" Target="https://eur-lex.europa.eu/legal-content/EN/AUTO/?uri=celex:52015SC0211" TargetMode="External"/><Relationship Id="rId307" Type="http://schemas.openxmlformats.org/officeDocument/2006/relationships/hyperlink" Target="https://eur-lex.europa.eu/legal-content/EN/TXT/HTML/?uri=LEGISSUM:4340536&amp;from=EN" TargetMode="External"/><Relationship Id="rId349" Type="http://schemas.openxmlformats.org/officeDocument/2006/relationships/hyperlink" Target="https://eur-lex.europa.eu/legal-content/EN/TXT/HTML/?uri=LEGISSUM:4401811&amp;from=EN" TargetMode="External"/><Relationship Id="rId514" Type="http://schemas.openxmlformats.org/officeDocument/2006/relationships/hyperlink" Target="http://eur-lex.europa.eu/summary/glossary/european_commission.html" TargetMode="External"/><Relationship Id="rId88" Type="http://schemas.openxmlformats.org/officeDocument/2006/relationships/hyperlink" Target="https://ec.europa.eu/neighbourhood-enlargement/neighbourhood/eastern-partnership_en" TargetMode="External"/><Relationship Id="rId111" Type="http://schemas.openxmlformats.org/officeDocument/2006/relationships/hyperlink" Target="http://eur-lex.europa.eu/legal-content/EN/TXT/?uri=legissum:23040102_1" TargetMode="External"/><Relationship Id="rId153" Type="http://schemas.openxmlformats.org/officeDocument/2006/relationships/hyperlink" Target="http://ec.europa.eu/transparency/regdoc/rep/10102/2017/EN/SWD-2017-288-F1-EN-MAIN-PART-1.PDF" TargetMode="External"/><Relationship Id="rId195" Type="http://schemas.openxmlformats.org/officeDocument/2006/relationships/hyperlink" Target="http://ec.europa.eu/europeaid/regions/pacific/investment-facility-pacific-ifp_en" TargetMode="External"/><Relationship Id="rId209" Type="http://schemas.openxmlformats.org/officeDocument/2006/relationships/hyperlink" Target="https://eur-lex.europa.eu/legal-content/EN/AUTO/?uri=celex:12016M021" TargetMode="External"/><Relationship Id="rId360" Type="http://schemas.openxmlformats.org/officeDocument/2006/relationships/hyperlink" Target="http://eur-lex.europa.eu/summary/glossary/eurojust.html" TargetMode="External"/><Relationship Id="rId416" Type="http://schemas.openxmlformats.org/officeDocument/2006/relationships/hyperlink" Target="http://eur-lex.europa.eu/legal-content/EN/TXT/?uri=legissum:xy0026" TargetMode="External"/><Relationship Id="rId220" Type="http://schemas.openxmlformats.org/officeDocument/2006/relationships/hyperlink" Target="http://ec.europa.eu/europeaid/general_en" TargetMode="External"/><Relationship Id="rId458" Type="http://schemas.openxmlformats.org/officeDocument/2006/relationships/hyperlink" Target="http://ec.europa.eu/growth/sectors/tourism_en" TargetMode="External"/><Relationship Id="rId15" Type="http://schemas.openxmlformats.org/officeDocument/2006/relationships/hyperlink" Target="https://eur-lex.europa.eu/legal-content/EN/AUTO/?uri=uriserv:130106_2" TargetMode="External"/><Relationship Id="rId57" Type="http://schemas.openxmlformats.org/officeDocument/2006/relationships/hyperlink" Target="http://eur-lex.europa.eu/legal-content/EN/TXT/?uri=LEGISSUM:l14546" TargetMode="External"/><Relationship Id="rId262" Type="http://schemas.openxmlformats.org/officeDocument/2006/relationships/hyperlink" Target="http://eur-lex.europa.eu/summary/glossary/horizon_2020.html" TargetMode="External"/><Relationship Id="rId318" Type="http://schemas.openxmlformats.org/officeDocument/2006/relationships/hyperlink" Target="https://eur-lex.europa.eu/legal-content/EN/TXT/HTML/?uri=LEGISSUM:2001_11&amp;from=EN" TargetMode="External"/><Relationship Id="rId525" Type="http://schemas.openxmlformats.org/officeDocument/2006/relationships/hyperlink" Target="https://eur-lex.europa.eu/legal-content/EN/AUTO/?uri=celex:32005D0690" TargetMode="External"/><Relationship Id="rId99" Type="http://schemas.openxmlformats.org/officeDocument/2006/relationships/hyperlink" Target="http://eur-lex.europa.eu/summary/glossary/enlargement.html" TargetMode="External"/><Relationship Id="rId122" Type="http://schemas.openxmlformats.org/officeDocument/2006/relationships/hyperlink" Target="https://eur-lex.europa.eu/legal-content/EN/AUTO/?uri=celex:12016M021" TargetMode="External"/><Relationship Id="rId164" Type="http://schemas.openxmlformats.org/officeDocument/2006/relationships/hyperlink" Target="https://eur-lex.europa.eu/legal-content/EN/AUTO/?uri=celex:52017XG0615%2803%29" TargetMode="External"/><Relationship Id="rId371" Type="http://schemas.openxmlformats.org/officeDocument/2006/relationships/hyperlink" Target="http://eur-lex.europa.eu/summary/glossary/eu_trade_policy.html" TargetMode="External"/><Relationship Id="rId427" Type="http://schemas.openxmlformats.org/officeDocument/2006/relationships/hyperlink" Target="http://eur-lex.europa.eu/summary/glossary/agricultural_policy.html" TargetMode="External"/><Relationship Id="rId469" Type="http://schemas.openxmlformats.org/officeDocument/2006/relationships/hyperlink" Target="http://europa.eu/european-union/about-eu/money_en" TargetMode="External"/><Relationship Id="rId26" Type="http://schemas.openxmlformats.org/officeDocument/2006/relationships/hyperlink" Target="http://www.ohchr.org/EN/ProfessionalInterest/Pages/CRC.aspx" TargetMode="External"/><Relationship Id="rId231" Type="http://schemas.openxmlformats.org/officeDocument/2006/relationships/hyperlink" Target="https://eur-lex.europa.eu/legal-content/EN/AUTO/?uri=celex:52017DC0291" TargetMode="External"/><Relationship Id="rId273" Type="http://schemas.openxmlformats.org/officeDocument/2006/relationships/hyperlink" Target="http://ec.europa.eu/info/business-economy-euro/growth-and-investment/financing-investment/connecting-europe-facility-cef-financial-instruments_en" TargetMode="External"/><Relationship Id="rId329" Type="http://schemas.openxmlformats.org/officeDocument/2006/relationships/hyperlink" Target="http://eur-lex.europa.eu/legal-content/EN/TXT/?uri=LEGISSUM:em0024" TargetMode="External"/><Relationship Id="rId480" Type="http://schemas.openxmlformats.org/officeDocument/2006/relationships/hyperlink" Target="https://eur-lex.europa.eu/legal-content/EN/TXT/?uri=legissum%3A4353955" TargetMode="External"/><Relationship Id="rId536" Type="http://schemas.openxmlformats.org/officeDocument/2006/relationships/hyperlink" Target="https://eur-lex.europa.eu/legal-content/EN/AUTO/?uri=celex:02000A0621%2801%29-20130701" TargetMode="External"/><Relationship Id="rId68" Type="http://schemas.openxmlformats.org/officeDocument/2006/relationships/hyperlink" Target="https://eur-lex.europa.eu/legal-content/EN/TXT/HTML/?uri=LEGISSUM:0904_4&amp;from=EN" TargetMode="External"/><Relationship Id="rId133" Type="http://schemas.openxmlformats.org/officeDocument/2006/relationships/hyperlink" Target="http://eur-lex.europa.eu/legal-content/EN/TXT/?uri=LEGISSUM:20010104_1" TargetMode="External"/><Relationship Id="rId175" Type="http://schemas.openxmlformats.org/officeDocument/2006/relationships/hyperlink" Target="http://ec.europa.eu/europeaid/sectors/food-and-agriculture/food-and-nutrition-security_en" TargetMode="External"/><Relationship Id="rId340" Type="http://schemas.openxmlformats.org/officeDocument/2006/relationships/hyperlink" Target="http://eur-lex.europa.eu/legal-content/EN/TXT/?uri=LEGISSUM:070202_3" TargetMode="External"/><Relationship Id="rId200" Type="http://schemas.openxmlformats.org/officeDocument/2006/relationships/hyperlink" Target="https://eur-lex.europa.eu/legal-content/EN/AUTO/?uri=celex:52017DC0667" TargetMode="External"/><Relationship Id="rId382" Type="http://schemas.openxmlformats.org/officeDocument/2006/relationships/hyperlink" Target="http://eur-lex.europa.eu/legal-content/EN/TXT/?uri=LEGISSUM:ai0009" TargetMode="External"/><Relationship Id="rId438" Type="http://schemas.openxmlformats.org/officeDocument/2006/relationships/hyperlink" Target="http://europa.eu/european-union/topics/economic-monetary-affairs_en" TargetMode="External"/><Relationship Id="rId242" Type="http://schemas.openxmlformats.org/officeDocument/2006/relationships/hyperlink" Target="http://eur-lex.europa.eu/legal-content/EN/TXT/?uri=LEGISSUM:2405_5" TargetMode="External"/><Relationship Id="rId284" Type="http://schemas.openxmlformats.org/officeDocument/2006/relationships/hyperlink" Target="https://setis.ec.europa.eu/set-plan-process/integrated-roadmap-and-action-plan" TargetMode="External"/><Relationship Id="rId491" Type="http://schemas.openxmlformats.org/officeDocument/2006/relationships/hyperlink" Target="http://ec.europa.eu/fisheries/cfp/control/technologies/vms_en" TargetMode="External"/><Relationship Id="rId505" Type="http://schemas.openxmlformats.org/officeDocument/2006/relationships/hyperlink" Target="http://ec.europa.eu/taxation_customs/sites/taxation/files/resources/documents/common/publications/studies/survey_ir_dir.pdf" TargetMode="External"/><Relationship Id="rId37" Type="http://schemas.openxmlformats.org/officeDocument/2006/relationships/hyperlink" Target="https://eur-lex.europa.eu/legal-content/EN/AUTO/?uri=uriserv:0601_3" TargetMode="External"/><Relationship Id="rId79" Type="http://schemas.openxmlformats.org/officeDocument/2006/relationships/hyperlink" Target="http://eur-lex.europa.eu/summary/glossary/european_commission.html" TargetMode="External"/><Relationship Id="rId102" Type="http://schemas.openxmlformats.org/officeDocument/2006/relationships/hyperlink" Target="http://eur-lex.europa.eu/legal-content/EN/TXT/?uri=LEGISSUM:r12101" TargetMode="External"/><Relationship Id="rId144" Type="http://schemas.openxmlformats.org/officeDocument/2006/relationships/hyperlink" Target="http://www.un.org/sustainabledevelopment/poverty/" TargetMode="External"/><Relationship Id="rId547" Type="http://schemas.openxmlformats.org/officeDocument/2006/relationships/header" Target="header2.xml"/><Relationship Id="rId90" Type="http://schemas.openxmlformats.org/officeDocument/2006/relationships/hyperlink" Target="http://ufmsecretariat.org/" TargetMode="External"/><Relationship Id="rId186" Type="http://schemas.openxmlformats.org/officeDocument/2006/relationships/hyperlink" Target="http://www.un.org/sustainabledevelopment/oceans/" TargetMode="External"/><Relationship Id="rId351" Type="http://schemas.openxmlformats.org/officeDocument/2006/relationships/hyperlink" Target="http://eur-lex.europa.eu/legal-content/EN/TXT/?uri=LEGISSUM:4319113" TargetMode="External"/><Relationship Id="rId393" Type="http://schemas.openxmlformats.org/officeDocument/2006/relationships/hyperlink" Target="http://eur-lex.europa.eu/summary/glossary/customs_union.html" TargetMode="External"/><Relationship Id="rId407" Type="http://schemas.openxmlformats.org/officeDocument/2006/relationships/hyperlink" Target="http://ec.europa.eu/internal_market/copyright/index_en.htm" TargetMode="External"/><Relationship Id="rId449" Type="http://schemas.openxmlformats.org/officeDocument/2006/relationships/hyperlink" Target="http://eur-lex.europa.eu/summary/glossary/public_health.html" TargetMode="External"/><Relationship Id="rId211" Type="http://schemas.openxmlformats.org/officeDocument/2006/relationships/hyperlink" Target="http://ec.europa.eu/europeaid/applications/eom/index.cfm%3Ffuseaction%3Dc.show_update_observer_cv_en" TargetMode="External"/><Relationship Id="rId253" Type="http://schemas.openxmlformats.org/officeDocument/2006/relationships/hyperlink" Target="http://www.uis.unesco.org/Pages/default.aspx" TargetMode="External"/><Relationship Id="rId295" Type="http://schemas.openxmlformats.org/officeDocument/2006/relationships/hyperlink" Target="https://eur-lex.europa.eu/legal-content/EN/AUTO/?uri=celex:52015SC0214" TargetMode="External"/><Relationship Id="rId309" Type="http://schemas.openxmlformats.org/officeDocument/2006/relationships/hyperlink" Target="https://eur-lex.europa.eu/legal-content/EN/TXT/HTML/?uri=LEGISSUM:4340536&amp;from=EN" TargetMode="External"/><Relationship Id="rId460" Type="http://schemas.openxmlformats.org/officeDocument/2006/relationships/hyperlink" Target="http://ec.europa.eu/taxation_customs/business/tax-cooperation-control/administrative-cooperation_en" TargetMode="External"/><Relationship Id="rId516" Type="http://schemas.openxmlformats.org/officeDocument/2006/relationships/hyperlink" Target="http://eeas.europa.eu/headquarters/headquarters-homepage_en/6769/EU-Syria%20relations,%20factsheet" TargetMode="External"/><Relationship Id="rId48" Type="http://schemas.openxmlformats.org/officeDocument/2006/relationships/hyperlink" Target="https://eur-lex.europa.eu/legal-content/EN/AUTO/?uri=celex:52005XC1222%2803%29" TargetMode="External"/><Relationship Id="rId113" Type="http://schemas.openxmlformats.org/officeDocument/2006/relationships/hyperlink" Target="http://eur-lex.europa.eu/legal-content/EN/TXT/?uri=legissum:0102_11" TargetMode="External"/><Relationship Id="rId320" Type="http://schemas.openxmlformats.org/officeDocument/2006/relationships/hyperlink" Target="https://eur-lex.europa.eu/legal-content/EN/TXT/?uri=celex%3A32018R1999" TargetMode="External"/><Relationship Id="rId155" Type="http://schemas.openxmlformats.org/officeDocument/2006/relationships/hyperlink" Target="https://eur-lex.europa.eu/legal-content/EN/AUTO/?uri=celex:52015DC0240" TargetMode="External"/><Relationship Id="rId197" Type="http://schemas.openxmlformats.org/officeDocument/2006/relationships/hyperlink" Target="http://ec.europa.eu/europeaid/regions/africa-investment-facility_en" TargetMode="External"/><Relationship Id="rId362" Type="http://schemas.openxmlformats.org/officeDocument/2006/relationships/hyperlink" Target="http://eur-lex.europa.eu/summary/glossary/fundamental_rights.html" TargetMode="External"/><Relationship Id="rId418" Type="http://schemas.openxmlformats.org/officeDocument/2006/relationships/hyperlink" Target="http://eur-lex.europa.eu/legal-content/EN/TXT/?uri=legissum:xy0022" TargetMode="External"/><Relationship Id="rId222" Type="http://schemas.openxmlformats.org/officeDocument/2006/relationships/hyperlink" Target="http://www.un.org/sustainabledevelopment/globalpartnerships/" TargetMode="External"/><Relationship Id="rId264" Type="http://schemas.openxmlformats.org/officeDocument/2006/relationships/hyperlink" Target="http://eur-lex.europa.eu/legal-content/EN/TXT/?uri=LEGISSUM:o10007" TargetMode="External"/><Relationship Id="rId471" Type="http://schemas.openxmlformats.org/officeDocument/2006/relationships/hyperlink" Target="https://eur-lex.europa.eu/legal-content/EN/AUTO/?uri=celex:52014DC0025" TargetMode="External"/><Relationship Id="rId17" Type="http://schemas.openxmlformats.org/officeDocument/2006/relationships/hyperlink" Target="http://eur-lex.europa.eu/summary/glossary/connecting_europe_facility.html" TargetMode="External"/><Relationship Id="rId59" Type="http://schemas.openxmlformats.org/officeDocument/2006/relationships/hyperlink" Target="http://ec.europa.eu/competition/mergers/legislation/legislation.html" TargetMode="External"/><Relationship Id="rId124" Type="http://schemas.openxmlformats.org/officeDocument/2006/relationships/hyperlink" Target="http://eeas.europa.eu/topics/eu-global-strategy_en" TargetMode="External"/><Relationship Id="rId527" Type="http://schemas.openxmlformats.org/officeDocument/2006/relationships/hyperlink" Target="https://eur-lex.europa.eu/legal-content/EN/AUTO/?uri=celex:02005A1010%2801%29-20170201" TargetMode="External"/><Relationship Id="rId70" Type="http://schemas.openxmlformats.org/officeDocument/2006/relationships/hyperlink" Target="https://eur-lex.europa.eu/legal-content/EN/TXT/HTML/?uri=LEGISSUM:0904_4&amp;from=EN" TargetMode="External"/><Relationship Id="rId166" Type="http://schemas.openxmlformats.org/officeDocument/2006/relationships/hyperlink" Target="http://www.un.org/sustainabledevelopment/education/" TargetMode="External"/><Relationship Id="rId331" Type="http://schemas.openxmlformats.org/officeDocument/2006/relationships/hyperlink" Target="https://www.chamber-international.com/exporting-chamber-international/documentation-for-export-and-import/eur-1-certificates/" TargetMode="External"/><Relationship Id="rId373" Type="http://schemas.openxmlformats.org/officeDocument/2006/relationships/hyperlink" Target="http://eur-lex.europa.eu/summary/glossary/competences.html" TargetMode="External"/><Relationship Id="rId429" Type="http://schemas.openxmlformats.org/officeDocument/2006/relationships/hyperlink" Target="http://ec.europa.eu/justice/citizen/move-live/index_en.htm" TargetMode="External"/><Relationship Id="rId1" Type="http://schemas.openxmlformats.org/officeDocument/2006/relationships/numbering" Target="numbering.xml"/><Relationship Id="rId233" Type="http://schemas.openxmlformats.org/officeDocument/2006/relationships/hyperlink" Target="https://eur-lex.europa.eu/legal-content/EN/TXT/HTML/?uri=LEGISSUM:1402_4&amp;from=EN" TargetMode="External"/><Relationship Id="rId440" Type="http://schemas.openxmlformats.org/officeDocument/2006/relationships/hyperlink" Target="http://eur-lex.europa.eu/summary/glossary/social_policy.html" TargetMode="External"/><Relationship Id="rId28" Type="http://schemas.openxmlformats.org/officeDocument/2006/relationships/hyperlink" Target="http://eur-lex.europa.eu/summary/glossary/eurojust.html" TargetMode="External"/><Relationship Id="rId275" Type="http://schemas.openxmlformats.org/officeDocument/2006/relationships/hyperlink" Target="http://ec.europa.eu/commission/priorities/jobs-growth-and-investment/investment-plan_en" TargetMode="External"/><Relationship Id="rId300" Type="http://schemas.openxmlformats.org/officeDocument/2006/relationships/hyperlink" Target="http://eur-lex.europa.eu/summary/glossary/sme.html" TargetMode="External"/><Relationship Id="rId482" Type="http://schemas.openxmlformats.org/officeDocument/2006/relationships/hyperlink" Target="http://eur-lex.europa.eu/legal-content/EN/TXT/?uri=LEGISSUM:pe0005" TargetMode="External"/><Relationship Id="rId538" Type="http://schemas.openxmlformats.org/officeDocument/2006/relationships/hyperlink" Target="https://eur-lex.europa.eu/legal-content/EN/AUTO/?uri=celex:22000A0318%2801%29" TargetMode="External"/><Relationship Id="rId81" Type="http://schemas.openxmlformats.org/officeDocument/2006/relationships/hyperlink" Target="https://eur-lex.europa.eu/legal-content/EN/TXT/HTML/?uri=LEGISSUM:4298957&amp;from=EN" TargetMode="External"/><Relationship Id="rId135" Type="http://schemas.openxmlformats.org/officeDocument/2006/relationships/hyperlink" Target="http://ec.europa.eu/neighbourhood-enlargement/neighbourhood/overview_en" TargetMode="External"/><Relationship Id="rId177" Type="http://schemas.openxmlformats.org/officeDocument/2006/relationships/hyperlink" Target="http://ec.europa.eu/europeaid/global-report-food-crises-2017_en" TargetMode="External"/><Relationship Id="rId342" Type="http://schemas.openxmlformats.org/officeDocument/2006/relationships/hyperlink" Target="http://eur-lex.europa.eu/legal-content/EN/AUTO/?uri=celex:32009R1061" TargetMode="External"/><Relationship Id="rId384" Type="http://schemas.openxmlformats.org/officeDocument/2006/relationships/hyperlink" Target="http://eur-lex.europa.eu/summary/glossary/foreign_security_policy.html" TargetMode="External"/><Relationship Id="rId202" Type="http://schemas.openxmlformats.org/officeDocument/2006/relationships/hyperlink" Target="http://eur-lex.europa.eu/legal-content/EN/TXT/?uri=legissum:dv0006" TargetMode="External"/><Relationship Id="rId244" Type="http://schemas.openxmlformats.org/officeDocument/2006/relationships/hyperlink" Target="http://eur-lex.europa.eu/summary/glossary/opting_out.html" TargetMode="External"/><Relationship Id="rId39" Type="http://schemas.openxmlformats.org/officeDocument/2006/relationships/hyperlink" Target="https://eur-lex.europa.eu/legal-content/EN/AUTO/?uri=celex:52004XC0427%2806%29" TargetMode="External"/><Relationship Id="rId286" Type="http://schemas.openxmlformats.org/officeDocument/2006/relationships/hyperlink" Target="http://eur-lex.europa.eu/summary/glossary/european_commission.html" TargetMode="External"/><Relationship Id="rId451" Type="http://schemas.openxmlformats.org/officeDocument/2006/relationships/hyperlink" Target="http://eur-lex.europa.eu/summary/glossary/ten.html" TargetMode="External"/><Relationship Id="rId493" Type="http://schemas.openxmlformats.org/officeDocument/2006/relationships/hyperlink" Target="http://ec.europa.eu/growth/smes/cosme_en" TargetMode="External"/><Relationship Id="rId507" Type="http://schemas.openxmlformats.org/officeDocument/2006/relationships/hyperlink" Target="http://eur-lex.europa.eu/summary/glossary/legislation_recasting.html" TargetMode="External"/><Relationship Id="rId549" Type="http://schemas.openxmlformats.org/officeDocument/2006/relationships/footer" Target="footer2.xml"/><Relationship Id="rId50" Type="http://schemas.openxmlformats.org/officeDocument/2006/relationships/hyperlink" Target="http://eur-lex.europa.eu/summary/glossary/antitrust.html" TargetMode="External"/><Relationship Id="rId104" Type="http://schemas.openxmlformats.org/officeDocument/2006/relationships/hyperlink" Target="https://eur-lex.europa.eu/legal-content/EN/AUTO/?uri=celex:41995A1127%2802%29" TargetMode="External"/><Relationship Id="rId146" Type="http://schemas.openxmlformats.org/officeDocument/2006/relationships/hyperlink" Target="http://www.un.org/sustainabledevelopment/poverty/" TargetMode="External"/><Relationship Id="rId188" Type="http://schemas.openxmlformats.org/officeDocument/2006/relationships/hyperlink" Target="http://data.consilium.europa.eu/doc/document/ST-15866-2017-INIT/en/pdf" TargetMode="External"/><Relationship Id="rId311" Type="http://schemas.openxmlformats.org/officeDocument/2006/relationships/hyperlink" Target="http://ec.europa.eu/regional_policy/en/funding/erdf/" TargetMode="External"/><Relationship Id="rId353" Type="http://schemas.openxmlformats.org/officeDocument/2006/relationships/hyperlink" Target="http://eur-lex.europa.eu/summary/glossary/european_commission.html" TargetMode="External"/><Relationship Id="rId395" Type="http://schemas.openxmlformats.org/officeDocument/2006/relationships/hyperlink" Target="http://europa.eu/about-eu/institutions-bodies/index_en.htm" TargetMode="External"/><Relationship Id="rId409" Type="http://schemas.openxmlformats.org/officeDocument/2006/relationships/hyperlink" Target="http://ec.europa.eu/digital-agenda/en/telecoms-rules" TargetMode="External"/><Relationship Id="rId92" Type="http://schemas.openxmlformats.org/officeDocument/2006/relationships/hyperlink" Target="http://en.unesco.org/" TargetMode="External"/><Relationship Id="rId213" Type="http://schemas.openxmlformats.org/officeDocument/2006/relationships/hyperlink" Target="http://eur-lex.europa.eu/legal-content/EN/TXT/?uri=LEGISSUM:1302_1" TargetMode="External"/><Relationship Id="rId420" Type="http://schemas.openxmlformats.org/officeDocument/2006/relationships/hyperlink" Target="http://europa.eu/european-union/topics/foreign-security-policy_en" TargetMode="External"/><Relationship Id="rId255" Type="http://schemas.openxmlformats.org/officeDocument/2006/relationships/hyperlink" Target="https://eur-lex.europa.eu/legal-content/EN/AUTO/?uri=celex:32013R0912" TargetMode="External"/><Relationship Id="rId297" Type="http://schemas.openxmlformats.org/officeDocument/2006/relationships/hyperlink" Target="http://daccess-ods.un.org/access.nsf/Get?Open&amp;DS=S/RES/1244%20(1999)&amp;Lang=E&amp;Area=UNDOC" TargetMode="External"/><Relationship Id="rId462" Type="http://schemas.openxmlformats.org/officeDocument/2006/relationships/hyperlink" Target="http://europa.eu/european-union/topics/trade_en" TargetMode="External"/><Relationship Id="rId518" Type="http://schemas.openxmlformats.org/officeDocument/2006/relationships/hyperlink" Target="http://eur-lex.europa.eu/legal-content/EN/TXT/?uri=LEGISSUM:r11010" TargetMode="External"/><Relationship Id="rId115" Type="http://schemas.openxmlformats.org/officeDocument/2006/relationships/hyperlink" Target="https://eur-lex.europa.eu/legal-content/EN/AUTO/?uri=celex:12016E208" TargetMode="External"/><Relationship Id="rId157" Type="http://schemas.openxmlformats.org/officeDocument/2006/relationships/hyperlink" Target="https://eur-lex.europa.eu/legal-content/EN/AUTO/?uri=celex:52016DC0234" TargetMode="External"/><Relationship Id="rId322" Type="http://schemas.openxmlformats.org/officeDocument/2006/relationships/hyperlink" Target="http://eur-lex.europa.eu/summary/glossary/european_commission.html" TargetMode="External"/><Relationship Id="rId364" Type="http://schemas.openxmlformats.org/officeDocument/2006/relationships/hyperlink" Target="http://eur-lex.europa.eu/legal-content/EN/TXT/?uri=celex:31999R1073" TargetMode="External"/><Relationship Id="rId61" Type="http://schemas.openxmlformats.org/officeDocument/2006/relationships/hyperlink" Target="https://eur-lex.europa.eu/legal-content/EN/AUTO/?uri=celex:32019L2161" TargetMode="External"/><Relationship Id="rId199" Type="http://schemas.openxmlformats.org/officeDocument/2006/relationships/hyperlink" Target="http://ec.europa.eu/neighbourhood-enlargement/about/directorate-general_en" TargetMode="External"/><Relationship Id="rId19" Type="http://schemas.openxmlformats.org/officeDocument/2006/relationships/hyperlink" Target="http://eur-lex.europa.eu/summary/glossary/horizon_2020.html" TargetMode="External"/><Relationship Id="rId224" Type="http://schemas.openxmlformats.org/officeDocument/2006/relationships/hyperlink" Target="https://eur-lex.europa.eu/legal-content/EN/AUTO/?uri=celex:52012DC0492" TargetMode="External"/><Relationship Id="rId266" Type="http://schemas.openxmlformats.org/officeDocument/2006/relationships/hyperlink" Target="http://www.eib.org/eiah/index.htm" TargetMode="External"/><Relationship Id="rId431" Type="http://schemas.openxmlformats.org/officeDocument/2006/relationships/hyperlink" Target="http://ec.europa.eu/info/business-economy-euro/banking-and-finance/financial-markets/capital-movements_en" TargetMode="External"/><Relationship Id="rId473" Type="http://schemas.openxmlformats.org/officeDocument/2006/relationships/hyperlink" Target="https://eur-lex.europa.eu/legal-content/EN/TXT/schengen_agreement" TargetMode="External"/><Relationship Id="rId529" Type="http://schemas.openxmlformats.org/officeDocument/2006/relationships/hyperlink" Target="https://eur-lex.europa.eu/legal-content/EN/AUTO/?uri=celex:22004A0930%2803%29" TargetMode="External"/><Relationship Id="rId30" Type="http://schemas.openxmlformats.org/officeDocument/2006/relationships/hyperlink" Target="http://eur-lex.europa.eu/summary/glossary/community_own_resources.html" TargetMode="External"/><Relationship Id="rId126" Type="http://schemas.openxmlformats.org/officeDocument/2006/relationships/hyperlink" Target="http://eur-lex.europa.eu/legal-content/EN/AUTO/?uri=LEGISSUM:r12101" TargetMode="External"/><Relationship Id="rId168" Type="http://schemas.openxmlformats.org/officeDocument/2006/relationships/hyperlink" Target="http://www.globalpartnership.org/" TargetMode="External"/><Relationship Id="rId333" Type="http://schemas.openxmlformats.org/officeDocument/2006/relationships/hyperlink" Target="http://www.icj-cij.org/files/case-related/141/16012.pdf" TargetMode="External"/><Relationship Id="rId540" Type="http://schemas.openxmlformats.org/officeDocument/2006/relationships/hyperlink" Target="https://eur-lex.europa.eu/legal-content/EN/AUTO/?uri=celex:31998D0238" TargetMode="External"/><Relationship Id="rId72" Type="http://schemas.openxmlformats.org/officeDocument/2006/relationships/hyperlink" Target="https://eur-lex.europa.eu/legal-content/EN/TXT/HTML/?uri=LEGISSUM:0904_4&amp;from=EN" TargetMode="External"/><Relationship Id="rId375" Type="http://schemas.openxmlformats.org/officeDocument/2006/relationships/hyperlink" Target="http://eur-lex.europa.eu/legal-content/EN/TXT/?uri=celex:12016E004" TargetMode="External"/><Relationship Id="rId3" Type="http://schemas.openxmlformats.org/officeDocument/2006/relationships/settings" Target="settings.xml"/><Relationship Id="rId235" Type="http://schemas.openxmlformats.org/officeDocument/2006/relationships/hyperlink" Target="http://eur-lex.europa.eu/summary/glossary/structural_cohesion_fund.html" TargetMode="External"/><Relationship Id="rId277" Type="http://schemas.openxmlformats.org/officeDocument/2006/relationships/hyperlink" Target="https://eur-lex.europa.eu/legal-content/EN/AUTO/?uri=celex:52013DC0253" TargetMode="External"/><Relationship Id="rId400" Type="http://schemas.openxmlformats.org/officeDocument/2006/relationships/hyperlink" Target="http://www.un.org/en/index.html" TargetMode="External"/><Relationship Id="rId442" Type="http://schemas.openxmlformats.org/officeDocument/2006/relationships/hyperlink" Target="http://eur-lex.europa.eu/legal-content/EN/TXT/?uri=LEGISSUM:c10107" TargetMode="External"/><Relationship Id="rId484" Type="http://schemas.openxmlformats.org/officeDocument/2006/relationships/hyperlink" Target="http://eur-lex.europa.eu/legal-content/EN/ALL/?uri=LEGISSUM:pe0012" TargetMode="External"/><Relationship Id="rId137" Type="http://schemas.openxmlformats.org/officeDocument/2006/relationships/hyperlink" Target="http://europa.eu/rapid/press-release_IP-18-3930_en.htm" TargetMode="External"/><Relationship Id="rId302" Type="http://schemas.openxmlformats.org/officeDocument/2006/relationships/hyperlink" Target="http://www.eif.org/" TargetMode="External"/><Relationship Id="rId344" Type="http://schemas.openxmlformats.org/officeDocument/2006/relationships/hyperlink" Target="https://eur-lex.europa.eu/legal-content/EN/AUTO/?uri=celex:32013R0883" TargetMode="External"/><Relationship Id="rId41" Type="http://schemas.openxmlformats.org/officeDocument/2006/relationships/hyperlink" Target="https://eur-lex.europa.eu/legal-content/EN/TXT/HTML/?uri=LEGISSUM:l26113&amp;from=EN" TargetMode="External"/><Relationship Id="rId83" Type="http://schemas.openxmlformats.org/officeDocument/2006/relationships/hyperlink" Target="http://eur-lex.europa.eu/legal-content/EN/TXT/?uri=LEGISSUM:11010202_3" TargetMode="External"/><Relationship Id="rId179" Type="http://schemas.openxmlformats.org/officeDocument/2006/relationships/hyperlink" Target="http://ec.europa.eu/europeaid/sectors/environment/climate-change-disaster-risk-reduction-and-desertification/climate-change_en" TargetMode="External"/><Relationship Id="rId386" Type="http://schemas.openxmlformats.org/officeDocument/2006/relationships/hyperlink" Target="http://eur-lex.europa.eu/summary/glossary/eu_council.html" TargetMode="External"/><Relationship Id="rId551" Type="http://schemas.openxmlformats.org/officeDocument/2006/relationships/footer" Target="footer3.xml"/><Relationship Id="rId190" Type="http://schemas.openxmlformats.org/officeDocument/2006/relationships/hyperlink" Target="http://www.un.org/sustainabledevelopment/globalpartnerships/" TargetMode="External"/><Relationship Id="rId204" Type="http://schemas.openxmlformats.org/officeDocument/2006/relationships/hyperlink" Target="http://www.un.org/sustainabledevelopment/infrastructure-industrialization/" TargetMode="External"/><Relationship Id="rId246" Type="http://schemas.openxmlformats.org/officeDocument/2006/relationships/hyperlink" Target="http://eur-lex.europa.eu/summary/glossary/european_central_bank.html" TargetMode="External"/><Relationship Id="rId288" Type="http://schemas.openxmlformats.org/officeDocument/2006/relationships/hyperlink" Target="http://eur-lex.europa.eu/summary/glossary/applicant_countries.html" TargetMode="External"/><Relationship Id="rId411" Type="http://schemas.openxmlformats.org/officeDocument/2006/relationships/hyperlink" Target="https://eur-lex.europa.eu/legal-content/EN/AUTO/?uri=uriserv:l14042" TargetMode="External"/><Relationship Id="rId453" Type="http://schemas.openxmlformats.org/officeDocument/2006/relationships/hyperlink" Target="http://eur-lex.europa.eu/summary/glossary/economic_social_cohesion.html" TargetMode="External"/><Relationship Id="rId509" Type="http://schemas.openxmlformats.org/officeDocument/2006/relationships/hyperlink" Target="http://ec.europa.eu/taxation_customs/business/company-tax/taxation-crossborder-interest-royalty-payments-eu-union_en" TargetMode="External"/><Relationship Id="rId106" Type="http://schemas.openxmlformats.org/officeDocument/2006/relationships/hyperlink" Target="http://eur-lex.europa.eu/legal-content/EN/ALL/?uri=LEGISSUM:l11037" TargetMode="External"/><Relationship Id="rId313" Type="http://schemas.openxmlformats.org/officeDocument/2006/relationships/hyperlink" Target="https://eur-lex.europa.eu/summary/glossary/eu_union.html" TargetMode="External"/><Relationship Id="rId495" Type="http://schemas.openxmlformats.org/officeDocument/2006/relationships/hyperlink" Target="http://eur-lex.europa.eu/summary/glossary/horizon_2020.html" TargetMode="External"/><Relationship Id="rId10" Type="http://schemas.openxmlformats.org/officeDocument/2006/relationships/hyperlink" Target="http://ec.europa.eu/agriculture/committees/cmo_en" TargetMode="External"/><Relationship Id="rId52" Type="http://schemas.openxmlformats.org/officeDocument/2006/relationships/hyperlink" Target="http://eur-lex.europa.eu/summary/glossary/competition.html" TargetMode="External"/><Relationship Id="rId94" Type="http://schemas.openxmlformats.org/officeDocument/2006/relationships/hyperlink" Target="https://ec.europa.eu/neighbourhood-enlargement/about/eu-delegations_en" TargetMode="External"/><Relationship Id="rId148" Type="http://schemas.openxmlformats.org/officeDocument/2006/relationships/hyperlink" Target="http://ec.europa.eu/europeaid/sectors/human-development_en" TargetMode="External"/><Relationship Id="rId355" Type="http://schemas.openxmlformats.org/officeDocument/2006/relationships/hyperlink" Target="https://eur-lex.europa.eu/legal-content/EN/TXT/HTML/?uri=LEGISSUM:4401811&amp;from=EN" TargetMode="External"/><Relationship Id="rId397" Type="http://schemas.openxmlformats.org/officeDocument/2006/relationships/hyperlink" Target="http://eige.europa.eu/" TargetMode="External"/><Relationship Id="rId520" Type="http://schemas.openxmlformats.org/officeDocument/2006/relationships/hyperlink" Target="https://eur-lex.europa.eu/legal-content/EN/TXT/?uri=legissum%3Ar14104" TargetMode="External"/><Relationship Id="rId215" Type="http://schemas.openxmlformats.org/officeDocument/2006/relationships/hyperlink" Target="https://eur-lex.europa.eu/legal-content/EN/AUTO/?uri=celex:52017JC0021" TargetMode="External"/><Relationship Id="rId257" Type="http://schemas.openxmlformats.org/officeDocument/2006/relationships/hyperlink" Target="http://eur-lex.europa.eu/summary/glossary/european_investment_bank.html" TargetMode="External"/><Relationship Id="rId422" Type="http://schemas.openxmlformats.org/officeDocument/2006/relationships/hyperlink" Target="http://eur-lex.europa.eu/legal-content/EN/TXT/?uri=LEGISSUM:ai0033" TargetMode="External"/><Relationship Id="rId464" Type="http://schemas.openxmlformats.org/officeDocument/2006/relationships/hyperlink" Target="http://eur-lex.europa.eu/legal-content/EN/TXT/?uri=LEGISSUM:25_1" TargetMode="External"/><Relationship Id="rId299" Type="http://schemas.openxmlformats.org/officeDocument/2006/relationships/hyperlink" Target="http://ec.europa.eu/enlargement/countries/check-current-status/index_en.htm" TargetMode="External"/><Relationship Id="rId63" Type="http://schemas.openxmlformats.org/officeDocument/2006/relationships/hyperlink" Target="https://eur-lex.europa.eu/legal-content/EN/AUTO/?uri=celex:31985L0577" TargetMode="External"/><Relationship Id="rId159" Type="http://schemas.openxmlformats.org/officeDocument/2006/relationships/hyperlink" Target="http://ec.europa.eu/europeaid/regions/africa/eu-emergency-trust-fund-africa_en" TargetMode="External"/><Relationship Id="rId366" Type="http://schemas.openxmlformats.org/officeDocument/2006/relationships/hyperlink" Target="http://eur-lex.europa.eu/legal-content/EN/TXT/?uri=legissum:ai0020" TargetMode="External"/><Relationship Id="rId226" Type="http://schemas.openxmlformats.org/officeDocument/2006/relationships/hyperlink" Target="http://europa.eu/rapid/press-release_IP-19-2075_en.htm" TargetMode="External"/><Relationship Id="rId433" Type="http://schemas.openxmlformats.org/officeDocument/2006/relationships/hyperlink" Target="http://eur-lex.europa.eu/summary/glossary/police_judicial_cooperation.html" TargetMode="External"/><Relationship Id="rId74" Type="http://schemas.openxmlformats.org/officeDocument/2006/relationships/hyperlink" Target="https://eur-lex.europa.eu/legal-content/EN/TXT/HTML/?uri=LEGISSUM:0904_4&amp;from=EN" TargetMode="External"/><Relationship Id="rId377" Type="http://schemas.openxmlformats.org/officeDocument/2006/relationships/hyperlink" Target="http://eur-lex.europa.eu/legal-content/EN/TXT/?uri=LEGISSUM:ai0034" TargetMode="External"/><Relationship Id="rId500" Type="http://schemas.openxmlformats.org/officeDocument/2006/relationships/hyperlink" Target="https://eur-lex.europa.eu/legal-content/EN/TXT/HTML/?uri=LEGISSUM:l31039&amp;from=EN" TargetMode="External"/><Relationship Id="rId5" Type="http://schemas.openxmlformats.org/officeDocument/2006/relationships/footnotes" Target="footnotes.xml"/><Relationship Id="rId237" Type="http://schemas.openxmlformats.org/officeDocument/2006/relationships/hyperlink" Target="http://eur-lex.europa.eu/summary/glossary/mip.html" TargetMode="External"/><Relationship Id="rId444" Type="http://schemas.openxmlformats.org/officeDocument/2006/relationships/hyperlink" Target="http://eur-lex.europa.eu/summary/glossary/education.html" TargetMode="External"/><Relationship Id="rId290" Type="http://schemas.openxmlformats.org/officeDocument/2006/relationships/hyperlink" Target="https://eur-lex.europa.eu/legal-content/EN/AUTO/?uri=celex:52015SC0210" TargetMode="External"/><Relationship Id="rId304" Type="http://schemas.openxmlformats.org/officeDocument/2006/relationships/hyperlink" Target="http://eur-lex.europa.eu/summary/glossary/horizon_2020.html" TargetMode="External"/><Relationship Id="rId388" Type="http://schemas.openxmlformats.org/officeDocument/2006/relationships/hyperlink" Target="http://eur-lex.europa.eu/summary/glossary/development_aid.html" TargetMode="External"/><Relationship Id="rId511" Type="http://schemas.openxmlformats.org/officeDocument/2006/relationships/hyperlink" Target="http://eur-lex.europa.eu/legal-content/EN/TXT/?uri=LEGISSUM:l24020" TargetMode="External"/><Relationship Id="rId85" Type="http://schemas.openxmlformats.org/officeDocument/2006/relationships/hyperlink" Target="http://www.unido.org/" TargetMode="External"/><Relationship Id="rId150" Type="http://schemas.openxmlformats.org/officeDocument/2006/relationships/hyperlink" Target="http://www.un.org/sustainabledevelopment/gender-equality/" TargetMode="External"/><Relationship Id="rId248" Type="http://schemas.openxmlformats.org/officeDocument/2006/relationships/hyperlink" Target="http://ec.europa.eu/commission/sites/beta-political/files/5-presidents-report_en.pdf" TargetMode="External"/><Relationship Id="rId455" Type="http://schemas.openxmlformats.org/officeDocument/2006/relationships/hyperlink" Target="http://europa.eu/european-union/topics/space_en" TargetMode="External"/><Relationship Id="rId12" Type="http://schemas.openxmlformats.org/officeDocument/2006/relationships/hyperlink" Target="https://eur-lex.europa.eu/legal-content/EN/AUTO/?uri=celex:52016XG0614(01)" TargetMode="External"/><Relationship Id="rId108" Type="http://schemas.openxmlformats.org/officeDocument/2006/relationships/hyperlink" Target="https://eur-lex.europa.eu/legal-content/EN/AUTO/?uri=celex:32008R0766" TargetMode="External"/><Relationship Id="rId315" Type="http://schemas.openxmlformats.org/officeDocument/2006/relationships/hyperlink" Target="http://unfccc.int/2860.php" TargetMode="External"/><Relationship Id="rId522" Type="http://schemas.openxmlformats.org/officeDocument/2006/relationships/hyperlink" Target="https://eur-lex.europa.eu/legal-content/EN/AUTO/?uri=celex:32006D03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27246</Words>
  <Characters>171656</Characters>
  <Application>Microsoft Office Word</Application>
  <DocSecurity>0</DocSecurity>
  <Lines>1430</Lines>
  <Paragraphs>397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 Akyürek</cp:lastModifiedBy>
  <cp:revision>1</cp:revision>
  <dcterms:created xsi:type="dcterms:W3CDTF">2021-04-27T17:39:00Z</dcterms:created>
  <dcterms:modified xsi:type="dcterms:W3CDTF">2021-04-27T21:18:00Z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ccdb95-1314-481d-8bfc-f32af91e9f96_Enabled">
    <vt:lpwstr>True</vt:lpwstr>
  </property>
  <property fmtid="{D5CDD505-2E9C-101B-9397-08002B2CF9AE}" pid="3" name="MSIP_Label_3accdb95-1314-481d-8bfc-f32af91e9f96_SiteId">
    <vt:lpwstr>f5c6240d-4da8-451c-a7af-2af900d7b75e</vt:lpwstr>
  </property>
  <property fmtid="{D5CDD505-2E9C-101B-9397-08002B2CF9AE}" pid="4" name="MSIP_Label_3accdb95-1314-481d-8bfc-f32af91e9f96_Owner">
    <vt:lpwstr>Buket.akyuerek@hype.de</vt:lpwstr>
  </property>
  <property fmtid="{D5CDD505-2E9C-101B-9397-08002B2CF9AE}" pid="5" name="MSIP_Label_3accdb95-1314-481d-8bfc-f32af91e9f96_SetDate">
    <vt:lpwstr>2021-04-27T21:18:04.5796881Z</vt:lpwstr>
  </property>
  <property fmtid="{D5CDD505-2E9C-101B-9397-08002B2CF9AE}" pid="6" name="MSIP_Label_3accdb95-1314-481d-8bfc-f32af91e9f96_Name">
    <vt:lpwstr>Restricted</vt:lpwstr>
  </property>
  <property fmtid="{D5CDD505-2E9C-101B-9397-08002B2CF9AE}" pid="7" name="MSIP_Label_3accdb95-1314-481d-8bfc-f32af91e9f96_Application">
    <vt:lpwstr>Microsoft Azure Information Protection</vt:lpwstr>
  </property>
  <property fmtid="{D5CDD505-2E9C-101B-9397-08002B2CF9AE}" pid="8" name="MSIP_Label_3accdb95-1314-481d-8bfc-f32af91e9f96_ActionId">
    <vt:lpwstr>4c40f06e-c331-491e-8c5f-ef279ed3497e</vt:lpwstr>
  </property>
  <property fmtid="{D5CDD505-2E9C-101B-9397-08002B2CF9AE}" pid="9" name="MSIP_Label_3accdb95-1314-481d-8bfc-f32af91e9f96_Extended_MSFT_Method">
    <vt:lpwstr>Automatic</vt:lpwstr>
  </property>
  <property fmtid="{D5CDD505-2E9C-101B-9397-08002B2CF9AE}" pid="10" name="Sensitivity">
    <vt:lpwstr>Restricted</vt:lpwstr>
  </property>
</Properties>
</file>