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A755A" w14:textId="6F4B2F9F" w:rsidR="00E35D9D" w:rsidRPr="00E35D9D" w:rsidRDefault="00E35D9D" w:rsidP="00E35D9D">
      <w:pPr>
        <w:spacing w:before="810" w:after="390" w:line="240" w:lineRule="auto"/>
        <w:jc w:val="center"/>
        <w:rPr>
          <w:rFonts w:ascii="Times New Roman" w:eastAsia="Times New Roman" w:hAnsi="Times New Roman" w:cs="Times New Roman"/>
          <w:b/>
          <w:bCs/>
          <w:color w:val="444444"/>
          <w:sz w:val="42"/>
          <w:szCs w:val="42"/>
          <w:lang w:val="fr-FR" w:eastAsia="de-DE"/>
        </w:rPr>
      </w:pPr>
      <w:r w:rsidRPr="00E35D9D">
        <w:rPr>
          <w:b/>
          <w:color w:val="444444"/>
          <w:sz w:val="42"/>
          <w:szCs w:val="42"/>
          <w:lang w:val="tr"/>
        </w:rPr>
        <w:t>Tarım ve Gıda Tedarik Zinciri — İş İlişkilerinde Haksız İş Uygulamaları</w:t>
      </w:r>
    </w:p>
    <w:p w14:paraId="7A84CF10"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 </w:t>
      </w:r>
    </w:p>
    <w:p w14:paraId="5408A30E"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tr"/>
        </w:rPr>
        <w:t>BELGENIN ÖZETI:</w:t>
      </w:r>
    </w:p>
    <w:p w14:paraId="6A642EDE" w14:textId="77777777" w:rsidR="00E35D9D" w:rsidRPr="00E35D9D" w:rsidRDefault="00661D32" w:rsidP="00E35D9D">
      <w:pPr>
        <w:spacing w:before="195" w:after="0" w:line="240" w:lineRule="auto"/>
        <w:jc w:val="both"/>
        <w:rPr>
          <w:rFonts w:ascii="Times New Roman" w:eastAsia="Times New Roman" w:hAnsi="Times New Roman" w:cs="Times New Roman"/>
          <w:color w:val="000000"/>
          <w:sz w:val="27"/>
          <w:szCs w:val="27"/>
          <w:lang w:val="fr-FR" w:eastAsia="de-DE"/>
        </w:rPr>
      </w:pPr>
      <w:hyperlink r:id="rId7" w:history="1">
        <w:r w:rsidR="00E35D9D" w:rsidRPr="00E35D9D">
          <w:rPr>
            <w:color w:val="0000FF"/>
            <w:sz w:val="27"/>
            <w:szCs w:val="27"/>
            <w:u w:val="single"/>
            <w:lang w:val="tr"/>
          </w:rPr>
          <w:t>Tarım ve gıda tedarik zinciri içinde işletmeler arası ilişkilerde haksız iş uygulamalarına ilişkin 2019/633 sayılı Direktif (AB)</w:t>
        </w:r>
      </w:hyperlink>
    </w:p>
    <w:p w14:paraId="2066F23C"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tr"/>
        </w:rPr>
        <w:t>BU YÖNERGENİn AMACI NEDİr?</w:t>
      </w:r>
    </w:p>
    <w:p w14:paraId="2867BDBE" w14:textId="77777777" w:rsidR="00E35D9D" w:rsidRPr="00E35D9D" w:rsidRDefault="00E35D9D" w:rsidP="00E35D9D">
      <w:pPr>
        <w:numPr>
          <w:ilvl w:val="0"/>
          <w:numId w:val="1"/>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Tarım ve gıda tedarik zincirinde alıcılar ve tedarikçiler arasındaki ilişkide</w:t>
      </w:r>
      <w:r>
        <w:rPr>
          <w:lang w:val="tr"/>
        </w:rPr>
        <w:t xml:space="preserve"> </w:t>
      </w:r>
      <w:r w:rsidRPr="00E35D9D">
        <w:rPr>
          <w:b/>
          <w:color w:val="000000"/>
          <w:sz w:val="27"/>
          <w:szCs w:val="27"/>
          <w:lang w:val="tr"/>
        </w:rPr>
        <w:t>yasaklanan haksız iş uygulamalarının</w:t>
      </w:r>
      <w:r>
        <w:rPr>
          <w:lang w:val="tr"/>
        </w:rPr>
        <w:t xml:space="preserve"> asgari bir listesini oluşturur ve bu yasakların uygulanması için asgari kurallar belirler.</w:t>
      </w:r>
    </w:p>
    <w:p w14:paraId="2EE6E29D" w14:textId="77777777" w:rsidR="00E35D9D" w:rsidRPr="00E35D9D" w:rsidRDefault="00E35D9D" w:rsidP="00E35D9D">
      <w:pPr>
        <w:numPr>
          <w:ilvl w:val="0"/>
          <w:numId w:val="1"/>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Büyük şirketlerin daha düşük pazarlık gücü nedeniyle küçük ve orta ölçekli tedarikçileri sömürmelerini önlemeyi ve bu uygulamaların maliyetinin birincil üreticilere düşmesini önlemeyi amaçlamaktadır.</w:t>
      </w:r>
    </w:p>
    <w:p w14:paraId="6A906A8A"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tr"/>
        </w:rPr>
        <w:t>ANAHTAR NOKTALAR</w:t>
      </w:r>
    </w:p>
    <w:p w14:paraId="4154113D"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Bu kurallar, küçük ve orta ölçekli tedarikçilerin yanı sıra yıllık satışları 350 milyon avrodan fazla olmayan daha büyük tedarikçileri de koruyor. Koruma, yıllık ciro açısından tedarikçinin ve alıcının göreli büyüklüğüne dayanmaktadır. Bu tedarikçiler 5 ciro alt kategorisine ayrılmıştır:</w:t>
      </w:r>
    </w:p>
    <w:p w14:paraId="51263A95" w14:textId="77777777" w:rsidR="00E35D9D" w:rsidRPr="00E35D9D" w:rsidRDefault="00E35D9D" w:rsidP="00E35D9D">
      <w:pPr>
        <w:numPr>
          <w:ilvl w:val="0"/>
          <w:numId w:val="2"/>
        </w:numPr>
        <w:spacing w:before="240" w:after="240" w:line="240" w:lineRule="auto"/>
        <w:ind w:left="1200"/>
        <w:rPr>
          <w:rFonts w:ascii="Times New Roman" w:eastAsia="Times New Roman" w:hAnsi="Times New Roman" w:cs="Times New Roman"/>
          <w:color w:val="000000"/>
          <w:sz w:val="27"/>
          <w:szCs w:val="27"/>
          <w:lang w:eastAsia="de-DE"/>
        </w:rPr>
      </w:pPr>
      <w:r w:rsidRPr="00E35D9D">
        <w:rPr>
          <w:color w:val="000000"/>
          <w:sz w:val="27"/>
          <w:szCs w:val="27"/>
          <w:lang w:val="tr"/>
        </w:rPr>
        <w:t>2 milyon avroya kadar;</w:t>
      </w:r>
    </w:p>
    <w:p w14:paraId="42A255C6" w14:textId="77777777" w:rsidR="00E35D9D" w:rsidRPr="00E35D9D" w:rsidRDefault="00E35D9D" w:rsidP="00E35D9D">
      <w:pPr>
        <w:numPr>
          <w:ilvl w:val="0"/>
          <w:numId w:val="2"/>
        </w:numPr>
        <w:spacing w:before="240" w:after="240" w:line="240" w:lineRule="auto"/>
        <w:ind w:left="1200"/>
        <w:rPr>
          <w:rFonts w:ascii="Times New Roman" w:eastAsia="Times New Roman" w:hAnsi="Times New Roman" w:cs="Times New Roman"/>
          <w:color w:val="000000"/>
          <w:sz w:val="27"/>
          <w:szCs w:val="27"/>
          <w:lang w:eastAsia="de-DE"/>
        </w:rPr>
      </w:pPr>
      <w:r w:rsidRPr="00E35D9D">
        <w:rPr>
          <w:color w:val="000000"/>
          <w:sz w:val="27"/>
          <w:szCs w:val="27"/>
          <w:lang w:val="tr"/>
        </w:rPr>
        <w:t>2 ila 10 milyon euro arasında;</w:t>
      </w:r>
    </w:p>
    <w:p w14:paraId="68C15921" w14:textId="77777777" w:rsidR="00E35D9D" w:rsidRPr="00E35D9D" w:rsidRDefault="00E35D9D" w:rsidP="00E35D9D">
      <w:pPr>
        <w:numPr>
          <w:ilvl w:val="0"/>
          <w:numId w:val="2"/>
        </w:numPr>
        <w:spacing w:before="240" w:after="240" w:line="240" w:lineRule="auto"/>
        <w:ind w:left="1200"/>
        <w:rPr>
          <w:rFonts w:ascii="Times New Roman" w:eastAsia="Times New Roman" w:hAnsi="Times New Roman" w:cs="Times New Roman"/>
          <w:color w:val="000000"/>
          <w:sz w:val="27"/>
          <w:szCs w:val="27"/>
          <w:lang w:eastAsia="de-DE"/>
        </w:rPr>
      </w:pPr>
      <w:r w:rsidRPr="00E35D9D">
        <w:rPr>
          <w:color w:val="000000"/>
          <w:sz w:val="27"/>
          <w:szCs w:val="27"/>
          <w:lang w:val="tr"/>
        </w:rPr>
        <w:t>10 ila 50 milyon euro arasında;</w:t>
      </w:r>
    </w:p>
    <w:p w14:paraId="5C853CC6" w14:textId="77777777" w:rsidR="00E35D9D" w:rsidRPr="00E35D9D" w:rsidRDefault="00E35D9D" w:rsidP="00E35D9D">
      <w:pPr>
        <w:numPr>
          <w:ilvl w:val="0"/>
          <w:numId w:val="2"/>
        </w:numPr>
        <w:spacing w:before="240" w:after="240" w:line="240" w:lineRule="auto"/>
        <w:ind w:left="1200"/>
        <w:rPr>
          <w:rFonts w:ascii="Times New Roman" w:eastAsia="Times New Roman" w:hAnsi="Times New Roman" w:cs="Times New Roman"/>
          <w:color w:val="000000"/>
          <w:sz w:val="27"/>
          <w:szCs w:val="27"/>
          <w:lang w:eastAsia="de-DE"/>
        </w:rPr>
      </w:pPr>
      <w:r w:rsidRPr="00E35D9D">
        <w:rPr>
          <w:color w:val="000000"/>
          <w:sz w:val="27"/>
          <w:szCs w:val="27"/>
          <w:lang w:val="tr"/>
        </w:rPr>
        <w:t>50 ila 150 milyon euro arasında; Ve</w:t>
      </w:r>
    </w:p>
    <w:p w14:paraId="7E796672" w14:textId="77777777" w:rsidR="00E35D9D" w:rsidRPr="00E35D9D" w:rsidRDefault="00E35D9D" w:rsidP="00E35D9D">
      <w:pPr>
        <w:numPr>
          <w:ilvl w:val="0"/>
          <w:numId w:val="2"/>
        </w:numPr>
        <w:spacing w:before="240" w:after="240" w:line="240" w:lineRule="auto"/>
        <w:ind w:left="1200"/>
        <w:rPr>
          <w:rFonts w:ascii="Times New Roman" w:eastAsia="Times New Roman" w:hAnsi="Times New Roman" w:cs="Times New Roman"/>
          <w:color w:val="000000"/>
          <w:sz w:val="27"/>
          <w:szCs w:val="27"/>
          <w:lang w:eastAsia="de-DE"/>
        </w:rPr>
      </w:pPr>
      <w:r w:rsidRPr="00E35D9D">
        <w:rPr>
          <w:color w:val="000000"/>
          <w:sz w:val="27"/>
          <w:szCs w:val="27"/>
          <w:lang w:val="tr"/>
        </w:rPr>
        <w:t>150 ila 350 milyon Euro arasında.</w:t>
      </w:r>
    </w:p>
    <w:p w14:paraId="125C208C"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b/>
          <w:color w:val="000000"/>
          <w:sz w:val="27"/>
          <w:szCs w:val="27"/>
          <w:lang w:val="tr"/>
        </w:rPr>
        <w:t>Haksız iş uygulamalarının yasaklanması</w:t>
      </w:r>
    </w:p>
    <w:p w14:paraId="73595B85"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Yönerge, aşağıdaki haksız iş uygulamalarını her koşulda yasaklar:</w:t>
      </w:r>
      <w:r>
        <w:rPr>
          <w:lang w:val="tr"/>
        </w:rPr>
        <w:t xml:space="preserve"> </w:t>
      </w:r>
    </w:p>
    <w:p w14:paraId="4618F427" w14:textId="77777777" w:rsidR="00E35D9D" w:rsidRPr="00E35D9D" w:rsidRDefault="00661D32"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hyperlink r:id="rId8" w:history="1"/>
      <w:r w:rsidR="00E35D9D">
        <w:rPr>
          <w:lang w:val="tr"/>
        </w:rPr>
        <w:t xml:space="preserve"> </w:t>
      </w:r>
      <w:r w:rsidR="00E35D9D" w:rsidRPr="00E35D9D">
        <w:rPr>
          <w:color w:val="000000"/>
          <w:sz w:val="27"/>
          <w:szCs w:val="27"/>
          <w:lang w:val="tr"/>
        </w:rPr>
        <w:t>Bozulabilir tarım ve gıda ürünleri için 30 günden fazla ödeme;</w:t>
      </w:r>
    </w:p>
    <w:p w14:paraId="465B594E"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lastRenderedPageBreak/>
        <w:t>Diğer tarım ve gıda ürünleri için 60 günden fazla ödeme;</w:t>
      </w:r>
    </w:p>
    <w:p w14:paraId="397DD6B5"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bozulabilir tarım ve gıda ürünleri için kısa süreli iptaller;</w:t>
      </w:r>
    </w:p>
    <w:p w14:paraId="2BA2C1A3"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alıcının tedarik anlaşmasının şartlarında tek taraflı değişiklikler;</w:t>
      </w:r>
    </w:p>
    <w:p w14:paraId="1DEB4290"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Tarım ve gıda ürünlerinin satışı ile ilgili olmayan alıcının talep ettiği ödemeler;</w:t>
      </w:r>
    </w:p>
    <w:p w14:paraId="65655891"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bu bozulma veya kaybın tedarikçinin ihmali veya hatası sonucu olmadığı tarım ve gıda ürünlerinin bozulması veya kaybı için alıcının talep ettiği ödemeler;</w:t>
      </w:r>
    </w:p>
    <w:p w14:paraId="7C038CBC"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Alıcının, tedarikçinin talebine rağmen bir tedarik anlaşmasını yazılı olarak onaylamayı reddetmesi;</w:t>
      </w:r>
    </w:p>
    <w:p w14:paraId="2F3B153D"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alıcının tedarikçinin ticari sırlarını yasadışı olarak kullanması;</w:t>
      </w:r>
    </w:p>
    <w:p w14:paraId="08AA9244"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tedarikçinin sözleşme veya yasal haklarını kullanması durumunda alıcının tedarikçiye karşı ticari misilleme eylemleri;</w:t>
      </w:r>
    </w:p>
    <w:p w14:paraId="12B9EAA9"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tedarikçinin ihmali veya hatası olmamasına rağmen tedarikçi ürünlerinin satışıyla ilgili müşteri şikayetlerini inceleme maliyeti için tazminat.</w:t>
      </w:r>
    </w:p>
    <w:p w14:paraId="016C1277"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Direktif, tedarikçi ve alıcı tarafından daha önce açık ve net bir şekilde kararlaştırılmadıkça,</w:t>
      </w:r>
      <w:r>
        <w:rPr>
          <w:lang w:val="tr"/>
        </w:rPr>
        <w:t xml:space="preserve">  aşağıdaki haksız </w:t>
      </w:r>
      <w:r w:rsidRPr="00E35D9D">
        <w:rPr>
          <w:b/>
          <w:color w:val="000000"/>
          <w:sz w:val="27"/>
          <w:szCs w:val="27"/>
          <w:lang w:val="tr"/>
        </w:rPr>
        <w:t>iş uygulamalarını</w:t>
      </w:r>
      <w:r>
        <w:rPr>
          <w:lang w:val="tr"/>
        </w:rPr>
        <w:t xml:space="preserve"> </w:t>
      </w:r>
      <w:r w:rsidRPr="00E35D9D">
        <w:rPr>
          <w:color w:val="000000"/>
          <w:sz w:val="27"/>
          <w:szCs w:val="27"/>
          <w:lang w:val="tr"/>
        </w:rPr>
        <w:t>yasaklar:</w:t>
      </w:r>
    </w:p>
    <w:p w14:paraId="2A0D1422" w14:textId="77777777" w:rsidR="00E35D9D" w:rsidRPr="00E35D9D" w:rsidRDefault="00E35D9D" w:rsidP="00E35D9D">
      <w:pPr>
        <w:numPr>
          <w:ilvl w:val="0"/>
          <w:numId w:val="4"/>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alıcının satılmayan tarım ve gıda ürünlerini satılmadan veya bu ürünlerin bertarafı için ödeme yapmadan veya her ikisini de ödemeden tedarikçiye iade etmesi;</w:t>
      </w:r>
    </w:p>
    <w:p w14:paraId="52CA18F8" w14:textId="77777777" w:rsidR="00E35D9D" w:rsidRPr="00E35D9D" w:rsidRDefault="00E35D9D" w:rsidP="00E35D9D">
      <w:pPr>
        <w:numPr>
          <w:ilvl w:val="0"/>
          <w:numId w:val="4"/>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tedarikçinin tarım ve gıda ürünlerinin piyasada saklanması, açığa alınması, referans alınması veya kullanıma sunulması için ödeme yapma yükümlülüğü;</w:t>
      </w:r>
    </w:p>
    <w:p w14:paraId="2E2CC56A" w14:textId="77777777" w:rsidR="00E35D9D" w:rsidRPr="00E35D9D" w:rsidRDefault="00E35D9D" w:rsidP="00E35D9D">
      <w:pPr>
        <w:numPr>
          <w:ilvl w:val="0"/>
          <w:numId w:val="4"/>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Alıcının, promosyon eylemlerinin bir parçası olarak alıcı tarafından satılan tarım ve gıda ürünlerindeki herhangi bir indirimle ilgili maliyetleri üstlenmesini talep etmesi;</w:t>
      </w:r>
    </w:p>
    <w:p w14:paraId="069E311A" w14:textId="77777777" w:rsidR="00E35D9D" w:rsidRPr="00E35D9D" w:rsidRDefault="00E35D9D" w:rsidP="00E35D9D">
      <w:pPr>
        <w:numPr>
          <w:ilvl w:val="0"/>
          <w:numId w:val="4"/>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Alıcının tarım ve gıda ürünlerinin reklamını veya pazarlamasını ödediği tedarikçiye talebi;</w:t>
      </w:r>
    </w:p>
    <w:p w14:paraId="7DCE71C2" w14:textId="77777777" w:rsidR="00E35D9D" w:rsidRPr="00E35D9D" w:rsidRDefault="00E35D9D" w:rsidP="00E35D9D">
      <w:pPr>
        <w:numPr>
          <w:ilvl w:val="0"/>
          <w:numId w:val="4"/>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tedarikçinin ürünlerinin satışı için kullanılan tesislerin geri alınmasından sorumlu personelin alıcısı tarafından tedarikçiye faturalandırılır.</w:t>
      </w:r>
    </w:p>
    <w:p w14:paraId="73EF0BF8"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b/>
          <w:color w:val="000000"/>
          <w:sz w:val="27"/>
          <w:szCs w:val="27"/>
          <w:lang w:val="tr"/>
        </w:rPr>
        <w:t>Şikayetler ve gizlilik</w:t>
      </w:r>
    </w:p>
    <w:p w14:paraId="34AB29E6"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lastRenderedPageBreak/>
        <w:t xml:space="preserve">Avrupa Birliği (AB) ülkeleri </w:t>
      </w:r>
      <w:r w:rsidRPr="00E35D9D">
        <w:rPr>
          <w:b/>
          <w:color w:val="000000"/>
          <w:sz w:val="27"/>
          <w:szCs w:val="27"/>
          <w:lang w:val="tr"/>
        </w:rPr>
        <w:t>ulusal yaptırım makamları belirler.</w:t>
      </w:r>
      <w:r>
        <w:rPr>
          <w:lang w:val="tr"/>
        </w:rPr>
        <w:t xml:space="preserve"> </w:t>
      </w:r>
      <w:r w:rsidRPr="00E35D9D">
        <w:rPr>
          <w:color w:val="000000"/>
          <w:sz w:val="27"/>
          <w:szCs w:val="27"/>
          <w:lang w:val="tr"/>
        </w:rPr>
        <w:t xml:space="preserve"> Tedarikçiler, kendi ülkelerinin veya yasadışı bir iş uygulamasına giriş yaptığından şüphelenilen alıcının ülkesinin icra makamına şikayette bulunabilirler.</w:t>
      </w:r>
    </w:p>
    <w:p w14:paraId="2573195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Bir talebin ardından, icra makamı şikayetçinin kimliğinin ve ifşası şikayetçinin veya tedarikçilerin çıkarlarına zarar verecek diğer bilgilerin yeterli şekilde korunmasını sağlamak için gerekli adımları atmalıdır.</w:t>
      </w:r>
    </w:p>
    <w:p w14:paraId="4B9F448B"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b/>
          <w:color w:val="000000"/>
          <w:sz w:val="27"/>
          <w:szCs w:val="27"/>
          <w:lang w:val="tr"/>
        </w:rPr>
        <w:t>İcra makamlarının gücü</w:t>
      </w:r>
    </w:p>
    <w:p w14:paraId="3815559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İcra makamlarının şunları yapmak için yeterli yetkiye ve uzmanlığa sahip olması gerekir:</w:t>
      </w:r>
    </w:p>
    <w:p w14:paraId="2581A4E7" w14:textId="77777777" w:rsidR="00E35D9D" w:rsidRPr="00E35D9D" w:rsidRDefault="00E35D9D" w:rsidP="00E35D9D">
      <w:pPr>
        <w:numPr>
          <w:ilvl w:val="0"/>
          <w:numId w:val="5"/>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Açın ve araştırın;</w:t>
      </w:r>
    </w:p>
    <w:p w14:paraId="799FEEFB" w14:textId="77777777" w:rsidR="00E35D9D" w:rsidRPr="00E35D9D" w:rsidRDefault="00E35D9D" w:rsidP="00E35D9D">
      <w:pPr>
        <w:numPr>
          <w:ilvl w:val="0"/>
          <w:numId w:val="5"/>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Alıcılardan ve tedarikçilerden bilgi talep</w:t>
      </w:r>
    </w:p>
    <w:p w14:paraId="07A014D0" w14:textId="77777777" w:rsidR="00E35D9D" w:rsidRPr="00E35D9D" w:rsidRDefault="00E35D9D" w:rsidP="00E35D9D">
      <w:pPr>
        <w:numPr>
          <w:ilvl w:val="0"/>
          <w:numId w:val="5"/>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habersiz yerinde incelemeler yapmak</w:t>
      </w:r>
    </w:p>
    <w:p w14:paraId="234B2C55" w14:textId="77777777" w:rsidR="00E35D9D" w:rsidRPr="00E35D9D" w:rsidRDefault="00E35D9D" w:rsidP="00E35D9D">
      <w:pPr>
        <w:numPr>
          <w:ilvl w:val="0"/>
          <w:numId w:val="5"/>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gerekirse, yasaklanmış bir uygulamanın sona ermesi;</w:t>
      </w:r>
    </w:p>
    <w:p w14:paraId="15F07845" w14:textId="77777777" w:rsidR="00E35D9D" w:rsidRPr="00E35D9D" w:rsidRDefault="00E35D9D" w:rsidP="00E35D9D">
      <w:pPr>
        <w:numPr>
          <w:ilvl w:val="0"/>
          <w:numId w:val="5"/>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bu tür etkili para cezaları ve diğer cezalar uygulamak ve suçluya karşı geçici önlemler almak;</w:t>
      </w:r>
    </w:p>
    <w:p w14:paraId="4542BC2B" w14:textId="77777777" w:rsidR="00E35D9D" w:rsidRPr="00E35D9D" w:rsidRDefault="00E35D9D" w:rsidP="00E35D9D">
      <w:pPr>
        <w:numPr>
          <w:ilvl w:val="0"/>
          <w:numId w:val="5"/>
        </w:numPr>
        <w:spacing w:before="240" w:after="240" w:line="240" w:lineRule="auto"/>
        <w:ind w:left="1200"/>
        <w:rPr>
          <w:rFonts w:ascii="Times New Roman" w:eastAsia="Times New Roman" w:hAnsi="Times New Roman" w:cs="Times New Roman"/>
          <w:color w:val="000000"/>
          <w:sz w:val="27"/>
          <w:szCs w:val="27"/>
          <w:lang w:eastAsia="de-DE"/>
        </w:rPr>
      </w:pPr>
      <w:r w:rsidRPr="00E35D9D">
        <w:rPr>
          <w:color w:val="000000"/>
          <w:sz w:val="27"/>
          <w:szCs w:val="27"/>
          <w:lang w:val="tr"/>
        </w:rPr>
        <w:t>kararları yayınlayın.</w:t>
      </w:r>
    </w:p>
    <w:p w14:paraId="2C3993F1"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AB ülkeleri, mahkeme dışı anlaşmazlık çözümü için etkili ve bağımsız mekanizmaların gönüllü kullanımını teşvik edebilir.</w:t>
      </w:r>
    </w:p>
    <w:p w14:paraId="37ED419E"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AB ülkeleri, yaptırım makamlarının birbirleriyle ve Komisyonla etkili bir şekilde işbirliği yapmalarını ve sınır ötesi soruşturmalarda karşılıklı yardım sağlamalarını sağlar.</w:t>
      </w:r>
    </w:p>
    <w:p w14:paraId="23FB25AA" w14:textId="77777777" w:rsidR="00E35D9D" w:rsidRPr="00E35D9D" w:rsidRDefault="00661D32" w:rsidP="00E35D9D">
      <w:pPr>
        <w:spacing w:before="195" w:after="0" w:line="240" w:lineRule="auto"/>
        <w:jc w:val="both"/>
        <w:rPr>
          <w:rFonts w:ascii="Times New Roman" w:eastAsia="Times New Roman" w:hAnsi="Times New Roman" w:cs="Times New Roman"/>
          <w:color w:val="000000"/>
          <w:sz w:val="27"/>
          <w:szCs w:val="27"/>
          <w:lang w:val="fr-FR" w:eastAsia="de-DE"/>
        </w:rPr>
      </w:pPr>
      <w:hyperlink r:id="rId9" w:history="1">
        <w:r w:rsidR="00E35D9D" w:rsidRPr="00E35D9D">
          <w:rPr>
            <w:color w:val="0000FF"/>
            <w:sz w:val="27"/>
            <w:szCs w:val="27"/>
            <w:u w:val="single"/>
            <w:lang w:val="tr"/>
          </w:rPr>
          <w:t>Avrupa Komisyonu,</w:t>
        </w:r>
      </w:hyperlink>
      <w:r w:rsidR="00E35D9D">
        <w:rPr>
          <w:lang w:val="tr"/>
        </w:rPr>
        <w:t xml:space="preserve"> </w:t>
      </w:r>
      <w:r w:rsidR="00E35D9D" w:rsidRPr="00E35D9D">
        <w:rPr>
          <w:color w:val="000000"/>
          <w:sz w:val="27"/>
          <w:szCs w:val="27"/>
          <w:lang w:val="tr"/>
        </w:rPr>
        <w:t xml:space="preserve">1308/2013 </w:t>
      </w:r>
      <w:r w:rsidR="00E35D9D" w:rsidRPr="00E35D9D">
        <w:rPr>
          <w:color w:val="000000"/>
          <w:sz w:val="27"/>
          <w:szCs w:val="27"/>
          <w:vertAlign w:val="superscript"/>
          <w:lang w:val="tr"/>
        </w:rPr>
        <w:t>sayılı</w:t>
      </w:r>
      <w:r w:rsidR="00E35D9D">
        <w:rPr>
          <w:lang w:val="tr"/>
        </w:rPr>
        <w:t xml:space="preserve"> </w:t>
      </w:r>
      <w:r w:rsidR="00E35D9D" w:rsidRPr="00E35D9D">
        <w:rPr>
          <w:color w:val="000000"/>
          <w:sz w:val="27"/>
          <w:szCs w:val="27"/>
          <w:lang w:val="tr"/>
        </w:rPr>
        <w:t>Yönetmelik (AB) tarafından kurulan</w:t>
      </w:r>
      <w:r w:rsidR="00E35D9D">
        <w:rPr>
          <w:lang w:val="tr"/>
        </w:rPr>
        <w:t xml:space="preserve">Tarım </w:t>
      </w:r>
      <w:hyperlink r:id="rId10" w:history="1">
        <w:r w:rsidR="00E35D9D" w:rsidRPr="00E35D9D">
          <w:rPr>
            <w:color w:val="0000FF"/>
            <w:sz w:val="27"/>
            <w:szCs w:val="27"/>
            <w:u w:val="single"/>
            <w:lang w:val="tr"/>
          </w:rPr>
          <w:t>Pazarları</w:t>
        </w:r>
      </w:hyperlink>
      <w:r w:rsidR="00E35D9D">
        <w:rPr>
          <w:lang w:val="tr"/>
        </w:rPr>
        <w:t xml:space="preserve"> Ortak Örgütü Komitesi</w:t>
      </w:r>
      <w:r w:rsidR="00E35D9D" w:rsidRPr="00E35D9D">
        <w:rPr>
          <w:color w:val="000000"/>
          <w:sz w:val="27"/>
          <w:szCs w:val="27"/>
          <w:lang w:val="tr"/>
        </w:rPr>
        <w:t xml:space="preserve"> tarafından desteklenmiştir </w:t>
      </w:r>
      <w:r w:rsidR="00E35D9D">
        <w:rPr>
          <w:lang w:val="tr"/>
        </w:rPr>
        <w:t xml:space="preserve">(bkz. </w:t>
      </w:r>
      <w:hyperlink r:id="rId11" w:history="1"/>
      <w:r w:rsidR="00E35D9D">
        <w:rPr>
          <w:lang w:val="tr"/>
        </w:rPr>
        <w:t xml:space="preserve"> </w:t>
      </w:r>
      <w:r w:rsidR="00E35D9D" w:rsidRPr="00E35D9D">
        <w:rPr>
          <w:color w:val="000000"/>
          <w:sz w:val="27"/>
          <w:szCs w:val="27"/>
          <w:lang w:val="tr"/>
        </w:rPr>
        <w:t xml:space="preserve"> </w:t>
      </w:r>
    </w:p>
    <w:p w14:paraId="74E0A75F"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tr"/>
        </w:rPr>
        <w:t>BU YÖNERGE NE ZAMANDAN BERI GEÇERLIDIR?</w:t>
      </w:r>
    </w:p>
    <w:p w14:paraId="6981E5B0"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1 Mayıs 2021'e kadar AB ülkelerinin ulusal yasalarına dahil edilmelidir. AB ülkelerinin tedbirleri 1 Kasım 2021'den itibaren uygulaması gerekiyor.</w:t>
      </w:r>
    </w:p>
    <w:p w14:paraId="37558CA5" w14:textId="77777777" w:rsidR="00E35D9D" w:rsidRPr="001174A5" w:rsidRDefault="00E35D9D" w:rsidP="00E35D9D">
      <w:pPr>
        <w:spacing w:before="390" w:after="195" w:line="240" w:lineRule="auto"/>
        <w:rPr>
          <w:rFonts w:ascii="Times New Roman" w:eastAsia="Times New Roman" w:hAnsi="Times New Roman" w:cs="Times New Roman"/>
          <w:b/>
          <w:bCs/>
          <w:color w:val="444444"/>
          <w:sz w:val="27"/>
          <w:szCs w:val="27"/>
          <w:lang w:val="tr" w:eastAsia="de-DE"/>
        </w:rPr>
      </w:pPr>
      <w:r w:rsidRPr="001C362B">
        <w:rPr>
          <w:b/>
          <w:color w:val="444444"/>
          <w:sz w:val="27"/>
          <w:szCs w:val="27"/>
          <w:lang w:val="tr"/>
        </w:rPr>
        <w:t>Bağlam</w:t>
      </w:r>
    </w:p>
    <w:p w14:paraId="68016B82" w14:textId="77777777" w:rsidR="00E35D9D" w:rsidRPr="001174A5" w:rsidRDefault="00E35D9D" w:rsidP="00E35D9D">
      <w:pPr>
        <w:spacing w:before="195" w:after="0" w:line="240" w:lineRule="auto"/>
        <w:jc w:val="both"/>
        <w:rPr>
          <w:rFonts w:ascii="Times New Roman" w:eastAsia="Times New Roman" w:hAnsi="Times New Roman" w:cs="Times New Roman"/>
          <w:color w:val="000000"/>
          <w:sz w:val="27"/>
          <w:szCs w:val="27"/>
          <w:lang w:val="tr" w:eastAsia="de-DE"/>
        </w:rPr>
      </w:pPr>
      <w:r w:rsidRPr="00E35D9D">
        <w:rPr>
          <w:color w:val="000000"/>
          <w:sz w:val="27"/>
          <w:szCs w:val="27"/>
          <w:lang w:val="tr"/>
        </w:rPr>
        <w:t>Ayrıca bkz:</w:t>
      </w:r>
    </w:p>
    <w:p w14:paraId="198644B4" w14:textId="77777777" w:rsidR="00E35D9D" w:rsidRPr="00E35D9D" w:rsidRDefault="00661D32" w:rsidP="00E35D9D">
      <w:pPr>
        <w:numPr>
          <w:ilvl w:val="0"/>
          <w:numId w:val="6"/>
        </w:numPr>
        <w:spacing w:before="240" w:after="240" w:line="240" w:lineRule="auto"/>
        <w:ind w:left="1200"/>
        <w:rPr>
          <w:rFonts w:ascii="Times New Roman" w:eastAsia="Times New Roman" w:hAnsi="Times New Roman" w:cs="Times New Roman"/>
          <w:color w:val="000000"/>
          <w:sz w:val="27"/>
          <w:szCs w:val="27"/>
          <w:lang w:val="fr-FR" w:eastAsia="de-DE"/>
        </w:rPr>
      </w:pPr>
      <w:hyperlink r:id="rId12" w:history="1">
        <w:r w:rsidR="00E35D9D" w:rsidRPr="00E35D9D">
          <w:rPr>
            <w:color w:val="0000FF"/>
            <w:sz w:val="27"/>
            <w:szCs w:val="27"/>
            <w:u w:val="single"/>
            <w:lang w:val="tr"/>
          </w:rPr>
          <w:t>Tarım ve Gıda Tedarik Zincirinde</w:t>
        </w:r>
      </w:hyperlink>
      <w:r w:rsidR="00E35D9D" w:rsidRPr="00E35D9D">
        <w:rPr>
          <w:color w:val="000000"/>
          <w:sz w:val="27"/>
          <w:szCs w:val="27"/>
          <w:lang w:val="tr"/>
        </w:rPr>
        <w:t xml:space="preserve"> (Avrupa</w:t>
      </w:r>
      <w:r w:rsidR="00E35D9D" w:rsidRPr="00E35D9D">
        <w:rPr>
          <w:i/>
          <w:color w:val="000000"/>
          <w:sz w:val="27"/>
          <w:szCs w:val="27"/>
          <w:lang w:val="tr"/>
        </w:rPr>
        <w:t>Komisyonu)</w:t>
      </w:r>
      <w:r w:rsidR="001C362B">
        <w:rPr>
          <w:lang w:val="tr"/>
        </w:rPr>
        <w:t xml:space="preserve"> </w:t>
      </w:r>
      <w:r w:rsidR="00E35D9D" w:rsidRPr="00E35D9D">
        <w:rPr>
          <w:color w:val="000000"/>
          <w:sz w:val="27"/>
          <w:szCs w:val="27"/>
          <w:lang w:val="tr"/>
        </w:rPr>
        <w:t xml:space="preserve"> </w:t>
      </w:r>
      <w:r w:rsidR="001C362B">
        <w:rPr>
          <w:lang w:val="tr"/>
        </w:rPr>
        <w:t xml:space="preserve"> Haksız Ticaret Uygulamaları Yönergesi.</w:t>
      </w:r>
    </w:p>
    <w:p w14:paraId="4F066523"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tr"/>
        </w:rPr>
        <w:lastRenderedPageBreak/>
        <w:t>BELGE SORUMLUSU</w:t>
      </w:r>
    </w:p>
    <w:p w14:paraId="4362CEF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 xml:space="preserve">Avrupa Parlamentosu ve Konseyi'nin (AB) tarım ve gıda tedarik zinciri içinde işletmeler arası ilişkilerde haksız iş uygulamalarına ilişkin </w:t>
      </w:r>
      <w:hyperlink r:id="rId13" w:history="1">
        <w:r w:rsidRPr="00E35D9D">
          <w:rPr>
            <w:color w:val="0000FF"/>
            <w:sz w:val="27"/>
            <w:szCs w:val="27"/>
            <w:u w:val="single"/>
            <w:lang w:val="tr"/>
          </w:rPr>
          <w:t>2019/633</w:t>
        </w:r>
      </w:hyperlink>
      <w:r>
        <w:rPr>
          <w:lang w:val="tr"/>
        </w:rPr>
        <w:t xml:space="preserve"> sayılı direktifi </w:t>
      </w:r>
      <w:r w:rsidRPr="00E35D9D">
        <w:rPr>
          <w:color w:val="000000"/>
          <w:sz w:val="27"/>
          <w:szCs w:val="27"/>
          <w:lang w:val="tr"/>
        </w:rPr>
        <w:t>(OJ L 111 / 25.4.2019, s. 59-72)</w:t>
      </w:r>
    </w:p>
    <w:p w14:paraId="40AA14F2"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tr"/>
        </w:rPr>
        <w:t>İlGİlİ BELGELER</w:t>
      </w:r>
    </w:p>
    <w:p w14:paraId="57F26B7E"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 xml:space="preserve">Avrupa Parlamentosu ve Konseyi'nin (AB) </w:t>
      </w:r>
      <w:hyperlink r:id="rId14" w:history="1">
        <w:r w:rsidRPr="00E35D9D">
          <w:rPr>
            <w:color w:val="0000FF"/>
            <w:sz w:val="27"/>
            <w:szCs w:val="27"/>
            <w:u w:val="single"/>
            <w:lang w:val="tr"/>
          </w:rPr>
          <w:t>2016/943</w:t>
        </w:r>
      </w:hyperlink>
      <w:r>
        <w:rPr>
          <w:lang w:val="tr"/>
        </w:rPr>
        <w:t xml:space="preserve"> </w:t>
      </w:r>
      <w:r w:rsidRPr="00E35D9D">
        <w:rPr>
          <w:color w:val="000000"/>
          <w:sz w:val="27"/>
          <w:szCs w:val="27"/>
          <w:lang w:val="tr"/>
        </w:rPr>
        <w:t>sayılı, açıklanmayan bilgi ve iş bilgilerinin (iş sırlarının) hukuka aykırı olarak elde edilmesi, kullanılması ve ifşa edilmesine karşı korunmasına ilişkin direktifi (OJ L157 / 15.6.2016, s. 1-18)</w:t>
      </w:r>
    </w:p>
    <w:p w14:paraId="0A12A9FA"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Avrupa Parlamentosu</w:t>
      </w:r>
      <w:r w:rsidRPr="00E35D9D">
        <w:rPr>
          <w:color w:val="000000"/>
          <w:sz w:val="27"/>
          <w:szCs w:val="27"/>
          <w:vertAlign w:val="superscript"/>
          <w:lang w:val="tr"/>
        </w:rPr>
        <w:t xml:space="preserve"> </w:t>
      </w:r>
      <w:r>
        <w:rPr>
          <w:lang w:val="tr"/>
        </w:rPr>
        <w:t xml:space="preserve"> ve  </w:t>
      </w:r>
      <w:r w:rsidRPr="00E35D9D">
        <w:rPr>
          <w:color w:val="000000"/>
          <w:sz w:val="27"/>
          <w:szCs w:val="27"/>
          <w:vertAlign w:val="superscript"/>
          <w:lang w:val="tr"/>
        </w:rPr>
        <w:t>Konseyi'nin</w:t>
      </w:r>
      <w:r>
        <w:rPr>
          <w:lang w:val="tr"/>
        </w:rPr>
        <w:t xml:space="preserve"> </w:t>
      </w:r>
      <w:hyperlink r:id="rId15" w:history="1">
        <w:r w:rsidRPr="00E35D9D">
          <w:rPr>
            <w:color w:val="0000FF"/>
            <w:sz w:val="27"/>
            <w:szCs w:val="27"/>
            <w:u w:val="single"/>
            <w:lang w:val="tr"/>
          </w:rPr>
          <w:t>1308/2013</w:t>
        </w:r>
      </w:hyperlink>
      <w:r>
        <w:rPr>
          <w:lang w:val="tr"/>
        </w:rPr>
        <w:t xml:space="preserve"> sayılı ve </w:t>
      </w:r>
      <w:r w:rsidRPr="00E35D9D">
        <w:rPr>
          <w:color w:val="000000"/>
          <w:sz w:val="27"/>
          <w:szCs w:val="27"/>
          <w:lang w:val="tr"/>
        </w:rPr>
        <w:t>17 Aralık 2013 sayılı tarım piyasalarının ortak örgütlenmesini sağlayan düzenleme (AB) ve yürürlükten kaldırılan düzenlemeler (AET)</w:t>
      </w:r>
      <w:r w:rsidRPr="00E35D9D">
        <w:rPr>
          <w:color w:val="000000"/>
          <w:sz w:val="27"/>
          <w:szCs w:val="27"/>
          <w:vertAlign w:val="superscript"/>
          <w:lang w:val="tr"/>
        </w:rPr>
        <w:t>No.</w:t>
      </w:r>
      <w:r>
        <w:rPr>
          <w:lang w:val="tr"/>
        </w:rPr>
        <w:t xml:space="preserve"> </w:t>
      </w:r>
      <w:r w:rsidRPr="00E35D9D">
        <w:rPr>
          <w:color w:val="000000"/>
          <w:sz w:val="27"/>
          <w:szCs w:val="27"/>
          <w:lang w:val="tr"/>
        </w:rPr>
        <w:t>922/72, (AET)</w:t>
      </w:r>
      <w:r>
        <w:rPr>
          <w:lang w:val="tr"/>
        </w:rPr>
        <w:t xml:space="preserve"> </w:t>
      </w:r>
      <w:r w:rsidRPr="00E35D9D">
        <w:rPr>
          <w:color w:val="000000"/>
          <w:sz w:val="27"/>
          <w:szCs w:val="27"/>
          <w:lang w:val="tr"/>
        </w:rPr>
        <w:t xml:space="preserve"> 234/79, (EC)</w:t>
      </w:r>
      <w:r>
        <w:rPr>
          <w:lang w:val="tr"/>
        </w:rPr>
        <w:t xml:space="preserve"> </w:t>
      </w:r>
      <w:r w:rsidRPr="00E35D9D">
        <w:rPr>
          <w:color w:val="000000"/>
          <w:sz w:val="27"/>
          <w:szCs w:val="27"/>
          <w:lang w:val="tr"/>
        </w:rPr>
        <w:t xml:space="preserve"> 1037/2001 ve (EC)</w:t>
      </w:r>
      <w:r>
        <w:rPr>
          <w:lang w:val="tr"/>
        </w:rPr>
        <w:t xml:space="preserve"> </w:t>
      </w:r>
      <w:r w:rsidRPr="00E35D9D">
        <w:rPr>
          <w:color w:val="000000"/>
          <w:sz w:val="27"/>
          <w:szCs w:val="27"/>
          <w:vertAlign w:val="superscript"/>
          <w:lang w:val="tr"/>
        </w:rPr>
        <w:t xml:space="preserve"> </w:t>
      </w:r>
      <w:r>
        <w:rPr>
          <w:lang w:val="tr"/>
        </w:rPr>
        <w:t xml:space="preserve"> </w:t>
      </w:r>
      <w:r w:rsidRPr="00E35D9D">
        <w:rPr>
          <w:color w:val="000000"/>
          <w:sz w:val="27"/>
          <w:szCs w:val="27"/>
          <w:lang w:val="tr"/>
        </w:rPr>
        <w:t>1234/2007 Konsey (OJ L 347 / 20.12.2013, s. 671-854)</w:t>
      </w:r>
    </w:p>
    <w:p w14:paraId="090F903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1308/2013</w:t>
      </w:r>
      <w:r w:rsidRPr="00E35D9D">
        <w:rPr>
          <w:color w:val="000000"/>
          <w:sz w:val="27"/>
          <w:szCs w:val="27"/>
          <w:vertAlign w:val="superscript"/>
          <w:lang w:val="tr"/>
        </w:rPr>
        <w:t>sayılı</w:t>
      </w:r>
      <w:r>
        <w:rPr>
          <w:lang w:val="tr"/>
        </w:rPr>
        <w:t xml:space="preserve"> Yönetmelikte (AB) art arda yapılan değişiklikler </w:t>
      </w:r>
      <w:r w:rsidRPr="00E35D9D">
        <w:rPr>
          <w:color w:val="000000"/>
          <w:sz w:val="27"/>
          <w:szCs w:val="27"/>
          <w:lang w:val="tr"/>
        </w:rPr>
        <w:t>orijinal belgeye dahil edilmiştir. Bu</w:t>
      </w:r>
      <w:r>
        <w:rPr>
          <w:lang w:val="tr"/>
        </w:rPr>
        <w:t xml:space="preserve"> </w:t>
      </w:r>
      <w:hyperlink r:id="rId16" w:history="1">
        <w:r w:rsidRPr="00E35D9D">
          <w:rPr>
            <w:color w:val="0000FF"/>
            <w:sz w:val="27"/>
            <w:szCs w:val="27"/>
            <w:u w:val="single"/>
            <w:lang w:val="tr"/>
          </w:rPr>
          <w:t>birleştirilmiş sürümün</w:t>
        </w:r>
      </w:hyperlink>
      <w:r>
        <w:rPr>
          <w:lang w:val="tr"/>
        </w:rPr>
        <w:t xml:space="preserve"> yalnızca belgesel değeri vardır.</w:t>
      </w:r>
      <w:r w:rsidRPr="00E35D9D">
        <w:rPr>
          <w:color w:val="000000"/>
          <w:sz w:val="27"/>
          <w:szCs w:val="27"/>
          <w:lang w:val="tr"/>
        </w:rPr>
        <w:t xml:space="preserve"> </w:t>
      </w:r>
    </w:p>
    <w:p w14:paraId="351BA6BB" w14:textId="77777777" w:rsidR="00E35D9D" w:rsidRPr="00E35D9D" w:rsidRDefault="00661D32" w:rsidP="00E35D9D">
      <w:pPr>
        <w:spacing w:before="195" w:after="0" w:line="240" w:lineRule="auto"/>
        <w:jc w:val="both"/>
        <w:rPr>
          <w:rFonts w:ascii="Times New Roman" w:eastAsia="Times New Roman" w:hAnsi="Times New Roman" w:cs="Times New Roman"/>
          <w:color w:val="000000"/>
          <w:sz w:val="27"/>
          <w:szCs w:val="27"/>
          <w:lang w:val="fr-FR" w:eastAsia="de-DE"/>
        </w:rPr>
      </w:pPr>
      <w:hyperlink r:id="rId17" w:history="1">
        <w:r w:rsidR="00E35D9D" w:rsidRPr="00E35D9D">
          <w:rPr>
            <w:color w:val="0000FF"/>
            <w:sz w:val="27"/>
            <w:szCs w:val="27"/>
            <w:u w:val="single"/>
            <w:lang w:val="tr"/>
          </w:rPr>
          <w:t>2011/7/AB</w:t>
        </w:r>
      </w:hyperlink>
      <w:r w:rsidR="00E35D9D">
        <w:rPr>
          <w:lang w:val="tr"/>
        </w:rPr>
        <w:t xml:space="preserve"> Avrupa</w:t>
      </w:r>
      <w:r w:rsidR="00E35D9D" w:rsidRPr="00E35D9D">
        <w:rPr>
          <w:color w:val="000000"/>
          <w:sz w:val="27"/>
          <w:szCs w:val="27"/>
          <w:lang w:val="tr"/>
        </w:rPr>
        <w:t xml:space="preserve"> Parlamentosu ve Konseyi'nden 16 Şubat 2011 tarihli ticari işlemlerde geç ödeme ile mücadele yönergesi (OJ L 48 / 23.2.2011, s. 1-10)</w:t>
      </w:r>
    </w:p>
    <w:p w14:paraId="00D8223D"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 xml:space="preserve">Lütfen </w:t>
      </w:r>
      <w:hyperlink r:id="rId18" w:history="1">
        <w:r w:rsidRPr="00E35D9D">
          <w:rPr>
            <w:color w:val="0000FF"/>
            <w:sz w:val="27"/>
            <w:szCs w:val="27"/>
            <w:u w:val="single"/>
            <w:lang w:val="tr"/>
          </w:rPr>
          <w:t>konsolide sürüme bakın.</w:t>
        </w:r>
      </w:hyperlink>
      <w:r>
        <w:rPr>
          <w:lang w:val="tr"/>
        </w:rPr>
        <w:t xml:space="preserve"> </w:t>
      </w:r>
      <w:r w:rsidRPr="00E35D9D">
        <w:rPr>
          <w:color w:val="000000"/>
          <w:sz w:val="27"/>
          <w:szCs w:val="27"/>
          <w:lang w:val="tr"/>
        </w:rPr>
        <w:t xml:space="preserve"> </w:t>
      </w:r>
    </w:p>
    <w:p w14:paraId="7EA62A84" w14:textId="77777777" w:rsidR="00E35D9D" w:rsidRPr="00E35D9D" w:rsidRDefault="00E35D9D" w:rsidP="00E35D9D">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E35D9D">
        <w:rPr>
          <w:color w:val="000000"/>
          <w:sz w:val="27"/>
          <w:szCs w:val="27"/>
          <w:lang w:val="tr"/>
        </w:rPr>
        <w:t>son değişiklik 29.08.2019</w:t>
      </w:r>
    </w:p>
    <w:p w14:paraId="0AB05A4E" w14:textId="77777777" w:rsidR="00E35D9D" w:rsidRPr="00E35D9D" w:rsidRDefault="00E35D9D" w:rsidP="00E35D9D">
      <w:pPr>
        <w:spacing w:before="810" w:after="390" w:line="240" w:lineRule="auto"/>
        <w:jc w:val="center"/>
        <w:rPr>
          <w:rFonts w:ascii="Times New Roman" w:eastAsia="Times New Roman" w:hAnsi="Times New Roman" w:cs="Times New Roman"/>
          <w:b/>
          <w:bCs/>
          <w:color w:val="444444"/>
          <w:sz w:val="42"/>
          <w:szCs w:val="42"/>
          <w:lang w:val="fr-FR" w:eastAsia="de-DE"/>
        </w:rPr>
      </w:pPr>
      <w:r w:rsidRPr="00E35D9D">
        <w:rPr>
          <w:b/>
          <w:color w:val="444444"/>
          <w:sz w:val="42"/>
          <w:szCs w:val="42"/>
          <w:lang w:val="tr"/>
        </w:rPr>
        <w:t>Görsel-İşitsel Medya Hizmetleri (SMA) Yönergesi</w:t>
      </w:r>
    </w:p>
    <w:p w14:paraId="2A8518CF"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 </w:t>
      </w:r>
    </w:p>
    <w:p w14:paraId="4F159910"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tr"/>
        </w:rPr>
        <w:t>BELGENIN ÖZETI:</w:t>
      </w:r>
    </w:p>
    <w:p w14:paraId="0A9DC8D1" w14:textId="77777777" w:rsidR="00E35D9D" w:rsidRPr="00E35D9D" w:rsidRDefault="00661D32" w:rsidP="00E35D9D">
      <w:pPr>
        <w:spacing w:before="195" w:after="0" w:line="240" w:lineRule="auto"/>
        <w:jc w:val="both"/>
        <w:rPr>
          <w:rFonts w:ascii="Times New Roman" w:eastAsia="Times New Roman" w:hAnsi="Times New Roman" w:cs="Times New Roman"/>
          <w:color w:val="000000"/>
          <w:sz w:val="27"/>
          <w:szCs w:val="27"/>
          <w:lang w:val="fr-FR" w:eastAsia="de-DE"/>
        </w:rPr>
      </w:pPr>
      <w:hyperlink r:id="rId19" w:history="1">
        <w:r w:rsidR="00E35D9D" w:rsidRPr="00E35D9D">
          <w:rPr>
            <w:color w:val="0000FF"/>
            <w:sz w:val="27"/>
            <w:szCs w:val="27"/>
            <w:u w:val="single"/>
            <w:lang w:val="tr"/>
          </w:rPr>
          <w:t>2010/13/AB Görsel-İşitsel Medya Hizmetleri Direktifi (Görsel-İşitsel Medya Hizmetleri Direktifi)</w:t>
        </w:r>
      </w:hyperlink>
    </w:p>
    <w:p w14:paraId="622DB0C6"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tr"/>
        </w:rPr>
        <w:t>BU YÖNERGENİn AMACI NEDİr?</w:t>
      </w:r>
    </w:p>
    <w:p w14:paraId="0DE37446"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Avrupa Birliği'nde (AB) görsel-işitsel medya hizmetleri için tek bir pazar</w:t>
      </w:r>
      <w:hyperlink r:id="rId20" w:anchor="keyterm_E0001" w:history="1">
        <w:r w:rsidRPr="00E35D9D">
          <w:rPr>
            <w:color w:val="0000FF"/>
            <w:sz w:val="27"/>
            <w:szCs w:val="27"/>
            <w:u w:val="single"/>
            <w:lang w:val="tr"/>
          </w:rPr>
          <w:t xml:space="preserve"> </w:t>
        </w:r>
      </w:hyperlink>
      <w:r>
        <w:rPr>
          <w:lang w:val="tr"/>
        </w:rPr>
        <w:t xml:space="preserve"> </w:t>
      </w:r>
      <w:r w:rsidRPr="00E35D9D">
        <w:rPr>
          <w:color w:val="000000"/>
          <w:sz w:val="27"/>
          <w:szCs w:val="27"/>
          <w:lang w:val="tr"/>
        </w:rPr>
        <w:t xml:space="preserve"> oluşturmayı ve düzgün çalışmasını sağlamayı hedeflerken, kültürel çeşitliliğin teşvikine katkıda bulunmayı ve tüketiciler ve çocuklar için yeterli düzeyde koruma sağlamayı amaçlamaktadır.</w:t>
      </w:r>
    </w:p>
    <w:p w14:paraId="69F05AD3"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tr"/>
        </w:rPr>
        <w:lastRenderedPageBreak/>
        <w:t>ANAHTAR NOKTALAR</w:t>
      </w:r>
    </w:p>
    <w:p w14:paraId="44D92FBD"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Avrupa Görsel-İşitsel Medya Hizmetleri Direktifi (SMA Direktifi), geleneksel televizyon programlarından isteğe bağlı görsel-işitsel medyahizmetlerine</w:t>
      </w:r>
      <w:r>
        <w:rPr>
          <w:lang w:val="tr"/>
        </w:rPr>
        <w:t xml:space="preserve"> kadar tüm</w:t>
      </w:r>
      <w:hyperlink r:id="rId21" w:anchor="keyterm_E0002" w:history="1">
        <w:r w:rsidRPr="00E35D9D">
          <w:rPr>
            <w:color w:val="0000FF"/>
            <w:sz w:val="27"/>
            <w:szCs w:val="27"/>
            <w:u w:val="single"/>
            <w:lang w:val="tr"/>
          </w:rPr>
          <w:t>görsel-işitsel</w:t>
        </w:r>
      </w:hyperlink>
      <w:r>
        <w:rPr>
          <w:lang w:val="tr"/>
        </w:rPr>
        <w:t>medyayı kapsayan ulusal mevzuatın AB çapında koordinasyonunu yönetmektedir.</w:t>
      </w:r>
    </w:p>
    <w:p w14:paraId="5B092C64" w14:textId="77777777" w:rsidR="00E35D9D" w:rsidRPr="00E35D9D" w:rsidRDefault="00661D32" w:rsidP="00E35D9D">
      <w:pPr>
        <w:spacing w:before="195" w:after="0" w:line="240" w:lineRule="auto"/>
        <w:jc w:val="both"/>
        <w:rPr>
          <w:rFonts w:ascii="Times New Roman" w:eastAsia="Times New Roman" w:hAnsi="Times New Roman" w:cs="Times New Roman"/>
          <w:color w:val="000000"/>
          <w:sz w:val="27"/>
          <w:szCs w:val="27"/>
          <w:lang w:val="fr-FR" w:eastAsia="de-DE"/>
        </w:rPr>
      </w:pPr>
      <w:hyperlink r:id="rId22" w:history="1">
        <w:r w:rsidR="00E35D9D" w:rsidRPr="00E35D9D">
          <w:rPr>
            <w:color w:val="0000FF"/>
            <w:sz w:val="27"/>
            <w:szCs w:val="27"/>
            <w:u w:val="single"/>
            <w:lang w:val="tr"/>
          </w:rPr>
          <w:t>2018/1808</w:t>
        </w:r>
      </w:hyperlink>
      <w:r w:rsidR="00E35D9D">
        <w:rPr>
          <w:lang w:val="tr"/>
        </w:rPr>
        <w:t xml:space="preserve"> Direktifi (AB),</w:t>
      </w:r>
      <w:r w:rsidR="00E35D9D" w:rsidRPr="00E35D9D">
        <w:rPr>
          <w:color w:val="000000"/>
          <w:sz w:val="27"/>
          <w:szCs w:val="27"/>
          <w:lang w:val="tr"/>
        </w:rPr>
        <w:t xml:space="preserve"> Dijital Tek Pazar Stratejisi'nin bir parçası olarak SMA Direktifi'ni aşağıdaki şekilde değiştirip günceller:</w:t>
      </w:r>
    </w:p>
    <w:p w14:paraId="09F8E427" w14:textId="77777777" w:rsidR="00E35D9D" w:rsidRPr="00E35D9D" w:rsidRDefault="00E35D9D" w:rsidP="00E35D9D">
      <w:pPr>
        <w:numPr>
          <w:ilvl w:val="0"/>
          <w:numId w:val="7"/>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Belirli görsel-işitsel kuralları video paylaşım platformlarına ve belirli sosyal medya hizmetlerinde görsel-işitsel içerik paylaşımına genişletmek;</w:t>
      </w:r>
    </w:p>
    <w:p w14:paraId="2C556E42" w14:textId="77777777" w:rsidR="00E35D9D" w:rsidRPr="00E35D9D" w:rsidRDefault="00E35D9D" w:rsidP="00E35D9D">
      <w:pPr>
        <w:numPr>
          <w:ilvl w:val="0"/>
          <w:numId w:val="7"/>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televizyondaki kısıtlamaların hafifletilmesi;</w:t>
      </w:r>
    </w:p>
    <w:p w14:paraId="64739565" w14:textId="77777777" w:rsidR="00E35D9D" w:rsidRPr="00E35D9D" w:rsidRDefault="00E35D9D" w:rsidP="00E35D9D">
      <w:pPr>
        <w:numPr>
          <w:ilvl w:val="0"/>
          <w:numId w:val="7"/>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Avrupa içeriğinin tanıtımını güçlendirmek;</w:t>
      </w:r>
    </w:p>
    <w:p w14:paraId="41371F1B" w14:textId="77777777" w:rsidR="00E35D9D" w:rsidRPr="00E35D9D" w:rsidRDefault="00E35D9D" w:rsidP="00E35D9D">
      <w:pPr>
        <w:numPr>
          <w:ilvl w:val="0"/>
          <w:numId w:val="7"/>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Çocukları korumak ve nefret söylemiyle daha etkin mücadele etmek</w:t>
      </w:r>
    </w:p>
    <w:p w14:paraId="7AB1195C" w14:textId="77777777" w:rsidR="00E35D9D" w:rsidRPr="00E35D9D" w:rsidRDefault="00E35D9D" w:rsidP="00E35D9D">
      <w:pPr>
        <w:numPr>
          <w:ilvl w:val="0"/>
          <w:numId w:val="7"/>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ulusal düzenleyicilerin bağımsızlığını güçlendirmek.</w:t>
      </w:r>
    </w:p>
    <w:p w14:paraId="7726D45B"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 xml:space="preserve">AB ülkeleri </w:t>
      </w:r>
      <w:r w:rsidRPr="00E35D9D">
        <w:rPr>
          <w:b/>
          <w:color w:val="000000"/>
          <w:sz w:val="27"/>
          <w:szCs w:val="27"/>
          <w:lang w:val="tr"/>
        </w:rPr>
        <w:t>kabul özgürlüğünü</w:t>
      </w:r>
      <w:r>
        <w:rPr>
          <w:lang w:val="tr"/>
        </w:rPr>
        <w:t xml:space="preserve"> garanti etmeli ve diğer AB</w:t>
      </w:r>
      <w:r w:rsidRPr="00E35D9D">
        <w:rPr>
          <w:color w:val="000000"/>
          <w:sz w:val="27"/>
          <w:szCs w:val="27"/>
          <w:lang w:val="tr"/>
        </w:rPr>
        <w:t xml:space="preserve"> ülkelerinden görsel-işitsel medya iletimlerini engellememekle yükümlüdür. Bu direktifte belirtilenlerden daha katı kurallar, belirli durumlarda ve belirli prosedürlere göre ülkeler tarafından uygulanabilir. Ulusal makamlar,</w:t>
      </w:r>
      <w:r>
        <w:rPr>
          <w:lang w:val="tr"/>
        </w:rPr>
        <w:t xml:space="preserve"> ulusal davranış kuralları yoluyla eş düzenlemeyi ve öz düzenlemeyi teşvik </w:t>
      </w:r>
      <w:r w:rsidRPr="00E35D9D">
        <w:rPr>
          <w:b/>
          <w:color w:val="000000"/>
          <w:sz w:val="27"/>
          <w:szCs w:val="27"/>
          <w:lang w:val="tr"/>
        </w:rPr>
        <w:t>etmelidir.</w:t>
      </w:r>
      <w:r>
        <w:rPr>
          <w:lang w:val="tr"/>
        </w:rPr>
        <w:t xml:space="preserve"> </w:t>
      </w:r>
      <w:r w:rsidRPr="00E35D9D">
        <w:rPr>
          <w:color w:val="000000"/>
          <w:sz w:val="27"/>
          <w:szCs w:val="27"/>
          <w:lang w:val="tr"/>
        </w:rPr>
        <w:t xml:space="preserve"> </w:t>
      </w:r>
    </w:p>
    <w:p w14:paraId="27ADA3AB"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b/>
          <w:color w:val="000000"/>
          <w:sz w:val="27"/>
          <w:szCs w:val="27"/>
          <w:lang w:val="tr"/>
        </w:rPr>
        <w:t>Reklam</w:t>
      </w:r>
    </w:p>
    <w:p w14:paraId="4B6C8D4B"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Görsel-işitsel reklamcılık kolayca tanınabilir olmalı ve şunları yapmamalıdır:</w:t>
      </w:r>
    </w:p>
    <w:p w14:paraId="1E755C9A" w14:textId="77777777" w:rsidR="00E35D9D" w:rsidRPr="00E35D9D" w:rsidRDefault="00E35D9D" w:rsidP="00E35D9D">
      <w:pPr>
        <w:numPr>
          <w:ilvl w:val="0"/>
          <w:numId w:val="8"/>
        </w:numPr>
        <w:spacing w:before="240" w:after="240" w:line="240" w:lineRule="auto"/>
        <w:ind w:left="1200"/>
        <w:rPr>
          <w:rFonts w:ascii="Times New Roman" w:eastAsia="Times New Roman" w:hAnsi="Times New Roman" w:cs="Times New Roman"/>
          <w:color w:val="000000"/>
          <w:sz w:val="27"/>
          <w:szCs w:val="27"/>
          <w:lang w:eastAsia="de-DE"/>
        </w:rPr>
      </w:pPr>
      <w:r w:rsidRPr="00E35D9D">
        <w:rPr>
          <w:color w:val="000000"/>
          <w:sz w:val="27"/>
          <w:szCs w:val="27"/>
          <w:lang w:val="tr"/>
        </w:rPr>
        <w:t>Subliminal teknikleri kullanma</w:t>
      </w:r>
    </w:p>
    <w:p w14:paraId="176E3812" w14:textId="77777777" w:rsidR="00E35D9D" w:rsidRPr="00E35D9D" w:rsidRDefault="00E35D9D" w:rsidP="00E35D9D">
      <w:pPr>
        <w:numPr>
          <w:ilvl w:val="0"/>
          <w:numId w:val="8"/>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insan onurunu zedele</w:t>
      </w:r>
    </w:p>
    <w:p w14:paraId="7A69BFE3" w14:textId="77777777" w:rsidR="00E35D9D" w:rsidRPr="00E35D9D" w:rsidRDefault="00E35D9D" w:rsidP="00E35D9D">
      <w:pPr>
        <w:numPr>
          <w:ilvl w:val="0"/>
          <w:numId w:val="8"/>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ayrımcılık yapmak veya ayrımcılığı teşvik etmek;</w:t>
      </w:r>
    </w:p>
    <w:p w14:paraId="45F34DE4" w14:textId="77777777" w:rsidR="00E35D9D" w:rsidRPr="00E35D9D" w:rsidRDefault="00E35D9D" w:rsidP="00E35D9D">
      <w:pPr>
        <w:numPr>
          <w:ilvl w:val="0"/>
          <w:numId w:val="8"/>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Sağlığa veya güvenliğe zararlı davranışları teşvik edin</w:t>
      </w:r>
    </w:p>
    <w:p w14:paraId="2200095C" w14:textId="77777777" w:rsidR="00E35D9D" w:rsidRPr="00E35D9D" w:rsidRDefault="00E35D9D" w:rsidP="00E35D9D">
      <w:pPr>
        <w:numPr>
          <w:ilvl w:val="0"/>
          <w:numId w:val="8"/>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çevrenin korunmasına ciddi şekilde zararlı davranışları teşvik etmek.</w:t>
      </w:r>
    </w:p>
    <w:p w14:paraId="7673C69D"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Görsel-işitsel reklamlar yasaktır:</w:t>
      </w:r>
    </w:p>
    <w:p w14:paraId="52977E14" w14:textId="77777777" w:rsidR="00E35D9D" w:rsidRPr="00E35D9D" w:rsidRDefault="00E35D9D" w:rsidP="00E35D9D">
      <w:pPr>
        <w:numPr>
          <w:ilvl w:val="0"/>
          <w:numId w:val="9"/>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sigara ve diğer tütün ürünlerinin yanı sıra e-sigara ve dolum şişelerini teşvik etmek;</w:t>
      </w:r>
    </w:p>
    <w:p w14:paraId="18CCA7A6" w14:textId="77777777" w:rsidR="00E35D9D" w:rsidRPr="00E35D9D" w:rsidRDefault="00E35D9D" w:rsidP="00E35D9D">
      <w:pPr>
        <w:numPr>
          <w:ilvl w:val="0"/>
          <w:numId w:val="9"/>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lastRenderedPageBreak/>
        <w:t>alkollü içecekleri teşvik etmek ve özellikle reşit olmayanları hedeflemek veya bir dizi kısıtlama arasında bu içeceklerin aşırı tüketimini teşvik etmek;</w:t>
      </w:r>
    </w:p>
    <w:p w14:paraId="7E4851BC" w14:textId="77777777" w:rsidR="00E35D9D" w:rsidRPr="00E35D9D" w:rsidRDefault="00E35D9D" w:rsidP="00E35D9D">
      <w:pPr>
        <w:numPr>
          <w:ilvl w:val="0"/>
          <w:numId w:val="9"/>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Reçeteli ilaçların veya tıbbi tedavilerin teşviki;</w:t>
      </w:r>
    </w:p>
    <w:p w14:paraId="37748F9C" w14:textId="77777777" w:rsidR="00E35D9D" w:rsidRPr="00E35D9D" w:rsidRDefault="00E35D9D" w:rsidP="00E35D9D">
      <w:pPr>
        <w:numPr>
          <w:ilvl w:val="0"/>
          <w:numId w:val="9"/>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reşit olmayanların deneyimsizliğini, güvenilirliğini veya yetişkinlere duydukları özel güveni istismar etmek veya tehlikeli durumlarda öngörülemeyen küçükleri sunmak.</w:t>
      </w:r>
    </w:p>
    <w:p w14:paraId="0DB62652"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Sponsorluk ve ürün yerleştirme de ek gereksinimler kapsamındadır. Buna ek olarak, televizyon yayıncıları reklam süresinde daha fazla esnekliğe sahiptir ve 6 ila 6 p.m ve 6 ila 24 saat arasındaki süre için yeni bir% 20 sınırı vardır.</w:t>
      </w:r>
    </w:p>
    <w:p w14:paraId="1FE8D8AE"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b/>
          <w:color w:val="000000"/>
          <w:sz w:val="27"/>
          <w:szCs w:val="27"/>
          <w:lang w:val="tr"/>
        </w:rPr>
        <w:t>Çocukları koruma</w:t>
      </w:r>
    </w:p>
    <w:p w14:paraId="42CD4A3A"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AB ülkeleri, 'reşit olmayanların fiziksel, zihinsel veya ahlaki gelişimine zarar verebilecek' programların yalnızca reşit olmayanların normalde duyamayacağı veya göremeyeceği koşullarda kullanılabilir hale getirilmesini sağlamak için uygun önlemleri almalıdır, buna yayın zamanı seçimi, yaş kontrol araçlarının kullanımı veya programın neden olabileceği zararla övünen diğer teknik önlemler de dahildir. Pornografi ve gereksiz şiddet gibi en zararlı içerikler en katı önlemlere tabidir.</w:t>
      </w:r>
    </w:p>
    <w:p w14:paraId="58A563B1"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Reşit olmayanlar da daha yüksek düzeyde çevrimiçi korumadan yararlanır, bu nedenle video paylaşım platformları onları zararlı içeriklerden korumak için önlemler almalıdır.</w:t>
      </w:r>
    </w:p>
    <w:p w14:paraId="5BEE683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Çocuk programlarında ürün yerleştirme de yasaktır. Yağ, tuz ve şeker bakımından yüksek yiyecek ve içecekleri teşvik eden çocuklara yönelik reklamlarla ilgili olarak, AB ülkeleri davranış kuralları aracılığıyla öz düzenleme ve eş düzenleme kullanımını teşvik etmelidir.</w:t>
      </w:r>
    </w:p>
    <w:p w14:paraId="6421344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b/>
          <w:color w:val="000000"/>
          <w:sz w:val="27"/>
          <w:szCs w:val="27"/>
          <w:lang w:val="tr"/>
        </w:rPr>
        <w:t>Nefret söylemi</w:t>
      </w:r>
    </w:p>
    <w:p w14:paraId="68DEDB35"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Görsel-işitsel medya hizmetleri, AB Temel Haklar</w:t>
      </w:r>
      <w:hyperlink r:id="rId23" w:history="1">
        <w:r w:rsidRPr="00E35D9D">
          <w:rPr>
            <w:color w:val="0000FF"/>
            <w:sz w:val="27"/>
            <w:szCs w:val="27"/>
            <w:u w:val="single"/>
            <w:lang w:val="tr"/>
          </w:rPr>
          <w:t>Şartı'nın 21'inci maddesi</w:t>
        </w:r>
      </w:hyperlink>
      <w:r>
        <w:rPr>
          <w:lang w:val="tr"/>
        </w:rPr>
        <w:t>uyarınca, cinsiyet, ırk, renk, etnik veya sosyal köken, genetik özellikler, dil, din veya inançlar, siyasi görüşler veya başka bir görüş, ulusal azınlığın üyeliği, servet, doğum, engellilik, yaş, cinsel yönelim veya uyruk gibi gerekçelerle bir grup kişiye veya bir grubun üyesine karşı şiddete veya nefrete teşvik içermemelidir.</w:t>
      </w:r>
    </w:p>
    <w:p w14:paraId="488C7D89" w14:textId="77777777" w:rsidR="00E35D9D" w:rsidRPr="00E35D9D" w:rsidRDefault="00661D32" w:rsidP="00E35D9D">
      <w:pPr>
        <w:spacing w:before="195" w:after="0" w:line="240" w:lineRule="auto"/>
        <w:jc w:val="both"/>
        <w:rPr>
          <w:rFonts w:ascii="Times New Roman" w:eastAsia="Times New Roman" w:hAnsi="Times New Roman" w:cs="Times New Roman"/>
          <w:color w:val="000000"/>
          <w:sz w:val="27"/>
          <w:szCs w:val="27"/>
          <w:lang w:val="fr-FR" w:eastAsia="de-DE"/>
        </w:rPr>
      </w:pPr>
      <w:hyperlink r:id="rId24" w:history="1">
        <w:r w:rsidR="00E35D9D" w:rsidRPr="00E35D9D">
          <w:rPr>
            <w:color w:val="0000FF"/>
            <w:sz w:val="27"/>
            <w:szCs w:val="27"/>
            <w:u w:val="single"/>
            <w:lang w:val="tr"/>
          </w:rPr>
          <w:t>Terör suçu</w:t>
        </w:r>
      </w:hyperlink>
      <w:r w:rsidR="00E35D9D">
        <w:rPr>
          <w:lang w:val="tr"/>
        </w:rPr>
        <w:t xml:space="preserve"> işlemek için her türlü aleni provokasyon</w:t>
      </w:r>
      <w:r w:rsidR="00E35D9D" w:rsidRPr="00E35D9D">
        <w:rPr>
          <w:color w:val="000000"/>
          <w:sz w:val="27"/>
          <w:szCs w:val="27"/>
          <w:lang w:val="tr"/>
        </w:rPr>
        <w:t xml:space="preserve"> da yasaktır.</w:t>
      </w:r>
    </w:p>
    <w:p w14:paraId="50B8BF38"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b/>
          <w:color w:val="000000"/>
          <w:sz w:val="27"/>
          <w:szCs w:val="27"/>
          <w:lang w:val="tr"/>
        </w:rPr>
        <w:t>Erişilebilir -lik</w:t>
      </w:r>
    </w:p>
    <w:p w14:paraId="5A8CA800"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Sağlayıcılar, engelli insanlar için hizmetlerinin erişilebilirliğini sürekli ve kademeli olarak iyileştirmek için çalışmalıdır ve bunu başarmak için eylem planları geliştirmeye teşvik edilmelidir.</w:t>
      </w:r>
    </w:p>
    <w:p w14:paraId="6115EDFA"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lastRenderedPageBreak/>
        <w:t>AB ülkeleri, erişilebilirlik sorunları hakkında bilgi sağlamak ve şikayet almak için çevrimiçi bir iletişim noktası belirlemelidir. Özellikle doğal afetlerde görsel-işitsel medya hizmetleri aracılığıyla kamuoyuna sunulan acil durum bilgilerinin engellilerin erişebileceği şekilde sağlanması gerekmektedir.</w:t>
      </w:r>
    </w:p>
    <w:p w14:paraId="215771D4"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b/>
          <w:color w:val="000000"/>
          <w:sz w:val="27"/>
          <w:szCs w:val="27"/>
          <w:lang w:val="tr"/>
        </w:rPr>
        <w:t>Video paylaşma</w:t>
      </w:r>
    </w:p>
    <w:p w14:paraId="32B69BF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Video paylaşım platformu hizmet</w:t>
      </w:r>
      <w:hyperlink r:id="rId25" w:anchor="keyterm_E0003" w:history="1">
        <w:r w:rsidRPr="00E35D9D">
          <w:rPr>
            <w:color w:val="0000FF"/>
            <w:sz w:val="27"/>
            <w:szCs w:val="27"/>
            <w:u w:val="single"/>
            <w:lang w:val="tr"/>
          </w:rPr>
          <w:t xml:space="preserve"> </w:t>
        </w:r>
      </w:hyperlink>
      <w:r>
        <w:rPr>
          <w:lang w:val="tr"/>
        </w:rPr>
        <w:t xml:space="preserve"> </w:t>
      </w:r>
      <w:r w:rsidRPr="00E35D9D">
        <w:rPr>
          <w:color w:val="000000"/>
          <w:sz w:val="27"/>
          <w:szCs w:val="27"/>
          <w:lang w:val="tr"/>
        </w:rPr>
        <w:t>sağlayıcıları, reşit olmayanları fiziksel, zihinsel veya ahlaki gelişimlerini etkileyebilecek içeriklerden ve genel halkı şiddete veya nefrete teşvikten veya terör suçu işlemek için alenen provokasyondan korumak için uygun önlemleri almalıdır.</w:t>
      </w:r>
    </w:p>
    <w:p w14:paraId="228A5DA6"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Bu önlemler, diğer şeylerin yanı sıra şunları içerir:</w:t>
      </w:r>
    </w:p>
    <w:p w14:paraId="31377A01" w14:textId="77777777" w:rsidR="00E35D9D" w:rsidRPr="00E35D9D" w:rsidRDefault="00E35D9D" w:rsidP="00E35D9D">
      <w:pPr>
        <w:numPr>
          <w:ilvl w:val="0"/>
          <w:numId w:val="10"/>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Kullanıcıların uyumlu olmayan içeriği bildirme mekanizmaları ve kullanıcı şikayetlerini işlemek için etkili prosedürler;</w:t>
      </w:r>
    </w:p>
    <w:p w14:paraId="385043E4" w14:textId="77777777" w:rsidR="00E35D9D" w:rsidRPr="00E35D9D" w:rsidRDefault="00E35D9D" w:rsidP="00E35D9D">
      <w:pPr>
        <w:numPr>
          <w:ilvl w:val="0"/>
          <w:numId w:val="10"/>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etkili medya eğitimi önlemleri ve araçları ve bu önlemler ve araçlar hakkında kullanıcı farkındalığı.</w:t>
      </w:r>
    </w:p>
    <w:p w14:paraId="7A495F4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Reklam ve diğer içerik türlerindeki kısıtlamalarla ilgili olarak, video paylaşım platformu hizmet sağlayıcıları, tanıtım, satış veya organizasyondan sorumlu olmadıkları platformlarındaki reklamlar üzerinde sahip olabilecekleri sınırlı kontrol nedeniyle görsel-işitsel hizmet sağlayıcılarla aynı yükümlülüklere sahiptir.</w:t>
      </w:r>
    </w:p>
    <w:p w14:paraId="6BD87A95"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b/>
          <w:color w:val="000000"/>
          <w:sz w:val="27"/>
          <w:szCs w:val="27"/>
          <w:lang w:val="tr"/>
        </w:rPr>
        <w:t>Avrupa ve bağımsız eserlerin tanıtımı</w:t>
      </w:r>
    </w:p>
    <w:p w14:paraId="6AE3A00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İsteğe bağlı görsel-işitsel medya hizmeti sağlayıcıları, kataloglarının Avrupa çalışmalarının en az %30'unun payını içerdiğinden ve yeterince vurgulandığından emin olmalıdır.</w:t>
      </w:r>
    </w:p>
    <w:p w14:paraId="397F677D"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tr"/>
        </w:rPr>
        <w:t>BU YÖNERGE NE ZAMANDAN BERI GEÇERLIDIR?</w:t>
      </w:r>
    </w:p>
    <w:p w14:paraId="67B207BD"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Orijinal ADM Direktifi 5 Mayıs 2010 tarihinden beri yürürlüktedir. 2018/1808 Direktifi (AB) tarafından getirilen değişiklikler 18 Aralık 2018'den beri yürürlüktedir ve 19 Eylül 2020'ye kadar AB ülkelerinde hukukun gücüne sahip olmalıdır.</w:t>
      </w:r>
    </w:p>
    <w:p w14:paraId="33DFDBFE"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tr"/>
        </w:rPr>
        <w:t>Bağlam</w:t>
      </w:r>
    </w:p>
    <w:p w14:paraId="2E075C31"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Daha fazla bilgi için bkz:</w:t>
      </w:r>
    </w:p>
    <w:p w14:paraId="6B689120" w14:textId="77777777" w:rsidR="00E35D9D" w:rsidRPr="00E35D9D" w:rsidRDefault="00661D32" w:rsidP="00E35D9D">
      <w:pPr>
        <w:numPr>
          <w:ilvl w:val="0"/>
          <w:numId w:val="11"/>
        </w:numPr>
        <w:spacing w:before="240" w:after="240" w:line="240" w:lineRule="auto"/>
        <w:ind w:left="1200"/>
        <w:rPr>
          <w:rFonts w:ascii="Times New Roman" w:eastAsia="Times New Roman" w:hAnsi="Times New Roman" w:cs="Times New Roman"/>
          <w:color w:val="000000"/>
          <w:sz w:val="27"/>
          <w:szCs w:val="27"/>
          <w:lang w:val="fr-FR" w:eastAsia="de-DE"/>
        </w:rPr>
      </w:pPr>
      <w:hyperlink r:id="rId26" w:history="1">
        <w:r w:rsidR="00E35D9D" w:rsidRPr="00E35D9D">
          <w:rPr>
            <w:color w:val="0000FF"/>
            <w:sz w:val="27"/>
            <w:szCs w:val="27"/>
            <w:u w:val="single"/>
            <w:lang w:val="tr"/>
          </w:rPr>
          <w:t>Görsel-İşitsel Medya Hizmetleri</w:t>
        </w:r>
      </w:hyperlink>
      <w:r w:rsidR="00E35D9D" w:rsidRPr="00E35D9D">
        <w:rPr>
          <w:color w:val="000000"/>
          <w:sz w:val="27"/>
          <w:szCs w:val="27"/>
          <w:lang w:val="tr"/>
        </w:rPr>
        <w:t xml:space="preserve"> (SMA)</w:t>
      </w:r>
      <w:r w:rsidR="001C362B">
        <w:rPr>
          <w:lang w:val="tr"/>
        </w:rPr>
        <w:t>Direktifi</w:t>
      </w:r>
      <w:r w:rsidR="00E35D9D" w:rsidRPr="00E35D9D">
        <w:rPr>
          <w:i/>
          <w:color w:val="000000"/>
          <w:sz w:val="27"/>
          <w:szCs w:val="27"/>
          <w:lang w:val="tr"/>
        </w:rPr>
        <w:t>(Avrupa</w:t>
      </w:r>
      <w:r w:rsidR="00E35D9D" w:rsidRPr="00E35D9D">
        <w:rPr>
          <w:color w:val="000000"/>
          <w:sz w:val="27"/>
          <w:szCs w:val="27"/>
          <w:lang w:val="tr"/>
        </w:rPr>
        <w:t>Komisyonu)</w:t>
      </w:r>
    </w:p>
    <w:p w14:paraId="259463D9" w14:textId="77777777" w:rsidR="00E35D9D" w:rsidRPr="00E35D9D" w:rsidRDefault="00661D32" w:rsidP="00E35D9D">
      <w:pPr>
        <w:numPr>
          <w:ilvl w:val="0"/>
          <w:numId w:val="11"/>
        </w:numPr>
        <w:spacing w:before="240" w:after="240" w:line="240" w:lineRule="auto"/>
        <w:ind w:left="1200"/>
        <w:rPr>
          <w:rFonts w:ascii="Times New Roman" w:eastAsia="Times New Roman" w:hAnsi="Times New Roman" w:cs="Times New Roman"/>
          <w:color w:val="000000"/>
          <w:sz w:val="27"/>
          <w:szCs w:val="27"/>
          <w:lang w:val="fr-FR" w:eastAsia="de-DE"/>
        </w:rPr>
      </w:pPr>
      <w:hyperlink r:id="rId27" w:history="1">
        <w:r w:rsidR="00E35D9D" w:rsidRPr="00E35D9D">
          <w:rPr>
            <w:color w:val="0000FF"/>
            <w:sz w:val="27"/>
            <w:szCs w:val="27"/>
            <w:u w:val="single"/>
            <w:lang w:val="tr"/>
          </w:rPr>
          <w:t>Dijital Tek Pazar</w:t>
        </w:r>
      </w:hyperlink>
      <w:r w:rsidR="00E35D9D" w:rsidRPr="00E35D9D">
        <w:rPr>
          <w:color w:val="000000"/>
          <w:sz w:val="27"/>
          <w:szCs w:val="27"/>
          <w:lang w:val="tr"/>
        </w:rPr>
        <w:t xml:space="preserve"> (Avrupa</w:t>
      </w:r>
      <w:r w:rsidR="00E35D9D" w:rsidRPr="00E35D9D">
        <w:rPr>
          <w:i/>
          <w:color w:val="000000"/>
          <w:sz w:val="27"/>
          <w:szCs w:val="27"/>
          <w:lang w:val="tr"/>
        </w:rPr>
        <w:t>Komisyonu).</w:t>
      </w:r>
      <w:r w:rsidR="001C362B">
        <w:rPr>
          <w:lang w:val="tr"/>
        </w:rPr>
        <w:t xml:space="preserve"> </w:t>
      </w:r>
      <w:r w:rsidR="00E35D9D" w:rsidRPr="00E35D9D">
        <w:rPr>
          <w:color w:val="000000"/>
          <w:sz w:val="27"/>
          <w:szCs w:val="27"/>
          <w:lang w:val="tr"/>
        </w:rPr>
        <w:t xml:space="preserve"> </w:t>
      </w:r>
    </w:p>
    <w:p w14:paraId="48C752F9"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tr"/>
        </w:rPr>
        <w:t>ANAHTAR ŞARTLAR</w:t>
      </w:r>
    </w:p>
    <w:p w14:paraId="21C6FDD0" w14:textId="77777777" w:rsidR="00E35D9D" w:rsidRPr="00E35D9D" w:rsidRDefault="00E35D9D" w:rsidP="00E35D9D">
      <w:pPr>
        <w:spacing w:after="0" w:line="240" w:lineRule="auto"/>
        <w:rPr>
          <w:rFonts w:ascii="Times New Roman" w:eastAsia="Times New Roman" w:hAnsi="Times New Roman" w:cs="Times New Roman"/>
          <w:color w:val="000000"/>
          <w:sz w:val="27"/>
          <w:szCs w:val="27"/>
          <w:lang w:val="fr-FR" w:eastAsia="de-DE"/>
        </w:rPr>
      </w:pPr>
      <w:r w:rsidRPr="00E35D9D">
        <w:rPr>
          <w:b/>
          <w:color w:val="000000"/>
          <w:sz w:val="27"/>
          <w:szCs w:val="27"/>
          <w:lang w:val="tr"/>
        </w:rPr>
        <w:lastRenderedPageBreak/>
        <w:t>Görsel-işitsel medya</w:t>
      </w:r>
      <w:r w:rsidRPr="00E35D9D">
        <w:rPr>
          <w:color w:val="000000"/>
          <w:sz w:val="27"/>
          <w:szCs w:val="27"/>
          <w:lang w:val="tr"/>
        </w:rPr>
        <w:t xml:space="preserve"> hizmeti: Bir medya hizmet sağlayıcısının editoryal sorumluluğu altında, isteğe bağlı olarak veya yayın yoluyla elektronik iletişim ağları aracılığıyla genel halka bilgi vermek, eğlendirmek veya eğitmek için programlar sağlayan bir hizmettir.</w:t>
      </w:r>
    </w:p>
    <w:p w14:paraId="6A03E8DB" w14:textId="77777777" w:rsidR="00E35D9D" w:rsidRPr="00E35D9D" w:rsidRDefault="00E35D9D" w:rsidP="00E35D9D">
      <w:pPr>
        <w:spacing w:after="0" w:line="240" w:lineRule="auto"/>
        <w:rPr>
          <w:rFonts w:ascii="Times New Roman" w:eastAsia="Times New Roman" w:hAnsi="Times New Roman" w:cs="Times New Roman"/>
          <w:color w:val="000000"/>
          <w:sz w:val="27"/>
          <w:szCs w:val="27"/>
          <w:lang w:val="fr-FR" w:eastAsia="de-DE"/>
        </w:rPr>
      </w:pPr>
      <w:r w:rsidRPr="00E35D9D">
        <w:rPr>
          <w:b/>
          <w:color w:val="000000"/>
          <w:sz w:val="27"/>
          <w:szCs w:val="27"/>
          <w:lang w:val="tr"/>
        </w:rPr>
        <w:t>İsteğe bağlı görsel-işitsel</w:t>
      </w:r>
      <w:r w:rsidRPr="00E35D9D">
        <w:rPr>
          <w:color w:val="000000"/>
          <w:sz w:val="27"/>
          <w:szCs w:val="27"/>
          <w:lang w:val="tr"/>
        </w:rPr>
        <w:t xml:space="preserve"> medya hizmeti: Kullanıcı tarafından seçilen zamanda ve medya servis sağlayıcısı tarafından seçilen programların bir kataloğu temelinde bireysel istek üzerine programları görüntülemek için bir medya hizmeti sağlayıcısı tarafından sağlanan görsel-işitsel medya hizmeti.</w:t>
      </w:r>
    </w:p>
    <w:p w14:paraId="330900A9" w14:textId="77777777" w:rsidR="00E35D9D" w:rsidRPr="00E35D9D" w:rsidRDefault="00E35D9D" w:rsidP="00E35D9D">
      <w:pPr>
        <w:spacing w:after="0" w:line="240" w:lineRule="auto"/>
        <w:rPr>
          <w:rFonts w:ascii="Times New Roman" w:eastAsia="Times New Roman" w:hAnsi="Times New Roman" w:cs="Times New Roman"/>
          <w:color w:val="000000"/>
          <w:sz w:val="27"/>
          <w:szCs w:val="27"/>
          <w:lang w:val="fr-FR" w:eastAsia="de-DE"/>
        </w:rPr>
      </w:pPr>
      <w:r w:rsidRPr="00E35D9D">
        <w:rPr>
          <w:b/>
          <w:color w:val="000000"/>
          <w:sz w:val="27"/>
          <w:szCs w:val="27"/>
          <w:lang w:val="tr"/>
        </w:rPr>
        <w:t>Video paylaşım platformu hizmeti:</w:t>
      </w:r>
      <w:r w:rsidRPr="00E35D9D">
        <w:rPr>
          <w:color w:val="000000"/>
          <w:sz w:val="27"/>
          <w:szCs w:val="27"/>
          <w:lang w:val="tr"/>
        </w:rPr>
        <w:t xml:space="preserve"> Kullanıcı tarafından oluşturulan, video paylaşım platformu sağlayıcısının editoryal sorumluluğu olmayan, bilgilendirmek, eğlendirmek veya eğitmek amacıyla, elektronik iletişim ağları aracılığıyla ve organizasyonu video paylaşım platformu sağlayıcısı tarafından belirlenen, otomatik araçlar veya algoritmalar kullanılarak, özellikle ekran, işaretleme ve sıralı</w:t>
      </w:r>
      <w:r>
        <w:rPr>
          <w:lang w:val="tr"/>
        </w:rPr>
        <w:t xml:space="preserve"> olarak genel halka programlar veya videolar sunan bir hizmet.</w:t>
      </w:r>
    </w:p>
    <w:p w14:paraId="7B6B2AD5"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tr"/>
        </w:rPr>
        <w:t>BELGE SORUMLUSU</w:t>
      </w:r>
    </w:p>
    <w:p w14:paraId="59572C9B" w14:textId="77777777" w:rsidR="00E35D9D" w:rsidRPr="00E35D9D" w:rsidRDefault="00661D32" w:rsidP="00E35D9D">
      <w:pPr>
        <w:spacing w:before="195" w:after="0" w:line="240" w:lineRule="auto"/>
        <w:jc w:val="both"/>
        <w:rPr>
          <w:rFonts w:ascii="Times New Roman" w:eastAsia="Times New Roman" w:hAnsi="Times New Roman" w:cs="Times New Roman"/>
          <w:color w:val="000000"/>
          <w:sz w:val="27"/>
          <w:szCs w:val="27"/>
          <w:lang w:val="fr-FR" w:eastAsia="de-DE"/>
        </w:rPr>
      </w:pPr>
      <w:hyperlink r:id="rId28" w:history="1">
        <w:r w:rsidR="00E35D9D" w:rsidRPr="00E35D9D">
          <w:rPr>
            <w:color w:val="0000FF"/>
            <w:sz w:val="27"/>
            <w:szCs w:val="27"/>
            <w:u w:val="single"/>
            <w:lang w:val="tr"/>
          </w:rPr>
          <w:t>2010/13/AB</w:t>
        </w:r>
      </w:hyperlink>
      <w:r w:rsidR="00E35D9D">
        <w:rPr>
          <w:lang w:val="tr"/>
        </w:rPr>
        <w:t xml:space="preserve"> Avrupa</w:t>
      </w:r>
      <w:r w:rsidR="00E35D9D" w:rsidRPr="00E35D9D">
        <w:rPr>
          <w:color w:val="000000"/>
          <w:sz w:val="27"/>
          <w:szCs w:val="27"/>
          <w:lang w:val="tr"/>
        </w:rPr>
        <w:t xml:space="preserve"> Parlamentosu ve Konseyi'nin 10 Mart 2010 sayılı Direktifi, Üye Devletlerin görsel-işitsel medya hizmetlerinin sağlanmasına ilişkin bazı yasama, düzenleyici ve idari hükümlerinin koordinasyonunu amaçlayan ('Görsel-İşitsel Medya Hizmetleri Yönergesi') (OJ L 95 / 15.4.2010, s. 1-24)</w:t>
      </w:r>
    </w:p>
    <w:p w14:paraId="005720A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 xml:space="preserve">2010/13/EC Yönergesi'ne art arda yapılan değişiklikler orijinal belgeye dahil edilmiştir. Bu </w:t>
      </w:r>
      <w:hyperlink r:id="rId29" w:history="1">
        <w:r w:rsidRPr="00E35D9D">
          <w:rPr>
            <w:color w:val="0000FF"/>
            <w:sz w:val="27"/>
            <w:szCs w:val="27"/>
            <w:u w:val="single"/>
            <w:lang w:val="tr"/>
          </w:rPr>
          <w:t>birleştirilmiş sürümün</w:t>
        </w:r>
      </w:hyperlink>
      <w:r>
        <w:rPr>
          <w:lang w:val="tr"/>
        </w:rPr>
        <w:t xml:space="preserve"> </w:t>
      </w:r>
      <w:r w:rsidRPr="00E35D9D">
        <w:rPr>
          <w:color w:val="000000"/>
          <w:sz w:val="27"/>
          <w:szCs w:val="27"/>
          <w:lang w:val="tr"/>
        </w:rPr>
        <w:t>yalnızca belgesel değeri vardır.</w:t>
      </w:r>
    </w:p>
    <w:p w14:paraId="298BB707"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tr"/>
        </w:rPr>
        <w:t>İlGİlİ BELGELER</w:t>
      </w:r>
    </w:p>
    <w:p w14:paraId="6FF948A8"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 xml:space="preserve">Avrupa Parlamentosu ve Konseyi'nin (AB) </w:t>
      </w:r>
      <w:hyperlink r:id="rId30" w:history="1">
        <w:r w:rsidRPr="00E35D9D">
          <w:rPr>
            <w:color w:val="0000FF"/>
            <w:sz w:val="27"/>
            <w:szCs w:val="27"/>
            <w:u w:val="single"/>
            <w:lang w:val="tr"/>
          </w:rPr>
          <w:t>15 Mart 2017</w:t>
        </w:r>
      </w:hyperlink>
      <w:r>
        <w:rPr>
          <w:lang w:val="tr"/>
        </w:rPr>
        <w:t xml:space="preserve"> tarihli terörle mücadele direktifi </w:t>
      </w:r>
      <w:r w:rsidRPr="00E35D9D">
        <w:rPr>
          <w:color w:val="000000"/>
          <w:sz w:val="27"/>
          <w:szCs w:val="27"/>
          <w:lang w:val="tr"/>
        </w:rPr>
        <w:t>(AB), Konseyin 2002/475/JAI çerçeve kararının değiştirilmesi ve Konseyin 2005/671/JAI sayılı kararının değiştirilmesi (31.3.2017 tarihli OJ L 88, s. 6-21)</w:t>
      </w:r>
    </w:p>
    <w:p w14:paraId="49653756"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Avrupa Parlamentosu, Konsey, Avrupa Ekonomik ve Sosyal Komitesi ve Bölgeler Komitesi ile 'Avrupa'da Dijital Tek Pazar Stratejisi' başlıklı komisyon iletişimi</w:t>
      </w:r>
      <w:hyperlink r:id="rId31" w:history="1">
        <w:r w:rsidRPr="00E35D9D">
          <w:rPr>
            <w:color w:val="0000FF"/>
            <w:sz w:val="27"/>
            <w:szCs w:val="27"/>
            <w:u w:val="single"/>
            <w:lang w:val="tr"/>
          </w:rPr>
          <w:t>(COM(2015) 6.5.2015'in 192 finali)</w:t>
        </w:r>
      </w:hyperlink>
    </w:p>
    <w:p w14:paraId="4B08C412" w14:textId="77777777" w:rsidR="00E35D9D" w:rsidRPr="00E35D9D" w:rsidRDefault="00661D32" w:rsidP="00E35D9D">
      <w:pPr>
        <w:spacing w:before="195" w:after="0" w:line="240" w:lineRule="auto"/>
        <w:jc w:val="both"/>
        <w:rPr>
          <w:rFonts w:ascii="Times New Roman" w:eastAsia="Times New Roman" w:hAnsi="Times New Roman" w:cs="Times New Roman"/>
          <w:color w:val="000000"/>
          <w:sz w:val="27"/>
          <w:szCs w:val="27"/>
          <w:lang w:val="fr-FR" w:eastAsia="de-DE"/>
        </w:rPr>
      </w:pPr>
      <w:hyperlink r:id="rId32" w:history="1">
        <w:r w:rsidR="00E35D9D" w:rsidRPr="00E35D9D">
          <w:rPr>
            <w:color w:val="0000FF"/>
            <w:sz w:val="27"/>
            <w:szCs w:val="27"/>
            <w:u w:val="single"/>
            <w:lang w:val="tr"/>
          </w:rPr>
          <w:t>Avrupa Birliği Temel Haklar Şartı</w:t>
        </w:r>
      </w:hyperlink>
      <w:r w:rsidR="00E35D9D" w:rsidRPr="00E35D9D">
        <w:rPr>
          <w:color w:val="000000"/>
          <w:sz w:val="27"/>
          <w:szCs w:val="27"/>
          <w:lang w:val="tr"/>
        </w:rPr>
        <w:t xml:space="preserve"> (OJ C 326 / 26.10.2012, s. 391-407)</w:t>
      </w:r>
    </w:p>
    <w:p w14:paraId="2A56BA9C"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Elektronik haberleşme ağları ve hizmetleri için ortak bir düzenleyici çerçeveye ilişkin 7 Mart 2002/21/EC sayılı Avrupa Parlamentosu ve Konsey Direktifi (OJ L 108 / 24.4.2002, s. 33-50)</w:t>
      </w:r>
      <w:r>
        <w:rPr>
          <w:lang w:val="tr"/>
        </w:rPr>
        <w:t xml:space="preserve"> </w:t>
      </w:r>
      <w:hyperlink r:id="rId33" w:history="1"/>
    </w:p>
    <w:p w14:paraId="5C41C4DE"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 xml:space="preserve">Lütfen </w:t>
      </w:r>
      <w:hyperlink r:id="rId34" w:history="1">
        <w:r w:rsidRPr="00E35D9D">
          <w:rPr>
            <w:color w:val="0000FF"/>
            <w:sz w:val="27"/>
            <w:szCs w:val="27"/>
            <w:u w:val="single"/>
            <w:lang w:val="tr"/>
          </w:rPr>
          <w:t>konsolide sürüme bakın.</w:t>
        </w:r>
      </w:hyperlink>
      <w:r>
        <w:rPr>
          <w:lang w:val="tr"/>
        </w:rPr>
        <w:t xml:space="preserve"> </w:t>
      </w:r>
      <w:r w:rsidRPr="00E35D9D">
        <w:rPr>
          <w:color w:val="000000"/>
          <w:sz w:val="27"/>
          <w:szCs w:val="27"/>
          <w:lang w:val="tr"/>
        </w:rPr>
        <w:t xml:space="preserve"> </w:t>
      </w:r>
    </w:p>
    <w:p w14:paraId="6DC82EB6" w14:textId="77777777" w:rsidR="00E35D9D" w:rsidRPr="00E35D9D" w:rsidRDefault="00E35D9D" w:rsidP="00E35D9D">
      <w:pPr>
        <w:pStyle w:val="ti-main"/>
        <w:spacing w:before="810" w:beforeAutospacing="0" w:after="390" w:afterAutospacing="0"/>
        <w:jc w:val="center"/>
        <w:rPr>
          <w:b/>
          <w:bCs/>
          <w:color w:val="444444"/>
          <w:sz w:val="42"/>
          <w:szCs w:val="42"/>
          <w:lang w:val="fr-FR"/>
        </w:rPr>
      </w:pPr>
      <w:r w:rsidRPr="00E35D9D">
        <w:rPr>
          <w:color w:val="000000"/>
          <w:sz w:val="27"/>
          <w:szCs w:val="27"/>
          <w:lang w:val="tr"/>
        </w:rPr>
        <w:t>son değişiklik AB</w:t>
      </w:r>
      <w:r w:rsidRPr="00E35D9D">
        <w:rPr>
          <w:b/>
          <w:color w:val="444444"/>
          <w:sz w:val="42"/>
          <w:szCs w:val="42"/>
          <w:lang w:val="tr"/>
        </w:rPr>
        <w:t>ülkelerinin AB bütçesine katkıları</w:t>
      </w:r>
    </w:p>
    <w:p w14:paraId="33B4E385"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lastRenderedPageBreak/>
        <w:t xml:space="preserve">Avrupa Birliği (AB), AB ülkelerinin AB'nin öz kaynakları olan AB </w:t>
      </w:r>
      <w:hyperlink r:id="rId35" w:history="1">
        <w:r w:rsidRPr="00E35D9D">
          <w:rPr>
            <w:color w:val="0000FF"/>
            <w:sz w:val="27"/>
            <w:szCs w:val="27"/>
            <w:u w:val="single"/>
            <w:lang w:val="tr"/>
          </w:rPr>
          <w:t>bütçesine</w:t>
        </w:r>
      </w:hyperlink>
      <w:r>
        <w:rPr>
          <w:lang w:val="tr"/>
        </w:rPr>
        <w:t xml:space="preserve"> nasıl ve ne şekilde katkıda bulunmaları </w:t>
      </w:r>
      <w:r w:rsidRPr="00E35D9D">
        <w:rPr>
          <w:color w:val="000000"/>
          <w:sz w:val="27"/>
          <w:szCs w:val="27"/>
          <w:lang w:val="tr"/>
        </w:rPr>
        <w:t>gerektiğine</w:t>
      </w:r>
      <w:r>
        <w:rPr>
          <w:lang w:val="tr"/>
        </w:rPr>
        <w:t xml:space="preserve"> ilişkin kuralları kabul </w:t>
      </w:r>
      <w:hyperlink r:id="rId36" w:history="1">
        <w:r w:rsidRPr="00E35D9D">
          <w:rPr>
            <w:color w:val="0000FF"/>
            <w:sz w:val="27"/>
            <w:szCs w:val="27"/>
            <w:u w:val="single"/>
            <w:lang w:val="tr"/>
          </w:rPr>
          <w:t>etti.</w:t>
        </w:r>
      </w:hyperlink>
      <w:r>
        <w:rPr>
          <w:lang w:val="tr"/>
        </w:rPr>
        <w:t xml:space="preserve"> </w:t>
      </w:r>
      <w:r w:rsidRPr="00E35D9D">
        <w:rPr>
          <w:color w:val="000000"/>
          <w:sz w:val="27"/>
          <w:szCs w:val="27"/>
          <w:lang w:val="tr"/>
        </w:rPr>
        <w:t xml:space="preserve"> </w:t>
      </w:r>
    </w:p>
    <w:p w14:paraId="3D893245"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tr"/>
        </w:rPr>
        <w:t>Hareket</w:t>
      </w:r>
    </w:p>
    <w:p w14:paraId="535A4972"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Yönetmelik (AB, Euratom)</w:t>
      </w:r>
      <w:r w:rsidRPr="00E35D9D">
        <w:rPr>
          <w:color w:val="000000"/>
          <w:sz w:val="27"/>
          <w:szCs w:val="27"/>
          <w:vertAlign w:val="superscript"/>
          <w:lang w:val="tr"/>
        </w:rPr>
        <w:t>No.</w:t>
      </w:r>
      <w:r>
        <w:rPr>
          <w:lang w:val="tr"/>
        </w:rPr>
        <w:t xml:space="preserve"> </w:t>
      </w:r>
      <w:hyperlink r:id="rId37" w:history="1">
        <w:r w:rsidRPr="00E35D9D">
          <w:rPr>
            <w:color w:val="0000FF"/>
            <w:sz w:val="27"/>
            <w:szCs w:val="27"/>
            <w:u w:val="single"/>
            <w:lang w:val="tr"/>
          </w:rPr>
          <w:t>609/2014</w:t>
        </w:r>
      </w:hyperlink>
      <w:r>
        <w:rPr>
          <w:lang w:val="tr"/>
        </w:rPr>
        <w:t xml:space="preserve"> </w:t>
      </w:r>
      <w:r w:rsidRPr="00E35D9D">
        <w:rPr>
          <w:color w:val="000000"/>
          <w:sz w:val="27"/>
          <w:szCs w:val="27"/>
          <w:lang w:val="tr"/>
        </w:rPr>
        <w:t>26 Mayıs 2014 sayılı Konseyin geleneksel öz kaynakların sağlanmasına ilişkin yöntemler ve prosedürler, KDV'ye dayalı kendi kaynak ve GNI'ya dayalı kendi kaynak ve nakit gereksinimlerini karşılamaya yönelik önlemler</w:t>
      </w:r>
    </w:p>
    <w:p w14:paraId="49C08616"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tr"/>
        </w:rPr>
        <w:t>Sentez</w:t>
      </w:r>
    </w:p>
    <w:p w14:paraId="79E4D481"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 xml:space="preserve">Avrupa Birliği (AB), AB ülkelerinin AB'nin öz kaynakları olan AB </w:t>
      </w:r>
      <w:hyperlink r:id="rId38" w:history="1">
        <w:r w:rsidRPr="00E35D9D">
          <w:rPr>
            <w:color w:val="0000FF"/>
            <w:sz w:val="27"/>
            <w:szCs w:val="27"/>
            <w:u w:val="single"/>
            <w:lang w:val="tr"/>
          </w:rPr>
          <w:t>bütçesine</w:t>
        </w:r>
      </w:hyperlink>
      <w:r>
        <w:rPr>
          <w:lang w:val="tr"/>
        </w:rPr>
        <w:t xml:space="preserve"> nasıl ve ne şekilde katkıda bulunmaları </w:t>
      </w:r>
      <w:r w:rsidRPr="00E35D9D">
        <w:rPr>
          <w:color w:val="000000"/>
          <w:sz w:val="27"/>
          <w:szCs w:val="27"/>
          <w:lang w:val="tr"/>
        </w:rPr>
        <w:t>gerektiğine</w:t>
      </w:r>
      <w:r>
        <w:rPr>
          <w:lang w:val="tr"/>
        </w:rPr>
        <w:t xml:space="preserve"> ilişkin kuralları kabul </w:t>
      </w:r>
      <w:hyperlink r:id="rId39" w:history="1">
        <w:r w:rsidRPr="00E35D9D">
          <w:rPr>
            <w:color w:val="0000FF"/>
            <w:sz w:val="27"/>
            <w:szCs w:val="27"/>
            <w:u w:val="single"/>
            <w:lang w:val="tr"/>
          </w:rPr>
          <w:t>etti.</w:t>
        </w:r>
      </w:hyperlink>
      <w:r>
        <w:rPr>
          <w:lang w:val="tr"/>
        </w:rPr>
        <w:t xml:space="preserve"> </w:t>
      </w:r>
      <w:r w:rsidRPr="00E35D9D">
        <w:rPr>
          <w:color w:val="000000"/>
          <w:sz w:val="27"/>
          <w:szCs w:val="27"/>
          <w:lang w:val="tr"/>
        </w:rPr>
        <w:t xml:space="preserve"> </w:t>
      </w:r>
    </w:p>
    <w:p w14:paraId="5AB942E3"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tr"/>
        </w:rPr>
        <w:t>BU DÜZENLEMELERİn AMACI NEDİr?</w:t>
      </w: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E35D9D" w:rsidRPr="001C362B" w14:paraId="2929AC38" w14:textId="77777777" w:rsidTr="00E35D9D">
        <w:trPr>
          <w:tblCellSpacing w:w="0" w:type="dxa"/>
        </w:trPr>
        <w:tc>
          <w:tcPr>
            <w:tcW w:w="0" w:type="auto"/>
            <w:hideMark/>
          </w:tcPr>
          <w:p w14:paraId="1047D935"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tr"/>
              </w:rPr>
              <w:t>—</w:t>
            </w:r>
          </w:p>
        </w:tc>
        <w:tc>
          <w:tcPr>
            <w:tcW w:w="0" w:type="auto"/>
            <w:hideMark/>
          </w:tcPr>
          <w:p w14:paraId="2F647875"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 xml:space="preserve">Ab ülkelerinin AB'nin kendi kaynaklarını Avrupa Komisyonu'nun kullanımına açmak için izlediği modaliteleri ve prosedürleri belirleyen kuralları belirler. Kendi kaynakları, </w:t>
            </w:r>
            <w:r w:rsidRPr="00E35D9D">
              <w:rPr>
                <w:b/>
                <w:color w:val="000000"/>
                <w:sz w:val="27"/>
                <w:szCs w:val="27"/>
                <w:lang w:val="tr"/>
              </w:rPr>
              <w:t>AB bütçesini finanse eden ve şunları içeren gelirlerin ana payını oluşturur:</w:t>
            </w:r>
          </w:p>
          <w:tbl>
            <w:tblPr>
              <w:tblW w:w="5000" w:type="pct"/>
              <w:tblCellSpacing w:w="0" w:type="dxa"/>
              <w:tblCellMar>
                <w:left w:w="0" w:type="dxa"/>
                <w:right w:w="0" w:type="dxa"/>
              </w:tblCellMar>
              <w:tblLook w:val="04A0" w:firstRow="1" w:lastRow="0" w:firstColumn="1" w:lastColumn="0" w:noHBand="0" w:noVBand="1"/>
            </w:tblPr>
            <w:tblGrid>
              <w:gridCol w:w="218"/>
              <w:gridCol w:w="8609"/>
            </w:tblGrid>
            <w:tr w:rsidR="00E35D9D" w:rsidRPr="001C362B" w14:paraId="234D60CF" w14:textId="77777777" w:rsidTr="00E35D9D">
              <w:trPr>
                <w:tblCellSpacing w:w="0" w:type="dxa"/>
              </w:trPr>
              <w:tc>
                <w:tcPr>
                  <w:tcW w:w="0" w:type="auto"/>
                  <w:hideMark/>
                </w:tcPr>
                <w:p w14:paraId="3C6DEECE" w14:textId="77777777" w:rsidR="00E35D9D" w:rsidRPr="00E35D9D" w:rsidRDefault="00E35D9D" w:rsidP="00E35D9D">
                  <w:pPr>
                    <w:spacing w:before="195" w:after="0" w:line="240" w:lineRule="auto"/>
                    <w:jc w:val="both"/>
                    <w:rPr>
                      <w:rFonts w:ascii="Times New Roman" w:eastAsia="Times New Roman" w:hAnsi="Times New Roman" w:cs="Times New Roman"/>
                      <w:sz w:val="24"/>
                      <w:szCs w:val="24"/>
                      <w:lang w:eastAsia="de-DE"/>
                    </w:rPr>
                  </w:pPr>
                  <w:r w:rsidRPr="00E35D9D">
                    <w:rPr>
                      <w:sz w:val="24"/>
                      <w:szCs w:val="24"/>
                      <w:lang w:val="tr"/>
                    </w:rPr>
                    <w:t>—</w:t>
                  </w:r>
                </w:p>
              </w:tc>
              <w:tc>
                <w:tcPr>
                  <w:tcW w:w="0" w:type="auto"/>
                  <w:hideMark/>
                </w:tcPr>
                <w:p w14:paraId="606F278E" w14:textId="77777777" w:rsidR="00E35D9D" w:rsidRPr="00E35D9D" w:rsidRDefault="00E35D9D" w:rsidP="00E35D9D">
                  <w:pPr>
                    <w:spacing w:after="0" w:line="240" w:lineRule="auto"/>
                    <w:jc w:val="both"/>
                    <w:rPr>
                      <w:rFonts w:ascii="Times New Roman" w:eastAsia="Times New Roman" w:hAnsi="Times New Roman" w:cs="Times New Roman"/>
                      <w:sz w:val="24"/>
                      <w:szCs w:val="24"/>
                      <w:lang w:val="fr-FR" w:eastAsia="de-DE"/>
                    </w:rPr>
                  </w:pPr>
                  <w:r w:rsidRPr="00E35D9D">
                    <w:rPr>
                      <w:sz w:val="24"/>
                      <w:szCs w:val="24"/>
                      <w:lang w:val="tr"/>
                    </w:rPr>
                    <w:t>üçüncü ülkelerden ithalata uygulanan tarifeler ve AB içinde şeker üretimine uygulanan vergiler;</w:t>
                  </w:r>
                </w:p>
              </w:tc>
            </w:tr>
          </w:tbl>
          <w:p w14:paraId="6A87A017" w14:textId="77777777" w:rsidR="00E35D9D" w:rsidRPr="00E35D9D" w:rsidRDefault="00E35D9D" w:rsidP="00E35D9D">
            <w:pPr>
              <w:spacing w:after="0" w:line="240" w:lineRule="auto"/>
              <w:jc w:val="both"/>
              <w:rPr>
                <w:rFonts w:ascii="Times New Roman" w:eastAsia="Times New Roman" w:hAnsi="Times New Roman" w:cs="Times New Roman"/>
                <w:vanish/>
                <w:color w:val="000000"/>
                <w:sz w:val="27"/>
                <w:szCs w:val="27"/>
                <w:lang w:eastAsia="de-DE"/>
              </w:rPr>
            </w:pPr>
          </w:p>
          <w:tbl>
            <w:tblPr>
              <w:tblW w:w="5000" w:type="pct"/>
              <w:tblCellSpacing w:w="0" w:type="dxa"/>
              <w:tblCellMar>
                <w:left w:w="0" w:type="dxa"/>
                <w:right w:w="0" w:type="dxa"/>
              </w:tblCellMar>
              <w:tblLook w:val="04A0" w:firstRow="1" w:lastRow="0" w:firstColumn="1" w:lastColumn="0" w:noHBand="0" w:noVBand="1"/>
            </w:tblPr>
            <w:tblGrid>
              <w:gridCol w:w="285"/>
              <w:gridCol w:w="8542"/>
            </w:tblGrid>
            <w:tr w:rsidR="00E35D9D" w:rsidRPr="001C362B" w14:paraId="1334630E" w14:textId="77777777" w:rsidTr="00E35D9D">
              <w:trPr>
                <w:tblCellSpacing w:w="0" w:type="dxa"/>
              </w:trPr>
              <w:tc>
                <w:tcPr>
                  <w:tcW w:w="0" w:type="auto"/>
                  <w:hideMark/>
                </w:tcPr>
                <w:p w14:paraId="701589B7" w14:textId="77777777" w:rsidR="00E35D9D" w:rsidRPr="00E35D9D" w:rsidRDefault="00E35D9D" w:rsidP="00E35D9D">
                  <w:pPr>
                    <w:spacing w:before="195" w:after="0" w:line="240" w:lineRule="auto"/>
                    <w:jc w:val="both"/>
                    <w:rPr>
                      <w:rFonts w:ascii="Times New Roman" w:eastAsia="Times New Roman" w:hAnsi="Times New Roman" w:cs="Times New Roman"/>
                      <w:sz w:val="24"/>
                      <w:szCs w:val="24"/>
                      <w:lang w:eastAsia="de-DE"/>
                    </w:rPr>
                  </w:pPr>
                  <w:r w:rsidRPr="00E35D9D">
                    <w:rPr>
                      <w:sz w:val="24"/>
                      <w:szCs w:val="24"/>
                      <w:lang w:val="tr"/>
                    </w:rPr>
                    <w:t>—</w:t>
                  </w:r>
                </w:p>
              </w:tc>
              <w:tc>
                <w:tcPr>
                  <w:tcW w:w="0" w:type="auto"/>
                  <w:hideMark/>
                </w:tcPr>
                <w:p w14:paraId="055118E3" w14:textId="77777777" w:rsidR="00E35D9D" w:rsidRPr="00E35D9D" w:rsidRDefault="00E35D9D" w:rsidP="00E35D9D">
                  <w:pPr>
                    <w:spacing w:after="0" w:line="240" w:lineRule="auto"/>
                    <w:jc w:val="both"/>
                    <w:rPr>
                      <w:rFonts w:ascii="Times New Roman" w:eastAsia="Times New Roman" w:hAnsi="Times New Roman" w:cs="Times New Roman"/>
                      <w:sz w:val="24"/>
                      <w:szCs w:val="24"/>
                      <w:lang w:val="fr-FR" w:eastAsia="de-DE"/>
                    </w:rPr>
                  </w:pPr>
                  <w:r w:rsidRPr="00E35D9D">
                    <w:rPr>
                      <w:sz w:val="24"/>
                      <w:szCs w:val="24"/>
                      <w:lang w:val="tr"/>
                    </w:rPr>
                    <w:t xml:space="preserve">AB ülkeleri tarafından toplanan Katma Değer </w:t>
                  </w:r>
                  <w:hyperlink r:id="rId40" w:history="1">
                    <w:r w:rsidRPr="00E35D9D">
                      <w:rPr>
                        <w:color w:val="0000FF"/>
                        <w:sz w:val="24"/>
                        <w:szCs w:val="24"/>
                        <w:u w:val="single"/>
                        <w:lang w:val="tr"/>
                      </w:rPr>
                      <w:t>Vergisi</w:t>
                    </w:r>
                  </w:hyperlink>
                  <w:r>
                    <w:rPr>
                      <w:lang w:val="tr"/>
                    </w:rPr>
                    <w:t xml:space="preserve"> </w:t>
                  </w:r>
                  <w:r w:rsidRPr="00E35D9D">
                    <w:rPr>
                      <w:sz w:val="24"/>
                      <w:szCs w:val="24"/>
                      <w:lang w:val="tr"/>
                    </w:rPr>
                    <w:t>(KDV) gelirleri;</w:t>
                  </w:r>
                </w:p>
              </w:tc>
            </w:tr>
          </w:tbl>
          <w:p w14:paraId="5BC8D877" w14:textId="77777777" w:rsidR="00E35D9D" w:rsidRPr="00E35D9D" w:rsidRDefault="00E35D9D" w:rsidP="00E35D9D">
            <w:pPr>
              <w:spacing w:after="0" w:line="240" w:lineRule="auto"/>
              <w:jc w:val="both"/>
              <w:rPr>
                <w:rFonts w:ascii="Times New Roman" w:eastAsia="Times New Roman" w:hAnsi="Times New Roman" w:cs="Times New Roman"/>
                <w:vanish/>
                <w:color w:val="000000"/>
                <w:sz w:val="27"/>
                <w:szCs w:val="27"/>
                <w:lang w:eastAsia="de-DE"/>
              </w:rPr>
            </w:pPr>
          </w:p>
          <w:tbl>
            <w:tblPr>
              <w:tblW w:w="5000" w:type="pct"/>
              <w:tblCellSpacing w:w="0" w:type="dxa"/>
              <w:tblCellMar>
                <w:left w:w="0" w:type="dxa"/>
                <w:right w:w="0" w:type="dxa"/>
              </w:tblCellMar>
              <w:tblLook w:val="04A0" w:firstRow="1" w:lastRow="0" w:firstColumn="1" w:lastColumn="0" w:noHBand="0" w:noVBand="1"/>
            </w:tblPr>
            <w:tblGrid>
              <w:gridCol w:w="384"/>
              <w:gridCol w:w="8443"/>
            </w:tblGrid>
            <w:tr w:rsidR="00E35D9D" w:rsidRPr="001C362B" w14:paraId="01BCF5FD" w14:textId="77777777" w:rsidTr="00E35D9D">
              <w:trPr>
                <w:tblCellSpacing w:w="0" w:type="dxa"/>
              </w:trPr>
              <w:tc>
                <w:tcPr>
                  <w:tcW w:w="0" w:type="auto"/>
                  <w:hideMark/>
                </w:tcPr>
                <w:p w14:paraId="432538E7" w14:textId="77777777" w:rsidR="00E35D9D" w:rsidRPr="00E35D9D" w:rsidRDefault="00E35D9D" w:rsidP="00E35D9D">
                  <w:pPr>
                    <w:spacing w:before="195" w:after="0" w:line="240" w:lineRule="auto"/>
                    <w:jc w:val="both"/>
                    <w:rPr>
                      <w:rFonts w:ascii="Times New Roman" w:eastAsia="Times New Roman" w:hAnsi="Times New Roman" w:cs="Times New Roman"/>
                      <w:sz w:val="24"/>
                      <w:szCs w:val="24"/>
                      <w:lang w:eastAsia="de-DE"/>
                    </w:rPr>
                  </w:pPr>
                  <w:r w:rsidRPr="00E35D9D">
                    <w:rPr>
                      <w:sz w:val="24"/>
                      <w:szCs w:val="24"/>
                      <w:lang w:val="tr"/>
                    </w:rPr>
                    <w:t>—</w:t>
                  </w:r>
                </w:p>
              </w:tc>
              <w:tc>
                <w:tcPr>
                  <w:tcW w:w="0" w:type="auto"/>
                  <w:hideMark/>
                </w:tcPr>
                <w:p w14:paraId="0604D06F" w14:textId="77777777" w:rsidR="00E35D9D" w:rsidRPr="00E35D9D" w:rsidRDefault="00E35D9D" w:rsidP="00E35D9D">
                  <w:pPr>
                    <w:spacing w:after="0" w:line="240" w:lineRule="auto"/>
                    <w:jc w:val="both"/>
                    <w:rPr>
                      <w:rFonts w:ascii="Times New Roman" w:eastAsia="Times New Roman" w:hAnsi="Times New Roman" w:cs="Times New Roman"/>
                      <w:sz w:val="24"/>
                      <w:szCs w:val="24"/>
                      <w:lang w:val="fr-FR" w:eastAsia="de-DE"/>
                    </w:rPr>
                  </w:pPr>
                  <w:r w:rsidRPr="00E35D9D">
                    <w:rPr>
                      <w:sz w:val="24"/>
                      <w:szCs w:val="24"/>
                      <w:lang w:val="tr"/>
                    </w:rPr>
                    <w:t>her AB ülkesinden gayri safi milli gelir (GNI) geliri.</w:t>
                  </w:r>
                </w:p>
              </w:tc>
            </w:tr>
          </w:tbl>
          <w:p w14:paraId="49359F36"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p>
        </w:tc>
      </w:tr>
    </w:tbl>
    <w:p w14:paraId="3EC0A368" w14:textId="77777777" w:rsidR="00E35D9D" w:rsidRPr="00E35D9D" w:rsidRDefault="00E35D9D" w:rsidP="00E35D9D">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E35D9D" w:rsidRPr="00E35D9D" w14:paraId="5F8358F3" w14:textId="77777777" w:rsidTr="00E35D9D">
        <w:trPr>
          <w:tblCellSpacing w:w="0" w:type="dxa"/>
        </w:trPr>
        <w:tc>
          <w:tcPr>
            <w:tcW w:w="0" w:type="auto"/>
            <w:hideMark/>
          </w:tcPr>
          <w:p w14:paraId="7F49960F"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tr"/>
              </w:rPr>
              <w:t>—</w:t>
            </w:r>
          </w:p>
        </w:tc>
        <w:tc>
          <w:tcPr>
            <w:tcW w:w="0" w:type="auto"/>
            <w:hideMark/>
          </w:tcPr>
          <w:p w14:paraId="450EB004"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Ayrıca, varsa nakit gereksinimlerini (yani nakit akışı gereksinimlerini) karşılamak için önlemler tanımlar.</w:t>
            </w:r>
          </w:p>
        </w:tc>
      </w:tr>
    </w:tbl>
    <w:p w14:paraId="4CF857C4"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eastAsia="de-DE"/>
        </w:rPr>
      </w:pPr>
      <w:r w:rsidRPr="00E35D9D">
        <w:rPr>
          <w:b/>
          <w:color w:val="444444"/>
          <w:sz w:val="27"/>
          <w:szCs w:val="27"/>
          <w:lang w:val="tr"/>
        </w:rPr>
        <w:t>ANAHTAR NOKTALAR</w:t>
      </w: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E35D9D" w:rsidRPr="001C362B" w14:paraId="7BB77327" w14:textId="77777777" w:rsidTr="00E35D9D">
        <w:trPr>
          <w:tblCellSpacing w:w="0" w:type="dxa"/>
        </w:trPr>
        <w:tc>
          <w:tcPr>
            <w:tcW w:w="0" w:type="auto"/>
            <w:hideMark/>
          </w:tcPr>
          <w:p w14:paraId="6E4BCCD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tr"/>
              </w:rPr>
              <w:t>—</w:t>
            </w:r>
          </w:p>
        </w:tc>
        <w:tc>
          <w:tcPr>
            <w:tcW w:w="0" w:type="auto"/>
            <w:hideMark/>
          </w:tcPr>
          <w:p w14:paraId="6CFE8815"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Bütçede kararlaştırıldığı gibi gerekli ödemeleri yapabilmesi için kendi kaynakları Avrupa Komisyonu'nun kullanımına sunulmalıdır.</w:t>
            </w:r>
          </w:p>
        </w:tc>
      </w:tr>
    </w:tbl>
    <w:p w14:paraId="47C9A42A" w14:textId="77777777" w:rsidR="00E35D9D" w:rsidRPr="00E35D9D" w:rsidRDefault="00E35D9D" w:rsidP="00E35D9D">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E35D9D" w:rsidRPr="001C362B" w14:paraId="52470753" w14:textId="77777777" w:rsidTr="00E35D9D">
        <w:trPr>
          <w:tblCellSpacing w:w="0" w:type="dxa"/>
        </w:trPr>
        <w:tc>
          <w:tcPr>
            <w:tcW w:w="0" w:type="auto"/>
            <w:hideMark/>
          </w:tcPr>
          <w:p w14:paraId="1DABC8FC"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tr"/>
              </w:rPr>
              <w:t>—</w:t>
            </w:r>
          </w:p>
        </w:tc>
        <w:tc>
          <w:tcPr>
            <w:tcW w:w="0" w:type="auto"/>
            <w:hideMark/>
          </w:tcPr>
          <w:p w14:paraId="624A2A56"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AB ülkeleri kendi kaynaklarıyla ilgili kitap ve belgeleri saklamalı ve bunları istediği zaman Komisyona sunabilmelidir.</w:t>
            </w:r>
          </w:p>
        </w:tc>
      </w:tr>
    </w:tbl>
    <w:p w14:paraId="09F0CC14" w14:textId="77777777" w:rsidR="00E35D9D" w:rsidRPr="00E35D9D" w:rsidRDefault="00E35D9D" w:rsidP="00E35D9D">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E35D9D" w:rsidRPr="001C362B" w14:paraId="1B288C96" w14:textId="77777777" w:rsidTr="00E35D9D">
        <w:trPr>
          <w:tblCellSpacing w:w="0" w:type="dxa"/>
        </w:trPr>
        <w:tc>
          <w:tcPr>
            <w:tcW w:w="0" w:type="auto"/>
            <w:hideMark/>
          </w:tcPr>
          <w:p w14:paraId="75D1D555"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tr"/>
              </w:rPr>
              <w:t>—</w:t>
            </w:r>
          </w:p>
        </w:tc>
        <w:tc>
          <w:tcPr>
            <w:tcW w:w="0" w:type="auto"/>
            <w:hideMark/>
          </w:tcPr>
          <w:p w14:paraId="0DF21551"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Her AB ülkesi, komisyon adına bu amaçla açılan hesabın kredisine özel kaynakları hazinesine veya belirlediği organa kaydettirmelidir.</w:t>
            </w:r>
          </w:p>
        </w:tc>
      </w:tr>
    </w:tbl>
    <w:p w14:paraId="7DA606E4" w14:textId="77777777" w:rsidR="00E35D9D" w:rsidRPr="00E35D9D" w:rsidRDefault="00E35D9D" w:rsidP="00E35D9D">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E35D9D" w:rsidRPr="001174A5" w14:paraId="52673500" w14:textId="77777777" w:rsidTr="00E35D9D">
        <w:trPr>
          <w:tblCellSpacing w:w="0" w:type="dxa"/>
        </w:trPr>
        <w:tc>
          <w:tcPr>
            <w:tcW w:w="0" w:type="auto"/>
            <w:hideMark/>
          </w:tcPr>
          <w:p w14:paraId="65636611"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tr"/>
              </w:rPr>
              <w:t>—</w:t>
            </w:r>
          </w:p>
        </w:tc>
        <w:tc>
          <w:tcPr>
            <w:tcW w:w="0" w:type="auto"/>
            <w:hideMark/>
          </w:tcPr>
          <w:p w14:paraId="314F8327"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AB ülkeleri, unheded-out hakları için ayrı hesaplar tutmalıdır. Bu muhasebe hakkında bilgi vermeli ve komisyona üç aylık beyanlar sunmalıdırlar. Bunu yaparken, Komisyon, dolandırıcılık ve usulsüzlüklerle ilgili olanlar da dahil olmak üzere, AB ülkelerinin bu öz kaynakları geri alma konusundaki eylemlerini izleme konusunda iyi bir yetektedir.</w:t>
            </w:r>
          </w:p>
        </w:tc>
      </w:tr>
    </w:tbl>
    <w:p w14:paraId="5C6925ED" w14:textId="77777777" w:rsidR="00E35D9D" w:rsidRPr="00E35D9D" w:rsidRDefault="00E35D9D" w:rsidP="00E35D9D">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E35D9D" w:rsidRPr="001174A5" w14:paraId="5C8617CF" w14:textId="77777777" w:rsidTr="00E35D9D">
        <w:trPr>
          <w:tblCellSpacing w:w="0" w:type="dxa"/>
        </w:trPr>
        <w:tc>
          <w:tcPr>
            <w:tcW w:w="0" w:type="auto"/>
            <w:hideMark/>
          </w:tcPr>
          <w:p w14:paraId="48E0E8A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tr"/>
              </w:rPr>
              <w:t>—</w:t>
            </w:r>
          </w:p>
        </w:tc>
        <w:tc>
          <w:tcPr>
            <w:tcW w:w="0" w:type="auto"/>
            <w:hideMark/>
          </w:tcPr>
          <w:p w14:paraId="7749927F"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 xml:space="preserve">AB ülkeleri, AB bütçesine her durumda kaynak sağlanmasını garanti altına almak için, bütçedeki kendi kaynaklarını aylık on ikinci kez AB'nin kullanımına sunacak. </w:t>
            </w:r>
            <w:r w:rsidRPr="00E35D9D">
              <w:rPr>
                <w:color w:val="000000"/>
                <w:sz w:val="27"/>
                <w:szCs w:val="27"/>
                <w:lang w:val="tr"/>
              </w:rPr>
              <w:lastRenderedPageBreak/>
              <w:t>Kendi KDV'ye dayalı kaynağın gerçek temeline ve GNI'da yapılan ilgili değişikliklere göre kullanıma sunulan meblağları tam olarak bilindiği anda düzenli hale getirebileceklerdir.</w:t>
            </w:r>
          </w:p>
        </w:tc>
      </w:tr>
    </w:tbl>
    <w:p w14:paraId="1F4C3BD7" w14:textId="77777777" w:rsidR="00E35D9D" w:rsidRPr="00E35D9D" w:rsidRDefault="00E35D9D" w:rsidP="00E35D9D">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E35D9D" w:rsidRPr="001C362B" w14:paraId="1D67B2AA" w14:textId="77777777" w:rsidTr="00E35D9D">
        <w:trPr>
          <w:tblCellSpacing w:w="0" w:type="dxa"/>
        </w:trPr>
        <w:tc>
          <w:tcPr>
            <w:tcW w:w="0" w:type="auto"/>
            <w:hideMark/>
          </w:tcPr>
          <w:p w14:paraId="4AA0603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tr"/>
              </w:rPr>
              <w:t>—</w:t>
            </w:r>
          </w:p>
        </w:tc>
        <w:tc>
          <w:tcPr>
            <w:tcW w:w="0" w:type="auto"/>
            <w:hideMark/>
          </w:tcPr>
          <w:p w14:paraId="05976E1B"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Her mali yılın sonundan sonra GNI verilerinde yapılan değişikliklerin brüt azalmaların finansmanı (AB ülkelerinden gelen belirli GNI tabanlı katkılarda azalmalar) üzerinde olduğu belirtilmelidir.</w:t>
            </w:r>
          </w:p>
        </w:tc>
      </w:tr>
    </w:tbl>
    <w:p w14:paraId="2E3DE7B8"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tr"/>
        </w:rPr>
        <w:t>BU YÖNETMELİk NE ZAMAN GEÇER?</w:t>
      </w:r>
    </w:p>
    <w:p w14:paraId="17EF4E05"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1 Ocak 2014'ten beri.</w:t>
      </w:r>
      <w:r>
        <w:rPr>
          <w:lang w:val="tr"/>
        </w:rPr>
        <w:t xml:space="preserve"> </w:t>
      </w:r>
    </w:p>
    <w:p w14:paraId="5290D6EE"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tr"/>
        </w:rPr>
        <w:t>Bağlam</w:t>
      </w:r>
    </w:p>
    <w:p w14:paraId="19923C62"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tr"/>
        </w:rPr>
        <w:t>Yönetmelik (AB,</w:t>
      </w:r>
      <w:r w:rsidRPr="00E35D9D">
        <w:rPr>
          <w:color w:val="000000"/>
          <w:sz w:val="27"/>
          <w:szCs w:val="27"/>
          <w:vertAlign w:val="superscript"/>
          <w:lang w:val="tr"/>
        </w:rPr>
        <w:t xml:space="preserve"> </w:t>
      </w:r>
      <w:r>
        <w:rPr>
          <w:lang w:val="tr"/>
        </w:rPr>
        <w:t xml:space="preserve"> Euratom) </w:t>
      </w:r>
      <w:hyperlink r:id="rId41" w:history="1">
        <w:r w:rsidRPr="00E35D9D">
          <w:rPr>
            <w:color w:val="0000FF"/>
            <w:sz w:val="27"/>
            <w:szCs w:val="27"/>
            <w:u w:val="single"/>
            <w:lang w:val="tr"/>
          </w:rPr>
          <w:t>609/2014,</w:t>
        </w:r>
      </w:hyperlink>
      <w:r>
        <w:rPr>
          <w:lang w:val="tr"/>
        </w:rPr>
        <w:t xml:space="preserve"> AB'nin çok yıllık mali çerçevesi olan</w:t>
      </w:r>
      <w:r w:rsidRPr="00E35D9D">
        <w:rPr>
          <w:color w:val="000000"/>
          <w:sz w:val="27"/>
          <w:szCs w:val="27"/>
          <w:lang w:val="tr"/>
        </w:rPr>
        <w:t xml:space="preserve"> 2014-2020</w:t>
      </w:r>
      <w:r>
        <w:rPr>
          <w:lang w:val="tr"/>
        </w:rPr>
        <w:t xml:space="preserve"> dönemi IÇIN </w:t>
      </w:r>
      <w:hyperlink r:id="rId42" w:history="1">
        <w:r w:rsidRPr="00E35D9D">
          <w:rPr>
            <w:color w:val="0000FF"/>
            <w:sz w:val="27"/>
            <w:szCs w:val="27"/>
            <w:u w:val="single"/>
            <w:lang w:val="tr"/>
          </w:rPr>
          <w:t>AB</w:t>
        </w:r>
      </w:hyperlink>
      <w:r>
        <w:rPr>
          <w:lang w:val="tr"/>
        </w:rPr>
        <w:t xml:space="preserve"> bütçesi ile ilişkili </w:t>
      </w:r>
      <w:r w:rsidRPr="00E35D9D">
        <w:rPr>
          <w:color w:val="000000"/>
          <w:sz w:val="27"/>
          <w:szCs w:val="27"/>
          <w:lang w:val="tr"/>
        </w:rPr>
        <w:t xml:space="preserve">'öz kaynaklar' olarak adlandırılan paketi oluşturan üç yasal eylemden biridir. </w:t>
      </w:r>
      <w:r>
        <w:rPr>
          <w:lang w:val="tr"/>
        </w:rPr>
        <w:t xml:space="preserve"> </w:t>
      </w:r>
      <w:r w:rsidRPr="00E35D9D">
        <w:rPr>
          <w:color w:val="000000"/>
          <w:sz w:val="27"/>
          <w:szCs w:val="27"/>
          <w:lang w:val="tr"/>
        </w:rPr>
        <w:t>Bu paketin diğer iki eylemi şunlardır:</w:t>
      </w: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E35D9D" w:rsidRPr="00E35D9D" w14:paraId="56BEEF16" w14:textId="77777777" w:rsidTr="00E35D9D">
        <w:trPr>
          <w:tblCellSpacing w:w="0" w:type="dxa"/>
        </w:trPr>
        <w:tc>
          <w:tcPr>
            <w:tcW w:w="0" w:type="auto"/>
            <w:hideMark/>
          </w:tcPr>
          <w:p w14:paraId="1A233FDD"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tr"/>
              </w:rPr>
              <w:t>—</w:t>
            </w:r>
          </w:p>
        </w:tc>
        <w:tc>
          <w:tcPr>
            <w:tcW w:w="0" w:type="auto"/>
            <w:hideMark/>
          </w:tcPr>
          <w:p w14:paraId="5555C6F8" w14:textId="77777777" w:rsidR="00E35D9D" w:rsidRPr="00E35D9D" w:rsidRDefault="00661D32" w:rsidP="00E35D9D">
            <w:pPr>
              <w:spacing w:after="0" w:line="240" w:lineRule="auto"/>
              <w:jc w:val="both"/>
              <w:rPr>
                <w:rFonts w:ascii="Times New Roman" w:eastAsia="Times New Roman" w:hAnsi="Times New Roman" w:cs="Times New Roman"/>
                <w:color w:val="000000"/>
                <w:sz w:val="27"/>
                <w:szCs w:val="27"/>
                <w:lang w:val="fr-FR" w:eastAsia="de-DE"/>
              </w:rPr>
            </w:pPr>
            <w:hyperlink r:id="rId43" w:history="1">
              <w:r w:rsidR="00E35D9D" w:rsidRPr="00E35D9D">
                <w:rPr>
                  <w:color w:val="0000FF"/>
                  <w:sz w:val="27"/>
                  <w:szCs w:val="27"/>
                  <w:u w:val="single"/>
                  <w:lang w:val="tr"/>
                </w:rPr>
                <w:t>2014/335/AB,</w:t>
              </w:r>
            </w:hyperlink>
            <w:r w:rsidR="00E35D9D">
              <w:rPr>
                <w:lang w:val="tr"/>
              </w:rPr>
              <w:t xml:space="preserve"> </w:t>
            </w:r>
            <w:r w:rsidR="00E35D9D" w:rsidRPr="00E35D9D">
              <w:rPr>
                <w:color w:val="000000"/>
                <w:sz w:val="27"/>
                <w:szCs w:val="27"/>
                <w:lang w:val="tr"/>
              </w:rPr>
              <w:t>AB'nin öz kaynak sistemi hakkında 26 Mayıs 2014</w:t>
            </w:r>
            <w:r w:rsidR="00E35D9D">
              <w:rPr>
                <w:lang w:val="tr"/>
              </w:rPr>
              <w:t xml:space="preserve"> tarihli Euratom Kararı</w:t>
            </w:r>
          </w:p>
        </w:tc>
      </w:tr>
    </w:tbl>
    <w:p w14:paraId="75E6F468" w14:textId="77777777" w:rsidR="00E35D9D" w:rsidRPr="00E35D9D" w:rsidRDefault="00E35D9D" w:rsidP="00E35D9D">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E35D9D" w:rsidRPr="00E35D9D" w14:paraId="6711E3AA" w14:textId="77777777" w:rsidTr="00E35D9D">
        <w:trPr>
          <w:tblCellSpacing w:w="0" w:type="dxa"/>
        </w:trPr>
        <w:tc>
          <w:tcPr>
            <w:tcW w:w="0" w:type="auto"/>
            <w:hideMark/>
          </w:tcPr>
          <w:p w14:paraId="383B3CAF"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tr"/>
              </w:rPr>
              <w:t>—</w:t>
            </w:r>
          </w:p>
        </w:tc>
        <w:tc>
          <w:tcPr>
            <w:tcW w:w="0" w:type="auto"/>
            <w:hideMark/>
          </w:tcPr>
          <w:p w14:paraId="5393C5A3"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Avrupa Birliği'nin öz kaynak sisteminin uygulanmasına yönelik tedbirlere ilişkin</w:t>
            </w:r>
            <w:hyperlink r:id="rId44" w:history="1"/>
            <w:hyperlink r:id="rId45" w:history="1">
              <w:r w:rsidRPr="00E35D9D">
                <w:rPr>
                  <w:color w:val="0000FF"/>
                  <w:sz w:val="27"/>
                  <w:szCs w:val="27"/>
                  <w:u w:val="single"/>
                  <w:lang w:val="tr"/>
                </w:rPr>
                <w:t>26 Mayıs 2014 tarihinden</w:t>
              </w:r>
            </w:hyperlink>
            <w:r>
              <w:rPr>
                <w:lang w:val="tr"/>
              </w:rPr>
              <w:t xml:space="preserve"> </w:t>
            </w:r>
            <w:r w:rsidRPr="00E35D9D">
              <w:rPr>
                <w:color w:val="000000"/>
                <w:sz w:val="27"/>
                <w:szCs w:val="27"/>
                <w:lang w:val="tr"/>
              </w:rPr>
              <w:t xml:space="preserve"> 608/2014</w:t>
            </w:r>
            <w:r>
              <w:rPr>
                <w:lang w:val="tr"/>
              </w:rPr>
              <w:t xml:space="preserve"> sayılı Konsey</w:t>
            </w:r>
            <w:hyperlink r:id="rId46" w:history="1">
              <w:r w:rsidRPr="00E35D9D">
                <w:rPr>
                  <w:color w:val="0000FF"/>
                  <w:sz w:val="27"/>
                  <w:szCs w:val="27"/>
                  <w:u w:val="single"/>
                  <w:lang w:val="tr"/>
                </w:rPr>
                <w:t xml:space="preserve"> Yönetmeliği (AB, Euratom).</w:t>
              </w:r>
            </w:hyperlink>
          </w:p>
        </w:tc>
      </w:tr>
    </w:tbl>
    <w:p w14:paraId="3457EEB7"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 xml:space="preserve">Daha fazla bilgi için lütfen </w:t>
      </w:r>
      <w:hyperlink r:id="rId47" w:history="1">
        <w:r w:rsidRPr="00E35D9D">
          <w:rPr>
            <w:color w:val="0000FF"/>
            <w:sz w:val="27"/>
            <w:szCs w:val="27"/>
            <w:u w:val="single"/>
            <w:lang w:val="tr"/>
          </w:rPr>
          <w:t>Avrupa Komisyonu'nun AB kaynaklarıyla ilgili web sitesini</w:t>
        </w:r>
      </w:hyperlink>
      <w:r>
        <w:rPr>
          <w:lang w:val="tr"/>
        </w:rPr>
        <w:t xml:space="preserve"> </w:t>
      </w:r>
      <w:r w:rsidRPr="00E35D9D">
        <w:rPr>
          <w:color w:val="000000"/>
          <w:sz w:val="27"/>
          <w:szCs w:val="27"/>
          <w:lang w:val="tr"/>
        </w:rPr>
        <w:t xml:space="preserve"> </w:t>
      </w:r>
      <w:r>
        <w:rPr>
          <w:lang w:val="tr"/>
        </w:rPr>
        <w:t xml:space="preserve"> ziyaret edin.</w:t>
      </w:r>
    </w:p>
    <w:p w14:paraId="2C6DA2EC"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tr"/>
        </w:rPr>
        <w:t>ANAHTAR ŞARTLAR</w:t>
      </w:r>
    </w:p>
    <w:p w14:paraId="050FF34E"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b/>
          <w:color w:val="000000"/>
          <w:sz w:val="27"/>
          <w:szCs w:val="27"/>
          <w:lang w:val="tr"/>
        </w:rPr>
        <w:t>Gayri Safi Milli Gelir (GNI):</w:t>
      </w:r>
      <w:r w:rsidRPr="00E35D9D">
        <w:rPr>
          <w:color w:val="000000"/>
          <w:sz w:val="27"/>
          <w:szCs w:val="27"/>
          <w:lang w:val="tr"/>
        </w:rPr>
        <w:t xml:space="preserve"> bir ekonominin sakinlerinin bir süre boyunca elde edecekleri gelirin toplamı.</w:t>
      </w:r>
    </w:p>
    <w:p w14:paraId="4FF5BA52"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eastAsia="de-DE"/>
        </w:rPr>
      </w:pPr>
      <w:r w:rsidRPr="00E35D9D">
        <w:rPr>
          <w:b/>
          <w:color w:val="444444"/>
          <w:sz w:val="27"/>
          <w:szCs w:val="27"/>
          <w:lang w:val="tr"/>
        </w:rPr>
        <w:t>Başvuru</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2199"/>
        <w:gridCol w:w="1063"/>
        <w:gridCol w:w="2024"/>
        <w:gridCol w:w="1730"/>
      </w:tblGrid>
      <w:tr w:rsidR="00E35D9D" w:rsidRPr="00E35D9D" w14:paraId="19711689" w14:textId="77777777" w:rsidTr="00E35D9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F9C477" w14:textId="77777777" w:rsidR="00E35D9D" w:rsidRPr="00E35D9D" w:rsidRDefault="00E35D9D" w:rsidP="00E35D9D">
            <w:pPr>
              <w:spacing w:before="60" w:after="60" w:line="240" w:lineRule="auto"/>
              <w:jc w:val="center"/>
              <w:rPr>
                <w:rFonts w:ascii="Times New Roman" w:eastAsia="Times New Roman" w:hAnsi="Times New Roman" w:cs="Times New Roman"/>
                <w:b/>
                <w:bCs/>
                <w:sz w:val="24"/>
                <w:szCs w:val="24"/>
                <w:lang w:eastAsia="de-DE"/>
              </w:rPr>
            </w:pPr>
            <w:r w:rsidRPr="00E35D9D">
              <w:rPr>
                <w:b/>
                <w:sz w:val="24"/>
                <w:szCs w:val="24"/>
                <w:lang w:val="tr"/>
              </w:rPr>
              <w:t>Hareket</w:t>
            </w:r>
          </w:p>
        </w:tc>
        <w:tc>
          <w:tcPr>
            <w:tcW w:w="0" w:type="auto"/>
            <w:tcBorders>
              <w:top w:val="outset" w:sz="6" w:space="0" w:color="auto"/>
              <w:left w:val="outset" w:sz="6" w:space="0" w:color="auto"/>
              <w:bottom w:val="outset" w:sz="6" w:space="0" w:color="auto"/>
              <w:right w:val="outset" w:sz="6" w:space="0" w:color="auto"/>
            </w:tcBorders>
            <w:hideMark/>
          </w:tcPr>
          <w:p w14:paraId="28F2D98E" w14:textId="77777777" w:rsidR="00E35D9D" w:rsidRPr="00E35D9D" w:rsidRDefault="00E35D9D" w:rsidP="00E35D9D">
            <w:pPr>
              <w:spacing w:before="60" w:after="60" w:line="240" w:lineRule="auto"/>
              <w:jc w:val="center"/>
              <w:rPr>
                <w:rFonts w:ascii="Times New Roman" w:eastAsia="Times New Roman" w:hAnsi="Times New Roman" w:cs="Times New Roman"/>
                <w:b/>
                <w:bCs/>
                <w:sz w:val="24"/>
                <w:szCs w:val="24"/>
                <w:lang w:eastAsia="de-DE"/>
              </w:rPr>
            </w:pPr>
            <w:r w:rsidRPr="00E35D9D">
              <w:rPr>
                <w:b/>
                <w:sz w:val="24"/>
                <w:szCs w:val="24"/>
                <w:lang w:val="tr"/>
              </w:rPr>
              <w:t>Yürürlüğe girme</w:t>
            </w:r>
          </w:p>
        </w:tc>
        <w:tc>
          <w:tcPr>
            <w:tcW w:w="0" w:type="auto"/>
            <w:tcBorders>
              <w:top w:val="outset" w:sz="6" w:space="0" w:color="auto"/>
              <w:left w:val="outset" w:sz="6" w:space="0" w:color="auto"/>
              <w:bottom w:val="outset" w:sz="6" w:space="0" w:color="auto"/>
              <w:right w:val="outset" w:sz="6" w:space="0" w:color="auto"/>
            </w:tcBorders>
            <w:hideMark/>
          </w:tcPr>
          <w:p w14:paraId="0790EBA4" w14:textId="77777777" w:rsidR="00E35D9D" w:rsidRPr="00E35D9D" w:rsidRDefault="00E35D9D" w:rsidP="00E35D9D">
            <w:pPr>
              <w:spacing w:before="60" w:after="60" w:line="240" w:lineRule="auto"/>
              <w:jc w:val="center"/>
              <w:rPr>
                <w:rFonts w:ascii="Times New Roman" w:eastAsia="Times New Roman" w:hAnsi="Times New Roman" w:cs="Times New Roman"/>
                <w:b/>
                <w:bCs/>
                <w:sz w:val="24"/>
                <w:szCs w:val="24"/>
                <w:lang w:eastAsia="de-DE"/>
              </w:rPr>
            </w:pPr>
            <w:r w:rsidRPr="00E35D9D">
              <w:rPr>
                <w:b/>
                <w:sz w:val="24"/>
                <w:szCs w:val="24"/>
                <w:lang w:val="tr"/>
              </w:rPr>
              <w:t>Başvuru tarihi</w:t>
            </w:r>
          </w:p>
        </w:tc>
        <w:tc>
          <w:tcPr>
            <w:tcW w:w="0" w:type="auto"/>
            <w:tcBorders>
              <w:top w:val="outset" w:sz="6" w:space="0" w:color="auto"/>
              <w:left w:val="outset" w:sz="6" w:space="0" w:color="auto"/>
              <w:bottom w:val="outset" w:sz="6" w:space="0" w:color="auto"/>
              <w:right w:val="outset" w:sz="6" w:space="0" w:color="auto"/>
            </w:tcBorders>
            <w:hideMark/>
          </w:tcPr>
          <w:p w14:paraId="5DAC97E4" w14:textId="77777777" w:rsidR="00E35D9D" w:rsidRPr="00E35D9D" w:rsidRDefault="00E35D9D" w:rsidP="00E35D9D">
            <w:pPr>
              <w:spacing w:before="60" w:after="60" w:line="240" w:lineRule="auto"/>
              <w:jc w:val="center"/>
              <w:rPr>
                <w:rFonts w:ascii="Times New Roman" w:eastAsia="Times New Roman" w:hAnsi="Times New Roman" w:cs="Times New Roman"/>
                <w:b/>
                <w:bCs/>
                <w:sz w:val="24"/>
                <w:szCs w:val="24"/>
                <w:lang w:val="fr-FR" w:eastAsia="de-DE"/>
              </w:rPr>
            </w:pPr>
            <w:r w:rsidRPr="00E35D9D">
              <w:rPr>
                <w:b/>
                <w:sz w:val="24"/>
                <w:szCs w:val="24"/>
                <w:lang w:val="tr"/>
              </w:rPr>
              <w:t>Üye Devletlere dönüştürme zamanı</w:t>
            </w:r>
          </w:p>
        </w:tc>
        <w:tc>
          <w:tcPr>
            <w:tcW w:w="0" w:type="auto"/>
            <w:tcBorders>
              <w:top w:val="outset" w:sz="6" w:space="0" w:color="auto"/>
              <w:left w:val="outset" w:sz="6" w:space="0" w:color="auto"/>
              <w:bottom w:val="outset" w:sz="6" w:space="0" w:color="auto"/>
              <w:right w:val="outset" w:sz="6" w:space="0" w:color="auto"/>
            </w:tcBorders>
            <w:hideMark/>
          </w:tcPr>
          <w:p w14:paraId="414BF133" w14:textId="77777777" w:rsidR="00E35D9D" w:rsidRPr="00E35D9D" w:rsidRDefault="00E35D9D" w:rsidP="00E35D9D">
            <w:pPr>
              <w:spacing w:before="60" w:after="60" w:line="240" w:lineRule="auto"/>
              <w:jc w:val="center"/>
              <w:rPr>
                <w:rFonts w:ascii="Times New Roman" w:eastAsia="Times New Roman" w:hAnsi="Times New Roman" w:cs="Times New Roman"/>
                <w:b/>
                <w:bCs/>
                <w:sz w:val="24"/>
                <w:szCs w:val="24"/>
                <w:lang w:eastAsia="de-DE"/>
              </w:rPr>
            </w:pPr>
            <w:r w:rsidRPr="00E35D9D">
              <w:rPr>
                <w:b/>
                <w:sz w:val="24"/>
                <w:szCs w:val="24"/>
                <w:lang w:val="tr"/>
              </w:rPr>
              <w:t>resmi gazete</w:t>
            </w:r>
          </w:p>
        </w:tc>
      </w:tr>
      <w:tr w:rsidR="00E35D9D" w:rsidRPr="00E35D9D" w14:paraId="74035B70" w14:textId="77777777" w:rsidTr="00E35D9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7A338E" w14:textId="77777777" w:rsidR="00E35D9D" w:rsidRPr="00E35D9D" w:rsidRDefault="00E35D9D" w:rsidP="00E35D9D">
            <w:pPr>
              <w:spacing w:before="60" w:after="60" w:line="240" w:lineRule="auto"/>
              <w:jc w:val="center"/>
              <w:rPr>
                <w:rFonts w:ascii="Times New Roman" w:eastAsia="Times New Roman" w:hAnsi="Times New Roman" w:cs="Times New Roman"/>
                <w:sz w:val="24"/>
                <w:szCs w:val="24"/>
                <w:lang w:eastAsia="de-DE"/>
              </w:rPr>
            </w:pPr>
            <w:r w:rsidRPr="00E35D9D">
              <w:rPr>
                <w:sz w:val="24"/>
                <w:szCs w:val="24"/>
                <w:lang w:val="tr"/>
              </w:rPr>
              <w:t>Yönetmelik (AB, Euratom)</w:t>
            </w:r>
            <w:r w:rsidRPr="00E35D9D">
              <w:rPr>
                <w:sz w:val="24"/>
                <w:szCs w:val="24"/>
                <w:vertAlign w:val="superscript"/>
                <w:lang w:val="tr"/>
              </w:rPr>
              <w:t>No.</w:t>
            </w:r>
            <w:r>
              <w:rPr>
                <w:lang w:val="tr"/>
              </w:rPr>
              <w:t xml:space="preserve"> </w:t>
            </w:r>
            <w:hyperlink r:id="rId48" w:history="1">
              <w:r w:rsidRPr="00E35D9D">
                <w:rPr>
                  <w:color w:val="0000FF"/>
                  <w:sz w:val="24"/>
                  <w:szCs w:val="24"/>
                  <w:u w:val="single"/>
                  <w:lang w:val="tr"/>
                </w:rPr>
                <w:t>609/2014</w:t>
              </w:r>
            </w:hyperlink>
          </w:p>
        </w:tc>
        <w:tc>
          <w:tcPr>
            <w:tcW w:w="0" w:type="auto"/>
            <w:tcBorders>
              <w:top w:val="outset" w:sz="6" w:space="0" w:color="auto"/>
              <w:left w:val="outset" w:sz="6" w:space="0" w:color="auto"/>
              <w:bottom w:val="outset" w:sz="6" w:space="0" w:color="auto"/>
              <w:right w:val="outset" w:sz="6" w:space="0" w:color="auto"/>
            </w:tcBorders>
            <w:hideMark/>
          </w:tcPr>
          <w:p w14:paraId="45188163" w14:textId="77777777" w:rsidR="00E35D9D" w:rsidRPr="00E35D9D" w:rsidRDefault="00661D32" w:rsidP="00E35D9D">
            <w:pPr>
              <w:spacing w:before="60" w:after="60" w:line="240" w:lineRule="auto"/>
              <w:jc w:val="center"/>
              <w:rPr>
                <w:rFonts w:ascii="Times New Roman" w:eastAsia="Times New Roman" w:hAnsi="Times New Roman" w:cs="Times New Roman"/>
                <w:sz w:val="24"/>
                <w:szCs w:val="24"/>
                <w:lang w:val="fr-FR" w:eastAsia="de-DE"/>
              </w:rPr>
            </w:pPr>
            <w:hyperlink r:id="rId49" w:history="1">
              <w:r w:rsidR="00E35D9D" w:rsidRPr="00E35D9D">
                <w:rPr>
                  <w:color w:val="0000FF"/>
                  <w:sz w:val="24"/>
                  <w:szCs w:val="24"/>
                  <w:u w:val="single"/>
                  <w:lang w:val="tr"/>
                </w:rPr>
                <w:t>2014/335/AB kararı ile Euratom</w:t>
              </w:r>
            </w:hyperlink>
            <w:r w:rsidR="00E35D9D">
              <w:rPr>
                <w:lang w:val="tr"/>
              </w:rPr>
              <w:t xml:space="preserve"> </w:t>
            </w:r>
            <w:r w:rsidR="00E35D9D" w:rsidRPr="00E35D9D">
              <w:rPr>
                <w:sz w:val="24"/>
                <w:szCs w:val="24"/>
                <w:lang w:val="tr"/>
              </w:rPr>
              <w:t>konseyi</w:t>
            </w:r>
          </w:p>
        </w:tc>
        <w:tc>
          <w:tcPr>
            <w:tcW w:w="0" w:type="auto"/>
            <w:tcBorders>
              <w:top w:val="outset" w:sz="6" w:space="0" w:color="auto"/>
              <w:left w:val="outset" w:sz="6" w:space="0" w:color="auto"/>
              <w:bottom w:val="outset" w:sz="6" w:space="0" w:color="auto"/>
              <w:right w:val="outset" w:sz="6" w:space="0" w:color="auto"/>
            </w:tcBorders>
            <w:hideMark/>
          </w:tcPr>
          <w:p w14:paraId="582892A6" w14:textId="77777777" w:rsidR="00E35D9D" w:rsidRPr="00E35D9D" w:rsidRDefault="00E35D9D" w:rsidP="00E35D9D">
            <w:pPr>
              <w:spacing w:before="60" w:after="60" w:line="240" w:lineRule="auto"/>
              <w:jc w:val="center"/>
              <w:rPr>
                <w:rFonts w:ascii="Times New Roman" w:eastAsia="Times New Roman" w:hAnsi="Times New Roman" w:cs="Times New Roman"/>
                <w:sz w:val="24"/>
                <w:szCs w:val="24"/>
                <w:lang w:eastAsia="de-DE"/>
              </w:rPr>
            </w:pPr>
            <w:r w:rsidRPr="00E35D9D">
              <w:rPr>
                <w:sz w:val="24"/>
                <w:szCs w:val="24"/>
                <w:lang w:val="tr"/>
              </w:rPr>
              <w:t>1.1.2014</w:t>
            </w:r>
          </w:p>
        </w:tc>
        <w:tc>
          <w:tcPr>
            <w:tcW w:w="0" w:type="auto"/>
            <w:tcBorders>
              <w:top w:val="outset" w:sz="6" w:space="0" w:color="auto"/>
              <w:left w:val="outset" w:sz="6" w:space="0" w:color="auto"/>
              <w:bottom w:val="outset" w:sz="6" w:space="0" w:color="auto"/>
              <w:right w:val="outset" w:sz="6" w:space="0" w:color="auto"/>
            </w:tcBorders>
            <w:hideMark/>
          </w:tcPr>
          <w:p w14:paraId="278EC26C" w14:textId="77777777" w:rsidR="00E35D9D" w:rsidRPr="00E35D9D" w:rsidRDefault="00E35D9D" w:rsidP="00E35D9D">
            <w:pPr>
              <w:spacing w:before="60" w:after="60" w:line="240" w:lineRule="auto"/>
              <w:jc w:val="center"/>
              <w:rPr>
                <w:rFonts w:ascii="Times New Roman" w:eastAsia="Times New Roman" w:hAnsi="Times New Roman" w:cs="Times New Roman"/>
                <w:sz w:val="24"/>
                <w:szCs w:val="24"/>
                <w:lang w:eastAsia="de-DE"/>
              </w:rPr>
            </w:pPr>
            <w:r w:rsidRPr="00E35D9D">
              <w:rPr>
                <w:sz w:val="24"/>
                <w:szCs w:val="24"/>
                <w:lang w:val="tr"/>
              </w:rPr>
              <w:t>-</w:t>
            </w:r>
          </w:p>
        </w:tc>
        <w:tc>
          <w:tcPr>
            <w:tcW w:w="0" w:type="auto"/>
            <w:tcBorders>
              <w:top w:val="outset" w:sz="6" w:space="0" w:color="auto"/>
              <w:left w:val="outset" w:sz="6" w:space="0" w:color="auto"/>
              <w:bottom w:val="outset" w:sz="6" w:space="0" w:color="auto"/>
              <w:right w:val="outset" w:sz="6" w:space="0" w:color="auto"/>
            </w:tcBorders>
            <w:hideMark/>
          </w:tcPr>
          <w:p w14:paraId="2AC57417" w14:textId="77777777" w:rsidR="00E35D9D" w:rsidRPr="00E35D9D" w:rsidRDefault="00661D32" w:rsidP="00E35D9D">
            <w:pPr>
              <w:spacing w:before="60" w:after="60" w:line="240" w:lineRule="auto"/>
              <w:jc w:val="center"/>
              <w:rPr>
                <w:rFonts w:ascii="Times New Roman" w:eastAsia="Times New Roman" w:hAnsi="Times New Roman" w:cs="Times New Roman"/>
                <w:sz w:val="24"/>
                <w:szCs w:val="24"/>
                <w:lang w:eastAsia="de-DE"/>
              </w:rPr>
            </w:pPr>
            <w:hyperlink r:id="rId50" w:history="1">
              <w:r w:rsidR="00E35D9D" w:rsidRPr="00E35D9D">
                <w:rPr>
                  <w:color w:val="0000FF"/>
                  <w:sz w:val="24"/>
                  <w:szCs w:val="24"/>
                  <w:u w:val="single"/>
                  <w:lang w:val="tr"/>
                </w:rPr>
                <w:t>JO L 168 arasında 7.6.2014, 39-52</w:t>
              </w:r>
            </w:hyperlink>
          </w:p>
        </w:tc>
      </w:tr>
    </w:tbl>
    <w:p w14:paraId="3FD7C3A9"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eastAsia="de-DE"/>
        </w:rPr>
      </w:pPr>
      <w:r w:rsidRPr="00E35D9D">
        <w:rPr>
          <w:b/>
          <w:color w:val="444444"/>
          <w:sz w:val="27"/>
          <w:szCs w:val="27"/>
          <w:lang w:val="tr"/>
        </w:rPr>
        <w:t>İlGİlİ EYLEMLER</w:t>
      </w:r>
    </w:p>
    <w:p w14:paraId="5379FA7E" w14:textId="77777777" w:rsidR="00E35D9D" w:rsidRPr="00E35D9D" w:rsidRDefault="00661D32" w:rsidP="00E35D9D">
      <w:pPr>
        <w:spacing w:before="195" w:after="0" w:line="240" w:lineRule="auto"/>
        <w:jc w:val="both"/>
        <w:rPr>
          <w:rFonts w:ascii="Times New Roman" w:eastAsia="Times New Roman" w:hAnsi="Times New Roman" w:cs="Times New Roman"/>
          <w:color w:val="000000"/>
          <w:sz w:val="27"/>
          <w:szCs w:val="27"/>
          <w:lang w:val="fr-FR" w:eastAsia="de-DE"/>
        </w:rPr>
      </w:pPr>
      <w:hyperlink r:id="rId51" w:history="1">
        <w:r w:rsidR="00E35D9D" w:rsidRPr="00E35D9D">
          <w:rPr>
            <w:color w:val="0000FF"/>
            <w:sz w:val="27"/>
            <w:szCs w:val="27"/>
            <w:u w:val="single"/>
            <w:lang w:val="tr"/>
          </w:rPr>
          <w:t>2014/335/AB, Avrupa</w:t>
        </w:r>
      </w:hyperlink>
      <w:r w:rsidR="00E35D9D">
        <w:rPr>
          <w:lang w:val="tr"/>
        </w:rPr>
        <w:t xml:space="preserve"> </w:t>
      </w:r>
      <w:r w:rsidR="00E35D9D" w:rsidRPr="00E35D9D">
        <w:rPr>
          <w:color w:val="000000"/>
          <w:sz w:val="27"/>
          <w:szCs w:val="27"/>
          <w:lang w:val="tr"/>
        </w:rPr>
        <w:t xml:space="preserve"> Birliği'nin öz kaynak sistemi hakkında 26 Mayıs 2014 tarihli</w:t>
      </w:r>
      <w:r w:rsidR="00E35D9D">
        <w:rPr>
          <w:lang w:val="tr"/>
        </w:rPr>
        <w:t>Euratom Konseyi kararı</w:t>
      </w:r>
      <w:hyperlink r:id="rId52" w:history="1">
        <w:r w:rsidR="00E35D9D" w:rsidRPr="00E35D9D">
          <w:rPr>
            <w:color w:val="0000FF"/>
            <w:sz w:val="27"/>
            <w:szCs w:val="27"/>
            <w:u w:val="single"/>
            <w:lang w:val="tr"/>
          </w:rPr>
          <w:t>(OJ L 168, 7.6.2014, s. 105-111</w:t>
        </w:r>
      </w:hyperlink>
      <w:r w:rsidR="00E35D9D" w:rsidRPr="00E35D9D">
        <w:rPr>
          <w:color w:val="000000"/>
          <w:sz w:val="27"/>
          <w:szCs w:val="27"/>
          <w:lang w:val="tr"/>
        </w:rPr>
        <w:t>)</w:t>
      </w:r>
    </w:p>
    <w:p w14:paraId="098B944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lastRenderedPageBreak/>
        <w:t>Yönetmelik (AB, Euratom)</w:t>
      </w:r>
      <w:r w:rsidRPr="00E35D9D">
        <w:rPr>
          <w:color w:val="000000"/>
          <w:sz w:val="27"/>
          <w:szCs w:val="27"/>
          <w:vertAlign w:val="superscript"/>
          <w:lang w:val="tr"/>
        </w:rPr>
        <w:t>No.</w:t>
      </w:r>
      <w:r>
        <w:rPr>
          <w:lang w:val="tr"/>
        </w:rPr>
        <w:t xml:space="preserve"> </w:t>
      </w:r>
      <w:hyperlink r:id="rId53" w:history="1">
        <w:r w:rsidRPr="00E35D9D">
          <w:rPr>
            <w:color w:val="0000FF"/>
            <w:sz w:val="27"/>
            <w:szCs w:val="27"/>
            <w:u w:val="single"/>
            <w:lang w:val="tr"/>
          </w:rPr>
          <w:t>608/2014</w:t>
        </w:r>
      </w:hyperlink>
      <w:r>
        <w:rPr>
          <w:lang w:val="tr"/>
        </w:rPr>
        <w:t xml:space="preserve"> </w:t>
      </w:r>
      <w:r w:rsidRPr="00E35D9D">
        <w:rPr>
          <w:color w:val="000000"/>
          <w:sz w:val="27"/>
          <w:szCs w:val="27"/>
          <w:lang w:val="tr"/>
        </w:rPr>
        <w:t>26 Mayıs 2014 sayılı Konseyi, Avrupa Birliği'nin öz kaynak sisteminin uygulanmasına yönelik tedbirleri uygulama (OJ</w:t>
      </w:r>
      <w:r>
        <w:rPr>
          <w:lang w:val="tr"/>
        </w:rPr>
        <w:t>L</w:t>
      </w:r>
      <w:hyperlink r:id="rId54" w:history="1">
        <w:r w:rsidRPr="00E35D9D">
          <w:rPr>
            <w:color w:val="0000FF"/>
            <w:sz w:val="27"/>
            <w:szCs w:val="27"/>
            <w:u w:val="single"/>
            <w:lang w:val="tr"/>
          </w:rPr>
          <w:t>168, 7.6.2014, s. 29-38)</w:t>
        </w:r>
      </w:hyperlink>
    </w:p>
    <w:p w14:paraId="4AC46632" w14:textId="77777777" w:rsidR="00E35D9D" w:rsidRPr="00E35D9D" w:rsidRDefault="00E35D9D" w:rsidP="00E35D9D">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E35D9D">
        <w:rPr>
          <w:color w:val="000000"/>
          <w:sz w:val="27"/>
          <w:szCs w:val="27"/>
          <w:lang w:val="tr"/>
        </w:rPr>
        <w:t>son değişiklik 16.09.2015</w:t>
      </w:r>
    </w:p>
    <w:p w14:paraId="622A5C73" w14:textId="6B917669" w:rsidR="00E35D9D" w:rsidRPr="00E35D9D" w:rsidRDefault="00E35D9D" w:rsidP="00E35D9D">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E35D9D">
        <w:rPr>
          <w:color w:val="000000"/>
          <w:sz w:val="27"/>
          <w:szCs w:val="27"/>
          <w:lang w:val="tr"/>
        </w:rPr>
        <w:t xml:space="preserve"> 17.05.2019</w:t>
      </w:r>
    </w:p>
    <w:p w14:paraId="7B8B3F3C" w14:textId="77777777" w:rsidR="00E35D9D" w:rsidRPr="00E35D9D" w:rsidRDefault="00E35D9D" w:rsidP="00E35D9D">
      <w:pPr>
        <w:spacing w:before="810" w:after="390" w:line="240" w:lineRule="auto"/>
        <w:jc w:val="center"/>
        <w:rPr>
          <w:rFonts w:ascii="Times New Roman" w:eastAsia="Times New Roman" w:hAnsi="Times New Roman" w:cs="Times New Roman"/>
          <w:b/>
          <w:bCs/>
          <w:color w:val="444444"/>
          <w:sz w:val="42"/>
          <w:szCs w:val="42"/>
          <w:lang w:val="fr-FR" w:eastAsia="de-DE"/>
        </w:rPr>
      </w:pPr>
      <w:r w:rsidRPr="00E35D9D">
        <w:rPr>
          <w:b/>
          <w:color w:val="444444"/>
          <w:sz w:val="42"/>
          <w:szCs w:val="42"/>
          <w:lang w:val="tr"/>
        </w:rPr>
        <w:t>Ticari tahsis kavramı için yönergeler</w:t>
      </w:r>
    </w:p>
    <w:p w14:paraId="2805EB31"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 </w:t>
      </w:r>
    </w:p>
    <w:p w14:paraId="061C7D2A"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tr"/>
        </w:rPr>
        <w:t>BELGENIN ÖZETI:</w:t>
      </w:r>
    </w:p>
    <w:p w14:paraId="0DFA56E1" w14:textId="77777777" w:rsidR="00E35D9D" w:rsidRPr="00E35D9D" w:rsidRDefault="00661D32" w:rsidP="00E35D9D">
      <w:pPr>
        <w:spacing w:before="195" w:after="0" w:line="240" w:lineRule="auto"/>
        <w:jc w:val="both"/>
        <w:rPr>
          <w:rFonts w:ascii="Times New Roman" w:eastAsia="Times New Roman" w:hAnsi="Times New Roman" w:cs="Times New Roman"/>
          <w:color w:val="000000"/>
          <w:sz w:val="27"/>
          <w:szCs w:val="27"/>
          <w:lang w:val="fr-FR" w:eastAsia="de-DE"/>
        </w:rPr>
      </w:pPr>
      <w:hyperlink r:id="rId55" w:history="1">
        <w:r w:rsidR="00E35D9D" w:rsidRPr="00E35D9D">
          <w:rPr>
            <w:color w:val="0000FF"/>
            <w:sz w:val="27"/>
            <w:szCs w:val="27"/>
            <w:u w:val="single"/>
            <w:lang w:val="tr"/>
          </w:rPr>
          <w:t>Avrupa Birliği İşleyişi Antlaşması'nın 101 ve 102'nci maddelerinde ticaret tahsisi kavramına ilişkin yönergeler</w:t>
        </w:r>
      </w:hyperlink>
    </w:p>
    <w:p w14:paraId="57E3A611"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tr"/>
        </w:rPr>
        <w:t>BU KURALLARIN AMACI NEDİr?</w:t>
      </w:r>
    </w:p>
    <w:p w14:paraId="5366BA15" w14:textId="77777777" w:rsidR="00E35D9D" w:rsidRPr="00E35D9D" w:rsidRDefault="00E35D9D" w:rsidP="00E35D9D">
      <w:pPr>
        <w:numPr>
          <w:ilvl w:val="0"/>
          <w:numId w:val="12"/>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Avrupa Birliği'nin İşleyiş Antlaşması'nın (TFUE) 101.maddesi [eski adıyla Avrupa Topluluğu'nun (TCE) kurulmasını sağlayan Antlaşmanın 81. maddesi] kartelleri</w:t>
      </w:r>
      <w:hyperlink r:id="rId56" w:anchor="keyterm_E0001" w:history="1"/>
      <w:r>
        <w:rPr>
          <w:lang w:val="tr"/>
        </w:rPr>
        <w:t xml:space="preserve"> ve belirli istisnalar dışında rekabetçi oyunu (dikey</w:t>
      </w:r>
      <w:hyperlink r:id="rId57" w:anchor="keyterm_E0002" w:history="1">
        <w:r w:rsidRPr="00E35D9D">
          <w:rPr>
            <w:color w:val="0000FF"/>
            <w:sz w:val="27"/>
            <w:szCs w:val="27"/>
            <w:u w:val="single"/>
            <w:lang w:val="tr"/>
          </w:rPr>
          <w:t xml:space="preserve"> </w:t>
        </w:r>
      </w:hyperlink>
      <w:r>
        <w:rPr>
          <w:lang w:val="tr"/>
        </w:rPr>
        <w:t xml:space="preserve"> </w:t>
      </w:r>
      <w:r w:rsidRPr="00E35D9D">
        <w:rPr>
          <w:color w:val="000000"/>
          <w:sz w:val="27"/>
          <w:szCs w:val="27"/>
          <w:lang w:val="tr"/>
        </w:rPr>
        <w:t>ve yatay anlaşmalar)</w:t>
      </w:r>
      <w:hyperlink r:id="rId58" w:anchor="keyterm_E0003" w:history="1"/>
      <w:r>
        <w:rPr>
          <w:lang w:val="tr"/>
        </w:rPr>
        <w:t xml:space="preserve"> </w:t>
      </w:r>
      <w:r w:rsidRPr="00E35D9D">
        <w:rPr>
          <w:color w:val="000000"/>
          <w:sz w:val="27"/>
          <w:szCs w:val="27"/>
          <w:lang w:val="tr"/>
        </w:rPr>
        <w:t>önleme, kısıtlama veya bozma etkisine sahip uygulamaları</w:t>
      </w:r>
      <w:r>
        <w:rPr>
          <w:lang w:val="tr"/>
        </w:rPr>
        <w:t xml:space="preserve"> </w:t>
      </w:r>
      <w:r w:rsidRPr="00E35D9D">
        <w:rPr>
          <w:color w:val="000000"/>
          <w:sz w:val="27"/>
          <w:szCs w:val="27"/>
          <w:lang w:val="tr"/>
        </w:rPr>
        <w:t>yasaklar (paragraf 3'te belirtilmiştir).</w:t>
      </w:r>
      <w:r>
        <w:rPr>
          <w:lang w:val="tr"/>
        </w:rPr>
        <w:t xml:space="preserve"> </w:t>
      </w:r>
      <w:hyperlink r:id="rId59" w:history="1"/>
    </w:p>
    <w:p w14:paraId="26FDA4A7" w14:textId="77777777" w:rsidR="00E35D9D" w:rsidRPr="00E35D9D" w:rsidRDefault="00E35D9D" w:rsidP="00E35D9D">
      <w:pPr>
        <w:numPr>
          <w:ilvl w:val="0"/>
          <w:numId w:val="12"/>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TFUE'nin</w:t>
      </w:r>
      <w:hyperlink r:id="rId60" w:history="1">
        <w:r w:rsidRPr="00E35D9D">
          <w:rPr>
            <w:color w:val="0000FF"/>
            <w:sz w:val="27"/>
            <w:szCs w:val="27"/>
            <w:u w:val="single"/>
            <w:lang w:val="tr"/>
          </w:rPr>
          <w:t>102.</w:t>
        </w:r>
      </w:hyperlink>
      <w:r>
        <w:rPr>
          <w:lang w:val="tr"/>
        </w:rPr>
        <w:t xml:space="preserve"> </w:t>
      </w:r>
      <w:r w:rsidRPr="00E35D9D">
        <w:rPr>
          <w:color w:val="000000"/>
          <w:sz w:val="27"/>
          <w:szCs w:val="27"/>
          <w:lang w:val="tr"/>
        </w:rPr>
        <w:t>maddesi (eski adıyla TCE'nin 82. maddesi) baskın konumdaki şirketlerin suistimalini yasaklar.</w:t>
      </w:r>
    </w:p>
    <w:p w14:paraId="6BA25928" w14:textId="77777777" w:rsidR="00E35D9D" w:rsidRPr="00E35D9D" w:rsidRDefault="00E35D9D" w:rsidP="00E35D9D">
      <w:pPr>
        <w:numPr>
          <w:ilvl w:val="0"/>
          <w:numId w:val="12"/>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 xml:space="preserve">Her iki madde de yalnızca anlaşmaların ve uygulamaların </w:t>
      </w:r>
      <w:r w:rsidRPr="00E35D9D">
        <w:rPr>
          <w:b/>
          <w:color w:val="000000"/>
          <w:sz w:val="27"/>
          <w:szCs w:val="27"/>
          <w:lang w:val="tr"/>
        </w:rPr>
        <w:t>Avrupa Birliği (AB) ülkeleri arasındaki ticareti</w:t>
      </w:r>
      <w:r>
        <w:rPr>
          <w:lang w:val="tr"/>
        </w:rPr>
        <w:t xml:space="preserve"> </w:t>
      </w:r>
      <w:r w:rsidRPr="00E35D9D">
        <w:rPr>
          <w:color w:val="000000"/>
          <w:sz w:val="27"/>
          <w:szCs w:val="27"/>
          <w:lang w:val="tr"/>
        </w:rPr>
        <w:t xml:space="preserve"> </w:t>
      </w:r>
      <w:r>
        <w:rPr>
          <w:lang w:val="tr"/>
        </w:rPr>
        <w:t xml:space="preserve"> </w:t>
      </w:r>
      <w:r w:rsidRPr="00E35D9D">
        <w:rPr>
          <w:b/>
          <w:i/>
          <w:color w:val="000000"/>
          <w:sz w:val="27"/>
          <w:szCs w:val="27"/>
          <w:lang w:val="tr"/>
        </w:rPr>
        <w:t>önemli ölçüde</w:t>
      </w:r>
      <w:r>
        <w:rPr>
          <w:lang w:val="tr"/>
        </w:rPr>
        <w:t xml:space="preserve"> etkileyebileceği tespit edilebildiğinde geçerlidir.</w:t>
      </w:r>
    </w:p>
    <w:p w14:paraId="4E43401A" w14:textId="77777777" w:rsidR="00E35D9D" w:rsidRPr="00E35D9D" w:rsidRDefault="00E35D9D" w:rsidP="00E35D9D">
      <w:pPr>
        <w:numPr>
          <w:ilvl w:val="0"/>
          <w:numId w:val="12"/>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 xml:space="preserve">Avrupa Komisyonu'nun </w:t>
      </w:r>
      <w:hyperlink r:id="rId61" w:history="1">
        <w:r w:rsidRPr="00E35D9D">
          <w:rPr>
            <w:color w:val="0000FF"/>
            <w:sz w:val="27"/>
            <w:szCs w:val="27"/>
            <w:u w:val="single"/>
            <w:lang w:val="tr"/>
          </w:rPr>
          <w:t>bu yönergeleri,</w:t>
        </w:r>
      </w:hyperlink>
      <w:r>
        <w:rPr>
          <w:lang w:val="tr"/>
        </w:rPr>
        <w:t xml:space="preserve"> Avrupa Adalet Divanı'nın</w:t>
      </w:r>
      <w:r w:rsidRPr="00E35D9D">
        <w:rPr>
          <w:color w:val="000000"/>
          <w:sz w:val="27"/>
          <w:szCs w:val="27"/>
          <w:lang w:val="tr"/>
        </w:rPr>
        <w:t xml:space="preserve"> içtihatlarını yansıtan rekabet davalarında </w:t>
      </w:r>
      <w:r>
        <w:rPr>
          <w:lang w:val="tr"/>
        </w:rPr>
        <w:t>AB ülkeleri arasında</w:t>
      </w:r>
      <w:r w:rsidRPr="00E35D9D">
        <w:rPr>
          <w:b/>
          <w:color w:val="000000"/>
          <w:sz w:val="27"/>
          <w:szCs w:val="27"/>
          <w:lang w:val="tr"/>
        </w:rPr>
        <w:t>ticaret tahsisi</w:t>
      </w:r>
      <w:r>
        <w:rPr>
          <w:lang w:val="tr"/>
        </w:rPr>
        <w:t xml:space="preserve"> </w:t>
      </w:r>
      <w:r w:rsidRPr="00E35D9D">
        <w:rPr>
          <w:color w:val="000000"/>
          <w:sz w:val="27"/>
          <w:szCs w:val="27"/>
          <w:lang w:val="tr"/>
        </w:rPr>
        <w:t xml:space="preserve"> kavramının uygulanmasına ilişkin metodolojiyi açıklamayı ve oluşturmayı</w:t>
      </w:r>
      <w:r>
        <w:rPr>
          <w:lang w:val="tr"/>
        </w:rPr>
        <w:t xml:space="preserve"> </w:t>
      </w:r>
      <w:hyperlink r:id="rId62" w:history="1">
        <w:r w:rsidRPr="00E35D9D">
          <w:rPr>
            <w:color w:val="0000FF"/>
            <w:sz w:val="27"/>
            <w:szCs w:val="27"/>
            <w:u w:val="single"/>
            <w:lang w:val="tr"/>
          </w:rPr>
          <w:t>amaçlamaktadır.</w:t>
        </w:r>
      </w:hyperlink>
      <w:r>
        <w:rPr>
          <w:lang w:val="tr"/>
        </w:rPr>
        <w:t xml:space="preserve"> </w:t>
      </w:r>
      <w:r w:rsidRPr="00E35D9D">
        <w:rPr>
          <w:color w:val="000000"/>
          <w:sz w:val="27"/>
          <w:szCs w:val="27"/>
          <w:lang w:val="tr"/>
        </w:rPr>
        <w:t xml:space="preserve"> </w:t>
      </w:r>
    </w:p>
    <w:p w14:paraId="04FF06EE"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eastAsia="de-DE"/>
        </w:rPr>
      </w:pPr>
      <w:r w:rsidRPr="00E35D9D">
        <w:rPr>
          <w:b/>
          <w:color w:val="444444"/>
          <w:sz w:val="27"/>
          <w:szCs w:val="27"/>
          <w:lang w:val="tr"/>
        </w:rPr>
        <w:t>ANAHTAR NOKTALAR</w:t>
      </w:r>
    </w:p>
    <w:p w14:paraId="46B99800" w14:textId="77777777" w:rsidR="00E35D9D" w:rsidRPr="00E35D9D" w:rsidRDefault="00E35D9D" w:rsidP="00E35D9D">
      <w:pPr>
        <w:numPr>
          <w:ilvl w:val="0"/>
          <w:numId w:val="1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b/>
          <w:color w:val="000000"/>
          <w:sz w:val="27"/>
          <w:szCs w:val="27"/>
          <w:lang w:val="tr"/>
        </w:rPr>
        <w:lastRenderedPageBreak/>
        <w:t>TFUE'nin 101. maddesi</w:t>
      </w:r>
      <w:r>
        <w:rPr>
          <w:lang w:val="tr"/>
        </w:rPr>
        <w:t>ile ilgili</w:t>
      </w:r>
      <w:r w:rsidRPr="00E35D9D">
        <w:rPr>
          <w:color w:val="000000"/>
          <w:sz w:val="27"/>
          <w:szCs w:val="27"/>
          <w:lang w:val="tr"/>
        </w:rPr>
        <w:t>olarak, anlaşma bir bütün olarak AB ülkeleri arasındaki ticareti etkileyebilirken, AB yasaları, tecrit edilen ve AB ülkeleri arasındaki ticareti etkilemeyen tarafları da dahil olmak üzere tüm anlaşma için geçerlidir. Aynı taraflar arasındaki sözleşme ilişkilerinin çeşitli faaliyetleri kapsadığı durumlarda, aynı anlaşmanın bir parçası olmak için bu faaliyetlerin doğrudan bağlantılı olması ve aynı kapsamlı ticaret anlaşmasının ayrılmaz bir parçası olması gerekir. Değilse, her etkinlik ayrı bir anlaşmadır.</w:t>
      </w:r>
    </w:p>
    <w:p w14:paraId="59091309" w14:textId="77777777" w:rsidR="00E35D9D" w:rsidRPr="00E35D9D" w:rsidRDefault="00E35D9D" w:rsidP="00E35D9D">
      <w:pPr>
        <w:numPr>
          <w:ilvl w:val="0"/>
          <w:numId w:val="1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b/>
          <w:color w:val="000000"/>
          <w:sz w:val="27"/>
          <w:szCs w:val="27"/>
          <w:lang w:val="tr"/>
        </w:rPr>
        <w:t>TFUE'nin 102. maddesi</w:t>
      </w:r>
      <w:r>
        <w:rPr>
          <w:lang w:val="tr"/>
        </w:rPr>
        <w:t>söz konusu olduğunda, AB ülkeleri arasındaki ticareti etkilemesi gereken</w:t>
      </w:r>
      <w:r w:rsidRPr="00E35D9D">
        <w:rPr>
          <w:color w:val="000000"/>
          <w:sz w:val="27"/>
          <w:szCs w:val="27"/>
          <w:lang w:val="tr"/>
        </w:rPr>
        <w:t>suistimaldir. Baskın firma tarafından izlenen genel bir stratejinin parçası olan davranışlar, genel etkisi açısından değerlendirilmelidir. Baskın bir şirket aynı amacın peşinde çeşitli uygulamalar benimsediğinde (örneğin, rakipleri ortadan kaldırmayı veya devirmeyi amaçlayan uygulamalar), Madde 102'nin bu genel stratejinin bir parçası olan tüm uygulamalar için geçerli olması yeterlidir, bunlardan en az birinin AB ülkeleri arasındaki ticareti etkilemesi muhtemeldir.</w:t>
      </w:r>
    </w:p>
    <w:p w14:paraId="4C2C34B5" w14:textId="77777777" w:rsidR="00E35D9D" w:rsidRPr="00E35D9D" w:rsidRDefault="00E35D9D" w:rsidP="00E35D9D">
      <w:pPr>
        <w:numPr>
          <w:ilvl w:val="0"/>
          <w:numId w:val="1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Kılavuzlar üç ana yönü kapsar ve açıklığa kavuşturmayı amaçlamaktadır:</w:t>
      </w:r>
    </w:p>
    <w:p w14:paraId="56EEE7EF" w14:textId="77777777" w:rsidR="00E35D9D" w:rsidRPr="00E35D9D" w:rsidRDefault="00E35D9D" w:rsidP="00E35D9D">
      <w:pPr>
        <w:numPr>
          <w:ilvl w:val="1"/>
          <w:numId w:val="13"/>
        </w:numPr>
        <w:spacing w:before="240" w:after="240" w:line="240" w:lineRule="auto"/>
        <w:ind w:left="2400"/>
        <w:rPr>
          <w:rFonts w:ascii="Times New Roman" w:eastAsia="Times New Roman" w:hAnsi="Times New Roman" w:cs="Times New Roman"/>
          <w:color w:val="000000"/>
          <w:sz w:val="27"/>
          <w:szCs w:val="27"/>
          <w:lang w:val="fr-FR" w:eastAsia="de-DE"/>
        </w:rPr>
      </w:pPr>
      <w:r w:rsidRPr="00E35D9D">
        <w:rPr>
          <w:b/>
          <w:color w:val="000000"/>
          <w:sz w:val="27"/>
          <w:szCs w:val="27"/>
          <w:lang w:val="tr"/>
        </w:rPr>
        <w:t>ab ülkeleri arasındaki ticaret kavramı,</w:t>
      </w:r>
      <w:r>
        <w:rPr>
          <w:lang w:val="tr"/>
        </w:rPr>
        <w:t>geleneksel sınır ötesi mal ve hizmet ticareti ile sınırlı</w:t>
      </w:r>
      <w:r w:rsidRPr="00E35D9D">
        <w:rPr>
          <w:color w:val="000000"/>
          <w:sz w:val="27"/>
          <w:szCs w:val="27"/>
          <w:lang w:val="tr"/>
        </w:rPr>
        <w:t xml:space="preserve">değildir. </w:t>
      </w:r>
      <w:hyperlink r:id="rId63" w:anchor="keyterm_E0004" w:history="1"/>
      <w:r>
        <w:rPr>
          <w:lang w:val="tr"/>
        </w:rPr>
        <w:t>Kuruluş da dahil olmak üzere herhangi bir uluslararası ekonomik faaliyeti kapsayan daha geniş bir kapsama</w:t>
      </w:r>
      <w:r w:rsidRPr="00E35D9D">
        <w:rPr>
          <w:color w:val="000000"/>
          <w:sz w:val="27"/>
          <w:szCs w:val="27"/>
          <w:lang w:val="tr"/>
        </w:rPr>
        <w:t>sahiptir. Kavram, en az iki AB ülkesini kapsayan sınır ötesi ekonomik faaliyetler üzerinde bir etki olması gerektiğini varsaymaktadır;</w:t>
      </w:r>
    </w:p>
    <w:p w14:paraId="2644900C" w14:textId="77777777" w:rsidR="00E35D9D" w:rsidRPr="00E35D9D" w:rsidRDefault="00E35D9D" w:rsidP="00E35D9D">
      <w:pPr>
        <w:numPr>
          <w:ilvl w:val="1"/>
          <w:numId w:val="13"/>
        </w:numPr>
        <w:spacing w:before="240" w:after="240" w:line="240" w:lineRule="auto"/>
        <w:ind w:left="2400"/>
        <w:rPr>
          <w:rFonts w:ascii="Times New Roman" w:eastAsia="Times New Roman" w:hAnsi="Times New Roman" w:cs="Times New Roman"/>
          <w:color w:val="000000"/>
          <w:sz w:val="27"/>
          <w:szCs w:val="27"/>
          <w:lang w:val="fr-FR" w:eastAsia="de-DE"/>
        </w:rPr>
      </w:pPr>
      <w:r w:rsidRPr="00E35D9D">
        <w:rPr>
          <w:b/>
          <w:color w:val="000000"/>
          <w:sz w:val="27"/>
          <w:szCs w:val="27"/>
          <w:lang w:val="tr"/>
        </w:rPr>
        <w:t>"Etkileme olasılığı yüksek"</w:t>
      </w:r>
      <w:r>
        <w:rPr>
          <w:lang w:val="tr"/>
        </w:rPr>
        <w:t xml:space="preserve"> </w:t>
      </w:r>
      <w:r w:rsidRPr="00E35D9D">
        <w:rPr>
          <w:color w:val="000000"/>
          <w:sz w:val="27"/>
          <w:szCs w:val="27"/>
          <w:lang w:val="tr"/>
        </w:rPr>
        <w:t xml:space="preserve">kavramı, AB ülkeleri arasındaki ticaret üzerinde gerekli olan etkinin niteliğini tanımlama rolüne sahiptir. Adalet Divanı tarafından geliştirilen standart teste göre, </w:t>
      </w:r>
      <w:r>
        <w:rPr>
          <w:lang w:val="tr"/>
        </w:rPr>
        <w:t xml:space="preserve">bir dizi </w:t>
      </w:r>
      <w:r w:rsidRPr="00E35D9D">
        <w:rPr>
          <w:color w:val="000000"/>
          <w:sz w:val="27"/>
          <w:szCs w:val="27"/>
          <w:lang w:val="tr"/>
        </w:rPr>
        <w:t>nesnel hukuk unsuruna veya gerçeğe dayanarak, anlaşmanın veya uygulamanın AB ülkeleri arasındaki ticaretin akımları üzerinde doğrudan veya dolaylı bir etki, mevcut veya potansiyel uygulayabileceğini yeterli olasılıkla öngörmek mümkün olmalıdır. Anlaşmanın veya uygulamanın AB'deki rekabetin yapısını etkilemesi muhtemel olduğunda, dava AB yasalarına girer;</w:t>
      </w:r>
    </w:p>
    <w:p w14:paraId="2F56D621" w14:textId="77777777" w:rsidR="00E35D9D" w:rsidRPr="00E35D9D" w:rsidRDefault="00E35D9D" w:rsidP="00E35D9D">
      <w:pPr>
        <w:numPr>
          <w:ilvl w:val="1"/>
          <w:numId w:val="13"/>
        </w:numPr>
        <w:spacing w:before="240" w:after="240" w:line="240" w:lineRule="auto"/>
        <w:ind w:left="2400"/>
        <w:rPr>
          <w:rFonts w:ascii="Times New Roman" w:eastAsia="Times New Roman" w:hAnsi="Times New Roman" w:cs="Times New Roman"/>
          <w:color w:val="000000"/>
          <w:sz w:val="27"/>
          <w:szCs w:val="27"/>
          <w:lang w:val="fr-FR" w:eastAsia="de-DE"/>
        </w:rPr>
      </w:pPr>
      <w:r w:rsidRPr="00E35D9D">
        <w:rPr>
          <w:b/>
          <w:color w:val="000000"/>
          <w:sz w:val="27"/>
          <w:szCs w:val="27"/>
          <w:lang w:val="tr"/>
        </w:rPr>
        <w:t>'hassas karakter' kavramı:</w:t>
      </w:r>
      <w:r w:rsidRPr="00E35D9D">
        <w:rPr>
          <w:color w:val="000000"/>
          <w:sz w:val="27"/>
          <w:szCs w:val="27"/>
          <w:lang w:val="tr"/>
        </w:rPr>
        <w:t xml:space="preserve">ticaret tahsisi kriteri, </w:t>
      </w:r>
      <w:r>
        <w:rPr>
          <w:lang w:val="tr"/>
        </w:rPr>
        <w:t xml:space="preserve">AB hukukunun uygulanabilirliğini geniş kapsamlı etkileri olması muhtemel anlaşma ve uygulamalarla sınırlayan nicel bir </w:t>
      </w:r>
      <w:r w:rsidRPr="00E35D9D">
        <w:rPr>
          <w:b/>
          <w:color w:val="000000"/>
          <w:sz w:val="27"/>
          <w:szCs w:val="27"/>
          <w:lang w:val="tr"/>
        </w:rPr>
        <w:t>unsur</w:t>
      </w:r>
      <w:r>
        <w:rPr>
          <w:lang w:val="tr"/>
        </w:rPr>
        <w:t xml:space="preserve"> </w:t>
      </w:r>
      <w:r w:rsidRPr="00E35D9D">
        <w:rPr>
          <w:color w:val="000000"/>
          <w:sz w:val="27"/>
          <w:szCs w:val="27"/>
          <w:lang w:val="tr"/>
        </w:rPr>
        <w:t xml:space="preserve">içerir. Hassasiyet özellikle söz konusu ürünlerin pazarında ilgili firmaların konumu ve önemi ile ilgili olarak değerlendirilebilir. Bu değerlendirme, sözleşmenin veya uygulamanın niteliği, ilgili ürünlerin niteliği </w:t>
      </w:r>
      <w:r w:rsidRPr="00E35D9D">
        <w:rPr>
          <w:color w:val="000000"/>
          <w:sz w:val="27"/>
          <w:szCs w:val="27"/>
          <w:lang w:val="tr"/>
        </w:rPr>
        <w:lastRenderedPageBreak/>
        <w:t>ve ilgili şirketlerin pazar konumu da dahil olmak üzere her bir vakanın koşullarına bağlıdır.</w:t>
      </w:r>
    </w:p>
    <w:p w14:paraId="31618B8D" w14:textId="77777777" w:rsidR="00E35D9D" w:rsidRPr="00E35D9D" w:rsidRDefault="00E35D9D" w:rsidP="00E35D9D">
      <w:pPr>
        <w:numPr>
          <w:ilvl w:val="0"/>
          <w:numId w:val="1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Komisyon, prensip olarak, iki koşul aynı anda yerine getirildiğinde anlaşmaların AB ülkeleri arasındaki ticareti önemli ölçüde etkileyemeyeceğini düşünmektedir:</w:t>
      </w:r>
      <w:r>
        <w:rPr>
          <w:lang w:val="tr"/>
        </w:rPr>
        <w:t xml:space="preserve"> </w:t>
      </w:r>
    </w:p>
    <w:p w14:paraId="063378B8" w14:textId="77777777" w:rsidR="00E35D9D" w:rsidRPr="00E35D9D" w:rsidRDefault="00E35D9D" w:rsidP="00E35D9D">
      <w:pPr>
        <w:numPr>
          <w:ilvl w:val="1"/>
          <w:numId w:val="13"/>
        </w:numPr>
        <w:spacing w:before="240" w:after="240" w:line="240" w:lineRule="auto"/>
        <w:ind w:left="2400"/>
        <w:rPr>
          <w:rFonts w:ascii="Times New Roman" w:eastAsia="Times New Roman" w:hAnsi="Times New Roman" w:cs="Times New Roman"/>
          <w:color w:val="000000"/>
          <w:sz w:val="27"/>
          <w:szCs w:val="27"/>
          <w:lang w:val="fr-FR" w:eastAsia="de-DE"/>
        </w:rPr>
      </w:pPr>
      <w:r w:rsidRPr="00E35D9D">
        <w:rPr>
          <w:color w:val="000000"/>
          <w:sz w:val="27"/>
          <w:szCs w:val="27"/>
          <w:lang w:val="tr"/>
        </w:rPr>
        <w:t>söz konusu bir AB pazarında tarafların</w:t>
      </w:r>
      <w:r w:rsidRPr="00E35D9D">
        <w:rPr>
          <w:b/>
          <w:color w:val="000000"/>
          <w:sz w:val="27"/>
          <w:szCs w:val="27"/>
          <w:lang w:val="tr"/>
        </w:rPr>
        <w:t xml:space="preserve"> toplam pazar payı</w:t>
      </w:r>
      <w:r>
        <w:rPr>
          <w:lang w:val="tr"/>
        </w:rPr>
        <w:t xml:space="preserve"> %</w:t>
      </w:r>
      <w:r w:rsidRPr="00E35D9D">
        <w:rPr>
          <w:color w:val="000000"/>
          <w:sz w:val="27"/>
          <w:szCs w:val="27"/>
          <w:lang w:val="tr"/>
        </w:rPr>
        <w:t xml:space="preserve"> 5'i geçmez;</w:t>
      </w:r>
    </w:p>
    <w:p w14:paraId="7FAACBCF" w14:textId="77777777" w:rsidR="00E35D9D" w:rsidRPr="00E35D9D" w:rsidRDefault="00E35D9D" w:rsidP="00E35D9D">
      <w:pPr>
        <w:numPr>
          <w:ilvl w:val="1"/>
          <w:numId w:val="13"/>
        </w:numPr>
        <w:spacing w:before="240" w:after="240" w:line="240" w:lineRule="auto"/>
        <w:ind w:left="2400"/>
        <w:rPr>
          <w:rFonts w:ascii="Times New Roman" w:eastAsia="Times New Roman" w:hAnsi="Times New Roman" w:cs="Times New Roman"/>
          <w:color w:val="000000"/>
          <w:sz w:val="27"/>
          <w:szCs w:val="27"/>
          <w:lang w:val="fr-FR" w:eastAsia="de-DE"/>
        </w:rPr>
      </w:pPr>
      <w:r w:rsidRPr="00E35D9D">
        <w:rPr>
          <w:color w:val="000000"/>
          <w:sz w:val="27"/>
          <w:szCs w:val="27"/>
          <w:lang w:val="tr"/>
        </w:rPr>
        <w:t xml:space="preserve">yatay anlaşmalar söz konusu </w:t>
      </w:r>
      <w:r w:rsidRPr="00E35D9D">
        <w:rPr>
          <w:b/>
          <w:color w:val="000000"/>
          <w:sz w:val="27"/>
          <w:szCs w:val="27"/>
          <w:lang w:val="tr"/>
        </w:rPr>
        <w:t>olduğunda,</w:t>
      </w:r>
      <w:r>
        <w:rPr>
          <w:lang w:val="tr"/>
        </w:rPr>
        <w:t>ilgili ürünlere sahip şirketlerin elde ettiği yıllık</w:t>
      </w:r>
      <w:r w:rsidRPr="00E35D9D">
        <w:rPr>
          <w:color w:val="000000"/>
          <w:sz w:val="27"/>
          <w:szCs w:val="27"/>
          <w:lang w:val="tr"/>
        </w:rPr>
        <w:t xml:space="preserve">ortalama </w:t>
      </w:r>
      <w:r>
        <w:rPr>
          <w:lang w:val="tr"/>
        </w:rPr>
        <w:t xml:space="preserve"> </w:t>
      </w:r>
      <w:r w:rsidRPr="00E35D9D">
        <w:rPr>
          <w:b/>
          <w:color w:val="000000"/>
          <w:sz w:val="27"/>
          <w:szCs w:val="27"/>
          <w:lang w:val="tr"/>
        </w:rPr>
        <w:t>ciro</w:t>
      </w:r>
      <w:r>
        <w:rPr>
          <w:lang w:val="tr"/>
        </w:rPr>
        <w:t xml:space="preserve"> </w:t>
      </w:r>
      <w:r w:rsidRPr="00E35D9D">
        <w:rPr>
          <w:color w:val="000000"/>
          <w:sz w:val="27"/>
          <w:szCs w:val="27"/>
          <w:lang w:val="tr"/>
        </w:rPr>
        <w:t xml:space="preserve">40 milyon avroyu geçmez. </w:t>
      </w:r>
      <w:r>
        <w:rPr>
          <w:lang w:val="tr"/>
        </w:rPr>
        <w:t xml:space="preserve">Dikey anlaşmalar söz konusu </w:t>
      </w:r>
      <w:r w:rsidRPr="00E35D9D">
        <w:rPr>
          <w:b/>
          <w:color w:val="000000"/>
          <w:sz w:val="27"/>
          <w:szCs w:val="27"/>
          <w:lang w:val="tr"/>
        </w:rPr>
        <w:t>olduğunda,</w:t>
      </w:r>
      <w:r w:rsidRPr="00E35D9D">
        <w:rPr>
          <w:color w:val="000000"/>
          <w:sz w:val="27"/>
          <w:szCs w:val="27"/>
          <w:lang w:val="tr"/>
        </w:rPr>
        <w:t xml:space="preserve">tedarikçinin </w:t>
      </w:r>
      <w:r>
        <w:rPr>
          <w:lang w:val="tr"/>
        </w:rPr>
        <w:t xml:space="preserve">ilgili ürünlerle </w:t>
      </w:r>
      <w:r w:rsidRPr="00E35D9D">
        <w:rPr>
          <w:b/>
          <w:color w:val="000000"/>
          <w:sz w:val="27"/>
          <w:szCs w:val="27"/>
          <w:lang w:val="tr"/>
        </w:rPr>
        <w:t>elde ettiği</w:t>
      </w:r>
      <w:r>
        <w:rPr>
          <w:lang w:val="tr"/>
        </w:rPr>
        <w:t xml:space="preserve"> toplam ciro</w:t>
      </w:r>
      <w:r w:rsidRPr="00E35D9D">
        <w:rPr>
          <w:color w:val="000000"/>
          <w:sz w:val="27"/>
          <w:szCs w:val="27"/>
          <w:lang w:val="tr"/>
        </w:rPr>
        <w:t xml:space="preserve"> 40 milyon avroyu geçmez.</w:t>
      </w:r>
    </w:p>
    <w:p w14:paraId="5659C167" w14:textId="77777777" w:rsidR="00E35D9D" w:rsidRPr="00E35D9D" w:rsidRDefault="00E35D9D" w:rsidP="00E35D9D">
      <w:pPr>
        <w:numPr>
          <w:ilvl w:val="0"/>
          <w:numId w:val="1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Kılavuzlar, ticaret tahsisi kavramının pratikte nasıl uygulanması gerektiğine ilişkin çeşitli anlaşma ve uygulama biçimlerinin analizini içerir.</w:t>
      </w:r>
    </w:p>
    <w:p w14:paraId="4C5D7A56" w14:textId="77777777" w:rsidR="00E35D9D" w:rsidRPr="00E35D9D" w:rsidRDefault="00E35D9D" w:rsidP="00E35D9D">
      <w:pPr>
        <w:numPr>
          <w:ilvl w:val="0"/>
          <w:numId w:val="1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Ticaret tahsisi kriteri, AB hukukunun yargısal nitelikteki özerk bir kriteridir. Her durumda ayrı ayrı ve rekabetin kısıtlanması değerlendirmesinden ayrı olarak değerlendirilir.</w:t>
      </w:r>
    </w:p>
    <w:p w14:paraId="392B20FD"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tr"/>
        </w:rPr>
        <w:t>BU KURALLAR NE ZAMANDAN BERI GEÇERLI?</w:t>
      </w:r>
    </w:p>
    <w:p w14:paraId="469D6B64"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27 Nisan 2004'ten beri uygulanıyorlar.</w:t>
      </w:r>
    </w:p>
    <w:p w14:paraId="202DC13C"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eastAsia="de-DE"/>
        </w:rPr>
      </w:pPr>
      <w:r w:rsidRPr="00E35D9D">
        <w:rPr>
          <w:b/>
          <w:color w:val="444444"/>
          <w:sz w:val="27"/>
          <w:szCs w:val="27"/>
          <w:lang w:val="tr"/>
        </w:rPr>
        <w:t>Bağlam</w:t>
      </w:r>
    </w:p>
    <w:p w14:paraId="165ACF7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tr"/>
        </w:rPr>
        <w:t>Ayrıca bkz:</w:t>
      </w:r>
    </w:p>
    <w:p w14:paraId="34D62309" w14:textId="77777777" w:rsidR="00E35D9D" w:rsidRPr="00E35D9D" w:rsidRDefault="00661D32" w:rsidP="00E35D9D">
      <w:pPr>
        <w:numPr>
          <w:ilvl w:val="0"/>
          <w:numId w:val="14"/>
        </w:numPr>
        <w:spacing w:before="240" w:after="240" w:line="240" w:lineRule="auto"/>
        <w:ind w:left="1200"/>
        <w:rPr>
          <w:rFonts w:ascii="Times New Roman" w:eastAsia="Times New Roman" w:hAnsi="Times New Roman" w:cs="Times New Roman"/>
          <w:color w:val="000000"/>
          <w:sz w:val="27"/>
          <w:szCs w:val="27"/>
          <w:lang w:eastAsia="de-DE"/>
        </w:rPr>
      </w:pPr>
      <w:hyperlink r:id="rId64" w:history="1">
        <w:r w:rsidR="00E35D9D" w:rsidRPr="00E35D9D">
          <w:rPr>
            <w:color w:val="0000FF"/>
            <w:sz w:val="27"/>
            <w:szCs w:val="27"/>
            <w:u w:val="single"/>
            <w:lang w:val="tr"/>
          </w:rPr>
          <w:t>Antitröst — Genel Bakış</w:t>
        </w:r>
      </w:hyperlink>
      <w:r w:rsidR="00E35D9D" w:rsidRPr="00E35D9D">
        <w:rPr>
          <w:color w:val="000000"/>
          <w:sz w:val="27"/>
          <w:szCs w:val="27"/>
          <w:lang w:val="tr"/>
        </w:rPr>
        <w:t xml:space="preserve"> (Avrupa</w:t>
      </w:r>
      <w:r w:rsidR="00E35D9D" w:rsidRPr="00E35D9D">
        <w:rPr>
          <w:i/>
          <w:color w:val="000000"/>
          <w:sz w:val="27"/>
          <w:szCs w:val="27"/>
          <w:lang w:val="tr"/>
        </w:rPr>
        <w:t>Komisyonu).</w:t>
      </w:r>
      <w:r w:rsidR="001C362B">
        <w:rPr>
          <w:lang w:val="tr"/>
        </w:rPr>
        <w:t xml:space="preserve"> </w:t>
      </w:r>
      <w:r w:rsidR="00E35D9D" w:rsidRPr="00E35D9D">
        <w:rPr>
          <w:color w:val="000000"/>
          <w:sz w:val="27"/>
          <w:szCs w:val="27"/>
          <w:lang w:val="tr"/>
        </w:rPr>
        <w:t xml:space="preserve"> </w:t>
      </w:r>
    </w:p>
    <w:p w14:paraId="160ACE17"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eastAsia="de-DE"/>
        </w:rPr>
      </w:pPr>
      <w:r w:rsidRPr="00E35D9D">
        <w:rPr>
          <w:b/>
          <w:color w:val="444444"/>
          <w:sz w:val="27"/>
          <w:szCs w:val="27"/>
          <w:lang w:val="tr"/>
        </w:rPr>
        <w:t>ANAHTAR ŞARTLAR</w:t>
      </w:r>
    </w:p>
    <w:p w14:paraId="3790F636" w14:textId="77777777" w:rsidR="00E35D9D" w:rsidRPr="00E35D9D" w:rsidRDefault="00E35D9D" w:rsidP="00E35D9D">
      <w:pPr>
        <w:spacing w:after="0" w:line="240" w:lineRule="auto"/>
        <w:rPr>
          <w:rFonts w:ascii="Times New Roman" w:eastAsia="Times New Roman" w:hAnsi="Times New Roman" w:cs="Times New Roman"/>
          <w:color w:val="000000"/>
          <w:sz w:val="27"/>
          <w:szCs w:val="27"/>
          <w:lang w:val="fr-FR" w:eastAsia="de-DE"/>
        </w:rPr>
      </w:pPr>
      <w:r w:rsidRPr="00E35D9D">
        <w:rPr>
          <w:b/>
          <w:color w:val="000000"/>
          <w:sz w:val="27"/>
          <w:szCs w:val="27"/>
          <w:lang w:val="tr"/>
        </w:rPr>
        <w:t>Sözleşme:</w:t>
      </w:r>
      <w:r w:rsidRPr="00E35D9D">
        <w:rPr>
          <w:color w:val="000000"/>
          <w:sz w:val="27"/>
          <w:szCs w:val="27"/>
          <w:lang w:val="tr"/>
        </w:rPr>
        <w:t xml:space="preserve"> fiyatları belirlemek, üretimi sınırlamak veya piyasaları veya müşterileri paylaşmak için birlikte çalışan benzer ancak bağımsız şirketlerden oluşan bir grup.</w:t>
      </w:r>
    </w:p>
    <w:p w14:paraId="4F4255C0" w14:textId="77777777" w:rsidR="00E35D9D" w:rsidRPr="00E35D9D" w:rsidRDefault="00E35D9D" w:rsidP="00E35D9D">
      <w:pPr>
        <w:spacing w:after="0" w:line="240" w:lineRule="auto"/>
        <w:rPr>
          <w:rFonts w:ascii="Times New Roman" w:eastAsia="Times New Roman" w:hAnsi="Times New Roman" w:cs="Times New Roman"/>
          <w:color w:val="000000"/>
          <w:sz w:val="27"/>
          <w:szCs w:val="27"/>
          <w:lang w:val="fr-FR" w:eastAsia="de-DE"/>
        </w:rPr>
      </w:pPr>
      <w:r w:rsidRPr="00E35D9D">
        <w:rPr>
          <w:b/>
          <w:color w:val="000000"/>
          <w:sz w:val="27"/>
          <w:szCs w:val="27"/>
          <w:lang w:val="tr"/>
        </w:rPr>
        <w:t>Dikey anlaşmalar:</w:t>
      </w:r>
      <w:r w:rsidRPr="00E35D9D">
        <w:rPr>
          <w:color w:val="000000"/>
          <w:sz w:val="27"/>
          <w:szCs w:val="27"/>
          <w:lang w:val="tr"/>
        </w:rPr>
        <w:t xml:space="preserve"> tedarik zincirinin farklı seviyelerinde faaliyet gösteren şirketler arasındaki anlaşmalar, örneğin bir şirket ikincisini üretim malzemeleriyle sağladığında.</w:t>
      </w:r>
    </w:p>
    <w:p w14:paraId="3EE08250" w14:textId="77777777" w:rsidR="00E35D9D" w:rsidRPr="00E35D9D" w:rsidRDefault="00E35D9D" w:rsidP="00E35D9D">
      <w:pPr>
        <w:spacing w:after="0" w:line="240" w:lineRule="auto"/>
        <w:rPr>
          <w:rFonts w:ascii="Times New Roman" w:eastAsia="Times New Roman" w:hAnsi="Times New Roman" w:cs="Times New Roman"/>
          <w:color w:val="000000"/>
          <w:sz w:val="27"/>
          <w:szCs w:val="27"/>
          <w:lang w:val="fr-FR" w:eastAsia="de-DE"/>
        </w:rPr>
      </w:pPr>
      <w:r w:rsidRPr="00E35D9D">
        <w:rPr>
          <w:b/>
          <w:color w:val="000000"/>
          <w:sz w:val="27"/>
          <w:szCs w:val="27"/>
          <w:lang w:val="tr"/>
        </w:rPr>
        <w:t>Yatay anlaşmalar:</w:t>
      </w:r>
      <w:r w:rsidRPr="00E35D9D">
        <w:rPr>
          <w:color w:val="000000"/>
          <w:sz w:val="27"/>
          <w:szCs w:val="27"/>
          <w:lang w:val="tr"/>
        </w:rPr>
        <w:t xml:space="preserve"> rakip şirketler arasındaki anlaşmalar.</w:t>
      </w:r>
    </w:p>
    <w:p w14:paraId="45F40F8E" w14:textId="77777777" w:rsidR="00E35D9D" w:rsidRPr="00E35D9D" w:rsidRDefault="00E35D9D" w:rsidP="00E35D9D">
      <w:pPr>
        <w:spacing w:after="0" w:line="240" w:lineRule="auto"/>
        <w:rPr>
          <w:rFonts w:ascii="Times New Roman" w:eastAsia="Times New Roman" w:hAnsi="Times New Roman" w:cs="Times New Roman"/>
          <w:color w:val="000000"/>
          <w:sz w:val="27"/>
          <w:szCs w:val="27"/>
          <w:lang w:val="fr-FR" w:eastAsia="de-DE"/>
        </w:rPr>
      </w:pPr>
      <w:r w:rsidRPr="00E35D9D">
        <w:rPr>
          <w:b/>
          <w:color w:val="000000"/>
          <w:sz w:val="27"/>
          <w:szCs w:val="27"/>
          <w:lang w:val="tr"/>
        </w:rPr>
        <w:t>Kuruluş:</w:t>
      </w:r>
      <w:r w:rsidRPr="00E35D9D">
        <w:rPr>
          <w:color w:val="000000"/>
          <w:sz w:val="27"/>
          <w:szCs w:val="27"/>
          <w:lang w:val="tr"/>
        </w:rPr>
        <w:t xml:space="preserve"> Bir AB ülkesinde yasal olarak faaliyet gösteren şirketlerin (ister serbest meslek sahibi, ister profesyonel veya tüzel kişiler olsunlar) başka bir AB ülkesinde istikrarlı ve sürekli bir çerçevede ekonomik faaliyet yürütme özgürlüğü.</w:t>
      </w:r>
    </w:p>
    <w:p w14:paraId="3F0581EB"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tr"/>
        </w:rPr>
        <w:lastRenderedPageBreak/>
        <w:t>BELGE SORUMLUSU</w:t>
      </w:r>
    </w:p>
    <w:p w14:paraId="5155EB36" w14:textId="77777777" w:rsidR="00E35D9D" w:rsidRPr="00E35D9D" w:rsidRDefault="00661D32" w:rsidP="00E35D9D">
      <w:pPr>
        <w:spacing w:before="195" w:after="0" w:line="240" w:lineRule="auto"/>
        <w:jc w:val="both"/>
        <w:rPr>
          <w:rFonts w:ascii="Times New Roman" w:eastAsia="Times New Roman" w:hAnsi="Times New Roman" w:cs="Times New Roman"/>
          <w:color w:val="000000"/>
          <w:sz w:val="27"/>
          <w:szCs w:val="27"/>
          <w:lang w:val="fr-FR" w:eastAsia="de-DE"/>
        </w:rPr>
      </w:pPr>
      <w:hyperlink r:id="rId65" w:history="1">
        <w:r w:rsidR="00E35D9D" w:rsidRPr="00E35D9D">
          <w:rPr>
            <w:color w:val="0000FF"/>
            <w:sz w:val="27"/>
            <w:szCs w:val="27"/>
            <w:u w:val="single"/>
            <w:lang w:val="tr"/>
          </w:rPr>
          <w:t>Komisyon İletişimi</w:t>
        </w:r>
      </w:hyperlink>
      <w:r w:rsidR="00E35D9D" w:rsidRPr="00E35D9D">
        <w:rPr>
          <w:color w:val="000000"/>
          <w:sz w:val="27"/>
          <w:szCs w:val="27"/>
          <w:lang w:val="tr"/>
        </w:rPr>
        <w:t xml:space="preserve"> "Antlaşmanın 81 ve 82 nci Maddelerinde Ticaret Tahsis Esasları" (OJ C 101 / 27.4.2004, 81-96)</w:t>
      </w:r>
    </w:p>
    <w:p w14:paraId="682D6476"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tr"/>
        </w:rPr>
        <w:t>İlGİlİ BELGELER</w:t>
      </w:r>
    </w:p>
    <w:p w14:paraId="3073E7A6"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 xml:space="preserve">Avrupa Birliği'nin İşleyişIne ilişkin Antlaşmanın Konsolide Versiyonu — Üçüncü Bölüm — İç AB Politika ve Eylemleri — Başlık VII — Ortak Rekabet Kuralları, Mevzuatın Vergilendirilmesi ve Mutabakatı — Bölüm 1 — Rekabet Kuralları — Bölüm 1 — İş Kuralları — </w:t>
      </w:r>
      <w:hyperlink r:id="rId66" w:history="1">
        <w:r w:rsidRPr="00E35D9D">
          <w:rPr>
            <w:color w:val="0000FF"/>
            <w:sz w:val="27"/>
            <w:szCs w:val="27"/>
            <w:u w:val="single"/>
            <w:lang w:val="tr"/>
          </w:rPr>
          <w:t>Madde 101</w:t>
        </w:r>
      </w:hyperlink>
      <w:r>
        <w:rPr>
          <w:lang w:val="tr"/>
        </w:rPr>
        <w:t xml:space="preserve"> </w:t>
      </w:r>
      <w:r w:rsidRPr="00E35D9D">
        <w:rPr>
          <w:color w:val="000000"/>
          <w:sz w:val="27"/>
          <w:szCs w:val="27"/>
          <w:lang w:val="tr"/>
        </w:rPr>
        <w:t>(eski Madde 81 TCE) (OJ C 202 / 7.6.2016, 88-89)</w:t>
      </w:r>
    </w:p>
    <w:p w14:paraId="698A8A8B"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 xml:space="preserve">Avrupa Birliği'nin İşleyiş Antlaşmasının Konsolide Versiyonu — Üçüncü Bölüm — İç AB Politikaları ve Eylemleri — Başlık VII — Ortak Rekabet Kuralları, Vergilendirme ve Mevzuatın Mutabakatı — Bölüm 1 — Rekabet Kuralları — Bölüm 1 — İş Kuralları — </w:t>
      </w:r>
      <w:hyperlink r:id="rId67" w:history="1">
        <w:r w:rsidRPr="00E35D9D">
          <w:rPr>
            <w:color w:val="0000FF"/>
            <w:sz w:val="27"/>
            <w:szCs w:val="27"/>
            <w:u w:val="single"/>
            <w:lang w:val="tr"/>
          </w:rPr>
          <w:t>Madde 102</w:t>
        </w:r>
      </w:hyperlink>
      <w:r>
        <w:rPr>
          <w:lang w:val="tr"/>
        </w:rPr>
        <w:t xml:space="preserve"> </w:t>
      </w:r>
      <w:r w:rsidRPr="00E35D9D">
        <w:rPr>
          <w:color w:val="000000"/>
          <w:sz w:val="27"/>
          <w:szCs w:val="27"/>
          <w:lang w:val="tr"/>
        </w:rPr>
        <w:t>(eski Madde 82 TCE) (OJ C 202 , s. 89)</w:t>
      </w:r>
    </w:p>
    <w:p w14:paraId="02F1DC07"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Antlaşmanın</w:t>
      </w:r>
      <w:r w:rsidRPr="00E35D9D">
        <w:rPr>
          <w:color w:val="000000"/>
          <w:sz w:val="27"/>
          <w:szCs w:val="27"/>
          <w:vertAlign w:val="superscript"/>
          <w:lang w:val="tr"/>
        </w:rPr>
        <w:t xml:space="preserve"> </w:t>
      </w:r>
      <w:r>
        <w:rPr>
          <w:lang w:val="tr"/>
        </w:rPr>
        <w:t xml:space="preserve"> </w:t>
      </w:r>
      <w:hyperlink r:id="rId68" w:history="1">
        <w:r w:rsidRPr="00E35D9D">
          <w:rPr>
            <w:color w:val="0000FF"/>
            <w:sz w:val="27"/>
            <w:szCs w:val="27"/>
            <w:u w:val="single"/>
            <w:lang w:val="tr"/>
          </w:rPr>
          <w:t>81 inci ve 82 nci</w:t>
        </w:r>
      </w:hyperlink>
      <w:r>
        <w:rPr>
          <w:lang w:val="tr"/>
        </w:rPr>
        <w:t xml:space="preserve"> maddeleri </w:t>
      </w:r>
      <w:r w:rsidRPr="00E35D9D">
        <w:rPr>
          <w:color w:val="000000"/>
          <w:sz w:val="27"/>
          <w:szCs w:val="27"/>
          <w:lang w:val="tr"/>
        </w:rPr>
        <w:t>uyarınca rekabet kurallarının uygulanmasına ilişkin 16 Aralık 2002 tarihli ve 1/2003 sayılı Konsey Yönetmeliği (AK) (OJ L 1 / 4.1.2003, s. 1-25)</w:t>
      </w:r>
    </w:p>
    <w:p w14:paraId="1392B0BE"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1/2003</w:t>
      </w:r>
      <w:r w:rsidRPr="00E35D9D">
        <w:rPr>
          <w:color w:val="000000"/>
          <w:sz w:val="27"/>
          <w:szCs w:val="27"/>
          <w:vertAlign w:val="superscript"/>
          <w:lang w:val="tr"/>
        </w:rPr>
        <w:t>sayılı</w:t>
      </w:r>
      <w:r>
        <w:rPr>
          <w:lang w:val="tr"/>
        </w:rPr>
        <w:t xml:space="preserve"> Yönetmelikte (AK) art arda yapılan değişiklikler </w:t>
      </w:r>
      <w:r w:rsidRPr="00E35D9D">
        <w:rPr>
          <w:color w:val="000000"/>
          <w:sz w:val="27"/>
          <w:szCs w:val="27"/>
          <w:lang w:val="tr"/>
        </w:rPr>
        <w:t>orijinal belgeye dahil edilmiştir. Bu</w:t>
      </w:r>
      <w:r>
        <w:rPr>
          <w:lang w:val="tr"/>
        </w:rPr>
        <w:t xml:space="preserve"> </w:t>
      </w:r>
      <w:hyperlink r:id="rId69" w:history="1">
        <w:r w:rsidRPr="00E35D9D">
          <w:rPr>
            <w:color w:val="0000FF"/>
            <w:sz w:val="27"/>
            <w:szCs w:val="27"/>
            <w:u w:val="single"/>
            <w:lang w:val="tr"/>
          </w:rPr>
          <w:t>birleştirilmiş sürümün</w:t>
        </w:r>
      </w:hyperlink>
      <w:r>
        <w:rPr>
          <w:lang w:val="tr"/>
        </w:rPr>
        <w:t xml:space="preserve"> yalnızca belgesel değeri vardır.</w:t>
      </w:r>
      <w:r w:rsidRPr="00E35D9D">
        <w:rPr>
          <w:color w:val="000000"/>
          <w:sz w:val="27"/>
          <w:szCs w:val="27"/>
          <w:lang w:val="tr"/>
        </w:rPr>
        <w:t xml:space="preserve"> </w:t>
      </w:r>
    </w:p>
    <w:p w14:paraId="7D932557" w14:textId="77777777" w:rsidR="00E35D9D" w:rsidRPr="00E35D9D" w:rsidRDefault="00E35D9D" w:rsidP="00E35D9D">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E35D9D">
        <w:rPr>
          <w:color w:val="000000"/>
          <w:sz w:val="27"/>
          <w:szCs w:val="27"/>
          <w:lang w:val="tr"/>
        </w:rPr>
        <w:t>son değişiklik 29.05.2020</w:t>
      </w:r>
    </w:p>
    <w:p w14:paraId="1DEF2D8B" w14:textId="77777777" w:rsidR="00E35D9D" w:rsidRPr="00E35D9D" w:rsidRDefault="00E35D9D" w:rsidP="00E35D9D">
      <w:pPr>
        <w:spacing w:before="810" w:after="390" w:line="240" w:lineRule="auto"/>
        <w:jc w:val="center"/>
        <w:rPr>
          <w:rFonts w:ascii="Times New Roman" w:eastAsia="Times New Roman" w:hAnsi="Times New Roman" w:cs="Times New Roman"/>
          <w:b/>
          <w:bCs/>
          <w:color w:val="444444"/>
          <w:sz w:val="42"/>
          <w:szCs w:val="42"/>
          <w:lang w:val="fr-FR" w:eastAsia="de-DE"/>
        </w:rPr>
      </w:pPr>
      <w:r w:rsidRPr="00E35D9D">
        <w:rPr>
          <w:b/>
          <w:color w:val="444444"/>
          <w:sz w:val="42"/>
          <w:szCs w:val="42"/>
          <w:lang w:val="tr"/>
        </w:rPr>
        <w:t>Tüketici haklarının güçlendirilmesi ve güvenin geliştirilmesi</w:t>
      </w:r>
    </w:p>
    <w:p w14:paraId="7BB2F187"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Tüketici güveni, güçlü ve rekabetçi bir Avrupa ekonomisinin önemli bir parçasıdır.</w:t>
      </w:r>
    </w:p>
    <w:p w14:paraId="1AE8C58D"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tr"/>
        </w:rPr>
        <w:t>Hareket</w:t>
      </w:r>
    </w:p>
    <w:p w14:paraId="6EEF6F4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Avrupa Parlamentosu, Konsey, Avrupa Ekonomik ve Sosyal Komitesi ve Bölgeler Komitesi ile komisyon iletişimi: Bir Avrupa Tüketici Gündemi - Güven ve Büyümenin Desteklenmesi</w:t>
      </w:r>
      <w:hyperlink r:id="rId70" w:history="1">
        <w:r w:rsidRPr="00E35D9D">
          <w:rPr>
            <w:color w:val="0000FF"/>
            <w:sz w:val="27"/>
            <w:szCs w:val="27"/>
            <w:u w:val="single"/>
            <w:lang w:val="tr"/>
          </w:rPr>
          <w:t>[COM(2012) 22.5.2014'ün</w:t>
        </w:r>
      </w:hyperlink>
      <w:r>
        <w:rPr>
          <w:lang w:val="tr"/>
        </w:rPr>
        <w:t xml:space="preserve"> </w:t>
      </w:r>
      <w:r w:rsidRPr="00E35D9D">
        <w:rPr>
          <w:color w:val="000000"/>
          <w:sz w:val="27"/>
          <w:szCs w:val="27"/>
          <w:lang w:val="tr"/>
        </w:rPr>
        <w:t>225 finali].</w:t>
      </w:r>
    </w:p>
    <w:p w14:paraId="728D4525"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tr"/>
        </w:rPr>
        <w:t>Sentez</w:t>
      </w:r>
    </w:p>
    <w:p w14:paraId="30A27F9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lastRenderedPageBreak/>
        <w:t>2012 yılında, Avrupa Komisyonu, tüketicileri iç pazarın merkezine yerleştirerek güven ve büyümeyi teşvik etmek için bir Avrupa tüketici gündeminin benimsenmesi hakkında bir iletişim sundu.</w:t>
      </w:r>
    </w:p>
    <w:p w14:paraId="6504E9DD"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İki yıl sonra Komisyon, özellikle çevrimiçi ve sınır ötesi alışverişi artırmak için güven oluşturmak için 2012'den bu yana alınan girişimleri değerlendirmek üzere Ocak 2012 ile Aralık 2013 arasında yürütülen tüketici politikası hakkında bir rapor yayınladı.</w:t>
      </w:r>
    </w:p>
    <w:p w14:paraId="088CBDB9"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tr"/>
        </w:rPr>
        <w:t>İleTİşİmİn AMACI NEDİr?</w:t>
      </w:r>
    </w:p>
    <w:p w14:paraId="1A570E0B"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 xml:space="preserve">Komisyon, 2012 yılında tüketici politikasına ilişkin stratejik vizyonunu gelecek yıllar için belirlemektedir. Sürekli değişen ticari sektörde tüketici güvenini sağlamak ve güçlendirmek için 61 önlem tanımlaması yapmaktadır. Önlemler tüketici güvenliği, bilgiye erişim, </w:t>
      </w:r>
      <w:hyperlink r:id="rId71" w:history="1">
        <w:r w:rsidRPr="00E35D9D">
          <w:rPr>
            <w:color w:val="0000FF"/>
            <w:sz w:val="27"/>
            <w:szCs w:val="27"/>
            <w:u w:val="single"/>
            <w:lang w:val="tr"/>
          </w:rPr>
          <w:t>başvuru</w:t>
        </w:r>
      </w:hyperlink>
      <w:r>
        <w:rPr>
          <w:lang w:val="tr"/>
        </w:rPr>
        <w:t xml:space="preserve"> </w:t>
      </w:r>
      <w:r w:rsidRPr="00E35D9D">
        <w:rPr>
          <w:color w:val="000000"/>
          <w:sz w:val="27"/>
          <w:szCs w:val="27"/>
          <w:lang w:val="tr"/>
        </w:rPr>
        <w:t>ve</w:t>
      </w:r>
      <w:hyperlink r:id="rId72" w:history="1">
        <w:r w:rsidRPr="00E35D9D">
          <w:rPr>
            <w:color w:val="0000FF"/>
            <w:sz w:val="27"/>
            <w:szCs w:val="27"/>
            <w:u w:val="single"/>
            <w:lang w:val="tr"/>
          </w:rPr>
          <w:t>yaptırım</w:t>
        </w:r>
      </w:hyperlink>
      <w:r>
        <w:rPr>
          <w:lang w:val="tr"/>
        </w:rPr>
        <w:t>konularına odaklanıyor ve</w:t>
      </w:r>
      <w:r w:rsidRPr="00E35D9D">
        <w:rPr>
          <w:color w:val="000000"/>
          <w:sz w:val="27"/>
          <w:szCs w:val="27"/>
          <w:lang w:val="tr"/>
        </w:rPr>
        <w:t>tüketicilerin haklarının teknolojilerin hızlı evrimi ile uyumlu olmasını sağlamayı amaçlıyor.</w:t>
      </w:r>
    </w:p>
    <w:p w14:paraId="18C27971"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tr"/>
        </w:rPr>
        <w:t>SONUÇLAR NELERDİr?</w:t>
      </w:r>
    </w:p>
    <w:p w14:paraId="77B9956D"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2014 yılında yayınlanan bir Komisyon raporunda, Avrupa Tüketici Gündemi kapsamında belirlenen önlemlerin 50'sinin Aralık 2013 itibarıyla uygulandığı sonucuna varıldı. Yani 11 uygulanmaya devam ediyor.</w:t>
      </w:r>
    </w:p>
    <w:p w14:paraId="25A66B56"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2014 raporu şunları buldu:</w:t>
      </w:r>
    </w:p>
    <w:p w14:paraId="7C709C14" w14:textId="77777777" w:rsidR="00E35D9D" w:rsidRPr="00E35D9D" w:rsidRDefault="00E35D9D" w:rsidP="00E35D9D">
      <w:pPr>
        <w:numPr>
          <w:ilvl w:val="0"/>
          <w:numId w:val="15"/>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b/>
          <w:color w:val="000000"/>
          <w:sz w:val="27"/>
          <w:szCs w:val="27"/>
          <w:lang w:val="tr"/>
        </w:rPr>
        <w:t>Tüketici güvenliğinin</w:t>
      </w:r>
      <w:r>
        <w:rPr>
          <w:lang w:val="tr"/>
        </w:rPr>
        <w:t>desteklenmesi konusunda</w:t>
      </w:r>
      <w:r w:rsidRPr="00E35D9D">
        <w:rPr>
          <w:color w:val="000000"/>
          <w:sz w:val="27"/>
          <w:szCs w:val="27"/>
          <w:lang w:val="tr"/>
        </w:rPr>
        <w:t>Komisyon, genel ürün güvenliği ve piyasa gözetimi ile ilgili çeşitli önerileri kabul etti. Diğer daha spesifik girişimler arasında turistik konaklama, tıbbi cihazlar, kozmetik ve hayvan ve bitki sağlığı;</w:t>
      </w:r>
    </w:p>
    <w:p w14:paraId="0720A34E" w14:textId="77777777" w:rsidR="00E35D9D" w:rsidRPr="00E35D9D" w:rsidRDefault="00E35D9D" w:rsidP="00E35D9D">
      <w:pPr>
        <w:numPr>
          <w:ilvl w:val="0"/>
          <w:numId w:val="15"/>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Tüketici</w:t>
      </w:r>
      <w:r w:rsidRPr="00E35D9D">
        <w:rPr>
          <w:b/>
          <w:color w:val="000000"/>
          <w:sz w:val="27"/>
          <w:szCs w:val="27"/>
          <w:lang w:val="tr"/>
        </w:rPr>
        <w:t xml:space="preserve"> hakları bilgisinin iyileştirilmesi</w:t>
      </w:r>
      <w:r>
        <w:rPr>
          <w:lang w:val="tr"/>
        </w:rPr>
        <w:t>ile ilgili olarak, Komisyon</w:t>
      </w:r>
      <w:r w:rsidRPr="00E35D9D">
        <w:rPr>
          <w:color w:val="000000"/>
          <w:sz w:val="27"/>
          <w:szCs w:val="27"/>
          <w:lang w:val="tr"/>
        </w:rPr>
        <w:t>tüketicinin korunmasına ilişkin hedefli bilgiler yayınlamıştır ve kullanımı kolay web siteleri ve veritabanları başlatmıştır. Tüketici dernekleri, işletmeler ve düzenleyiciler gibi sektördeki önemli oyuncularla çevre iddialarının iki önemli konusu ve çevrimiçi karşılaştırmaların nasıl yapılması konusunda bir diyalog kurdu;</w:t>
      </w:r>
    </w:p>
    <w:p w14:paraId="0A259A84" w14:textId="77777777" w:rsidR="00E35D9D" w:rsidRPr="00E35D9D" w:rsidRDefault="00E35D9D" w:rsidP="00E35D9D">
      <w:pPr>
        <w:numPr>
          <w:ilvl w:val="0"/>
          <w:numId w:val="15"/>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 xml:space="preserve">Tüketici koruma </w:t>
      </w:r>
      <w:r w:rsidRPr="00E35D9D">
        <w:rPr>
          <w:b/>
          <w:color w:val="000000"/>
          <w:sz w:val="27"/>
          <w:szCs w:val="27"/>
          <w:lang w:val="tr"/>
        </w:rPr>
        <w:t>kurallarının uygulanmasının</w:t>
      </w:r>
      <w:r>
        <w:rPr>
          <w:lang w:val="tr"/>
        </w:rPr>
        <w:t>güçlendirilmesi ile ilgili olarak, uyuşmazlık çözümü ve alternatif</w:t>
      </w:r>
      <w:r w:rsidRPr="00E35D9D">
        <w:rPr>
          <w:color w:val="000000"/>
          <w:sz w:val="27"/>
          <w:szCs w:val="27"/>
          <w:lang w:val="tr"/>
        </w:rPr>
        <w:t xml:space="preserve"> ve</w:t>
      </w:r>
      <w:r>
        <w:rPr>
          <w:lang w:val="tr"/>
        </w:rPr>
        <w:t xml:space="preserve"> </w:t>
      </w:r>
      <w:hyperlink r:id="rId73" w:history="1">
        <w:r w:rsidRPr="00E35D9D">
          <w:rPr>
            <w:color w:val="0000FF"/>
            <w:sz w:val="27"/>
            <w:szCs w:val="27"/>
            <w:u w:val="single"/>
            <w:lang w:val="tr"/>
          </w:rPr>
          <w:t>çevrimiçi</w:t>
        </w:r>
      </w:hyperlink>
      <w:r>
        <w:rPr>
          <w:lang w:val="tr"/>
        </w:rPr>
        <w:t>sınıf eylemleri hakkında önemli</w:t>
      </w:r>
      <w:r w:rsidRPr="00E35D9D">
        <w:rPr>
          <w:color w:val="000000"/>
          <w:sz w:val="27"/>
          <w:szCs w:val="27"/>
          <w:lang w:val="tr"/>
        </w:rPr>
        <w:t xml:space="preserve">öneriler kabul edilmiştir; </w:t>
      </w:r>
      <w:r>
        <w:rPr>
          <w:lang w:val="tr"/>
        </w:rPr>
        <w:t xml:space="preserve"> </w:t>
      </w:r>
      <w:hyperlink r:id="rId74" w:history="1"/>
      <w:r>
        <w:rPr>
          <w:lang w:val="tr"/>
        </w:rPr>
        <w:t xml:space="preserve"> </w:t>
      </w:r>
    </w:p>
    <w:p w14:paraId="5FA56FC0" w14:textId="77777777" w:rsidR="00E35D9D" w:rsidRPr="00E35D9D" w:rsidRDefault="00E35D9D" w:rsidP="00E35D9D">
      <w:pPr>
        <w:numPr>
          <w:ilvl w:val="0"/>
          <w:numId w:val="15"/>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tr"/>
        </w:rPr>
        <w:t xml:space="preserve">Komisyon, </w:t>
      </w:r>
      <w:r w:rsidRPr="00E35D9D">
        <w:rPr>
          <w:b/>
          <w:color w:val="000000"/>
          <w:sz w:val="27"/>
          <w:szCs w:val="27"/>
          <w:lang w:val="tr"/>
        </w:rPr>
        <w:t>tüketicilerin kilit politika alanlarındaki çıkarlarını dikkate alarak finansal hizmetlere,</w:t>
      </w:r>
      <w:r>
        <w:rPr>
          <w:lang w:val="tr"/>
        </w:rPr>
        <w:t>dijital</w:t>
      </w:r>
      <w:r w:rsidRPr="00E35D9D">
        <w:rPr>
          <w:color w:val="000000"/>
          <w:sz w:val="27"/>
          <w:szCs w:val="27"/>
          <w:lang w:val="tr"/>
        </w:rPr>
        <w:t>pazarlara, enerjiye, ulaşıma, gıdaya ve sürdürülebilir tüketime</w:t>
      </w:r>
      <w:r>
        <w:rPr>
          <w:lang w:val="tr"/>
        </w:rPr>
        <w:t xml:space="preserve"> öncelik vermiştir.</w:t>
      </w:r>
    </w:p>
    <w:p w14:paraId="68BD029F"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tr"/>
        </w:rPr>
        <w:lastRenderedPageBreak/>
        <w:t>Bağlam</w:t>
      </w:r>
    </w:p>
    <w:p w14:paraId="361A80DA"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Tüketici harcamaları AB'nin gayri safi yurtiçi hasılasının %50'sinin biraz üzerinde. Bu, herkese Avrupa ekonomisinin sağlığı üzerinde büyük bir kolektif etki sağlar. Bu nedenle tüketici güveninin ve güveninin sağlanması AB'nin tek pazarının temel direğidir.</w:t>
      </w:r>
    </w:p>
    <w:p w14:paraId="31CE050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 xml:space="preserve">Daha fazla bilgiyi Avrupa Komisyonu </w:t>
      </w:r>
      <w:hyperlink r:id="rId75" w:history="1">
        <w:r w:rsidRPr="00E35D9D">
          <w:rPr>
            <w:color w:val="0000FF"/>
            <w:sz w:val="27"/>
            <w:szCs w:val="27"/>
            <w:u w:val="single"/>
            <w:lang w:val="tr"/>
          </w:rPr>
          <w:t>Adalet ve Tüketiciler Genel Müdürlüğü'nün</w:t>
        </w:r>
      </w:hyperlink>
      <w:r>
        <w:rPr>
          <w:lang w:val="tr"/>
        </w:rPr>
        <w:t xml:space="preserve">  web sitesinde bulabilirsiniz.</w:t>
      </w:r>
    </w:p>
    <w:p w14:paraId="47A3FBF1"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tr"/>
        </w:rPr>
        <w:t>İlGİlİ EYLEMLER</w:t>
      </w:r>
    </w:p>
    <w:p w14:paraId="790525F0"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tr"/>
        </w:rPr>
        <w:t>Komisyonun hizmetlerinin çalışma raporu: Tüketici politikası raporu (Temmuz 2010-Aralık 2011), Komisyonun Avrupa Parlamentosu, Konsey, Avrupa Ekonomik ve Sosyal Komitesi ve Bölgeler Komitesi ile iletişimini desteklemek için: Bir Avrupa Tüketici Gündemi - Güven ve Büyümenin Teşviki [ SWD(2012) 22.5.2012'nin 132 finali].</w:t>
      </w:r>
      <w:r>
        <w:rPr>
          <w:lang w:val="tr"/>
        </w:rPr>
        <w:t xml:space="preserve"> </w:t>
      </w:r>
      <w:hyperlink r:id="rId76" w:history="1"/>
    </w:p>
    <w:p w14:paraId="558D5CC6" w14:textId="77777777" w:rsidR="00E35D9D" w:rsidRPr="00E35D9D" w:rsidRDefault="00661D32" w:rsidP="00E35D9D">
      <w:pPr>
        <w:spacing w:before="195" w:after="0" w:line="240" w:lineRule="auto"/>
        <w:jc w:val="both"/>
        <w:rPr>
          <w:rFonts w:ascii="Times New Roman" w:eastAsia="Times New Roman" w:hAnsi="Times New Roman" w:cs="Times New Roman"/>
          <w:color w:val="000000"/>
          <w:sz w:val="27"/>
          <w:szCs w:val="27"/>
          <w:lang w:val="fr-FR" w:eastAsia="de-DE"/>
        </w:rPr>
      </w:pPr>
      <w:hyperlink r:id="rId77" w:history="1"/>
      <w:r w:rsidR="00E35D9D" w:rsidRPr="00E35D9D">
        <w:rPr>
          <w:color w:val="000000"/>
          <w:sz w:val="27"/>
          <w:szCs w:val="27"/>
          <w:lang w:val="tr"/>
        </w:rPr>
        <w:t>Ocak 2012 -Aralık 2013 tarihleri arasında</w:t>
      </w:r>
      <w:r w:rsidR="001C362B">
        <w:rPr>
          <w:lang w:val="tr"/>
        </w:rPr>
        <w:t xml:space="preserve"> Avrupa Komisyonu Tüketici Politikası Raporu.</w:t>
      </w:r>
    </w:p>
    <w:p w14:paraId="2B2D0A0C" w14:textId="77777777" w:rsidR="00E35D9D" w:rsidRPr="001D488E" w:rsidRDefault="00E35D9D" w:rsidP="00E35D9D">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1D488E">
        <w:rPr>
          <w:color w:val="000000"/>
          <w:sz w:val="27"/>
          <w:szCs w:val="27"/>
          <w:lang w:val="tr"/>
        </w:rPr>
        <w:t>son değişiklik 05.01.2015</w:t>
      </w:r>
    </w:p>
    <w:p w14:paraId="22369E9A" w14:textId="77777777" w:rsidR="001D488E" w:rsidRPr="001D488E" w:rsidRDefault="001D488E" w:rsidP="001D488E">
      <w:pPr>
        <w:spacing w:before="810" w:after="390" w:line="240" w:lineRule="auto"/>
        <w:jc w:val="center"/>
        <w:rPr>
          <w:rFonts w:ascii="Times New Roman" w:eastAsia="Times New Roman" w:hAnsi="Times New Roman" w:cs="Times New Roman"/>
          <w:b/>
          <w:bCs/>
          <w:color w:val="444444"/>
          <w:sz w:val="42"/>
          <w:szCs w:val="42"/>
          <w:lang w:val="fr-FR" w:eastAsia="de-DE"/>
        </w:rPr>
      </w:pPr>
      <w:r w:rsidRPr="001D488E">
        <w:rPr>
          <w:b/>
          <w:color w:val="444444"/>
          <w:sz w:val="42"/>
          <w:szCs w:val="42"/>
          <w:lang w:val="tr"/>
        </w:rPr>
        <w:t>Uluslararası Kültürel İlişkiler — AB Stratejisi</w:t>
      </w:r>
    </w:p>
    <w:p w14:paraId="246F372A"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 </w:t>
      </w:r>
    </w:p>
    <w:p w14:paraId="59A40918"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tr"/>
        </w:rPr>
        <w:t>BELGELERIN ÖZETİ:</w:t>
      </w:r>
    </w:p>
    <w:p w14:paraId="04FDB876" w14:textId="77777777" w:rsidR="001D488E" w:rsidRPr="001D488E" w:rsidRDefault="00661D32" w:rsidP="001D488E">
      <w:pPr>
        <w:spacing w:before="195" w:after="0" w:line="240" w:lineRule="auto"/>
        <w:jc w:val="both"/>
        <w:rPr>
          <w:rFonts w:ascii="Times New Roman" w:eastAsia="Times New Roman" w:hAnsi="Times New Roman" w:cs="Times New Roman"/>
          <w:color w:val="000000"/>
          <w:sz w:val="27"/>
          <w:szCs w:val="27"/>
          <w:lang w:val="fr-FR" w:eastAsia="de-DE"/>
        </w:rPr>
      </w:pPr>
      <w:hyperlink r:id="rId78" w:history="1">
        <w:r w:rsidR="001D488E" w:rsidRPr="001D488E">
          <w:rPr>
            <w:color w:val="0000FF"/>
            <w:sz w:val="27"/>
            <w:szCs w:val="27"/>
            <w:u w:val="single"/>
            <w:lang w:val="tr"/>
          </w:rPr>
          <w:t>Ortak İletişim [JOIN (2016) 29 final] — Uluslararası kültürel ilişkiler alanında bir AB stratejisine doğru</w:t>
        </w:r>
      </w:hyperlink>
    </w:p>
    <w:p w14:paraId="149A3912" w14:textId="77777777" w:rsidR="001D488E" w:rsidRPr="001D488E" w:rsidRDefault="00661D32" w:rsidP="001D488E">
      <w:pPr>
        <w:spacing w:before="195" w:after="0" w:line="240" w:lineRule="auto"/>
        <w:jc w:val="both"/>
        <w:rPr>
          <w:rFonts w:ascii="Times New Roman" w:eastAsia="Times New Roman" w:hAnsi="Times New Roman" w:cs="Times New Roman"/>
          <w:color w:val="000000"/>
          <w:sz w:val="27"/>
          <w:szCs w:val="27"/>
          <w:lang w:val="fr-FR" w:eastAsia="de-DE"/>
        </w:rPr>
      </w:pPr>
      <w:hyperlink r:id="rId79" w:history="1">
        <w:r w:rsidR="001D488E" w:rsidRPr="001D488E">
          <w:rPr>
            <w:color w:val="0000FF"/>
            <w:sz w:val="27"/>
            <w:szCs w:val="27"/>
            <w:u w:val="single"/>
            <w:lang w:val="tr"/>
          </w:rPr>
          <w:t>Avrupa Birliği İşleyiş Antlaşması'nın (TFUE) 6.</w:t>
        </w:r>
      </w:hyperlink>
    </w:p>
    <w:p w14:paraId="7B8C35D6"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tr"/>
        </w:rPr>
        <w:t>İleTİşİmİn AMACI VE MADDE 6 TFUE NEDİr?</w:t>
      </w:r>
    </w:p>
    <w:p w14:paraId="4CFA4BD3" w14:textId="77777777" w:rsidR="001D488E" w:rsidRPr="001D488E" w:rsidRDefault="001D488E" w:rsidP="001D488E">
      <w:pPr>
        <w:numPr>
          <w:ilvl w:val="0"/>
          <w:numId w:val="16"/>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tr"/>
        </w:rPr>
        <w:t xml:space="preserve">İletişim, </w:t>
      </w:r>
      <w:hyperlink r:id="rId80" w:history="1">
        <w:r w:rsidRPr="001D488E">
          <w:rPr>
            <w:color w:val="0000FF"/>
            <w:sz w:val="27"/>
            <w:szCs w:val="27"/>
            <w:u w:val="single"/>
            <w:lang w:val="tr"/>
          </w:rPr>
          <w:t>Avrupa Komisyonu'nun Avrupa</w:t>
        </w:r>
      </w:hyperlink>
      <w:r>
        <w:rPr>
          <w:lang w:val="tr"/>
        </w:rPr>
        <w:t xml:space="preserve"> </w:t>
      </w:r>
      <w:r w:rsidRPr="001D488E">
        <w:rPr>
          <w:color w:val="000000"/>
          <w:sz w:val="27"/>
          <w:szCs w:val="27"/>
          <w:lang w:val="tr"/>
        </w:rPr>
        <w:t xml:space="preserve"> Birliği'ni (AB) dünya sahnesinde</w:t>
      </w:r>
      <w:r>
        <w:rPr>
          <w:lang w:val="tr"/>
        </w:rPr>
        <w:t xml:space="preserve"> daha güçlü bir oyuncu, daha iyi bir uluslararası ortak ve sürdürülebilir büyümeye önemli bir katkıda bulunma önceliğini ele almak için daha etkili uluslararası kültürel ilişkiler (örneğin farklı kültürler arasında fikir, görüş ve görüş alışverişi) inşa etmek için bir strateji önermektedir.</w:t>
      </w:r>
    </w:p>
    <w:p w14:paraId="393BCBDF" w14:textId="77777777" w:rsidR="001D488E" w:rsidRPr="001D488E" w:rsidRDefault="001D488E" w:rsidP="001D488E">
      <w:pPr>
        <w:numPr>
          <w:ilvl w:val="0"/>
          <w:numId w:val="16"/>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tr"/>
        </w:rPr>
        <w:lastRenderedPageBreak/>
        <w:t xml:space="preserve">Barışa, hukukun </w:t>
      </w:r>
      <w:r w:rsidRPr="001D488E">
        <w:rPr>
          <w:b/>
          <w:color w:val="000000"/>
          <w:sz w:val="27"/>
          <w:szCs w:val="27"/>
          <w:lang w:val="tr"/>
        </w:rPr>
        <w:t>üstünlüğüne, ifade özgürlüğüne,</w:t>
      </w:r>
      <w:r>
        <w:rPr>
          <w:lang w:val="tr"/>
        </w:rPr>
        <w:t xml:space="preserve"> karşılıklı anlayışa ve temel</w:t>
      </w:r>
      <w:r w:rsidRPr="001D488E">
        <w:rPr>
          <w:color w:val="000000"/>
          <w:sz w:val="27"/>
          <w:szCs w:val="27"/>
          <w:lang w:val="tr"/>
        </w:rPr>
        <w:t xml:space="preserve"> değerlere saygıya dayalı bir dünya düzenini desteklemek için 'kültürel diplomasi' kullanarak</w:t>
      </w:r>
      <w:r>
        <w:rPr>
          <w:lang w:val="tr"/>
        </w:rPr>
        <w:t>AB</w:t>
      </w:r>
      <w:hyperlink r:id="rId81" w:history="1">
        <w:r w:rsidRPr="001D488E">
          <w:rPr>
            <w:color w:val="0000FF"/>
            <w:sz w:val="27"/>
            <w:szCs w:val="27"/>
            <w:u w:val="single"/>
            <w:lang w:val="tr"/>
          </w:rPr>
          <w:t>ülkeleri,</w:t>
        </w:r>
      </w:hyperlink>
      <w:r>
        <w:rPr>
          <w:lang w:val="tr"/>
        </w:rPr>
        <w:t>ulusal kültür örgütleri ve kamu ve özel kuruluşlar arasında kültürel işbirliği modeli</w:t>
      </w:r>
      <w:r w:rsidRPr="001D488E">
        <w:rPr>
          <w:color w:val="000000"/>
          <w:sz w:val="27"/>
          <w:szCs w:val="27"/>
          <w:lang w:val="tr"/>
        </w:rPr>
        <w:t>sunun.</w:t>
      </w:r>
    </w:p>
    <w:p w14:paraId="46090B45" w14:textId="77777777" w:rsidR="001D488E" w:rsidRPr="001D488E" w:rsidRDefault="001D488E" w:rsidP="001D488E">
      <w:pPr>
        <w:numPr>
          <w:ilvl w:val="0"/>
          <w:numId w:val="16"/>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tr"/>
        </w:rPr>
        <w:t>Kültür politikası esasen AB ülkelerinin bir hakkı olmasına rağmen, Madde 6 TFUE, AB'nin AB ülkelerinin bu alandaki faaliyetlerini desteklemeye, koordine etmeye ve tamamlamaya yardımcı olabileceğini öngörüyor.</w:t>
      </w:r>
    </w:p>
    <w:p w14:paraId="64022710"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tr"/>
        </w:rPr>
        <w:t>ANAHTAR NOKTALAR</w:t>
      </w:r>
    </w:p>
    <w:p w14:paraId="41A17837"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tr"/>
        </w:rPr>
        <w:t xml:space="preserve">Kültür sadece sanat veya edebiyatla sınırlı değildir. </w:t>
      </w:r>
      <w:hyperlink r:id="rId82" w:anchor="keyterm_E0001" w:history="1">
        <w:r w:rsidRPr="001D488E">
          <w:rPr>
            <w:color w:val="0000FF"/>
            <w:sz w:val="27"/>
            <w:szCs w:val="27"/>
            <w:u w:val="single"/>
            <w:lang w:val="tr"/>
          </w:rPr>
          <w:t>Kültürlerarası</w:t>
        </w:r>
      </w:hyperlink>
      <w:r>
        <w:rPr>
          <w:lang w:val="tr"/>
        </w:rPr>
        <w:t xml:space="preserve"> diyalogdan</w:t>
      </w:r>
      <w:r w:rsidRPr="001D488E">
        <w:rPr>
          <w:color w:val="000000"/>
          <w:sz w:val="27"/>
          <w:szCs w:val="27"/>
          <w:lang w:val="tr"/>
        </w:rPr>
        <w:t xml:space="preserve"> turizme, eğitim ve araştırmadan yaratıcı sektöre, mirasın korunmasından yeni teknolojilerin tanıtımına ve el sanatlarından kalkınma işbirliğine kadar</w:t>
      </w:r>
      <w:r>
        <w:rPr>
          <w:lang w:val="tr"/>
        </w:rPr>
        <w:t xml:space="preserve"> çok çeşitli faaliyetleri kapsamaktadır.</w:t>
      </w:r>
    </w:p>
    <w:p w14:paraId="6A8DA2EE"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tr"/>
        </w:rPr>
        <w:t xml:space="preserve">Ayrıca, kültürel işbirliğinin klişeleri ve önyargıları baltaladığı ve diyaloğun çatışmayı önleyebileceği ve uzlaşmayı destekleyebileceği AB dış </w:t>
      </w:r>
      <w:r w:rsidRPr="001D488E">
        <w:rPr>
          <w:b/>
          <w:color w:val="000000"/>
          <w:sz w:val="27"/>
          <w:szCs w:val="27"/>
          <w:lang w:val="tr"/>
        </w:rPr>
        <w:t xml:space="preserve">politikasında </w:t>
      </w:r>
      <w:r>
        <w:rPr>
          <w:lang w:val="tr"/>
        </w:rPr>
        <w:t xml:space="preserve">da önemli bir rol </w:t>
      </w:r>
      <w:r w:rsidRPr="001D488E">
        <w:rPr>
          <w:color w:val="000000"/>
          <w:sz w:val="27"/>
          <w:szCs w:val="27"/>
          <w:lang w:val="tr"/>
        </w:rPr>
        <w:t>oynamaktadır. Mültecilerin entegrasyonu, şiddetli radikalleşmeyle mücadele ve dünyanın kültürel mirasının korunması gibi küresel zorluklara yanıt vermemize yardımcı oluyor.</w:t>
      </w:r>
    </w:p>
    <w:p w14:paraId="56B07334"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tr"/>
        </w:rPr>
        <w:t>Kültür, AB içinde ve dışında vatandaş katılımı ve turizm gelirleri gibi önemli ekonomik ve</w:t>
      </w:r>
      <w:r w:rsidRPr="001D488E">
        <w:rPr>
          <w:b/>
          <w:color w:val="000000"/>
          <w:sz w:val="27"/>
          <w:szCs w:val="27"/>
          <w:lang w:val="tr"/>
        </w:rPr>
        <w:t xml:space="preserve">sosyal faydalar </w:t>
      </w:r>
      <w:r>
        <w:rPr>
          <w:lang w:val="tr"/>
        </w:rPr>
        <w:t xml:space="preserve">elde etmek için de bir araç </w:t>
      </w:r>
      <w:r w:rsidRPr="001D488E">
        <w:rPr>
          <w:color w:val="000000"/>
          <w:sz w:val="27"/>
          <w:szCs w:val="27"/>
          <w:lang w:val="tr"/>
        </w:rPr>
        <w:t>olabilir.</w:t>
      </w:r>
    </w:p>
    <w:p w14:paraId="4A407D90"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tr"/>
        </w:rPr>
        <w:t xml:space="preserve">Strateji, </w:t>
      </w:r>
      <w:hyperlink r:id="rId83" w:history="1">
        <w:r w:rsidRPr="001D488E">
          <w:rPr>
            <w:color w:val="0000FF"/>
            <w:sz w:val="27"/>
            <w:szCs w:val="27"/>
            <w:u w:val="single"/>
            <w:lang w:val="tr"/>
          </w:rPr>
          <w:t>AB kültürü ve uluslararası ilişkilere</w:t>
        </w:r>
      </w:hyperlink>
      <w:r>
        <w:rPr>
          <w:lang w:val="tr"/>
        </w:rPr>
        <w:t xml:space="preserve"> yönelik önceki iletişimleri </w:t>
      </w:r>
      <w:r w:rsidRPr="001D488E">
        <w:rPr>
          <w:color w:val="000000"/>
          <w:sz w:val="27"/>
          <w:szCs w:val="27"/>
          <w:lang w:val="tr"/>
        </w:rPr>
        <w:t xml:space="preserve">ve </w:t>
      </w:r>
      <w:r>
        <w:rPr>
          <w:lang w:val="tr"/>
        </w:rPr>
        <w:t xml:space="preserve">kültürün güncellenerek AB </w:t>
      </w:r>
      <w:hyperlink r:id="rId84" w:history="1">
        <w:r w:rsidRPr="001D488E">
          <w:rPr>
            <w:color w:val="0000FF"/>
            <w:sz w:val="27"/>
            <w:szCs w:val="27"/>
            <w:u w:val="single"/>
            <w:lang w:val="tr"/>
          </w:rPr>
          <w:t>kalkınma işbirliğindeki</w:t>
        </w:r>
      </w:hyperlink>
      <w:r>
        <w:rPr>
          <w:lang w:val="tr"/>
        </w:rPr>
        <w:t xml:space="preserve"> rolünü temel alıyor ve üç ana</w:t>
      </w:r>
      <w:r w:rsidRPr="001D488E">
        <w:rPr>
          <w:color w:val="000000"/>
          <w:sz w:val="27"/>
          <w:szCs w:val="27"/>
          <w:lang w:val="tr"/>
        </w:rPr>
        <w:t xml:space="preserve"> alanda kültürel işbirliğini güçlendirmeye </w:t>
      </w:r>
      <w:r>
        <w:rPr>
          <w:lang w:val="tr"/>
        </w:rPr>
        <w:t xml:space="preserve"> </w:t>
      </w:r>
      <w:r w:rsidRPr="001D488E">
        <w:rPr>
          <w:b/>
          <w:color w:val="000000"/>
          <w:sz w:val="27"/>
          <w:szCs w:val="27"/>
          <w:lang w:val="tr"/>
        </w:rPr>
        <w:t>odaklanıyor:</w:t>
      </w:r>
      <w:r>
        <w:rPr>
          <w:lang w:val="tr"/>
        </w:rPr>
        <w:t xml:space="preserve"> </w:t>
      </w:r>
      <w:r w:rsidRPr="001D488E">
        <w:rPr>
          <w:color w:val="000000"/>
          <w:sz w:val="27"/>
          <w:szCs w:val="27"/>
          <w:lang w:val="tr"/>
        </w:rPr>
        <w:t xml:space="preserve"> </w:t>
      </w:r>
    </w:p>
    <w:p w14:paraId="271DD7D4" w14:textId="77777777" w:rsidR="001D488E" w:rsidRPr="001D488E" w:rsidRDefault="001D488E" w:rsidP="001D488E">
      <w:pPr>
        <w:numPr>
          <w:ilvl w:val="0"/>
          <w:numId w:val="17"/>
        </w:numPr>
        <w:spacing w:before="240" w:after="240" w:line="240" w:lineRule="auto"/>
        <w:ind w:left="1200"/>
        <w:rPr>
          <w:rFonts w:ascii="Times New Roman" w:eastAsia="Times New Roman" w:hAnsi="Times New Roman" w:cs="Times New Roman"/>
          <w:color w:val="000000"/>
          <w:sz w:val="27"/>
          <w:szCs w:val="27"/>
          <w:lang w:eastAsia="de-DE"/>
        </w:rPr>
      </w:pPr>
      <w:r w:rsidRPr="001D488E">
        <w:rPr>
          <w:b/>
          <w:color w:val="000000"/>
          <w:sz w:val="27"/>
          <w:szCs w:val="27"/>
          <w:lang w:val="tr"/>
        </w:rPr>
        <w:t>Kültürel ve</w:t>
      </w:r>
      <w:r w:rsidRPr="001D488E">
        <w:rPr>
          <w:color w:val="000000"/>
          <w:sz w:val="27"/>
          <w:szCs w:val="27"/>
          <w:lang w:val="tr"/>
        </w:rPr>
        <w:t>yaratıcı endüstrileri güçlendirerek ve yerel yönetimlerin rolünü destekleyerek</w:t>
      </w:r>
      <w:r>
        <w:rPr>
          <w:lang w:val="tr"/>
        </w:rPr>
        <w:t xml:space="preserve"> sürdürülebilir sosyal ve ekonomik kalkınmayı artırmak. </w:t>
      </w:r>
      <w:r w:rsidRPr="001D488E">
        <w:rPr>
          <w:color w:val="000000"/>
          <w:sz w:val="27"/>
          <w:szCs w:val="27"/>
          <w:lang w:val="tr"/>
        </w:rPr>
        <w:t>İşte bazı somut örnekler:</w:t>
      </w:r>
    </w:p>
    <w:p w14:paraId="3EEDA3AD" w14:textId="77777777" w:rsidR="001D488E" w:rsidRPr="001D488E" w:rsidRDefault="001D488E" w:rsidP="001D488E">
      <w:pPr>
        <w:numPr>
          <w:ilvl w:val="1"/>
          <w:numId w:val="17"/>
        </w:numPr>
        <w:spacing w:before="240" w:after="240" w:line="240" w:lineRule="auto"/>
        <w:ind w:left="2400"/>
        <w:rPr>
          <w:rFonts w:ascii="Times New Roman" w:eastAsia="Times New Roman" w:hAnsi="Times New Roman" w:cs="Times New Roman"/>
          <w:color w:val="000000"/>
          <w:sz w:val="27"/>
          <w:szCs w:val="27"/>
          <w:lang w:val="fr-FR" w:eastAsia="de-DE"/>
        </w:rPr>
      </w:pPr>
      <w:r w:rsidRPr="001D488E">
        <w:rPr>
          <w:color w:val="000000"/>
          <w:sz w:val="27"/>
          <w:szCs w:val="27"/>
          <w:lang w:val="tr"/>
        </w:rPr>
        <w:t>Asya-Avrupa Vakfı'nın</w:t>
      </w:r>
      <w:r>
        <w:rPr>
          <w:lang w:val="tr"/>
        </w:rPr>
        <w:t xml:space="preserve"> </w:t>
      </w:r>
      <w:hyperlink r:id="rId85" w:history="1">
        <w:r w:rsidRPr="001D488E">
          <w:rPr>
            <w:color w:val="0000FF"/>
            <w:sz w:val="27"/>
            <w:szCs w:val="27"/>
            <w:u w:val="single"/>
            <w:lang w:val="tr"/>
          </w:rPr>
          <w:t>Yaratıcı Ağlar programı;</w:t>
        </w:r>
      </w:hyperlink>
    </w:p>
    <w:p w14:paraId="3DACFE83" w14:textId="77777777" w:rsidR="001D488E" w:rsidRPr="001D488E" w:rsidRDefault="00661D32" w:rsidP="001D488E">
      <w:pPr>
        <w:numPr>
          <w:ilvl w:val="1"/>
          <w:numId w:val="17"/>
        </w:numPr>
        <w:spacing w:before="240" w:after="240" w:line="240" w:lineRule="auto"/>
        <w:ind w:left="2400"/>
        <w:rPr>
          <w:rFonts w:ascii="Times New Roman" w:eastAsia="Times New Roman" w:hAnsi="Times New Roman" w:cs="Times New Roman"/>
          <w:color w:val="000000"/>
          <w:sz w:val="27"/>
          <w:szCs w:val="27"/>
          <w:lang w:val="fr-FR" w:eastAsia="de-DE"/>
        </w:rPr>
      </w:pPr>
      <w:hyperlink r:id="rId86" w:history="1">
        <w:r w:rsidR="001D488E" w:rsidRPr="001D488E">
          <w:rPr>
            <w:color w:val="0000FF"/>
            <w:sz w:val="27"/>
            <w:szCs w:val="27"/>
            <w:u w:val="single"/>
            <w:lang w:val="tr"/>
          </w:rPr>
          <w:t>UNIDO (Birleşmiş Milletler Sınai Kalkınma</w:t>
        </w:r>
      </w:hyperlink>
      <w:r w:rsidR="001D488E">
        <w:rPr>
          <w:lang w:val="tr"/>
        </w:rPr>
        <w:t>Örgütü) ile kültürel ve yaratıcı endüstrilerde kümelenmeler geliştirme projesi için güney Akdeniz'de AB</w:t>
      </w:r>
      <w:r w:rsidR="001D488E" w:rsidRPr="001D488E">
        <w:rPr>
          <w:color w:val="000000"/>
          <w:sz w:val="27"/>
          <w:szCs w:val="27"/>
          <w:lang w:val="tr"/>
        </w:rPr>
        <w:t>desteği;</w:t>
      </w:r>
    </w:p>
    <w:p w14:paraId="30ACB930" w14:textId="77777777" w:rsidR="001D488E" w:rsidRPr="001D488E" w:rsidRDefault="001D488E" w:rsidP="001D488E">
      <w:pPr>
        <w:numPr>
          <w:ilvl w:val="1"/>
          <w:numId w:val="17"/>
        </w:numPr>
        <w:spacing w:before="240" w:after="240" w:line="240" w:lineRule="auto"/>
        <w:ind w:left="2400"/>
        <w:rPr>
          <w:rFonts w:ascii="Times New Roman" w:eastAsia="Times New Roman" w:hAnsi="Times New Roman" w:cs="Times New Roman"/>
          <w:color w:val="000000"/>
          <w:sz w:val="27"/>
          <w:szCs w:val="27"/>
          <w:lang w:val="fr-FR" w:eastAsia="de-DE"/>
        </w:rPr>
      </w:pPr>
      <w:r w:rsidRPr="001D488E">
        <w:rPr>
          <w:color w:val="000000"/>
          <w:sz w:val="27"/>
          <w:szCs w:val="27"/>
          <w:lang w:val="tr"/>
        </w:rPr>
        <w:t xml:space="preserve">Yaratıcı Avrupa </w:t>
      </w:r>
      <w:hyperlink r:id="rId87" w:history="1">
        <w:r w:rsidRPr="001D488E">
          <w:rPr>
            <w:color w:val="0000FF"/>
            <w:sz w:val="27"/>
            <w:szCs w:val="27"/>
            <w:u w:val="single"/>
            <w:lang w:val="tr"/>
          </w:rPr>
          <w:t>programına</w:t>
        </w:r>
      </w:hyperlink>
      <w:r>
        <w:rPr>
          <w:lang w:val="tr"/>
        </w:rPr>
        <w:t xml:space="preserve"> </w:t>
      </w:r>
      <w:r w:rsidRPr="001D488E">
        <w:rPr>
          <w:color w:val="000000"/>
          <w:sz w:val="27"/>
          <w:szCs w:val="27"/>
          <w:lang w:val="tr"/>
        </w:rPr>
        <w:t xml:space="preserve">katılan tüm ülkeleri </w:t>
      </w:r>
      <w:r>
        <w:rPr>
          <w:lang w:val="tr"/>
        </w:rPr>
        <w:t xml:space="preserve"> </w:t>
      </w:r>
      <w:r w:rsidRPr="001D488E">
        <w:rPr>
          <w:color w:val="000000"/>
          <w:sz w:val="27"/>
          <w:szCs w:val="27"/>
          <w:lang w:val="tr"/>
        </w:rPr>
        <w:t>(Gürcistan, Moldova, Sırbistan, Türkiye ve Ukrayna dahil)</w:t>
      </w:r>
      <w:r>
        <w:rPr>
          <w:lang w:val="tr"/>
        </w:rPr>
        <w:t xml:space="preserve"> meşgul eden bir Avrupa</w:t>
      </w:r>
      <w:hyperlink r:id="rId88" w:history="1">
        <w:r w:rsidRPr="001D488E">
          <w:rPr>
            <w:color w:val="0000FF"/>
            <w:sz w:val="27"/>
            <w:szCs w:val="27"/>
            <w:u w:val="single"/>
            <w:lang w:val="tr"/>
          </w:rPr>
          <w:t xml:space="preserve"> yaratıcı platform ağı.</w:t>
        </w:r>
      </w:hyperlink>
    </w:p>
    <w:p w14:paraId="6D4938DB" w14:textId="77777777" w:rsidR="001D488E" w:rsidRPr="001D488E" w:rsidRDefault="001D488E" w:rsidP="001D488E">
      <w:pPr>
        <w:numPr>
          <w:ilvl w:val="0"/>
          <w:numId w:val="17"/>
        </w:numPr>
        <w:spacing w:before="240" w:after="240" w:line="240" w:lineRule="auto"/>
        <w:ind w:left="1200"/>
        <w:rPr>
          <w:rFonts w:ascii="Times New Roman" w:eastAsia="Times New Roman" w:hAnsi="Times New Roman" w:cs="Times New Roman"/>
          <w:color w:val="000000"/>
          <w:sz w:val="27"/>
          <w:szCs w:val="27"/>
          <w:lang w:eastAsia="de-DE"/>
        </w:rPr>
      </w:pPr>
      <w:r w:rsidRPr="001D488E">
        <w:rPr>
          <w:color w:val="000000"/>
          <w:sz w:val="27"/>
          <w:szCs w:val="27"/>
          <w:lang w:val="tr"/>
        </w:rPr>
        <w:t xml:space="preserve">Çeşitli dini inançlara sahip topluluklar ve halklar arasındaki barışçıl ilişkileri teşvik etmek. Diyalog, belirli kültürel bağlamlara ve çıkarlara </w:t>
      </w:r>
      <w:r w:rsidRPr="001D488E">
        <w:rPr>
          <w:color w:val="000000"/>
          <w:sz w:val="27"/>
          <w:szCs w:val="27"/>
          <w:lang w:val="tr"/>
        </w:rPr>
        <w:lastRenderedPageBreak/>
        <w:t>göre uyarlanmış önlemlerle insan haklarına saygılı ve yerel hassasiyetleri dikkate alan eşitlikçi, barışçıl, kapsayıcı toplumların teşvikine yardımcı olabilir. Bunlar şunları içerir:</w:t>
      </w:r>
    </w:p>
    <w:p w14:paraId="2D172245" w14:textId="77777777" w:rsidR="001D488E" w:rsidRPr="001D488E" w:rsidRDefault="001D488E" w:rsidP="001D488E">
      <w:pPr>
        <w:numPr>
          <w:ilvl w:val="1"/>
          <w:numId w:val="17"/>
        </w:numPr>
        <w:spacing w:before="240" w:after="240" w:line="240" w:lineRule="auto"/>
        <w:ind w:left="2400"/>
        <w:rPr>
          <w:rFonts w:ascii="Times New Roman" w:eastAsia="Times New Roman" w:hAnsi="Times New Roman" w:cs="Times New Roman"/>
          <w:color w:val="000000"/>
          <w:sz w:val="27"/>
          <w:szCs w:val="27"/>
          <w:lang w:val="fr-FR" w:eastAsia="de-DE"/>
        </w:rPr>
      </w:pPr>
      <w:r w:rsidRPr="001D488E">
        <w:rPr>
          <w:color w:val="000000"/>
          <w:sz w:val="27"/>
          <w:szCs w:val="27"/>
          <w:lang w:val="tr"/>
        </w:rPr>
        <w:t>Ermenistan, Azerbaycan, Belarus, Gürcistan, Moldova ve Ukrayna dahil olmak üzere</w:t>
      </w:r>
      <w:r>
        <w:rPr>
          <w:lang w:val="tr"/>
        </w:rPr>
        <w:t xml:space="preserve"> Doğu </w:t>
      </w:r>
      <w:hyperlink r:id="rId89" w:history="1">
        <w:r w:rsidRPr="001D488E">
          <w:rPr>
            <w:color w:val="0000FF"/>
            <w:sz w:val="27"/>
            <w:szCs w:val="27"/>
            <w:u w:val="single"/>
            <w:lang w:val="tr"/>
          </w:rPr>
          <w:t>Ortaklığı</w:t>
        </w:r>
      </w:hyperlink>
      <w:r>
        <w:rPr>
          <w:lang w:val="tr"/>
        </w:rPr>
        <w:t xml:space="preserve"> çerçevesinde kültürü geliştirme programları;</w:t>
      </w:r>
    </w:p>
    <w:p w14:paraId="6B8A7C84" w14:textId="77777777" w:rsidR="001D488E" w:rsidRPr="001D488E" w:rsidRDefault="00661D32" w:rsidP="001D488E">
      <w:pPr>
        <w:numPr>
          <w:ilvl w:val="1"/>
          <w:numId w:val="17"/>
        </w:numPr>
        <w:spacing w:before="240" w:after="240" w:line="240" w:lineRule="auto"/>
        <w:ind w:left="2400"/>
        <w:rPr>
          <w:rFonts w:ascii="Times New Roman" w:eastAsia="Times New Roman" w:hAnsi="Times New Roman" w:cs="Times New Roman"/>
          <w:color w:val="000000"/>
          <w:sz w:val="27"/>
          <w:szCs w:val="27"/>
          <w:lang w:val="fr-FR" w:eastAsia="de-DE"/>
        </w:rPr>
      </w:pPr>
      <w:hyperlink r:id="rId90" w:history="1">
        <w:r w:rsidR="001D488E" w:rsidRPr="001D488E">
          <w:rPr>
            <w:color w:val="0000FF"/>
            <w:sz w:val="27"/>
            <w:szCs w:val="27"/>
            <w:u w:val="single"/>
            <w:lang w:val="tr"/>
          </w:rPr>
          <w:t>Anna Lindh Vakfı'na</w:t>
        </w:r>
      </w:hyperlink>
      <w:r w:rsidR="001D488E">
        <w:rPr>
          <w:lang w:val="tr"/>
        </w:rPr>
        <w:t xml:space="preserve"> ve Akdeniz </w:t>
      </w:r>
      <w:r w:rsidR="001D488E" w:rsidRPr="001D488E">
        <w:rPr>
          <w:color w:val="000000"/>
          <w:sz w:val="27"/>
          <w:szCs w:val="27"/>
          <w:lang w:val="tr"/>
        </w:rPr>
        <w:t xml:space="preserve">birliğinin kırk iki ülkesindeki örgüt ağına </w:t>
      </w:r>
      <w:r w:rsidR="001D488E">
        <w:rPr>
          <w:lang w:val="tr"/>
        </w:rPr>
        <w:t xml:space="preserve"> </w:t>
      </w:r>
      <w:hyperlink r:id="rId91" w:history="1">
        <w:r w:rsidR="001D488E" w:rsidRPr="001D488E">
          <w:rPr>
            <w:color w:val="0000FF"/>
            <w:sz w:val="27"/>
            <w:szCs w:val="27"/>
            <w:u w:val="single"/>
            <w:lang w:val="tr"/>
          </w:rPr>
          <w:t>destek.</w:t>
        </w:r>
      </w:hyperlink>
      <w:r w:rsidR="001D488E">
        <w:rPr>
          <w:lang w:val="tr"/>
        </w:rPr>
        <w:t xml:space="preserve"> </w:t>
      </w:r>
      <w:r w:rsidR="001D488E" w:rsidRPr="001D488E">
        <w:rPr>
          <w:color w:val="000000"/>
          <w:sz w:val="27"/>
          <w:szCs w:val="27"/>
          <w:lang w:val="tr"/>
        </w:rPr>
        <w:t xml:space="preserve"> </w:t>
      </w:r>
    </w:p>
    <w:p w14:paraId="3AD7D0C9" w14:textId="77777777" w:rsidR="001D488E" w:rsidRPr="001D488E" w:rsidRDefault="001D488E" w:rsidP="001D488E">
      <w:pPr>
        <w:numPr>
          <w:ilvl w:val="0"/>
          <w:numId w:val="18"/>
        </w:numPr>
        <w:spacing w:before="240" w:after="240" w:line="240" w:lineRule="auto"/>
        <w:ind w:left="1200"/>
        <w:rPr>
          <w:rFonts w:ascii="Times New Roman" w:eastAsia="Times New Roman" w:hAnsi="Times New Roman" w:cs="Times New Roman"/>
          <w:color w:val="000000"/>
          <w:sz w:val="27"/>
          <w:szCs w:val="27"/>
          <w:lang w:eastAsia="de-DE"/>
        </w:rPr>
      </w:pPr>
      <w:r w:rsidRPr="001D488E">
        <w:rPr>
          <w:color w:val="000000"/>
          <w:sz w:val="27"/>
          <w:szCs w:val="27"/>
          <w:lang w:val="tr"/>
        </w:rPr>
        <w:t xml:space="preserve">Araştırmaları teşvik ederek, kültürel mülkiyet kaçakçılığıyla mücadele ederek ve miras alanlarının korunmasına katılarak kültürel miras alanında işbirliğini geliştirin. Kültürel mirasın restorasyonu ve tanıtımı turistleri cezbediyor ve ekonomik büyümeyi teşvik ediyor. </w:t>
      </w:r>
      <w:r>
        <w:rPr>
          <w:lang w:val="tr"/>
        </w:rPr>
        <w:t xml:space="preserve"> </w:t>
      </w:r>
      <w:r w:rsidRPr="001D488E">
        <w:rPr>
          <w:color w:val="000000"/>
          <w:sz w:val="27"/>
          <w:szCs w:val="27"/>
          <w:lang w:val="tr"/>
        </w:rPr>
        <w:t>Örneğin:</w:t>
      </w:r>
    </w:p>
    <w:p w14:paraId="04717A2D" w14:textId="77777777" w:rsidR="001D488E" w:rsidRPr="001D488E" w:rsidRDefault="001D488E" w:rsidP="001D488E">
      <w:pPr>
        <w:numPr>
          <w:ilvl w:val="1"/>
          <w:numId w:val="18"/>
        </w:numPr>
        <w:spacing w:before="240" w:after="240" w:line="240" w:lineRule="auto"/>
        <w:ind w:left="2400"/>
        <w:rPr>
          <w:rFonts w:ascii="Times New Roman" w:eastAsia="Times New Roman" w:hAnsi="Times New Roman" w:cs="Times New Roman"/>
          <w:color w:val="000000"/>
          <w:sz w:val="27"/>
          <w:szCs w:val="27"/>
          <w:lang w:val="fr-FR" w:eastAsia="de-DE"/>
        </w:rPr>
      </w:pPr>
      <w:r w:rsidRPr="001D488E">
        <w:rPr>
          <w:color w:val="000000"/>
          <w:sz w:val="27"/>
          <w:szCs w:val="27"/>
          <w:lang w:val="tr"/>
        </w:rPr>
        <w:t>İklim değişikliğinin tehdit ettiği ve AB üyesi olmayan ülkelerin katılabileceği kültürel mirasın korunması ve yönetimi için yeni çözümler bulmak için</w:t>
      </w:r>
      <w:r>
        <w:rPr>
          <w:lang w:val="tr"/>
        </w:rPr>
        <w:t xml:space="preserve"> Horizon </w:t>
      </w:r>
      <w:hyperlink r:id="rId92" w:history="1">
        <w:r w:rsidRPr="001D488E">
          <w:rPr>
            <w:color w:val="0000FF"/>
            <w:sz w:val="27"/>
            <w:szCs w:val="27"/>
            <w:u w:val="single"/>
            <w:lang w:val="tr"/>
          </w:rPr>
          <w:t>2020</w:t>
        </w:r>
      </w:hyperlink>
      <w:r>
        <w:rPr>
          <w:lang w:val="tr"/>
        </w:rPr>
        <w:t xml:space="preserve"> araştırması;</w:t>
      </w:r>
    </w:p>
    <w:p w14:paraId="1068CAF2" w14:textId="77777777" w:rsidR="001D488E" w:rsidRPr="001D488E" w:rsidRDefault="001D488E" w:rsidP="001D488E">
      <w:pPr>
        <w:numPr>
          <w:ilvl w:val="1"/>
          <w:numId w:val="18"/>
        </w:numPr>
        <w:spacing w:before="240" w:after="240" w:line="240" w:lineRule="auto"/>
        <w:ind w:left="2400"/>
        <w:rPr>
          <w:rFonts w:ascii="Times New Roman" w:eastAsia="Times New Roman" w:hAnsi="Times New Roman" w:cs="Times New Roman"/>
          <w:color w:val="000000"/>
          <w:sz w:val="27"/>
          <w:szCs w:val="27"/>
          <w:lang w:val="fr-FR" w:eastAsia="de-DE"/>
        </w:rPr>
      </w:pPr>
      <w:r w:rsidRPr="001D488E">
        <w:rPr>
          <w:color w:val="000000"/>
          <w:sz w:val="27"/>
          <w:szCs w:val="27"/>
          <w:lang w:val="tr"/>
        </w:rPr>
        <w:t>çalıntı malların erken tespitine katılmak üzere sınır kontrollerine atanan gümrük memurlarının eğitimine destek de dahil olmak üzere miras unsurlarının kaçakçılığıyla mücadele;</w:t>
      </w:r>
    </w:p>
    <w:p w14:paraId="1F3E5B0A" w14:textId="77777777" w:rsidR="001D488E" w:rsidRPr="001D488E" w:rsidRDefault="00661D32" w:rsidP="001D488E">
      <w:pPr>
        <w:numPr>
          <w:ilvl w:val="1"/>
          <w:numId w:val="18"/>
        </w:numPr>
        <w:spacing w:before="240" w:after="240" w:line="240" w:lineRule="auto"/>
        <w:ind w:left="2400"/>
        <w:rPr>
          <w:rFonts w:ascii="Times New Roman" w:eastAsia="Times New Roman" w:hAnsi="Times New Roman" w:cs="Times New Roman"/>
          <w:color w:val="000000"/>
          <w:sz w:val="27"/>
          <w:szCs w:val="27"/>
          <w:lang w:val="fr-FR" w:eastAsia="de-DE"/>
        </w:rPr>
      </w:pPr>
      <w:hyperlink r:id="rId93" w:history="1">
        <w:r w:rsidR="001D488E" w:rsidRPr="001D488E">
          <w:rPr>
            <w:color w:val="0000FF"/>
            <w:sz w:val="27"/>
            <w:szCs w:val="27"/>
            <w:u w:val="single"/>
            <w:lang w:val="tr"/>
          </w:rPr>
          <w:t>UNESCO (Birleşmiş Milletler Eğitim, Bilim ve Kültür Örgütü)</w:t>
        </w:r>
      </w:hyperlink>
      <w:r w:rsidR="001D488E">
        <w:rPr>
          <w:lang w:val="tr"/>
        </w:rPr>
        <w:t xml:space="preserve"> ile işbirliği içinde çalışarak kültürel miras alanlarının korunması için hızlı bir müdahale </w:t>
      </w:r>
      <w:r w:rsidR="001D488E" w:rsidRPr="001D488E">
        <w:rPr>
          <w:b/>
          <w:color w:val="000000"/>
          <w:sz w:val="27"/>
          <w:szCs w:val="27"/>
          <w:lang w:val="tr"/>
        </w:rPr>
        <w:t>mekanizması</w:t>
      </w:r>
      <w:r w:rsidR="001D488E">
        <w:rPr>
          <w:lang w:val="tr"/>
        </w:rPr>
        <w:t xml:space="preserve"> </w:t>
      </w:r>
      <w:r w:rsidR="001D488E" w:rsidRPr="001D488E">
        <w:rPr>
          <w:color w:val="000000"/>
          <w:sz w:val="27"/>
          <w:szCs w:val="27"/>
          <w:lang w:val="tr"/>
        </w:rPr>
        <w:t xml:space="preserve">oluşturmak.  </w:t>
      </w:r>
      <w:r w:rsidR="001D488E">
        <w:rPr>
          <w:lang w:val="tr"/>
        </w:rPr>
        <w:t xml:space="preserve"> </w:t>
      </w:r>
      <w:hyperlink r:id="rId94" w:history="1">
        <w:r w:rsidR="001D488E" w:rsidRPr="001D488E">
          <w:rPr>
            <w:color w:val="0000FF"/>
            <w:sz w:val="27"/>
            <w:szCs w:val="27"/>
            <w:u w:val="single"/>
            <w:lang w:val="tr"/>
          </w:rPr>
          <w:t>Suriye krizine yanıt olarak AB Bölgesel Fonu</w:t>
        </w:r>
      </w:hyperlink>
      <w:r w:rsidR="001D488E">
        <w:rPr>
          <w:lang w:val="tr"/>
        </w:rPr>
        <w:t xml:space="preserve"> da kültürel mirasın korunmasına ve kültürel çeşitliliğin desteklenmesine katkıda</w:t>
      </w:r>
      <w:r w:rsidR="001D488E" w:rsidRPr="001D488E">
        <w:rPr>
          <w:color w:val="000000"/>
          <w:sz w:val="27"/>
          <w:szCs w:val="27"/>
          <w:lang w:val="tr"/>
        </w:rPr>
        <w:t xml:space="preserve"> bulunacaktır.</w:t>
      </w:r>
    </w:p>
    <w:p w14:paraId="36376028"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tr"/>
        </w:rPr>
        <w:t>Avrupa'nın kültür alanındaki işbirliği hem AB'yi hem de gelişmekte olan ülkeleri kapsar ve güçlendirilebilir:</w:t>
      </w:r>
    </w:p>
    <w:p w14:paraId="0570A9FD" w14:textId="77777777" w:rsidR="001D488E" w:rsidRPr="001D488E" w:rsidRDefault="001D488E" w:rsidP="001D488E">
      <w:pPr>
        <w:numPr>
          <w:ilvl w:val="0"/>
          <w:numId w:val="19"/>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tr"/>
        </w:rPr>
        <w:t>AB üyesi olmayan ülkelerde kaynakları bir araya toplama ve birlikte çalışma;</w:t>
      </w:r>
    </w:p>
    <w:p w14:paraId="4E35FF03" w14:textId="77777777" w:rsidR="001D488E" w:rsidRPr="001D488E" w:rsidRDefault="001D488E" w:rsidP="001D488E">
      <w:pPr>
        <w:numPr>
          <w:ilvl w:val="0"/>
          <w:numId w:val="19"/>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tr"/>
        </w:rPr>
        <w:t>AB bünyesindeki ulusal kültür enstitüleri ile işbirliğinin güçlendirilmesi;</w:t>
      </w:r>
    </w:p>
    <w:p w14:paraId="08850776" w14:textId="77777777" w:rsidR="001D488E" w:rsidRPr="001D488E" w:rsidRDefault="001D488E" w:rsidP="001D488E">
      <w:pPr>
        <w:numPr>
          <w:ilvl w:val="0"/>
          <w:numId w:val="19"/>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tr"/>
        </w:rPr>
        <w:t>AB üyesi olmayan ülkelerde</w:t>
      </w:r>
      <w:hyperlink r:id="rId95" w:history="1">
        <w:r w:rsidRPr="001D488E">
          <w:rPr>
            <w:color w:val="0000FF"/>
            <w:sz w:val="27"/>
            <w:szCs w:val="27"/>
            <w:u w:val="single"/>
            <w:lang w:val="tr"/>
          </w:rPr>
          <w:t>(delegasyonlar) AB büyükelçiliklerinin kullanımının artırılması;</w:t>
        </w:r>
      </w:hyperlink>
      <w:r>
        <w:rPr>
          <w:lang w:val="tr"/>
        </w:rPr>
        <w:t xml:space="preserve"> </w:t>
      </w:r>
      <w:r w:rsidRPr="001D488E">
        <w:rPr>
          <w:color w:val="000000"/>
          <w:sz w:val="27"/>
          <w:szCs w:val="27"/>
          <w:lang w:val="tr"/>
        </w:rPr>
        <w:t xml:space="preserve"> </w:t>
      </w:r>
    </w:p>
    <w:p w14:paraId="727BE686" w14:textId="77777777" w:rsidR="001D488E" w:rsidRPr="001D488E" w:rsidRDefault="001D488E" w:rsidP="001D488E">
      <w:pPr>
        <w:numPr>
          <w:ilvl w:val="0"/>
          <w:numId w:val="19"/>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tr"/>
        </w:rPr>
        <w:t>yerel halka hizmet sunmak, ortak projelere katılmak ve burs ile kültürel ve eğitim alışverişi sunmak için Avrupa kültür evleri oluşturmak;</w:t>
      </w:r>
    </w:p>
    <w:p w14:paraId="1647866A" w14:textId="77777777" w:rsidR="001D488E" w:rsidRPr="001D488E" w:rsidRDefault="001D488E" w:rsidP="001D488E">
      <w:pPr>
        <w:numPr>
          <w:ilvl w:val="0"/>
          <w:numId w:val="19"/>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tr"/>
        </w:rPr>
        <w:t>Ortak AB kültürel etkinlikleri düzenlemek;</w:t>
      </w:r>
    </w:p>
    <w:p w14:paraId="50FC3AFE" w14:textId="77777777" w:rsidR="001D488E" w:rsidRPr="001D488E" w:rsidRDefault="001D488E" w:rsidP="001D488E">
      <w:pPr>
        <w:numPr>
          <w:ilvl w:val="0"/>
          <w:numId w:val="19"/>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tr"/>
        </w:rPr>
        <w:lastRenderedPageBreak/>
        <w:t>Stratejik uluslararası ortaklara odaklanmak;</w:t>
      </w:r>
    </w:p>
    <w:p w14:paraId="776FFBBC" w14:textId="77777777" w:rsidR="001D488E" w:rsidRPr="001D488E" w:rsidRDefault="001D488E" w:rsidP="001D488E">
      <w:pPr>
        <w:numPr>
          <w:ilvl w:val="0"/>
          <w:numId w:val="19"/>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tr"/>
        </w:rPr>
        <w:t>AB ve AB üyesi olmayan ülkeler arasında öğrenci, araştırmacı ve mezun değişimi.</w:t>
      </w:r>
    </w:p>
    <w:p w14:paraId="1E1956DB"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tr"/>
        </w:rPr>
        <w:t>Bu kültürel strateji, şu gibi mevcut kaynaklar kullanılarak teşvik edilebilir:</w:t>
      </w:r>
    </w:p>
    <w:p w14:paraId="4D25D744" w14:textId="77777777" w:rsidR="001D488E" w:rsidRPr="001D488E" w:rsidRDefault="00661D32" w:rsidP="001D488E">
      <w:pPr>
        <w:numPr>
          <w:ilvl w:val="0"/>
          <w:numId w:val="20"/>
        </w:numPr>
        <w:spacing w:before="240" w:after="240" w:line="240" w:lineRule="auto"/>
        <w:ind w:left="1200"/>
        <w:rPr>
          <w:rFonts w:ascii="Times New Roman" w:eastAsia="Times New Roman" w:hAnsi="Times New Roman" w:cs="Times New Roman"/>
          <w:color w:val="000000"/>
          <w:sz w:val="27"/>
          <w:szCs w:val="27"/>
          <w:lang w:val="fr-FR" w:eastAsia="de-DE"/>
        </w:rPr>
      </w:pPr>
      <w:hyperlink r:id="rId96" w:history="1">
        <w:r w:rsidR="001D488E" w:rsidRPr="001D488E">
          <w:rPr>
            <w:color w:val="0000FF"/>
            <w:sz w:val="27"/>
            <w:szCs w:val="27"/>
            <w:u w:val="single"/>
            <w:lang w:val="tr"/>
          </w:rPr>
          <w:t>Ortaklık Aracı</w:t>
        </w:r>
      </w:hyperlink>
      <w:r w:rsidR="001D488E" w:rsidRPr="001D488E">
        <w:rPr>
          <w:color w:val="000000"/>
          <w:sz w:val="27"/>
          <w:szCs w:val="27"/>
          <w:lang w:val="tr"/>
        </w:rPr>
        <w:t xml:space="preserve"> (Avrupa Sosyal Yardım Aracı);</w:t>
      </w:r>
    </w:p>
    <w:p w14:paraId="3FC01F06" w14:textId="77777777" w:rsidR="001D488E" w:rsidRPr="001D488E" w:rsidRDefault="00661D32" w:rsidP="001D488E">
      <w:pPr>
        <w:numPr>
          <w:ilvl w:val="0"/>
          <w:numId w:val="20"/>
        </w:numPr>
        <w:spacing w:before="240" w:after="240" w:line="240" w:lineRule="auto"/>
        <w:ind w:left="1200"/>
        <w:rPr>
          <w:rFonts w:ascii="Times New Roman" w:eastAsia="Times New Roman" w:hAnsi="Times New Roman" w:cs="Times New Roman"/>
          <w:color w:val="000000"/>
          <w:sz w:val="27"/>
          <w:szCs w:val="27"/>
          <w:lang w:val="fr-FR" w:eastAsia="de-DE"/>
        </w:rPr>
      </w:pPr>
      <w:hyperlink r:id="rId97" w:history="1">
        <w:r w:rsidR="001D488E" w:rsidRPr="001D488E">
          <w:rPr>
            <w:color w:val="0000FF"/>
            <w:sz w:val="27"/>
            <w:szCs w:val="27"/>
            <w:u w:val="single"/>
            <w:lang w:val="tr"/>
          </w:rPr>
          <w:t>Avrupa demokrasi ve insan</w:t>
        </w:r>
      </w:hyperlink>
      <w:r w:rsidR="001D488E" w:rsidRPr="001D488E">
        <w:rPr>
          <w:color w:val="000000"/>
          <w:sz w:val="27"/>
          <w:szCs w:val="27"/>
          <w:lang w:val="tr"/>
        </w:rPr>
        <w:t>hakları aracı;</w:t>
      </w:r>
    </w:p>
    <w:p w14:paraId="4873026B" w14:textId="77777777" w:rsidR="001D488E" w:rsidRPr="001D488E" w:rsidRDefault="00661D32" w:rsidP="001D488E">
      <w:pPr>
        <w:numPr>
          <w:ilvl w:val="0"/>
          <w:numId w:val="20"/>
        </w:numPr>
        <w:spacing w:before="240" w:after="240" w:line="240" w:lineRule="auto"/>
        <w:ind w:left="1200"/>
        <w:rPr>
          <w:rFonts w:ascii="Times New Roman" w:eastAsia="Times New Roman" w:hAnsi="Times New Roman" w:cs="Times New Roman"/>
          <w:color w:val="000000"/>
          <w:sz w:val="27"/>
          <w:szCs w:val="27"/>
          <w:lang w:val="fr-FR" w:eastAsia="de-DE"/>
        </w:rPr>
      </w:pPr>
      <w:hyperlink r:id="rId98" w:history="1">
        <w:r w:rsidR="001D488E" w:rsidRPr="001D488E">
          <w:rPr>
            <w:color w:val="0000FF"/>
            <w:sz w:val="27"/>
            <w:szCs w:val="27"/>
            <w:u w:val="single"/>
            <w:lang w:val="tr"/>
          </w:rPr>
          <w:t>istikrara ve barışa katkıda bulunan</w:t>
        </w:r>
      </w:hyperlink>
      <w:r w:rsidR="001D488E" w:rsidRPr="001D488E">
        <w:rPr>
          <w:color w:val="000000"/>
          <w:sz w:val="27"/>
          <w:szCs w:val="27"/>
          <w:lang w:val="tr"/>
        </w:rPr>
        <w:t>araç;</w:t>
      </w:r>
    </w:p>
    <w:p w14:paraId="7F30A985" w14:textId="77777777" w:rsidR="001D488E" w:rsidRPr="001D488E" w:rsidRDefault="00661D32" w:rsidP="001D488E">
      <w:pPr>
        <w:numPr>
          <w:ilvl w:val="0"/>
          <w:numId w:val="20"/>
        </w:numPr>
        <w:spacing w:before="240" w:after="240" w:line="240" w:lineRule="auto"/>
        <w:ind w:left="1200"/>
        <w:rPr>
          <w:rFonts w:ascii="Times New Roman" w:eastAsia="Times New Roman" w:hAnsi="Times New Roman" w:cs="Times New Roman"/>
          <w:color w:val="000000"/>
          <w:sz w:val="27"/>
          <w:szCs w:val="27"/>
          <w:lang w:val="fr-FR" w:eastAsia="de-DE"/>
        </w:rPr>
      </w:pPr>
      <w:hyperlink r:id="rId99" w:history="1">
        <w:r w:rsidR="001D488E" w:rsidRPr="001D488E">
          <w:rPr>
            <w:color w:val="0000FF"/>
            <w:sz w:val="27"/>
            <w:szCs w:val="27"/>
            <w:u w:val="single"/>
            <w:lang w:val="tr"/>
          </w:rPr>
          <w:t>Yaratıcı Avrupa</w:t>
        </w:r>
      </w:hyperlink>
      <w:r w:rsidR="001D488E" w:rsidRPr="001D488E">
        <w:rPr>
          <w:color w:val="000000"/>
          <w:sz w:val="27"/>
          <w:szCs w:val="27"/>
          <w:lang w:val="tr"/>
        </w:rPr>
        <w:t xml:space="preserve"> programı (kültürel mirasın teşviki);</w:t>
      </w:r>
    </w:p>
    <w:p w14:paraId="08E44DAE" w14:textId="77777777" w:rsidR="001D488E" w:rsidRPr="001D488E" w:rsidRDefault="00661D32" w:rsidP="001D488E">
      <w:pPr>
        <w:numPr>
          <w:ilvl w:val="0"/>
          <w:numId w:val="20"/>
        </w:numPr>
        <w:spacing w:before="240" w:after="240" w:line="240" w:lineRule="auto"/>
        <w:ind w:left="1200"/>
        <w:rPr>
          <w:rFonts w:ascii="Times New Roman" w:eastAsia="Times New Roman" w:hAnsi="Times New Roman" w:cs="Times New Roman"/>
          <w:color w:val="000000"/>
          <w:sz w:val="27"/>
          <w:szCs w:val="27"/>
          <w:lang w:val="fr-FR" w:eastAsia="de-DE"/>
        </w:rPr>
      </w:pPr>
      <w:hyperlink r:id="rId100" w:history="1">
        <w:r w:rsidR="001D488E" w:rsidRPr="001D488E">
          <w:rPr>
            <w:color w:val="0000FF"/>
            <w:sz w:val="27"/>
            <w:szCs w:val="27"/>
            <w:u w:val="single"/>
            <w:lang w:val="tr"/>
          </w:rPr>
          <w:t>AB genişleme politikası</w:t>
        </w:r>
      </w:hyperlink>
      <w:r w:rsidR="001D488E" w:rsidRPr="001D488E">
        <w:rPr>
          <w:color w:val="000000"/>
          <w:sz w:val="27"/>
          <w:szCs w:val="27"/>
          <w:lang w:val="tr"/>
        </w:rPr>
        <w:t xml:space="preserve"> (kültür politikaları dahil);</w:t>
      </w:r>
    </w:p>
    <w:p w14:paraId="3984B127" w14:textId="77777777" w:rsidR="001D488E" w:rsidRPr="001D488E" w:rsidRDefault="00661D32" w:rsidP="001D488E">
      <w:pPr>
        <w:numPr>
          <w:ilvl w:val="0"/>
          <w:numId w:val="20"/>
        </w:numPr>
        <w:spacing w:before="240" w:after="240" w:line="240" w:lineRule="auto"/>
        <w:ind w:left="1200"/>
        <w:rPr>
          <w:rFonts w:ascii="Times New Roman" w:eastAsia="Times New Roman" w:hAnsi="Times New Roman" w:cs="Times New Roman"/>
          <w:color w:val="000000"/>
          <w:sz w:val="27"/>
          <w:szCs w:val="27"/>
          <w:lang w:val="fr-FR" w:eastAsia="de-DE"/>
        </w:rPr>
      </w:pPr>
      <w:hyperlink r:id="rId101" w:history="1">
        <w:r w:rsidR="001D488E" w:rsidRPr="001D488E">
          <w:rPr>
            <w:color w:val="0000FF"/>
            <w:sz w:val="27"/>
            <w:szCs w:val="27"/>
            <w:u w:val="single"/>
            <w:lang w:val="tr"/>
          </w:rPr>
          <w:t>Avrupa Komşuluk Politikası</w:t>
        </w:r>
      </w:hyperlink>
      <w:r w:rsidR="001D488E" w:rsidRPr="001D488E">
        <w:rPr>
          <w:color w:val="000000"/>
          <w:sz w:val="27"/>
          <w:szCs w:val="27"/>
          <w:lang w:val="tr"/>
        </w:rPr>
        <w:t xml:space="preserve"> (on altı komşu ülkeyle ilişkiler);</w:t>
      </w:r>
    </w:p>
    <w:p w14:paraId="328CEDB3" w14:textId="77777777" w:rsidR="001D488E" w:rsidRPr="001D488E" w:rsidRDefault="00661D32" w:rsidP="001D488E">
      <w:pPr>
        <w:numPr>
          <w:ilvl w:val="0"/>
          <w:numId w:val="20"/>
        </w:numPr>
        <w:spacing w:before="240" w:after="240" w:line="240" w:lineRule="auto"/>
        <w:ind w:left="1200"/>
        <w:rPr>
          <w:rFonts w:ascii="Times New Roman" w:eastAsia="Times New Roman" w:hAnsi="Times New Roman" w:cs="Times New Roman"/>
          <w:color w:val="000000"/>
          <w:sz w:val="27"/>
          <w:szCs w:val="27"/>
          <w:lang w:val="fr-FR" w:eastAsia="de-DE"/>
        </w:rPr>
      </w:pPr>
      <w:hyperlink r:id="rId102" w:history="1">
        <w:r w:rsidR="001D488E" w:rsidRPr="001D488E">
          <w:rPr>
            <w:color w:val="0000FF"/>
            <w:sz w:val="27"/>
            <w:szCs w:val="27"/>
            <w:u w:val="single"/>
            <w:lang w:val="tr"/>
          </w:rPr>
          <w:t>Kalkınma işbirliği</w:t>
        </w:r>
      </w:hyperlink>
      <w:r w:rsidR="001D488E" w:rsidRPr="001D488E">
        <w:rPr>
          <w:color w:val="000000"/>
          <w:sz w:val="27"/>
          <w:szCs w:val="27"/>
          <w:lang w:val="tr"/>
        </w:rPr>
        <w:t>aracı;</w:t>
      </w:r>
    </w:p>
    <w:p w14:paraId="6387BF45" w14:textId="77777777" w:rsidR="001D488E" w:rsidRPr="001D488E" w:rsidRDefault="00661D32" w:rsidP="001D488E">
      <w:pPr>
        <w:numPr>
          <w:ilvl w:val="0"/>
          <w:numId w:val="20"/>
        </w:numPr>
        <w:spacing w:before="240" w:after="240" w:line="240" w:lineRule="auto"/>
        <w:ind w:left="1200"/>
        <w:rPr>
          <w:rFonts w:ascii="Times New Roman" w:eastAsia="Times New Roman" w:hAnsi="Times New Roman" w:cs="Times New Roman"/>
          <w:color w:val="000000"/>
          <w:sz w:val="27"/>
          <w:szCs w:val="27"/>
          <w:lang w:val="fr-FR" w:eastAsia="de-DE"/>
        </w:rPr>
      </w:pPr>
      <w:hyperlink r:id="rId103" w:history="1">
        <w:r w:rsidR="001D488E" w:rsidRPr="001D488E">
          <w:rPr>
            <w:color w:val="0000FF"/>
            <w:sz w:val="27"/>
            <w:szCs w:val="27"/>
            <w:u w:val="single"/>
            <w:lang w:val="tr"/>
          </w:rPr>
          <w:t>Cotonou Anlaşması</w:t>
        </w:r>
      </w:hyperlink>
      <w:r w:rsidR="001D488E" w:rsidRPr="001D488E">
        <w:rPr>
          <w:color w:val="000000"/>
          <w:sz w:val="27"/>
          <w:szCs w:val="27"/>
          <w:lang w:val="tr"/>
        </w:rPr>
        <w:t xml:space="preserve"> (AB ile Afrika, Karayipler ve Pasifik devletleri arasındaki işbirliği).</w:t>
      </w:r>
    </w:p>
    <w:p w14:paraId="69C1B2B3"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eastAsia="de-DE"/>
        </w:rPr>
      </w:pPr>
      <w:r w:rsidRPr="001D488E">
        <w:rPr>
          <w:b/>
          <w:color w:val="444444"/>
          <w:sz w:val="27"/>
          <w:szCs w:val="27"/>
          <w:lang w:val="tr"/>
        </w:rPr>
        <w:t>Bağlam</w:t>
      </w:r>
    </w:p>
    <w:p w14:paraId="46F167CD" w14:textId="77777777" w:rsidR="001D488E" w:rsidRPr="001D488E" w:rsidRDefault="00661D32" w:rsidP="001D488E">
      <w:pPr>
        <w:numPr>
          <w:ilvl w:val="0"/>
          <w:numId w:val="21"/>
        </w:numPr>
        <w:spacing w:before="240" w:after="240" w:line="240" w:lineRule="auto"/>
        <w:ind w:left="1200"/>
        <w:rPr>
          <w:rFonts w:ascii="Times New Roman" w:eastAsia="Times New Roman" w:hAnsi="Times New Roman" w:cs="Times New Roman"/>
          <w:color w:val="000000"/>
          <w:sz w:val="27"/>
          <w:szCs w:val="27"/>
          <w:lang w:eastAsia="de-DE"/>
        </w:rPr>
      </w:pPr>
      <w:hyperlink r:id="rId104" w:history="1">
        <w:r w:rsidR="001D488E" w:rsidRPr="001D488E">
          <w:rPr>
            <w:color w:val="0000FF"/>
            <w:sz w:val="27"/>
            <w:szCs w:val="27"/>
            <w:u w:val="single"/>
            <w:lang w:val="tr"/>
          </w:rPr>
          <w:t>Avrupa Kültür Gündemi</w:t>
        </w:r>
      </w:hyperlink>
    </w:p>
    <w:p w14:paraId="3627F718" w14:textId="77777777" w:rsidR="001D488E" w:rsidRPr="001D488E" w:rsidRDefault="00661D32" w:rsidP="001D488E">
      <w:pPr>
        <w:numPr>
          <w:ilvl w:val="0"/>
          <w:numId w:val="21"/>
        </w:numPr>
        <w:spacing w:before="240" w:after="240" w:line="240" w:lineRule="auto"/>
        <w:ind w:left="1200"/>
        <w:rPr>
          <w:rFonts w:ascii="Times New Roman" w:eastAsia="Times New Roman" w:hAnsi="Times New Roman" w:cs="Times New Roman"/>
          <w:color w:val="000000"/>
          <w:sz w:val="27"/>
          <w:szCs w:val="27"/>
          <w:lang w:eastAsia="de-DE"/>
        </w:rPr>
      </w:pPr>
      <w:hyperlink r:id="rId105" w:history="1">
        <w:r w:rsidR="001D488E" w:rsidRPr="001D488E">
          <w:rPr>
            <w:color w:val="0000FF"/>
            <w:sz w:val="27"/>
            <w:szCs w:val="27"/>
            <w:u w:val="single"/>
            <w:lang w:val="tr"/>
          </w:rPr>
          <w:t>Avrupa Birliği için kapsamlı strateji</w:t>
        </w:r>
      </w:hyperlink>
    </w:p>
    <w:p w14:paraId="363F2278" w14:textId="77777777" w:rsidR="001D488E" w:rsidRPr="001D488E" w:rsidRDefault="00661D32" w:rsidP="001D488E">
      <w:pPr>
        <w:numPr>
          <w:ilvl w:val="0"/>
          <w:numId w:val="21"/>
        </w:numPr>
        <w:spacing w:before="240" w:after="240" w:line="240" w:lineRule="auto"/>
        <w:ind w:left="1200"/>
        <w:rPr>
          <w:rFonts w:ascii="Times New Roman" w:eastAsia="Times New Roman" w:hAnsi="Times New Roman" w:cs="Times New Roman"/>
          <w:color w:val="000000"/>
          <w:sz w:val="27"/>
          <w:szCs w:val="27"/>
          <w:lang w:val="fr-FR" w:eastAsia="de-DE"/>
        </w:rPr>
      </w:pPr>
      <w:hyperlink r:id="rId106" w:history="1">
        <w:r w:rsidR="001D488E" w:rsidRPr="001D488E">
          <w:rPr>
            <w:color w:val="0000FF"/>
            <w:sz w:val="27"/>
            <w:szCs w:val="27"/>
            <w:u w:val="single"/>
            <w:lang w:val="tr"/>
          </w:rPr>
          <w:t>2018'de Avrupa Kültürel Miras Yılı</w:t>
        </w:r>
      </w:hyperlink>
    </w:p>
    <w:p w14:paraId="2F1A2BC3"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tr"/>
        </w:rPr>
        <w:t>ANAHTAR ŞARTLAR</w:t>
      </w:r>
    </w:p>
    <w:p w14:paraId="1A0DAD56" w14:textId="77777777" w:rsidR="001D488E" w:rsidRPr="001D488E" w:rsidRDefault="001D488E" w:rsidP="001D488E">
      <w:pPr>
        <w:spacing w:after="0" w:line="240" w:lineRule="auto"/>
        <w:rPr>
          <w:rFonts w:ascii="Times New Roman" w:eastAsia="Times New Roman" w:hAnsi="Times New Roman" w:cs="Times New Roman"/>
          <w:color w:val="000000"/>
          <w:sz w:val="27"/>
          <w:szCs w:val="27"/>
          <w:lang w:val="fr-FR" w:eastAsia="de-DE"/>
        </w:rPr>
      </w:pPr>
      <w:r w:rsidRPr="001D488E">
        <w:rPr>
          <w:b/>
          <w:color w:val="000000"/>
          <w:sz w:val="27"/>
          <w:szCs w:val="27"/>
          <w:lang w:val="tr"/>
        </w:rPr>
        <w:t>Kültürlerarası diyalog:</w:t>
      </w:r>
      <w:r w:rsidRPr="001D488E">
        <w:rPr>
          <w:color w:val="000000"/>
          <w:sz w:val="27"/>
          <w:szCs w:val="27"/>
          <w:lang w:val="tr"/>
        </w:rPr>
        <w:t xml:space="preserve"> farklı kültürler arasında fikir, görüş ve fikir alışverişi.</w:t>
      </w:r>
    </w:p>
    <w:p w14:paraId="19BF7963"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tr"/>
        </w:rPr>
        <w:t>ANA BELGELER</w:t>
      </w:r>
    </w:p>
    <w:p w14:paraId="61A086D5"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tr"/>
        </w:rPr>
        <w:t>Avrupa Parlamentosu ve konseyi ile ortak iletişim: Uluslararası kültürel ilişkiler alanında bir AB stratejisine doğru [</w:t>
      </w:r>
      <w:hyperlink r:id="rId107" w:history="1">
        <w:r w:rsidRPr="001D488E">
          <w:rPr>
            <w:color w:val="0000FF"/>
            <w:sz w:val="27"/>
            <w:szCs w:val="27"/>
            <w:u w:val="single"/>
            <w:lang w:val="tr"/>
          </w:rPr>
          <w:t>JOIN(2016) 29 final</w:t>
        </w:r>
      </w:hyperlink>
      <w:r w:rsidRPr="001D488E">
        <w:rPr>
          <w:color w:val="000000"/>
          <w:sz w:val="27"/>
          <w:szCs w:val="27"/>
          <w:lang w:val="tr"/>
        </w:rPr>
        <w:t>, 8.6.2016]</w:t>
      </w:r>
    </w:p>
    <w:p w14:paraId="6661783C"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tr"/>
        </w:rPr>
        <w:t xml:space="preserve">Avrupa Birliği'nin İşleyiş Antlaşmasının Konsolide Versiyonu — Birinci Bölüm: İlkeler — Başlık I: AB Kategorileri ve Yargı Alanları — </w:t>
      </w:r>
      <w:hyperlink r:id="rId108" w:history="1">
        <w:r w:rsidRPr="001D488E">
          <w:rPr>
            <w:color w:val="0000FF"/>
            <w:sz w:val="27"/>
            <w:szCs w:val="27"/>
            <w:u w:val="single"/>
            <w:lang w:val="tr"/>
          </w:rPr>
          <w:t>Madde 6</w:t>
        </w:r>
      </w:hyperlink>
      <w:r>
        <w:rPr>
          <w:lang w:val="tr"/>
        </w:rPr>
        <w:t xml:space="preserve"> </w:t>
      </w:r>
      <w:r w:rsidRPr="001D488E">
        <w:rPr>
          <w:color w:val="000000"/>
          <w:sz w:val="27"/>
          <w:szCs w:val="27"/>
          <w:lang w:val="tr"/>
        </w:rPr>
        <w:t>(OJ C 202 / 7.6.2016, 52-53)</w:t>
      </w:r>
    </w:p>
    <w:p w14:paraId="444E945A"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tr"/>
        </w:rPr>
        <w:t>İlGİlİ BELGELER</w:t>
      </w:r>
    </w:p>
    <w:p w14:paraId="159E1285" w14:textId="77777777" w:rsidR="001D488E" w:rsidRPr="001D488E" w:rsidRDefault="00661D32" w:rsidP="001D488E">
      <w:pPr>
        <w:spacing w:before="195" w:after="0" w:line="240" w:lineRule="auto"/>
        <w:jc w:val="both"/>
        <w:rPr>
          <w:rFonts w:ascii="Times New Roman" w:eastAsia="Times New Roman" w:hAnsi="Times New Roman" w:cs="Times New Roman"/>
          <w:color w:val="000000"/>
          <w:sz w:val="27"/>
          <w:szCs w:val="27"/>
          <w:lang w:val="fr-FR" w:eastAsia="de-DE"/>
        </w:rPr>
      </w:pPr>
      <w:hyperlink r:id="rId109" w:history="1"/>
      <w:r w:rsidR="001D488E" w:rsidRPr="001D488E">
        <w:rPr>
          <w:color w:val="000000"/>
          <w:sz w:val="27"/>
          <w:szCs w:val="27"/>
          <w:lang w:val="tr"/>
        </w:rPr>
        <w:t>Ab'nin dış ilişkilerinde, özellikle kalkınma işbirliği bağlamında kültürle ilgili konsey sonuçları (OJ C 417 / 15.12.2015, s. 41-43)</w:t>
      </w:r>
    </w:p>
    <w:p w14:paraId="6C393947" w14:textId="77777777" w:rsidR="001D488E" w:rsidRPr="001D488E" w:rsidRDefault="00661D32" w:rsidP="001D488E">
      <w:pPr>
        <w:spacing w:before="195" w:after="0" w:line="240" w:lineRule="auto"/>
        <w:jc w:val="both"/>
        <w:rPr>
          <w:rFonts w:ascii="Times New Roman" w:eastAsia="Times New Roman" w:hAnsi="Times New Roman" w:cs="Times New Roman"/>
          <w:color w:val="000000"/>
          <w:sz w:val="27"/>
          <w:szCs w:val="27"/>
          <w:lang w:val="fr-FR" w:eastAsia="de-DE"/>
        </w:rPr>
      </w:pPr>
      <w:hyperlink r:id="rId110" w:history="1">
        <w:r w:rsidR="001D488E" w:rsidRPr="001D488E">
          <w:rPr>
            <w:color w:val="0000FF"/>
            <w:sz w:val="27"/>
            <w:szCs w:val="27"/>
            <w:u w:val="single"/>
            <w:lang w:val="tr"/>
          </w:rPr>
          <w:t>Konsey</w:t>
        </w:r>
      </w:hyperlink>
      <w:r w:rsidR="001D488E" w:rsidRPr="001D488E">
        <w:rPr>
          <w:color w:val="000000"/>
          <w:sz w:val="27"/>
          <w:szCs w:val="27"/>
          <w:lang w:val="tr"/>
        </w:rPr>
        <w:t xml:space="preserve"> ve üye ülke hükümetlerinin temsilcilerinden, Konsey'de bir araya gelen, Birlik ve Üye Devletlerin dış ilişkilerinde kültürel çeşitliliğin ve kültürlerarası diyaloğun desteklenmesine ilişkin sonuçlar (OJ C 320 / 16.12.2008, s. 10-12)</w:t>
      </w:r>
    </w:p>
    <w:p w14:paraId="6A574523" w14:textId="77777777" w:rsidR="001D488E" w:rsidRPr="001D488E" w:rsidRDefault="001D488E" w:rsidP="001D488E">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1D488E">
        <w:rPr>
          <w:color w:val="000000"/>
          <w:sz w:val="27"/>
          <w:szCs w:val="27"/>
          <w:lang w:val="tr"/>
        </w:rPr>
        <w:t>son değişiklik 17.07.2017</w:t>
      </w:r>
    </w:p>
    <w:p w14:paraId="243D4B3E" w14:textId="77777777" w:rsidR="001D488E" w:rsidRPr="001D488E" w:rsidRDefault="001D488E" w:rsidP="001D488E">
      <w:pPr>
        <w:spacing w:before="810" w:after="390" w:line="240" w:lineRule="auto"/>
        <w:jc w:val="center"/>
        <w:rPr>
          <w:rFonts w:ascii="Times New Roman" w:eastAsia="Times New Roman" w:hAnsi="Times New Roman" w:cs="Times New Roman"/>
          <w:b/>
          <w:bCs/>
          <w:color w:val="444444"/>
          <w:sz w:val="42"/>
          <w:szCs w:val="42"/>
          <w:lang w:val="fr-FR" w:eastAsia="de-DE"/>
        </w:rPr>
      </w:pPr>
      <w:r w:rsidRPr="001D488E">
        <w:rPr>
          <w:b/>
          <w:color w:val="444444"/>
          <w:sz w:val="42"/>
          <w:szCs w:val="42"/>
          <w:lang w:val="tr"/>
        </w:rPr>
        <w:t>Gümrük alanında bilgisayar bilimi</w:t>
      </w:r>
    </w:p>
    <w:p w14:paraId="5E7C61B6"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 </w:t>
      </w:r>
    </w:p>
    <w:p w14:paraId="64BD7B4D"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tr"/>
        </w:rPr>
        <w:t>BELGENIN ÖZETI:</w:t>
      </w:r>
    </w:p>
    <w:p w14:paraId="5430204C" w14:textId="77777777" w:rsidR="001D488E" w:rsidRPr="001D488E" w:rsidRDefault="00661D32" w:rsidP="001D488E">
      <w:pPr>
        <w:spacing w:before="195" w:after="0" w:line="240" w:lineRule="auto"/>
        <w:jc w:val="both"/>
        <w:rPr>
          <w:rFonts w:ascii="Times New Roman" w:eastAsia="Times New Roman" w:hAnsi="Times New Roman" w:cs="Times New Roman"/>
          <w:color w:val="000000"/>
          <w:sz w:val="27"/>
          <w:szCs w:val="27"/>
          <w:lang w:val="fr-FR" w:eastAsia="de-DE"/>
        </w:rPr>
      </w:pPr>
      <w:hyperlink r:id="rId111" w:history="1">
        <w:r w:rsidR="001D488E" w:rsidRPr="001D488E">
          <w:rPr>
            <w:color w:val="0000FF"/>
            <w:sz w:val="27"/>
            <w:szCs w:val="27"/>
            <w:u w:val="single"/>
            <w:lang w:val="tr"/>
          </w:rPr>
          <w:t>2009/917/JAI gümrük alanında bilgisayar teknolojisinin kullanımına ilişkin karar</w:t>
        </w:r>
      </w:hyperlink>
    </w:p>
    <w:p w14:paraId="5553EFF4"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tr"/>
        </w:rPr>
        <w:t>BU KARARIN AMACI NEDİr?</w:t>
      </w:r>
    </w:p>
    <w:p w14:paraId="10295682" w14:textId="77777777" w:rsidR="001D488E" w:rsidRPr="001D488E" w:rsidRDefault="001D488E" w:rsidP="001D488E">
      <w:pPr>
        <w:numPr>
          <w:ilvl w:val="0"/>
          <w:numId w:val="22"/>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tr"/>
        </w:rPr>
        <w:t xml:space="preserve">1995 </w:t>
      </w:r>
      <w:hyperlink r:id="rId112" w:history="1">
        <w:r w:rsidRPr="001D488E">
          <w:rPr>
            <w:color w:val="0000FF"/>
            <w:sz w:val="27"/>
            <w:szCs w:val="27"/>
            <w:u w:val="single"/>
            <w:lang w:val="tr"/>
          </w:rPr>
          <w:t>Gümrük Bt İstihdam Anlaşması'nın (SID)</w:t>
        </w:r>
      </w:hyperlink>
      <w:r>
        <w:rPr>
          <w:lang w:val="tr"/>
        </w:rPr>
        <w:t xml:space="preserve"> yerini alır ve günceller. </w:t>
      </w:r>
      <w:r w:rsidRPr="001D488E">
        <w:rPr>
          <w:color w:val="000000"/>
          <w:sz w:val="27"/>
          <w:szCs w:val="27"/>
          <w:lang w:val="tr"/>
        </w:rPr>
        <w:t xml:space="preserve"> Buna ek olarak,</w:t>
      </w:r>
      <w:r>
        <w:rPr>
          <w:lang w:val="tr"/>
        </w:rPr>
        <w:t xml:space="preserve"> gümrük ve tarım düzenlemelerinin uygun şekilde uygulanmasını sağlamak için Avrupa Birliği (AB) ülkeleri ve Avrupa </w:t>
      </w:r>
      <w:hyperlink r:id="rId113" w:history="1">
        <w:r w:rsidRPr="001D488E">
          <w:rPr>
            <w:color w:val="0000FF"/>
            <w:sz w:val="27"/>
            <w:szCs w:val="27"/>
            <w:u w:val="single"/>
            <w:lang w:val="tr"/>
          </w:rPr>
          <w:t>Komisyonu</w:t>
        </w:r>
      </w:hyperlink>
      <w:r>
        <w:rPr>
          <w:lang w:val="tr"/>
        </w:rPr>
        <w:t xml:space="preserve"> arasındaki işbirliğine ilişkin</w:t>
      </w:r>
      <w:r w:rsidRPr="001D488E">
        <w:rPr>
          <w:color w:val="000000"/>
          <w:sz w:val="27"/>
          <w:szCs w:val="27"/>
          <w:lang w:val="tr"/>
        </w:rPr>
        <w:t>515/97 sayılı Yönetmeliği (EC) değiştiren (EC) 766/2008</w:t>
      </w:r>
      <w:r>
        <w:rPr>
          <w:lang w:val="tr"/>
        </w:rPr>
        <w:t xml:space="preserve"> </w:t>
      </w:r>
      <w:hyperlink r:id="rId114" w:history="1"/>
      <w:r>
        <w:rPr>
          <w:lang w:val="tr"/>
        </w:rPr>
        <w:t xml:space="preserve"> Sayılı Yönetmelik</w:t>
      </w:r>
      <w:r w:rsidRPr="001D488E">
        <w:rPr>
          <w:color w:val="000000"/>
          <w:sz w:val="27"/>
          <w:szCs w:val="27"/>
          <w:lang w:val="tr"/>
        </w:rPr>
        <w:t xml:space="preserve">'e (BK) </w:t>
      </w:r>
      <w:r>
        <w:rPr>
          <w:lang w:val="tr"/>
        </w:rPr>
        <w:t xml:space="preserve">uyumu garanti eder </w:t>
      </w:r>
      <w:r w:rsidRPr="001D488E">
        <w:rPr>
          <w:color w:val="000000"/>
          <w:sz w:val="27"/>
          <w:szCs w:val="27"/>
          <w:lang w:val="tr"/>
        </w:rPr>
        <w:t>.[ Bkz.</w:t>
      </w:r>
      <w:r>
        <w:rPr>
          <w:lang w:val="tr"/>
        </w:rPr>
        <w:t xml:space="preserve"> </w:t>
      </w:r>
      <w:hyperlink r:id="rId115" w:history="1">
        <w:r w:rsidRPr="001D488E">
          <w:rPr>
            <w:color w:val="0000FF"/>
            <w:sz w:val="27"/>
            <w:szCs w:val="27"/>
            <w:u w:val="single"/>
            <w:lang w:val="tr"/>
          </w:rPr>
          <w:t>Gümrük Bilgi Sistemi (SID)</w:t>
        </w:r>
      </w:hyperlink>
      <w:r w:rsidRPr="001D488E">
        <w:rPr>
          <w:color w:val="000000"/>
          <w:sz w:val="27"/>
          <w:szCs w:val="27"/>
          <w:lang w:val="tr"/>
        </w:rPr>
        <w:t xml:space="preserve"> Özeti).</w:t>
      </w:r>
      <w:r>
        <w:rPr>
          <w:lang w:val="tr"/>
        </w:rPr>
        <w:t xml:space="preserve"> </w:t>
      </w:r>
      <w:hyperlink r:id="rId116" w:history="1"/>
    </w:p>
    <w:p w14:paraId="1CE87E2A" w14:textId="77777777" w:rsidR="001D488E" w:rsidRPr="001D488E" w:rsidRDefault="001D488E" w:rsidP="001D488E">
      <w:pPr>
        <w:numPr>
          <w:ilvl w:val="0"/>
          <w:numId w:val="22"/>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tr"/>
        </w:rPr>
        <w:t>SID'nin amacı, ulusal yasaların ciddi ihlallerinin önlenmesine yardımcı olmak ve bilginin daha hızlı yayılması, AB ülkelerindeki gümrük idarelerinin işbirliği ve kontrol prosedürlerinin etkinliğini güçlendirerek konuyu araştırmak ve kovuşturmaktır.</w:t>
      </w:r>
    </w:p>
    <w:p w14:paraId="1E3CC8EF"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tr"/>
        </w:rPr>
        <w:t>ANAHTAR NOKTALAR</w:t>
      </w:r>
    </w:p>
    <w:p w14:paraId="1CF52ABB"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tr"/>
        </w:rPr>
        <w:t xml:space="preserve">SID, AB ülkelerinin her birinden erişilebilen merkezi </w:t>
      </w:r>
      <w:r w:rsidRPr="001D488E">
        <w:rPr>
          <w:b/>
          <w:color w:val="000000"/>
          <w:sz w:val="27"/>
          <w:szCs w:val="27"/>
          <w:lang w:val="tr"/>
        </w:rPr>
        <w:t>bir</w:t>
      </w:r>
      <w:r>
        <w:rPr>
          <w:lang w:val="tr"/>
        </w:rPr>
        <w:t xml:space="preserve"> </w:t>
      </w:r>
      <w:r w:rsidRPr="001D488E">
        <w:rPr>
          <w:color w:val="000000"/>
          <w:sz w:val="27"/>
          <w:szCs w:val="27"/>
          <w:lang w:val="tr"/>
        </w:rPr>
        <w:t xml:space="preserve"> veritabanından oluşur. Aşağıdaki alanlarda amacına ulaşmak için gerekli olan kişisel veriler de dahil olmak üzere yalnızca verileri içerir:</w:t>
      </w:r>
    </w:p>
    <w:p w14:paraId="0474FA5D" w14:textId="77777777" w:rsidR="001D488E" w:rsidRPr="001D488E" w:rsidRDefault="001D488E" w:rsidP="001D488E">
      <w:pPr>
        <w:numPr>
          <w:ilvl w:val="0"/>
          <w:numId w:val="23"/>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tr"/>
        </w:rPr>
        <w:t>Mallar (satılabilen veya satın alınabilen ürünler)</w:t>
      </w:r>
    </w:p>
    <w:p w14:paraId="16B57EA1" w14:textId="77777777" w:rsidR="001D488E" w:rsidRPr="001D488E" w:rsidRDefault="001D488E" w:rsidP="001D488E">
      <w:pPr>
        <w:numPr>
          <w:ilvl w:val="0"/>
          <w:numId w:val="23"/>
        </w:numPr>
        <w:spacing w:before="240" w:after="240" w:line="240" w:lineRule="auto"/>
        <w:ind w:left="1200"/>
        <w:rPr>
          <w:rFonts w:ascii="Times New Roman" w:eastAsia="Times New Roman" w:hAnsi="Times New Roman" w:cs="Times New Roman"/>
          <w:color w:val="000000"/>
          <w:sz w:val="27"/>
          <w:szCs w:val="27"/>
          <w:lang w:eastAsia="de-DE"/>
        </w:rPr>
      </w:pPr>
      <w:r w:rsidRPr="001D488E">
        <w:rPr>
          <w:color w:val="000000"/>
          <w:sz w:val="27"/>
          <w:szCs w:val="27"/>
          <w:lang w:val="tr"/>
        </w:rPr>
        <w:t>Ulaşım</w:t>
      </w:r>
    </w:p>
    <w:p w14:paraId="4BC7ACD8" w14:textId="77777777" w:rsidR="001D488E" w:rsidRPr="001D488E" w:rsidRDefault="001D488E" w:rsidP="001D488E">
      <w:pPr>
        <w:numPr>
          <w:ilvl w:val="0"/>
          <w:numId w:val="23"/>
        </w:numPr>
        <w:spacing w:before="240" w:after="240" w:line="240" w:lineRule="auto"/>
        <w:ind w:left="1200"/>
        <w:rPr>
          <w:rFonts w:ascii="Times New Roman" w:eastAsia="Times New Roman" w:hAnsi="Times New Roman" w:cs="Times New Roman"/>
          <w:color w:val="000000"/>
          <w:sz w:val="27"/>
          <w:szCs w:val="27"/>
          <w:lang w:eastAsia="de-DE"/>
        </w:rPr>
      </w:pPr>
      <w:r w:rsidRPr="001D488E">
        <w:rPr>
          <w:color w:val="000000"/>
          <w:sz w:val="27"/>
          <w:szCs w:val="27"/>
          <w:lang w:val="tr"/>
        </w:rPr>
        <w:lastRenderedPageBreak/>
        <w:t>Işletme</w:t>
      </w:r>
    </w:p>
    <w:p w14:paraId="463EC9D0" w14:textId="77777777" w:rsidR="001D488E" w:rsidRPr="001D488E" w:rsidRDefault="001D488E" w:rsidP="001D488E">
      <w:pPr>
        <w:numPr>
          <w:ilvl w:val="0"/>
          <w:numId w:val="23"/>
        </w:numPr>
        <w:spacing w:before="240" w:after="240" w:line="240" w:lineRule="auto"/>
        <w:ind w:left="1200"/>
        <w:rPr>
          <w:rFonts w:ascii="Times New Roman" w:eastAsia="Times New Roman" w:hAnsi="Times New Roman" w:cs="Times New Roman"/>
          <w:color w:val="000000"/>
          <w:sz w:val="27"/>
          <w:szCs w:val="27"/>
          <w:lang w:eastAsia="de-DE"/>
        </w:rPr>
      </w:pPr>
      <w:r w:rsidRPr="001D488E">
        <w:rPr>
          <w:color w:val="000000"/>
          <w:sz w:val="27"/>
          <w:szCs w:val="27"/>
          <w:lang w:val="tr"/>
        </w:rPr>
        <w:t>Insanlar</w:t>
      </w:r>
    </w:p>
    <w:p w14:paraId="71D10740" w14:textId="77777777" w:rsidR="001D488E" w:rsidRPr="001D488E" w:rsidRDefault="001D488E" w:rsidP="001D488E">
      <w:pPr>
        <w:numPr>
          <w:ilvl w:val="0"/>
          <w:numId w:val="23"/>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tr"/>
        </w:rPr>
        <w:t>Dolandırıcılık eğilimleri</w:t>
      </w:r>
    </w:p>
    <w:p w14:paraId="7B102885" w14:textId="77777777" w:rsidR="001D488E" w:rsidRPr="001D488E" w:rsidRDefault="001D488E" w:rsidP="001D488E">
      <w:pPr>
        <w:numPr>
          <w:ilvl w:val="0"/>
          <w:numId w:val="23"/>
        </w:numPr>
        <w:spacing w:before="240" w:after="240" w:line="240" w:lineRule="auto"/>
        <w:ind w:left="1200"/>
        <w:rPr>
          <w:rFonts w:ascii="Times New Roman" w:eastAsia="Times New Roman" w:hAnsi="Times New Roman" w:cs="Times New Roman"/>
          <w:color w:val="000000"/>
          <w:sz w:val="27"/>
          <w:szCs w:val="27"/>
          <w:lang w:eastAsia="de-DE"/>
        </w:rPr>
      </w:pPr>
      <w:r w:rsidRPr="001D488E">
        <w:rPr>
          <w:color w:val="000000"/>
          <w:sz w:val="27"/>
          <w:szCs w:val="27"/>
          <w:lang w:val="tr"/>
        </w:rPr>
        <w:t>Mevcut beceriler</w:t>
      </w:r>
    </w:p>
    <w:p w14:paraId="35EF6357" w14:textId="77777777" w:rsidR="001D488E" w:rsidRPr="001D488E" w:rsidRDefault="001D488E" w:rsidP="001D488E">
      <w:pPr>
        <w:numPr>
          <w:ilvl w:val="0"/>
          <w:numId w:val="23"/>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tr"/>
        </w:rPr>
        <w:t>malların stopajları, el koymaları veya kaybedilmesi; Ve</w:t>
      </w:r>
    </w:p>
    <w:p w14:paraId="3BC2BF2C" w14:textId="77777777" w:rsidR="001D488E" w:rsidRPr="001D488E" w:rsidRDefault="001D488E" w:rsidP="001D488E">
      <w:pPr>
        <w:numPr>
          <w:ilvl w:val="0"/>
          <w:numId w:val="23"/>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tr"/>
        </w:rPr>
        <w:t>stopajlar, el koymalar veya para kaybı.</w:t>
      </w:r>
    </w:p>
    <w:p w14:paraId="392CC829"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eastAsia="de-DE"/>
        </w:rPr>
      </w:pPr>
      <w:r w:rsidRPr="001D488E">
        <w:rPr>
          <w:b/>
          <w:color w:val="000000"/>
          <w:sz w:val="27"/>
          <w:szCs w:val="27"/>
          <w:lang w:val="tr"/>
        </w:rPr>
        <w:t>Veri koruması</w:t>
      </w:r>
    </w:p>
    <w:p w14:paraId="0607AA2F" w14:textId="77777777" w:rsidR="001D488E" w:rsidRPr="001D488E" w:rsidRDefault="00661D32" w:rsidP="001D488E">
      <w:pPr>
        <w:numPr>
          <w:ilvl w:val="0"/>
          <w:numId w:val="24"/>
        </w:numPr>
        <w:spacing w:before="240" w:after="240" w:line="240" w:lineRule="auto"/>
        <w:ind w:left="1200"/>
        <w:rPr>
          <w:rFonts w:ascii="Times New Roman" w:eastAsia="Times New Roman" w:hAnsi="Times New Roman" w:cs="Times New Roman"/>
          <w:color w:val="000000"/>
          <w:sz w:val="27"/>
          <w:szCs w:val="27"/>
          <w:lang w:val="fr-FR" w:eastAsia="de-DE"/>
        </w:rPr>
      </w:pPr>
      <w:hyperlink r:id="rId117" w:history="1">
        <w:r w:rsidR="001D488E" w:rsidRPr="001D488E">
          <w:rPr>
            <w:color w:val="0000FF"/>
            <w:sz w:val="27"/>
            <w:szCs w:val="27"/>
            <w:u w:val="single"/>
            <w:lang w:val="tr"/>
          </w:rPr>
          <w:t>2016/680</w:t>
        </w:r>
      </w:hyperlink>
      <w:r w:rsidR="001D488E">
        <w:rPr>
          <w:lang w:val="tr"/>
        </w:rPr>
        <w:t xml:space="preserve"> Direktifi (AB),</w:t>
      </w:r>
      <w:r w:rsidR="001D488E" w:rsidRPr="001D488E">
        <w:rPr>
          <w:color w:val="000000"/>
          <w:sz w:val="27"/>
          <w:szCs w:val="27"/>
          <w:lang w:val="tr"/>
        </w:rPr>
        <w:t xml:space="preserve"> bu kararda aksi belirtilmedikçe veri koruması için geçerlidir.</w:t>
      </w:r>
    </w:p>
    <w:p w14:paraId="6F188604" w14:textId="77777777" w:rsidR="001D488E" w:rsidRPr="001D488E" w:rsidRDefault="001D488E" w:rsidP="001D488E">
      <w:pPr>
        <w:numPr>
          <w:ilvl w:val="0"/>
          <w:numId w:val="24"/>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tr"/>
        </w:rPr>
        <w:t>SID, gözlem ve raporlama, ayrık izleme, özel kontroller ve stratejik ve operasyonel analiz gibi faaliyetlerle sistemin hedeflerine ulaşmak için gerekli verileri (kişisel veriler dahil) içerir.</w:t>
      </w:r>
    </w:p>
    <w:p w14:paraId="1ADA4975" w14:textId="77777777" w:rsidR="001D488E" w:rsidRPr="001D488E" w:rsidRDefault="001D488E" w:rsidP="001D488E">
      <w:pPr>
        <w:numPr>
          <w:ilvl w:val="0"/>
          <w:numId w:val="24"/>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tr"/>
        </w:rPr>
        <w:t xml:space="preserve">Bu karar temel haklara saygılıdır ve Avrupa Birliği Temel Haklar Şartı'nda kabul edilen </w:t>
      </w:r>
      <w:hyperlink r:id="rId118" w:history="1">
        <w:r w:rsidRPr="001D488E">
          <w:rPr>
            <w:color w:val="0000FF"/>
            <w:sz w:val="27"/>
            <w:szCs w:val="27"/>
            <w:u w:val="single"/>
            <w:lang w:val="tr"/>
          </w:rPr>
          <w:t>ilkelere bağlıdır.</w:t>
        </w:r>
      </w:hyperlink>
      <w:r>
        <w:rPr>
          <w:lang w:val="tr"/>
        </w:rPr>
        <w:t xml:space="preserve"> </w:t>
      </w:r>
      <w:r w:rsidRPr="001D488E">
        <w:rPr>
          <w:color w:val="000000"/>
          <w:sz w:val="27"/>
          <w:szCs w:val="27"/>
          <w:lang w:val="tr"/>
        </w:rPr>
        <w:t xml:space="preserve"> Bu, AB ülkelerinin resmi belgelere kamu erişimine ilişkin anayasal kurallarını uygulamalarını engellemez.</w:t>
      </w:r>
    </w:p>
    <w:p w14:paraId="4340C6AD" w14:textId="77777777" w:rsidR="001D488E" w:rsidRPr="001D488E" w:rsidRDefault="001D488E" w:rsidP="001D488E">
      <w:pPr>
        <w:numPr>
          <w:ilvl w:val="0"/>
          <w:numId w:val="24"/>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tr"/>
        </w:rPr>
        <w:t>Yalnızca SID veritabanını besleyen AB ülkelerinin tanıttıkları bilgileri düzenlemesine, eklemesine veya silmesine izin verilir.</w:t>
      </w:r>
    </w:p>
    <w:p w14:paraId="2712A507" w14:textId="77777777" w:rsidR="001D488E" w:rsidRPr="001D488E" w:rsidRDefault="001D488E" w:rsidP="001D488E">
      <w:pPr>
        <w:numPr>
          <w:ilvl w:val="0"/>
          <w:numId w:val="24"/>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tr"/>
        </w:rPr>
        <w:t>Veriler yalnızca girişlerini motive eden hedefe ulaşmak için gereken süre boyunca tutulur. Bunları tutma ihtiyacı, tedarikçi ülke tarafından yılda en az bir kez incelenir.</w:t>
      </w:r>
    </w:p>
    <w:p w14:paraId="1151D0A4"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b/>
          <w:color w:val="000000"/>
          <w:sz w:val="27"/>
          <w:szCs w:val="27"/>
          <w:lang w:val="tr"/>
        </w:rPr>
        <w:t>Gümrük soruşturma dosyaları için kimlik dosyası</w:t>
      </w:r>
    </w:p>
    <w:p w14:paraId="0ABDE7EB" w14:textId="77777777" w:rsidR="001D488E" w:rsidRPr="001D488E" w:rsidRDefault="001D488E" w:rsidP="001D488E">
      <w:pPr>
        <w:numPr>
          <w:ilvl w:val="0"/>
          <w:numId w:val="25"/>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tr"/>
        </w:rPr>
        <w:t xml:space="preserve">Gümrük Soruşturma Dosyaları Kimlik Dosyası adlı özel bir veritabanı, ulusal makamların kendi soruşturmalarında yer alan kişi veya şirketlerin diğer AB ülkelerinde de olup olmadığını veya soruşturulup soruşturulmadığını belirlemelerine olanak sağlamak için kuruldu. Bu dosyanın amaçları doğrultusunda, AB ülkeleri kendi aralarında ve </w:t>
      </w:r>
      <w:hyperlink r:id="rId119" w:history="1">
        <w:r w:rsidRPr="001D488E">
          <w:rPr>
            <w:color w:val="0000FF"/>
            <w:sz w:val="27"/>
            <w:szCs w:val="27"/>
            <w:u w:val="single"/>
            <w:lang w:val="tr"/>
          </w:rPr>
          <w:t>Europol</w:t>
        </w:r>
      </w:hyperlink>
      <w:r>
        <w:rPr>
          <w:lang w:val="tr"/>
        </w:rPr>
        <w:t xml:space="preserve"> </w:t>
      </w:r>
      <w:r w:rsidRPr="001D488E">
        <w:rPr>
          <w:color w:val="000000"/>
          <w:sz w:val="27"/>
          <w:szCs w:val="27"/>
          <w:lang w:val="tr"/>
        </w:rPr>
        <w:t>ve</w:t>
      </w:r>
      <w:r>
        <w:rPr>
          <w:lang w:val="tr"/>
        </w:rPr>
        <w:t xml:space="preserve"> </w:t>
      </w:r>
      <w:hyperlink r:id="rId120" w:history="1">
        <w:r w:rsidRPr="001D488E">
          <w:rPr>
            <w:color w:val="0000FF"/>
            <w:sz w:val="27"/>
            <w:szCs w:val="27"/>
            <w:u w:val="single"/>
            <w:lang w:val="tr"/>
          </w:rPr>
          <w:t>Eurojust</w:t>
        </w:r>
      </w:hyperlink>
      <w:r>
        <w:rPr>
          <w:lang w:val="tr"/>
        </w:rPr>
        <w:t>ile , ulusal</w:t>
      </w:r>
      <w:r w:rsidRPr="001D488E">
        <w:rPr>
          <w:color w:val="000000"/>
          <w:sz w:val="27"/>
          <w:szCs w:val="27"/>
          <w:lang w:val="tr"/>
        </w:rPr>
        <w:t>yasaların ciddi ihlallerinin bir listesi, yani en az on iki ay ve en az 15.000 avro para cezası ile cezalandırılabilir olanlar.</w:t>
      </w:r>
    </w:p>
    <w:p w14:paraId="3276C8A9" w14:textId="77777777" w:rsidR="001D488E" w:rsidRPr="001D488E" w:rsidRDefault="001D488E" w:rsidP="001D488E">
      <w:pPr>
        <w:numPr>
          <w:ilvl w:val="0"/>
          <w:numId w:val="25"/>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tr"/>
        </w:rPr>
        <w:t>Bir AB ülkesi, bu tür bir kayıt kamu düzenine veya diğer temel çıkarlara zarar verme riskiyle karşı karşıya kaldığında bu özel dosyayla bilgi paylaşmak zorunda değildir.</w:t>
      </w:r>
    </w:p>
    <w:p w14:paraId="11FCCE45" w14:textId="77777777" w:rsidR="001D488E" w:rsidRPr="001D488E" w:rsidRDefault="001D488E" w:rsidP="001D488E">
      <w:pPr>
        <w:numPr>
          <w:ilvl w:val="0"/>
          <w:numId w:val="25"/>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tr"/>
        </w:rPr>
        <w:lastRenderedPageBreak/>
        <w:t>Herhangi bir ihlal bulunamazsa veriler üç yıl boyunca tutulur ve son soruşturmadan 12 ay sonra silinir. Bu süre, mahkumiyetle sonuçlanamayan bir suç için altı yıla veya suçlu bulunması halinde on yıla kadar uzanır.</w:t>
      </w:r>
    </w:p>
    <w:p w14:paraId="2A81DC7F"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eastAsia="de-DE"/>
        </w:rPr>
      </w:pPr>
      <w:r w:rsidRPr="001D488E">
        <w:rPr>
          <w:b/>
          <w:color w:val="000000"/>
          <w:sz w:val="27"/>
          <w:szCs w:val="27"/>
          <w:lang w:val="tr"/>
        </w:rPr>
        <w:t>Kontrol ve yönetim</w:t>
      </w:r>
    </w:p>
    <w:p w14:paraId="52F4CD27" w14:textId="77777777" w:rsidR="001D488E" w:rsidRPr="001D488E" w:rsidRDefault="001D488E" w:rsidP="001D488E">
      <w:pPr>
        <w:numPr>
          <w:ilvl w:val="0"/>
          <w:numId w:val="26"/>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tr"/>
        </w:rPr>
        <w:t>Her AB ülkesi, kişisel verilerin korunmasından sorumlu bir veya daha fazla ulusal denetçi atar, böylece bu kararda kapsanan verileri bağımsız olarak kontrol ederler. Her AB ülkesinin ilgili ulusal denetleme otoritesinden iki temsilcinin yer aldığı ortak bir denetleme makamı da kuruldu.</w:t>
      </w:r>
    </w:p>
    <w:p w14:paraId="146F22EB" w14:textId="77777777" w:rsidR="001D488E" w:rsidRPr="001D488E" w:rsidRDefault="00661D32" w:rsidP="001D488E">
      <w:pPr>
        <w:numPr>
          <w:ilvl w:val="0"/>
          <w:numId w:val="26"/>
        </w:numPr>
        <w:spacing w:before="240" w:after="240" w:line="240" w:lineRule="auto"/>
        <w:ind w:left="1200"/>
        <w:rPr>
          <w:rFonts w:ascii="Times New Roman" w:eastAsia="Times New Roman" w:hAnsi="Times New Roman" w:cs="Times New Roman"/>
          <w:color w:val="000000"/>
          <w:sz w:val="27"/>
          <w:szCs w:val="27"/>
          <w:lang w:val="fr-FR" w:eastAsia="de-DE"/>
        </w:rPr>
      </w:pPr>
      <w:hyperlink r:id="rId121" w:history="1">
        <w:r w:rsidR="001D488E" w:rsidRPr="001D488E">
          <w:rPr>
            <w:color w:val="0000FF"/>
            <w:sz w:val="27"/>
            <w:szCs w:val="27"/>
            <w:u w:val="single"/>
            <w:lang w:val="tr"/>
          </w:rPr>
          <w:t>Avrupa Veri Koruma Süpervizörü,</w:t>
        </w:r>
      </w:hyperlink>
      <w:r w:rsidR="001D488E">
        <w:rPr>
          <w:lang w:val="tr"/>
        </w:rPr>
        <w:t xml:space="preserve"> </w:t>
      </w:r>
      <w:r w:rsidR="001D488E" w:rsidRPr="001D488E">
        <w:rPr>
          <w:color w:val="000000"/>
          <w:sz w:val="27"/>
          <w:szCs w:val="27"/>
          <w:lang w:val="tr"/>
        </w:rPr>
        <w:t>Komisyonun SID'deki AKTIVİLerini denetler.</w:t>
      </w:r>
    </w:p>
    <w:p w14:paraId="069B4B5F" w14:textId="77777777" w:rsidR="001D488E" w:rsidRPr="001D488E" w:rsidRDefault="001D488E" w:rsidP="001D488E">
      <w:pPr>
        <w:numPr>
          <w:ilvl w:val="0"/>
          <w:numId w:val="26"/>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tr"/>
        </w:rPr>
        <w:t>Komisyon'un da katılımıyla AB ülkelerinin gümrük idarelerinin temsilcilerinden oluşan bir komite, kararın uygulanmasından ve uygun şekilde uygulanmasından (oybirliğiyle) ve SID'nin teknik ve operasyonel açıdan (üçte iki çoğunlukla alınan kararlar) uygun işleyişinden sorumludur.</w:t>
      </w:r>
    </w:p>
    <w:p w14:paraId="0EA71F41"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tr"/>
        </w:rPr>
        <w:t>BU KARAR NE ZAMANDAN BERI GEÇERLIDIR?</w:t>
      </w:r>
    </w:p>
    <w:p w14:paraId="3C66CCBE"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tr"/>
        </w:rPr>
        <w:t>27 Mayıs 2011'den beri yürürlüktedir.</w:t>
      </w:r>
    </w:p>
    <w:p w14:paraId="4EC95D7B"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tr"/>
        </w:rPr>
        <w:t>Bağlam</w:t>
      </w:r>
    </w:p>
    <w:p w14:paraId="1E1403F7"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tr"/>
        </w:rPr>
        <w:t>Daha fazla bilgi için bkz:</w:t>
      </w:r>
    </w:p>
    <w:p w14:paraId="00E8CAC4" w14:textId="77777777" w:rsidR="001D488E" w:rsidRPr="001D488E" w:rsidRDefault="00661D32" w:rsidP="001D488E">
      <w:pPr>
        <w:numPr>
          <w:ilvl w:val="0"/>
          <w:numId w:val="27"/>
        </w:numPr>
        <w:spacing w:before="240" w:after="240" w:line="240" w:lineRule="auto"/>
        <w:ind w:left="1200"/>
        <w:rPr>
          <w:rFonts w:ascii="Times New Roman" w:eastAsia="Times New Roman" w:hAnsi="Times New Roman" w:cs="Times New Roman"/>
          <w:color w:val="000000"/>
          <w:sz w:val="27"/>
          <w:szCs w:val="27"/>
          <w:lang w:val="fr-FR" w:eastAsia="de-DE"/>
        </w:rPr>
      </w:pPr>
      <w:hyperlink r:id="rId122" w:history="1">
        <w:r w:rsidR="001D488E" w:rsidRPr="001D488E">
          <w:rPr>
            <w:color w:val="0000FF"/>
            <w:sz w:val="27"/>
            <w:szCs w:val="27"/>
            <w:u w:val="single"/>
            <w:lang w:val="tr"/>
          </w:rPr>
          <w:t>Gümrük Bilgi Sistemi</w:t>
        </w:r>
      </w:hyperlink>
      <w:r w:rsidR="001D488E" w:rsidRPr="001D488E">
        <w:rPr>
          <w:color w:val="000000"/>
          <w:sz w:val="27"/>
          <w:szCs w:val="27"/>
          <w:lang w:val="tr"/>
        </w:rPr>
        <w:t xml:space="preserve"> (Avrupa</w:t>
      </w:r>
      <w:r w:rsidR="001D488E" w:rsidRPr="001D488E">
        <w:rPr>
          <w:i/>
          <w:color w:val="000000"/>
          <w:sz w:val="27"/>
          <w:szCs w:val="27"/>
          <w:lang w:val="tr"/>
        </w:rPr>
        <w:t>Veri Koruma Süpervizörü)</w:t>
      </w:r>
      <w:r w:rsidR="001C362B">
        <w:rPr>
          <w:lang w:val="tr"/>
        </w:rPr>
        <w:t xml:space="preserve"> </w:t>
      </w:r>
      <w:r w:rsidR="001D488E" w:rsidRPr="001D488E">
        <w:rPr>
          <w:color w:val="000000"/>
          <w:sz w:val="27"/>
          <w:szCs w:val="27"/>
          <w:lang w:val="tr"/>
        </w:rPr>
        <w:t xml:space="preserve"> </w:t>
      </w:r>
    </w:p>
    <w:p w14:paraId="7DB75EDF"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tr"/>
        </w:rPr>
        <w:t>BELGE SORUMLUSU</w:t>
      </w:r>
    </w:p>
    <w:p w14:paraId="7EBF8E84" w14:textId="77777777" w:rsidR="001D488E" w:rsidRPr="001D488E" w:rsidRDefault="00661D32" w:rsidP="001D488E">
      <w:pPr>
        <w:spacing w:before="195" w:after="0" w:line="240" w:lineRule="auto"/>
        <w:jc w:val="both"/>
        <w:rPr>
          <w:rFonts w:ascii="Times New Roman" w:eastAsia="Times New Roman" w:hAnsi="Times New Roman" w:cs="Times New Roman"/>
          <w:color w:val="000000"/>
          <w:sz w:val="27"/>
          <w:szCs w:val="27"/>
          <w:lang w:val="fr-FR" w:eastAsia="de-DE"/>
        </w:rPr>
      </w:pPr>
      <w:hyperlink r:id="rId123" w:history="1">
        <w:r w:rsidR="001D488E" w:rsidRPr="001D488E">
          <w:rPr>
            <w:color w:val="0000FF"/>
            <w:sz w:val="27"/>
            <w:szCs w:val="27"/>
            <w:u w:val="single"/>
            <w:lang w:val="tr"/>
          </w:rPr>
          <w:t>2009/917/JAI</w:t>
        </w:r>
      </w:hyperlink>
      <w:r w:rsidR="001D488E">
        <w:rPr>
          <w:lang w:val="tr"/>
        </w:rPr>
        <w:t xml:space="preserve"> </w:t>
      </w:r>
      <w:r w:rsidR="001D488E" w:rsidRPr="001D488E">
        <w:rPr>
          <w:color w:val="000000"/>
          <w:sz w:val="27"/>
          <w:szCs w:val="27"/>
          <w:lang w:val="tr"/>
        </w:rPr>
        <w:t>Konseyi'nin 30 Kasım 2009 tarihli gümrük alanında bilgisayar teknolojisinin kullanımına ilişkin kararı (OJ L 323 / 10.12.2009, s. 20-30)</w:t>
      </w:r>
    </w:p>
    <w:p w14:paraId="15CB4CED"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tr"/>
        </w:rPr>
        <w:t xml:space="preserve">2009/917/JAI kararında art arda yapılan değişiklikler temel metne dahil edilmiştir. Bu </w:t>
      </w:r>
      <w:hyperlink r:id="rId124" w:history="1">
        <w:r w:rsidRPr="001D488E">
          <w:rPr>
            <w:color w:val="0000FF"/>
            <w:sz w:val="27"/>
            <w:szCs w:val="27"/>
            <w:u w:val="single"/>
            <w:lang w:val="tr"/>
          </w:rPr>
          <w:t>birleştirilmiş sürümün</w:t>
        </w:r>
      </w:hyperlink>
      <w:r>
        <w:rPr>
          <w:lang w:val="tr"/>
        </w:rPr>
        <w:t xml:space="preserve"> </w:t>
      </w:r>
      <w:r w:rsidRPr="001D488E">
        <w:rPr>
          <w:color w:val="000000"/>
          <w:sz w:val="27"/>
          <w:szCs w:val="27"/>
          <w:lang w:val="tr"/>
        </w:rPr>
        <w:t>yalnızca belgesel değeri vardır.</w:t>
      </w:r>
    </w:p>
    <w:p w14:paraId="3352D406"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tr"/>
        </w:rPr>
        <w:t>İlGİlİ BELGELER</w:t>
      </w:r>
    </w:p>
    <w:p w14:paraId="0B9CBF4D"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tr"/>
        </w:rPr>
        <w:t xml:space="preserve">Kişisel verilerin yetkili makamlarca işlenmesine ilişkin kişilerin cezai suçların önlenmesi ve tespiti amacıyla korunmasına ilişkin 27 Nisan 2016 tarihinde Avrupa Parlamentosu ve Konseyi'nin (AB) 2016/680 sayılı Direktifi, cezai yaptırımların soruşturulma ve kovuşturmaları ve cezai yaptırımların serbest dolaşımı ve Konseyin </w:t>
      </w:r>
      <w:r w:rsidRPr="001D488E">
        <w:rPr>
          <w:color w:val="000000"/>
          <w:sz w:val="27"/>
          <w:szCs w:val="27"/>
          <w:lang w:val="tr"/>
        </w:rPr>
        <w:lastRenderedPageBreak/>
        <w:t>2008/977/JAI Çerçeve Kararının yürürlükten kaldırılması (OJ L 119 / 4.5.2016, s. 89-131)</w:t>
      </w:r>
      <w:r>
        <w:rPr>
          <w:lang w:val="tr"/>
        </w:rPr>
        <w:t xml:space="preserve"> </w:t>
      </w:r>
      <w:hyperlink r:id="rId125" w:history="1"/>
    </w:p>
    <w:p w14:paraId="1763ADA3"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tr"/>
        </w:rPr>
        <w:t xml:space="preserve">Lütfen </w:t>
      </w:r>
      <w:hyperlink r:id="rId126" w:history="1">
        <w:r w:rsidRPr="001D488E">
          <w:rPr>
            <w:color w:val="0000FF"/>
            <w:sz w:val="27"/>
            <w:szCs w:val="27"/>
            <w:u w:val="single"/>
            <w:lang w:val="tr"/>
          </w:rPr>
          <w:t>konsolide sürüme bakın.</w:t>
        </w:r>
      </w:hyperlink>
      <w:r>
        <w:rPr>
          <w:lang w:val="tr"/>
        </w:rPr>
        <w:t xml:space="preserve"> </w:t>
      </w:r>
      <w:r w:rsidRPr="001D488E">
        <w:rPr>
          <w:color w:val="000000"/>
          <w:sz w:val="27"/>
          <w:szCs w:val="27"/>
          <w:lang w:val="tr"/>
        </w:rPr>
        <w:t xml:space="preserve"> </w:t>
      </w:r>
    </w:p>
    <w:p w14:paraId="660916B0"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tr"/>
        </w:rPr>
        <w:t>Konsey Yönetmeliği (EC) 13 Mart 1997 tarihinde Üye Devletlerin idari makamları arasında karşılıklı yardım ve gümrük ve tarım düzenlemelerinin uygun şekilde uygulanmasını sağlamak için Komisyon ile aralarındaki işbirliğine ilişkin 515/97 (OJ L 82 / 22.3.1997, s. 1-16)</w:t>
      </w:r>
      <w:r>
        <w:rPr>
          <w:lang w:val="tr"/>
        </w:rPr>
        <w:t xml:space="preserve"> </w:t>
      </w:r>
      <w:hyperlink r:id="rId127" w:history="1"/>
    </w:p>
    <w:p w14:paraId="05B83AED"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tr"/>
        </w:rPr>
        <w:t xml:space="preserve">Lütfen </w:t>
      </w:r>
      <w:hyperlink r:id="rId128" w:history="1">
        <w:r w:rsidRPr="001D488E">
          <w:rPr>
            <w:color w:val="0000FF"/>
            <w:sz w:val="27"/>
            <w:szCs w:val="27"/>
            <w:u w:val="single"/>
            <w:lang w:val="tr"/>
          </w:rPr>
          <w:t>konsolide sürüme bakın.</w:t>
        </w:r>
      </w:hyperlink>
      <w:r>
        <w:rPr>
          <w:lang w:val="tr"/>
        </w:rPr>
        <w:t xml:space="preserve"> </w:t>
      </w:r>
      <w:r w:rsidRPr="001D488E">
        <w:rPr>
          <w:color w:val="000000"/>
          <w:sz w:val="27"/>
          <w:szCs w:val="27"/>
          <w:lang w:val="tr"/>
        </w:rPr>
        <w:t xml:space="preserve"> </w:t>
      </w:r>
    </w:p>
    <w:p w14:paraId="07B95989" w14:textId="77777777" w:rsidR="001D488E" w:rsidRPr="001D488E" w:rsidRDefault="001D488E" w:rsidP="001D488E">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1D488E">
        <w:rPr>
          <w:color w:val="000000"/>
          <w:sz w:val="27"/>
          <w:szCs w:val="27"/>
          <w:lang w:val="tr"/>
        </w:rPr>
        <w:t>son değişiklik 08.11.2019</w:t>
      </w:r>
    </w:p>
    <w:p w14:paraId="6659617A" w14:textId="77777777" w:rsidR="00EE42EB" w:rsidRPr="00EE42EB" w:rsidRDefault="00EE42EB" w:rsidP="00EE42EB">
      <w:pPr>
        <w:spacing w:before="810" w:after="390" w:line="240" w:lineRule="auto"/>
        <w:jc w:val="center"/>
        <w:outlineLvl w:val="0"/>
        <w:rPr>
          <w:rFonts w:ascii="Times New Roman" w:eastAsia="Times New Roman" w:hAnsi="Times New Roman" w:cs="Times New Roman"/>
          <w:b/>
          <w:bCs/>
          <w:color w:val="444444"/>
          <w:kern w:val="36"/>
          <w:sz w:val="42"/>
          <w:szCs w:val="42"/>
          <w:lang w:val="fr-FR" w:eastAsia="de-DE"/>
        </w:rPr>
      </w:pPr>
      <w:r w:rsidRPr="00EE42EB">
        <w:rPr>
          <w:b/>
          <w:color w:val="444444"/>
          <w:kern w:val="36"/>
          <w:sz w:val="42"/>
          <w:szCs w:val="42"/>
          <w:lang w:val="tr"/>
        </w:rPr>
        <w:t>AB kalkınma politikası</w:t>
      </w:r>
    </w:p>
    <w:p w14:paraId="0DFD74AB"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 </w:t>
      </w:r>
    </w:p>
    <w:p w14:paraId="4F717473" w14:textId="77777777" w:rsidR="00EE42EB" w:rsidRPr="00EE42EB" w:rsidRDefault="00EE42EB" w:rsidP="00EE42E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EE42EB">
        <w:rPr>
          <w:b/>
          <w:color w:val="444444"/>
          <w:sz w:val="27"/>
          <w:szCs w:val="27"/>
          <w:lang w:val="tr"/>
        </w:rPr>
        <w:t>BELGELERIN ÖZETİ:</w:t>
      </w:r>
    </w:p>
    <w:p w14:paraId="4E8D3FAF" w14:textId="77777777" w:rsidR="00EE42EB" w:rsidRPr="00EE42EB" w:rsidRDefault="00661D32" w:rsidP="00EE42EB">
      <w:pPr>
        <w:spacing w:before="195" w:after="0" w:line="240" w:lineRule="auto"/>
        <w:jc w:val="both"/>
        <w:rPr>
          <w:rFonts w:ascii="Times New Roman" w:eastAsia="Times New Roman" w:hAnsi="Times New Roman" w:cs="Times New Roman"/>
          <w:color w:val="000000"/>
          <w:sz w:val="27"/>
          <w:szCs w:val="27"/>
          <w:lang w:val="fr-FR" w:eastAsia="de-DE"/>
        </w:rPr>
      </w:pPr>
      <w:hyperlink r:id="rId129" w:history="1">
        <w:r w:rsidR="00EE42EB" w:rsidRPr="00EE42EB">
          <w:rPr>
            <w:color w:val="0000FF"/>
            <w:sz w:val="27"/>
            <w:szCs w:val="27"/>
            <w:u w:val="single"/>
            <w:lang w:val="tr"/>
          </w:rPr>
          <w:t>Avrupa Birliği İşleyiş Antlaşması'nın (TFUE) 4.</w:t>
        </w:r>
      </w:hyperlink>
    </w:p>
    <w:p w14:paraId="1BD10999" w14:textId="77777777" w:rsidR="00EE42EB" w:rsidRPr="00EE42EB" w:rsidRDefault="00661D32" w:rsidP="00EE42EB">
      <w:pPr>
        <w:spacing w:before="195" w:after="0" w:line="240" w:lineRule="auto"/>
        <w:jc w:val="both"/>
        <w:rPr>
          <w:rFonts w:ascii="Times New Roman" w:eastAsia="Times New Roman" w:hAnsi="Times New Roman" w:cs="Times New Roman"/>
          <w:color w:val="000000"/>
          <w:sz w:val="27"/>
          <w:szCs w:val="27"/>
          <w:lang w:val="fr-FR" w:eastAsia="de-DE"/>
        </w:rPr>
      </w:pPr>
      <w:hyperlink r:id="rId130" w:history="1">
        <w:r w:rsidR="00EE42EB" w:rsidRPr="00EE42EB">
          <w:rPr>
            <w:color w:val="0000FF"/>
            <w:sz w:val="27"/>
            <w:szCs w:val="27"/>
            <w:u w:val="single"/>
            <w:lang w:val="tr"/>
          </w:rPr>
          <w:t>Avrupa Birliği İşleyiş Antlaşması'nın (TFUE) 208.</w:t>
        </w:r>
      </w:hyperlink>
    </w:p>
    <w:p w14:paraId="3D69F113" w14:textId="77777777" w:rsidR="00EE42EB" w:rsidRPr="00EE42EB" w:rsidRDefault="00661D32" w:rsidP="00EE42EB">
      <w:pPr>
        <w:spacing w:before="195" w:after="0" w:line="240" w:lineRule="auto"/>
        <w:jc w:val="both"/>
        <w:rPr>
          <w:rFonts w:ascii="Times New Roman" w:eastAsia="Times New Roman" w:hAnsi="Times New Roman" w:cs="Times New Roman"/>
          <w:color w:val="000000"/>
          <w:sz w:val="27"/>
          <w:szCs w:val="27"/>
          <w:lang w:val="fr-FR" w:eastAsia="de-DE"/>
        </w:rPr>
      </w:pPr>
      <w:hyperlink r:id="rId131" w:history="1">
        <w:r w:rsidR="00EE42EB" w:rsidRPr="00EE42EB">
          <w:rPr>
            <w:color w:val="0000FF"/>
            <w:sz w:val="27"/>
            <w:szCs w:val="27"/>
            <w:u w:val="single"/>
            <w:lang w:val="tr"/>
          </w:rPr>
          <w:t>Avrupa Birliği Antlaşması'nın (TUE) madde 21, paragraf 2, nokta d)</w:t>
        </w:r>
      </w:hyperlink>
    </w:p>
    <w:p w14:paraId="24522C1D" w14:textId="77777777" w:rsidR="00EE42EB" w:rsidRPr="00EE42EB" w:rsidRDefault="00EE42EB" w:rsidP="00EE42E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EE42EB">
        <w:rPr>
          <w:b/>
          <w:color w:val="444444"/>
          <w:sz w:val="27"/>
          <w:szCs w:val="27"/>
          <w:lang w:val="tr"/>
        </w:rPr>
        <w:t>AB ANTLAŞMALARİnde AB KALKINMA POLİtİkASI</w:t>
      </w:r>
    </w:p>
    <w:p w14:paraId="7F730F93" w14:textId="77777777" w:rsidR="00EE42EB" w:rsidRPr="00EE42EB" w:rsidRDefault="00661D32" w:rsidP="00EE42EB">
      <w:pPr>
        <w:spacing w:before="195" w:after="0" w:line="240" w:lineRule="auto"/>
        <w:jc w:val="both"/>
        <w:rPr>
          <w:rFonts w:ascii="Times New Roman" w:eastAsia="Times New Roman" w:hAnsi="Times New Roman" w:cs="Times New Roman"/>
          <w:color w:val="000000"/>
          <w:sz w:val="27"/>
          <w:szCs w:val="27"/>
          <w:lang w:val="fr-FR" w:eastAsia="de-DE"/>
        </w:rPr>
      </w:pPr>
      <w:hyperlink r:id="rId132" w:history="1">
        <w:r w:rsidR="00EE42EB" w:rsidRPr="00EE42EB">
          <w:rPr>
            <w:color w:val="0000FF"/>
            <w:sz w:val="27"/>
            <w:szCs w:val="27"/>
            <w:u w:val="single"/>
            <w:lang w:val="tr"/>
          </w:rPr>
          <w:t>EUF'nin 4.</w:t>
        </w:r>
      </w:hyperlink>
      <w:r w:rsidR="00EE42EB">
        <w:rPr>
          <w:lang w:val="tr"/>
        </w:rPr>
        <w:t xml:space="preserve"> </w:t>
      </w:r>
      <w:r w:rsidR="00EE42EB" w:rsidRPr="00EE42EB">
        <w:rPr>
          <w:color w:val="000000"/>
          <w:sz w:val="27"/>
          <w:szCs w:val="27"/>
          <w:lang w:val="tr"/>
        </w:rPr>
        <w:t xml:space="preserve">maddesi, Avrupa Birliği'ne (AB) </w:t>
      </w:r>
      <w:r w:rsidR="00EE42EB">
        <w:rPr>
          <w:lang w:val="tr"/>
        </w:rPr>
        <w:t xml:space="preserve">kalkınma işbirliği alanında faaliyet yürütme ve ortak bir politika yürütme yetkinliği </w:t>
      </w:r>
      <w:hyperlink r:id="rId133" w:history="1">
        <w:r w:rsidR="00EE42EB" w:rsidRPr="00EE42EB">
          <w:rPr>
            <w:color w:val="0000FF"/>
            <w:sz w:val="27"/>
            <w:szCs w:val="27"/>
            <w:u w:val="single"/>
            <w:lang w:val="tr"/>
          </w:rPr>
          <w:t>vermektedir.</w:t>
        </w:r>
      </w:hyperlink>
      <w:r w:rsidR="00EE42EB">
        <w:rPr>
          <w:lang w:val="tr"/>
        </w:rPr>
        <w:t xml:space="preserve"> </w:t>
      </w:r>
      <w:r w:rsidR="00EE42EB" w:rsidRPr="00EE42EB">
        <w:rPr>
          <w:color w:val="000000"/>
          <w:sz w:val="27"/>
          <w:szCs w:val="27"/>
          <w:lang w:val="tr"/>
        </w:rPr>
        <w:t xml:space="preserve"> AB ülkeleri de</w:t>
      </w:r>
      <w:r w:rsidR="00EE42EB">
        <w:rPr>
          <w:lang w:val="tr"/>
        </w:rPr>
        <w:t xml:space="preserve"> bu alanda kendi </w:t>
      </w:r>
      <w:hyperlink r:id="rId134" w:history="1">
        <w:r w:rsidR="00EE42EB" w:rsidRPr="00EE42EB">
          <w:rPr>
            <w:color w:val="0000FF"/>
            <w:sz w:val="27"/>
            <w:szCs w:val="27"/>
            <w:u w:val="single"/>
            <w:lang w:val="tr"/>
          </w:rPr>
          <w:t>uzmanlıklarını</w:t>
        </w:r>
      </w:hyperlink>
      <w:r w:rsidR="00EE42EB">
        <w:rPr>
          <w:lang w:val="tr"/>
        </w:rPr>
        <w:t xml:space="preserve"> kullanabilirler.</w:t>
      </w:r>
      <w:r w:rsidR="00EE42EB" w:rsidRPr="00EE42EB">
        <w:rPr>
          <w:color w:val="000000"/>
          <w:sz w:val="27"/>
          <w:szCs w:val="27"/>
          <w:lang w:val="tr"/>
        </w:rPr>
        <w:t xml:space="preserve"> </w:t>
      </w:r>
    </w:p>
    <w:p w14:paraId="7C297FB2"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EUF'nin</w:t>
      </w:r>
      <w:hyperlink r:id="rId135" w:history="1">
        <w:r w:rsidRPr="00EE42EB">
          <w:rPr>
            <w:color w:val="0000FF"/>
            <w:sz w:val="27"/>
            <w:szCs w:val="27"/>
            <w:u w:val="single"/>
            <w:lang w:val="tr"/>
          </w:rPr>
          <w:t>208' inci maddesinde</w:t>
        </w:r>
      </w:hyperlink>
      <w:r>
        <w:rPr>
          <w:lang w:val="tr"/>
        </w:rPr>
        <w:t>belirtildiği gibi, AB' nin kalkınma politikasının temel hedefi</w:t>
      </w:r>
      <w:r w:rsidRPr="00EE42EB">
        <w:rPr>
          <w:color w:val="000000"/>
          <w:sz w:val="27"/>
          <w:szCs w:val="27"/>
          <w:lang w:val="tr"/>
        </w:rPr>
        <w:t>yoksulluğun azaltılması ve uzun vadede ortadan kaldırılmasıdır. Madde 208 ayrıca AB ve üye ülkelerinin</w:t>
      </w:r>
      <w:r>
        <w:rPr>
          <w:lang w:val="tr"/>
        </w:rPr>
        <w:t xml:space="preserve"> Birleşmiş </w:t>
      </w:r>
      <w:hyperlink r:id="rId136" w:history="1">
        <w:r w:rsidRPr="00EE42EB">
          <w:rPr>
            <w:color w:val="0000FF"/>
            <w:sz w:val="27"/>
            <w:szCs w:val="27"/>
            <w:u w:val="single"/>
            <w:lang w:val="tr"/>
          </w:rPr>
          <w:t>Milletler</w:t>
        </w:r>
      </w:hyperlink>
      <w:r>
        <w:rPr>
          <w:lang w:val="tr"/>
        </w:rPr>
        <w:t xml:space="preserve"> </w:t>
      </w:r>
      <w:r w:rsidRPr="00EE42EB">
        <w:rPr>
          <w:color w:val="000000"/>
          <w:sz w:val="27"/>
          <w:szCs w:val="27"/>
          <w:lang w:val="tr"/>
        </w:rPr>
        <w:t>(BM) ve diğer ilgili uluslararası örgütler</w:t>
      </w:r>
      <w:r>
        <w:rPr>
          <w:lang w:val="tr"/>
        </w:rPr>
        <w:t xml:space="preserve"> altında verilen taahhütlere saygı göstermesini gerektirmektedir.</w:t>
      </w:r>
    </w:p>
    <w:p w14:paraId="5F14D542"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AB'nin kalkınma politikası, ab'nin dış eyleminin, özellikle deAvrupa Birliği Antlaşması'nın (TUE)</w:t>
      </w:r>
      <w:r>
        <w:rPr>
          <w:lang w:val="tr"/>
        </w:rPr>
        <w:t xml:space="preserve"> </w:t>
      </w:r>
      <w:hyperlink r:id="rId137" w:history="1">
        <w:r w:rsidRPr="00EE42EB">
          <w:rPr>
            <w:color w:val="0000FF"/>
            <w:sz w:val="27"/>
            <w:szCs w:val="27"/>
            <w:u w:val="single"/>
            <w:lang w:val="tr"/>
          </w:rPr>
          <w:t>21.</w:t>
        </w:r>
      </w:hyperlink>
    </w:p>
    <w:p w14:paraId="3D46401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TUE'nin 21. gelişmiş çok taraflı işbirliği ve iyi küresel yönetişim.</w:t>
      </w:r>
    </w:p>
    <w:p w14:paraId="4B15502D" w14:textId="77777777" w:rsidR="00EE42EB" w:rsidRPr="00EE42EB" w:rsidRDefault="00EE42EB" w:rsidP="00EE42E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EE42EB">
        <w:rPr>
          <w:b/>
          <w:color w:val="444444"/>
          <w:sz w:val="27"/>
          <w:szCs w:val="27"/>
          <w:lang w:val="tr"/>
        </w:rPr>
        <w:t>ANAHTAR NOKTALAR</w:t>
      </w:r>
    </w:p>
    <w:p w14:paraId="0BB1B36E"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b/>
          <w:color w:val="000000"/>
          <w:sz w:val="27"/>
          <w:szCs w:val="27"/>
          <w:lang w:val="tr"/>
        </w:rPr>
        <w:lastRenderedPageBreak/>
        <w:t>Uluslararası taahhütler</w:t>
      </w:r>
    </w:p>
    <w:p w14:paraId="3B3D37B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tr"/>
        </w:rPr>
        <w:t>Uluslararası sahnede daha güçlü bir Avrupa</w:t>
      </w:r>
    </w:p>
    <w:p w14:paraId="368F1629"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 xml:space="preserve">AB, kendi ve üye ülkelerinin daha barışçıl ve müreffeh bir dünya için çalışmak zorunda olduğu tüm araçları bir araya getirmeye çalışmaktadır. AB'nin Kapsamlı </w:t>
      </w:r>
      <w:r>
        <w:rPr>
          <w:lang w:val="tr"/>
        </w:rPr>
        <w:t xml:space="preserve"> </w:t>
      </w:r>
      <w:hyperlink r:id="rId138" w:history="1">
        <w:r w:rsidRPr="00EE42EB">
          <w:rPr>
            <w:color w:val="0000FF"/>
            <w:sz w:val="27"/>
            <w:szCs w:val="27"/>
            <w:u w:val="single"/>
            <w:lang w:val="tr"/>
          </w:rPr>
          <w:t>Dış ve Güvenlik Politikası</w:t>
        </w:r>
      </w:hyperlink>
      <w:r>
        <w:rPr>
          <w:lang w:val="tr"/>
        </w:rPr>
        <w:t xml:space="preserve"> Stratejisi'nin </w:t>
      </w:r>
      <w:hyperlink r:id="rId139" w:history="1">
        <w:r w:rsidRPr="00EE42EB">
          <w:rPr>
            <w:color w:val="0000FF"/>
            <w:sz w:val="27"/>
            <w:szCs w:val="27"/>
            <w:u w:val="single"/>
            <w:lang w:val="tr"/>
          </w:rPr>
          <w:t>(SGUE)</w:t>
        </w:r>
      </w:hyperlink>
      <w:r>
        <w:rPr>
          <w:lang w:val="tr"/>
        </w:rPr>
        <w:t xml:space="preserve"> tam olarak</w:t>
      </w:r>
      <w:r w:rsidRPr="00EE42EB">
        <w:rPr>
          <w:color w:val="000000"/>
          <w:sz w:val="27"/>
          <w:szCs w:val="27"/>
          <w:lang w:val="tr"/>
        </w:rPr>
        <w:t xml:space="preserve"> uygulanmasına 2017 yılında başlandı. Bu strateji, AB'nin temel çıkarlarını ve angajman ilkelerini tanımlar ve dünyada daha güvenilir, hesap verebilir ve duyarlı bir AB vizyonu sunar. BM Sürdürülebilir Kalkınma Hedefleri (SDG'ler) de SGUE'nin uygulanmasında çapraz kesme unsurları olacak</w:t>
      </w:r>
    </w:p>
    <w:p w14:paraId="2A5202F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 xml:space="preserve">AB ve üye ülkeleri birlikte resmi kalkınma yardımının (ODA) en büyük bağışçısıdır. </w:t>
      </w:r>
      <w:hyperlink r:id="rId140" w:history="1">
        <w:r w:rsidRPr="00EE42EB">
          <w:rPr>
            <w:b/>
            <w:color w:val="0000FF"/>
            <w:sz w:val="27"/>
            <w:szCs w:val="27"/>
            <w:u w:val="single"/>
            <w:lang w:val="tr"/>
          </w:rPr>
          <w:t>Avrupa Kalkınma Fonu (EDF),</w:t>
        </w:r>
      </w:hyperlink>
      <w:r>
        <w:rPr>
          <w:lang w:val="tr"/>
        </w:rPr>
        <w:t xml:space="preserve"> </w:t>
      </w:r>
      <w:hyperlink r:id="rId141" w:history="1">
        <w:r w:rsidRPr="00EE42EB">
          <w:rPr>
            <w:color w:val="0000FF"/>
            <w:sz w:val="27"/>
            <w:szCs w:val="27"/>
            <w:u w:val="single"/>
            <w:lang w:val="tr"/>
          </w:rPr>
          <w:t>Cotonou Anlaşması</w:t>
        </w:r>
      </w:hyperlink>
      <w:r>
        <w:rPr>
          <w:lang w:val="tr"/>
        </w:rPr>
        <w:t xml:space="preserve"> </w:t>
      </w:r>
      <w:r w:rsidRPr="00EE42EB">
        <w:rPr>
          <w:color w:val="000000"/>
          <w:sz w:val="27"/>
          <w:szCs w:val="27"/>
          <w:lang w:val="tr"/>
        </w:rPr>
        <w:t xml:space="preserve"> </w:t>
      </w:r>
      <w:r>
        <w:rPr>
          <w:lang w:val="tr"/>
        </w:rPr>
        <w:t xml:space="preserve"> kapsamında</w:t>
      </w:r>
      <w:r w:rsidRPr="00EE42EB">
        <w:rPr>
          <w:color w:val="000000"/>
          <w:sz w:val="27"/>
          <w:szCs w:val="27"/>
          <w:lang w:val="tr"/>
        </w:rPr>
        <w:t xml:space="preserve"> 79 Afrika, Karayip ve Pasifik devleti (ACP ülkesi) ve</w:t>
      </w:r>
      <w:r>
        <w:rPr>
          <w:lang w:val="tr"/>
        </w:rPr>
        <w:t xml:space="preserve"> denizaşırı ülke ve toprakları desteklemek için </w:t>
      </w:r>
      <w:r w:rsidRPr="00EE42EB">
        <w:rPr>
          <w:color w:val="000000"/>
          <w:sz w:val="27"/>
          <w:szCs w:val="27"/>
          <w:lang w:val="tr"/>
        </w:rPr>
        <w:t>AB'nin</w:t>
      </w:r>
      <w:r>
        <w:rPr>
          <w:lang w:val="tr"/>
        </w:rPr>
        <w:t xml:space="preserve">ana kalkınma yardım </w:t>
      </w:r>
      <w:hyperlink r:id="rId142" w:history="1">
        <w:r w:rsidRPr="00EE42EB">
          <w:rPr>
            <w:color w:val="0000FF"/>
            <w:sz w:val="27"/>
            <w:szCs w:val="27"/>
            <w:u w:val="single"/>
            <w:lang w:val="tr"/>
          </w:rPr>
          <w:t>aracıdır.</w:t>
        </w:r>
      </w:hyperlink>
    </w:p>
    <w:p w14:paraId="27481F3D"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AB'nin</w:t>
      </w:r>
      <w:hyperlink r:id="rId143" w:history="1">
        <w:r w:rsidRPr="00EE42EB">
          <w:rPr>
            <w:color w:val="0000FF"/>
            <w:sz w:val="27"/>
            <w:szCs w:val="27"/>
            <w:u w:val="single"/>
            <w:lang w:val="tr"/>
          </w:rPr>
          <w:t>Kalkınma İşbirliği Aracı</w:t>
        </w:r>
      </w:hyperlink>
      <w:r>
        <w:rPr>
          <w:lang w:val="tr"/>
        </w:rPr>
        <w:t xml:space="preserve"> gelişmekte olan ülkelerdeki yoksulluğu azaltmayı hedeflemekte</w:t>
      </w:r>
      <w:r w:rsidRPr="00EE42EB">
        <w:rPr>
          <w:color w:val="000000"/>
          <w:sz w:val="27"/>
          <w:szCs w:val="27"/>
          <w:lang w:val="tr"/>
        </w:rPr>
        <w:t xml:space="preserve"> ve sürdürülebilir ekonomik, sosyal ve çevresel kalkınmayı, demokrasiyi, hukukun üstünlüğünü, insan haklarını ve iyi yönetişimi desteklemektedir.</w:t>
      </w:r>
    </w:p>
    <w:p w14:paraId="14E31D69"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tr"/>
        </w:rPr>
        <w:t>2030 Sürdürülebilir Kalkınma Gündemi ve Avrupa Kalkınma Konsensüsü</w:t>
      </w:r>
    </w:p>
    <w:p w14:paraId="67EC0C19" w14:textId="77777777" w:rsidR="00EE42EB" w:rsidRPr="00EE42EB" w:rsidRDefault="00661D32" w:rsidP="00EE42EB">
      <w:pPr>
        <w:spacing w:before="195" w:after="0" w:line="240" w:lineRule="auto"/>
        <w:jc w:val="both"/>
        <w:rPr>
          <w:rFonts w:ascii="Times New Roman" w:eastAsia="Times New Roman" w:hAnsi="Times New Roman" w:cs="Times New Roman"/>
          <w:color w:val="000000"/>
          <w:sz w:val="27"/>
          <w:szCs w:val="27"/>
          <w:lang w:val="fr-FR" w:eastAsia="de-DE"/>
        </w:rPr>
      </w:pPr>
      <w:hyperlink r:id="rId144" w:history="1">
        <w:r w:rsidR="00EE42EB" w:rsidRPr="00EE42EB">
          <w:rPr>
            <w:color w:val="0000FF"/>
            <w:sz w:val="27"/>
            <w:szCs w:val="27"/>
            <w:u w:val="single"/>
            <w:lang w:val="tr"/>
          </w:rPr>
          <w:t>2030</w:t>
        </w:r>
      </w:hyperlink>
      <w:r w:rsidR="00EE42EB">
        <w:rPr>
          <w:lang w:val="tr"/>
        </w:rPr>
        <w:t xml:space="preserve"> Sürdürülebilir Kalkınma Gündemi</w:t>
      </w:r>
      <w:r w:rsidR="00EE42EB" w:rsidRPr="00EE42EB">
        <w:rPr>
          <w:color w:val="000000"/>
          <w:sz w:val="27"/>
          <w:szCs w:val="27"/>
          <w:lang w:val="tr"/>
        </w:rPr>
        <w:t xml:space="preserve"> (veya 2030 Programı) ve 2015</w:t>
      </w:r>
      <w:r w:rsidR="00EE42EB">
        <w:rPr>
          <w:lang w:val="tr"/>
        </w:rPr>
        <w:t xml:space="preserve"> </w:t>
      </w:r>
      <w:r w:rsidR="00EE42EB" w:rsidRPr="00EE42EB">
        <w:rPr>
          <w:color w:val="000000"/>
          <w:sz w:val="27"/>
          <w:szCs w:val="27"/>
          <w:lang w:val="tr"/>
        </w:rPr>
        <w:t>yılında 193 BM üye ülkesi tarafından kabul edilen 17 SDG, 2030 yılına kadar yoksulluğun ortadan kaldırılması ve sürdürülebilir küresel kalkınmanın sağlanması için yeni küresel çerçevedir.</w:t>
      </w:r>
      <w:r w:rsidR="00EE42EB">
        <w:rPr>
          <w:lang w:val="tr"/>
        </w:rPr>
        <w:t xml:space="preserve"> </w:t>
      </w:r>
      <w:hyperlink r:id="rId145" w:history="1"/>
    </w:p>
    <w:p w14:paraId="65991BCF"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 xml:space="preserve">AB, SGUE uyarınca, </w:t>
      </w:r>
      <w:hyperlink r:id="rId146" w:history="1">
        <w:r w:rsidRPr="00EE42EB">
          <w:rPr>
            <w:color w:val="0000FF"/>
            <w:sz w:val="27"/>
            <w:szCs w:val="27"/>
            <w:u w:val="single"/>
            <w:lang w:val="tr"/>
          </w:rPr>
          <w:t>yeni Avrupa Kalkınma Konsensüsü</w:t>
        </w:r>
      </w:hyperlink>
      <w:r>
        <w:rPr>
          <w:lang w:val="tr"/>
        </w:rPr>
        <w:t xml:space="preserve"> </w:t>
      </w:r>
      <w:r w:rsidRPr="00EE42EB">
        <w:rPr>
          <w:color w:val="000000"/>
          <w:sz w:val="27"/>
          <w:szCs w:val="27"/>
          <w:lang w:val="tr"/>
        </w:rPr>
        <w:t xml:space="preserve">2017'de, Birleşmiş Milletler tarafından 2015'te kabul edilen 2030 programının ve </w:t>
      </w:r>
      <w:r>
        <w:rPr>
          <w:lang w:val="tr"/>
        </w:rPr>
        <w:t xml:space="preserve">Addis </w:t>
      </w:r>
      <w:hyperlink r:id="rId147" w:history="1">
        <w:r w:rsidRPr="00EE42EB">
          <w:rPr>
            <w:color w:val="0000FF"/>
            <w:sz w:val="27"/>
            <w:szCs w:val="27"/>
            <w:u w:val="single"/>
            <w:lang w:val="tr"/>
          </w:rPr>
          <w:t>Ababa eylem programının</w:t>
        </w:r>
      </w:hyperlink>
      <w:r>
        <w:rPr>
          <w:lang w:val="tr"/>
        </w:rPr>
        <w:t>ve iklim değişikliğine ilişkin Paris anlaşmasının başarıya ulaşmasına katkıda bulunmak için</w:t>
      </w:r>
      <w:r w:rsidRPr="00EE42EB">
        <w:rPr>
          <w:color w:val="000000"/>
          <w:sz w:val="27"/>
          <w:szCs w:val="27"/>
          <w:lang w:val="tr"/>
        </w:rPr>
        <w:t>kurumlarına ve</w:t>
      </w:r>
      <w:r>
        <w:rPr>
          <w:lang w:val="tr"/>
        </w:rPr>
        <w:t>üye ülkelere gelişmekte olan ülkelerle işbirliğinde rehberlik etmesi gereken ilkeleri ortaya</w:t>
      </w:r>
      <w:hyperlink r:id="rId148" w:history="1">
        <w:r w:rsidRPr="00EE42EB">
          <w:rPr>
            <w:color w:val="0000FF"/>
            <w:sz w:val="27"/>
            <w:szCs w:val="27"/>
            <w:u w:val="single"/>
            <w:lang w:val="tr"/>
          </w:rPr>
          <w:t>koyuyor.</w:t>
        </w:r>
      </w:hyperlink>
      <w:r>
        <w:rPr>
          <w:lang w:val="tr"/>
        </w:rPr>
        <w:t xml:space="preserve"> </w:t>
      </w:r>
      <w:r w:rsidRPr="00EE42EB">
        <w:rPr>
          <w:color w:val="000000"/>
          <w:sz w:val="27"/>
          <w:szCs w:val="27"/>
          <w:lang w:val="tr"/>
        </w:rPr>
        <w:t xml:space="preserve"> </w:t>
      </w:r>
    </w:p>
    <w:p w14:paraId="3DCCB049"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Konsensüs, AB'nin SDG'ler üzerindeki kalkınma eylemini uyumluyor ve 2030 gündemini (nüfus, gezegen, refah, barış ve ortaklık) tanımlayan 5 P etrafında dönüyor.</w:t>
      </w:r>
    </w:p>
    <w:p w14:paraId="7093C36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tr"/>
        </w:rPr>
        <w:t>Sürdürülebilir kalkınmayı finanse etmek</w:t>
      </w:r>
    </w:p>
    <w:p w14:paraId="6FBCFD71"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eastAsia="de-DE"/>
        </w:rPr>
      </w:pPr>
      <w:r w:rsidRPr="00EE42EB">
        <w:rPr>
          <w:color w:val="000000"/>
          <w:sz w:val="27"/>
          <w:szCs w:val="27"/>
          <w:lang w:val="tr"/>
        </w:rPr>
        <w:t xml:space="preserve">AB, 193 üyeli bir BM ortaklığının üçüncü BM kalkınma finansmanı konferansında vardığı bir anlaşma olan Addis Ababa eylem programının bir </w:t>
      </w:r>
      <w:r w:rsidRPr="00EE42EB">
        <w:rPr>
          <w:b/>
          <w:color w:val="000000"/>
          <w:sz w:val="27"/>
          <w:szCs w:val="27"/>
          <w:lang w:val="tr"/>
        </w:rPr>
        <w:t>tarafı.</w:t>
      </w:r>
      <w:r>
        <w:rPr>
          <w:lang w:val="tr"/>
        </w:rPr>
        <w:t xml:space="preserve"> </w:t>
      </w:r>
      <w:r w:rsidRPr="00EE42EB">
        <w:rPr>
          <w:color w:val="000000"/>
          <w:sz w:val="27"/>
          <w:szCs w:val="27"/>
          <w:lang w:val="tr"/>
        </w:rPr>
        <w:t xml:space="preserve"> Bu anlaşma 2030 gündeminin ayrılmaz bir parçasıdır ve finansal ve finansal olmayan kaynakların etkin kullanımı ve ulusal eylemlere ve sağlam politikalara öncelik verilmesi yoluyla yeni bir uygulama paradigması oluşturmaktadır. </w:t>
      </w:r>
      <w:r>
        <w:rPr>
          <w:lang w:val="tr"/>
        </w:rPr>
        <w:t xml:space="preserve"> </w:t>
      </w:r>
      <w:r w:rsidRPr="00EE42EB">
        <w:rPr>
          <w:color w:val="000000"/>
          <w:sz w:val="27"/>
          <w:szCs w:val="27"/>
          <w:lang w:val="tr"/>
        </w:rPr>
        <w:t>Odak alanları şunlardır:</w:t>
      </w:r>
    </w:p>
    <w:p w14:paraId="4053D7F4" w14:textId="77777777" w:rsidR="00EE42EB" w:rsidRPr="00EE42EB" w:rsidRDefault="00EE42EB" w:rsidP="00EE42EB">
      <w:pPr>
        <w:numPr>
          <w:ilvl w:val="0"/>
          <w:numId w:val="28"/>
        </w:numPr>
        <w:spacing w:before="240" w:after="240" w:line="240" w:lineRule="auto"/>
        <w:ind w:left="1200"/>
        <w:rPr>
          <w:rFonts w:ascii="Times New Roman" w:eastAsia="Times New Roman" w:hAnsi="Times New Roman" w:cs="Times New Roman"/>
          <w:color w:val="000000"/>
          <w:sz w:val="27"/>
          <w:szCs w:val="27"/>
          <w:lang w:eastAsia="de-DE"/>
        </w:rPr>
      </w:pPr>
      <w:r w:rsidRPr="00EE42EB">
        <w:rPr>
          <w:color w:val="000000"/>
          <w:sz w:val="27"/>
          <w:szCs w:val="27"/>
          <w:lang w:val="tr"/>
        </w:rPr>
        <w:t>yerli kamu kaynakları;</w:t>
      </w:r>
    </w:p>
    <w:p w14:paraId="6B9087E0" w14:textId="77777777" w:rsidR="00EE42EB" w:rsidRPr="00EE42EB" w:rsidRDefault="00EE42EB" w:rsidP="00EE42EB">
      <w:pPr>
        <w:numPr>
          <w:ilvl w:val="0"/>
          <w:numId w:val="28"/>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lastRenderedPageBreak/>
        <w:t>özel girişim ve yurtiçi ve yurtdışı finans;</w:t>
      </w:r>
    </w:p>
    <w:p w14:paraId="22B98D38" w14:textId="77777777" w:rsidR="00EE42EB" w:rsidRPr="00EE42EB" w:rsidRDefault="00EE42EB" w:rsidP="00EE42EB">
      <w:pPr>
        <w:numPr>
          <w:ilvl w:val="0"/>
          <w:numId w:val="28"/>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Uluslararası kalkınma işbirliği;</w:t>
      </w:r>
    </w:p>
    <w:p w14:paraId="436B6619" w14:textId="77777777" w:rsidR="00EE42EB" w:rsidRPr="00EE42EB" w:rsidRDefault="00EE42EB" w:rsidP="00EE42EB">
      <w:pPr>
        <w:numPr>
          <w:ilvl w:val="0"/>
          <w:numId w:val="28"/>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Uluslararası ticaret, kalkınmanın lokomotifi;</w:t>
      </w:r>
    </w:p>
    <w:p w14:paraId="0A38B53C" w14:textId="77777777" w:rsidR="00EE42EB" w:rsidRPr="00EE42EB" w:rsidRDefault="00EE42EB" w:rsidP="00EE42EB">
      <w:pPr>
        <w:numPr>
          <w:ilvl w:val="0"/>
          <w:numId w:val="28"/>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Borç ve borç sürdürülebilirliği;</w:t>
      </w:r>
    </w:p>
    <w:p w14:paraId="3C8D84B5" w14:textId="77777777" w:rsidR="00EE42EB" w:rsidRPr="00EE42EB" w:rsidRDefault="00EE42EB" w:rsidP="00EE42EB">
      <w:pPr>
        <w:numPr>
          <w:ilvl w:val="0"/>
          <w:numId w:val="28"/>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Sistemik sorunların çözümü</w:t>
      </w:r>
    </w:p>
    <w:p w14:paraId="1C28D94A" w14:textId="77777777" w:rsidR="00EE42EB" w:rsidRPr="00EE42EB" w:rsidRDefault="00EE42EB" w:rsidP="00EE42EB">
      <w:pPr>
        <w:numPr>
          <w:ilvl w:val="0"/>
          <w:numId w:val="28"/>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bilim, teknoloji, yenilik ve kapasite geliştirme.</w:t>
      </w:r>
    </w:p>
    <w:p w14:paraId="6624B4F0"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tr"/>
        </w:rPr>
        <w:t>Dış yatırım planı</w:t>
      </w:r>
    </w:p>
    <w:p w14:paraId="293E38D9"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 xml:space="preserve">AB, SDG'lerin başarısına katkıda bulunmak ve kamu ve özel yatırımları harekete geçirmek amacıyla 2017 yılında </w:t>
      </w:r>
      <w:hyperlink r:id="rId149" w:history="1">
        <w:r w:rsidRPr="00EE42EB">
          <w:rPr>
            <w:color w:val="0000FF"/>
            <w:sz w:val="27"/>
            <w:szCs w:val="27"/>
            <w:u w:val="single"/>
            <w:lang w:val="tr"/>
          </w:rPr>
          <w:t>Avrupa Sürdürülebilir Kalkınma Fonu (EDF)</w:t>
        </w:r>
      </w:hyperlink>
      <w:r>
        <w:rPr>
          <w:lang w:val="tr"/>
        </w:rPr>
        <w:t xml:space="preserve"> ve EDF garantisini oluşturmuştur.</w:t>
      </w:r>
      <w:r w:rsidRPr="00EE42EB">
        <w:rPr>
          <w:color w:val="000000"/>
          <w:sz w:val="27"/>
          <w:szCs w:val="27"/>
          <w:lang w:val="tr"/>
        </w:rPr>
        <w:t xml:space="preserve"> Bu tedbirler,</w:t>
      </w:r>
      <w:r>
        <w:rPr>
          <w:lang w:val="tr"/>
        </w:rPr>
        <w:t xml:space="preserve"> </w:t>
      </w:r>
      <w:r w:rsidRPr="00EE42EB">
        <w:rPr>
          <w:color w:val="000000"/>
          <w:sz w:val="27"/>
          <w:szCs w:val="27"/>
          <w:lang w:val="tr"/>
        </w:rPr>
        <w:t>Sahra altı Afrika'da sürdürülebilir kalkınmanın zorluklarını ele almayı ve AB'nin komşuluk bölgesindeki reformlarla geçişi sağlamayı amaçlayan AB'nin</w:t>
      </w:r>
      <w:r>
        <w:rPr>
          <w:lang w:val="tr"/>
        </w:rPr>
        <w:t xml:space="preserve"> Dış Yatırım </w:t>
      </w:r>
      <w:hyperlink r:id="rId150" w:history="1">
        <w:r w:rsidRPr="00EE42EB">
          <w:rPr>
            <w:color w:val="0000FF"/>
            <w:sz w:val="27"/>
            <w:szCs w:val="27"/>
            <w:u w:val="single"/>
            <w:lang w:val="tr"/>
          </w:rPr>
          <w:t>Planı'nın</w:t>
        </w:r>
      </w:hyperlink>
      <w:r>
        <w:rPr>
          <w:lang w:val="tr"/>
        </w:rPr>
        <w:t xml:space="preserve">  </w:t>
      </w:r>
      <w:hyperlink r:id="rId151" w:history="1">
        <w:r w:rsidRPr="00EE42EB">
          <w:rPr>
            <w:color w:val="0000FF"/>
            <w:sz w:val="27"/>
            <w:szCs w:val="27"/>
            <w:u w:val="single"/>
            <w:lang w:val="tr"/>
          </w:rPr>
          <w:t>(IEP)</w:t>
        </w:r>
      </w:hyperlink>
      <w:r>
        <w:rPr>
          <w:lang w:val="tr"/>
        </w:rPr>
        <w:t xml:space="preserve"> bir parçası.</w:t>
      </w:r>
    </w:p>
    <w:p w14:paraId="5317B89E"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tr"/>
        </w:rPr>
        <w:t>Cotonou sonrası anlaşma</w:t>
      </w:r>
    </w:p>
    <w:p w14:paraId="501272CB" w14:textId="77777777" w:rsidR="00EE42EB" w:rsidRPr="00EE42EB" w:rsidRDefault="00661D32" w:rsidP="00EE42EB">
      <w:pPr>
        <w:spacing w:before="195" w:after="0" w:line="240" w:lineRule="auto"/>
        <w:jc w:val="both"/>
        <w:rPr>
          <w:rFonts w:ascii="Times New Roman" w:eastAsia="Times New Roman" w:hAnsi="Times New Roman" w:cs="Times New Roman"/>
          <w:color w:val="000000"/>
          <w:sz w:val="27"/>
          <w:szCs w:val="27"/>
          <w:lang w:val="fr-FR" w:eastAsia="de-DE"/>
        </w:rPr>
      </w:pPr>
      <w:hyperlink r:id="rId152" w:history="1"/>
      <w:r w:rsidR="00EE42EB">
        <w:rPr>
          <w:lang w:val="tr"/>
        </w:rPr>
        <w:t xml:space="preserve"> </w:t>
      </w:r>
      <w:r w:rsidR="00EE42EB" w:rsidRPr="00EE42EB">
        <w:rPr>
          <w:color w:val="000000"/>
          <w:sz w:val="27"/>
          <w:szCs w:val="27"/>
          <w:lang w:val="tr"/>
        </w:rPr>
        <w:t>AB'nin ACP ülkeleriyle gelecekteki ilişkilerini yeniden tanımlama amaçlı müzakereler devam ediyor. Şu anda, 2020'de sona erecek olan Cotonou Anlaşması ile tanımlanıyorlar. Bu anlaşma yoksulluğun azaltılmasına, istikrarın artırılmasına ve ACP ülkelerinin küresel ekonomiye entegre olmasına yardımcı olmuştur.</w:t>
      </w:r>
    </w:p>
    <w:p w14:paraId="6ECAB713"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tr"/>
        </w:rPr>
        <w:t>Kalkınma verimliliği ve ortak programlama: AB ülkeleriyle daha iyi çalışma</w:t>
      </w:r>
    </w:p>
    <w:p w14:paraId="71DE523B"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eastAsia="de-DE"/>
        </w:rPr>
      </w:pPr>
      <w:r w:rsidRPr="00EE42EB">
        <w:rPr>
          <w:color w:val="000000"/>
          <w:sz w:val="27"/>
          <w:szCs w:val="27"/>
          <w:lang w:val="tr"/>
        </w:rPr>
        <w:t>AB, kalkınma yardımlarının SDG'lere ulaşmak için mümkün olduğunca verimli bir şekilde harcanmasını sağlamaya kararlıdır. Bu bağlamda, şunları da içeren çeşitli uluslararası anlaşmaları desteklemektedir:</w:t>
      </w:r>
    </w:p>
    <w:p w14:paraId="790584DC" w14:textId="77777777" w:rsidR="00EE42EB" w:rsidRPr="00EE42EB" w:rsidRDefault="00661D32" w:rsidP="00EE42EB">
      <w:pPr>
        <w:numPr>
          <w:ilvl w:val="0"/>
          <w:numId w:val="29"/>
        </w:numPr>
        <w:spacing w:before="240" w:after="240" w:line="240" w:lineRule="auto"/>
        <w:ind w:left="1200"/>
        <w:rPr>
          <w:rFonts w:ascii="Times New Roman" w:eastAsia="Times New Roman" w:hAnsi="Times New Roman" w:cs="Times New Roman"/>
          <w:color w:val="000000"/>
          <w:sz w:val="27"/>
          <w:szCs w:val="27"/>
          <w:lang w:val="fr-FR" w:eastAsia="de-DE"/>
        </w:rPr>
      </w:pPr>
      <w:hyperlink r:id="rId153" w:history="1">
        <w:r w:rsidR="00EE42EB" w:rsidRPr="00EE42EB">
          <w:rPr>
            <w:color w:val="0000FF"/>
            <w:sz w:val="27"/>
            <w:szCs w:val="27"/>
            <w:u w:val="single"/>
            <w:lang w:val="tr"/>
          </w:rPr>
          <w:t>2005 Paris Bildirgesi ve 2008 Accra Eylem Programı;</w:t>
        </w:r>
      </w:hyperlink>
      <w:r w:rsidR="00EE42EB">
        <w:rPr>
          <w:lang w:val="tr"/>
        </w:rPr>
        <w:t xml:space="preserve"> </w:t>
      </w:r>
      <w:r w:rsidR="00EE42EB" w:rsidRPr="00EE42EB">
        <w:rPr>
          <w:color w:val="000000"/>
          <w:sz w:val="27"/>
          <w:szCs w:val="27"/>
          <w:lang w:val="tr"/>
        </w:rPr>
        <w:t xml:space="preserve"> </w:t>
      </w:r>
    </w:p>
    <w:p w14:paraId="63C6ED9F" w14:textId="77777777" w:rsidR="00EE42EB" w:rsidRPr="00EE42EB" w:rsidRDefault="00661D32" w:rsidP="00EE42EB">
      <w:pPr>
        <w:numPr>
          <w:ilvl w:val="0"/>
          <w:numId w:val="29"/>
        </w:numPr>
        <w:spacing w:before="240" w:after="240" w:line="240" w:lineRule="auto"/>
        <w:ind w:left="1200"/>
        <w:rPr>
          <w:rFonts w:ascii="Times New Roman" w:eastAsia="Times New Roman" w:hAnsi="Times New Roman" w:cs="Times New Roman"/>
          <w:color w:val="000000"/>
          <w:sz w:val="27"/>
          <w:szCs w:val="27"/>
          <w:lang w:val="fr-FR" w:eastAsia="de-DE"/>
        </w:rPr>
      </w:pPr>
      <w:hyperlink r:id="rId154" w:history="1">
        <w:r w:rsidR="00EE42EB" w:rsidRPr="00EE42EB">
          <w:rPr>
            <w:color w:val="0000FF"/>
            <w:sz w:val="27"/>
            <w:szCs w:val="27"/>
            <w:u w:val="single"/>
            <w:lang w:val="tr"/>
          </w:rPr>
          <w:t>Busan'ın 2011 yılı nihai belgesi;</w:t>
        </w:r>
      </w:hyperlink>
      <w:r w:rsidR="00EE42EB">
        <w:rPr>
          <w:lang w:val="tr"/>
        </w:rPr>
        <w:t xml:space="preserve"> </w:t>
      </w:r>
      <w:r w:rsidR="00EE42EB" w:rsidRPr="00EE42EB">
        <w:rPr>
          <w:color w:val="000000"/>
          <w:sz w:val="27"/>
          <w:szCs w:val="27"/>
          <w:lang w:val="tr"/>
        </w:rPr>
        <w:t xml:space="preserve"> </w:t>
      </w:r>
    </w:p>
    <w:p w14:paraId="6196D6C9" w14:textId="77777777" w:rsidR="00EE42EB" w:rsidRPr="00EE42EB" w:rsidRDefault="00661D32" w:rsidP="00EE42EB">
      <w:pPr>
        <w:numPr>
          <w:ilvl w:val="0"/>
          <w:numId w:val="29"/>
        </w:numPr>
        <w:spacing w:before="240" w:after="240" w:line="240" w:lineRule="auto"/>
        <w:ind w:left="1200"/>
        <w:rPr>
          <w:rFonts w:ascii="Times New Roman" w:eastAsia="Times New Roman" w:hAnsi="Times New Roman" w:cs="Times New Roman"/>
          <w:color w:val="000000"/>
          <w:sz w:val="27"/>
          <w:szCs w:val="27"/>
          <w:lang w:val="fr-FR" w:eastAsia="de-DE"/>
        </w:rPr>
      </w:pPr>
      <w:hyperlink r:id="rId155" w:history="1">
        <w:r w:rsidR="00EE42EB" w:rsidRPr="00EE42EB">
          <w:rPr>
            <w:color w:val="0000FF"/>
            <w:sz w:val="27"/>
            <w:szCs w:val="27"/>
            <w:u w:val="single"/>
            <w:lang w:val="tr"/>
          </w:rPr>
          <w:t>Nairobi'nin 2016'daki son belgesi.</w:t>
        </w:r>
      </w:hyperlink>
      <w:r w:rsidR="00EE42EB">
        <w:rPr>
          <w:lang w:val="tr"/>
        </w:rPr>
        <w:t xml:space="preserve"> </w:t>
      </w:r>
      <w:r w:rsidR="00EE42EB" w:rsidRPr="00EE42EB">
        <w:rPr>
          <w:color w:val="000000"/>
          <w:sz w:val="27"/>
          <w:szCs w:val="27"/>
          <w:lang w:val="tr"/>
        </w:rPr>
        <w:t xml:space="preserve"> </w:t>
      </w:r>
    </w:p>
    <w:p w14:paraId="72BAB7AE"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2016 Nairobi Yüksek Düzeyli Toplantısı'nda yeniden tanımlanan</w:t>
      </w:r>
      <w:r>
        <w:rPr>
          <w:lang w:val="tr"/>
        </w:rPr>
        <w:t xml:space="preserve"> </w:t>
      </w:r>
      <w:r w:rsidRPr="00EE42EB">
        <w:rPr>
          <w:b/>
          <w:color w:val="000000"/>
          <w:sz w:val="27"/>
          <w:szCs w:val="27"/>
          <w:lang w:val="tr"/>
        </w:rPr>
        <w:t>kalkınma verimliliğinin</w:t>
      </w:r>
      <w:r>
        <w:rPr>
          <w:lang w:val="tr"/>
        </w:rPr>
        <w:t>temel ilkeleri şunlardır:</w:t>
      </w:r>
    </w:p>
    <w:p w14:paraId="0025862D" w14:textId="77777777" w:rsidR="00EE42EB" w:rsidRPr="00EE42EB" w:rsidRDefault="00EE42EB" w:rsidP="00EE42EB">
      <w:pPr>
        <w:numPr>
          <w:ilvl w:val="0"/>
          <w:numId w:val="30"/>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kalkınma önceliklerinin gelişmekte olan ülkeler tarafından tahsis edilmesi;</w:t>
      </w:r>
    </w:p>
    <w:p w14:paraId="3A99187B" w14:textId="77777777" w:rsidR="00EE42EB" w:rsidRPr="00EE42EB" w:rsidRDefault="00EE42EB" w:rsidP="00EE42EB">
      <w:pPr>
        <w:numPr>
          <w:ilvl w:val="0"/>
          <w:numId w:val="30"/>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Şeffaflık ve karşılıklı hesap verebilirlik</w:t>
      </w:r>
    </w:p>
    <w:p w14:paraId="1E4D0001" w14:textId="77777777" w:rsidR="00EE42EB" w:rsidRPr="00EE42EB" w:rsidRDefault="00EE42EB" w:rsidP="00EE42EB">
      <w:pPr>
        <w:numPr>
          <w:ilvl w:val="0"/>
          <w:numId w:val="30"/>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sonuç odaklı kalkınma işbirliği; Ve</w:t>
      </w:r>
    </w:p>
    <w:p w14:paraId="0B05D5A6" w14:textId="77777777" w:rsidR="00EE42EB" w:rsidRPr="00EE42EB" w:rsidRDefault="00EE42EB" w:rsidP="00EE42EB">
      <w:pPr>
        <w:numPr>
          <w:ilvl w:val="0"/>
          <w:numId w:val="30"/>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lastRenderedPageBreak/>
        <w:t>tüm paydaşları herkese açık ortaklıklara dahil etmek.</w:t>
      </w:r>
    </w:p>
    <w:p w14:paraId="79E1E60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 xml:space="preserve">Bu ilkeler program ve projelerin yanı sıra ortak programlama yoluyla uygulamaya </w:t>
      </w:r>
      <w:hyperlink r:id="rId156" w:history="1">
        <w:r w:rsidRPr="00EE42EB">
          <w:rPr>
            <w:b/>
            <w:color w:val="0000FF"/>
            <w:sz w:val="27"/>
            <w:szCs w:val="27"/>
            <w:u w:val="single"/>
            <w:lang w:val="tr"/>
          </w:rPr>
          <w:t>konur:</w:t>
        </w:r>
      </w:hyperlink>
      <w:r>
        <w:rPr>
          <w:lang w:val="tr"/>
        </w:rPr>
        <w:t xml:space="preserve"> çeşitli AB kalkınma </w:t>
      </w:r>
      <w:r w:rsidRPr="00EE42EB">
        <w:rPr>
          <w:color w:val="000000"/>
          <w:sz w:val="27"/>
          <w:szCs w:val="27"/>
          <w:lang w:val="tr"/>
        </w:rPr>
        <w:t>ortakları (yani AB ve AB ülkeleri) kalkınma işbirliğini planlamak için ortak bir ülkede birlikte çalışırlar.</w:t>
      </w:r>
    </w:p>
    <w:p w14:paraId="6A4227CE"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tr"/>
        </w:rPr>
        <w:t>Kalkınma için politika tutarlılığı</w:t>
      </w:r>
    </w:p>
    <w:p w14:paraId="06FDE98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eastAsia="de-DE"/>
        </w:rPr>
      </w:pPr>
      <w:r w:rsidRPr="00EE42EB">
        <w:rPr>
          <w:color w:val="000000"/>
          <w:sz w:val="27"/>
          <w:szCs w:val="27"/>
          <w:lang w:val="tr"/>
        </w:rPr>
        <w:t xml:space="preserve">Kalkınma </w:t>
      </w:r>
      <w:hyperlink r:id="rId157" w:history="1">
        <w:r w:rsidRPr="00EE42EB">
          <w:rPr>
            <w:color w:val="0000FF"/>
            <w:sz w:val="27"/>
            <w:szCs w:val="27"/>
            <w:u w:val="single"/>
            <w:lang w:val="tr"/>
          </w:rPr>
          <w:t>politikalarının (CPD) tutarlılığı</w:t>
        </w:r>
      </w:hyperlink>
      <w:r>
        <w:rPr>
          <w:lang w:val="tr"/>
        </w:rPr>
        <w:t>sayesinde AB,</w:t>
      </w:r>
      <w:r w:rsidRPr="00EE42EB">
        <w:rPr>
          <w:color w:val="000000"/>
          <w:sz w:val="27"/>
          <w:szCs w:val="27"/>
          <w:lang w:val="tr"/>
        </w:rPr>
        <w:t>politikalarının gelişmekte olan ülkeler üzerindeki olumsuz etkisini en aza indirmeyi amaçlamaktadır.</w:t>
      </w:r>
      <w:r>
        <w:rPr>
          <w:lang w:val="tr"/>
        </w:rPr>
        <w:t xml:space="preserve"> </w:t>
      </w:r>
      <w:r w:rsidRPr="00EE42EB">
        <w:rPr>
          <w:color w:val="000000"/>
          <w:sz w:val="27"/>
          <w:szCs w:val="27"/>
          <w:lang w:val="tr"/>
        </w:rPr>
        <w:t>Amacı:</w:t>
      </w:r>
    </w:p>
    <w:p w14:paraId="55F46B6E" w14:textId="77777777" w:rsidR="00EE42EB" w:rsidRPr="00EE42EB" w:rsidRDefault="00EE42EB" w:rsidP="00EE42EB">
      <w:pPr>
        <w:numPr>
          <w:ilvl w:val="0"/>
          <w:numId w:val="31"/>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AB'nin ortak ülkelere yönelik çeşitli politikaları arasındaki sinerjiyi teşvik etmek ve SDG'leri desteklemek;</w:t>
      </w:r>
    </w:p>
    <w:p w14:paraId="1CCA4C2E" w14:textId="77777777" w:rsidR="00EE42EB" w:rsidRPr="00EE42EB" w:rsidRDefault="00EE42EB" w:rsidP="00EE42EB">
      <w:pPr>
        <w:numPr>
          <w:ilvl w:val="0"/>
          <w:numId w:val="31"/>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kalkınma işbirliğinin etkinliğini artırmak.</w:t>
      </w:r>
    </w:p>
    <w:p w14:paraId="17D945C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 xml:space="preserve">AB, SDG'lerin takibinde ilgili kalmasını sağlamak için CPD'yi Komisyonun 2030 programının uygulanmasına ilişkin genel çalışmalarına entegre etti. AB ülkeleri de ulusal politikalarında CPD'yi garanti altına almak için kendi mekanizmalarını devreye soktular. </w:t>
      </w:r>
      <w:hyperlink r:id="rId158" w:history="1">
        <w:r w:rsidRPr="00EE42EB">
          <w:rPr>
            <w:color w:val="0000FF"/>
            <w:sz w:val="27"/>
            <w:szCs w:val="27"/>
            <w:u w:val="single"/>
            <w:lang w:val="tr"/>
          </w:rPr>
          <w:t>AB'nin 2019 kalkınmaya yönelik politika tutarlılığı raporu,</w:t>
        </w:r>
      </w:hyperlink>
      <w:r>
        <w:rPr>
          <w:lang w:val="tr"/>
        </w:rPr>
        <w:t xml:space="preserve"> </w:t>
      </w:r>
      <w:r w:rsidRPr="00EE42EB">
        <w:rPr>
          <w:color w:val="000000"/>
          <w:sz w:val="27"/>
          <w:szCs w:val="27"/>
          <w:lang w:val="tr"/>
        </w:rPr>
        <w:t>AB kurumlarının ve ülkelerinin 2015-2018 döneminde CPD konusunda kaydettiği ilerlemeyi inceliyor.</w:t>
      </w:r>
    </w:p>
    <w:p w14:paraId="055768B9"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b/>
          <w:color w:val="000000"/>
          <w:sz w:val="27"/>
          <w:szCs w:val="27"/>
          <w:lang w:val="tr"/>
        </w:rPr>
        <w:t>Nüfus</w:t>
      </w:r>
    </w:p>
    <w:p w14:paraId="05592ADF"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tr"/>
        </w:rPr>
        <w:t>Yoksulluk ve eşitsizliğin azaltılması</w:t>
      </w:r>
    </w:p>
    <w:p w14:paraId="48CE6030" w14:textId="77777777" w:rsidR="00EE42EB" w:rsidRPr="00EE42EB" w:rsidRDefault="00661D32" w:rsidP="00EE42EB">
      <w:pPr>
        <w:spacing w:before="195" w:after="0" w:line="240" w:lineRule="auto"/>
        <w:jc w:val="both"/>
        <w:rPr>
          <w:rFonts w:ascii="Times New Roman" w:eastAsia="Times New Roman" w:hAnsi="Times New Roman" w:cs="Times New Roman"/>
          <w:color w:val="000000"/>
          <w:sz w:val="27"/>
          <w:szCs w:val="27"/>
          <w:lang w:val="fr-FR" w:eastAsia="de-DE"/>
        </w:rPr>
      </w:pPr>
      <w:hyperlink r:id="rId159" w:history="1">
        <w:r w:rsidR="00EE42EB" w:rsidRPr="00EE42EB">
          <w:rPr>
            <w:color w:val="0000FF"/>
            <w:sz w:val="27"/>
            <w:szCs w:val="27"/>
            <w:u w:val="single"/>
            <w:lang w:val="tr"/>
          </w:rPr>
          <w:t>SDG'ler 1</w:t>
        </w:r>
      </w:hyperlink>
      <w:r w:rsidR="00EE42EB">
        <w:rPr>
          <w:lang w:val="tr"/>
        </w:rPr>
        <w:t xml:space="preserve"> </w:t>
      </w:r>
      <w:r w:rsidR="00EE42EB" w:rsidRPr="00EE42EB">
        <w:rPr>
          <w:color w:val="000000"/>
          <w:sz w:val="27"/>
          <w:szCs w:val="27"/>
          <w:lang w:val="tr"/>
        </w:rPr>
        <w:t>(yoksulluğu ortadan kaldırmak) ve</w:t>
      </w:r>
      <w:r w:rsidR="00EE42EB">
        <w:rPr>
          <w:lang w:val="tr"/>
        </w:rPr>
        <w:t xml:space="preserve"> </w:t>
      </w:r>
      <w:hyperlink r:id="rId160" w:history="1">
        <w:r w:rsidR="00EE42EB" w:rsidRPr="00EE42EB">
          <w:rPr>
            <w:color w:val="0000FF"/>
            <w:sz w:val="27"/>
            <w:szCs w:val="27"/>
            <w:u w:val="single"/>
            <w:lang w:val="tr"/>
          </w:rPr>
          <w:t>10</w:t>
        </w:r>
      </w:hyperlink>
      <w:r w:rsidR="00EE42EB">
        <w:rPr>
          <w:lang w:val="tr"/>
        </w:rPr>
        <w:t xml:space="preserve"> </w:t>
      </w:r>
      <w:r w:rsidR="00EE42EB" w:rsidRPr="00EE42EB">
        <w:rPr>
          <w:color w:val="000000"/>
          <w:sz w:val="27"/>
          <w:szCs w:val="27"/>
          <w:lang w:val="tr"/>
        </w:rPr>
        <w:t>(eşitsizlik ve ayrımcılıkla mücadele) AB kalkınma politikasının merkezinde yer alıyor.</w:t>
      </w:r>
    </w:p>
    <w:p w14:paraId="304CED9A"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Komisyonun 2017 Eşitsizlik Analizi Çalışması'ndan elde edilen ilk sonuçlar şunları ortaya koymaktadır:</w:t>
      </w:r>
    </w:p>
    <w:p w14:paraId="1243F075" w14:textId="77777777" w:rsidR="00EE42EB" w:rsidRPr="00EE42EB" w:rsidRDefault="00EE42EB" w:rsidP="00EE42EB">
      <w:pPr>
        <w:numPr>
          <w:ilvl w:val="0"/>
          <w:numId w:val="32"/>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Gelişmekte olan ülkelerde, gelir eşitsizliği seviyesi yüksektir ve ortalama olarak 30 yıl öncesine göre daha yüksektir;</w:t>
      </w:r>
    </w:p>
    <w:p w14:paraId="536C853B" w14:textId="77777777" w:rsidR="00EE42EB" w:rsidRPr="00EE42EB" w:rsidRDefault="00EE42EB" w:rsidP="00EE42EB">
      <w:pPr>
        <w:numPr>
          <w:ilvl w:val="0"/>
          <w:numId w:val="32"/>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gelir eşitsizliği bazı Latin Amerika ülkelerinde (Brezilya, Peru, Meksika) azalmış gibi görünürken, bazı Asya ülkelerinde (Çin ve Vietnam); Ve</w:t>
      </w:r>
    </w:p>
    <w:p w14:paraId="05400247" w14:textId="77777777" w:rsidR="00EE42EB" w:rsidRPr="00EE42EB" w:rsidRDefault="00EE42EB" w:rsidP="00EE42EB">
      <w:pPr>
        <w:numPr>
          <w:ilvl w:val="0"/>
          <w:numId w:val="32"/>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Latin Amerika ve Sahra altı Afrika, dünyanın eşitsizlikle en çok işaret ettiği bölgelerdir.</w:t>
      </w:r>
    </w:p>
    <w:p w14:paraId="03A4091B"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Ulusal düzeydeki eşitsizlik, hızlı büyüme ve yoksulluğun azaltılmasının önünde önemli bir engel olmaya devam ediyor. Aşırı yoksulluk dünya çapında azalmaya devam etse de, Afrika'da, özellikle Sahra altı bölgesinde hala yaygın.</w:t>
      </w:r>
    </w:p>
    <w:p w14:paraId="46FE03D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tr"/>
        </w:rPr>
        <w:t>İnsani gelişme</w:t>
      </w:r>
    </w:p>
    <w:p w14:paraId="19E5F6F8"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lastRenderedPageBreak/>
        <w:t>AB'nin kalkınma politikasının öncelikleri arasında yoksulluğun ortadan kaldırılması</w:t>
      </w:r>
      <w:hyperlink r:id="rId161" w:history="1">
        <w:r w:rsidRPr="00EE42EB">
          <w:rPr>
            <w:color w:val="0000FF"/>
            <w:sz w:val="27"/>
            <w:szCs w:val="27"/>
            <w:u w:val="single"/>
            <w:lang w:val="tr"/>
          </w:rPr>
          <w:t>(SDG 1),</w:t>
        </w:r>
      </w:hyperlink>
      <w:r w:rsidRPr="00EE42EB">
        <w:rPr>
          <w:color w:val="000000"/>
          <w:sz w:val="27"/>
          <w:szCs w:val="27"/>
          <w:lang w:val="tr"/>
        </w:rPr>
        <w:t>eşitsizlik ve ayrımcılıkla mücadele (SDG</w:t>
      </w:r>
      <w:hyperlink r:id="rId162" w:history="1">
        <w:r w:rsidRPr="00EE42EB">
          <w:rPr>
            <w:color w:val="0000FF"/>
            <w:sz w:val="27"/>
            <w:szCs w:val="27"/>
            <w:u w:val="single"/>
            <w:lang w:val="tr"/>
          </w:rPr>
          <w:t>10)</w:t>
        </w:r>
      </w:hyperlink>
      <w:r w:rsidRPr="00EE42EB">
        <w:rPr>
          <w:color w:val="000000"/>
          <w:sz w:val="27"/>
          <w:szCs w:val="27"/>
          <w:lang w:val="tr"/>
        </w:rPr>
        <w:t>ve marjinalleşmenin ortadan kaldırılması (yani kimseyi geride bırakmamak) yer alıyor. İnsani</w:t>
      </w:r>
      <w:r>
        <w:rPr>
          <w:lang w:val="tr"/>
        </w:rPr>
        <w:t xml:space="preserve"> </w:t>
      </w:r>
      <w:hyperlink r:id="rId163" w:history="1">
        <w:r w:rsidRPr="00EE42EB">
          <w:rPr>
            <w:color w:val="0000FF"/>
            <w:sz w:val="27"/>
            <w:szCs w:val="27"/>
            <w:u w:val="single"/>
            <w:lang w:val="tr"/>
          </w:rPr>
          <w:t>gelişme</w:t>
        </w:r>
      </w:hyperlink>
      <w:r>
        <w:rPr>
          <w:lang w:val="tr"/>
        </w:rPr>
        <w:t xml:space="preserve"> </w:t>
      </w:r>
      <w:r w:rsidRPr="00EE42EB">
        <w:rPr>
          <w:color w:val="000000"/>
          <w:sz w:val="27"/>
          <w:szCs w:val="27"/>
          <w:lang w:val="tr"/>
        </w:rPr>
        <w:t xml:space="preserve"> insanlarla, fırsatlarıyla ve seçimleriyle ilgilidir. AB, ortak ülkelerin toplumlarının ve ekonomilerinin daha kapsayıcı ve sürdürülebilir hale gelmesine yardımcı oluyor, böylece herkes kalkınmadan faydalanıyor ve kimse geride kalmasın.</w:t>
      </w:r>
    </w:p>
    <w:p w14:paraId="264053D9"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tr"/>
        </w:rPr>
        <w:t>Toplumsal cinsiyet eşitliği ve kadının güçlendirilmesi</w:t>
      </w:r>
    </w:p>
    <w:p w14:paraId="0CDD77D0"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Kadınlar ve erkekler arasındaki eşitlik AB'nin temel bir değeridir (TUE'nin 2. maddesi) ve Avrupa Birliği'nin İşleyiş Antlaşması'nda (EUFS'nin 19. maddesi) yer alan siyasi bir hedeftir. AB,</w:t>
      </w:r>
      <w:hyperlink r:id="rId164" w:history="1">
        <w:r w:rsidRPr="00EE42EB">
          <w:rPr>
            <w:color w:val="0000FF"/>
            <w:sz w:val="27"/>
            <w:szCs w:val="27"/>
            <w:u w:val="single"/>
            <w:lang w:val="tr"/>
          </w:rPr>
          <w:t>toplumsal cinsiyet eşitliğini ve kadının güçlendirilmesini</w:t>
        </w:r>
      </w:hyperlink>
      <w:r>
        <w:rPr>
          <w:lang w:val="tr"/>
        </w:rPr>
        <w:t xml:space="preserve">teşvik ederek, </w:t>
      </w:r>
      <w:r w:rsidRPr="00EE42EB">
        <w:rPr>
          <w:color w:val="000000"/>
          <w:sz w:val="27"/>
          <w:szCs w:val="27"/>
          <w:lang w:val="tr"/>
        </w:rPr>
        <w:t>2017'deki Avrupa Kalkınma Konsensüsü'nün de altını çizdiği gibi, SDG 5 ve 2030 programının bir bütün olarak başarıya sağlanmasına</w:t>
      </w:r>
      <w:r>
        <w:rPr>
          <w:lang w:val="tr"/>
        </w:rPr>
        <w:t xml:space="preserve"> </w:t>
      </w:r>
      <w:r w:rsidRPr="00EE42EB">
        <w:rPr>
          <w:color w:val="000000"/>
          <w:sz w:val="27"/>
          <w:szCs w:val="27"/>
          <w:lang w:val="tr"/>
        </w:rPr>
        <w:t>katkıda bulunuyor.</w:t>
      </w:r>
      <w:hyperlink r:id="rId165" w:history="1"/>
    </w:p>
    <w:p w14:paraId="274A2115"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Dünya nüfusunun yarısını kadınlar ve kızlar oluşturuyor olduğu için toplumsal cinsiyet eşitliği eşitlikçi ve kapsayıcı sürdürülebilir kalkınma için önemli bir ön koşuldur. AB, kadınların ve kız çocuklarının sosyal, ekonomik, siyasi ve sivil hayata tam ve eşit bir zeminde katılabilmelerini sağlamayı amaçlamaktadır. Daha spesifik olarak, AB, ayrımcı yasalar veya hizmetlere ve adalete eşit olmayan erişim, eğitim ve sağlık, istihdam ve ekonomik güçlenme veya sosyal normlara ve cinsiyet kalıplarına meydan okuyarak ve kadın hareketlerini ve sivil toplumu desteklemek de dahil olmak üzere siyasi katılım gibi cinsel ve cinsiyete dayalı şiddetin ve cinsiyet eşitliğinin önündeki engellerin ortadan kaldırılmasını desteklemektedir.</w:t>
      </w:r>
    </w:p>
    <w:p w14:paraId="61E3F725"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 xml:space="preserve">AB Toplumsal Cinsiyet Eşitliği Eylem Planı (2016-2020), AB'nin dış ilişkiler politikalarıyla dünya çapında bu öncelikli hedeflere ulaşmanın çerçevesini belirliyor. </w:t>
      </w:r>
      <w:hyperlink r:id="rId166" w:history="1">
        <w:r w:rsidRPr="00EE42EB">
          <w:rPr>
            <w:color w:val="0000FF"/>
            <w:sz w:val="27"/>
            <w:szCs w:val="27"/>
            <w:u w:val="single"/>
            <w:lang w:val="tr"/>
          </w:rPr>
          <w:t>Avrupa Komisyonu,</w:t>
        </w:r>
      </w:hyperlink>
      <w:r>
        <w:rPr>
          <w:lang w:val="tr"/>
        </w:rPr>
        <w:t xml:space="preserve"> </w:t>
      </w:r>
      <w:hyperlink r:id="rId167" w:history="1">
        <w:r w:rsidRPr="00EE42EB">
          <w:rPr>
            <w:color w:val="0000FF"/>
            <w:sz w:val="27"/>
            <w:szCs w:val="27"/>
            <w:u w:val="single"/>
            <w:lang w:val="tr"/>
          </w:rPr>
          <w:t>2016-2020 eylem planının uygulanmasına</w:t>
        </w:r>
      </w:hyperlink>
      <w:r>
        <w:rPr>
          <w:lang w:val="tr"/>
        </w:rPr>
        <w:t xml:space="preserve"> ilişkin ilk </w:t>
      </w:r>
      <w:hyperlink r:id="rId168" w:history="1">
        <w:r w:rsidRPr="00EE42EB">
          <w:rPr>
            <w:color w:val="0000FF"/>
            <w:sz w:val="27"/>
            <w:szCs w:val="27"/>
            <w:u w:val="single"/>
            <w:lang w:val="tr"/>
          </w:rPr>
          <w:t>raporunu</w:t>
        </w:r>
      </w:hyperlink>
      <w:r>
        <w:rPr>
          <w:lang w:val="tr"/>
        </w:rPr>
        <w:t xml:space="preserve"> </w:t>
      </w:r>
      <w:r w:rsidRPr="00EE42EB">
        <w:rPr>
          <w:color w:val="000000"/>
          <w:sz w:val="27"/>
          <w:szCs w:val="27"/>
          <w:lang w:val="tr"/>
        </w:rPr>
        <w:t xml:space="preserve"> 2017</w:t>
      </w:r>
      <w:r>
        <w:rPr>
          <w:lang w:val="tr"/>
        </w:rPr>
        <w:t xml:space="preserve"> yılında</w:t>
      </w:r>
      <w:r w:rsidRPr="00EE42EB">
        <w:rPr>
          <w:color w:val="000000"/>
          <w:sz w:val="27"/>
          <w:szCs w:val="27"/>
          <w:lang w:val="tr"/>
        </w:rPr>
        <w:t xml:space="preserve"> yayımladı.</w:t>
      </w:r>
      <w:r>
        <w:rPr>
          <w:lang w:val="tr"/>
        </w:rPr>
        <w:t xml:space="preserve"> </w:t>
      </w:r>
      <w:r w:rsidRPr="00EE42EB">
        <w:rPr>
          <w:color w:val="000000"/>
          <w:sz w:val="27"/>
          <w:szCs w:val="27"/>
          <w:lang w:val="tr"/>
        </w:rPr>
        <w:t xml:space="preserve"> </w:t>
      </w:r>
    </w:p>
    <w:p w14:paraId="018D427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AB'nin amiral gemisi girişimlerinden biri, kadına ve kız çocuklarına yönelik şiddeti ortadan kaldırmak için Birleşmiş Milletler ile benzersiz bir ortaklık olan</w:t>
      </w:r>
      <w:hyperlink r:id="rId169" w:history="1">
        <w:r w:rsidRPr="00EE42EB">
          <w:rPr>
            <w:color w:val="0000FF"/>
            <w:sz w:val="27"/>
            <w:szCs w:val="27"/>
            <w:u w:val="single"/>
            <w:lang w:val="tr"/>
          </w:rPr>
          <w:t>Spotlight Initiative</w:t>
        </w:r>
      </w:hyperlink>
      <w:r>
        <w:rPr>
          <w:lang w:val="tr"/>
        </w:rPr>
        <w:t xml:space="preserve"> </w:t>
      </w:r>
      <w:r w:rsidRPr="00EE42EB">
        <w:rPr>
          <w:color w:val="000000"/>
          <w:sz w:val="27"/>
          <w:szCs w:val="27"/>
          <w:lang w:val="tr"/>
        </w:rPr>
        <w:t>(500 milyon Euro). Bu girişim Asya, Sahra altı Afrika, Latin Amerika, Karayipler ve Pasifik'ten hükümetleri ve sivil ortak toplumları bir araya getiriyor.</w:t>
      </w:r>
    </w:p>
    <w:p w14:paraId="233B00D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tr"/>
        </w:rPr>
        <w:t>Göç, zorla yerinden edilme ve sığınma</w:t>
      </w:r>
    </w:p>
    <w:p w14:paraId="299CAB8D"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Göç ve hareketlilik temaları yeni olmasa da, uluslararası göçmen sayısı son yıllarda 2017'de 258 milyona yükseldi (2010'da 220 milyon ve 2000'de 173 milyon). Uluslararası göçmenlerin çoğu, dünyanın zorla yerinden edilmiş insanlarının% 85'inden fazlasını alan gelişmekte olan ülkelerin vatandaşlarıdır.</w:t>
      </w:r>
    </w:p>
    <w:p w14:paraId="7A6E04F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Göç zorlukları Avrupa gündeminin ilk sıralarında yer almaya devam ediyor. 2017 yılında Avrupa Komisyonu, 2030 gündemi ve kalkınma konsensüsü doğrultusunda kalkınma ve göç arasındaki bağlantıyı proaktif olarak ele almaya devam etti. AB kalkınma işbirliği, Avrupa göç gündemi,</w:t>
      </w:r>
      <w:r>
        <w:rPr>
          <w:lang w:val="tr"/>
        </w:rPr>
        <w:t xml:space="preserve"> </w:t>
      </w:r>
      <w:hyperlink r:id="rId170" w:history="1">
        <w:r w:rsidRPr="00EE42EB">
          <w:rPr>
            <w:color w:val="0000FF"/>
            <w:sz w:val="27"/>
            <w:szCs w:val="27"/>
            <w:u w:val="single"/>
            <w:lang w:val="tr"/>
          </w:rPr>
          <w:t>Valletta Deklarasyonu,</w:t>
        </w:r>
      </w:hyperlink>
      <w:r>
        <w:rPr>
          <w:lang w:val="tr"/>
        </w:rPr>
        <w:t xml:space="preserve"> </w:t>
      </w:r>
      <w:r w:rsidRPr="00EE42EB">
        <w:rPr>
          <w:color w:val="000000"/>
          <w:sz w:val="27"/>
          <w:szCs w:val="27"/>
          <w:lang w:val="tr"/>
        </w:rPr>
        <w:t xml:space="preserve"> </w:t>
      </w:r>
      <w:r>
        <w:rPr>
          <w:lang w:val="tr"/>
        </w:rPr>
        <w:t xml:space="preserve">Göç Ortaklığı Çerçevesi </w:t>
      </w:r>
      <w:hyperlink r:id="rId171" w:history="1">
        <w:r w:rsidRPr="00EE42EB">
          <w:rPr>
            <w:color w:val="0000FF"/>
            <w:sz w:val="27"/>
            <w:szCs w:val="27"/>
            <w:u w:val="single"/>
            <w:lang w:val="tr"/>
          </w:rPr>
          <w:t>ve</w:t>
        </w:r>
      </w:hyperlink>
      <w:r>
        <w:rPr>
          <w:lang w:val="tr"/>
        </w:rPr>
        <w:t xml:space="preserve"> avrupa'nın zorla yerinden edilmeye yönelik yeni yaklaşımı bağlamında, kalkınma hedef ve ilkelerine tam olarak uygun </w:t>
      </w:r>
      <w:hyperlink r:id="rId172" w:history="1">
        <w:r w:rsidRPr="00EE42EB">
          <w:rPr>
            <w:color w:val="0000FF"/>
            <w:sz w:val="27"/>
            <w:szCs w:val="27"/>
            <w:u w:val="single"/>
            <w:lang w:val="tr"/>
          </w:rPr>
          <w:t>olarak,</w:t>
        </w:r>
      </w:hyperlink>
      <w:r>
        <w:rPr>
          <w:lang w:val="tr"/>
        </w:rPr>
        <w:t>AB'nin</w:t>
      </w:r>
      <w:hyperlink r:id="rId173" w:history="1">
        <w:r w:rsidRPr="00EE42EB">
          <w:rPr>
            <w:color w:val="0000FF"/>
            <w:sz w:val="27"/>
            <w:szCs w:val="27"/>
            <w:u w:val="single"/>
            <w:lang w:val="tr"/>
          </w:rPr>
          <w:t>göçle</w:t>
        </w:r>
      </w:hyperlink>
      <w:r>
        <w:rPr>
          <w:lang w:val="tr"/>
        </w:rPr>
        <w:t>başa çıkmak için genel</w:t>
      </w:r>
      <w:r w:rsidRPr="00EE42EB">
        <w:rPr>
          <w:color w:val="000000"/>
          <w:sz w:val="27"/>
          <w:szCs w:val="27"/>
          <w:lang w:val="tr"/>
        </w:rPr>
        <w:t xml:space="preserve"> çabalarına </w:t>
      </w:r>
      <w:r>
        <w:rPr>
          <w:lang w:val="tr"/>
        </w:rPr>
        <w:t>katkıda bulunmada çok önemli bir rol</w:t>
      </w:r>
      <w:r w:rsidRPr="00EE42EB">
        <w:rPr>
          <w:color w:val="000000"/>
          <w:sz w:val="27"/>
          <w:szCs w:val="27"/>
          <w:lang w:val="tr"/>
        </w:rPr>
        <w:t>oynamıştır.</w:t>
      </w:r>
    </w:p>
    <w:p w14:paraId="69C17DE3"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 xml:space="preserve">Avrupa Komisyonu, Afrika Acil Güven </w:t>
      </w:r>
      <w:hyperlink r:id="rId174" w:history="1">
        <w:r w:rsidRPr="00EE42EB">
          <w:rPr>
            <w:color w:val="0000FF"/>
            <w:sz w:val="27"/>
            <w:szCs w:val="27"/>
            <w:u w:val="single"/>
            <w:lang w:val="tr"/>
          </w:rPr>
          <w:t>Fonu</w:t>
        </w:r>
      </w:hyperlink>
      <w:r>
        <w:rPr>
          <w:lang w:val="tr"/>
        </w:rPr>
        <w:t xml:space="preserve"> ve AB Suriye Bölgesel Güven Fonu gibi bir dizi kalkınma</w:t>
      </w:r>
      <w:r w:rsidRPr="00EE42EB">
        <w:rPr>
          <w:color w:val="000000"/>
          <w:sz w:val="27"/>
          <w:szCs w:val="27"/>
          <w:lang w:val="tr"/>
        </w:rPr>
        <w:t xml:space="preserve"> aracının yanı sıra düzenli coğrafi araçlar aracılığıyla, zorlukları ele almak ve göçten kaynaklanan kısa ve uzun vadeli fırsatlardan yararlanmak</w:t>
      </w:r>
      <w:r>
        <w:rPr>
          <w:lang w:val="tr"/>
        </w:rPr>
        <w:t xml:space="preserve"> </w:t>
      </w:r>
      <w:hyperlink r:id="rId175" w:history="1">
        <w:r w:rsidRPr="00EE42EB">
          <w:rPr>
            <w:color w:val="0000FF"/>
            <w:sz w:val="27"/>
            <w:szCs w:val="27"/>
            <w:u w:val="single"/>
            <w:lang w:val="tr"/>
          </w:rPr>
          <w:t>için</w:t>
        </w:r>
      </w:hyperlink>
      <w:r>
        <w:rPr>
          <w:lang w:val="tr"/>
        </w:rPr>
        <w:t>ortak ülkelerde eylemler uygulamıştır.</w:t>
      </w:r>
    </w:p>
    <w:p w14:paraId="3F07635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Eylemler özellikle üç açıdan odaklandı:</w:t>
      </w:r>
    </w:p>
    <w:p w14:paraId="197A5CA5" w14:textId="77777777" w:rsidR="00EE42EB" w:rsidRPr="00EE42EB" w:rsidRDefault="00EE42EB" w:rsidP="00EE42EB">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EE42EB">
        <w:rPr>
          <w:color w:val="000000"/>
          <w:sz w:val="27"/>
          <w:szCs w:val="27"/>
          <w:lang w:val="tr"/>
        </w:rPr>
        <w:t>1)</w:t>
      </w:r>
    </w:p>
    <w:p w14:paraId="0640D23A" w14:textId="77777777" w:rsidR="00EE42EB" w:rsidRPr="00EE42EB" w:rsidRDefault="00EE42EB" w:rsidP="00EE42EB">
      <w:pPr>
        <w:spacing w:line="240" w:lineRule="auto"/>
        <w:ind w:left="1828"/>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Düzensiz göç ve zorla yerinden edilmenin belirleyicilerini ve temel nedenlerini ele almak;</w:t>
      </w:r>
    </w:p>
    <w:p w14:paraId="7FCDBBF4" w14:textId="77777777" w:rsidR="00EE42EB" w:rsidRPr="00EE42EB" w:rsidRDefault="00EE42EB" w:rsidP="00EE42EB">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EE42EB">
        <w:rPr>
          <w:color w:val="000000"/>
          <w:sz w:val="27"/>
          <w:szCs w:val="27"/>
          <w:lang w:val="tr"/>
        </w:rPr>
        <w:t>2)</w:t>
      </w:r>
    </w:p>
    <w:p w14:paraId="12B08B63" w14:textId="77777777" w:rsidR="00EE42EB" w:rsidRPr="00EE42EB" w:rsidRDefault="00EE42EB" w:rsidP="00EE42EB">
      <w:pPr>
        <w:spacing w:line="240" w:lineRule="auto"/>
        <w:ind w:left="1828"/>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Göç ve mülteci yönetimini geliştirmek için ortak kapasitesini güçlendirmek;</w:t>
      </w:r>
    </w:p>
    <w:p w14:paraId="19DFFF4D" w14:textId="77777777" w:rsidR="00EE42EB" w:rsidRPr="00EE42EB" w:rsidRDefault="00EE42EB" w:rsidP="00EE42EB">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EE42EB">
        <w:rPr>
          <w:color w:val="000000"/>
          <w:sz w:val="27"/>
          <w:szCs w:val="27"/>
          <w:lang w:val="tr"/>
        </w:rPr>
        <w:t>3)</w:t>
      </w:r>
    </w:p>
    <w:p w14:paraId="4151F880" w14:textId="77777777" w:rsidR="00EE42EB" w:rsidRPr="00EE42EB" w:rsidRDefault="00EE42EB" w:rsidP="00EE42EB">
      <w:pPr>
        <w:spacing w:line="240" w:lineRule="auto"/>
        <w:ind w:left="1828"/>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göçün kalkınma üzerindeki etkisini en üst düzeye çıkarmak.</w:t>
      </w:r>
    </w:p>
    <w:p w14:paraId="00B723F1"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Bu kapsamlı yaklaşım sayesinde, 2017'deki destek, göç yönetimini geliştirerek, savunmasız göçmenlerin ve mültecilerin korunmasını sağlayarak ve göçün kalkınma üzerindeki olumlu etkisini en üst düzeye çıkararak, ortak ülkelerle göç konusunda diyalog ve ortaklığın güçlendirilmesine ve somut sonuçlar eldeilmesine yardımcı olmuştur.</w:t>
      </w:r>
    </w:p>
    <w:p w14:paraId="0CEA7513"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AB, 2017 yılında elde edilen diğer hedefler arasında:</w:t>
      </w:r>
    </w:p>
    <w:p w14:paraId="199A06F0" w14:textId="77777777" w:rsidR="00EE42EB" w:rsidRPr="00EE42EB" w:rsidRDefault="00661D32" w:rsidP="00EE42EB">
      <w:pPr>
        <w:numPr>
          <w:ilvl w:val="0"/>
          <w:numId w:val="34"/>
        </w:numPr>
        <w:spacing w:before="240" w:after="240" w:line="240" w:lineRule="auto"/>
        <w:ind w:left="1200"/>
        <w:rPr>
          <w:rFonts w:ascii="Times New Roman" w:eastAsia="Times New Roman" w:hAnsi="Times New Roman" w:cs="Times New Roman"/>
          <w:color w:val="000000"/>
          <w:sz w:val="27"/>
          <w:szCs w:val="27"/>
          <w:lang w:val="fr-FR" w:eastAsia="de-DE"/>
        </w:rPr>
      </w:pPr>
      <w:hyperlink r:id="rId176" w:history="1">
        <w:r w:rsidR="00EE42EB" w:rsidRPr="00EE42EB">
          <w:rPr>
            <w:color w:val="0000FF"/>
            <w:sz w:val="27"/>
            <w:szCs w:val="27"/>
            <w:u w:val="single"/>
            <w:lang w:val="tr"/>
          </w:rPr>
          <w:t>Türkiye'deki mülteci tesisine</w:t>
        </w:r>
      </w:hyperlink>
      <w:r w:rsidR="00EE42EB">
        <w:rPr>
          <w:lang w:val="tr"/>
        </w:rPr>
        <w:t xml:space="preserve"> </w:t>
      </w:r>
      <w:r w:rsidR="00EE42EB" w:rsidRPr="00EE42EB">
        <w:rPr>
          <w:color w:val="000000"/>
          <w:sz w:val="27"/>
          <w:szCs w:val="27"/>
          <w:lang w:val="tr"/>
        </w:rPr>
        <w:t xml:space="preserve"> </w:t>
      </w:r>
      <w:r w:rsidR="00EE42EB">
        <w:rPr>
          <w:lang w:val="tr"/>
        </w:rPr>
        <w:t xml:space="preserve"> 3 milyar avro taahhüt etti;</w:t>
      </w:r>
    </w:p>
    <w:p w14:paraId="4508EA89" w14:textId="77777777" w:rsidR="00EE42EB" w:rsidRPr="00EE42EB" w:rsidRDefault="00EE42EB" w:rsidP="00EE42EB">
      <w:pPr>
        <w:numPr>
          <w:ilvl w:val="0"/>
          <w:numId w:val="34"/>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Libya'daki ihtiyaç sahiplerine koruma ve yardım sağlamak ve Orta Akdeniz rotasına yeniden odaklanarak ev sahibi toplulukların istikrara kavuşmasını</w:t>
      </w:r>
      <w:r>
        <w:rPr>
          <w:lang w:val="tr"/>
        </w:rPr>
        <w:t xml:space="preserve"> desteklemek için </w:t>
      </w:r>
      <w:hyperlink r:id="rId177" w:history="1">
        <w:r w:rsidRPr="00EE42EB">
          <w:rPr>
            <w:color w:val="0000FF"/>
            <w:sz w:val="27"/>
            <w:szCs w:val="27"/>
            <w:u w:val="single"/>
            <w:lang w:val="tr"/>
          </w:rPr>
          <w:t>90 milyon Euro'luk</w:t>
        </w:r>
      </w:hyperlink>
      <w:r>
        <w:rPr>
          <w:lang w:val="tr"/>
        </w:rPr>
        <w:t xml:space="preserve"> bir program kurmak;</w:t>
      </w:r>
    </w:p>
    <w:p w14:paraId="021A5497" w14:textId="77777777" w:rsidR="00EE42EB" w:rsidRPr="00EE42EB" w:rsidRDefault="00EE42EB" w:rsidP="00EE42EB">
      <w:pPr>
        <w:numPr>
          <w:ilvl w:val="0"/>
          <w:numId w:val="34"/>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31 Aralık 2017 itibarıyla AB Afrika Güven Fonu kapsamında toplam 2.388 milyar Euro değerinde 143 projeyi onayladı;</w:t>
      </w:r>
    </w:p>
    <w:p w14:paraId="472BD350" w14:textId="77777777" w:rsidR="00EE42EB" w:rsidRPr="00EE42EB" w:rsidRDefault="00EE42EB" w:rsidP="00EE42EB">
      <w:pPr>
        <w:numPr>
          <w:ilvl w:val="0"/>
          <w:numId w:val="34"/>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Eylül 2017'de Asya, Afganistan, Bangladeş, Pakistan ve Irak için, Asya ve Orta Doğu'ya uzun süreli zorunlu yerinden edilme ve göçün getirdiği zorlukları ele almak için Komisyon aracılığıyla 196 milyon Euro'luk özel bir önlem kabul edildi.</w:t>
      </w:r>
    </w:p>
    <w:p w14:paraId="77566F3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tr"/>
        </w:rPr>
        <w:lastRenderedPageBreak/>
        <w:t>Kültür, eğitim ve sağlık</w:t>
      </w:r>
    </w:p>
    <w:p w14:paraId="49F588F1"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 xml:space="preserve">AB, </w:t>
      </w:r>
      <w:hyperlink r:id="rId178" w:history="1">
        <w:r w:rsidRPr="00EE42EB">
          <w:rPr>
            <w:color w:val="0000FF"/>
            <w:sz w:val="27"/>
            <w:szCs w:val="27"/>
            <w:u w:val="single"/>
            <w:lang w:val="tr"/>
          </w:rPr>
          <w:t>kültürün</w:t>
        </w:r>
      </w:hyperlink>
      <w:r>
        <w:rPr>
          <w:lang w:val="tr"/>
        </w:rPr>
        <w:t xml:space="preserve"> </w:t>
      </w:r>
      <w:r w:rsidRPr="00EE42EB">
        <w:rPr>
          <w:color w:val="000000"/>
          <w:sz w:val="27"/>
          <w:szCs w:val="27"/>
          <w:lang w:val="tr"/>
        </w:rPr>
        <w:t>ekonomik büyümedeki rolünü, önemli bir unsur ve</w:t>
      </w:r>
      <w:r>
        <w:rPr>
          <w:lang w:val="tr"/>
        </w:rPr>
        <w:t xml:space="preserve"> aşağıdakilerden yana bir kolaylaştırma aracı olduğu düşünüldüğünde kabul eder:</w:t>
      </w:r>
    </w:p>
    <w:p w14:paraId="6B93580B" w14:textId="77777777" w:rsidR="00EE42EB" w:rsidRPr="00EE42EB" w:rsidRDefault="00EE42EB" w:rsidP="00EE42EB">
      <w:pPr>
        <w:numPr>
          <w:ilvl w:val="0"/>
          <w:numId w:val="35"/>
        </w:numPr>
        <w:spacing w:before="240" w:after="240" w:line="240" w:lineRule="auto"/>
        <w:ind w:left="1200"/>
        <w:rPr>
          <w:rFonts w:ascii="Times New Roman" w:eastAsia="Times New Roman" w:hAnsi="Times New Roman" w:cs="Times New Roman"/>
          <w:color w:val="000000"/>
          <w:sz w:val="27"/>
          <w:szCs w:val="27"/>
          <w:lang w:eastAsia="de-DE"/>
        </w:rPr>
      </w:pPr>
      <w:r w:rsidRPr="00EE42EB">
        <w:rPr>
          <w:color w:val="000000"/>
          <w:sz w:val="27"/>
          <w:szCs w:val="27"/>
          <w:lang w:val="tr"/>
        </w:rPr>
        <w:t>Sosyal içerme</w:t>
      </w:r>
    </w:p>
    <w:p w14:paraId="0EA59DAD" w14:textId="77777777" w:rsidR="00EE42EB" w:rsidRPr="00EE42EB" w:rsidRDefault="00EE42EB" w:rsidP="00EE42EB">
      <w:pPr>
        <w:numPr>
          <w:ilvl w:val="0"/>
          <w:numId w:val="35"/>
        </w:numPr>
        <w:spacing w:before="240" w:after="240" w:line="240" w:lineRule="auto"/>
        <w:ind w:left="1200"/>
        <w:rPr>
          <w:rFonts w:ascii="Times New Roman" w:eastAsia="Times New Roman" w:hAnsi="Times New Roman" w:cs="Times New Roman"/>
          <w:color w:val="000000"/>
          <w:sz w:val="27"/>
          <w:szCs w:val="27"/>
          <w:lang w:eastAsia="de-DE"/>
        </w:rPr>
      </w:pPr>
      <w:r w:rsidRPr="00EE42EB">
        <w:rPr>
          <w:color w:val="000000"/>
          <w:sz w:val="27"/>
          <w:szCs w:val="27"/>
          <w:lang w:val="tr"/>
        </w:rPr>
        <w:t>ifade özgürlüğü</w:t>
      </w:r>
    </w:p>
    <w:p w14:paraId="029EBD1C" w14:textId="77777777" w:rsidR="00EE42EB" w:rsidRPr="00EE42EB" w:rsidRDefault="00EE42EB" w:rsidP="00EE42EB">
      <w:pPr>
        <w:numPr>
          <w:ilvl w:val="0"/>
          <w:numId w:val="35"/>
        </w:numPr>
        <w:spacing w:before="240" w:after="240" w:line="240" w:lineRule="auto"/>
        <w:ind w:left="1200"/>
        <w:rPr>
          <w:rFonts w:ascii="Times New Roman" w:eastAsia="Times New Roman" w:hAnsi="Times New Roman" w:cs="Times New Roman"/>
          <w:color w:val="000000"/>
          <w:sz w:val="27"/>
          <w:szCs w:val="27"/>
          <w:lang w:eastAsia="de-DE"/>
        </w:rPr>
      </w:pPr>
      <w:r w:rsidRPr="00EE42EB">
        <w:rPr>
          <w:color w:val="000000"/>
          <w:sz w:val="27"/>
          <w:szCs w:val="27"/>
          <w:lang w:val="tr"/>
        </w:rPr>
        <w:t>Kimlik oluşturma</w:t>
      </w:r>
    </w:p>
    <w:p w14:paraId="1EC984AF" w14:textId="77777777" w:rsidR="00EE42EB" w:rsidRPr="00EE42EB" w:rsidRDefault="00EE42EB" w:rsidP="00EE42EB">
      <w:pPr>
        <w:numPr>
          <w:ilvl w:val="0"/>
          <w:numId w:val="35"/>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Sivil toplumun güçlendirilmesi;</w:t>
      </w:r>
    </w:p>
    <w:p w14:paraId="33F3F92E" w14:textId="77777777" w:rsidR="00EE42EB" w:rsidRPr="00EE42EB" w:rsidRDefault="00EE42EB" w:rsidP="00EE42EB">
      <w:pPr>
        <w:numPr>
          <w:ilvl w:val="0"/>
          <w:numId w:val="35"/>
        </w:numPr>
        <w:spacing w:before="240" w:after="240" w:line="240" w:lineRule="auto"/>
        <w:ind w:left="1200"/>
        <w:rPr>
          <w:rFonts w:ascii="Times New Roman" w:eastAsia="Times New Roman" w:hAnsi="Times New Roman" w:cs="Times New Roman"/>
          <w:color w:val="000000"/>
          <w:sz w:val="27"/>
          <w:szCs w:val="27"/>
          <w:lang w:eastAsia="de-DE"/>
        </w:rPr>
      </w:pPr>
      <w:r w:rsidRPr="00EE42EB">
        <w:rPr>
          <w:color w:val="000000"/>
          <w:sz w:val="27"/>
          <w:szCs w:val="27"/>
          <w:lang w:val="tr"/>
        </w:rPr>
        <w:t>çatışmayı önleme.</w:t>
      </w:r>
    </w:p>
    <w:p w14:paraId="31AB2EC1"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eastAsia="de-DE"/>
        </w:rPr>
      </w:pPr>
      <w:r w:rsidRPr="00EE42EB">
        <w:rPr>
          <w:color w:val="000000"/>
          <w:sz w:val="27"/>
          <w:szCs w:val="27"/>
          <w:lang w:val="tr"/>
        </w:rPr>
        <w:t>2017'de AB şunları kabul etti:</w:t>
      </w:r>
    </w:p>
    <w:p w14:paraId="0F2D822D" w14:textId="77777777" w:rsidR="00EE42EB" w:rsidRPr="00EE42EB" w:rsidRDefault="00EE42EB" w:rsidP="00EE42EB">
      <w:pPr>
        <w:numPr>
          <w:ilvl w:val="0"/>
          <w:numId w:val="36"/>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 xml:space="preserve">uluslararası kültürel </w:t>
      </w:r>
      <w:hyperlink r:id="rId179" w:history="1">
        <w:r w:rsidRPr="00EE42EB">
          <w:rPr>
            <w:color w:val="0000FF"/>
            <w:sz w:val="27"/>
            <w:szCs w:val="27"/>
            <w:u w:val="single"/>
            <w:lang w:val="tr"/>
          </w:rPr>
          <w:t>ilişkilere stratejik</w:t>
        </w:r>
      </w:hyperlink>
      <w:r>
        <w:rPr>
          <w:lang w:val="tr"/>
        </w:rPr>
        <w:t xml:space="preserve"> </w:t>
      </w:r>
      <w:r w:rsidRPr="00EE42EB">
        <w:rPr>
          <w:color w:val="000000"/>
          <w:sz w:val="27"/>
          <w:szCs w:val="27"/>
          <w:lang w:val="tr"/>
        </w:rPr>
        <w:t xml:space="preserve"> </w:t>
      </w:r>
      <w:r>
        <w:rPr>
          <w:lang w:val="tr"/>
        </w:rPr>
        <w:t xml:space="preserve"> bir AB yaklaşımına ilişkin sonuçlar;</w:t>
      </w:r>
    </w:p>
    <w:p w14:paraId="5FE7A694" w14:textId="77777777" w:rsidR="00EE42EB" w:rsidRPr="00EE42EB" w:rsidRDefault="00661D32" w:rsidP="00EE42EB">
      <w:pPr>
        <w:numPr>
          <w:ilvl w:val="0"/>
          <w:numId w:val="36"/>
        </w:numPr>
        <w:spacing w:before="240" w:after="240" w:line="240" w:lineRule="auto"/>
        <w:ind w:left="1200"/>
        <w:rPr>
          <w:rFonts w:ascii="Times New Roman" w:eastAsia="Times New Roman" w:hAnsi="Times New Roman" w:cs="Times New Roman"/>
          <w:color w:val="000000"/>
          <w:sz w:val="27"/>
          <w:szCs w:val="27"/>
          <w:lang w:val="fr-FR" w:eastAsia="de-DE"/>
        </w:rPr>
      </w:pPr>
      <w:hyperlink r:id="rId180" w:history="1">
        <w:r w:rsidR="00EE42EB" w:rsidRPr="00EE42EB">
          <w:rPr>
            <w:color w:val="0000FF"/>
            <w:sz w:val="27"/>
            <w:szCs w:val="27"/>
            <w:u w:val="single"/>
            <w:lang w:val="tr"/>
          </w:rPr>
          <w:t>Kültür ve Yaratıcılığa Yatırım</w:t>
        </w:r>
      </w:hyperlink>
      <w:r w:rsidR="00EE42EB">
        <w:rPr>
          <w:lang w:val="tr"/>
        </w:rPr>
        <w:t>gibi bir dizi</w:t>
      </w:r>
      <w:r w:rsidR="00EE42EB" w:rsidRPr="00EE42EB">
        <w:rPr>
          <w:color w:val="000000"/>
          <w:sz w:val="27"/>
          <w:szCs w:val="27"/>
          <w:lang w:val="tr"/>
        </w:rPr>
        <w:t>program, şunları amaçlamaktadır:</w:t>
      </w:r>
    </w:p>
    <w:p w14:paraId="54EE5860" w14:textId="77777777" w:rsidR="00EE42EB" w:rsidRPr="00EE42EB" w:rsidRDefault="00EE42EB" w:rsidP="00EE42EB">
      <w:pPr>
        <w:numPr>
          <w:ilvl w:val="1"/>
          <w:numId w:val="36"/>
        </w:numPr>
        <w:spacing w:before="240" w:after="240" w:line="240" w:lineRule="auto"/>
        <w:ind w:left="2400"/>
        <w:rPr>
          <w:rFonts w:ascii="Times New Roman" w:eastAsia="Times New Roman" w:hAnsi="Times New Roman" w:cs="Times New Roman"/>
          <w:color w:val="000000"/>
          <w:sz w:val="27"/>
          <w:szCs w:val="27"/>
          <w:lang w:val="fr-FR" w:eastAsia="de-DE"/>
        </w:rPr>
      </w:pPr>
      <w:r w:rsidRPr="00EE42EB">
        <w:rPr>
          <w:color w:val="000000"/>
          <w:sz w:val="27"/>
          <w:szCs w:val="27"/>
          <w:lang w:val="tr"/>
        </w:rPr>
        <w:t>Ortak ülkelerde kültürel yönetişimin geliştirilmesi;</w:t>
      </w:r>
    </w:p>
    <w:p w14:paraId="56C14832" w14:textId="77777777" w:rsidR="00EE42EB" w:rsidRPr="00EE42EB" w:rsidRDefault="00EE42EB" w:rsidP="00EE42EB">
      <w:pPr>
        <w:numPr>
          <w:ilvl w:val="1"/>
          <w:numId w:val="36"/>
        </w:numPr>
        <w:spacing w:before="240" w:after="240" w:line="240" w:lineRule="auto"/>
        <w:ind w:left="2400"/>
        <w:rPr>
          <w:rFonts w:ascii="Times New Roman" w:eastAsia="Times New Roman" w:hAnsi="Times New Roman" w:cs="Times New Roman"/>
          <w:color w:val="000000"/>
          <w:sz w:val="27"/>
          <w:szCs w:val="27"/>
          <w:lang w:eastAsia="de-DE"/>
        </w:rPr>
      </w:pPr>
      <w:r w:rsidRPr="00EE42EB">
        <w:rPr>
          <w:color w:val="000000"/>
          <w:sz w:val="27"/>
          <w:szCs w:val="27"/>
          <w:lang w:val="tr"/>
        </w:rPr>
        <w:t>İş yaratmayı artır Ve</w:t>
      </w:r>
    </w:p>
    <w:p w14:paraId="4FFB8087" w14:textId="77777777" w:rsidR="00EE42EB" w:rsidRPr="00EE42EB" w:rsidRDefault="00EE42EB" w:rsidP="00EE42EB">
      <w:pPr>
        <w:numPr>
          <w:ilvl w:val="1"/>
          <w:numId w:val="36"/>
        </w:numPr>
        <w:spacing w:before="240" w:after="240" w:line="240" w:lineRule="auto"/>
        <w:ind w:left="2400"/>
        <w:rPr>
          <w:rFonts w:ascii="Times New Roman" w:eastAsia="Times New Roman" w:hAnsi="Times New Roman" w:cs="Times New Roman"/>
          <w:color w:val="000000"/>
          <w:sz w:val="27"/>
          <w:szCs w:val="27"/>
          <w:lang w:eastAsia="de-DE"/>
        </w:rPr>
      </w:pPr>
      <w:r w:rsidRPr="00EE42EB">
        <w:rPr>
          <w:color w:val="000000"/>
          <w:sz w:val="27"/>
          <w:szCs w:val="27"/>
          <w:lang w:val="tr"/>
        </w:rPr>
        <w:t>kültürel mirası güçlendirmek.</w:t>
      </w:r>
    </w:p>
    <w:p w14:paraId="7E7E9720" w14:textId="77777777" w:rsidR="00EE42EB" w:rsidRPr="00EE42EB" w:rsidRDefault="00661D32" w:rsidP="00EE42EB">
      <w:pPr>
        <w:spacing w:before="195" w:after="0" w:line="240" w:lineRule="auto"/>
        <w:jc w:val="both"/>
        <w:rPr>
          <w:rFonts w:ascii="Times New Roman" w:eastAsia="Times New Roman" w:hAnsi="Times New Roman" w:cs="Times New Roman"/>
          <w:color w:val="000000"/>
          <w:sz w:val="27"/>
          <w:szCs w:val="27"/>
          <w:lang w:val="fr-FR" w:eastAsia="de-DE"/>
        </w:rPr>
      </w:pPr>
      <w:hyperlink r:id="rId181" w:history="1">
        <w:r w:rsidR="00EE42EB" w:rsidRPr="00EE42EB">
          <w:rPr>
            <w:color w:val="0000FF"/>
            <w:sz w:val="27"/>
            <w:szCs w:val="27"/>
            <w:u w:val="single"/>
            <w:lang w:val="tr"/>
          </w:rPr>
          <w:t>SDG 4'ün</w:t>
        </w:r>
      </w:hyperlink>
      <w:r w:rsidR="00EE42EB">
        <w:rPr>
          <w:lang w:val="tr"/>
        </w:rPr>
        <w:t xml:space="preserve"> </w:t>
      </w:r>
      <w:r w:rsidR="00EE42EB" w:rsidRPr="00EE42EB">
        <w:rPr>
          <w:color w:val="000000"/>
          <w:sz w:val="27"/>
          <w:szCs w:val="27"/>
          <w:lang w:val="tr"/>
        </w:rPr>
        <w:t>amacı, kapsayıcı ve eşitlikçi kaliteli eğitim sağlamak ve 2030'a kadar herkes için yaşam boyu öğrenme fırsatlarını teşvik etmektir. Eğitim</w:t>
      </w:r>
      <w:r w:rsidR="00EE42EB">
        <w:rPr>
          <w:lang w:val="tr"/>
        </w:rPr>
        <w:t xml:space="preserve"> </w:t>
      </w:r>
      <w:hyperlink r:id="rId182" w:history="1">
        <w:r w:rsidR="00EE42EB" w:rsidRPr="00EE42EB">
          <w:rPr>
            <w:color w:val="0000FF"/>
            <w:sz w:val="27"/>
            <w:szCs w:val="27"/>
            <w:u w:val="single"/>
            <w:lang w:val="tr"/>
          </w:rPr>
          <w:t xml:space="preserve"> </w:t>
        </w:r>
      </w:hyperlink>
      <w:r w:rsidR="00EE42EB">
        <w:rPr>
          <w:lang w:val="tr"/>
        </w:rPr>
        <w:t xml:space="preserve"> </w:t>
      </w:r>
      <w:r w:rsidR="00EE42EB" w:rsidRPr="00EE42EB">
        <w:rPr>
          <w:color w:val="000000"/>
          <w:sz w:val="27"/>
          <w:szCs w:val="27"/>
          <w:lang w:val="tr"/>
        </w:rPr>
        <w:t>temel bir insan hakkı ve kamu yararıdır. Ayrıca öğrenme, beceri ve farkındalık yoluyla diğer SDG'lere ulaşmada da önemli bir rol oynar.</w:t>
      </w:r>
    </w:p>
    <w:p w14:paraId="5978AFE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eastAsia="de-DE"/>
        </w:rPr>
      </w:pPr>
      <w:r w:rsidRPr="00EE42EB">
        <w:rPr>
          <w:color w:val="000000"/>
          <w:sz w:val="27"/>
          <w:szCs w:val="27"/>
          <w:lang w:val="tr"/>
        </w:rPr>
        <w:t>2017'de AB:</w:t>
      </w:r>
    </w:p>
    <w:p w14:paraId="0600B50B" w14:textId="77777777" w:rsidR="00EE42EB" w:rsidRPr="00EE42EB" w:rsidRDefault="00EE42EB" w:rsidP="00EE42EB">
      <w:pPr>
        <w:numPr>
          <w:ilvl w:val="0"/>
          <w:numId w:val="37"/>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45'ten fazla ülkeyi eğitim sistemlerini güçlendirme çabalarında destekledi;</w:t>
      </w:r>
    </w:p>
    <w:p w14:paraId="642E1A18" w14:textId="77777777" w:rsidR="00EE42EB" w:rsidRPr="00EE42EB" w:rsidRDefault="00EE42EB" w:rsidP="00EE42EB">
      <w:pPr>
        <w:numPr>
          <w:ilvl w:val="0"/>
          <w:numId w:val="37"/>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en yoksul veya kırılgan ülkelere odaklanarak temel eğitimi destekleyen</w:t>
      </w:r>
      <w:r>
        <w:rPr>
          <w:lang w:val="tr"/>
        </w:rPr>
        <w:t xml:space="preserve"> Eğitim için Küresel </w:t>
      </w:r>
      <w:hyperlink r:id="rId183" w:history="1">
        <w:r w:rsidRPr="00EE42EB">
          <w:rPr>
            <w:color w:val="0000FF"/>
            <w:sz w:val="27"/>
            <w:szCs w:val="27"/>
            <w:u w:val="single"/>
            <w:lang w:val="tr"/>
          </w:rPr>
          <w:t>Ortaklık</w:t>
        </w:r>
      </w:hyperlink>
      <w:r>
        <w:rPr>
          <w:lang w:val="tr"/>
        </w:rPr>
        <w:t>ile işbirliği yaptı;</w:t>
      </w:r>
    </w:p>
    <w:p w14:paraId="57AC0646" w14:textId="77777777" w:rsidR="00EE42EB" w:rsidRPr="00EE42EB" w:rsidRDefault="00EE42EB" w:rsidP="00EE42EB">
      <w:pPr>
        <w:numPr>
          <w:ilvl w:val="0"/>
          <w:numId w:val="37"/>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güvenli öğrenme ortamlarında eğitim kalitesini artırmaya ve gelecekteki destek kararlarına rehberlik etmek için küresel bir veritabanı oluşturmaya odaklanarak, uzun süreli bir kriz durumunda eğitim ihtiyaçlarını karşılamak için 21 milyon Euro'luk bir program benimsemiştir.</w:t>
      </w:r>
    </w:p>
    <w:p w14:paraId="7D79996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AB, sağlık ve esenlik konusunda</w:t>
      </w:r>
      <w:r>
        <w:rPr>
          <w:lang w:val="tr"/>
        </w:rPr>
        <w:t xml:space="preserve"> SDG</w:t>
      </w:r>
      <w:hyperlink r:id="rId184" w:history="1">
        <w:r w:rsidRPr="00EE42EB">
          <w:rPr>
            <w:color w:val="0000FF"/>
            <w:sz w:val="27"/>
            <w:szCs w:val="27"/>
            <w:u w:val="single"/>
            <w:lang w:val="tr"/>
          </w:rPr>
          <w:t>3'ü</w:t>
        </w:r>
      </w:hyperlink>
      <w:r>
        <w:rPr>
          <w:lang w:val="tr"/>
        </w:rPr>
        <w:t xml:space="preserve"> elde etmek için, Küresel </w:t>
      </w:r>
      <w:hyperlink r:id="rId185" w:history="1">
        <w:r w:rsidRPr="00EE42EB">
          <w:rPr>
            <w:color w:val="0000FF"/>
            <w:sz w:val="27"/>
            <w:szCs w:val="27"/>
            <w:u w:val="single"/>
            <w:lang w:val="tr"/>
          </w:rPr>
          <w:t>Fon</w:t>
        </w:r>
      </w:hyperlink>
      <w:r>
        <w:rPr>
          <w:lang w:val="tr"/>
        </w:rPr>
        <w:t xml:space="preserve"> ve Aşı İttifakı </w:t>
      </w:r>
      <w:hyperlink r:id="rId186" w:history="1">
        <w:r w:rsidRPr="00EE42EB">
          <w:rPr>
            <w:color w:val="0000FF"/>
            <w:sz w:val="27"/>
            <w:szCs w:val="27"/>
            <w:u w:val="single"/>
            <w:lang w:val="tr"/>
          </w:rPr>
          <w:t>olan GAVI'yi</w:t>
        </w:r>
      </w:hyperlink>
      <w:r w:rsidRPr="00EE42EB">
        <w:rPr>
          <w:color w:val="000000"/>
          <w:sz w:val="27"/>
          <w:szCs w:val="27"/>
          <w:lang w:val="tr"/>
        </w:rPr>
        <w:t xml:space="preserve"> destekleyerek </w:t>
      </w:r>
      <w:r>
        <w:rPr>
          <w:lang w:val="tr"/>
        </w:rPr>
        <w:t xml:space="preserve"> </w:t>
      </w:r>
      <w:r w:rsidRPr="00EE42EB">
        <w:rPr>
          <w:color w:val="000000"/>
          <w:sz w:val="27"/>
          <w:szCs w:val="27"/>
          <w:lang w:val="tr"/>
        </w:rPr>
        <w:t>ve</w:t>
      </w:r>
      <w:r>
        <w:rPr>
          <w:lang w:val="tr"/>
        </w:rPr>
        <w:t xml:space="preserve"> ihmal edilmiş </w:t>
      </w:r>
      <w:r w:rsidRPr="00EE42EB">
        <w:rPr>
          <w:b/>
          <w:color w:val="000000"/>
          <w:sz w:val="27"/>
          <w:szCs w:val="27"/>
          <w:lang w:val="tr"/>
        </w:rPr>
        <w:t>ve yoksullukla ilgili bulaşıcı hastalıklarla</w:t>
      </w:r>
      <w:r>
        <w:rPr>
          <w:lang w:val="tr"/>
        </w:rPr>
        <w:t xml:space="preserve"> </w:t>
      </w:r>
      <w:r w:rsidRPr="00EE42EB">
        <w:rPr>
          <w:color w:val="000000"/>
          <w:sz w:val="27"/>
          <w:szCs w:val="27"/>
          <w:lang w:val="tr"/>
        </w:rPr>
        <w:lastRenderedPageBreak/>
        <w:t>mücadele konusunda araştırmalar yaparak</w:t>
      </w:r>
      <w:r>
        <w:rPr>
          <w:lang w:val="tr"/>
        </w:rPr>
        <w:t xml:space="preserve"> </w:t>
      </w:r>
      <w:hyperlink r:id="rId187" w:history="1">
        <w:r w:rsidRPr="00EE42EB">
          <w:rPr>
            <w:color w:val="0000FF"/>
            <w:sz w:val="27"/>
            <w:szCs w:val="27"/>
            <w:u w:val="single"/>
            <w:lang w:val="tr"/>
          </w:rPr>
          <w:t>sağlık</w:t>
        </w:r>
      </w:hyperlink>
      <w:r>
        <w:rPr>
          <w:lang w:val="tr"/>
        </w:rPr>
        <w:t xml:space="preserve"> çabalarını sürdürdü.</w:t>
      </w:r>
      <w:r w:rsidRPr="00EE42EB">
        <w:rPr>
          <w:color w:val="000000"/>
          <w:sz w:val="27"/>
          <w:szCs w:val="27"/>
          <w:lang w:val="tr"/>
        </w:rPr>
        <w:t xml:space="preserve"> Ayrıca,</w:t>
      </w:r>
      <w:r>
        <w:rPr>
          <w:lang w:val="tr"/>
        </w:rPr>
        <w:t xml:space="preserve"> ikinci Avrupa ve gelişmekte olan </w:t>
      </w:r>
      <w:hyperlink r:id="rId188" w:history="1">
        <w:r w:rsidRPr="00EE42EB">
          <w:rPr>
            <w:color w:val="0000FF"/>
            <w:sz w:val="27"/>
            <w:szCs w:val="27"/>
            <w:u w:val="single"/>
            <w:lang w:val="tr"/>
          </w:rPr>
          <w:t>ülkelerin klinik çalışmalarla ilgili ortaklık programı</w:t>
        </w:r>
      </w:hyperlink>
      <w:r>
        <w:rPr>
          <w:lang w:val="tr"/>
        </w:rPr>
        <w:t>gibi bölgesel</w:t>
      </w:r>
      <w:r w:rsidRPr="00EE42EB">
        <w:rPr>
          <w:color w:val="000000"/>
          <w:sz w:val="27"/>
          <w:szCs w:val="27"/>
          <w:lang w:val="tr"/>
        </w:rPr>
        <w:t>girişimlerin yanı sıra diğer çok uluslu girişimleri</w:t>
      </w:r>
      <w:r>
        <w:rPr>
          <w:lang w:val="tr"/>
        </w:rPr>
        <w:t xml:space="preserve"> de destekledi.</w:t>
      </w:r>
    </w:p>
    <w:p w14:paraId="3CFFB6F3" w14:textId="77777777" w:rsidR="00EE42EB" w:rsidRPr="00EE42EB" w:rsidRDefault="00661D32" w:rsidP="00EE42EB">
      <w:pPr>
        <w:spacing w:before="195" w:after="0" w:line="240" w:lineRule="auto"/>
        <w:jc w:val="both"/>
        <w:rPr>
          <w:rFonts w:ascii="Times New Roman" w:eastAsia="Times New Roman" w:hAnsi="Times New Roman" w:cs="Times New Roman"/>
          <w:color w:val="000000"/>
          <w:sz w:val="27"/>
          <w:szCs w:val="27"/>
          <w:lang w:val="fr-FR" w:eastAsia="de-DE"/>
        </w:rPr>
      </w:pPr>
      <w:hyperlink r:id="rId189" w:history="1">
        <w:r w:rsidR="00EE42EB" w:rsidRPr="00EE42EB">
          <w:rPr>
            <w:color w:val="0000FF"/>
            <w:sz w:val="27"/>
            <w:szCs w:val="27"/>
            <w:u w:val="single"/>
            <w:lang w:val="tr"/>
          </w:rPr>
          <w:t>AB, BM Nüfus Fonu</w:t>
        </w:r>
      </w:hyperlink>
      <w:r w:rsidR="00EE42EB">
        <w:rPr>
          <w:lang w:val="tr"/>
        </w:rPr>
        <w:t>ile işbirliği içinde kaliteli üreme</w:t>
      </w:r>
      <w:r w:rsidR="00EE42EB" w:rsidRPr="00EE42EB">
        <w:rPr>
          <w:color w:val="000000"/>
          <w:sz w:val="27"/>
          <w:szCs w:val="27"/>
          <w:lang w:val="tr"/>
        </w:rPr>
        <w:t xml:space="preserve"> ve</w:t>
      </w:r>
      <w:r w:rsidR="00EE42EB">
        <w:rPr>
          <w:lang w:val="tr"/>
        </w:rPr>
        <w:t xml:space="preserve"> </w:t>
      </w:r>
      <w:r w:rsidR="00EE42EB" w:rsidRPr="00EE42EB">
        <w:rPr>
          <w:b/>
          <w:color w:val="000000"/>
          <w:sz w:val="27"/>
          <w:szCs w:val="27"/>
          <w:lang w:val="tr"/>
        </w:rPr>
        <w:t>anne</w:t>
      </w:r>
      <w:r w:rsidR="00EE42EB">
        <w:rPr>
          <w:lang w:val="tr"/>
        </w:rPr>
        <w:t xml:space="preserve"> </w:t>
      </w:r>
      <w:r w:rsidR="00EE42EB" w:rsidRPr="00EE42EB">
        <w:rPr>
          <w:b/>
          <w:color w:val="000000"/>
          <w:sz w:val="27"/>
          <w:szCs w:val="27"/>
          <w:lang w:val="tr"/>
        </w:rPr>
        <w:t>sağlığı</w:t>
      </w:r>
      <w:r w:rsidR="00EE42EB">
        <w:rPr>
          <w:lang w:val="tr"/>
        </w:rPr>
        <w:t xml:space="preserve"> </w:t>
      </w:r>
      <w:r w:rsidR="00EE42EB" w:rsidRPr="00EE42EB">
        <w:rPr>
          <w:color w:val="000000"/>
          <w:sz w:val="27"/>
          <w:szCs w:val="27"/>
          <w:lang w:val="tr"/>
        </w:rPr>
        <w:t xml:space="preserve">hizmetlerinin kullanılabilirliğini artırma çabalarını </w:t>
      </w:r>
      <w:r w:rsidR="00EE42EB">
        <w:rPr>
          <w:lang w:val="tr"/>
        </w:rPr>
        <w:t xml:space="preserve"> </w:t>
      </w:r>
      <w:r w:rsidR="00EE42EB" w:rsidRPr="00EE42EB">
        <w:rPr>
          <w:color w:val="000000"/>
          <w:sz w:val="27"/>
          <w:szCs w:val="27"/>
          <w:lang w:val="tr"/>
        </w:rPr>
        <w:t>destekliyor.</w:t>
      </w:r>
    </w:p>
    <w:p w14:paraId="391A65B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tr"/>
        </w:rPr>
        <w:t>Gıda ve beslenme güvenliği ve sürdürülebilir tarım</w:t>
      </w:r>
    </w:p>
    <w:p w14:paraId="44BCE45D" w14:textId="77777777" w:rsidR="00EE42EB" w:rsidRPr="00EE42EB" w:rsidRDefault="00661D32" w:rsidP="00EE42EB">
      <w:pPr>
        <w:spacing w:before="195" w:after="0" w:line="240" w:lineRule="auto"/>
        <w:jc w:val="both"/>
        <w:rPr>
          <w:rFonts w:ascii="Times New Roman" w:eastAsia="Times New Roman" w:hAnsi="Times New Roman" w:cs="Times New Roman"/>
          <w:color w:val="000000"/>
          <w:sz w:val="27"/>
          <w:szCs w:val="27"/>
          <w:lang w:val="fr-FR" w:eastAsia="de-DE"/>
        </w:rPr>
      </w:pPr>
      <w:hyperlink r:id="rId190" w:history="1">
        <w:r w:rsidR="00EE42EB" w:rsidRPr="00EE42EB">
          <w:rPr>
            <w:color w:val="0000FF"/>
            <w:sz w:val="27"/>
            <w:szCs w:val="27"/>
            <w:u w:val="single"/>
            <w:lang w:val="tr"/>
          </w:rPr>
          <w:t>Gıda ve beslenme güvensizliği</w:t>
        </w:r>
      </w:hyperlink>
      <w:r w:rsidR="00EE42EB">
        <w:rPr>
          <w:lang w:val="tr"/>
        </w:rPr>
        <w:t>çeken her dokuz kişiden biri olan</w:t>
      </w:r>
      <w:hyperlink r:id="rId191" w:history="1">
        <w:r w:rsidR="00EE42EB" w:rsidRPr="00EE42EB">
          <w:rPr>
            <w:color w:val="0000FF"/>
            <w:sz w:val="27"/>
            <w:szCs w:val="27"/>
            <w:u w:val="single"/>
            <w:lang w:val="tr"/>
          </w:rPr>
          <w:t>SDG 2, 2030</w:t>
        </w:r>
      </w:hyperlink>
      <w:r w:rsidR="00EE42EB">
        <w:rPr>
          <w:lang w:val="tr"/>
        </w:rPr>
        <w:t xml:space="preserve"> </w:t>
      </w:r>
      <w:r w:rsidR="00EE42EB" w:rsidRPr="00EE42EB">
        <w:rPr>
          <w:color w:val="000000"/>
          <w:sz w:val="27"/>
          <w:szCs w:val="27"/>
          <w:lang w:val="tr"/>
        </w:rPr>
        <w:t>yılına kadar açlığı ortadan kaldırmayı, gıda güvenliğini sağlamayı, beslenmeyi iyileştirmeyi ve sürdürülebilir tarımı desteklemeyi hedefliyor.</w:t>
      </w:r>
    </w:p>
    <w:p w14:paraId="1D91972F"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Sürdürülebilir balıkçılık veya su ürünleri gibi sürdürülebilir tarım, açlığı ortadan kaldırmak ve gıda güvenliğini sağlamak için gereklidir. Bunlar yoksulluğun ortadan kaldırılması ve sürdürülebilir kalkınma için önemli bir itici neden olmaya devam ediyor. Tarım ve gıda güvenliği, iyi beslenme sonuçları elde etmede önemli faktörlerdir.</w:t>
      </w:r>
    </w:p>
    <w:p w14:paraId="75619FEA"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 xml:space="preserve">AB, 2017'de Gıda Krizi Küresel </w:t>
      </w:r>
      <w:hyperlink r:id="rId192" w:history="1">
        <w:r w:rsidRPr="00EE42EB">
          <w:rPr>
            <w:color w:val="0000FF"/>
            <w:sz w:val="27"/>
            <w:szCs w:val="27"/>
            <w:u w:val="single"/>
            <w:lang w:val="tr"/>
          </w:rPr>
          <w:t>Raporu'nun</w:t>
        </w:r>
      </w:hyperlink>
      <w:r>
        <w:rPr>
          <w:lang w:val="tr"/>
        </w:rPr>
        <w:t>yayımlanmasının ana kışkırtıcılarından biriydi.</w:t>
      </w:r>
      <w:r w:rsidRPr="00EE42EB">
        <w:rPr>
          <w:color w:val="000000"/>
          <w:sz w:val="27"/>
          <w:szCs w:val="27"/>
          <w:lang w:val="tr"/>
        </w:rPr>
        <w:t xml:space="preserve"> Yaklaşık 108 milyon insanın gıda veya acil durum krizinde olduğunu ortaya koyarak, şu ihtiyacı tespit etti:</w:t>
      </w:r>
    </w:p>
    <w:p w14:paraId="3D40DCE7" w14:textId="77777777" w:rsidR="00EE42EB" w:rsidRPr="00EE42EB" w:rsidRDefault="00EE42EB" w:rsidP="00EE42EB">
      <w:pPr>
        <w:numPr>
          <w:ilvl w:val="0"/>
          <w:numId w:val="38"/>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gıda güvensizliğinin ana faktörlerini analiz etmek; Ve</w:t>
      </w:r>
    </w:p>
    <w:p w14:paraId="7C675E5C" w14:textId="77777777" w:rsidR="00EE42EB" w:rsidRPr="00EE42EB" w:rsidRDefault="00EE42EB" w:rsidP="00EE42EB">
      <w:pPr>
        <w:numPr>
          <w:ilvl w:val="0"/>
          <w:numId w:val="38"/>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bu zorlukların üstesinden gelmek için çaba sarf etmeye devam edin.</w:t>
      </w:r>
    </w:p>
    <w:p w14:paraId="249BE47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AB, 2014-2020 döneminde 3,5 milyar Avro tahsisatla 2025 yılına kadar 5 yaşın altındaki bodur çocuk sayısını en az 7 milyon azaltmayı amaçlayan birçok girişimi hayata geçirdi.</w:t>
      </w:r>
    </w:p>
    <w:p w14:paraId="0B985238"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eastAsia="de-DE"/>
        </w:rPr>
      </w:pPr>
      <w:r w:rsidRPr="00EE42EB">
        <w:rPr>
          <w:color w:val="000000"/>
          <w:sz w:val="27"/>
          <w:szCs w:val="27"/>
          <w:lang w:val="tr"/>
        </w:rPr>
        <w:t>Ekonomik, sosyal ve çevresel açıdan sürdürülebilir tarım, AB'nin ortak ülkelerle kalkınma işbirliği programının ana temasıdır. Bu alanda AB çalışmalarını şu konularda yoğunlamaktadır:</w:t>
      </w:r>
    </w:p>
    <w:p w14:paraId="6D96EF87" w14:textId="77777777" w:rsidR="00EE42EB" w:rsidRPr="00EE42EB" w:rsidRDefault="00EE42EB" w:rsidP="00EE42EB">
      <w:pPr>
        <w:numPr>
          <w:ilvl w:val="0"/>
          <w:numId w:val="39"/>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Küçük ölçekli çiftliklere yatırım;</w:t>
      </w:r>
    </w:p>
    <w:p w14:paraId="52700F4B" w14:textId="77777777" w:rsidR="00EE42EB" w:rsidRPr="00EE42EB" w:rsidRDefault="00EE42EB" w:rsidP="00EE42EB">
      <w:pPr>
        <w:numPr>
          <w:ilvl w:val="0"/>
          <w:numId w:val="39"/>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Tarım sektöründe sürdürülebilirliği ve inovasyonu destekleyen hükümet girişimlerinin ve programlarının desteklenmesi;</w:t>
      </w:r>
    </w:p>
    <w:p w14:paraId="300796D3" w14:textId="77777777" w:rsidR="00EE42EB" w:rsidRPr="00EE42EB" w:rsidRDefault="00EE42EB" w:rsidP="00EE42EB">
      <w:pPr>
        <w:numPr>
          <w:ilvl w:val="0"/>
          <w:numId w:val="39"/>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su, toprak, ekosistemler ve biyoçeşitlilik açısından sürdürülebilir olmakla birlikte kırsal geliri artıran tarım uygulamalarının ve teknolojilerinin teşvik edilmesi;</w:t>
      </w:r>
    </w:p>
    <w:p w14:paraId="2E31E9AE" w14:textId="77777777" w:rsidR="00EE42EB" w:rsidRPr="00EE42EB" w:rsidRDefault="00EE42EB" w:rsidP="00EE42EB">
      <w:pPr>
        <w:numPr>
          <w:ilvl w:val="0"/>
          <w:numId w:val="39"/>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Çiftçiler arasındaki yerel işbirliğini ve ortaklıkları teşvik ederek çiftçilerin toprak, sermaye gibi üretim araçlarına erişiminin iyileştirilmesi;</w:t>
      </w:r>
    </w:p>
    <w:p w14:paraId="4BDE878F" w14:textId="77777777" w:rsidR="00EE42EB" w:rsidRPr="00EE42EB" w:rsidRDefault="00EE42EB" w:rsidP="00EE42EB">
      <w:pPr>
        <w:numPr>
          <w:ilvl w:val="0"/>
          <w:numId w:val="39"/>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lastRenderedPageBreak/>
        <w:t>Tarım sektöründe özel yatırımın artması;</w:t>
      </w:r>
    </w:p>
    <w:p w14:paraId="33036080" w14:textId="77777777" w:rsidR="00EE42EB" w:rsidRPr="00EE42EB" w:rsidRDefault="00EE42EB" w:rsidP="00EE42EB">
      <w:pPr>
        <w:numPr>
          <w:ilvl w:val="0"/>
          <w:numId w:val="39"/>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kadınların tarımda güçlenmesi.</w:t>
      </w:r>
    </w:p>
    <w:p w14:paraId="2399E96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b/>
          <w:color w:val="000000"/>
          <w:sz w:val="27"/>
          <w:szCs w:val="27"/>
          <w:lang w:val="tr"/>
        </w:rPr>
        <w:t>Gezegen</w:t>
      </w:r>
    </w:p>
    <w:p w14:paraId="629B617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tr"/>
        </w:rPr>
        <w:t>iklim değişikliği</w:t>
      </w:r>
    </w:p>
    <w:p w14:paraId="7DF6FEA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AB,2015 Paris Anlaşması ve SDG 13 doğrultusunda</w:t>
      </w:r>
      <w:r>
        <w:rPr>
          <w:lang w:val="tr"/>
        </w:rPr>
        <w:t xml:space="preserve">iklim </w:t>
      </w:r>
      <w:hyperlink r:id="rId193" w:history="1">
        <w:r w:rsidRPr="00EE42EB">
          <w:rPr>
            <w:color w:val="0000FF"/>
            <w:sz w:val="27"/>
            <w:szCs w:val="27"/>
            <w:u w:val="single"/>
            <w:lang w:val="tr"/>
          </w:rPr>
          <w:t>değişikliğine</w:t>
        </w:r>
      </w:hyperlink>
      <w:r>
        <w:rPr>
          <w:lang w:val="tr"/>
        </w:rPr>
        <w:t>karşı küresel mücadeleye katkıda bulunmayı taahhüt</w:t>
      </w:r>
      <w:hyperlink r:id="rId194" w:history="1">
        <w:r w:rsidRPr="00EE42EB">
          <w:rPr>
            <w:color w:val="0000FF"/>
            <w:sz w:val="27"/>
            <w:szCs w:val="27"/>
            <w:u w:val="single"/>
            <w:lang w:val="tr"/>
          </w:rPr>
          <w:t>ediyor.</w:t>
        </w:r>
      </w:hyperlink>
      <w:r>
        <w:rPr>
          <w:lang w:val="tr"/>
        </w:rPr>
        <w:t xml:space="preserve"> </w:t>
      </w:r>
      <w:r w:rsidRPr="00EE42EB">
        <w:rPr>
          <w:color w:val="000000"/>
          <w:sz w:val="27"/>
          <w:szCs w:val="27"/>
          <w:lang w:val="tr"/>
        </w:rPr>
        <w:t xml:space="preserve"> Ulusal olarak belirlenmiş katkıların uygulanması, iklim değişikliğini Politikalarına, stratejilerine, yatırım planlarına ve Paris Anlaşması'na tam katkı sağlayacak projelere entegre etmek için AB ve ortak ülkeler arasındaki siyasi diyaloğun merkezinde yer almaktadır ve SDG 13. AB'nin iklim değişikliği konusundaki çabaları ve 2030 gündemi el ele gitmeli.</w:t>
      </w:r>
    </w:p>
    <w:p w14:paraId="0794202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 xml:space="preserve">AB, </w:t>
      </w:r>
      <w:hyperlink r:id="rId195" w:history="1">
        <w:r w:rsidRPr="00EE42EB">
          <w:rPr>
            <w:color w:val="0000FF"/>
            <w:sz w:val="27"/>
            <w:szCs w:val="27"/>
            <w:u w:val="single"/>
            <w:lang w:val="tr"/>
          </w:rPr>
          <w:t>Sendai'nin afet riskini</w:t>
        </w:r>
      </w:hyperlink>
      <w:r>
        <w:rPr>
          <w:lang w:val="tr"/>
        </w:rPr>
        <w:t>azaltma çerçevesine uygun olarak riskleri yönetme ve değişime dayanıklılık ve uyum sağlama çabalarını iki katına</w:t>
      </w:r>
      <w:r w:rsidRPr="00EE42EB">
        <w:rPr>
          <w:color w:val="000000"/>
          <w:sz w:val="27"/>
          <w:szCs w:val="27"/>
          <w:lang w:val="tr"/>
        </w:rPr>
        <w:t>katladı. AB,</w:t>
      </w:r>
      <w:r>
        <w:rPr>
          <w:lang w:val="tr"/>
        </w:rPr>
        <w:t xml:space="preserve"> </w:t>
      </w:r>
      <w:r w:rsidRPr="00EE42EB">
        <w:rPr>
          <w:color w:val="000000"/>
          <w:sz w:val="27"/>
          <w:szCs w:val="27"/>
          <w:lang w:val="tr"/>
        </w:rPr>
        <w:t>büyüme konusunda</w:t>
      </w:r>
      <w:r>
        <w:rPr>
          <w:lang w:val="tr"/>
        </w:rPr>
        <w:t>SDG 8 ve sürdürülebilir tüketim ve üretim konusunda SDG</w:t>
      </w:r>
      <w:hyperlink r:id="rId196" w:history="1">
        <w:r w:rsidRPr="00EE42EB">
          <w:rPr>
            <w:color w:val="0000FF"/>
            <w:sz w:val="27"/>
            <w:szCs w:val="27"/>
            <w:u w:val="single"/>
            <w:lang w:val="tr"/>
          </w:rPr>
          <w:t>12</w:t>
        </w:r>
      </w:hyperlink>
      <w:r>
        <w:rPr>
          <w:lang w:val="tr"/>
        </w:rPr>
        <w:t xml:space="preserve"> ile uyumlu, düşük emisyonlu, iklime dayanıklı yeşil ekonomiye geçişi de</w:t>
      </w:r>
      <w:hyperlink r:id="rId197" w:history="1"/>
      <w:r>
        <w:rPr>
          <w:lang w:val="tr"/>
        </w:rPr>
        <w:t xml:space="preserve"> </w:t>
      </w:r>
      <w:r w:rsidRPr="00EE42EB">
        <w:rPr>
          <w:color w:val="000000"/>
          <w:sz w:val="27"/>
          <w:szCs w:val="27"/>
          <w:lang w:val="tr"/>
        </w:rPr>
        <w:t>destekliyor. İklim değişikliği SDG'lerin büyük çoğunluğuyla bağlantılıdır.</w:t>
      </w:r>
    </w:p>
    <w:p w14:paraId="58A1C60A"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2014-2018 döneminde AB, iklim eylemini desteklemek için 8,2 milyar avro yatırım yaptı. AB'nin iklim finansmanının çoğu adaptasyon önlemlerine (%41) harcanmış, bunu hem adaptasyon hem de azaltma konusunda sinerji önlemleri (%31) izlemektedir. azaltma önlemleri (%28). Amacı, hem adaptasyona hem de azaltmaya katkıda bulunan eylemleri teşvik etmektir.</w:t>
      </w:r>
    </w:p>
    <w:p w14:paraId="513759FA"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tr"/>
        </w:rPr>
        <w:t>Doğal kaynakların çevre ve sürdürülebilir yönetimi</w:t>
      </w:r>
    </w:p>
    <w:p w14:paraId="5383BEAF"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 xml:space="preserve">Toprak, su kaynakları, ormanlar, </w:t>
      </w:r>
      <w:hyperlink r:id="rId198" w:history="1">
        <w:r w:rsidRPr="00EE42EB">
          <w:rPr>
            <w:color w:val="0000FF"/>
            <w:sz w:val="27"/>
            <w:szCs w:val="27"/>
            <w:u w:val="single"/>
            <w:lang w:val="tr"/>
          </w:rPr>
          <w:t>balık stokları</w:t>
        </w:r>
      </w:hyperlink>
      <w:r>
        <w:rPr>
          <w:lang w:val="tr"/>
        </w:rPr>
        <w:t xml:space="preserve"> ve biyoçeşitlilik gibi çevre ve doğal </w:t>
      </w:r>
      <w:r w:rsidRPr="00EE42EB">
        <w:rPr>
          <w:color w:val="000000"/>
          <w:sz w:val="27"/>
          <w:szCs w:val="27"/>
          <w:lang w:val="tr"/>
        </w:rPr>
        <w:t>kaynaklar, gelişmekte olan ülkelerin ekonomileri ve vatandaşlarının geçim kaynakları için elzemdir. Bunları sürdürülebilir bir şekilde korumak ve yönetmek, 2030 Sürdürülebilir Kalkınma Gündemi'ne (SDG'ler</w:t>
      </w:r>
      <w:r>
        <w:rPr>
          <w:lang w:val="tr"/>
        </w:rPr>
        <w:t xml:space="preserve"> </w:t>
      </w:r>
      <w:hyperlink r:id="rId199" w:history="1">
        <w:r w:rsidRPr="00EE42EB">
          <w:rPr>
            <w:color w:val="0000FF"/>
            <w:sz w:val="27"/>
            <w:szCs w:val="27"/>
            <w:u w:val="single"/>
            <w:lang w:val="tr"/>
          </w:rPr>
          <w:t>6, 12,</w:t>
        </w:r>
      </w:hyperlink>
      <w:r>
        <w:rPr>
          <w:lang w:val="tr"/>
        </w:rPr>
        <w:t xml:space="preserve"> </w:t>
      </w:r>
      <w:r w:rsidRPr="00EE42EB">
        <w:rPr>
          <w:color w:val="000000"/>
          <w:sz w:val="27"/>
          <w:szCs w:val="27"/>
          <w:lang w:val="tr"/>
        </w:rPr>
        <w:t xml:space="preserve"> </w:t>
      </w:r>
      <w:r>
        <w:rPr>
          <w:lang w:val="tr"/>
        </w:rPr>
        <w:t xml:space="preserve"> </w:t>
      </w:r>
      <w:hyperlink r:id="rId200" w:history="1">
        <w:r w:rsidRPr="00EE42EB">
          <w:rPr>
            <w:color w:val="0000FF"/>
            <w:sz w:val="27"/>
            <w:szCs w:val="27"/>
            <w:u w:val="single"/>
            <w:lang w:val="tr"/>
          </w:rPr>
          <w:t>14</w:t>
        </w:r>
      </w:hyperlink>
      <w:r>
        <w:rPr>
          <w:lang w:val="tr"/>
        </w:rPr>
        <w:t xml:space="preserve"> </w:t>
      </w:r>
      <w:r w:rsidRPr="00EE42EB">
        <w:rPr>
          <w:color w:val="000000"/>
          <w:sz w:val="27"/>
          <w:szCs w:val="27"/>
          <w:lang w:val="tr"/>
        </w:rPr>
        <w:t>ve</w:t>
      </w:r>
      <w:r>
        <w:rPr>
          <w:lang w:val="tr"/>
        </w:rPr>
        <w:t xml:space="preserve"> </w:t>
      </w:r>
      <w:hyperlink r:id="rId201" w:history="1">
        <w:r w:rsidRPr="00EE42EB">
          <w:rPr>
            <w:color w:val="0000FF"/>
            <w:sz w:val="27"/>
            <w:szCs w:val="27"/>
            <w:u w:val="single"/>
            <w:lang w:val="tr"/>
          </w:rPr>
          <w:t>15 dahil)</w:t>
        </w:r>
      </w:hyperlink>
      <w:r>
        <w:rPr>
          <w:lang w:val="tr"/>
        </w:rPr>
        <w:t xml:space="preserve"> </w:t>
      </w:r>
      <w:hyperlink r:id="rId202" w:history="1">
        <w:r w:rsidRPr="00EE42EB">
          <w:rPr>
            <w:color w:val="0000FF"/>
            <w:sz w:val="27"/>
            <w:szCs w:val="27"/>
            <w:u w:val="single"/>
            <w:lang w:val="tr"/>
          </w:rPr>
          <w:t>ulaşmak,</w:t>
        </w:r>
      </w:hyperlink>
      <w:r>
        <w:rPr>
          <w:lang w:val="tr"/>
        </w:rPr>
        <w:t xml:space="preserve"> </w:t>
      </w:r>
      <w:r w:rsidRPr="00EE42EB">
        <w:rPr>
          <w:color w:val="000000"/>
          <w:sz w:val="27"/>
          <w:szCs w:val="27"/>
          <w:lang w:val="tr"/>
        </w:rPr>
        <w:t xml:space="preserve"> </w:t>
      </w:r>
      <w:r>
        <w:rPr>
          <w:lang w:val="tr"/>
        </w:rPr>
        <w:t xml:space="preserve"> yoksulluk ve</w:t>
      </w:r>
      <w:r w:rsidRPr="00EE42EB">
        <w:rPr>
          <w:color w:val="000000"/>
          <w:sz w:val="27"/>
          <w:szCs w:val="27"/>
          <w:lang w:val="tr"/>
        </w:rPr>
        <w:t>açlığı ortadan kaldırmak ve ekosistemleri korurken ve iklim değişikliğiyle mücadele ederken sağlık, refah, temiz suya erişim ve sanitasyon ve sürdürülebilir büyümeyi sağlamak için çok önemlidir. AB, ortak ülkelerin çevresel ve doğal kaynak yönetişimini geliştirmelerine, toprak, su, orman ve diğer doğal kaynakları sürdürülebilir bir şekilde yönetmelerine, biyoçeşitliliği korumalarına, kirlilikle mücadele etmelerine ve kapsayıcı yeşil ekonomileri desteklemelerine yardımcı oluyor.</w:t>
      </w:r>
    </w:p>
    <w:p w14:paraId="00372AE0"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tr"/>
        </w:rPr>
        <w:t>Sürdürülebilir enerji</w:t>
      </w:r>
    </w:p>
    <w:p w14:paraId="5F748B0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Modern ve sürdürülebilir enerji hizmetlerine erişim, AB kalkınma yardımlarının temel amaçlarından biridir. Komisyon, 2017 yılında sürdürülebilir enerji konusunda işbirliğinin Avrupa kalkınma konsensüsünün uygulanmasına katkıda bulunduğunu gösteren</w:t>
      </w:r>
      <w:r>
        <w:rPr>
          <w:lang w:val="tr"/>
        </w:rPr>
        <w:t xml:space="preserve"> bir </w:t>
      </w:r>
      <w:hyperlink r:id="rId203" w:history="1">
        <w:r w:rsidRPr="00EE42EB">
          <w:rPr>
            <w:color w:val="0000FF"/>
            <w:sz w:val="27"/>
            <w:szCs w:val="27"/>
            <w:u w:val="single"/>
            <w:lang w:val="tr"/>
          </w:rPr>
          <w:t>belge</w:t>
        </w:r>
      </w:hyperlink>
      <w:r>
        <w:rPr>
          <w:lang w:val="tr"/>
        </w:rPr>
        <w:t xml:space="preserve"> yayınladı.</w:t>
      </w:r>
    </w:p>
    <w:p w14:paraId="150723A1"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lastRenderedPageBreak/>
        <w:t>2014-2020 finansal görünümünün bir parçası olarak, AB'nin üç 2020 hedefine ulaşmasına yardımcı olmak için sürdürülebilir enerji geliştirme işbirliğine 3,7 milyar Avro tahsis edilmiştir: yaklaşık 40 milyon kişiye enerji erişimi sağlamak, yenilenebilir enerji üretimini yaklaşık 6,5 gigavat artırmak ve iklim değişikliğiyle mücadeleye katkıda bulunmak, yılda yaklaşık 15 milyon ton CO</w:t>
      </w:r>
      <w:r w:rsidRPr="00EE42EB">
        <w:rPr>
          <w:color w:val="000000"/>
          <w:sz w:val="27"/>
          <w:szCs w:val="27"/>
          <w:vertAlign w:val="subscript"/>
          <w:lang w:val="tr"/>
        </w:rPr>
        <w:t>2</w:t>
      </w:r>
      <w:r>
        <w:rPr>
          <w:lang w:val="tr"/>
        </w:rPr>
        <w:t xml:space="preserve"> tasarrufu </w:t>
      </w:r>
      <w:r w:rsidRPr="00EE42EB">
        <w:rPr>
          <w:color w:val="000000"/>
          <w:sz w:val="27"/>
          <w:szCs w:val="27"/>
          <w:lang w:val="tr"/>
        </w:rPr>
        <w:t>sağlamak.</w:t>
      </w:r>
    </w:p>
    <w:p w14:paraId="4DEE984D"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Örneğin AB,</w:t>
      </w:r>
      <w:hyperlink r:id="rId204" w:history="1">
        <w:r w:rsidRPr="00EE42EB">
          <w:rPr>
            <w:color w:val="0000FF"/>
            <w:sz w:val="27"/>
            <w:szCs w:val="27"/>
            <w:u w:val="single"/>
            <w:lang w:val="tr"/>
          </w:rPr>
          <w:t>Yenilenebilir Enerji Girişimi'nin Afrika'daki hedeflerine</w:t>
        </w:r>
      </w:hyperlink>
      <w:r>
        <w:rPr>
          <w:lang w:val="tr"/>
        </w:rPr>
        <w:t xml:space="preserve"> katkıda bulunmayı ve</w:t>
      </w:r>
      <w:r w:rsidRPr="00EE42EB">
        <w:rPr>
          <w:color w:val="000000"/>
          <w:sz w:val="27"/>
          <w:szCs w:val="27"/>
          <w:lang w:val="tr"/>
        </w:rPr>
        <w:t xml:space="preserve"> 2020 yılına kadar 5 GW yenilenebilir enerji üretim kapasitesine ulaşmayı hedeflerken, Afrika'da 30 milyon kişinin sürdürülebilir enerjiye erişmesini ve yılda 11 milyon ton CO</w:t>
      </w:r>
      <w:r w:rsidRPr="00EE42EB">
        <w:rPr>
          <w:color w:val="000000"/>
          <w:sz w:val="27"/>
          <w:szCs w:val="27"/>
          <w:vertAlign w:val="subscript"/>
          <w:lang w:val="tr"/>
        </w:rPr>
        <w:t>2</w:t>
      </w:r>
      <w:r>
        <w:rPr>
          <w:lang w:val="tr"/>
        </w:rPr>
        <w:t xml:space="preserve"> tasarruf etmesini sağlamayı </w:t>
      </w:r>
      <w:r w:rsidRPr="00EE42EB">
        <w:rPr>
          <w:color w:val="000000"/>
          <w:sz w:val="27"/>
          <w:szCs w:val="27"/>
          <w:lang w:val="tr"/>
        </w:rPr>
        <w:t>hedefliyor.</w:t>
      </w:r>
    </w:p>
    <w:p w14:paraId="5555A062"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b/>
          <w:color w:val="000000"/>
          <w:sz w:val="27"/>
          <w:szCs w:val="27"/>
          <w:lang w:val="tr"/>
        </w:rPr>
        <w:t>Refah</w:t>
      </w:r>
    </w:p>
    <w:p w14:paraId="50F6A458"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tr"/>
        </w:rPr>
        <w:t>Özel sektörle işbirliği</w:t>
      </w:r>
    </w:p>
    <w:p w14:paraId="210BAE85"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 xml:space="preserve">Ortak ülkelerdeki önemli yatırım ihtiyaçları ve bunları karşılamak için hükümetlerden ve uluslararası kuruluşlardan yeterli finansman </w:t>
      </w:r>
      <w:r w:rsidRPr="00EE42EB">
        <w:rPr>
          <w:b/>
          <w:color w:val="000000"/>
          <w:sz w:val="27"/>
          <w:szCs w:val="27"/>
          <w:lang w:val="tr"/>
        </w:rPr>
        <w:t>sağlayamayan</w:t>
      </w:r>
      <w:r w:rsidRPr="00EE42EB">
        <w:rPr>
          <w:color w:val="000000"/>
          <w:sz w:val="27"/>
          <w:szCs w:val="27"/>
          <w:lang w:val="tr"/>
        </w:rPr>
        <w:t>AB, AB hibelerinin kamu ve özel finansörlerden alınan krediler veya özkaynaklarla birleştirildiği ve böylece</w:t>
      </w:r>
      <w:hyperlink r:id="rId205" w:history="1">
        <w:r w:rsidRPr="00EE42EB">
          <w:rPr>
            <w:color w:val="0000FF"/>
            <w:sz w:val="27"/>
            <w:szCs w:val="27"/>
            <w:u w:val="single"/>
            <w:lang w:val="tr"/>
          </w:rPr>
          <w:t>SDG 17'ye</w:t>
        </w:r>
      </w:hyperlink>
      <w:r>
        <w:rPr>
          <w:lang w:val="tr"/>
        </w:rPr>
        <w:t xml:space="preserve"> katkıda bulunduğu </w:t>
      </w:r>
      <w:r w:rsidRPr="00EE42EB">
        <w:rPr>
          <w:color w:val="000000"/>
          <w:sz w:val="27"/>
          <w:szCs w:val="27"/>
          <w:lang w:val="tr"/>
        </w:rPr>
        <w:t>(hedeflere ulaşmak için uygulama ve ortaklıkların güçlendirilmesi) karıştırmaya başvuruyor. AB'nin karıştırma çerçevesi aşağıdaki bölgesel karıştırma mekanizmalarını içerir:</w:t>
      </w:r>
    </w:p>
    <w:p w14:paraId="5832E308" w14:textId="77777777" w:rsidR="00EE42EB" w:rsidRPr="00EE42EB" w:rsidRDefault="00661D32" w:rsidP="00EE42EB">
      <w:pPr>
        <w:numPr>
          <w:ilvl w:val="0"/>
          <w:numId w:val="40"/>
        </w:numPr>
        <w:spacing w:before="240" w:after="240" w:line="240" w:lineRule="auto"/>
        <w:ind w:left="1200"/>
        <w:rPr>
          <w:rFonts w:ascii="Times New Roman" w:eastAsia="Times New Roman" w:hAnsi="Times New Roman" w:cs="Times New Roman"/>
          <w:color w:val="000000"/>
          <w:sz w:val="27"/>
          <w:szCs w:val="27"/>
          <w:lang w:val="fr-FR" w:eastAsia="de-DE"/>
        </w:rPr>
      </w:pPr>
      <w:hyperlink r:id="rId206" w:history="1">
        <w:r w:rsidR="00EE42EB" w:rsidRPr="00EE42EB">
          <w:rPr>
            <w:color w:val="0000FF"/>
            <w:sz w:val="27"/>
            <w:szCs w:val="27"/>
            <w:u w:val="single"/>
            <w:lang w:val="tr"/>
          </w:rPr>
          <w:t>Latin Amerika için yatırım</w:t>
        </w:r>
      </w:hyperlink>
      <w:r w:rsidR="00EE42EB" w:rsidRPr="00EE42EB">
        <w:rPr>
          <w:color w:val="000000"/>
          <w:sz w:val="27"/>
          <w:szCs w:val="27"/>
          <w:lang w:val="tr"/>
        </w:rPr>
        <w:t>tesisi;</w:t>
      </w:r>
    </w:p>
    <w:p w14:paraId="333C8505" w14:textId="77777777" w:rsidR="00EE42EB" w:rsidRPr="00EE42EB" w:rsidRDefault="00661D32" w:rsidP="00EE42EB">
      <w:pPr>
        <w:numPr>
          <w:ilvl w:val="0"/>
          <w:numId w:val="40"/>
        </w:numPr>
        <w:spacing w:before="240" w:after="240" w:line="240" w:lineRule="auto"/>
        <w:ind w:left="1200"/>
        <w:rPr>
          <w:rFonts w:ascii="Times New Roman" w:eastAsia="Times New Roman" w:hAnsi="Times New Roman" w:cs="Times New Roman"/>
          <w:color w:val="000000"/>
          <w:sz w:val="27"/>
          <w:szCs w:val="27"/>
          <w:lang w:eastAsia="de-DE"/>
        </w:rPr>
      </w:pPr>
      <w:hyperlink r:id="rId207" w:history="1">
        <w:r w:rsidR="00EE42EB" w:rsidRPr="00EE42EB">
          <w:rPr>
            <w:color w:val="0000FF"/>
            <w:sz w:val="27"/>
            <w:szCs w:val="27"/>
            <w:u w:val="single"/>
            <w:lang w:val="tr"/>
          </w:rPr>
          <w:t>Asya için yatırım</w:t>
        </w:r>
      </w:hyperlink>
      <w:r w:rsidR="00EE42EB" w:rsidRPr="00EE42EB">
        <w:rPr>
          <w:color w:val="000000"/>
          <w:sz w:val="27"/>
          <w:szCs w:val="27"/>
          <w:lang w:val="tr"/>
        </w:rPr>
        <w:t>tesisi;</w:t>
      </w:r>
    </w:p>
    <w:p w14:paraId="33C7E5DC" w14:textId="77777777" w:rsidR="00EE42EB" w:rsidRPr="00EE42EB" w:rsidRDefault="00661D32" w:rsidP="00EE42EB">
      <w:pPr>
        <w:numPr>
          <w:ilvl w:val="0"/>
          <w:numId w:val="40"/>
        </w:numPr>
        <w:spacing w:before="240" w:after="240" w:line="240" w:lineRule="auto"/>
        <w:ind w:left="1200"/>
        <w:rPr>
          <w:rFonts w:ascii="Times New Roman" w:eastAsia="Times New Roman" w:hAnsi="Times New Roman" w:cs="Times New Roman"/>
          <w:color w:val="000000"/>
          <w:sz w:val="27"/>
          <w:szCs w:val="27"/>
          <w:lang w:val="fr-FR" w:eastAsia="de-DE"/>
        </w:rPr>
      </w:pPr>
      <w:hyperlink r:id="rId208" w:history="1">
        <w:r w:rsidR="00EE42EB" w:rsidRPr="00EE42EB">
          <w:rPr>
            <w:color w:val="0000FF"/>
            <w:sz w:val="27"/>
            <w:szCs w:val="27"/>
            <w:u w:val="single"/>
            <w:lang w:val="tr"/>
          </w:rPr>
          <w:t>Orta Asya için yatırım</w:t>
        </w:r>
      </w:hyperlink>
      <w:r w:rsidR="00EE42EB" w:rsidRPr="00EE42EB">
        <w:rPr>
          <w:color w:val="000000"/>
          <w:sz w:val="27"/>
          <w:szCs w:val="27"/>
          <w:lang w:val="tr"/>
        </w:rPr>
        <w:t>tesisi;</w:t>
      </w:r>
    </w:p>
    <w:p w14:paraId="16CA08FC" w14:textId="77777777" w:rsidR="00EE42EB" w:rsidRPr="00EE42EB" w:rsidRDefault="00661D32" w:rsidP="00EE42EB">
      <w:pPr>
        <w:numPr>
          <w:ilvl w:val="0"/>
          <w:numId w:val="40"/>
        </w:numPr>
        <w:spacing w:before="240" w:after="240" w:line="240" w:lineRule="auto"/>
        <w:ind w:left="1200"/>
        <w:rPr>
          <w:rFonts w:ascii="Times New Roman" w:eastAsia="Times New Roman" w:hAnsi="Times New Roman" w:cs="Times New Roman"/>
          <w:color w:val="000000"/>
          <w:sz w:val="27"/>
          <w:szCs w:val="27"/>
          <w:lang w:val="fr-FR" w:eastAsia="de-DE"/>
        </w:rPr>
      </w:pPr>
      <w:hyperlink r:id="rId209" w:history="1">
        <w:r w:rsidR="00EE42EB" w:rsidRPr="00EE42EB">
          <w:rPr>
            <w:color w:val="0000FF"/>
            <w:sz w:val="27"/>
            <w:szCs w:val="27"/>
            <w:u w:val="single"/>
            <w:lang w:val="tr"/>
          </w:rPr>
          <w:t>Karayipler için yatırım</w:t>
        </w:r>
      </w:hyperlink>
      <w:r w:rsidR="00EE42EB" w:rsidRPr="00EE42EB">
        <w:rPr>
          <w:color w:val="000000"/>
          <w:sz w:val="27"/>
          <w:szCs w:val="27"/>
          <w:lang w:val="tr"/>
        </w:rPr>
        <w:t>tesisi;</w:t>
      </w:r>
    </w:p>
    <w:p w14:paraId="5FC759C7" w14:textId="77777777" w:rsidR="00EE42EB" w:rsidRPr="00EE42EB" w:rsidRDefault="00661D32" w:rsidP="00EE42EB">
      <w:pPr>
        <w:numPr>
          <w:ilvl w:val="0"/>
          <w:numId w:val="40"/>
        </w:numPr>
        <w:spacing w:before="240" w:after="240" w:line="240" w:lineRule="auto"/>
        <w:ind w:left="1200"/>
        <w:rPr>
          <w:rFonts w:ascii="Times New Roman" w:eastAsia="Times New Roman" w:hAnsi="Times New Roman" w:cs="Times New Roman"/>
          <w:color w:val="000000"/>
          <w:sz w:val="27"/>
          <w:szCs w:val="27"/>
          <w:lang w:val="fr-FR" w:eastAsia="de-DE"/>
        </w:rPr>
      </w:pPr>
      <w:hyperlink r:id="rId210" w:history="1">
        <w:r w:rsidR="00EE42EB" w:rsidRPr="00EE42EB">
          <w:rPr>
            <w:color w:val="0000FF"/>
            <w:sz w:val="27"/>
            <w:szCs w:val="27"/>
            <w:u w:val="single"/>
            <w:lang w:val="tr"/>
          </w:rPr>
          <w:t>Pasifik Yatırım</w:t>
        </w:r>
      </w:hyperlink>
      <w:r w:rsidR="00EE42EB" w:rsidRPr="00EE42EB">
        <w:rPr>
          <w:color w:val="000000"/>
          <w:sz w:val="27"/>
          <w:szCs w:val="27"/>
          <w:lang w:val="tr"/>
        </w:rPr>
        <w:t>Tesisi;</w:t>
      </w:r>
    </w:p>
    <w:p w14:paraId="7DCC03E7" w14:textId="77777777" w:rsidR="00EE42EB" w:rsidRPr="00EE42EB" w:rsidRDefault="00661D32" w:rsidP="00EE42EB">
      <w:pPr>
        <w:numPr>
          <w:ilvl w:val="0"/>
          <w:numId w:val="40"/>
        </w:numPr>
        <w:spacing w:before="240" w:after="240" w:line="240" w:lineRule="auto"/>
        <w:ind w:left="1200"/>
        <w:rPr>
          <w:rFonts w:ascii="Times New Roman" w:eastAsia="Times New Roman" w:hAnsi="Times New Roman" w:cs="Times New Roman"/>
          <w:color w:val="000000"/>
          <w:sz w:val="27"/>
          <w:szCs w:val="27"/>
          <w:lang w:val="fr-FR" w:eastAsia="de-DE"/>
        </w:rPr>
      </w:pPr>
      <w:hyperlink r:id="rId211" w:history="1">
        <w:r w:rsidR="00EE42EB" w:rsidRPr="00EE42EB">
          <w:rPr>
            <w:color w:val="0000FF"/>
            <w:sz w:val="27"/>
            <w:szCs w:val="27"/>
            <w:u w:val="single"/>
            <w:lang w:val="tr"/>
          </w:rPr>
          <w:t>AB-Afrika Altyapı Güven</w:t>
        </w:r>
      </w:hyperlink>
      <w:r w:rsidR="00EE42EB" w:rsidRPr="00EE42EB">
        <w:rPr>
          <w:color w:val="000000"/>
          <w:sz w:val="27"/>
          <w:szCs w:val="27"/>
          <w:lang w:val="tr"/>
        </w:rPr>
        <w:t>Fonu;</w:t>
      </w:r>
    </w:p>
    <w:p w14:paraId="16BEA23E" w14:textId="77777777" w:rsidR="00EE42EB" w:rsidRPr="00EE42EB" w:rsidRDefault="00EE42EB" w:rsidP="00EE42EB">
      <w:pPr>
        <w:numPr>
          <w:ilvl w:val="0"/>
          <w:numId w:val="40"/>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 xml:space="preserve">Her ikisi de IEP'nin ilk ayağı altında EDF'ye entegre edilen </w:t>
      </w:r>
      <w:hyperlink r:id="rId212" w:history="1">
        <w:r w:rsidRPr="00EE42EB">
          <w:rPr>
            <w:color w:val="0000FF"/>
            <w:sz w:val="27"/>
            <w:szCs w:val="27"/>
            <w:u w:val="single"/>
            <w:lang w:val="tr"/>
          </w:rPr>
          <w:t>Afrika yatırım</w:t>
        </w:r>
      </w:hyperlink>
      <w:r>
        <w:rPr>
          <w:lang w:val="tr"/>
        </w:rPr>
        <w:t xml:space="preserve"> platformu ve Komşuluk Yatırım Platformu </w:t>
      </w:r>
      <w:hyperlink r:id="rId213" w:history="1">
        <w:r w:rsidRPr="00EE42EB">
          <w:rPr>
            <w:color w:val="0000FF"/>
            <w:sz w:val="27"/>
            <w:szCs w:val="27"/>
            <w:u w:val="single"/>
            <w:lang w:val="tr"/>
          </w:rPr>
          <w:t>(Mahalle Genel Müdürlüğü ve Genişleme Müzakereleri veya YAKıNı</w:t>
        </w:r>
      </w:hyperlink>
      <w:r>
        <w:rPr>
          <w:lang w:val="tr"/>
        </w:rPr>
        <w:t xml:space="preserve"> </w:t>
      </w:r>
      <w:hyperlink r:id="rId214" w:history="1">
        <w:r w:rsidRPr="00EE42EB">
          <w:rPr>
            <w:color w:val="0000FF"/>
            <w:sz w:val="27"/>
            <w:szCs w:val="27"/>
            <w:u w:val="single"/>
            <w:lang w:val="tr"/>
          </w:rPr>
          <w:t>tarafından</w:t>
        </w:r>
      </w:hyperlink>
      <w:r>
        <w:rPr>
          <w:lang w:val="tr"/>
        </w:rPr>
        <w:t xml:space="preserve"> yönetilmektedir)</w:t>
      </w:r>
      <w:r w:rsidRPr="00EE42EB">
        <w:rPr>
          <w:color w:val="000000"/>
          <w:sz w:val="27"/>
          <w:szCs w:val="27"/>
          <w:lang w:val="tr"/>
        </w:rPr>
        <w:t>(yukarıdaki "Dış Yatırım Planı" bölümüne bakın).</w:t>
      </w:r>
      <w:r>
        <w:rPr>
          <w:lang w:val="tr"/>
        </w:rPr>
        <w:t xml:space="preserve">  </w:t>
      </w:r>
      <w:r w:rsidRPr="00EE42EB">
        <w:rPr>
          <w:color w:val="000000"/>
          <w:sz w:val="27"/>
          <w:szCs w:val="27"/>
          <w:lang w:val="tr"/>
        </w:rPr>
        <w:t xml:space="preserve"> </w:t>
      </w:r>
    </w:p>
    <w:p w14:paraId="2A62D89A"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 xml:space="preserve">Büyük bir yenilik olan FEDD garantisi, özellikle özel yatırımı harekete geçirmek için sınırlı kamu fonlarını kullanıyor. Bunlar, diğer koşullar altında, ortak ülkelerde sürdürülebilir kalkınma hedeflerine odaklanırken, büyümek veya gelişmek için mücadele edecek uygulanabilir projeleri desteklememektedir. IEP bir bütün olarak sürdürülebilir özel yatırımın önündeki engelleri kaldırmayı ve özel sektör ve ilgili paydaşlarla gelişmiş diyalog yoluyla öncelikli reformları desteklemeyi amaçlamaktadır. Sürdürülebilir yatırım ve istihdam yaratmanın artırılması (SDG 8), </w:t>
      </w:r>
      <w:r w:rsidRPr="00EE42EB">
        <w:rPr>
          <w:color w:val="000000"/>
          <w:sz w:val="27"/>
          <w:szCs w:val="27"/>
          <w:lang w:val="tr"/>
        </w:rPr>
        <w:lastRenderedPageBreak/>
        <w:t>Eylül 2018'de başlatılan Afrika-Avrupa Sürdürülebilir Yatırım ve İşler İttifakı'nın da ana hedeflerinden biridir.</w:t>
      </w:r>
    </w:p>
    <w:p w14:paraId="2D1C48A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 xml:space="preserve">AB ayrıca Kasım 2017'de AB ülkeleriyle birlikte ticaret </w:t>
      </w:r>
      <w:hyperlink r:id="rId215" w:history="1">
        <w:r w:rsidRPr="00EE42EB">
          <w:rPr>
            <w:color w:val="0000FF"/>
            <w:sz w:val="27"/>
            <w:szCs w:val="27"/>
            <w:u w:val="single"/>
            <w:lang w:val="tr"/>
          </w:rPr>
          <w:t>ve yatırım yoluyla refaha ulaşmayı</w:t>
        </w:r>
      </w:hyperlink>
      <w:r>
        <w:rPr>
          <w:lang w:val="tr"/>
        </w:rPr>
        <w:t>amaçlayan ticaret stratejisine yönelik yeni bir yardım kabul</w:t>
      </w:r>
      <w:r w:rsidRPr="00EE42EB">
        <w:rPr>
          <w:color w:val="000000"/>
          <w:sz w:val="27"/>
          <w:szCs w:val="27"/>
          <w:lang w:val="tr"/>
        </w:rPr>
        <w:t>etti. Bu girişim,</w:t>
      </w:r>
      <w:r>
        <w:rPr>
          <w:lang w:val="tr"/>
        </w:rPr>
        <w:t>gelişmekte olan ülkelerin ticaret anlaşmaları ve tercihli rejimler</w:t>
      </w:r>
      <w:hyperlink r:id="rId216" w:history="1"/>
      <w:r>
        <w:rPr>
          <w:lang w:val="tr"/>
        </w:rPr>
        <w:t xml:space="preserve"> (ekonomik ortaklık anlaşmaları ve </w:t>
      </w:r>
      <w:hyperlink r:id="rId217" w:history="1">
        <w:r w:rsidRPr="00EE42EB">
          <w:rPr>
            <w:color w:val="0000FF"/>
            <w:sz w:val="27"/>
            <w:szCs w:val="27"/>
            <w:u w:val="single"/>
            <w:lang w:val="tr"/>
          </w:rPr>
          <w:t>genelleştirilmiş tercih sistemi dahil)</w:t>
        </w:r>
      </w:hyperlink>
      <w:r>
        <w:rPr>
          <w:lang w:val="tr"/>
        </w:rPr>
        <w:t xml:space="preserve"> </w:t>
      </w:r>
      <w:r w:rsidRPr="00EE42EB">
        <w:rPr>
          <w:color w:val="000000"/>
          <w:sz w:val="27"/>
          <w:szCs w:val="27"/>
          <w:lang w:val="tr"/>
        </w:rPr>
        <w:t xml:space="preserve">dahil olmak üzere AB'nin çeşitli siyasi araçlarından </w:t>
      </w:r>
      <w:r>
        <w:rPr>
          <w:lang w:val="tr"/>
        </w:rPr>
        <w:t xml:space="preserve">sürdürülebilir ve kapsayıcı bir şekilde yararlanmalarına yardımcı olmak için AB'nin ticarete yönelik </w:t>
      </w:r>
      <w:hyperlink r:id="rId218" w:history="1">
        <w:r w:rsidRPr="00EE42EB">
          <w:rPr>
            <w:color w:val="0000FF"/>
            <w:sz w:val="27"/>
            <w:szCs w:val="27"/>
            <w:u w:val="single"/>
            <w:lang w:val="tr"/>
          </w:rPr>
          <w:t>yardımlarının</w:t>
        </w:r>
      </w:hyperlink>
      <w:r>
        <w:rPr>
          <w:lang w:val="tr"/>
        </w:rPr>
        <w:t xml:space="preserve"> daha iyi harekete </w:t>
      </w:r>
      <w:r w:rsidRPr="00EE42EB">
        <w:rPr>
          <w:color w:val="000000"/>
          <w:sz w:val="27"/>
          <w:szCs w:val="27"/>
          <w:lang w:val="tr"/>
        </w:rPr>
        <w:t>geçirilmesine</w:t>
      </w:r>
      <w:r>
        <w:rPr>
          <w:lang w:val="tr"/>
        </w:rPr>
        <w:t xml:space="preserve"> teşvik etmeyi</w:t>
      </w:r>
      <w:r w:rsidRPr="00EE42EB">
        <w:rPr>
          <w:color w:val="000000"/>
          <w:sz w:val="27"/>
          <w:szCs w:val="27"/>
          <w:lang w:val="tr"/>
        </w:rPr>
        <w:t>amaçlamaktadır.</w:t>
      </w:r>
    </w:p>
    <w:p w14:paraId="311B7400"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tr"/>
        </w:rPr>
        <w:t>Tarımsal büyüme</w:t>
      </w:r>
    </w:p>
    <w:p w14:paraId="053DF53A"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Dünyadaki yoksulların üçte ikisi geçim kaynakları için tarıma bağımlıdır ve birçok gelişmekte olan ülke sadece birkaç emtiadaki ticarete oldukça bağımlı kalmaktadır.</w:t>
      </w:r>
    </w:p>
    <w:p w14:paraId="34F561A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AB, gelişmekte olan ülkelerde kırsal alanlarda sürdürülebilir büyüme ve dayanıklılık için gereken ivmeyi yaratmak için tarım ve tarım sektörü için ulusal ve uluslararası olmak üzere daha fazla sorumlu kamu ve özel yatırım seviyesine ihtiyaç duyulduğuna inanmaktadır. Eylül 2018'de Başkan Jean-Claude Juncker, yeni Afrika-Avrupa Sürdürülebilir Yatırım ve İşler İttifakı'nın kurulduğunu açıkladı.</w:t>
      </w:r>
    </w:p>
    <w:p w14:paraId="44B00442"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Özel sektör yatırımı, iyi düzenlenmiş ve bakımlı bir iş ortamının yaratılmasıyla teşvik edilmelidir. Kamu sektörünün bu konuda kilit bir rolü vardır. Bununla birlikte, üretim, finansman ve piyasa riskleriyle ilgili yüksek risk seviyeleri, özel sektör yatırımının artmasının önündeki en büyük engeller olmaya devam ediyor. AB, Avrupa Dış Yatırım Planı ile bu risklerin azaltılmasına yardımcı oluyor. Böylece, toplam bütçesi yaklaşık 240 milyon avro olan yaklaşık 40 ülkede toprak yönetimi eylemlerini destekliyor. Peru ve Honduras'ta, AB tarafından finanse edilen eylemler yerli halkların toprak haklarını korur ve onlara temel varlıkları garanti eder (SDG 2'ye katkı).</w:t>
      </w:r>
    </w:p>
    <w:p w14:paraId="2FA0217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tr"/>
        </w:rPr>
        <w:t>Altyapı, şehirler ve dijitalleşme</w:t>
      </w:r>
    </w:p>
    <w:p w14:paraId="2D314CCB"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2030 programına doğru ilerlemek için şunları yapmak gerekir:</w:t>
      </w:r>
    </w:p>
    <w:p w14:paraId="575BCACE" w14:textId="77777777" w:rsidR="00EE42EB" w:rsidRPr="00EE42EB" w:rsidRDefault="00EE42EB" w:rsidP="00EE42EB">
      <w:pPr>
        <w:numPr>
          <w:ilvl w:val="0"/>
          <w:numId w:val="41"/>
        </w:numPr>
        <w:spacing w:before="240" w:after="240" w:line="240" w:lineRule="auto"/>
        <w:ind w:left="1200"/>
        <w:rPr>
          <w:rFonts w:ascii="Times New Roman" w:eastAsia="Times New Roman" w:hAnsi="Times New Roman" w:cs="Times New Roman"/>
          <w:color w:val="000000"/>
          <w:sz w:val="27"/>
          <w:szCs w:val="27"/>
          <w:lang w:eastAsia="de-DE"/>
        </w:rPr>
      </w:pPr>
      <w:r w:rsidRPr="00EE42EB">
        <w:rPr>
          <w:color w:val="000000"/>
          <w:sz w:val="27"/>
          <w:szCs w:val="27"/>
          <w:lang w:val="tr"/>
        </w:rPr>
        <w:t>Dayanıklı altyapı oluşturma</w:t>
      </w:r>
    </w:p>
    <w:p w14:paraId="7780307A" w14:textId="77777777" w:rsidR="00EE42EB" w:rsidRPr="00EE42EB" w:rsidRDefault="00EE42EB" w:rsidP="00EE42EB">
      <w:pPr>
        <w:numPr>
          <w:ilvl w:val="0"/>
          <w:numId w:val="41"/>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Herkese fayda sağlayan sürdürülebilir sanayileşmeyi teşvik etmek; Ve</w:t>
      </w:r>
    </w:p>
    <w:p w14:paraId="0BD0AAE4" w14:textId="77777777" w:rsidR="00EE42EB" w:rsidRPr="00EE42EB" w:rsidRDefault="00661D32" w:rsidP="00EE42EB">
      <w:pPr>
        <w:numPr>
          <w:ilvl w:val="0"/>
          <w:numId w:val="41"/>
        </w:numPr>
        <w:spacing w:before="240" w:after="240" w:line="240" w:lineRule="auto"/>
        <w:ind w:left="1200"/>
        <w:rPr>
          <w:rFonts w:ascii="Times New Roman" w:eastAsia="Times New Roman" w:hAnsi="Times New Roman" w:cs="Times New Roman"/>
          <w:color w:val="000000"/>
          <w:sz w:val="27"/>
          <w:szCs w:val="27"/>
          <w:lang w:eastAsia="de-DE"/>
        </w:rPr>
      </w:pPr>
      <w:hyperlink r:id="rId219" w:history="1">
        <w:r w:rsidR="00EE42EB" w:rsidRPr="00EE42EB">
          <w:rPr>
            <w:color w:val="0000FF"/>
            <w:sz w:val="27"/>
            <w:szCs w:val="27"/>
            <w:u w:val="single"/>
            <w:lang w:val="tr"/>
          </w:rPr>
          <w:t>(SDG 9).</w:t>
        </w:r>
      </w:hyperlink>
      <w:r w:rsidR="00EE42EB">
        <w:rPr>
          <w:lang w:val="tr"/>
        </w:rPr>
        <w:t xml:space="preserve"> </w:t>
      </w:r>
      <w:r w:rsidR="00EE42EB" w:rsidRPr="00EE42EB">
        <w:rPr>
          <w:color w:val="000000"/>
          <w:sz w:val="27"/>
          <w:szCs w:val="27"/>
          <w:lang w:val="tr"/>
        </w:rPr>
        <w:t xml:space="preserve"> </w:t>
      </w:r>
    </w:p>
    <w:p w14:paraId="5F3895F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b/>
          <w:color w:val="000000"/>
          <w:sz w:val="27"/>
          <w:szCs w:val="27"/>
          <w:lang w:val="tr"/>
        </w:rPr>
        <w:t>Mevcut dijital dönüşüm,</w:t>
      </w:r>
      <w:r>
        <w:rPr>
          <w:lang w:val="tr"/>
        </w:rPr>
        <w:t xml:space="preserve"> </w:t>
      </w:r>
      <w:r w:rsidRPr="00EE42EB">
        <w:rPr>
          <w:color w:val="000000"/>
          <w:sz w:val="27"/>
          <w:szCs w:val="27"/>
          <w:lang w:val="tr"/>
        </w:rPr>
        <w:t>istihdam yaratmayı artırmak ve kaliteli temel hizmetlere erişimi hızlandırmanın yanı sıra hükümetin şeffaflığını ve hesap verebilirliğini artırmak ve demokrasiyi güçlendirmek için yeni fırsatlar sunuyor. SDG 9'un başarısını desteklemek için bir ön koşul vardır: iyi bağlantı ve uygun düzenleme.</w:t>
      </w:r>
    </w:p>
    <w:p w14:paraId="18DDF3D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lastRenderedPageBreak/>
        <w:t xml:space="preserve">AB, </w:t>
      </w:r>
      <w:hyperlink r:id="rId220" w:history="1">
        <w:r w:rsidRPr="00EE42EB">
          <w:rPr>
            <w:color w:val="0000FF"/>
            <w:sz w:val="27"/>
            <w:szCs w:val="27"/>
            <w:u w:val="single"/>
            <w:lang w:val="tr"/>
          </w:rPr>
          <w:t>Afrika-AB ortak altyapı stratejisinin</w:t>
        </w:r>
      </w:hyperlink>
      <w:r>
        <w:rPr>
          <w:lang w:val="tr"/>
        </w:rPr>
        <w:t xml:space="preserve"> koordinesine yardımcı olur ve</w:t>
      </w:r>
      <w:r w:rsidRPr="00EE42EB">
        <w:rPr>
          <w:color w:val="000000"/>
          <w:sz w:val="27"/>
          <w:szCs w:val="27"/>
          <w:lang w:val="tr"/>
        </w:rPr>
        <w:t xml:space="preserve"> Afrika hükümetlerinin ve bölgesel ekonomik toplulukların politika ve stratejisini destekleyen Afrika Ulaştırma Politikası Programı'nın yönetim kuruluna katılır.</w:t>
      </w:r>
    </w:p>
    <w:p w14:paraId="15E0EB35"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Özellikle Asya ve Afrika'da hızlı</w:t>
      </w:r>
      <w:r w:rsidRPr="00EE42EB">
        <w:rPr>
          <w:b/>
          <w:color w:val="000000"/>
          <w:sz w:val="27"/>
          <w:szCs w:val="27"/>
          <w:lang w:val="tr"/>
        </w:rPr>
        <w:t>kentleşme</w:t>
      </w:r>
      <w:r w:rsidRPr="00EE42EB">
        <w:rPr>
          <w:color w:val="000000"/>
          <w:sz w:val="27"/>
          <w:szCs w:val="27"/>
          <w:lang w:val="tr"/>
        </w:rPr>
        <w:t xml:space="preserve">büyük gelişim sorunları doğurmaktadır. 2017 yılı, </w:t>
      </w:r>
      <w:r>
        <w:rPr>
          <w:lang w:val="tr"/>
        </w:rPr>
        <w:t xml:space="preserve">Hindistan ve Çin gibi stratejik ortak ülkelerdeki AB şehirleri ve şehirleri arasında en iyi kentsel uygulamaları paylaşan Uluslararası Kentsel İşbirliği </w:t>
      </w:r>
      <w:hyperlink r:id="rId221" w:history="1">
        <w:r w:rsidRPr="00EE42EB">
          <w:rPr>
            <w:color w:val="0000FF"/>
            <w:sz w:val="27"/>
            <w:szCs w:val="27"/>
            <w:u w:val="single"/>
            <w:lang w:val="tr"/>
          </w:rPr>
          <w:t>Programı'nın</w:t>
        </w:r>
      </w:hyperlink>
      <w:r>
        <w:rPr>
          <w:lang w:val="tr"/>
        </w:rPr>
        <w:t>gelişimini</w:t>
      </w:r>
      <w:r w:rsidRPr="00EE42EB">
        <w:rPr>
          <w:color w:val="000000"/>
          <w:sz w:val="27"/>
          <w:szCs w:val="27"/>
          <w:lang w:val="tr"/>
        </w:rPr>
        <w:t>gördü. Bu yıl boyunca, "sürdürülebilir şehirler" için belirli bir yatırım penceresinin IEP'sinde de yer aldı</w:t>
      </w:r>
      <w:hyperlink r:id="rId222" w:history="1">
        <w:r w:rsidRPr="00EE42EB">
          <w:rPr>
            <w:color w:val="0000FF"/>
            <w:sz w:val="27"/>
            <w:szCs w:val="27"/>
            <w:u w:val="single"/>
            <w:lang w:val="tr"/>
          </w:rPr>
          <w:t>(SDG 11).</w:t>
        </w:r>
      </w:hyperlink>
      <w:r>
        <w:rPr>
          <w:lang w:val="tr"/>
        </w:rPr>
        <w:t xml:space="preserve"> </w:t>
      </w:r>
      <w:r w:rsidRPr="00EE42EB">
        <w:rPr>
          <w:color w:val="000000"/>
          <w:sz w:val="27"/>
          <w:szCs w:val="27"/>
          <w:lang w:val="tr"/>
        </w:rPr>
        <w:t xml:space="preserve"> </w:t>
      </w:r>
    </w:p>
    <w:p w14:paraId="70AC112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b/>
          <w:color w:val="000000"/>
          <w:sz w:val="27"/>
          <w:szCs w:val="27"/>
          <w:lang w:val="tr"/>
        </w:rPr>
        <w:t>Barış</w:t>
      </w:r>
    </w:p>
    <w:p w14:paraId="141A777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tr"/>
        </w:rPr>
        <w:t>Demokrasi, insan hakları, iyi yönetim</w:t>
      </w:r>
    </w:p>
    <w:p w14:paraId="56659433"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AB, demokrasiye, hukukun üstünlüğüne ve insan haklarına saygının temel değerlerine dayanmaktadır</w:t>
      </w:r>
      <w:hyperlink r:id="rId223" w:history="1">
        <w:r w:rsidRPr="00EE42EB">
          <w:rPr>
            <w:color w:val="0000FF"/>
            <w:sz w:val="27"/>
            <w:szCs w:val="27"/>
            <w:u w:val="single"/>
            <w:lang w:val="tr"/>
          </w:rPr>
          <w:t>(TUE'nin 2.</w:t>
        </w:r>
      </w:hyperlink>
      <w:r>
        <w:rPr>
          <w:lang w:val="tr"/>
        </w:rPr>
        <w:t xml:space="preserve"> </w:t>
      </w:r>
      <w:r w:rsidRPr="00EE42EB">
        <w:rPr>
          <w:color w:val="000000"/>
          <w:sz w:val="27"/>
          <w:szCs w:val="27"/>
          <w:lang w:val="tr"/>
        </w:rPr>
        <w:t xml:space="preserve"> Bu değerlerin teşviki, AB'nin Kapsamlı Stratejisi'ne</w:t>
      </w:r>
      <w:r>
        <w:rPr>
          <w:lang w:val="tr"/>
        </w:rPr>
        <w:t>(SGUE) çevrilen dış ilişkilerin (TUE'nin</w:t>
      </w:r>
      <w:hyperlink r:id="rId224" w:history="1">
        <w:r w:rsidRPr="00EE42EB">
          <w:rPr>
            <w:color w:val="0000FF"/>
            <w:sz w:val="27"/>
            <w:szCs w:val="27"/>
            <w:u w:val="single"/>
            <w:lang w:val="tr"/>
          </w:rPr>
          <w:t>21.</w:t>
        </w:r>
      </w:hyperlink>
      <w:r>
        <w:rPr>
          <w:lang w:val="tr"/>
        </w:rPr>
        <w:t xml:space="preserve"> maddesi) önemli bir</w:t>
      </w:r>
      <w:r w:rsidRPr="00EE42EB">
        <w:rPr>
          <w:color w:val="000000"/>
          <w:sz w:val="27"/>
          <w:szCs w:val="27"/>
          <w:lang w:val="tr"/>
        </w:rPr>
        <w:t xml:space="preserve"> önceliğidir. AB, kalkınma yardım programları sayesinde ortak ülkelerin demokrasi,adalete erişim, yolsuzlukla mücadele, </w:t>
      </w:r>
      <w:r>
        <w:rPr>
          <w:lang w:val="tr"/>
        </w:rPr>
        <w:t xml:space="preserve">insan </w:t>
      </w:r>
      <w:hyperlink r:id="rId225" w:history="1">
        <w:r w:rsidRPr="00EE42EB">
          <w:rPr>
            <w:color w:val="0000FF"/>
            <w:sz w:val="27"/>
            <w:szCs w:val="27"/>
            <w:u w:val="single"/>
            <w:lang w:val="tr"/>
          </w:rPr>
          <w:t>hakları</w:t>
        </w:r>
      </w:hyperlink>
      <w:r>
        <w:rPr>
          <w:lang w:val="tr"/>
        </w:rPr>
        <w:t xml:space="preserve"> ve iyi yönetim konularında</w:t>
      </w:r>
      <w:r w:rsidRPr="00EE42EB">
        <w:rPr>
          <w:color w:val="000000"/>
          <w:sz w:val="27"/>
          <w:szCs w:val="27"/>
          <w:lang w:val="tr"/>
        </w:rPr>
        <w:t xml:space="preserve"> </w:t>
      </w:r>
      <w:r>
        <w:rPr>
          <w:lang w:val="tr"/>
        </w:rPr>
        <w:t xml:space="preserve"> SDG</w:t>
      </w:r>
      <w:hyperlink r:id="rId226" w:history="1">
        <w:r w:rsidRPr="00EE42EB">
          <w:rPr>
            <w:color w:val="0000FF"/>
            <w:sz w:val="27"/>
            <w:szCs w:val="27"/>
            <w:u w:val="single"/>
            <w:lang w:val="tr"/>
          </w:rPr>
          <w:t>16'yı</w:t>
        </w:r>
      </w:hyperlink>
      <w:r>
        <w:rPr>
          <w:lang w:val="tr"/>
        </w:rPr>
        <w:t xml:space="preserve"> uygulamalarına yardımcı </w:t>
      </w:r>
      <w:hyperlink r:id="rId227" w:history="1"/>
      <w:r w:rsidRPr="00EE42EB">
        <w:rPr>
          <w:color w:val="000000"/>
          <w:sz w:val="27"/>
          <w:szCs w:val="27"/>
          <w:lang w:val="tr"/>
        </w:rPr>
        <w:t xml:space="preserve"> oluyor. Üçüncü ülke hükümetleriyle ortaklaşa yürütülen faaliyetler arasında seçim yardımı ve demokrasi, adalet ve yolsuzlukla mücadele reformlarına verilen desteğin yanı sıra medya bağımsızlığı ve temel özgürlüklerin desteklenmesi yer alıyor.</w:t>
      </w:r>
    </w:p>
    <w:p w14:paraId="11F35A6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 xml:space="preserve">Ayrıca AB, öncelikleri AB'nin insan hakları </w:t>
      </w:r>
      <w:hyperlink r:id="rId228" w:history="1">
        <w:r w:rsidRPr="00EE42EB">
          <w:rPr>
            <w:color w:val="0000FF"/>
            <w:sz w:val="27"/>
            <w:szCs w:val="27"/>
            <w:u w:val="single"/>
            <w:lang w:val="tr"/>
          </w:rPr>
          <w:t>ve demokrasi</w:t>
        </w:r>
      </w:hyperlink>
      <w:r w:rsidRPr="00EE42EB">
        <w:rPr>
          <w:color w:val="000000"/>
          <w:sz w:val="27"/>
          <w:szCs w:val="27"/>
          <w:lang w:val="tr"/>
        </w:rPr>
        <w:t>eylem planına (2014-2019) dayanan Avrupa demokrasi ve insan hakları aracıyla küresel düzeyde öncü bir rol oynamaktadır. Bu araç, uluslararası insan hakları organlarını ve mahkemelerini güçlendirmeye odaklanır ve öncelikle insan hakları ve demokrasinin desteklenmesini ve korunmasını sağlamak için sivil toplum ve bağımsız izleme organlarını amaçlamaktadır.</w:t>
      </w:r>
    </w:p>
    <w:p w14:paraId="3FE0984F"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Örneğin, Avrupa Demokrasi ve İnsan Hakları Aracı, en zor bağlamlarda faaliyet gösteren insan hakları örgütlerini ve savunucularını korumak için acil durum önlemlerine ve gizli projelere izin veriyor.</w:t>
      </w:r>
    </w:p>
    <w:p w14:paraId="263FD595"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 xml:space="preserve">AB delegasyonlarına insan </w:t>
      </w:r>
      <w:r w:rsidRPr="00EE42EB">
        <w:rPr>
          <w:b/>
          <w:color w:val="000000"/>
          <w:sz w:val="27"/>
          <w:szCs w:val="27"/>
          <w:lang w:val="tr"/>
        </w:rPr>
        <w:t>haklarını destekleme kapasitesi oluşturmaları için</w:t>
      </w:r>
      <w:r>
        <w:rPr>
          <w:lang w:val="tr"/>
        </w:rPr>
        <w:t xml:space="preserve"> hedeflenen destek sağlanmaktadır. </w:t>
      </w:r>
      <w:r w:rsidRPr="00EE42EB">
        <w:rPr>
          <w:color w:val="000000"/>
          <w:sz w:val="27"/>
          <w:szCs w:val="27"/>
          <w:lang w:val="tr"/>
        </w:rPr>
        <w:t>Örneğin,</w:t>
      </w:r>
      <w:r>
        <w:rPr>
          <w:lang w:val="tr"/>
        </w:rPr>
        <w:t xml:space="preserve"> </w:t>
      </w:r>
      <w:r w:rsidRPr="00EE42EB">
        <w:rPr>
          <w:b/>
          <w:color w:val="000000"/>
          <w:sz w:val="27"/>
          <w:szCs w:val="27"/>
          <w:lang w:val="tr"/>
        </w:rPr>
        <w:t>ifade özgürlüğü</w:t>
      </w:r>
      <w:r>
        <w:rPr>
          <w:lang w:val="tr"/>
        </w:rPr>
        <w:t>için iki program aracılığıyla destek</w:t>
      </w:r>
      <w:r w:rsidRPr="00EE42EB">
        <w:rPr>
          <w:color w:val="000000"/>
          <w:sz w:val="27"/>
          <w:szCs w:val="27"/>
          <w:lang w:val="tr"/>
        </w:rPr>
        <w:t>sağlanır:</w:t>
      </w:r>
    </w:p>
    <w:p w14:paraId="79F18885" w14:textId="77777777" w:rsidR="00EE42EB" w:rsidRPr="00EE42EB" w:rsidRDefault="00EE42EB" w:rsidP="00EE42EB">
      <w:pPr>
        <w:numPr>
          <w:ilvl w:val="0"/>
          <w:numId w:val="42"/>
        </w:numPr>
        <w:spacing w:before="240" w:after="240" w:line="240" w:lineRule="auto"/>
        <w:ind w:left="1200"/>
        <w:rPr>
          <w:rFonts w:ascii="Times New Roman" w:eastAsia="Times New Roman" w:hAnsi="Times New Roman" w:cs="Times New Roman"/>
          <w:color w:val="000000"/>
          <w:sz w:val="27"/>
          <w:szCs w:val="27"/>
          <w:lang w:eastAsia="de-DE"/>
        </w:rPr>
      </w:pPr>
      <w:r w:rsidRPr="00EE42EB">
        <w:rPr>
          <w:color w:val="000000"/>
          <w:sz w:val="27"/>
          <w:szCs w:val="27"/>
          <w:lang w:val="tr"/>
        </w:rPr>
        <w:t>Demokrasiyi Desteklemek; et</w:t>
      </w:r>
    </w:p>
    <w:p w14:paraId="420F5CE3" w14:textId="77777777" w:rsidR="00EE42EB" w:rsidRPr="00EE42EB" w:rsidRDefault="00661D32" w:rsidP="00EE42EB">
      <w:pPr>
        <w:numPr>
          <w:ilvl w:val="0"/>
          <w:numId w:val="42"/>
        </w:numPr>
        <w:spacing w:before="240" w:after="240" w:line="240" w:lineRule="auto"/>
        <w:ind w:left="1200"/>
        <w:rPr>
          <w:rFonts w:ascii="Times New Roman" w:eastAsia="Times New Roman" w:hAnsi="Times New Roman" w:cs="Times New Roman"/>
          <w:color w:val="000000"/>
          <w:sz w:val="27"/>
          <w:szCs w:val="27"/>
          <w:lang w:eastAsia="de-DE"/>
        </w:rPr>
      </w:pPr>
      <w:hyperlink r:id="rId229" w:history="1">
        <w:r w:rsidR="00EE42EB" w:rsidRPr="00EE42EB">
          <w:rPr>
            <w:color w:val="0000FF"/>
            <w:sz w:val="27"/>
            <w:szCs w:val="27"/>
            <w:u w:val="single"/>
            <w:lang w:val="tr"/>
          </w:rPr>
          <w:t>Media4 Demokrasi</w:t>
        </w:r>
      </w:hyperlink>
      <w:r w:rsidR="00EE42EB" w:rsidRPr="00EE42EB">
        <w:rPr>
          <w:color w:val="000000"/>
          <w:sz w:val="27"/>
          <w:szCs w:val="27"/>
          <w:lang w:val="tr"/>
        </w:rPr>
        <w:t>.</w:t>
      </w:r>
    </w:p>
    <w:p w14:paraId="626B52FE"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eastAsia="de-DE"/>
        </w:rPr>
      </w:pPr>
      <w:r w:rsidRPr="00EE42EB">
        <w:rPr>
          <w:i/>
          <w:color w:val="000000"/>
          <w:sz w:val="27"/>
          <w:szCs w:val="27"/>
          <w:lang w:val="tr"/>
        </w:rPr>
        <w:t>Kırılganlık ve dayanıklılık</w:t>
      </w:r>
    </w:p>
    <w:p w14:paraId="4A5BD501"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 xml:space="preserve">2017 yılında AB, çeşitli sektörler için geçerli olan dayanıklılık taahhüdünü kabul </w:t>
      </w:r>
      <w:hyperlink r:id="rId230" w:history="1">
        <w:r w:rsidRPr="00EE42EB">
          <w:rPr>
            <w:color w:val="0000FF"/>
            <w:sz w:val="27"/>
            <w:szCs w:val="27"/>
            <w:u w:val="single"/>
            <w:lang w:val="tr"/>
          </w:rPr>
          <w:t>etti.</w:t>
        </w:r>
      </w:hyperlink>
      <w:r>
        <w:rPr>
          <w:lang w:val="tr"/>
        </w:rPr>
        <w:t xml:space="preserve"> </w:t>
      </w:r>
      <w:r w:rsidRPr="00EE42EB">
        <w:rPr>
          <w:color w:val="000000"/>
          <w:sz w:val="27"/>
          <w:szCs w:val="27"/>
          <w:lang w:val="tr"/>
        </w:rPr>
        <w:t xml:space="preserve"> Kırılgan bağlamlarda insani yardım, kalkınma ve barış arasındaki bağlantıya daha </w:t>
      </w:r>
      <w:r w:rsidRPr="00EE42EB">
        <w:rPr>
          <w:color w:val="000000"/>
          <w:sz w:val="27"/>
          <w:szCs w:val="27"/>
          <w:lang w:val="tr"/>
        </w:rPr>
        <w:lastRenderedPageBreak/>
        <w:t>geniş bir yaklaşımı test etmek için altı ülkede (Irak, Myanmar/Burma, Nijerya, Uganda, Sudan ve Çad) bir pilot süreç başlatıldı.</w:t>
      </w:r>
    </w:p>
    <w:p w14:paraId="4007756F"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2017 yılında dayanıklılık ve kırılganlıklarla mücadele çalışmaları da aşağıdaki dört alanda ilerledi.</w:t>
      </w:r>
    </w:p>
    <w:p w14:paraId="7930F6A4" w14:textId="77777777" w:rsidR="00EE42EB" w:rsidRPr="00EE42EB" w:rsidRDefault="00EE42EB" w:rsidP="00EE42EB">
      <w:pPr>
        <w:numPr>
          <w:ilvl w:val="0"/>
          <w:numId w:val="43"/>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'AB Dış Eyleminde Dayanıklılık için Stratejik Bir Yaklaşım' ortak iletişiminin benimsenmesi de dahil olmak üzere dayanıklılık çerçevesini güçlendirin.</w:t>
      </w:r>
    </w:p>
    <w:p w14:paraId="6672F12E" w14:textId="77777777" w:rsidR="00EE42EB" w:rsidRPr="00EE42EB" w:rsidRDefault="00EE42EB" w:rsidP="00EE42EB">
      <w:pPr>
        <w:numPr>
          <w:ilvl w:val="0"/>
          <w:numId w:val="43"/>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 xml:space="preserve">Daha koordineli ve tutarlı bir dış eylem için ilgili AB kurum ve araçlarının yanı sıra AB ülkelerini bir araya getiren dış çatışmalara ve </w:t>
      </w:r>
      <w:hyperlink r:id="rId231" w:history="1">
        <w:r w:rsidRPr="00EE42EB">
          <w:rPr>
            <w:color w:val="0000FF"/>
            <w:sz w:val="27"/>
            <w:szCs w:val="27"/>
            <w:u w:val="single"/>
            <w:lang w:val="tr"/>
          </w:rPr>
          <w:t>krizlere entegre</w:t>
        </w:r>
      </w:hyperlink>
      <w:r>
        <w:rPr>
          <w:lang w:val="tr"/>
        </w:rPr>
        <w:t>bir yaklaşım geliştirin</w:t>
      </w:r>
      <w:r w:rsidRPr="00EE42EB">
        <w:rPr>
          <w:color w:val="000000"/>
          <w:sz w:val="27"/>
          <w:szCs w:val="27"/>
          <w:lang w:val="tr"/>
        </w:rPr>
        <w:t>ve uygulayın. Temel amacı, çatışmaları ve krizleri önlemeye, yönetmeye ve çözmeye yardımcı olarak AB'nin etkisini güçlendirmektir.</w:t>
      </w:r>
    </w:p>
    <w:p w14:paraId="629B5870" w14:textId="77777777" w:rsidR="00EE42EB" w:rsidRPr="00EE42EB" w:rsidRDefault="00EE42EB" w:rsidP="00EE42EB">
      <w:pPr>
        <w:numPr>
          <w:ilvl w:val="0"/>
          <w:numId w:val="43"/>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Devlet reformu ve bütçe destek operasyonlarımızda dayanıklılık oluşturmaya yardımcı olan sözleşmeler de dahil olmak üzere çatışma ve krizlerde dayanıklılığın önemini güçlendirin.</w:t>
      </w:r>
    </w:p>
    <w:p w14:paraId="7C9C9BA6" w14:textId="77777777" w:rsidR="00EE42EB" w:rsidRPr="00EE42EB" w:rsidRDefault="00EE42EB" w:rsidP="00EE42EB">
      <w:pPr>
        <w:numPr>
          <w:ilvl w:val="0"/>
          <w:numId w:val="43"/>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 xml:space="preserve">Kırılgan ülkelerdeki hükümetler ve sivil toplum örgütleri (STK'lar) tarafından yönetilen </w:t>
      </w:r>
      <w:r>
        <w:rPr>
          <w:lang w:val="tr"/>
        </w:rPr>
        <w:t xml:space="preserve">barış inşası ve </w:t>
      </w:r>
      <w:hyperlink r:id="rId232" w:history="1">
        <w:r w:rsidRPr="00EE42EB">
          <w:rPr>
            <w:color w:val="0000FF"/>
            <w:sz w:val="27"/>
            <w:szCs w:val="27"/>
            <w:u w:val="single"/>
            <w:lang w:val="tr"/>
          </w:rPr>
          <w:t>devlet inşası konusundaki uluslararası diyaloğu</w:t>
        </w:r>
      </w:hyperlink>
      <w:r w:rsidRPr="00EE42EB">
        <w:rPr>
          <w:color w:val="000000"/>
          <w:sz w:val="27"/>
          <w:szCs w:val="27"/>
          <w:lang w:val="tr"/>
        </w:rPr>
        <w:t xml:space="preserve"> destekleyin.</w:t>
      </w:r>
      <w:r>
        <w:rPr>
          <w:lang w:val="tr"/>
        </w:rPr>
        <w:t xml:space="preserve"> </w:t>
      </w:r>
      <w:hyperlink r:id="rId233" w:history="1"/>
    </w:p>
    <w:p w14:paraId="1F0C1CC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tr"/>
        </w:rPr>
        <w:t>Güvenlik</w:t>
      </w:r>
    </w:p>
    <w:p w14:paraId="2EB8C04E" w14:textId="77777777" w:rsidR="00EE42EB" w:rsidRPr="00EE42EB" w:rsidRDefault="00661D32" w:rsidP="00EE42EB">
      <w:pPr>
        <w:spacing w:before="195" w:after="0" w:line="240" w:lineRule="auto"/>
        <w:jc w:val="both"/>
        <w:rPr>
          <w:rFonts w:ascii="Times New Roman" w:eastAsia="Times New Roman" w:hAnsi="Times New Roman" w:cs="Times New Roman"/>
          <w:color w:val="000000"/>
          <w:sz w:val="27"/>
          <w:szCs w:val="27"/>
          <w:lang w:val="fr-FR" w:eastAsia="de-DE"/>
        </w:rPr>
      </w:pPr>
      <w:hyperlink r:id="rId234" w:history="1">
        <w:r w:rsidR="00EE42EB" w:rsidRPr="00EE42EB">
          <w:rPr>
            <w:color w:val="0000FF"/>
            <w:sz w:val="27"/>
            <w:szCs w:val="27"/>
            <w:u w:val="single"/>
            <w:lang w:val="tr"/>
          </w:rPr>
          <w:t>İstikrar ve Barış Düzenlemesine Katkıda Bulunan Araç (IcSP),</w:t>
        </w:r>
      </w:hyperlink>
      <w:r w:rsidR="00EE42EB">
        <w:rPr>
          <w:lang w:val="tr"/>
        </w:rPr>
        <w:t xml:space="preserve"> </w:t>
      </w:r>
      <w:r w:rsidR="00EE42EB" w:rsidRPr="00EE42EB">
        <w:rPr>
          <w:color w:val="000000"/>
          <w:sz w:val="27"/>
          <w:szCs w:val="27"/>
          <w:lang w:val="tr"/>
        </w:rPr>
        <w:t xml:space="preserve">Komisyonun ortak ülkelerde istikrar, barış ve dayanıklılığı artırmayı amaçlayan ana finansal aracıdır. Uluslararası kapsamı ve güvenliğe verdiği önem, özellikle resmi kalkınma yardımı kriterlerine bağlı belirli coğrafi veya tematik araçlar kullanılamadığında, onu diğer finansal araçlar için tamamlayıcı bir araç haline getirmektedir. Ayrıca, bölgeler arası veya küresel nitelikte sorunları da ele almaktadır. </w:t>
      </w:r>
      <w:r w:rsidR="00EE42EB">
        <w:rPr>
          <w:lang w:val="tr"/>
        </w:rPr>
        <w:t xml:space="preserve"> </w:t>
      </w:r>
      <w:hyperlink r:id="rId235" w:history="1">
        <w:r w:rsidR="00EE42EB" w:rsidRPr="00EE42EB">
          <w:rPr>
            <w:color w:val="0000FF"/>
            <w:sz w:val="27"/>
            <w:szCs w:val="27"/>
            <w:u w:val="single"/>
            <w:lang w:val="tr"/>
          </w:rPr>
          <w:t>Uluslararası İşbirliği ve Kalkınma Genel Müdürlüğü</w:t>
        </w:r>
      </w:hyperlink>
      <w:r w:rsidR="00EE42EB">
        <w:rPr>
          <w:lang w:val="tr"/>
        </w:rPr>
        <w:t xml:space="preserve"> (DEVCO) tarafından yönetilen ICSP'nin programlanabilir bir parçası </w:t>
      </w:r>
      <w:r w:rsidR="00EE42EB" w:rsidRPr="00EE42EB">
        <w:rPr>
          <w:color w:val="000000"/>
          <w:sz w:val="27"/>
          <w:szCs w:val="27"/>
          <w:lang w:val="tr"/>
        </w:rPr>
        <w:t>olarak, 70 ülkenin faydalandığı 260'tan fazla proje devam ediyor. Bu projeler ortak ülkeler ve AB ülkelerinden ajanslar arasında ortaklaşa yürütülmektedir.</w:t>
      </w:r>
    </w:p>
    <w:p w14:paraId="00B64B2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 xml:space="preserve">Örneğin çok çeşitli konuları ele almaktadırlar: şiddet içeren aşırıcılıkla mücadele; terörizm, kimyasal, biyolojik, radyolojik ve nükleer tehditler, organize suçlar, uyuşturucu kaçakçılığı veya kara para aklama ile mücadele için kolluk kuvvetlerine teknik yardım; yargı sistemlerini geliştirmek veya kritik altyapıyı korumak için kapasite geliştirme. Destek araçları arasında eğitim eğitmenleri, yerinde yardım, simüle edilmiş veya gerçek sınır ötesi saha egzersizleri ve ihtiyaçlara ve risk değerlendirmesine dayalı ulusal eylem planlarının geliştirilmesi yer alabilir. AB, Ocak 2018'den bu yana güvenlik ve kalkınmayı (RCSD) desteklemek için kapasite geliştirmeyi destekleyebilmiştir. Böylece ortak ülkelerin ordularına, istisnai </w:t>
      </w:r>
      <w:r w:rsidRPr="00EE42EB">
        <w:rPr>
          <w:color w:val="000000"/>
          <w:sz w:val="27"/>
          <w:szCs w:val="27"/>
          <w:lang w:val="tr"/>
        </w:rPr>
        <w:lastRenderedPageBreak/>
        <w:t>durumlarda kalkınma hedeflerini destekleyen faaliyetler yürütmek için eğitim ve ekipman sağlanabilir.</w:t>
      </w:r>
    </w:p>
    <w:p w14:paraId="6C6DD05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IcSP, hem kasıtlı (terörizm, suç), hem kazara (Seveso, Fukuşima) hem de çevresel (Ebola) riskleri kapsayan çok boyutlu yaklaşımıyla, ab'nin komşuluğundaki başlıca öncelikli eylemler de dahil olmak üzere çok sayıda BM SKA'sının yanı sıra Avrupa'nın kalkınma uzlaşmasının temel ilkelerine katkıda bulunuyor.</w:t>
      </w:r>
    </w:p>
    <w:p w14:paraId="4BDE63C9"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tr"/>
        </w:rPr>
        <w:t>nükleer güvenlik</w:t>
      </w:r>
    </w:p>
    <w:p w14:paraId="2DA6F4A8"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Avrupa Komisyonu, bir devlet hükümetinin tek sorumluluğu olan nükleer enerjiyi desteklememekle birlikte nükleer güvenliği teşvik ediyor. Herhangi bir nükleer kazanın toplumlar üzerinde genel bir etkisi vardır. Bu nedenle nükleer güvenlik konusunda işbirliği, Avrupa vatandaşlarının ve çevrenin güvenliği için son derece önemlidir.</w:t>
      </w:r>
    </w:p>
    <w:p w14:paraId="79049450"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Nükleer güvenlik, sağlık, çevre ve diğer ilgili konuları kapsayan çok boyutlu yaklaşımıyla</w:t>
      </w:r>
      <w:hyperlink r:id="rId236" w:history="1">
        <w:r w:rsidRPr="00EE42EB">
          <w:rPr>
            <w:color w:val="0000FF"/>
            <w:sz w:val="27"/>
            <w:szCs w:val="27"/>
            <w:u w:val="single"/>
            <w:lang w:val="tr"/>
          </w:rPr>
          <w:t>Nükleer Güvenlik İşbirliği Aracı,</w:t>
        </w:r>
      </w:hyperlink>
      <w:r>
        <w:rPr>
          <w:lang w:val="tr"/>
        </w:rPr>
        <w:t xml:space="preserve"> </w:t>
      </w:r>
      <w:r w:rsidRPr="00EE42EB">
        <w:rPr>
          <w:color w:val="000000"/>
          <w:sz w:val="27"/>
          <w:szCs w:val="27"/>
          <w:lang w:val="tr"/>
        </w:rPr>
        <w:t>AB'nin komşu mahallesi Orta Asya ve İran'daki başlıca öncelikli eylemler de dahil olmak üzere Avrupa'nın kalkınma konsensüsünün birçok önemli alanına katkıda bulunuyor.</w:t>
      </w:r>
    </w:p>
    <w:p w14:paraId="3FBAC59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AB'nin çevresi, başta Belarus ve Türkiye gibi nükleer enerji kullanmaya karar veren ülkeler, Ermenistan ve Ukrayna gibi reaktörlerin ömrünü uzatanlar ve radyoaktif atıkları devre dışı bırakma ve yönetme gibi bazı zorluklar doğurmaktadır.</w:t>
      </w:r>
    </w:p>
    <w:p w14:paraId="7B3BD7F2"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b/>
          <w:color w:val="000000"/>
          <w:sz w:val="27"/>
          <w:szCs w:val="27"/>
          <w:lang w:val="tr"/>
        </w:rPr>
        <w:t>Ortaklık</w:t>
      </w:r>
    </w:p>
    <w:p w14:paraId="41D85CCB" w14:textId="77777777" w:rsidR="00EE42EB" w:rsidRPr="00EE42EB" w:rsidRDefault="00661D32" w:rsidP="00EE42EB">
      <w:pPr>
        <w:spacing w:before="195" w:after="0" w:line="240" w:lineRule="auto"/>
        <w:jc w:val="both"/>
        <w:rPr>
          <w:rFonts w:ascii="Times New Roman" w:eastAsia="Times New Roman" w:hAnsi="Times New Roman" w:cs="Times New Roman"/>
          <w:color w:val="000000"/>
          <w:sz w:val="27"/>
          <w:szCs w:val="27"/>
          <w:lang w:val="fr-FR" w:eastAsia="de-DE"/>
        </w:rPr>
      </w:pPr>
      <w:hyperlink r:id="rId237" w:history="1">
        <w:r w:rsidR="00EE42EB" w:rsidRPr="00EE42EB">
          <w:rPr>
            <w:color w:val="0000FF"/>
            <w:sz w:val="27"/>
            <w:szCs w:val="27"/>
            <w:u w:val="single"/>
            <w:lang w:val="tr"/>
          </w:rPr>
          <w:t>SDG 17,</w:t>
        </w:r>
      </w:hyperlink>
      <w:r w:rsidR="00EE42EB">
        <w:rPr>
          <w:lang w:val="tr"/>
        </w:rPr>
        <w:t xml:space="preserve"> </w:t>
      </w:r>
      <w:r w:rsidR="00EE42EB" w:rsidRPr="00EE42EB">
        <w:rPr>
          <w:color w:val="000000"/>
          <w:sz w:val="27"/>
          <w:szCs w:val="27"/>
          <w:lang w:val="tr"/>
        </w:rPr>
        <w:t>kalkınma için ortaklığı ifade eder ve 2030 gündemini etkili bir şekilde uygulamak için çok partili ve kapsayıcı platformların önemini vurgulamaktadır. AB, SDG 17'yi hem kendi dış eylemleri ve kaynaklarıyla hem de başka yollarla uygulanmasına katılarak başarmaya kararlıdır. AB, başta</w:t>
      </w:r>
      <w:r w:rsidR="00EE42EB">
        <w:rPr>
          <w:lang w:val="tr"/>
        </w:rPr>
        <w:t xml:space="preserve"> ulusal düzeyde kalkınma etkinliğini izleyen </w:t>
      </w:r>
      <w:hyperlink r:id="rId238" w:history="1">
        <w:r w:rsidR="00EE42EB" w:rsidRPr="00EE42EB">
          <w:rPr>
            <w:color w:val="0000FF"/>
            <w:sz w:val="27"/>
            <w:szCs w:val="27"/>
            <w:u w:val="single"/>
            <w:lang w:val="tr"/>
          </w:rPr>
          <w:t>Kalkınmada Etkin İşbirliği Küresel Ortaklığı (GPEDC)</w:t>
        </w:r>
      </w:hyperlink>
      <w:r w:rsidR="00EE42EB">
        <w:rPr>
          <w:lang w:val="tr"/>
        </w:rPr>
        <w:t>olmak üzere BM</w:t>
      </w:r>
      <w:r w:rsidR="00EE42EB" w:rsidRPr="00EE42EB">
        <w:rPr>
          <w:color w:val="000000"/>
          <w:sz w:val="27"/>
          <w:szCs w:val="27"/>
          <w:lang w:val="tr"/>
        </w:rPr>
        <w:t>kalkınma süreçlerine</w:t>
      </w:r>
      <w:r w:rsidR="00EE42EB">
        <w:rPr>
          <w:lang w:val="tr"/>
        </w:rPr>
        <w:t xml:space="preserve"> dahil olmaya devam ediyor.</w:t>
      </w:r>
    </w:p>
    <w:p w14:paraId="246CB795"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tr"/>
        </w:rPr>
        <w:t>Sivil toplumla işbirliği</w:t>
      </w:r>
    </w:p>
    <w:p w14:paraId="79CB8ED1" w14:textId="77777777" w:rsidR="00EE42EB" w:rsidRPr="00EE42EB" w:rsidRDefault="00661D32" w:rsidP="00EE42EB">
      <w:pPr>
        <w:spacing w:before="195" w:after="0" w:line="240" w:lineRule="auto"/>
        <w:jc w:val="both"/>
        <w:rPr>
          <w:rFonts w:ascii="Times New Roman" w:eastAsia="Times New Roman" w:hAnsi="Times New Roman" w:cs="Times New Roman"/>
          <w:color w:val="000000"/>
          <w:sz w:val="27"/>
          <w:szCs w:val="27"/>
          <w:lang w:val="fr-FR" w:eastAsia="de-DE"/>
        </w:rPr>
      </w:pPr>
      <w:hyperlink r:id="rId239" w:history="1">
        <w:r w:rsidR="00EE42EB" w:rsidRPr="00EE42EB">
          <w:rPr>
            <w:color w:val="0000FF"/>
            <w:sz w:val="27"/>
            <w:szCs w:val="27"/>
            <w:u w:val="single"/>
            <w:lang w:val="tr"/>
          </w:rPr>
          <w:t>Avrupa Komisyonu, 2012 iletişiminin</w:t>
        </w:r>
      </w:hyperlink>
      <w:r w:rsidR="00EE42EB">
        <w:rPr>
          <w:lang w:val="tr"/>
        </w:rPr>
        <w:t>kabul edilmesiyle</w:t>
      </w:r>
      <w:r w:rsidR="00EE42EB" w:rsidRPr="00EE42EB">
        <w:rPr>
          <w:color w:val="000000"/>
          <w:sz w:val="27"/>
          <w:szCs w:val="27"/>
          <w:lang w:val="tr"/>
        </w:rPr>
        <w:t>sivil toplum örgütlerini (STK' lar) sadece hizmet sağlayıcılar olarak değil, yönetimde aktör olarak tanıyor. AB, KHK'ları uygulamak için vakıflar, diaspora, sendikalar, meslek birlikleri gibi geleneksel olmayan STK'lara olan bağlılığını genişleterek toplumu bir bütün olarak etkileyen kapsayıcı ve kapsamlı bir yaklaşım sergiliyor. Özellikle vakıflar bu konuda büyüyen ve etkili bir rol oynamaktadır.</w:t>
      </w:r>
    </w:p>
    <w:p w14:paraId="1132D0E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 xml:space="preserve">Avrupa Komisyonu, kalkınma politikaları konusunda çok partili bir değişim alanı sağlayan Kalkınma Politikası Forumu da dahil olmak üzere SDG'ler hakkında diyalog ve istişareyi teşvik etti. Örgüt, STK'ların özellikle SDG'lerin başarılı bir şekilde uygulanması konusunda bölgesel ve küresel politika oluşturmalarına katkıda </w:t>
      </w:r>
      <w:r w:rsidRPr="00EE42EB">
        <w:rPr>
          <w:color w:val="000000"/>
          <w:sz w:val="27"/>
          <w:szCs w:val="27"/>
          <w:lang w:val="tr"/>
        </w:rPr>
        <w:lastRenderedPageBreak/>
        <w:t>bulunmalarına yardımcı olmak için uluslararası ve bölgesel sivil toplum ağlarıyla 25 çerçeve ortaklık anlaşması imzaladı.</w:t>
      </w:r>
    </w:p>
    <w:p w14:paraId="6584F3D3"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Ab, ulusal düzeyde sivil toplumla ilişkisi konusunda 107 yol haritası hazırladı. Bu yol haritaları, bir ülkenin sivil topluma yapılan tüm AB yardımlarını (AB delegasyonları ve ülkeleri de dahil olmak üzere) kapsayan kapsamlı stratejik çerçevesini oluşturmaktadır. Avrupa Birliği ve üye ülkelerinin ortak girişimi olarak tasarlanan yol haritaları, Avrupa'nın sivil toplumla etkileşimini güçlendirmek için tanıtıldı.</w:t>
      </w:r>
    </w:p>
    <w:p w14:paraId="388AD18D"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AB, 2014-2020 dönemi için CSO yerel yönetim programı aracılığıyla küresel ve ulusal düzeydeKI STK'ları desteklemek için 1,4 milyar Euro kaynak ayırmıştır. 2030 gündeminin temel değerlerini yansıtmak için katılım, ortaklık ve çok partili diyaloglara odaklanıyor.</w:t>
      </w:r>
    </w:p>
    <w:p w14:paraId="4095D747" w14:textId="77777777" w:rsidR="00EE42EB" w:rsidRPr="00EE42EB" w:rsidRDefault="00661D32" w:rsidP="00EE42EB">
      <w:pPr>
        <w:spacing w:before="195" w:after="0" w:line="240" w:lineRule="auto"/>
        <w:jc w:val="both"/>
        <w:rPr>
          <w:rFonts w:ascii="Times New Roman" w:eastAsia="Times New Roman" w:hAnsi="Times New Roman" w:cs="Times New Roman"/>
          <w:color w:val="000000"/>
          <w:sz w:val="27"/>
          <w:szCs w:val="27"/>
          <w:lang w:val="fr-FR" w:eastAsia="de-DE"/>
        </w:rPr>
      </w:pPr>
      <w:hyperlink r:id="rId240" w:history="1">
        <w:r w:rsidR="00EE42EB" w:rsidRPr="00EE42EB">
          <w:rPr>
            <w:color w:val="0000FF"/>
            <w:sz w:val="27"/>
            <w:szCs w:val="27"/>
            <w:u w:val="single"/>
            <w:lang w:val="tr"/>
          </w:rPr>
          <w:t>AB'nin sivil toplumla ilişkisine ilişkin 2017 raporu,</w:t>
        </w:r>
      </w:hyperlink>
      <w:r w:rsidR="00EE42EB">
        <w:rPr>
          <w:lang w:val="tr"/>
        </w:rPr>
        <w:t xml:space="preserve"> </w:t>
      </w:r>
      <w:r w:rsidR="00EE42EB" w:rsidRPr="00EE42EB">
        <w:rPr>
          <w:color w:val="000000"/>
          <w:sz w:val="27"/>
          <w:szCs w:val="27"/>
          <w:lang w:val="tr"/>
        </w:rPr>
        <w:t>desteğin ve örneklerin mevcut olduğu birçok formu içermektedir. Raporda, bu taahhüdü güçlendirmek için ortaya konan araçlar da tartışılıyor.</w:t>
      </w:r>
    </w:p>
    <w:p w14:paraId="4F709C7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tr"/>
        </w:rPr>
        <w:t>Bağışçı ülkelerle işbirliği</w:t>
      </w:r>
    </w:p>
    <w:p w14:paraId="2E2EE9EE"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 xml:space="preserve">Avrupa Birliği, üye ülkelerle birlikte, Ekonomik İşbirliği ve Kalkınma Örgütü Kalkınma Yardım </w:t>
      </w:r>
      <w:hyperlink r:id="rId241" w:history="1">
        <w:r w:rsidRPr="00EE42EB">
          <w:rPr>
            <w:color w:val="0000FF"/>
            <w:sz w:val="27"/>
            <w:szCs w:val="27"/>
            <w:u w:val="single"/>
            <w:lang w:val="tr"/>
          </w:rPr>
          <w:t>Komitesi'ne</w:t>
        </w:r>
      </w:hyperlink>
      <w:r w:rsidRPr="00EE42EB">
        <w:rPr>
          <w:color w:val="000000"/>
          <w:sz w:val="27"/>
          <w:szCs w:val="27"/>
          <w:lang w:val="tr"/>
        </w:rPr>
        <w:t>bağışçılar tarafından sağlanan toplam yardımın yaklaşık% 57'sini oluşturan destekle dünyanın en büyük resmi kalkınma yardımı bağışçısıdır. AB, ortak programlama da dahil olmak üzere ortak yaklaşımları devreye almak için ortak ve ulusal politikalar üzerinde de</w:t>
      </w:r>
      <w:r>
        <w:rPr>
          <w:lang w:val="tr"/>
        </w:rPr>
        <w:t xml:space="preserve"> </w:t>
      </w:r>
      <w:hyperlink r:id="rId242" w:history="1">
        <w:r w:rsidRPr="00EE42EB">
          <w:rPr>
            <w:color w:val="0000FF"/>
            <w:sz w:val="27"/>
            <w:szCs w:val="27"/>
            <w:u w:val="single"/>
            <w:lang w:val="tr"/>
          </w:rPr>
          <w:t>çalışıyor.</w:t>
        </w:r>
      </w:hyperlink>
      <w:r>
        <w:rPr>
          <w:lang w:val="tr"/>
        </w:rPr>
        <w:t xml:space="preserve"> </w:t>
      </w:r>
      <w:r w:rsidRPr="00EE42EB">
        <w:rPr>
          <w:color w:val="000000"/>
          <w:sz w:val="27"/>
          <w:szCs w:val="27"/>
          <w:lang w:val="tr"/>
        </w:rPr>
        <w:t xml:space="preserve"> </w:t>
      </w:r>
    </w:p>
    <w:p w14:paraId="58D1167E"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 xml:space="preserve">Buna ek olarak, 2030 programının ve Addis Ababa eylem programının uygulanması için ortaklık ve çok taraflılığı güçlendirme ortaklığı doğrultusunda, Avrupa Komisyonu </w:t>
      </w:r>
      <w:r w:rsidRPr="00EE42EB">
        <w:rPr>
          <w:b/>
          <w:color w:val="000000"/>
          <w:sz w:val="27"/>
          <w:szCs w:val="27"/>
          <w:lang w:val="tr"/>
        </w:rPr>
        <w:t>Avustralya, Kanada, Kore,</w:t>
      </w:r>
      <w:r>
        <w:rPr>
          <w:lang w:val="tr"/>
        </w:rPr>
        <w:t>ABD ve Japonya gibi Avrupalı olmayan ortaklarla düzenli bir kalkınma diyaloğu</w:t>
      </w:r>
      <w:r w:rsidRPr="00EE42EB">
        <w:rPr>
          <w:color w:val="000000"/>
          <w:sz w:val="27"/>
          <w:szCs w:val="27"/>
          <w:lang w:val="tr"/>
        </w:rPr>
        <w:t>yapmaktadır. Ortak çevresi, yeni bağışçılara veya Arap dünyasındakiler gibi gelişmekte olan bağışçılara olan bağlılığı sayesinde büyümeye devam ediyor.</w:t>
      </w:r>
    </w:p>
    <w:p w14:paraId="6858C11A"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tr"/>
        </w:rPr>
        <w:t>Uluslararası kuruluşlarla işbirliği</w:t>
      </w:r>
    </w:p>
    <w:p w14:paraId="2FF500C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eastAsia="de-DE"/>
        </w:rPr>
      </w:pPr>
      <w:r w:rsidRPr="00EE42EB">
        <w:rPr>
          <w:color w:val="000000"/>
          <w:sz w:val="27"/>
          <w:szCs w:val="27"/>
          <w:lang w:val="tr"/>
        </w:rPr>
        <w:t>AB ayrıca Birleşmiş Milletler ve diğer uluslararası finans örgütleri ve kurumlarıyla stratejik olarak faaliyet göstermektedir. Bu kurum ve kuruluşlar aracılığıyla sağlanan önemli yardımlara ek olarak, düzenli üst düzey stratejik diyaloglar düzenlenmektedir. AB özellikle aşağıdakilere dahildir:</w:t>
      </w:r>
    </w:p>
    <w:p w14:paraId="652B8F35" w14:textId="77777777" w:rsidR="00EE42EB" w:rsidRPr="00EE42EB" w:rsidRDefault="00EE42EB" w:rsidP="00EE42EB">
      <w:pPr>
        <w:numPr>
          <w:ilvl w:val="0"/>
          <w:numId w:val="44"/>
        </w:numPr>
        <w:spacing w:before="240" w:after="240" w:line="240" w:lineRule="auto"/>
        <w:ind w:left="1200"/>
        <w:rPr>
          <w:rFonts w:ascii="Times New Roman" w:eastAsia="Times New Roman" w:hAnsi="Times New Roman" w:cs="Times New Roman"/>
          <w:color w:val="000000"/>
          <w:sz w:val="27"/>
          <w:szCs w:val="27"/>
          <w:lang w:val="fr-FR" w:eastAsia="de-DE"/>
        </w:rPr>
      </w:pPr>
      <w:r>
        <w:rPr>
          <w:lang w:val="tr"/>
        </w:rPr>
        <w:t xml:space="preserve"> </w:t>
      </w:r>
      <w:r w:rsidRPr="00EE42EB">
        <w:rPr>
          <w:color w:val="000000"/>
          <w:sz w:val="27"/>
          <w:szCs w:val="27"/>
          <w:lang w:val="tr"/>
        </w:rPr>
        <w:t>üst düzey politika forumu ve kalkınma finansmanı forumu da dahil olmak üzere kalkınma ile ilgili süreçler. Ayrıca,</w:t>
      </w:r>
      <w:r>
        <w:rPr>
          <w:lang w:val="tr"/>
        </w:rPr>
        <w:t xml:space="preserve"> </w:t>
      </w:r>
      <w:hyperlink r:id="rId243" w:history="1">
        <w:r w:rsidRPr="00EE42EB">
          <w:rPr>
            <w:color w:val="0000FF"/>
            <w:sz w:val="27"/>
            <w:szCs w:val="27"/>
            <w:u w:val="single"/>
            <w:lang w:val="tr"/>
          </w:rPr>
          <w:t>yenilenen AB-BM Kalkınma Ortaklığı</w:t>
        </w:r>
      </w:hyperlink>
      <w:r>
        <w:rPr>
          <w:lang w:val="tr"/>
        </w:rPr>
        <w:t xml:space="preserve"> </w:t>
      </w:r>
      <w:r w:rsidRPr="00EE42EB">
        <w:rPr>
          <w:color w:val="000000"/>
          <w:sz w:val="27"/>
          <w:szCs w:val="27"/>
          <w:lang w:val="tr"/>
        </w:rPr>
        <w:t>(2018)</w:t>
      </w:r>
      <w:r>
        <w:rPr>
          <w:lang w:val="tr"/>
        </w:rPr>
        <w:t xml:space="preserve"> aracılığıyla Birleşmiş Milletler'e verdiği desteği de göstermektedir;</w:t>
      </w:r>
    </w:p>
    <w:p w14:paraId="5321D7F1" w14:textId="77777777" w:rsidR="00EE42EB" w:rsidRPr="00EE42EB" w:rsidRDefault="00EE42EB" w:rsidP="00EE42EB">
      <w:pPr>
        <w:numPr>
          <w:ilvl w:val="0"/>
          <w:numId w:val="44"/>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Kalkınma Yardım Komitesi'ne (DAC)</w:t>
      </w:r>
      <w:r>
        <w:rPr>
          <w:lang w:val="tr"/>
        </w:rPr>
        <w:t xml:space="preserve"> katılımıyla</w:t>
      </w:r>
      <w:hyperlink r:id="rId244" w:history="1">
        <w:r w:rsidRPr="00EE42EB">
          <w:rPr>
            <w:color w:val="0000FF"/>
            <w:sz w:val="27"/>
            <w:szCs w:val="27"/>
            <w:u w:val="single"/>
            <w:lang w:val="tr"/>
          </w:rPr>
          <w:t>Ekonomik İşbirliği ve Kalkınma Örgütü'nün</w:t>
        </w:r>
      </w:hyperlink>
      <w:r>
        <w:rPr>
          <w:lang w:val="tr"/>
        </w:rPr>
        <w:t xml:space="preserve"> tartışmaları ve müzakereleri;</w:t>
      </w:r>
    </w:p>
    <w:p w14:paraId="546623C6" w14:textId="77777777" w:rsidR="00EE42EB" w:rsidRPr="00EE42EB" w:rsidRDefault="00EE42EB" w:rsidP="00EE42EB">
      <w:pPr>
        <w:numPr>
          <w:ilvl w:val="0"/>
          <w:numId w:val="44"/>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b/>
          <w:color w:val="000000"/>
          <w:sz w:val="27"/>
          <w:szCs w:val="27"/>
          <w:lang w:val="tr"/>
        </w:rPr>
        <w:lastRenderedPageBreak/>
        <w:t>G20</w:t>
      </w:r>
      <w:r>
        <w:rPr>
          <w:lang w:val="tr"/>
        </w:rPr>
        <w:t xml:space="preserve"> </w:t>
      </w:r>
      <w:r w:rsidRPr="00EE42EB">
        <w:rPr>
          <w:color w:val="000000"/>
          <w:sz w:val="27"/>
          <w:szCs w:val="27"/>
          <w:lang w:val="tr"/>
        </w:rPr>
        <w:t>ve</w:t>
      </w:r>
      <w:r>
        <w:rPr>
          <w:lang w:val="tr"/>
        </w:rPr>
        <w:t xml:space="preserve"> </w:t>
      </w:r>
      <w:r w:rsidRPr="00EE42EB">
        <w:rPr>
          <w:b/>
          <w:color w:val="000000"/>
          <w:sz w:val="27"/>
          <w:szCs w:val="27"/>
          <w:lang w:val="tr"/>
        </w:rPr>
        <w:t>G7</w:t>
      </w:r>
      <w:r>
        <w:rPr>
          <w:lang w:val="tr"/>
        </w:rPr>
        <w:t>,</w:t>
      </w:r>
      <w:r w:rsidRPr="00EE42EB">
        <w:rPr>
          <w:color w:val="000000"/>
          <w:sz w:val="27"/>
          <w:szCs w:val="27"/>
          <w:lang w:val="tr"/>
        </w:rPr>
        <w:t>2030 Gündemi ve SKA'larının uygulanmasına olan bağlılığının altını çizmektedir;</w:t>
      </w:r>
    </w:p>
    <w:p w14:paraId="6D7739FE" w14:textId="77777777" w:rsidR="00EE42EB" w:rsidRPr="00EE42EB" w:rsidRDefault="00EE42EB" w:rsidP="00EE42EB">
      <w:pPr>
        <w:numPr>
          <w:ilvl w:val="0"/>
          <w:numId w:val="44"/>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tr"/>
        </w:rPr>
        <w:t xml:space="preserve">Dünya Bankası Grubu (GBM) ve Uluslararası Para Fonu (IMF) gibi </w:t>
      </w:r>
      <w:r>
        <w:rPr>
          <w:lang w:val="tr"/>
        </w:rPr>
        <w:t xml:space="preserve">uluslararası finans kuruluşlarının yanı sıra Avrupa finans kurumları ve bölgesel kalkınma </w:t>
      </w:r>
      <w:r w:rsidRPr="00EE42EB">
        <w:rPr>
          <w:b/>
          <w:color w:val="000000"/>
          <w:sz w:val="27"/>
          <w:szCs w:val="27"/>
          <w:lang w:val="tr"/>
        </w:rPr>
        <w:t>bankalarıyla ortaklıklarını güçlendirmek.</w:t>
      </w:r>
      <w:r>
        <w:rPr>
          <w:lang w:val="tr"/>
        </w:rPr>
        <w:t xml:space="preserve"> </w:t>
      </w:r>
      <w:r w:rsidRPr="00EE42EB">
        <w:rPr>
          <w:color w:val="000000"/>
          <w:sz w:val="27"/>
          <w:szCs w:val="27"/>
          <w:lang w:val="tr"/>
        </w:rPr>
        <w:t xml:space="preserve"> </w:t>
      </w:r>
      <w:r>
        <w:rPr>
          <w:lang w:val="tr"/>
        </w:rPr>
        <w:t xml:space="preserve"> </w:t>
      </w:r>
    </w:p>
    <w:p w14:paraId="11F8C80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b/>
          <w:color w:val="000000"/>
          <w:sz w:val="27"/>
          <w:szCs w:val="27"/>
          <w:lang w:val="tr"/>
        </w:rPr>
        <w:t>Küresel erişim</w:t>
      </w:r>
    </w:p>
    <w:p w14:paraId="101E66AC" w14:textId="77777777" w:rsidR="00EE42EB" w:rsidRPr="00EE42EB" w:rsidRDefault="00661D32" w:rsidP="00EE42EB">
      <w:pPr>
        <w:spacing w:before="195" w:after="0" w:line="240" w:lineRule="auto"/>
        <w:jc w:val="both"/>
        <w:rPr>
          <w:rFonts w:ascii="Times New Roman" w:eastAsia="Times New Roman" w:hAnsi="Times New Roman" w:cs="Times New Roman"/>
          <w:color w:val="000000"/>
          <w:sz w:val="27"/>
          <w:szCs w:val="27"/>
          <w:lang w:val="fr-FR" w:eastAsia="de-DE"/>
        </w:rPr>
      </w:pPr>
      <w:hyperlink r:id="rId245" w:history="1">
        <w:r w:rsidR="00EE42EB" w:rsidRPr="00EE42EB">
          <w:rPr>
            <w:color w:val="0000FF"/>
            <w:sz w:val="27"/>
            <w:szCs w:val="27"/>
            <w:u w:val="single"/>
            <w:lang w:val="tr"/>
          </w:rPr>
          <w:t>AB kalkınma yardımı almaya uygun ülkeler listesi</w:t>
        </w:r>
      </w:hyperlink>
    </w:p>
    <w:p w14:paraId="79559BD0" w14:textId="77777777" w:rsidR="00EE42EB" w:rsidRPr="00EE42EB" w:rsidRDefault="00EE42EB" w:rsidP="00EE42E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EE42EB">
        <w:rPr>
          <w:b/>
          <w:color w:val="444444"/>
          <w:sz w:val="27"/>
          <w:szCs w:val="27"/>
          <w:lang w:val="tr"/>
        </w:rPr>
        <w:t>ANA BELGELER</w:t>
      </w:r>
    </w:p>
    <w:p w14:paraId="644777C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 xml:space="preserve">Avrupa Birliği'nin İşleyiş Antlaşmasının Konsolide Versiyonu — Birinci Bölüm — İlkeler — Başlık I — AB Kategorileri ve Yargı Alanları — </w:t>
      </w:r>
      <w:hyperlink r:id="rId246" w:history="1">
        <w:r w:rsidRPr="00EE42EB">
          <w:rPr>
            <w:color w:val="0000FF"/>
            <w:sz w:val="27"/>
            <w:szCs w:val="27"/>
            <w:u w:val="single"/>
            <w:lang w:val="tr"/>
          </w:rPr>
          <w:t>Madde 4</w:t>
        </w:r>
      </w:hyperlink>
      <w:r>
        <w:rPr>
          <w:lang w:val="tr"/>
        </w:rPr>
        <w:t xml:space="preserve"> </w:t>
      </w:r>
      <w:r w:rsidRPr="00EE42EB">
        <w:rPr>
          <w:color w:val="000000"/>
          <w:sz w:val="27"/>
          <w:szCs w:val="27"/>
          <w:lang w:val="tr"/>
        </w:rPr>
        <w:t>(OJ C 202 / 7.6.2016, 51-52)</w:t>
      </w:r>
    </w:p>
    <w:p w14:paraId="24CA8820"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 xml:space="preserve">Avrupa Birliği'nin İşleyiş Anlaşmasının Konsolide Versiyonu — Bölüm Beş — AB Dış Eylem — Başlık III — Üçüncü Ülkelerle İşbirliği ve İnsani Yardım — Bölüm 1 — Kalkınma İşbirliği — </w:t>
      </w:r>
      <w:hyperlink r:id="rId247" w:history="1">
        <w:r w:rsidRPr="00EE42EB">
          <w:rPr>
            <w:color w:val="0000FF"/>
            <w:sz w:val="27"/>
            <w:szCs w:val="27"/>
            <w:u w:val="single"/>
            <w:lang w:val="tr"/>
          </w:rPr>
          <w:t>Madde 208</w:t>
        </w:r>
      </w:hyperlink>
      <w:r>
        <w:rPr>
          <w:lang w:val="tr"/>
        </w:rPr>
        <w:t xml:space="preserve"> </w:t>
      </w:r>
      <w:r w:rsidRPr="00EE42EB">
        <w:rPr>
          <w:color w:val="000000"/>
          <w:sz w:val="27"/>
          <w:szCs w:val="27"/>
          <w:lang w:val="tr"/>
        </w:rPr>
        <w:t>(eski Madde 177 TCE) (OJ C 202 / 7.6.2016, s. 141)</w:t>
      </w:r>
    </w:p>
    <w:p w14:paraId="08D4F903"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tr"/>
        </w:rPr>
        <w:t xml:space="preserve">Avrupa Birliği Antlaşması'nın konsolide versiyonu — Başlık V — AB Dış Eylemine İlişkin Genel Hükümler ve Ortak Dış ve Güvenlik Politikasına İlişkin Özel Hükümler — Bölüm 1 — AB Dış Eylemine İlişkin Genel Hükümler — </w:t>
      </w:r>
      <w:hyperlink r:id="rId248" w:history="1">
        <w:r w:rsidRPr="00EE42EB">
          <w:rPr>
            <w:color w:val="0000FF"/>
            <w:sz w:val="27"/>
            <w:szCs w:val="27"/>
            <w:u w:val="single"/>
            <w:lang w:val="tr"/>
          </w:rPr>
          <w:t>Madde 21, paragraf 2, nokta d)</w:t>
        </w:r>
      </w:hyperlink>
      <w:r>
        <w:rPr>
          <w:lang w:val="tr"/>
        </w:rPr>
        <w:t xml:space="preserve"> </w:t>
      </w:r>
      <w:r w:rsidRPr="00EE42EB">
        <w:rPr>
          <w:color w:val="000000"/>
          <w:sz w:val="27"/>
          <w:szCs w:val="27"/>
          <w:lang w:val="tr"/>
        </w:rPr>
        <w:t>(OJ C 202 / 7.6.2016, s. 28-29)</w:t>
      </w:r>
    </w:p>
    <w:p w14:paraId="6D61A335" w14:textId="77777777" w:rsidR="00EE42EB" w:rsidRPr="00601F4B" w:rsidRDefault="00EE42EB" w:rsidP="00EE42EB">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601F4B">
        <w:rPr>
          <w:color w:val="000000"/>
          <w:sz w:val="27"/>
          <w:szCs w:val="27"/>
          <w:lang w:val="tr"/>
        </w:rPr>
        <w:t>son değişiklik 09.07.2019</w:t>
      </w:r>
    </w:p>
    <w:p w14:paraId="6460BF4F" w14:textId="77777777" w:rsidR="00601F4B" w:rsidRPr="00601F4B" w:rsidRDefault="00601F4B" w:rsidP="00601F4B">
      <w:pPr>
        <w:spacing w:before="810" w:after="390" w:line="240" w:lineRule="auto"/>
        <w:jc w:val="center"/>
        <w:rPr>
          <w:rFonts w:ascii="Times New Roman" w:eastAsia="Times New Roman" w:hAnsi="Times New Roman" w:cs="Times New Roman"/>
          <w:b/>
          <w:bCs/>
          <w:color w:val="444444"/>
          <w:sz w:val="42"/>
          <w:szCs w:val="42"/>
          <w:lang w:val="fr-FR" w:eastAsia="de-DE"/>
        </w:rPr>
      </w:pPr>
      <w:r w:rsidRPr="00601F4B">
        <w:rPr>
          <w:b/>
          <w:color w:val="444444"/>
          <w:sz w:val="42"/>
          <w:szCs w:val="42"/>
          <w:lang w:val="tr"/>
        </w:rPr>
        <w:t>Ekonomik ve Parasal Birliğin Güçlendirilmesi</w:t>
      </w:r>
    </w:p>
    <w:p w14:paraId="6E98358E"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w:t>
      </w:r>
    </w:p>
    <w:p w14:paraId="604B6C17"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BELGELERIN ÖZETİ:</w:t>
      </w:r>
    </w:p>
    <w:p w14:paraId="487E9096" w14:textId="77777777" w:rsidR="00601F4B" w:rsidRPr="00601F4B" w:rsidRDefault="00661D32"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249" w:history="1">
        <w:r w:rsidR="00601F4B" w:rsidRPr="00601F4B">
          <w:rPr>
            <w:color w:val="0000FF"/>
            <w:sz w:val="27"/>
            <w:szCs w:val="27"/>
            <w:u w:val="single"/>
            <w:lang w:val="tr"/>
          </w:rPr>
          <w:t>İletişim [COM(2015) 600 final] ekonomik ve parasal birliği tamamlayacak önlemler hakkında</w:t>
        </w:r>
      </w:hyperlink>
    </w:p>
    <w:p w14:paraId="3A7DA95A" w14:textId="77777777" w:rsidR="00601F4B" w:rsidRPr="00601F4B" w:rsidRDefault="00661D32"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250" w:history="1">
        <w:r w:rsidR="00601F4B" w:rsidRPr="00601F4B">
          <w:rPr>
            <w:color w:val="0000FF"/>
            <w:sz w:val="27"/>
            <w:szCs w:val="27"/>
            <w:u w:val="single"/>
            <w:lang w:val="tr"/>
          </w:rPr>
          <w:t>Avrupa Birliği İşleyiş Antlaşması'nın 119.</w:t>
        </w:r>
      </w:hyperlink>
    </w:p>
    <w:p w14:paraId="01D6B9E4" w14:textId="77777777" w:rsidR="00601F4B" w:rsidRPr="00601F4B" w:rsidRDefault="00661D32"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251" w:history="1">
        <w:r w:rsidR="00601F4B" w:rsidRPr="00601F4B">
          <w:rPr>
            <w:color w:val="0000FF"/>
            <w:sz w:val="27"/>
            <w:szCs w:val="27"/>
            <w:u w:val="single"/>
            <w:lang w:val="tr"/>
          </w:rPr>
          <w:t>Avrupa Birliği İşleyiş Antlaşması'nın 120.</w:t>
        </w:r>
      </w:hyperlink>
    </w:p>
    <w:p w14:paraId="25A60B4A" w14:textId="77777777" w:rsidR="00601F4B" w:rsidRPr="00601F4B" w:rsidRDefault="00661D32"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252" w:history="1">
        <w:r w:rsidR="00601F4B" w:rsidRPr="00601F4B">
          <w:rPr>
            <w:color w:val="0000FF"/>
            <w:sz w:val="27"/>
            <w:szCs w:val="27"/>
            <w:u w:val="single"/>
            <w:lang w:val="tr"/>
          </w:rPr>
          <w:t>Avrupa Birliği İşleyiş Antlaşması'nın 121.</w:t>
        </w:r>
      </w:hyperlink>
    </w:p>
    <w:p w14:paraId="6E0BD6D8"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lastRenderedPageBreak/>
        <w:t>BU İLETİşİmİn AMACI VE PARA VE EKONOMİk POLİtİkA ANTLAŞMASININ MADDELERİ NEDİr?</w:t>
      </w:r>
    </w:p>
    <w:p w14:paraId="573E1FD1"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İletişim, 1 Temmuz 2015'te kurulan</w:t>
      </w:r>
      <w:hyperlink r:id="rId253" w:history="1">
        <w:r w:rsidRPr="00601F4B">
          <w:rPr>
            <w:color w:val="0000FF"/>
            <w:sz w:val="27"/>
            <w:szCs w:val="27"/>
            <w:u w:val="single"/>
            <w:lang w:val="tr"/>
          </w:rPr>
          <w:t>Ekonomik ve Parasal Birliğin (DAÜ)</w:t>
        </w:r>
      </w:hyperlink>
      <w:r>
        <w:rPr>
          <w:lang w:val="tr"/>
        </w:rPr>
        <w:t>ilk aşamasını 2017 yılı başına kadar tamamlamak için gerekli önlemleri</w:t>
      </w:r>
      <w:r w:rsidRPr="00601F4B">
        <w:rPr>
          <w:color w:val="000000"/>
          <w:sz w:val="27"/>
          <w:szCs w:val="27"/>
          <w:lang w:val="tr"/>
        </w:rPr>
        <w:t>ortaya koyuyor. O zamandan beri, Avrupa Komisyonu</w:t>
      </w:r>
      <w:r>
        <w:rPr>
          <w:lang w:val="tr"/>
        </w:rPr>
        <w:t xml:space="preserve"> ekonomik ve parasal birliğin </w:t>
      </w:r>
      <w:hyperlink r:id="rId254" w:history="1">
        <w:r w:rsidRPr="00601F4B">
          <w:rPr>
            <w:color w:val="0000FF"/>
            <w:sz w:val="27"/>
            <w:szCs w:val="27"/>
            <w:u w:val="single"/>
            <w:lang w:val="tr"/>
          </w:rPr>
          <w:t>derinleştirilmesine ilişkin</w:t>
        </w:r>
      </w:hyperlink>
      <w:r>
        <w:rPr>
          <w:lang w:val="tr"/>
        </w:rPr>
        <w:t>bir tartışma makalesiyle bunu</w:t>
      </w:r>
      <w:r w:rsidRPr="00601F4B">
        <w:rPr>
          <w:color w:val="000000"/>
          <w:sz w:val="27"/>
          <w:szCs w:val="27"/>
          <w:lang w:val="tr"/>
        </w:rPr>
        <w:t>artırdı.</w:t>
      </w:r>
    </w:p>
    <w:p w14:paraId="05577ECE"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tr"/>
        </w:rPr>
        <w:t>Avrupa Birliği'nin İşleyiş Antlaşması'nın 119, 120 ve 121'inci maddeleri Avrupa Birliği'nin (AB) ekonomik ve para politikasını ele alıyor. Bu maddelere göre, AB ülkeleri aynı fikirde:</w:t>
      </w:r>
    </w:p>
    <w:p w14:paraId="08A84B34" w14:textId="77777777" w:rsidR="00601F4B" w:rsidRPr="00601F4B" w:rsidRDefault="00601F4B" w:rsidP="00601F4B">
      <w:pPr>
        <w:numPr>
          <w:ilvl w:val="0"/>
          <w:numId w:val="45"/>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tr"/>
        </w:rPr>
        <w:t>Ekonomi politikalarını koordine etmek;</w:t>
      </w:r>
    </w:p>
    <w:p w14:paraId="3B59BD5E" w14:textId="77777777" w:rsidR="00601F4B" w:rsidRPr="00601F4B" w:rsidRDefault="00601F4B" w:rsidP="00601F4B">
      <w:pPr>
        <w:numPr>
          <w:ilvl w:val="0"/>
          <w:numId w:val="45"/>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Ekonomik performanslarının yakınsaması için çalışmak; Ve</w:t>
      </w:r>
    </w:p>
    <w:p w14:paraId="7CC290D1" w14:textId="77777777" w:rsidR="00601F4B" w:rsidRPr="00601F4B" w:rsidRDefault="00601F4B" w:rsidP="00601F4B">
      <w:pPr>
        <w:numPr>
          <w:ilvl w:val="0"/>
          <w:numId w:val="45"/>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açık piyasa ekonomisi ilkelerine uygun hareket etmek.</w:t>
      </w:r>
    </w:p>
    <w:p w14:paraId="4F3AA1AE"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ANAHTAR NOKTALAR</w:t>
      </w:r>
    </w:p>
    <w:p w14:paraId="17595E84"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İletişim şunları savunuyor:</w:t>
      </w:r>
    </w:p>
    <w:p w14:paraId="5A8B9A4F" w14:textId="77777777" w:rsidR="00601F4B" w:rsidRPr="00601F4B" w:rsidRDefault="00661D32" w:rsidP="00601F4B">
      <w:pPr>
        <w:numPr>
          <w:ilvl w:val="0"/>
          <w:numId w:val="46"/>
        </w:numPr>
        <w:spacing w:before="240" w:after="240" w:line="240" w:lineRule="auto"/>
        <w:ind w:left="1200"/>
        <w:rPr>
          <w:rFonts w:ascii="Times New Roman" w:eastAsia="Times New Roman" w:hAnsi="Times New Roman" w:cs="Times New Roman"/>
          <w:color w:val="000000"/>
          <w:sz w:val="27"/>
          <w:szCs w:val="27"/>
          <w:lang w:val="fr-FR" w:eastAsia="de-DE"/>
        </w:rPr>
      </w:pPr>
      <w:hyperlink r:id="rId255" w:history="1"/>
      <w:hyperlink r:id="rId256" w:anchor="keyterm_E0001" w:history="1"/>
      <w:r w:rsidR="00601F4B" w:rsidRPr="00601F4B">
        <w:rPr>
          <w:b/>
          <w:color w:val="000000"/>
          <w:sz w:val="27"/>
          <w:szCs w:val="27"/>
          <w:lang w:val="tr"/>
        </w:rPr>
        <w:t>yenilenen</w:t>
      </w:r>
      <w:r w:rsidR="001C362B">
        <w:rPr>
          <w:lang w:val="tr"/>
        </w:rPr>
        <w:t xml:space="preserve"> Bir Avrupa</w:t>
      </w:r>
      <w:r w:rsidR="00601F4B" w:rsidRPr="00601F4B">
        <w:rPr>
          <w:color w:val="000000"/>
          <w:sz w:val="27"/>
          <w:szCs w:val="27"/>
          <w:lang w:val="tr"/>
        </w:rPr>
        <w:t xml:space="preserve"> Yarıyılı:</w:t>
      </w:r>
    </w:p>
    <w:p w14:paraId="38ABB6EB"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r w:rsidRPr="00601F4B">
        <w:rPr>
          <w:color w:val="000000"/>
          <w:sz w:val="27"/>
          <w:szCs w:val="27"/>
          <w:lang w:val="tr"/>
        </w:rPr>
        <w:t xml:space="preserve">ulusal ve </w:t>
      </w:r>
      <w:hyperlink r:id="rId257" w:history="1">
        <w:r w:rsidRPr="00601F4B">
          <w:rPr>
            <w:color w:val="0000FF"/>
            <w:sz w:val="27"/>
            <w:szCs w:val="27"/>
            <w:u w:val="single"/>
            <w:lang w:val="tr"/>
          </w:rPr>
          <w:t>Euro bölgesi</w:t>
        </w:r>
      </w:hyperlink>
      <w:r>
        <w:rPr>
          <w:lang w:val="tr"/>
        </w:rPr>
        <w:t>konularını daha iyi entegre</w:t>
      </w:r>
      <w:r w:rsidRPr="00601F4B">
        <w:rPr>
          <w:color w:val="000000"/>
          <w:sz w:val="27"/>
          <w:szCs w:val="27"/>
          <w:lang w:val="tr"/>
        </w:rPr>
        <w:t>eder,</w:t>
      </w:r>
    </w:p>
    <w:p w14:paraId="2E9536A1"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r w:rsidRPr="00601F4B">
        <w:rPr>
          <w:color w:val="000000"/>
          <w:sz w:val="27"/>
          <w:szCs w:val="27"/>
          <w:lang w:val="tr"/>
        </w:rPr>
        <w:t>sosyal ve istihdam sektörlerinde performansa daha fazla önem vermek,</w:t>
      </w:r>
    </w:p>
    <w:p w14:paraId="2D5D8F7D"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r w:rsidRPr="00601F4B">
        <w:rPr>
          <w:color w:val="000000"/>
          <w:sz w:val="27"/>
          <w:szCs w:val="27"/>
          <w:lang w:val="tr"/>
        </w:rPr>
        <w:t>kriterlerin belirlenmesi ve iyi uygulamaların uygulanması yoluyla ekonomik yakınlaşmayı teşvik etmek,</w:t>
      </w:r>
    </w:p>
    <w:p w14:paraId="79566F72"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r w:rsidRPr="00601F4B">
        <w:rPr>
          <w:color w:val="000000"/>
          <w:sz w:val="27"/>
          <w:szCs w:val="27"/>
          <w:lang w:val="tr"/>
        </w:rPr>
        <w:t xml:space="preserve">Avrupa Yapısal ve Yatırım Fonları ve teknik yardım yoluyla </w:t>
      </w:r>
      <w:hyperlink r:id="rId258" w:history="1">
        <w:r w:rsidRPr="00601F4B">
          <w:rPr>
            <w:color w:val="0000FF"/>
            <w:sz w:val="27"/>
            <w:szCs w:val="27"/>
            <w:u w:val="single"/>
            <w:lang w:val="tr"/>
          </w:rPr>
          <w:t>reformların</w:t>
        </w:r>
      </w:hyperlink>
      <w:r>
        <w:rPr>
          <w:lang w:val="tr"/>
        </w:rPr>
        <w:t xml:space="preserve"> </w:t>
      </w:r>
      <w:r w:rsidRPr="00601F4B">
        <w:rPr>
          <w:color w:val="000000"/>
          <w:sz w:val="27"/>
          <w:szCs w:val="27"/>
          <w:lang w:val="tr"/>
        </w:rPr>
        <w:t xml:space="preserve"> desteklenmesi;</w:t>
      </w:r>
    </w:p>
    <w:p w14:paraId="03FE5BBC" w14:textId="77777777" w:rsidR="00601F4B" w:rsidRPr="00601F4B" w:rsidRDefault="00661D32" w:rsidP="00601F4B">
      <w:pPr>
        <w:numPr>
          <w:ilvl w:val="0"/>
          <w:numId w:val="46"/>
        </w:numPr>
        <w:spacing w:before="240" w:after="240" w:line="240" w:lineRule="auto"/>
        <w:ind w:left="1200"/>
        <w:rPr>
          <w:rFonts w:ascii="Times New Roman" w:eastAsia="Times New Roman" w:hAnsi="Times New Roman" w:cs="Times New Roman"/>
          <w:color w:val="000000"/>
          <w:sz w:val="27"/>
          <w:szCs w:val="27"/>
          <w:lang w:val="fr-FR" w:eastAsia="de-DE"/>
        </w:rPr>
      </w:pPr>
      <w:hyperlink r:id="rId259" w:history="1"/>
      <w:r w:rsidR="00601F4B" w:rsidRPr="00601F4B">
        <w:rPr>
          <w:b/>
          <w:color w:val="000000"/>
          <w:sz w:val="27"/>
          <w:szCs w:val="27"/>
          <w:lang w:val="tr"/>
        </w:rPr>
        <w:t>İyileştirilmiş</w:t>
      </w:r>
      <w:r w:rsidR="001C362B">
        <w:rPr>
          <w:lang w:val="tr"/>
        </w:rPr>
        <w:t xml:space="preserve"> ekonomik</w:t>
      </w:r>
      <w:r w:rsidR="00601F4B" w:rsidRPr="00601F4B">
        <w:rPr>
          <w:color w:val="000000"/>
          <w:sz w:val="27"/>
          <w:szCs w:val="27"/>
          <w:lang w:val="tr"/>
        </w:rPr>
        <w:t xml:space="preserve"> yönetişim:</w:t>
      </w:r>
    </w:p>
    <w:p w14:paraId="5011DD63"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r w:rsidRPr="00601F4B">
        <w:rPr>
          <w:color w:val="000000"/>
          <w:sz w:val="27"/>
          <w:szCs w:val="27"/>
          <w:lang w:val="tr"/>
        </w:rPr>
        <w:t>karmaşıklığı azaltmak ve bütçe kurallarının şeffaflığını artırmak,</w:t>
      </w:r>
    </w:p>
    <w:p w14:paraId="5867119B" w14:textId="77777777" w:rsidR="00601F4B" w:rsidRPr="00601F4B" w:rsidRDefault="00661D32"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hyperlink r:id="rId260" w:history="1">
        <w:r w:rsidR="00601F4B" w:rsidRPr="00601F4B">
          <w:rPr>
            <w:color w:val="0000FF"/>
            <w:sz w:val="27"/>
            <w:szCs w:val="27"/>
            <w:u w:val="single"/>
            <w:lang w:val="tr"/>
          </w:rPr>
          <w:t>makroekonomik dengesizliklerle mücadele prosedürlerini güçlendirmek,</w:t>
        </w:r>
      </w:hyperlink>
      <w:r w:rsidR="00601F4B">
        <w:rPr>
          <w:lang w:val="tr"/>
        </w:rPr>
        <w:t xml:space="preserve"> </w:t>
      </w:r>
      <w:r w:rsidR="00601F4B" w:rsidRPr="00601F4B">
        <w:rPr>
          <w:color w:val="000000"/>
          <w:sz w:val="27"/>
          <w:szCs w:val="27"/>
          <w:lang w:val="tr"/>
        </w:rPr>
        <w:t xml:space="preserve"> </w:t>
      </w:r>
    </w:p>
    <w:p w14:paraId="051B3DB4"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r w:rsidRPr="00601F4B">
        <w:rPr>
          <w:color w:val="000000"/>
          <w:sz w:val="27"/>
          <w:szCs w:val="27"/>
          <w:lang w:val="tr"/>
        </w:rPr>
        <w:t>bağımsız uzmanlık sağlamak için ulusal rekabet otoriteleri sistemi oluşturmak,</w:t>
      </w:r>
    </w:p>
    <w:p w14:paraId="011AE66E"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r w:rsidRPr="00601F4B">
        <w:rPr>
          <w:color w:val="000000"/>
          <w:sz w:val="27"/>
          <w:szCs w:val="27"/>
          <w:lang w:val="tr"/>
        </w:rPr>
        <w:lastRenderedPageBreak/>
        <w:t xml:space="preserve">avro bölgesinin mali denetimini iyileştirmek için bir danışma </w:t>
      </w:r>
      <w:hyperlink r:id="rId261" w:history="1">
        <w:r w:rsidRPr="00601F4B">
          <w:rPr>
            <w:color w:val="0000FF"/>
            <w:sz w:val="27"/>
            <w:szCs w:val="27"/>
            <w:u w:val="single"/>
            <w:lang w:val="tr"/>
          </w:rPr>
          <w:t>Avrupa bütçe komitesi</w:t>
        </w:r>
      </w:hyperlink>
      <w:r>
        <w:rPr>
          <w:lang w:val="tr"/>
        </w:rPr>
        <w:t xml:space="preserve"> </w:t>
      </w:r>
      <w:r w:rsidRPr="00601F4B">
        <w:rPr>
          <w:color w:val="000000"/>
          <w:sz w:val="27"/>
          <w:szCs w:val="27"/>
          <w:lang w:val="tr"/>
        </w:rPr>
        <w:t xml:space="preserve"> kurulması;</w:t>
      </w:r>
    </w:p>
    <w:p w14:paraId="0006BABE" w14:textId="77777777" w:rsidR="00601F4B" w:rsidRPr="00601F4B" w:rsidRDefault="00601F4B" w:rsidP="00601F4B">
      <w:pPr>
        <w:numPr>
          <w:ilvl w:val="0"/>
          <w:numId w:val="46"/>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b/>
          <w:color w:val="000000"/>
          <w:sz w:val="27"/>
          <w:szCs w:val="27"/>
          <w:lang w:val="tr"/>
        </w:rPr>
        <w:t>euro bölgesi ülkelerini uluslararası sahnede, özellikle de Uluslararası Para Fonu</w:t>
      </w:r>
      <w:r w:rsidRPr="00601F4B">
        <w:rPr>
          <w:color w:val="000000"/>
          <w:sz w:val="27"/>
          <w:szCs w:val="27"/>
          <w:lang w:val="tr"/>
        </w:rPr>
        <w:t xml:space="preserve"> içinde tek bir sesle konuşmaya teşvik ederek avronun </w:t>
      </w:r>
      <w:r>
        <w:rPr>
          <w:lang w:val="tr"/>
        </w:rPr>
        <w:t xml:space="preserve">dış temsilini </w:t>
      </w:r>
      <w:hyperlink r:id="rId262" w:history="1">
        <w:r w:rsidRPr="00601F4B">
          <w:rPr>
            <w:color w:val="0000FF"/>
            <w:sz w:val="27"/>
            <w:szCs w:val="27"/>
            <w:u w:val="single"/>
            <w:lang w:val="tr"/>
          </w:rPr>
          <w:t>artırdı;</w:t>
        </w:r>
      </w:hyperlink>
      <w:r>
        <w:rPr>
          <w:lang w:val="tr"/>
        </w:rPr>
        <w:t xml:space="preserve"> </w:t>
      </w:r>
      <w:r w:rsidRPr="00601F4B">
        <w:rPr>
          <w:color w:val="000000"/>
          <w:sz w:val="27"/>
          <w:szCs w:val="27"/>
          <w:lang w:val="tr"/>
        </w:rPr>
        <w:t xml:space="preserve"> </w:t>
      </w:r>
    </w:p>
    <w:p w14:paraId="1D36C805" w14:textId="77777777" w:rsidR="00601F4B" w:rsidRPr="00601F4B" w:rsidRDefault="00601F4B" w:rsidP="00601F4B">
      <w:pPr>
        <w:numPr>
          <w:ilvl w:val="0"/>
          <w:numId w:val="46"/>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b/>
          <w:color w:val="000000"/>
          <w:sz w:val="27"/>
          <w:szCs w:val="27"/>
          <w:lang w:val="tr"/>
        </w:rPr>
        <w:t>dahil olmak üzere gerçek bir finansal</w:t>
      </w:r>
      <w:r w:rsidRPr="00601F4B">
        <w:rPr>
          <w:color w:val="000000"/>
          <w:sz w:val="27"/>
          <w:szCs w:val="27"/>
          <w:lang w:val="tr"/>
        </w:rPr>
        <w:t>birliğe</w:t>
      </w:r>
      <w:r>
        <w:rPr>
          <w:lang w:val="tr"/>
        </w:rPr>
        <w:t xml:space="preserve"> doğru ilerleme isteği:</w:t>
      </w:r>
    </w:p>
    <w:p w14:paraId="59A4213F" w14:textId="77777777" w:rsidR="00601F4B" w:rsidRPr="00601F4B" w:rsidRDefault="00661D32"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hyperlink r:id="rId263" w:history="1">
        <w:r w:rsidR="00601F4B" w:rsidRPr="00601F4B">
          <w:rPr>
            <w:color w:val="0000FF"/>
            <w:sz w:val="27"/>
            <w:szCs w:val="27"/>
            <w:u w:val="single"/>
            <w:lang w:val="tr"/>
          </w:rPr>
          <w:t>bir bankacılık birliği kurmak,</w:t>
        </w:r>
      </w:hyperlink>
      <w:r w:rsidR="00601F4B">
        <w:rPr>
          <w:lang w:val="tr"/>
        </w:rPr>
        <w:t xml:space="preserve"> </w:t>
      </w:r>
      <w:r w:rsidR="00601F4B" w:rsidRPr="00601F4B">
        <w:rPr>
          <w:color w:val="000000"/>
          <w:sz w:val="27"/>
          <w:szCs w:val="27"/>
          <w:lang w:val="tr"/>
        </w:rPr>
        <w:t xml:space="preserve"> </w:t>
      </w:r>
    </w:p>
    <w:p w14:paraId="089C4ECF"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r w:rsidRPr="00601F4B">
        <w:rPr>
          <w:color w:val="000000"/>
          <w:sz w:val="27"/>
          <w:szCs w:val="27"/>
          <w:lang w:val="tr"/>
        </w:rPr>
        <w:t xml:space="preserve">Avrupa mevduat </w:t>
      </w:r>
      <w:hyperlink r:id="rId264" w:history="1">
        <w:r w:rsidRPr="00601F4B">
          <w:rPr>
            <w:color w:val="0000FF"/>
            <w:sz w:val="27"/>
            <w:szCs w:val="27"/>
            <w:u w:val="single"/>
            <w:lang w:val="tr"/>
          </w:rPr>
          <w:t>garanti sistemini onaylamak,</w:t>
        </w:r>
      </w:hyperlink>
      <w:r>
        <w:rPr>
          <w:lang w:val="tr"/>
        </w:rPr>
        <w:t xml:space="preserve"> </w:t>
      </w:r>
      <w:r w:rsidRPr="00601F4B">
        <w:rPr>
          <w:color w:val="000000"/>
          <w:sz w:val="27"/>
          <w:szCs w:val="27"/>
          <w:lang w:val="tr"/>
        </w:rPr>
        <w:t xml:space="preserve"> </w:t>
      </w:r>
    </w:p>
    <w:p w14:paraId="6F881FFB" w14:textId="77777777" w:rsidR="00601F4B" w:rsidRPr="00601F4B" w:rsidRDefault="00661D32"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hyperlink r:id="rId265" w:history="1">
        <w:r w:rsidR="00601F4B" w:rsidRPr="00601F4B">
          <w:rPr>
            <w:color w:val="0000FF"/>
            <w:sz w:val="27"/>
            <w:szCs w:val="27"/>
            <w:u w:val="single"/>
            <w:lang w:val="tr"/>
          </w:rPr>
          <w:t>sermaye piyasaları birliği kurmak;</w:t>
        </w:r>
      </w:hyperlink>
      <w:r w:rsidR="00601F4B">
        <w:rPr>
          <w:lang w:val="tr"/>
        </w:rPr>
        <w:t xml:space="preserve"> </w:t>
      </w:r>
      <w:r w:rsidR="00601F4B" w:rsidRPr="00601F4B">
        <w:rPr>
          <w:color w:val="000000"/>
          <w:sz w:val="27"/>
          <w:szCs w:val="27"/>
          <w:lang w:val="tr"/>
        </w:rPr>
        <w:t xml:space="preserve"> </w:t>
      </w:r>
    </w:p>
    <w:p w14:paraId="543FD6A5" w14:textId="77777777" w:rsidR="00601F4B" w:rsidRPr="00601F4B" w:rsidRDefault="00601F4B" w:rsidP="00601F4B">
      <w:pPr>
        <w:numPr>
          <w:ilvl w:val="0"/>
          <w:numId w:val="46"/>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DAÜ gelişmeleri üzerindeki meclis denetimini güçlendirerek ve ulusal parlamentoların daha yakın katılımını geliştirerek daha</w:t>
      </w:r>
      <w:r>
        <w:rPr>
          <w:lang w:val="tr"/>
        </w:rPr>
        <w:t xml:space="preserve"> etkili</w:t>
      </w:r>
      <w:r w:rsidRPr="00601F4B">
        <w:rPr>
          <w:b/>
          <w:color w:val="000000"/>
          <w:sz w:val="27"/>
          <w:szCs w:val="27"/>
          <w:lang w:val="tr"/>
        </w:rPr>
        <w:t xml:space="preserve"> demokratik meşruiyet.</w:t>
      </w:r>
    </w:p>
    <w:p w14:paraId="301A5886"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tr"/>
        </w:rPr>
        <w:t xml:space="preserve">Mayıs 2017'de Komisyon, 2015 iletişimini temel alan DAÜ hakkında bir tartışma makalesi yayınladı. Tek para birimini güçlendirmek ve ulusal sınırları aşan ortak çıkar konularını ortaklaşa ele almak için </w:t>
      </w:r>
      <w:r w:rsidRPr="00601F4B">
        <w:rPr>
          <w:b/>
          <w:color w:val="000000"/>
          <w:sz w:val="27"/>
          <w:szCs w:val="27"/>
          <w:lang w:val="tr"/>
        </w:rPr>
        <w:t>dört ilkeyi</w:t>
      </w:r>
      <w:r>
        <w:rPr>
          <w:lang w:val="tr"/>
        </w:rPr>
        <w:t xml:space="preserve"> </w:t>
      </w:r>
      <w:r w:rsidRPr="00601F4B">
        <w:rPr>
          <w:color w:val="000000"/>
          <w:sz w:val="27"/>
          <w:szCs w:val="27"/>
          <w:lang w:val="tr"/>
        </w:rPr>
        <w:t>destekliyor.</w:t>
      </w:r>
      <w:r>
        <w:rPr>
          <w:lang w:val="tr"/>
        </w:rPr>
        <w:t xml:space="preserve"> </w:t>
      </w:r>
      <w:r w:rsidRPr="00601F4B">
        <w:rPr>
          <w:color w:val="000000"/>
          <w:sz w:val="27"/>
          <w:szCs w:val="27"/>
          <w:lang w:val="tr"/>
        </w:rPr>
        <w:t>Bunlar:</w:t>
      </w:r>
    </w:p>
    <w:p w14:paraId="7DC2EBAF" w14:textId="77777777" w:rsidR="00601F4B" w:rsidRPr="00601F4B" w:rsidRDefault="00601F4B" w:rsidP="00601F4B">
      <w:pPr>
        <w:numPr>
          <w:ilvl w:val="0"/>
          <w:numId w:val="47"/>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istihdam,</w:t>
      </w:r>
      <w:r>
        <w:rPr>
          <w:lang w:val="tr"/>
        </w:rPr>
        <w:t xml:space="preserve"> </w:t>
      </w:r>
      <w:r w:rsidRPr="00601F4B">
        <w:rPr>
          <w:b/>
          <w:color w:val="000000"/>
          <w:sz w:val="27"/>
          <w:szCs w:val="27"/>
          <w:lang w:val="tr"/>
        </w:rPr>
        <w:t>büyüme,</w:t>
      </w:r>
      <w:r>
        <w:rPr>
          <w:lang w:val="tr"/>
        </w:rPr>
        <w:t xml:space="preserve"> </w:t>
      </w:r>
      <w:r w:rsidRPr="00601F4B">
        <w:rPr>
          <w:color w:val="000000"/>
          <w:sz w:val="27"/>
          <w:szCs w:val="27"/>
          <w:lang w:val="tr"/>
        </w:rPr>
        <w:t xml:space="preserve"> </w:t>
      </w:r>
      <w:r>
        <w:rPr>
          <w:lang w:val="tr"/>
        </w:rPr>
        <w:t xml:space="preserve"> </w:t>
      </w:r>
      <w:r w:rsidRPr="00601F4B">
        <w:rPr>
          <w:b/>
          <w:color w:val="000000"/>
          <w:sz w:val="27"/>
          <w:szCs w:val="27"/>
          <w:lang w:val="tr"/>
        </w:rPr>
        <w:t>sosyal</w:t>
      </w:r>
      <w:r w:rsidRPr="00601F4B">
        <w:rPr>
          <w:color w:val="000000"/>
          <w:sz w:val="27"/>
          <w:szCs w:val="27"/>
          <w:lang w:val="tr"/>
        </w:rPr>
        <w:t>adalet,</w:t>
      </w:r>
      <w:r>
        <w:rPr>
          <w:lang w:val="tr"/>
        </w:rPr>
        <w:t xml:space="preserve"> ekonomik </w:t>
      </w:r>
      <w:r w:rsidRPr="00601F4B">
        <w:rPr>
          <w:b/>
          <w:color w:val="000000"/>
          <w:sz w:val="27"/>
          <w:szCs w:val="27"/>
          <w:lang w:val="tr"/>
        </w:rPr>
        <w:t>yakınlaşma</w:t>
      </w:r>
      <w:r>
        <w:rPr>
          <w:lang w:val="tr"/>
        </w:rPr>
        <w:t xml:space="preserve"> </w:t>
      </w:r>
      <w:r w:rsidRPr="00601F4B">
        <w:rPr>
          <w:color w:val="000000"/>
          <w:sz w:val="27"/>
          <w:szCs w:val="27"/>
          <w:lang w:val="tr"/>
        </w:rPr>
        <w:t xml:space="preserve">ve </w:t>
      </w:r>
      <w:r>
        <w:rPr>
          <w:lang w:val="tr"/>
        </w:rPr>
        <w:t xml:space="preserve">finansal </w:t>
      </w:r>
      <w:r w:rsidRPr="00601F4B">
        <w:rPr>
          <w:b/>
          <w:color w:val="000000"/>
          <w:sz w:val="27"/>
          <w:szCs w:val="27"/>
          <w:lang w:val="tr"/>
        </w:rPr>
        <w:t>istikrar,</w:t>
      </w:r>
      <w:r w:rsidRPr="00601F4B">
        <w:rPr>
          <w:color w:val="000000"/>
          <w:sz w:val="27"/>
          <w:szCs w:val="27"/>
          <w:lang w:val="tr"/>
        </w:rPr>
        <w:t>DAÜ'nün temel hedefleri;</w:t>
      </w:r>
    </w:p>
    <w:p w14:paraId="39D8A511" w14:textId="77777777" w:rsidR="00601F4B" w:rsidRPr="00601F4B" w:rsidRDefault="00601F4B" w:rsidP="00601F4B">
      <w:pPr>
        <w:numPr>
          <w:ilvl w:val="0"/>
          <w:numId w:val="47"/>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Yakından</w:t>
      </w:r>
      <w:r>
        <w:rPr>
          <w:lang w:val="tr"/>
        </w:rPr>
        <w:t xml:space="preserve"> bağlantılı olan dayanışma ve </w:t>
      </w:r>
      <w:r w:rsidRPr="00601F4B">
        <w:rPr>
          <w:b/>
          <w:color w:val="000000"/>
          <w:sz w:val="27"/>
          <w:szCs w:val="27"/>
          <w:lang w:val="tr"/>
        </w:rPr>
        <w:t>sorumluluk,</w:t>
      </w:r>
      <w:r>
        <w:rPr>
          <w:lang w:val="tr"/>
        </w:rPr>
        <w:t xml:space="preserve"> </w:t>
      </w:r>
      <w:r w:rsidRPr="00601F4B">
        <w:rPr>
          <w:color w:val="000000"/>
          <w:sz w:val="27"/>
          <w:szCs w:val="27"/>
          <w:lang w:val="tr"/>
        </w:rPr>
        <w:t xml:space="preserve"> </w:t>
      </w:r>
      <w:r>
        <w:rPr>
          <w:lang w:val="tr"/>
        </w:rPr>
        <w:t xml:space="preserve"> risk </w:t>
      </w:r>
      <w:r w:rsidRPr="00601F4B">
        <w:rPr>
          <w:b/>
          <w:color w:val="000000"/>
          <w:sz w:val="27"/>
          <w:szCs w:val="27"/>
          <w:lang w:val="tr"/>
        </w:rPr>
        <w:t>azaltma</w:t>
      </w:r>
      <w:r>
        <w:rPr>
          <w:lang w:val="tr"/>
        </w:rPr>
        <w:t xml:space="preserve"> </w:t>
      </w:r>
      <w:r w:rsidRPr="00601F4B">
        <w:rPr>
          <w:color w:val="000000"/>
          <w:sz w:val="27"/>
          <w:szCs w:val="27"/>
          <w:lang w:val="tr"/>
        </w:rPr>
        <w:t>ve</w:t>
      </w:r>
      <w:r>
        <w:rPr>
          <w:lang w:val="tr"/>
        </w:rPr>
        <w:t xml:space="preserve"> risk </w:t>
      </w:r>
      <w:r w:rsidRPr="00601F4B">
        <w:rPr>
          <w:b/>
          <w:color w:val="000000"/>
          <w:sz w:val="27"/>
          <w:szCs w:val="27"/>
          <w:lang w:val="tr"/>
        </w:rPr>
        <w:t>paylaşımı;</w:t>
      </w:r>
    </w:p>
    <w:p w14:paraId="474146D5" w14:textId="77777777" w:rsidR="00601F4B" w:rsidRPr="00601F4B" w:rsidRDefault="00601F4B" w:rsidP="00601F4B">
      <w:pPr>
        <w:numPr>
          <w:ilvl w:val="0"/>
          <w:numId w:val="47"/>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Tüm AB ülkelerine (İngiltere (</w:t>
      </w:r>
      <w:r>
        <w:rPr>
          <w:lang w:val="tr"/>
        </w:rPr>
        <w:t>1) ve Danimarka</w:t>
      </w:r>
      <w:r w:rsidRPr="00601F4B">
        <w:rPr>
          <w:color w:val="000000"/>
          <w:sz w:val="27"/>
          <w:szCs w:val="27"/>
          <w:lang w:val="tr"/>
        </w:rPr>
        <w:t xml:space="preserve">hariç, </w:t>
      </w:r>
      <w:r>
        <w:rPr>
          <w:lang w:val="tr"/>
        </w:rPr>
        <w:t xml:space="preserve"> </w:t>
      </w:r>
      <w:hyperlink r:id="rId266" w:anchor="BREXIT" w:history="1"/>
      <w:r>
        <w:rPr>
          <w:lang w:val="tr"/>
        </w:rPr>
        <w:t xml:space="preserve"> katılmamayı seçen DAÜ </w:t>
      </w:r>
      <w:hyperlink r:id="rId267" w:history="1">
        <w:r w:rsidRPr="00601F4B">
          <w:rPr>
            <w:color w:val="0000FF"/>
            <w:sz w:val="27"/>
            <w:szCs w:val="27"/>
            <w:u w:val="single"/>
            <w:lang w:val="tr"/>
          </w:rPr>
          <w:t>üyeliği.</w:t>
        </w:r>
      </w:hyperlink>
      <w:r>
        <w:rPr>
          <w:lang w:val="tr"/>
        </w:rPr>
        <w:t xml:space="preserve"> </w:t>
      </w:r>
      <w:r w:rsidRPr="00601F4B">
        <w:rPr>
          <w:color w:val="000000"/>
          <w:sz w:val="27"/>
          <w:szCs w:val="27"/>
          <w:lang w:val="tr"/>
        </w:rPr>
        <w:t xml:space="preserve"> Tek pazar etkili bir tek para birimi için gereklidir ve bütünlüğü korunmalıdır;</w:t>
      </w:r>
    </w:p>
    <w:p w14:paraId="2E472210" w14:textId="77777777" w:rsidR="00601F4B" w:rsidRPr="00601F4B" w:rsidRDefault="00601F4B" w:rsidP="00601F4B">
      <w:pPr>
        <w:numPr>
          <w:ilvl w:val="0"/>
          <w:numId w:val="47"/>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daha şeffaf ve demokratik hale gelmesi gereken</w:t>
      </w:r>
      <w:r>
        <w:rPr>
          <w:lang w:val="tr"/>
        </w:rPr>
        <w:t xml:space="preserve"> karar verme </w:t>
      </w:r>
      <w:r w:rsidRPr="00601F4B">
        <w:rPr>
          <w:b/>
          <w:color w:val="000000"/>
          <w:sz w:val="27"/>
          <w:szCs w:val="27"/>
          <w:lang w:val="tr"/>
        </w:rPr>
        <w:t>yöntemi.</w:t>
      </w:r>
    </w:p>
    <w:p w14:paraId="79F27AA1"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 xml:space="preserve">Belgede üç alanda ilerleme ihtiyacı </w:t>
      </w:r>
      <w:r w:rsidRPr="00601F4B">
        <w:rPr>
          <w:b/>
          <w:color w:val="000000"/>
          <w:sz w:val="27"/>
          <w:szCs w:val="27"/>
          <w:lang w:val="tr"/>
        </w:rPr>
        <w:t>vurgulandı:</w:t>
      </w:r>
      <w:r>
        <w:rPr>
          <w:lang w:val="tr"/>
        </w:rPr>
        <w:t xml:space="preserve"> </w:t>
      </w:r>
      <w:r w:rsidRPr="00601F4B">
        <w:rPr>
          <w:color w:val="000000"/>
          <w:sz w:val="27"/>
          <w:szCs w:val="27"/>
          <w:lang w:val="tr"/>
        </w:rPr>
        <w:t xml:space="preserve"> </w:t>
      </w:r>
    </w:p>
    <w:p w14:paraId="665762E1" w14:textId="77777777" w:rsidR="00601F4B" w:rsidRPr="00601F4B" w:rsidRDefault="00601F4B" w:rsidP="00601F4B">
      <w:pPr>
        <w:numPr>
          <w:ilvl w:val="0"/>
          <w:numId w:val="48"/>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özellikle bankacılık sektörünü daha esnek hale getirerek</w:t>
      </w:r>
      <w:r>
        <w:rPr>
          <w:lang w:val="tr"/>
        </w:rPr>
        <w:t xml:space="preserve"> gerçek bir finansal </w:t>
      </w:r>
      <w:r w:rsidRPr="00601F4B">
        <w:rPr>
          <w:b/>
          <w:color w:val="000000"/>
          <w:sz w:val="27"/>
          <w:szCs w:val="27"/>
          <w:lang w:val="tr"/>
        </w:rPr>
        <w:t>birlik</w:t>
      </w:r>
      <w:r>
        <w:rPr>
          <w:lang w:val="tr"/>
        </w:rPr>
        <w:t>kurmak;</w:t>
      </w:r>
    </w:p>
    <w:p w14:paraId="41793D43" w14:textId="77777777" w:rsidR="00601F4B" w:rsidRPr="00601F4B" w:rsidRDefault="00601F4B" w:rsidP="00601F4B">
      <w:pPr>
        <w:numPr>
          <w:ilvl w:val="0"/>
          <w:numId w:val="48"/>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Euro bölgesinde makroekonomik dengelenmeyi geliştirerek</w:t>
      </w:r>
      <w:r>
        <w:rPr>
          <w:lang w:val="tr"/>
        </w:rPr>
        <w:t xml:space="preserve"> daha entegre bir </w:t>
      </w:r>
      <w:r w:rsidRPr="00601F4B">
        <w:rPr>
          <w:b/>
          <w:color w:val="000000"/>
          <w:sz w:val="27"/>
          <w:szCs w:val="27"/>
          <w:lang w:val="tr"/>
        </w:rPr>
        <w:t>ekonomik ve mali birlik</w:t>
      </w:r>
      <w:r>
        <w:rPr>
          <w:lang w:val="tr"/>
        </w:rPr>
        <w:t xml:space="preserve"> sağlanması;</w:t>
      </w:r>
    </w:p>
    <w:p w14:paraId="632FFFEA" w14:textId="77777777" w:rsidR="00601F4B" w:rsidRPr="00601F4B" w:rsidRDefault="00601F4B" w:rsidP="00601F4B">
      <w:pPr>
        <w:numPr>
          <w:ilvl w:val="0"/>
          <w:numId w:val="48"/>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 xml:space="preserve">ulusal yetkileri ve kararları avro bölgesi etrafında ortak bir yasal çerçevede </w:t>
      </w:r>
      <w:r w:rsidRPr="00601F4B">
        <w:rPr>
          <w:b/>
          <w:color w:val="000000"/>
          <w:sz w:val="27"/>
          <w:szCs w:val="27"/>
          <w:lang w:val="tr"/>
        </w:rPr>
        <w:t>daha iyi paylaşarak</w:t>
      </w:r>
      <w:r>
        <w:rPr>
          <w:lang w:val="tr"/>
        </w:rPr>
        <w:t xml:space="preserve"> DAÜ mimarisini</w:t>
      </w:r>
      <w:r w:rsidRPr="00601F4B">
        <w:rPr>
          <w:color w:val="000000"/>
          <w:sz w:val="27"/>
          <w:szCs w:val="27"/>
          <w:lang w:val="tr"/>
        </w:rPr>
        <w:t xml:space="preserve"> güçlendirmek.</w:t>
      </w:r>
    </w:p>
    <w:p w14:paraId="4379A646"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Bağlam</w:t>
      </w:r>
    </w:p>
    <w:p w14:paraId="2CECA55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lastRenderedPageBreak/>
        <w:t xml:space="preserve">Haziran 2015'te Komisyon, </w:t>
      </w:r>
      <w:hyperlink r:id="rId268" w:history="1">
        <w:r w:rsidRPr="00601F4B">
          <w:rPr>
            <w:color w:val="0000FF"/>
            <w:sz w:val="27"/>
            <w:szCs w:val="27"/>
            <w:u w:val="single"/>
            <w:lang w:val="tr"/>
          </w:rPr>
          <w:t>Avrupa Parlamentosu, Avrupa</w:t>
        </w:r>
      </w:hyperlink>
      <w:r w:rsidRPr="00601F4B">
        <w:rPr>
          <w:color w:val="000000"/>
          <w:sz w:val="27"/>
          <w:szCs w:val="27"/>
          <w:lang w:val="tr"/>
        </w:rPr>
        <w:t xml:space="preserve"> </w:t>
      </w:r>
      <w:r>
        <w:rPr>
          <w:lang w:val="tr"/>
        </w:rPr>
        <w:t xml:space="preserve"> </w:t>
      </w:r>
      <w:hyperlink r:id="rId269" w:history="1">
        <w:r w:rsidRPr="00601F4B">
          <w:rPr>
            <w:color w:val="0000FF"/>
            <w:sz w:val="27"/>
            <w:szCs w:val="27"/>
            <w:u w:val="single"/>
            <w:lang w:val="tr"/>
          </w:rPr>
          <w:t>Merkez Bankası,</w:t>
        </w:r>
      </w:hyperlink>
      <w:r w:rsidRPr="00601F4B">
        <w:rPr>
          <w:color w:val="000000"/>
          <w:sz w:val="27"/>
          <w:szCs w:val="27"/>
          <w:lang w:val="tr"/>
        </w:rPr>
        <w:t>Euro Bölgesi Zirvesi ve</w:t>
      </w:r>
      <w:hyperlink r:id="rId270" w:history="1">
        <w:r w:rsidRPr="00601F4B">
          <w:rPr>
            <w:color w:val="0000FF"/>
            <w:sz w:val="27"/>
            <w:szCs w:val="27"/>
            <w:u w:val="single"/>
            <w:lang w:val="tr"/>
          </w:rPr>
          <w:t>Eurogroup</w:t>
        </w:r>
      </w:hyperlink>
      <w:r>
        <w:rPr>
          <w:lang w:val="tr"/>
        </w:rPr>
        <w:t xml:space="preserve"> Başkanları DAÜ'nün tamamlanmasına ilişkin </w:t>
      </w:r>
      <w:hyperlink r:id="rId271" w:history="1">
        <w:r w:rsidRPr="00601F4B">
          <w:rPr>
            <w:color w:val="0000FF"/>
            <w:sz w:val="27"/>
            <w:szCs w:val="27"/>
            <w:u w:val="single"/>
            <w:lang w:val="tr"/>
          </w:rPr>
          <w:t>raporlarını ("Beş Başkan" raporu) sundular.</w:t>
        </w:r>
      </w:hyperlink>
      <w:r w:rsidRPr="00601F4B">
        <w:rPr>
          <w:color w:val="000000"/>
          <w:sz w:val="27"/>
          <w:szCs w:val="27"/>
          <w:lang w:val="tr"/>
        </w:rPr>
        <w:t xml:space="preserve"> </w:t>
      </w:r>
      <w:r>
        <w:rPr>
          <w:lang w:val="tr"/>
        </w:rPr>
        <w:t xml:space="preserve"> </w:t>
      </w:r>
      <w:r w:rsidRPr="00601F4B">
        <w:rPr>
          <w:color w:val="000000"/>
          <w:sz w:val="27"/>
          <w:szCs w:val="27"/>
          <w:lang w:val="tr"/>
        </w:rPr>
        <w:t xml:space="preserve"> İletişim, raporlarında yer alan eylem planının ilk aşaması hakkında daha fazla ayrıntı sağlar.</w:t>
      </w:r>
    </w:p>
    <w:p w14:paraId="0D8FF99D"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Komisyonun DAÜ ile ilgili tartışma makalesi, Mart 2017'de Avrupa'nın Geleceği Hakkında Beyaz Kitap'ın yayımlanması ile başlatılan ve şunları içeren bir serinin parçasıdır:</w:t>
      </w:r>
    </w:p>
    <w:p w14:paraId="6767AAF0" w14:textId="77777777" w:rsidR="00601F4B" w:rsidRPr="00601F4B" w:rsidRDefault="00661D32" w:rsidP="00601F4B">
      <w:pPr>
        <w:numPr>
          <w:ilvl w:val="0"/>
          <w:numId w:val="49"/>
        </w:numPr>
        <w:spacing w:before="240" w:after="240" w:line="240" w:lineRule="auto"/>
        <w:ind w:left="1200"/>
        <w:rPr>
          <w:rFonts w:ascii="Times New Roman" w:eastAsia="Times New Roman" w:hAnsi="Times New Roman" w:cs="Times New Roman"/>
          <w:color w:val="000000"/>
          <w:sz w:val="27"/>
          <w:szCs w:val="27"/>
          <w:lang w:val="fr-FR" w:eastAsia="de-DE"/>
        </w:rPr>
      </w:pPr>
      <w:hyperlink r:id="rId272" w:history="1">
        <w:r w:rsidR="00601F4B" w:rsidRPr="00601F4B">
          <w:rPr>
            <w:color w:val="0000FF"/>
            <w:sz w:val="27"/>
            <w:szCs w:val="27"/>
            <w:u w:val="single"/>
            <w:lang w:val="tr"/>
          </w:rPr>
          <w:t>Avrupa'nın</w:t>
        </w:r>
      </w:hyperlink>
      <w:r w:rsidR="00601F4B">
        <w:rPr>
          <w:lang w:val="tr"/>
        </w:rPr>
        <w:t xml:space="preserve">  sosyal boyutu üzerine bir tartışma makalesi</w:t>
      </w:r>
    </w:p>
    <w:p w14:paraId="0F15AE27" w14:textId="77777777" w:rsidR="00601F4B" w:rsidRPr="00601F4B" w:rsidRDefault="00661D32" w:rsidP="00601F4B">
      <w:pPr>
        <w:numPr>
          <w:ilvl w:val="0"/>
          <w:numId w:val="49"/>
        </w:numPr>
        <w:spacing w:before="240" w:after="240" w:line="240" w:lineRule="auto"/>
        <w:ind w:left="1200"/>
        <w:rPr>
          <w:rFonts w:ascii="Times New Roman" w:eastAsia="Times New Roman" w:hAnsi="Times New Roman" w:cs="Times New Roman"/>
          <w:color w:val="000000"/>
          <w:sz w:val="27"/>
          <w:szCs w:val="27"/>
          <w:lang w:val="fr-FR" w:eastAsia="de-DE"/>
        </w:rPr>
      </w:pPr>
      <w:hyperlink r:id="rId273" w:history="1">
        <w:r w:rsidR="00601F4B" w:rsidRPr="00601F4B">
          <w:rPr>
            <w:color w:val="0000FF"/>
            <w:sz w:val="27"/>
            <w:szCs w:val="27"/>
            <w:u w:val="single"/>
            <w:lang w:val="tr"/>
          </w:rPr>
          <w:t>AB'nin mali durumunun geleceği hakkında</w:t>
        </w:r>
      </w:hyperlink>
      <w:r w:rsidR="00601F4B">
        <w:rPr>
          <w:lang w:val="tr"/>
        </w:rPr>
        <w:t xml:space="preserve"> </w:t>
      </w:r>
      <w:r w:rsidR="00601F4B" w:rsidRPr="00601F4B">
        <w:rPr>
          <w:color w:val="000000"/>
          <w:sz w:val="27"/>
          <w:szCs w:val="27"/>
          <w:lang w:val="tr"/>
        </w:rPr>
        <w:t xml:space="preserve"> </w:t>
      </w:r>
      <w:r w:rsidR="00601F4B">
        <w:rPr>
          <w:lang w:val="tr"/>
        </w:rPr>
        <w:t xml:space="preserve"> bir tartışma makalesi.</w:t>
      </w:r>
    </w:p>
    <w:p w14:paraId="4DC6D666" w14:textId="77777777" w:rsidR="00601F4B" w:rsidRPr="001174A5"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Daha fazla bilgi için bkz:</w:t>
      </w:r>
    </w:p>
    <w:p w14:paraId="601BE4CA" w14:textId="77777777" w:rsidR="00601F4B" w:rsidRPr="00601F4B" w:rsidRDefault="00661D32" w:rsidP="00601F4B">
      <w:pPr>
        <w:numPr>
          <w:ilvl w:val="0"/>
          <w:numId w:val="50"/>
        </w:numPr>
        <w:spacing w:before="240" w:after="240" w:line="240" w:lineRule="auto"/>
        <w:ind w:left="1200"/>
        <w:rPr>
          <w:rFonts w:ascii="Times New Roman" w:eastAsia="Times New Roman" w:hAnsi="Times New Roman" w:cs="Times New Roman"/>
          <w:color w:val="000000"/>
          <w:sz w:val="27"/>
          <w:szCs w:val="27"/>
          <w:lang w:val="fr-FR" w:eastAsia="de-DE"/>
        </w:rPr>
      </w:pPr>
      <w:hyperlink r:id="rId274" w:history="1">
        <w:r w:rsidR="00601F4B" w:rsidRPr="00601F4B">
          <w:rPr>
            <w:color w:val="0000FF"/>
            <w:sz w:val="27"/>
            <w:szCs w:val="27"/>
            <w:u w:val="single"/>
            <w:lang w:val="tr"/>
          </w:rPr>
          <w:t>"Avrupa Ekonomik ve Parasal Birliği'ni Tamamlamak: Komisyon DAÜ'yü güçlendirmek için somut adımlar atıyor"</w:t>
        </w:r>
      </w:hyperlink>
      <w:r w:rsidR="00601F4B" w:rsidRPr="00601F4B">
        <w:rPr>
          <w:color w:val="000000"/>
          <w:sz w:val="27"/>
          <w:szCs w:val="27"/>
          <w:lang w:val="tr"/>
        </w:rPr>
        <w:t xml:space="preserve"> — basın açıklaması (Avrupa</w:t>
      </w:r>
      <w:r w:rsidR="00601F4B" w:rsidRPr="00601F4B">
        <w:rPr>
          <w:i/>
          <w:color w:val="000000"/>
          <w:sz w:val="27"/>
          <w:szCs w:val="27"/>
          <w:lang w:val="tr"/>
        </w:rPr>
        <w:t>Komisyonu).</w:t>
      </w:r>
      <w:r w:rsidR="001C362B">
        <w:rPr>
          <w:lang w:val="tr"/>
        </w:rPr>
        <w:t xml:space="preserve"> </w:t>
      </w:r>
      <w:r w:rsidR="00601F4B" w:rsidRPr="00601F4B">
        <w:rPr>
          <w:color w:val="000000"/>
          <w:sz w:val="27"/>
          <w:szCs w:val="27"/>
          <w:lang w:val="tr"/>
        </w:rPr>
        <w:t xml:space="preserve"> </w:t>
      </w:r>
    </w:p>
    <w:p w14:paraId="2924FC24"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ANAHTAR ŞARTLAR</w:t>
      </w:r>
    </w:p>
    <w:p w14:paraId="0AE9B3FE" w14:textId="77777777" w:rsidR="00601F4B" w:rsidRPr="00601F4B" w:rsidRDefault="00601F4B" w:rsidP="00601F4B">
      <w:pPr>
        <w:spacing w:after="0" w:line="240" w:lineRule="auto"/>
        <w:rPr>
          <w:rFonts w:ascii="Times New Roman" w:eastAsia="Times New Roman" w:hAnsi="Times New Roman" w:cs="Times New Roman"/>
          <w:color w:val="000000"/>
          <w:sz w:val="27"/>
          <w:szCs w:val="27"/>
          <w:lang w:val="fr-FR" w:eastAsia="de-DE"/>
        </w:rPr>
      </w:pPr>
      <w:r w:rsidRPr="00601F4B">
        <w:rPr>
          <w:b/>
          <w:color w:val="000000"/>
          <w:sz w:val="27"/>
          <w:szCs w:val="27"/>
          <w:lang w:val="tr"/>
        </w:rPr>
        <w:t>Avrupa dönemi:</w:t>
      </w:r>
      <w:r w:rsidRPr="00601F4B">
        <w:rPr>
          <w:color w:val="000000"/>
          <w:sz w:val="27"/>
          <w:szCs w:val="27"/>
          <w:lang w:val="tr"/>
        </w:rPr>
        <w:t xml:space="preserve"> AB'deki ulusal ekonomi ve bütçe politikalarının koordinasyonu için bir çerçeve sağlar.</w:t>
      </w:r>
    </w:p>
    <w:p w14:paraId="42AAD29E"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ANA BELGELER</w:t>
      </w:r>
    </w:p>
    <w:p w14:paraId="2E5ECBD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 xml:space="preserve">Avrupa Birliği'nin İşleyiş Antlaşmasının Konsolide Hali — Üçüncü Bölüm — Birlik İç Politikaları ve Eylemleri — Başlık VIII — Ekonomi ve Para Politikası — </w:t>
      </w:r>
      <w:hyperlink r:id="rId275" w:history="1">
        <w:r w:rsidRPr="00601F4B">
          <w:rPr>
            <w:color w:val="0000FF"/>
            <w:sz w:val="27"/>
            <w:szCs w:val="27"/>
            <w:u w:val="single"/>
            <w:lang w:val="tr"/>
          </w:rPr>
          <w:t>Madde 119</w:t>
        </w:r>
      </w:hyperlink>
      <w:r>
        <w:rPr>
          <w:lang w:val="tr"/>
        </w:rPr>
        <w:t xml:space="preserve"> </w:t>
      </w:r>
      <w:r w:rsidRPr="00601F4B">
        <w:rPr>
          <w:color w:val="000000"/>
          <w:sz w:val="27"/>
          <w:szCs w:val="27"/>
          <w:lang w:val="tr"/>
        </w:rPr>
        <w:t>(eski Madde 4 TCE) (OJ C 202 / 7.6.2016, s. 96-97)</w:t>
      </w:r>
    </w:p>
    <w:p w14:paraId="05BEEC26"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 xml:space="preserve">Avrupa Birliği'nin İşleyiş Antlaşmasının Konsolide Hali — Üçüncü Bölüm — Birlik İç Politikaları ve Eylemleri — Başlık VIII — Ekonomi ve Para Politikası — Bölüm 1 — Ekonomi Politikası — </w:t>
      </w:r>
      <w:hyperlink r:id="rId276" w:history="1">
        <w:r w:rsidRPr="00601F4B">
          <w:rPr>
            <w:color w:val="0000FF"/>
            <w:sz w:val="27"/>
            <w:szCs w:val="27"/>
            <w:u w:val="single"/>
            <w:lang w:val="tr"/>
          </w:rPr>
          <w:t>Madde 120</w:t>
        </w:r>
      </w:hyperlink>
      <w:r>
        <w:rPr>
          <w:lang w:val="tr"/>
        </w:rPr>
        <w:t xml:space="preserve"> </w:t>
      </w:r>
      <w:r w:rsidRPr="00601F4B">
        <w:rPr>
          <w:color w:val="000000"/>
          <w:sz w:val="27"/>
          <w:szCs w:val="27"/>
          <w:lang w:val="tr"/>
        </w:rPr>
        <w:t>(eski Madde 98 TCE) (OJ C 202 / 7.6.2016, s. 97)</w:t>
      </w:r>
    </w:p>
    <w:p w14:paraId="087616A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 xml:space="preserve">Avrupa Birliği'nin İşleyiş Antlaşmasının Konsolide Hali — Üçüncü Bölüm — Birlik İç Politikaları ve Eylemleri — Başlık VIII — Ekonomi ve Para Politikası — Bölüm 1 — Ekonomi Politikası — </w:t>
      </w:r>
      <w:hyperlink r:id="rId277" w:history="1">
        <w:r w:rsidRPr="00601F4B">
          <w:rPr>
            <w:color w:val="0000FF"/>
            <w:sz w:val="27"/>
            <w:szCs w:val="27"/>
            <w:u w:val="single"/>
            <w:lang w:val="tr"/>
          </w:rPr>
          <w:t>Madde 121</w:t>
        </w:r>
      </w:hyperlink>
      <w:r>
        <w:rPr>
          <w:lang w:val="tr"/>
        </w:rPr>
        <w:t xml:space="preserve"> </w:t>
      </w:r>
      <w:r w:rsidRPr="00601F4B">
        <w:rPr>
          <w:color w:val="000000"/>
          <w:sz w:val="27"/>
          <w:szCs w:val="27"/>
          <w:lang w:val="tr"/>
        </w:rPr>
        <w:t>(eski Madde 99 CET) (OJ C 202 / 7.6.2016, s. 97-98)</w:t>
      </w:r>
    </w:p>
    <w:p w14:paraId="354F6B31"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Avrupa Parlamentosu, Konseyi ve Avrupa Merkez Bankası ile Ekonomik ve Parasal Birliği tamamlayacak önlemlerle ilgili komisyon iletişimi</w:t>
      </w:r>
      <w:hyperlink r:id="rId278" w:history="1">
        <w:r w:rsidRPr="00601F4B">
          <w:rPr>
            <w:color w:val="0000FF"/>
            <w:sz w:val="27"/>
            <w:szCs w:val="27"/>
            <w:u w:val="single"/>
            <w:lang w:val="tr"/>
          </w:rPr>
          <w:t>[COM(2015) 21.10.2015'in</w:t>
        </w:r>
      </w:hyperlink>
      <w:r>
        <w:rPr>
          <w:lang w:val="tr"/>
        </w:rPr>
        <w:t xml:space="preserve"> </w:t>
      </w:r>
      <w:r w:rsidRPr="00601F4B">
        <w:rPr>
          <w:color w:val="000000"/>
          <w:sz w:val="27"/>
          <w:szCs w:val="27"/>
          <w:lang w:val="tr"/>
        </w:rPr>
        <w:t>600 finali]</w:t>
      </w:r>
    </w:p>
    <w:p w14:paraId="42D019EE"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İlGİlİ BELGELER</w:t>
      </w:r>
    </w:p>
    <w:p w14:paraId="447FA537"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lastRenderedPageBreak/>
        <w:t>Derinleşen Ekonomik ve Parasal Birlik hakkında tartışma makalesi</w:t>
      </w:r>
      <w:hyperlink r:id="rId279" w:history="1">
        <w:r w:rsidRPr="00601F4B">
          <w:rPr>
            <w:color w:val="0000FF"/>
            <w:sz w:val="27"/>
            <w:szCs w:val="27"/>
            <w:u w:val="single"/>
            <w:lang w:val="tr"/>
          </w:rPr>
          <w:t>[COM (2017)</w:t>
        </w:r>
      </w:hyperlink>
      <w:r>
        <w:rPr>
          <w:lang w:val="tr"/>
        </w:rPr>
        <w:t xml:space="preserve"> </w:t>
      </w:r>
      <w:r w:rsidRPr="00601F4B">
        <w:rPr>
          <w:color w:val="000000"/>
          <w:sz w:val="27"/>
          <w:szCs w:val="27"/>
          <w:lang w:val="tr"/>
        </w:rPr>
        <w:t>31.5.2017'nin 291 finali]</w:t>
      </w:r>
    </w:p>
    <w:p w14:paraId="6FF1FC14" w14:textId="77777777" w:rsidR="00601F4B" w:rsidRPr="00601F4B" w:rsidRDefault="00661D32"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280" w:history="1"/>
      <w:r w:rsidR="00601F4B" w:rsidRPr="00601F4B">
        <w:rPr>
          <w:color w:val="000000"/>
          <w:sz w:val="27"/>
          <w:szCs w:val="27"/>
          <w:lang w:val="tr"/>
        </w:rPr>
        <w:t>Jean-Claude Juncker tarafından Donald Tusk, Jeroen Dijsselbloem, Mario Draghi ve Martin Schulz ile yakın işbirliği içinde hazırlanan</w:t>
      </w:r>
      <w:r w:rsidR="001C362B">
        <w:rPr>
          <w:lang w:val="tr"/>
        </w:rPr>
        <w:t xml:space="preserve"> "Avrupa Ekonomik ve Parasal Birliği'ni Tamamlayın" raporu, 22.6.2015</w:t>
      </w:r>
    </w:p>
    <w:p w14:paraId="316087F3" w14:textId="77777777" w:rsidR="00601F4B" w:rsidRPr="00601F4B" w:rsidRDefault="00601F4B" w:rsidP="00601F4B">
      <w:pPr>
        <w:spacing w:before="810" w:after="100" w:afterAutospacing="1" w:line="240" w:lineRule="auto"/>
        <w:jc w:val="right"/>
        <w:rPr>
          <w:rFonts w:ascii="Times New Roman" w:eastAsia="Times New Roman" w:hAnsi="Times New Roman" w:cs="Times New Roman"/>
          <w:color w:val="000000"/>
          <w:sz w:val="27"/>
          <w:szCs w:val="27"/>
          <w:lang w:eastAsia="de-DE"/>
        </w:rPr>
      </w:pPr>
      <w:r w:rsidRPr="00601F4B">
        <w:rPr>
          <w:color w:val="000000"/>
          <w:sz w:val="27"/>
          <w:szCs w:val="27"/>
          <w:lang w:val="tr"/>
        </w:rPr>
        <w:t>son değişiklik 01.12.2017</w:t>
      </w:r>
    </w:p>
    <w:p w14:paraId="5F4C3258" w14:textId="77777777" w:rsidR="00601F4B" w:rsidRPr="00601F4B" w:rsidRDefault="00601F4B" w:rsidP="00601F4B">
      <w:pPr>
        <w:spacing w:before="100" w:beforeAutospacing="1" w:after="100" w:afterAutospacing="1" w:line="240" w:lineRule="auto"/>
        <w:rPr>
          <w:rFonts w:ascii="Times New Roman" w:eastAsia="Times New Roman" w:hAnsi="Times New Roman" w:cs="Times New Roman"/>
          <w:color w:val="000000"/>
          <w:sz w:val="27"/>
          <w:szCs w:val="27"/>
          <w:lang w:eastAsia="de-DE"/>
        </w:rPr>
      </w:pPr>
    </w:p>
    <w:p w14:paraId="0934353C" w14:textId="77777777" w:rsidR="00601F4B" w:rsidRPr="00601F4B" w:rsidRDefault="00661D32" w:rsidP="00601F4B">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pict w14:anchorId="0618116A">
          <v:rect id="_x0000_i1025" style="width:0;height:1.5pt" o:hralign="center" o:hrstd="t" o:hrnoshade="t" o:hr="t" fillcolor="black" stroked="f"/>
        </w:pict>
      </w:r>
    </w:p>
    <w:p w14:paraId="32EAFB6A" w14:textId="77777777" w:rsidR="00601F4B" w:rsidRPr="00601F4B" w:rsidRDefault="00601F4B" w:rsidP="00601F4B">
      <w:pPr>
        <w:spacing w:before="100" w:beforeAutospacing="1" w:after="100" w:afterAutospacing="1" w:line="240" w:lineRule="auto"/>
        <w:rPr>
          <w:rFonts w:ascii="Times New Roman" w:eastAsia="Times New Roman" w:hAnsi="Times New Roman" w:cs="Times New Roman"/>
          <w:color w:val="000000"/>
          <w:sz w:val="27"/>
          <w:szCs w:val="27"/>
          <w:lang w:val="fr-FR" w:eastAsia="de-DE"/>
        </w:rPr>
      </w:pPr>
      <w:r w:rsidRPr="00601F4B">
        <w:rPr>
          <w:color w:val="000000"/>
          <w:sz w:val="27"/>
          <w:szCs w:val="27"/>
          <w:lang w:val="tr"/>
        </w:rPr>
        <w:t>(</w:t>
      </w:r>
      <w:hyperlink r:id="rId281" w:anchor="src.BREXIT" w:history="1">
        <w:r w:rsidRPr="00601F4B">
          <w:rPr>
            <w:color w:val="0000FF"/>
            <w:sz w:val="24"/>
            <w:szCs w:val="24"/>
            <w:u w:val="single"/>
            <w:vertAlign w:val="superscript"/>
            <w:lang w:val="tr"/>
          </w:rPr>
          <w:t>1</w:t>
        </w:r>
      </w:hyperlink>
      <w:r w:rsidRPr="00601F4B">
        <w:rPr>
          <w:color w:val="000000"/>
          <w:sz w:val="27"/>
          <w:szCs w:val="27"/>
          <w:lang w:val="tr"/>
        </w:rPr>
        <w:t>) Birleşik Krallık Avrupa Birliği'nden çekilir ve 1 Şubat 2020'den itibaren üçüncü bir ülke (AB üyesi olmayan ülke) olur.</w:t>
      </w:r>
    </w:p>
    <w:p w14:paraId="5A7E5924" w14:textId="77777777" w:rsidR="00601F4B" w:rsidRPr="00601F4B" w:rsidRDefault="00601F4B" w:rsidP="00601F4B">
      <w:pPr>
        <w:spacing w:before="810" w:after="390" w:line="240" w:lineRule="auto"/>
        <w:jc w:val="center"/>
        <w:rPr>
          <w:rFonts w:ascii="Times New Roman" w:eastAsia="Times New Roman" w:hAnsi="Times New Roman" w:cs="Times New Roman"/>
          <w:b/>
          <w:bCs/>
          <w:color w:val="444444"/>
          <w:sz w:val="42"/>
          <w:szCs w:val="42"/>
          <w:lang w:val="fr-FR" w:eastAsia="de-DE"/>
        </w:rPr>
      </w:pPr>
      <w:r w:rsidRPr="00601F4B">
        <w:rPr>
          <w:b/>
          <w:color w:val="444444"/>
          <w:sz w:val="42"/>
          <w:szCs w:val="42"/>
          <w:lang w:val="tr"/>
        </w:rPr>
        <w:t>Yaşam boyu öğrenme istatistikleri</w:t>
      </w:r>
    </w:p>
    <w:p w14:paraId="3C2EA6F3"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w:t>
      </w:r>
    </w:p>
    <w:p w14:paraId="64C78F31"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BELGELERIN ÖZETİ:</w:t>
      </w:r>
    </w:p>
    <w:p w14:paraId="56CD3F9D" w14:textId="77777777" w:rsidR="00601F4B" w:rsidRPr="00601F4B" w:rsidRDefault="00661D32"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282" w:history="1">
        <w:r w:rsidR="00601F4B" w:rsidRPr="00601F4B">
          <w:rPr>
            <w:color w:val="0000FF"/>
            <w:sz w:val="27"/>
            <w:szCs w:val="27"/>
            <w:u w:val="single"/>
            <w:lang w:val="tr"/>
          </w:rPr>
          <w:t>Yönetmelik (EC)</w:t>
        </w:r>
      </w:hyperlink>
      <w:hyperlink r:id="rId283" w:history="1">
        <w:r w:rsidR="00601F4B" w:rsidRPr="00601F4B">
          <w:rPr>
            <w:color w:val="0000FF"/>
            <w:sz w:val="27"/>
            <w:szCs w:val="27"/>
            <w:u w:val="single"/>
            <w:lang w:val="tr"/>
          </w:rPr>
          <w:t xml:space="preserve"> </w:t>
        </w:r>
      </w:hyperlink>
      <w:r w:rsidR="001C362B">
        <w:rPr>
          <w:lang w:val="tr"/>
        </w:rPr>
        <w:t xml:space="preserve"> </w:t>
      </w:r>
      <w:hyperlink r:id="rId284" w:history="1">
        <w:r w:rsidR="00601F4B" w:rsidRPr="00601F4B">
          <w:rPr>
            <w:color w:val="0000FF"/>
            <w:sz w:val="27"/>
            <w:szCs w:val="27"/>
            <w:u w:val="single"/>
            <w:lang w:val="tr"/>
          </w:rPr>
          <w:t>452/2008 — Hayat boyu öğrenme istatistiklerinin üretimi ve geliştirilmesi</w:t>
        </w:r>
      </w:hyperlink>
    </w:p>
    <w:p w14:paraId="1B0E4AB2" w14:textId="77777777" w:rsidR="00601F4B" w:rsidRPr="00601F4B" w:rsidRDefault="00661D32"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285" w:history="1">
        <w:r w:rsidR="00601F4B" w:rsidRPr="00601F4B">
          <w:rPr>
            <w:color w:val="0000FF"/>
            <w:sz w:val="27"/>
            <w:szCs w:val="27"/>
            <w:u w:val="single"/>
            <w:lang w:val="tr"/>
          </w:rPr>
          <w:t xml:space="preserve">Yönetmelik (AB) 2019/1700 Kişi ve hanehalkları hakkında Avrupa istatistikleri için ortak bir çerçeve oluşturulması ve </w:t>
        </w:r>
      </w:hyperlink>
      <w:hyperlink r:id="rId286" w:history="1">
        <w:r w:rsidR="00601F4B" w:rsidRPr="00601F4B">
          <w:rPr>
            <w:color w:val="0000FF"/>
            <w:sz w:val="27"/>
            <w:szCs w:val="27"/>
            <w:u w:val="single"/>
            <w:lang w:val="tr"/>
          </w:rPr>
          <w:t>452/2008</w:t>
        </w:r>
      </w:hyperlink>
      <w:r w:rsidR="001C362B">
        <w:rPr>
          <w:lang w:val="tr"/>
        </w:rPr>
        <w:t xml:space="preserve"> </w:t>
      </w:r>
      <w:hyperlink r:id="rId287" w:history="1">
        <w:r w:rsidR="00601F4B" w:rsidRPr="00601F4B">
          <w:rPr>
            <w:color w:val="0000FF"/>
            <w:sz w:val="27"/>
            <w:szCs w:val="27"/>
            <w:u w:val="single"/>
            <w:lang w:val="tr"/>
          </w:rPr>
          <w:t>sayılı</w:t>
        </w:r>
      </w:hyperlink>
      <w:r w:rsidR="001C362B">
        <w:rPr>
          <w:lang w:val="tr"/>
        </w:rPr>
        <w:t xml:space="preserve"> Yönetmeliğin (AK) değiştirilmesi</w:t>
      </w:r>
    </w:p>
    <w:p w14:paraId="0E544E48"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BU DÜZENLEMELERİn AMACI NEDİr?</w:t>
      </w:r>
    </w:p>
    <w:p w14:paraId="534BDBC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Düzenlemeler, eğitim ve yaşam boyu öğrenme alanında uyumlaştırılmış verilerin üretimi için istatistiksel standartlar için ortak bir çerçeve oluşturmaktadır.</w:t>
      </w:r>
    </w:p>
    <w:p w14:paraId="203C116E"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ANAHTAR NOKTALAR</w:t>
      </w:r>
    </w:p>
    <w:p w14:paraId="3B756727"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Düzenlemeler aşağıdaki alanları kapsamaktadır:</w:t>
      </w:r>
    </w:p>
    <w:p w14:paraId="220313DE" w14:textId="77777777" w:rsidR="00601F4B" w:rsidRPr="00601F4B" w:rsidRDefault="00601F4B" w:rsidP="00601F4B">
      <w:pPr>
        <w:numPr>
          <w:ilvl w:val="0"/>
          <w:numId w:val="5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tr"/>
        </w:rPr>
        <w:t>1.</w:t>
      </w:r>
    </w:p>
    <w:p w14:paraId="6B1DF72D"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fr-FR" w:eastAsia="de-DE"/>
        </w:rPr>
      </w:pPr>
      <w:r w:rsidRPr="00601F4B">
        <w:rPr>
          <w:color w:val="000000"/>
          <w:sz w:val="27"/>
          <w:szCs w:val="27"/>
          <w:lang w:val="tr"/>
        </w:rPr>
        <w:t>Eğitim ve öğretim sistemleri;</w:t>
      </w:r>
    </w:p>
    <w:p w14:paraId="77A056C8" w14:textId="77777777" w:rsidR="00601F4B" w:rsidRPr="00601F4B" w:rsidRDefault="00601F4B" w:rsidP="00601F4B">
      <w:pPr>
        <w:numPr>
          <w:ilvl w:val="0"/>
          <w:numId w:val="5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tr"/>
        </w:rPr>
        <w:t>2.</w:t>
      </w:r>
    </w:p>
    <w:p w14:paraId="5D2E23FA"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fr-FR" w:eastAsia="de-DE"/>
        </w:rPr>
      </w:pPr>
      <w:r w:rsidRPr="00601F4B">
        <w:rPr>
          <w:color w:val="000000"/>
          <w:sz w:val="27"/>
          <w:szCs w:val="27"/>
          <w:lang w:val="tr"/>
        </w:rPr>
        <w:lastRenderedPageBreak/>
        <w:t>yaşam boyu öğrenme ile ilgili diğer istatistikler (beşeri sermaye istatistikleri ve eğitimin sosyal ve ekonomik yararları gibi).</w:t>
      </w:r>
    </w:p>
    <w:p w14:paraId="4E27084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Avrupa Birliği (AB) düzeyinde istatistik üretimi, aşağıdakiler gibi bireysel istatistiksel eylemlerin uygulanmasıyla elde edilir:</w:t>
      </w:r>
    </w:p>
    <w:p w14:paraId="4A74AF08" w14:textId="77777777" w:rsidR="00601F4B" w:rsidRPr="00601F4B" w:rsidRDefault="00601F4B" w:rsidP="00601F4B">
      <w:pPr>
        <w:numPr>
          <w:ilvl w:val="0"/>
          <w:numId w:val="52"/>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ilk alan için, istatistiklerin AB ülkeleri tarafından düzenli ve periyodik olarak iletilmesi;</w:t>
      </w:r>
    </w:p>
    <w:p w14:paraId="796BA4B0" w14:textId="77777777" w:rsidR="00601F4B" w:rsidRPr="00601F4B" w:rsidRDefault="00601F4B" w:rsidP="00601F4B">
      <w:pPr>
        <w:numPr>
          <w:ilvl w:val="0"/>
          <w:numId w:val="52"/>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ikinci alanda, diğer anketler ve istatistiksel bilgi sistemleri aracılığıyla ek değişkenlerin ve göstergelerin sağlanması;</w:t>
      </w:r>
    </w:p>
    <w:p w14:paraId="3199EB86" w14:textId="77777777" w:rsidR="00601F4B" w:rsidRPr="00601F4B" w:rsidRDefault="00601F4B" w:rsidP="00601F4B">
      <w:pPr>
        <w:numPr>
          <w:ilvl w:val="0"/>
          <w:numId w:val="52"/>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istatistiksel çerçeveleri, kavramları ve yöntemleri tanımlayan standartların ve kılavuzların geliştirilmesi, iyileştirilmesi ve güncellenmesi;</w:t>
      </w:r>
    </w:p>
    <w:p w14:paraId="78ED499F" w14:textId="77777777" w:rsidR="00601F4B" w:rsidRPr="00601F4B" w:rsidRDefault="00601F4B" w:rsidP="00601F4B">
      <w:pPr>
        <w:numPr>
          <w:ilvl w:val="0"/>
          <w:numId w:val="52"/>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kalite çerçevesi bağlamında, verilerin kalitesini artırmak.</w:t>
      </w:r>
    </w:p>
    <w:p w14:paraId="422E3FB7" w14:textId="77777777" w:rsidR="00601F4B" w:rsidRPr="00601F4B" w:rsidRDefault="00661D32"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288" w:history="1">
        <w:r w:rsidR="00601F4B" w:rsidRPr="00601F4B">
          <w:rPr>
            <w:color w:val="0000FF"/>
            <w:sz w:val="27"/>
            <w:szCs w:val="27"/>
            <w:u w:val="single"/>
            <w:lang w:val="tr"/>
          </w:rPr>
          <w:t>Avrupa Komisyonu,</w:t>
        </w:r>
      </w:hyperlink>
      <w:r w:rsidR="00601F4B">
        <w:rPr>
          <w:lang w:val="tr"/>
        </w:rPr>
        <w:t xml:space="preserve"> yukarıdaki eylemlerle ilgili olarak AB ülkelerinin kapasitesini dikkate</w:t>
      </w:r>
      <w:r w:rsidR="00601F4B" w:rsidRPr="00601F4B">
        <w:rPr>
          <w:color w:val="000000"/>
          <w:sz w:val="27"/>
          <w:szCs w:val="27"/>
          <w:lang w:val="tr"/>
        </w:rPr>
        <w:t xml:space="preserve"> almaktadır. Toplanan veriler için varsa bölgesel ve cinsiyet boyutları da dikkate alınır.</w:t>
      </w:r>
    </w:p>
    <w:p w14:paraId="034F1924"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Komisyon</w:t>
      </w:r>
      <w:hyperlink r:id="rId289" w:history="1">
        <w:r w:rsidRPr="00601F4B">
          <w:rPr>
            <w:color w:val="0000FF"/>
            <w:sz w:val="27"/>
            <w:szCs w:val="27"/>
            <w:u w:val="single"/>
            <w:lang w:val="tr"/>
          </w:rPr>
          <w:t>(Eurostat),</w:t>
        </w:r>
      </w:hyperlink>
      <w:r>
        <w:rPr>
          <w:lang w:val="tr"/>
        </w:rPr>
        <w:t>veri karşılaştırılmasını sağlamak ve uluslararası alanda tekrarlanmaktan kaçınmak için Birleşmiş Milletler Eğitim, Bilim ve</w:t>
      </w:r>
      <w:hyperlink r:id="rId290" w:history="1">
        <w:r w:rsidRPr="00601F4B">
          <w:rPr>
            <w:color w:val="0000FF"/>
            <w:sz w:val="27"/>
            <w:szCs w:val="27"/>
            <w:u w:val="single"/>
            <w:lang w:val="tr"/>
          </w:rPr>
          <w:t>Kültür Enstitüsü (Unesco),</w:t>
        </w:r>
      </w:hyperlink>
      <w:r>
        <w:rPr>
          <w:lang w:val="tr"/>
        </w:rPr>
        <w:t>Ekonomik İşbirliği</w:t>
      </w:r>
      <w:hyperlink r:id="rId291" w:history="1">
        <w:r w:rsidRPr="00601F4B">
          <w:rPr>
            <w:color w:val="0000FF"/>
            <w:sz w:val="27"/>
            <w:szCs w:val="27"/>
            <w:u w:val="single"/>
            <w:lang w:val="tr"/>
          </w:rPr>
          <w:t>ve Kalkınma</w:t>
        </w:r>
      </w:hyperlink>
      <w:r>
        <w:rPr>
          <w:lang w:val="tr"/>
        </w:rPr>
        <w:t xml:space="preserve"> Örgütü </w:t>
      </w:r>
      <w:r w:rsidRPr="00601F4B">
        <w:rPr>
          <w:color w:val="000000"/>
          <w:sz w:val="27"/>
          <w:szCs w:val="27"/>
          <w:lang w:val="tr"/>
        </w:rPr>
        <w:t>(OECD) ve diğer uluslararası kuruluşlarla</w:t>
      </w:r>
      <w:r>
        <w:rPr>
          <w:lang w:val="tr"/>
        </w:rPr>
        <w:t xml:space="preserve"> birlikte</w:t>
      </w:r>
      <w:r w:rsidRPr="00601F4B">
        <w:rPr>
          <w:color w:val="000000"/>
          <w:sz w:val="27"/>
          <w:szCs w:val="27"/>
          <w:lang w:val="tr"/>
        </w:rPr>
        <w:t>çalışıyor.</w:t>
      </w:r>
    </w:p>
    <w:p w14:paraId="0C841C66"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b/>
          <w:color w:val="000000"/>
          <w:sz w:val="27"/>
          <w:szCs w:val="27"/>
          <w:lang w:val="tr"/>
        </w:rPr>
        <w:t>Eğitim Sistemleri (UOE)</w:t>
      </w:r>
    </w:p>
    <w:p w14:paraId="43422FE0"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2012/2013 öğretim</w:t>
      </w:r>
      <w:r w:rsidRPr="00601F4B">
        <w:rPr>
          <w:color w:val="000000"/>
          <w:sz w:val="27"/>
          <w:szCs w:val="27"/>
          <w:vertAlign w:val="superscript"/>
          <w:lang w:val="tr"/>
        </w:rPr>
        <w:t xml:space="preserve"> </w:t>
      </w:r>
      <w:r>
        <w:rPr>
          <w:lang w:val="tr"/>
        </w:rPr>
        <w:t xml:space="preserve"> yılından itibaren:</w:t>
      </w:r>
      <w:r w:rsidRPr="00601F4B">
        <w:rPr>
          <w:color w:val="000000"/>
          <w:sz w:val="27"/>
          <w:szCs w:val="27"/>
          <w:lang w:val="tr"/>
        </w:rPr>
        <w:t xml:space="preserve"> 23 Eylül 2013 eğitim ve öğretim sistemleri istatistiklerine ilişkin</w:t>
      </w:r>
      <w:r>
        <w:rPr>
          <w:lang w:val="tr"/>
        </w:rPr>
        <w:t xml:space="preserve"> </w:t>
      </w:r>
      <w:hyperlink r:id="rId292" w:history="1"/>
      <w:r>
        <w:rPr>
          <w:lang w:val="tr"/>
        </w:rPr>
        <w:t xml:space="preserve"> Komisyon Düzenlemeleri.</w:t>
      </w:r>
    </w:p>
    <w:p w14:paraId="5D33856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b/>
          <w:color w:val="000000"/>
          <w:sz w:val="27"/>
          <w:szCs w:val="27"/>
          <w:lang w:val="tr"/>
        </w:rPr>
        <w:t>Yetişkin Eğitimi Anketi</w:t>
      </w:r>
    </w:p>
    <w:p w14:paraId="1C916D3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Yetişkin Eğitimi Araştırması 2016: 30 Ekim 2014 tarih ve 1175/2014 sayılı hayat boyu öğrenme düzenlemelerine (AB) yetişkin katılımı istatistiklerine ilişkin</w:t>
      </w:r>
      <w:r>
        <w:rPr>
          <w:lang w:val="tr"/>
        </w:rPr>
        <w:t xml:space="preserve">  </w:t>
      </w:r>
      <w:hyperlink r:id="rId293" w:history="1"/>
      <w:r>
        <w:rPr>
          <w:lang w:val="tr"/>
        </w:rPr>
        <w:t xml:space="preserve"> Komisyon Yönetmeliği.</w:t>
      </w:r>
    </w:p>
    <w:p w14:paraId="12181560"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BU DÜZENLEMELER NE ZAMANDAN BERI UYGULANIYOR?</w:t>
      </w:r>
    </w:p>
    <w:p w14:paraId="40F8CC6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Pr>
          <w:lang w:val="tr"/>
        </w:rPr>
        <w:t xml:space="preserve"> </w:t>
      </w:r>
      <w:r w:rsidRPr="00601F4B">
        <w:rPr>
          <w:color w:val="000000"/>
          <w:sz w:val="27"/>
          <w:szCs w:val="27"/>
          <w:lang w:val="tr"/>
        </w:rPr>
        <w:t>452/2008 sayılı Yönetmelik (AK) 24 Haziran 2008'den beri yürürlüktedir.</w:t>
      </w:r>
    </w:p>
    <w:p w14:paraId="23C68507"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Değişiklik Yönetmeliği (AB) 2019/1700 1 Ocak 2021'den itibaren geçerlidir.</w:t>
      </w:r>
    </w:p>
    <w:p w14:paraId="11EA2FD1"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tr"/>
        </w:rPr>
        <w:t>Bağlam</w:t>
      </w:r>
    </w:p>
    <w:p w14:paraId="60392955" w14:textId="77777777" w:rsidR="00601F4B" w:rsidRPr="00601F4B" w:rsidRDefault="00601F4B" w:rsidP="00601F4B">
      <w:pPr>
        <w:numPr>
          <w:ilvl w:val="0"/>
          <w:numId w:val="53"/>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lastRenderedPageBreak/>
        <w:t>Yaşam boyu öğrenme ve eğitim stratejilerinin geliştirilmesi ve bu stratejilerin uygulanmasının izlenmesi için karşılaştırılabilir istatistiksel verilerin üretilmesi son derece önemlidir.</w:t>
      </w:r>
    </w:p>
    <w:p w14:paraId="0BF39BDE" w14:textId="77777777" w:rsidR="00601F4B" w:rsidRPr="00601F4B" w:rsidRDefault="00601F4B" w:rsidP="00601F4B">
      <w:pPr>
        <w:numPr>
          <w:ilvl w:val="0"/>
          <w:numId w:val="53"/>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 xml:space="preserve">Mayıs 2009'da kabul edilen </w:t>
      </w:r>
      <w:hyperlink r:id="rId294" w:history="1">
        <w:r w:rsidRPr="00601F4B">
          <w:rPr>
            <w:color w:val="0000FF"/>
            <w:sz w:val="27"/>
            <w:szCs w:val="27"/>
            <w:u w:val="single"/>
            <w:lang w:val="tr"/>
          </w:rPr>
          <w:t>eğitim ve öğretimde Avrupa işbirliği için stratejik çerçeve,</w:t>
        </w:r>
      </w:hyperlink>
      <w:r>
        <w:rPr>
          <w:lang w:val="tr"/>
        </w:rPr>
        <w:t xml:space="preserve"> </w:t>
      </w:r>
      <w:r w:rsidRPr="00601F4B">
        <w:rPr>
          <w:color w:val="000000"/>
          <w:sz w:val="27"/>
          <w:szCs w:val="27"/>
          <w:lang w:val="tr"/>
        </w:rPr>
        <w:t>2020'ye kadar ulaşılması gereken çeşitli hedefler ortaya koyuyor. AB ülkelerindeki ilerlemeler yıllık ülke raporlarıyla değerlendiriliyor ve AB de tavsiyelerde bulunuyor.</w:t>
      </w:r>
    </w:p>
    <w:p w14:paraId="1BAF3C0A" w14:textId="77777777" w:rsidR="00601F4B" w:rsidRPr="00601F4B" w:rsidRDefault="00601F4B" w:rsidP="00601F4B">
      <w:pPr>
        <w:numPr>
          <w:ilvl w:val="0"/>
          <w:numId w:val="53"/>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tr"/>
        </w:rPr>
        <w:t xml:space="preserve">Verilen bilgilere dayanarak, </w:t>
      </w:r>
      <w:hyperlink r:id="rId295" w:history="1">
        <w:r w:rsidRPr="00601F4B">
          <w:rPr>
            <w:color w:val="0000FF"/>
            <w:sz w:val="27"/>
            <w:szCs w:val="27"/>
            <w:u w:val="single"/>
            <w:lang w:val="tr"/>
          </w:rPr>
          <w:t>2015</w:t>
        </w:r>
      </w:hyperlink>
      <w:r>
        <w:rPr>
          <w:lang w:val="tr"/>
        </w:rPr>
        <w:t xml:space="preserve"> </w:t>
      </w:r>
      <w:r w:rsidRPr="00601F4B">
        <w:rPr>
          <w:color w:val="000000"/>
          <w:sz w:val="27"/>
          <w:szCs w:val="27"/>
          <w:lang w:val="tr"/>
        </w:rPr>
        <w:t xml:space="preserve">Eğitim </w:t>
      </w:r>
      <w:r>
        <w:rPr>
          <w:lang w:val="tr"/>
        </w:rPr>
        <w:t xml:space="preserve">ve </w:t>
      </w:r>
      <w:hyperlink r:id="rId296" w:history="1">
        <w:r w:rsidRPr="00601F4B">
          <w:rPr>
            <w:color w:val="0000FF"/>
            <w:sz w:val="27"/>
            <w:szCs w:val="27"/>
            <w:u w:val="single"/>
            <w:lang w:val="tr"/>
          </w:rPr>
          <w:t>Öğretimde</w:t>
        </w:r>
      </w:hyperlink>
      <w:r>
        <w:rPr>
          <w:lang w:val="tr"/>
        </w:rPr>
        <w:t xml:space="preserve"> Avrupa İşbirliği Ortak </w:t>
      </w:r>
      <w:r w:rsidRPr="00601F4B">
        <w:rPr>
          <w:color w:val="000000"/>
          <w:sz w:val="27"/>
          <w:szCs w:val="27"/>
          <w:lang w:val="tr"/>
        </w:rPr>
        <w:t>Raporu, avrupa düzeyinde ele alınacak temel öncelikli alanları ve somut konuları tanımlamamaktadır.</w:t>
      </w:r>
      <w:r>
        <w:rPr>
          <w:lang w:val="tr"/>
        </w:rPr>
        <w:t xml:space="preserve"> </w:t>
      </w:r>
      <w:r w:rsidRPr="00601F4B">
        <w:rPr>
          <w:color w:val="000000"/>
          <w:sz w:val="27"/>
          <w:szCs w:val="27"/>
          <w:lang w:val="tr"/>
        </w:rPr>
        <w:t>Bu ortak rapor Kasım 2015'te kabul edildi.</w:t>
      </w:r>
    </w:p>
    <w:p w14:paraId="2C9EFB70" w14:textId="77777777" w:rsidR="00601F4B" w:rsidRPr="00601F4B" w:rsidRDefault="00601F4B" w:rsidP="00601F4B">
      <w:pPr>
        <w:numPr>
          <w:ilvl w:val="0"/>
          <w:numId w:val="53"/>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Daha fazla bilgi için bkz:</w:t>
      </w:r>
    </w:p>
    <w:p w14:paraId="6A20CD2E" w14:textId="77777777" w:rsidR="00601F4B" w:rsidRPr="00601F4B" w:rsidRDefault="00661D32" w:rsidP="00601F4B">
      <w:pPr>
        <w:numPr>
          <w:ilvl w:val="1"/>
          <w:numId w:val="53"/>
        </w:numPr>
        <w:spacing w:before="240" w:after="240" w:line="240" w:lineRule="auto"/>
        <w:ind w:left="2400"/>
        <w:rPr>
          <w:rFonts w:ascii="Times New Roman" w:eastAsia="Times New Roman" w:hAnsi="Times New Roman" w:cs="Times New Roman"/>
          <w:color w:val="000000"/>
          <w:sz w:val="27"/>
          <w:szCs w:val="27"/>
          <w:lang w:eastAsia="de-DE"/>
        </w:rPr>
      </w:pPr>
      <w:hyperlink r:id="rId297" w:history="1">
        <w:r w:rsidR="00601F4B" w:rsidRPr="00601F4B">
          <w:rPr>
            <w:color w:val="0000FF"/>
            <w:sz w:val="27"/>
            <w:szCs w:val="27"/>
            <w:u w:val="single"/>
            <w:lang w:val="tr"/>
          </w:rPr>
          <w:t>Eğitim ve</w:t>
        </w:r>
      </w:hyperlink>
      <w:r w:rsidR="00601F4B" w:rsidRPr="00601F4B">
        <w:rPr>
          <w:color w:val="000000"/>
          <w:sz w:val="27"/>
          <w:szCs w:val="27"/>
          <w:lang w:val="tr"/>
        </w:rPr>
        <w:t xml:space="preserve"> </w:t>
      </w:r>
      <w:r w:rsidR="001C362B">
        <w:rPr>
          <w:lang w:val="tr"/>
        </w:rPr>
        <w:t xml:space="preserve">öğretim </w:t>
      </w:r>
      <w:r w:rsidR="00601F4B" w:rsidRPr="00601F4B">
        <w:rPr>
          <w:i/>
          <w:color w:val="000000"/>
          <w:sz w:val="27"/>
          <w:szCs w:val="27"/>
          <w:lang w:val="tr"/>
        </w:rPr>
        <w:t>(Eurostat).</w:t>
      </w:r>
      <w:r w:rsidR="001C362B">
        <w:rPr>
          <w:lang w:val="tr"/>
        </w:rPr>
        <w:t xml:space="preserve"> </w:t>
      </w:r>
      <w:r w:rsidR="00601F4B" w:rsidRPr="00601F4B">
        <w:rPr>
          <w:color w:val="000000"/>
          <w:sz w:val="27"/>
          <w:szCs w:val="27"/>
          <w:lang w:val="tr"/>
        </w:rPr>
        <w:t xml:space="preserve"> </w:t>
      </w:r>
    </w:p>
    <w:p w14:paraId="076C4138"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tr"/>
        </w:rPr>
        <w:t>ANA BELGELER</w:t>
      </w:r>
    </w:p>
    <w:p w14:paraId="5F0EBD36"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Avrupa Parlamentosu</w:t>
      </w:r>
      <w:r w:rsidRPr="00601F4B">
        <w:rPr>
          <w:color w:val="000000"/>
          <w:sz w:val="27"/>
          <w:szCs w:val="27"/>
          <w:vertAlign w:val="superscript"/>
          <w:lang w:val="tr"/>
        </w:rPr>
        <w:t xml:space="preserve"> </w:t>
      </w:r>
      <w:r>
        <w:rPr>
          <w:lang w:val="tr"/>
        </w:rPr>
        <w:t xml:space="preserve"> ve Konseyi'nin 23 Nisan 2008</w:t>
      </w:r>
      <w:r w:rsidRPr="00601F4B">
        <w:rPr>
          <w:color w:val="000000"/>
          <w:sz w:val="27"/>
          <w:szCs w:val="27"/>
          <w:lang w:val="tr"/>
        </w:rPr>
        <w:t xml:space="preserve"> tarihinde hayat boyu öğrenme istatistiklerinin üretimi ve geliştirilmesine ilişkin 452/2008 sayılı Yönetmeliği (AK) (OJ L 145 / 4.6.2008, s. 227-233)</w:t>
      </w:r>
      <w:r>
        <w:rPr>
          <w:lang w:val="tr"/>
        </w:rPr>
        <w:t xml:space="preserve"> </w:t>
      </w:r>
      <w:hyperlink r:id="rId298" w:history="1"/>
    </w:p>
    <w:p w14:paraId="537D9F7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 xml:space="preserve">Avrupa Parlamentosu ve Konseyi'nin </w:t>
      </w:r>
      <w:hyperlink r:id="rId299" w:history="1">
        <w:r w:rsidRPr="00601F4B">
          <w:rPr>
            <w:color w:val="0000FF"/>
            <w:sz w:val="27"/>
            <w:szCs w:val="27"/>
            <w:u w:val="single"/>
            <w:lang w:val="tr"/>
          </w:rPr>
          <w:t>10 Ekim 2019 2019/1700</w:t>
        </w:r>
      </w:hyperlink>
      <w:r>
        <w:rPr>
          <w:lang w:val="tr"/>
        </w:rPr>
        <w:t xml:space="preserve"> sayılı yönetmeliği, </w:t>
      </w:r>
      <w:r w:rsidRPr="00601F4B">
        <w:rPr>
          <w:color w:val="000000"/>
          <w:sz w:val="27"/>
          <w:szCs w:val="27"/>
          <w:lang w:val="tr"/>
        </w:rPr>
        <w:t>örneklerden toplanan bireysel düzeydeki verilere dayanarak kişi ve hanehalkları hakkında Avrupa istatistikleri için ortak bir çerçeve oluşturulması, Değişiklikler (EC)</w:t>
      </w:r>
      <w:r>
        <w:rPr>
          <w:lang w:val="tr"/>
        </w:rPr>
        <w:t xml:space="preserve"> </w:t>
      </w:r>
      <w:r w:rsidRPr="00601F4B">
        <w:rPr>
          <w:color w:val="000000"/>
          <w:sz w:val="27"/>
          <w:szCs w:val="27"/>
          <w:vertAlign w:val="superscript"/>
          <w:lang w:val="tr"/>
        </w:rPr>
        <w:t xml:space="preserve"> </w:t>
      </w:r>
      <w:r>
        <w:rPr>
          <w:lang w:val="tr"/>
        </w:rPr>
        <w:t xml:space="preserve"> </w:t>
      </w:r>
      <w:r w:rsidRPr="00601F4B">
        <w:rPr>
          <w:color w:val="000000"/>
          <w:sz w:val="27"/>
          <w:szCs w:val="27"/>
          <w:lang w:val="tr"/>
        </w:rPr>
        <w:t>808/2004, (EC)</w:t>
      </w:r>
      <w:r>
        <w:rPr>
          <w:lang w:val="tr"/>
        </w:rPr>
        <w:t xml:space="preserve"> </w:t>
      </w:r>
      <w:r w:rsidRPr="00601F4B">
        <w:rPr>
          <w:color w:val="000000"/>
          <w:sz w:val="27"/>
          <w:szCs w:val="27"/>
          <w:vertAlign w:val="superscript"/>
          <w:lang w:val="tr"/>
        </w:rPr>
        <w:t xml:space="preserve"> </w:t>
      </w:r>
      <w:r>
        <w:rPr>
          <w:lang w:val="tr"/>
        </w:rPr>
        <w:t xml:space="preserve"> </w:t>
      </w:r>
      <w:r w:rsidRPr="00601F4B">
        <w:rPr>
          <w:color w:val="000000"/>
          <w:sz w:val="27"/>
          <w:szCs w:val="27"/>
          <w:lang w:val="tr"/>
        </w:rPr>
        <w:t>452/2008 ve (AK)</w:t>
      </w:r>
      <w:r w:rsidRPr="00601F4B">
        <w:rPr>
          <w:color w:val="000000"/>
          <w:sz w:val="27"/>
          <w:szCs w:val="27"/>
          <w:vertAlign w:val="superscript"/>
          <w:lang w:val="tr"/>
        </w:rPr>
        <w:t>No.</w:t>
      </w:r>
      <w:r>
        <w:rPr>
          <w:lang w:val="tr"/>
        </w:rPr>
        <w:t xml:space="preserve"> </w:t>
      </w:r>
      <w:r w:rsidRPr="00601F4B">
        <w:rPr>
          <w:color w:val="000000"/>
          <w:sz w:val="27"/>
          <w:szCs w:val="27"/>
          <w:lang w:val="tr"/>
        </w:rPr>
        <w:t>1338/2008 Avrupa Parlamentosu ve Konseyin 1338/2008</w:t>
      </w:r>
      <w:r>
        <w:rPr>
          <w:lang w:val="tr"/>
        </w:rPr>
        <w:t xml:space="preserve">ve Avrupa Parlamentosu ve </w:t>
      </w:r>
      <w:r w:rsidRPr="00601F4B">
        <w:rPr>
          <w:color w:val="000000"/>
          <w:sz w:val="27"/>
          <w:szCs w:val="27"/>
          <w:lang w:val="tr"/>
        </w:rPr>
        <w:t>Konseyin 1177/2003 sayılı Yönetmeliğinin (AK) yürürlükten</w:t>
      </w:r>
      <w:r>
        <w:rPr>
          <w:lang w:val="tr"/>
        </w:rPr>
        <w:t xml:space="preserve"> </w:t>
      </w:r>
      <w:r w:rsidRPr="00601F4B">
        <w:rPr>
          <w:color w:val="000000"/>
          <w:sz w:val="27"/>
          <w:szCs w:val="27"/>
          <w:vertAlign w:val="superscript"/>
          <w:lang w:val="tr"/>
        </w:rPr>
        <w:t xml:space="preserve"> </w:t>
      </w:r>
      <w:r>
        <w:rPr>
          <w:lang w:val="tr"/>
        </w:rPr>
        <w:t xml:space="preserve"> kaldırılması ve </w:t>
      </w:r>
      <w:r w:rsidRPr="00601F4B">
        <w:rPr>
          <w:color w:val="000000"/>
          <w:sz w:val="27"/>
          <w:szCs w:val="27"/>
          <w:lang w:val="tr"/>
        </w:rPr>
        <w:t>Konseyin 577/98 sayılı yönetmeliğinin (AK) yürürlükten kaldırılması (OJ L 261I of 14.10.2019, s. 1-32)</w:t>
      </w:r>
      <w:r>
        <w:rPr>
          <w:lang w:val="tr"/>
        </w:rPr>
        <w:t xml:space="preserve"> </w:t>
      </w:r>
    </w:p>
    <w:p w14:paraId="155BE384"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İlGİlİ BELGELER</w:t>
      </w:r>
    </w:p>
    <w:p w14:paraId="0133EA6A" w14:textId="77777777" w:rsidR="00601F4B" w:rsidRPr="00601F4B" w:rsidRDefault="00661D32"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00" w:history="1"/>
      <w:r w:rsidR="00601F4B" w:rsidRPr="00601F4B">
        <w:rPr>
          <w:color w:val="000000"/>
          <w:sz w:val="27"/>
          <w:szCs w:val="27"/>
          <w:lang w:val="tr"/>
        </w:rPr>
        <w:t>Eğitim ve Öğretimde Avrupa İşbirliği Stratejik Çerçevesinin Uygulanmasına ilişkin Konsey ve Komisyon Tarafından Ortak Rapor 2015 ("Eğitim ve Öğretim 2020") — Eğitim ve öğretimde Avrupa işbirliği için yeni öncelikler (OJ C 417 / 15.12.2015, s. 25-35)</w:t>
      </w:r>
    </w:p>
    <w:p w14:paraId="3FB4A57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Pr>
          <w:lang w:val="tr"/>
        </w:rPr>
        <w:t xml:space="preserve"> </w:t>
      </w:r>
      <w:hyperlink r:id="rId301" w:history="1">
        <w:r w:rsidRPr="00601F4B">
          <w:rPr>
            <w:color w:val="0000FF"/>
            <w:sz w:val="27"/>
            <w:szCs w:val="27"/>
            <w:u w:val="single"/>
            <w:lang w:val="tr"/>
          </w:rPr>
          <w:t>30 Ekim 2014 tarih ve 1175/2014 sayılı</w:t>
        </w:r>
      </w:hyperlink>
      <w:r>
        <w:rPr>
          <w:lang w:val="tr"/>
        </w:rPr>
        <w:t xml:space="preserve"> Komisyon Yönetmeliği (AB) </w:t>
      </w:r>
      <w:r w:rsidRPr="00601F4B">
        <w:rPr>
          <w:color w:val="000000"/>
          <w:sz w:val="27"/>
          <w:szCs w:val="27"/>
          <w:lang w:val="tr"/>
        </w:rPr>
        <w:t>avrupa</w:t>
      </w:r>
      <w:r>
        <w:rPr>
          <w:lang w:val="tr"/>
        </w:rPr>
        <w:t>parlamentosu ve Hayat Boyu Öğrenme İstatistiklerinin Üretimi ve Geliştirilmesi Konseyi</w:t>
      </w:r>
      <w:r w:rsidRPr="00601F4B">
        <w:rPr>
          <w:color w:val="000000"/>
          <w:sz w:val="27"/>
          <w:szCs w:val="27"/>
          <w:lang w:val="tr"/>
        </w:rPr>
        <w:t xml:space="preserve"> (AK) No. 452/2008, yetişkinlerin yaşam boyu öğrenmeye katılımına ilişkin istatistikler ve Komisyonun</w:t>
      </w:r>
      <w:r>
        <w:rPr>
          <w:lang w:val="tr"/>
        </w:rPr>
        <w:t xml:space="preserve"> </w:t>
      </w:r>
      <w:r w:rsidRPr="00601F4B">
        <w:rPr>
          <w:color w:val="000000"/>
          <w:sz w:val="27"/>
          <w:szCs w:val="27"/>
          <w:vertAlign w:val="superscript"/>
          <w:lang w:val="tr"/>
        </w:rPr>
        <w:t xml:space="preserve"> </w:t>
      </w:r>
      <w:r>
        <w:rPr>
          <w:lang w:val="tr"/>
        </w:rPr>
        <w:t xml:space="preserve"> 823/2010 </w:t>
      </w:r>
      <w:r w:rsidRPr="00601F4B">
        <w:rPr>
          <w:color w:val="000000"/>
          <w:sz w:val="27"/>
          <w:szCs w:val="27"/>
          <w:vertAlign w:val="superscript"/>
          <w:lang w:val="tr"/>
        </w:rPr>
        <w:t>sayılı</w:t>
      </w:r>
      <w:r>
        <w:rPr>
          <w:lang w:val="tr"/>
        </w:rPr>
        <w:t xml:space="preserve"> Yönetmeliğinin (AB) yürürlükten kaldırılması ile ilgili </w:t>
      </w:r>
      <w:r w:rsidRPr="00601F4B">
        <w:rPr>
          <w:color w:val="000000"/>
          <w:sz w:val="27"/>
          <w:szCs w:val="27"/>
          <w:lang w:val="tr"/>
        </w:rPr>
        <w:t>olarak (OJ L 316 / 4.11.2014, s. 4-43)</w:t>
      </w:r>
    </w:p>
    <w:p w14:paraId="103CD8F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Avrupa Parlamentosu ve</w:t>
      </w:r>
      <w:r w:rsidRPr="00601F4B">
        <w:rPr>
          <w:color w:val="000000"/>
          <w:sz w:val="27"/>
          <w:szCs w:val="27"/>
          <w:vertAlign w:val="superscript"/>
          <w:lang w:val="tr"/>
        </w:rPr>
        <w:t xml:space="preserve"> </w:t>
      </w:r>
      <w:r>
        <w:rPr>
          <w:lang w:val="tr"/>
        </w:rPr>
        <w:t xml:space="preserve"> Konseyi'nin hayat boyu öğrenme istatistikleri, eğitim ve öğretim sistemleri istatistiklerinin üretimi ve geliştirilmesine ilişkin </w:t>
      </w:r>
      <w:r w:rsidRPr="00601F4B">
        <w:rPr>
          <w:color w:val="000000"/>
          <w:sz w:val="27"/>
          <w:szCs w:val="27"/>
          <w:lang w:val="tr"/>
        </w:rPr>
        <w:t xml:space="preserve">23 Eylül 2013 başvuru </w:t>
      </w:r>
      <w:r w:rsidRPr="00601F4B">
        <w:rPr>
          <w:color w:val="000000"/>
          <w:sz w:val="27"/>
          <w:szCs w:val="27"/>
          <w:lang w:val="tr"/>
        </w:rPr>
        <w:lastRenderedPageBreak/>
        <w:t>yönetmeliğinin (AK)</w:t>
      </w:r>
      <w:r>
        <w:rPr>
          <w:lang w:val="tr"/>
        </w:rPr>
        <w:t xml:space="preserve"> </w:t>
      </w:r>
      <w:r w:rsidRPr="00601F4B">
        <w:rPr>
          <w:color w:val="000000"/>
          <w:sz w:val="27"/>
          <w:szCs w:val="27"/>
          <w:vertAlign w:val="superscript"/>
          <w:lang w:val="tr"/>
        </w:rPr>
        <w:t xml:space="preserve"> </w:t>
      </w:r>
      <w:r>
        <w:rPr>
          <w:lang w:val="tr"/>
        </w:rPr>
        <w:t xml:space="preserve"> </w:t>
      </w:r>
      <w:r w:rsidRPr="00601F4B">
        <w:rPr>
          <w:color w:val="000000"/>
          <w:sz w:val="27"/>
          <w:szCs w:val="27"/>
          <w:lang w:val="tr"/>
        </w:rPr>
        <w:t>912/2013 sayılı Komisyon Yönetmeliği (AB) (OJ L 252 / 24.9.2013, s. 5-10)</w:t>
      </w:r>
      <w:r>
        <w:rPr>
          <w:lang w:val="tr"/>
        </w:rPr>
        <w:t xml:space="preserve"> </w:t>
      </w:r>
      <w:hyperlink r:id="rId302" w:history="1"/>
    </w:p>
    <w:p w14:paraId="095B6D85" w14:textId="77777777" w:rsidR="00601F4B" w:rsidRPr="001174A5" w:rsidRDefault="00601F4B" w:rsidP="00601F4B">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601F4B">
        <w:rPr>
          <w:color w:val="000000"/>
          <w:sz w:val="27"/>
          <w:szCs w:val="27"/>
          <w:lang w:val="tr"/>
        </w:rPr>
        <w:t>son değişiklik 09.01.2020</w:t>
      </w:r>
    </w:p>
    <w:p w14:paraId="5D040B1E" w14:textId="77777777" w:rsidR="00601F4B" w:rsidRPr="001174A5" w:rsidRDefault="00601F4B" w:rsidP="00601F4B">
      <w:pPr>
        <w:spacing w:before="810" w:after="390" w:line="240" w:lineRule="auto"/>
        <w:jc w:val="center"/>
        <w:rPr>
          <w:rFonts w:ascii="Times New Roman" w:eastAsia="Times New Roman" w:hAnsi="Times New Roman" w:cs="Times New Roman"/>
          <w:b/>
          <w:bCs/>
          <w:color w:val="444444"/>
          <w:sz w:val="42"/>
          <w:szCs w:val="42"/>
          <w:lang w:val="fr-FR" w:eastAsia="de-DE"/>
        </w:rPr>
      </w:pPr>
      <w:r w:rsidRPr="00601F4B">
        <w:rPr>
          <w:b/>
          <w:color w:val="444444"/>
          <w:sz w:val="42"/>
          <w:szCs w:val="42"/>
          <w:lang w:val="tr"/>
        </w:rPr>
        <w:t>Avrupa Stratejik Yatırımlar Fonu</w:t>
      </w:r>
    </w:p>
    <w:p w14:paraId="7F2B6BE4" w14:textId="77777777" w:rsidR="00601F4B" w:rsidRPr="001174A5"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1174A5">
        <w:rPr>
          <w:rFonts w:ascii="Times New Roman" w:eastAsia="Times New Roman" w:hAnsi="Times New Roman" w:cs="Times New Roman"/>
          <w:color w:val="000000"/>
          <w:sz w:val="27"/>
          <w:szCs w:val="27"/>
          <w:lang w:val="fr-FR" w:eastAsia="de-DE"/>
        </w:rPr>
        <w:t> </w:t>
      </w:r>
    </w:p>
    <w:p w14:paraId="3FD6FC8B" w14:textId="77777777" w:rsidR="00601F4B" w:rsidRPr="001174A5"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BELGENIN ÖZETI:</w:t>
      </w:r>
    </w:p>
    <w:p w14:paraId="35A33DEF" w14:textId="77777777" w:rsidR="00601F4B" w:rsidRPr="001174A5" w:rsidRDefault="00661D32"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03" w:history="1">
        <w:r w:rsidR="00601F4B" w:rsidRPr="00601F4B">
          <w:rPr>
            <w:color w:val="0000FF"/>
            <w:sz w:val="27"/>
            <w:szCs w:val="27"/>
            <w:u w:val="single"/>
            <w:lang w:val="tr"/>
          </w:rPr>
          <w:t>Yönetmelik (AB) 2015/1017 - Avrupa Stratejik Yatırımlar Fonu, Avrupa Yatırım Danışma Merkezi ve Avrupa Yatırım Projeleri Portalı</w:t>
        </w:r>
      </w:hyperlink>
    </w:p>
    <w:p w14:paraId="528BC0B5"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tr"/>
        </w:rPr>
        <w:t>BU YÖNETMELİğİn AMACI NEDİr?</w:t>
      </w:r>
    </w:p>
    <w:p w14:paraId="566CB326" w14:textId="77777777" w:rsidR="00601F4B" w:rsidRPr="00601F4B" w:rsidRDefault="00601F4B" w:rsidP="00601F4B">
      <w:pPr>
        <w:numPr>
          <w:ilvl w:val="0"/>
          <w:numId w:val="54"/>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tr"/>
        </w:rPr>
        <w:t>Bu Yönetmelik şunları oluşturur:</w:t>
      </w:r>
    </w:p>
    <w:p w14:paraId="23219904" w14:textId="77777777" w:rsidR="00601F4B" w:rsidRPr="00601F4B" w:rsidRDefault="00601F4B" w:rsidP="00601F4B">
      <w:pPr>
        <w:numPr>
          <w:ilvl w:val="1"/>
          <w:numId w:val="54"/>
        </w:numPr>
        <w:spacing w:before="240" w:after="240" w:line="240" w:lineRule="auto"/>
        <w:ind w:left="2400"/>
        <w:rPr>
          <w:rFonts w:ascii="Times New Roman" w:eastAsia="Times New Roman" w:hAnsi="Times New Roman" w:cs="Times New Roman"/>
          <w:color w:val="000000"/>
          <w:sz w:val="27"/>
          <w:szCs w:val="27"/>
          <w:lang w:eastAsia="de-DE"/>
        </w:rPr>
      </w:pPr>
      <w:r w:rsidRPr="00601F4B">
        <w:rPr>
          <w:color w:val="000000"/>
          <w:sz w:val="27"/>
          <w:szCs w:val="27"/>
          <w:lang w:val="tr"/>
        </w:rPr>
        <w:t>Bir Avrupa Stratejik Yatırımlar Fonu (EFSI);</w:t>
      </w:r>
    </w:p>
    <w:p w14:paraId="5AF7EA9F" w14:textId="77777777" w:rsidR="00601F4B" w:rsidRPr="00601F4B" w:rsidRDefault="00601F4B" w:rsidP="00601F4B">
      <w:pPr>
        <w:numPr>
          <w:ilvl w:val="1"/>
          <w:numId w:val="54"/>
        </w:numPr>
        <w:spacing w:before="240" w:after="240" w:line="240" w:lineRule="auto"/>
        <w:ind w:left="2400"/>
        <w:rPr>
          <w:rFonts w:ascii="Times New Roman" w:eastAsia="Times New Roman" w:hAnsi="Times New Roman" w:cs="Times New Roman"/>
          <w:color w:val="000000"/>
          <w:sz w:val="27"/>
          <w:szCs w:val="27"/>
          <w:lang w:eastAsia="de-DE"/>
        </w:rPr>
      </w:pPr>
      <w:r w:rsidRPr="00601F4B">
        <w:rPr>
          <w:color w:val="000000"/>
          <w:sz w:val="27"/>
          <w:szCs w:val="27"/>
          <w:lang w:val="tr"/>
        </w:rPr>
        <w:t>bir AB Garanti Fonu;</w:t>
      </w:r>
    </w:p>
    <w:p w14:paraId="73F0AA21" w14:textId="77777777" w:rsidR="00601F4B" w:rsidRPr="00601F4B" w:rsidRDefault="00601F4B" w:rsidP="00601F4B">
      <w:pPr>
        <w:numPr>
          <w:ilvl w:val="1"/>
          <w:numId w:val="54"/>
        </w:numPr>
        <w:spacing w:before="240" w:after="240" w:line="240" w:lineRule="auto"/>
        <w:ind w:left="2400"/>
        <w:rPr>
          <w:rFonts w:ascii="Times New Roman" w:eastAsia="Times New Roman" w:hAnsi="Times New Roman" w:cs="Times New Roman"/>
          <w:color w:val="000000"/>
          <w:sz w:val="27"/>
          <w:szCs w:val="27"/>
          <w:lang w:eastAsia="de-DE"/>
        </w:rPr>
      </w:pPr>
      <w:r w:rsidRPr="00601F4B">
        <w:rPr>
          <w:color w:val="000000"/>
          <w:sz w:val="27"/>
          <w:szCs w:val="27"/>
          <w:lang w:val="tr"/>
        </w:rPr>
        <w:t>Avrupa yatırım danışma platformu; Ve</w:t>
      </w:r>
    </w:p>
    <w:p w14:paraId="72BBA20E" w14:textId="77777777" w:rsidR="00601F4B" w:rsidRPr="00601F4B" w:rsidRDefault="00601F4B" w:rsidP="00601F4B">
      <w:pPr>
        <w:numPr>
          <w:ilvl w:val="1"/>
          <w:numId w:val="54"/>
        </w:numPr>
        <w:spacing w:before="240" w:after="240" w:line="240" w:lineRule="auto"/>
        <w:ind w:left="2400"/>
        <w:rPr>
          <w:rFonts w:ascii="Times New Roman" w:eastAsia="Times New Roman" w:hAnsi="Times New Roman" w:cs="Times New Roman"/>
          <w:color w:val="000000"/>
          <w:sz w:val="27"/>
          <w:szCs w:val="27"/>
          <w:lang w:eastAsia="de-DE"/>
        </w:rPr>
      </w:pPr>
      <w:r w:rsidRPr="00601F4B">
        <w:rPr>
          <w:color w:val="000000"/>
          <w:sz w:val="27"/>
          <w:szCs w:val="27"/>
          <w:lang w:val="tr"/>
        </w:rPr>
        <w:t>Bir Avrupa yatırım projesi portalı.</w:t>
      </w:r>
    </w:p>
    <w:p w14:paraId="2344ECD9" w14:textId="77777777" w:rsidR="00601F4B" w:rsidRPr="00601F4B" w:rsidRDefault="00601F4B" w:rsidP="00601F4B">
      <w:pPr>
        <w:numPr>
          <w:ilvl w:val="0"/>
          <w:numId w:val="54"/>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tr"/>
        </w:rPr>
        <w:t>İlgili operasyonel koşullar da ortaya konulacaktır.</w:t>
      </w:r>
    </w:p>
    <w:p w14:paraId="263EFAC1"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tr"/>
        </w:rPr>
        <w:t>Önemlİ ANAHTAR NOKTALAR</w:t>
      </w:r>
    </w:p>
    <w:p w14:paraId="5926813F" w14:textId="77777777" w:rsidR="00601F4B" w:rsidRPr="001174A5" w:rsidRDefault="00601F4B" w:rsidP="00601F4B">
      <w:pPr>
        <w:spacing w:before="195" w:after="0" w:line="240" w:lineRule="auto"/>
        <w:jc w:val="both"/>
        <w:rPr>
          <w:rFonts w:ascii="Times New Roman" w:eastAsia="Times New Roman" w:hAnsi="Times New Roman" w:cs="Times New Roman"/>
          <w:color w:val="000000"/>
          <w:sz w:val="27"/>
          <w:szCs w:val="27"/>
          <w:lang w:val="tr" w:eastAsia="de-DE"/>
        </w:rPr>
      </w:pPr>
      <w:r w:rsidRPr="00601F4B">
        <w:rPr>
          <w:color w:val="000000"/>
          <w:sz w:val="27"/>
          <w:szCs w:val="27"/>
          <w:lang w:val="tr"/>
        </w:rPr>
        <w:t xml:space="preserve">EFSI, AB garantisi ile </w:t>
      </w:r>
      <w:hyperlink r:id="rId304" w:history="1">
        <w:r w:rsidRPr="00601F4B">
          <w:rPr>
            <w:color w:val="0000FF"/>
            <w:sz w:val="27"/>
            <w:szCs w:val="27"/>
            <w:u w:val="single"/>
            <w:lang w:val="tr"/>
          </w:rPr>
          <w:t>Avrupa Yatırım Bankası'na (EIB)</w:t>
        </w:r>
      </w:hyperlink>
      <w:r>
        <w:rPr>
          <w:lang w:val="tr"/>
        </w:rPr>
        <w:t xml:space="preserve"> risk alma kapasitesi sağlayarak 3.000'e kadar çalışanı olan şirketler için yatırımı ve finansmana daha iyi erişimi desteklemektedir. </w:t>
      </w:r>
      <w:r w:rsidRPr="00601F4B">
        <w:rPr>
          <w:color w:val="000000"/>
          <w:sz w:val="27"/>
          <w:szCs w:val="27"/>
          <w:lang w:val="tr"/>
        </w:rPr>
        <w:t xml:space="preserve"> Özellikle </w:t>
      </w:r>
      <w:r>
        <w:rPr>
          <w:lang w:val="tr"/>
        </w:rPr>
        <w:t xml:space="preserve">küçük ve orta </w:t>
      </w:r>
      <w:hyperlink r:id="rId305" w:history="1">
        <w:r w:rsidRPr="00601F4B">
          <w:rPr>
            <w:b/>
            <w:color w:val="0000FF"/>
            <w:sz w:val="27"/>
            <w:szCs w:val="27"/>
            <w:u w:val="single"/>
            <w:lang w:val="tr"/>
          </w:rPr>
          <w:t>ölçekli işletmelere (Kobİ'ler)</w:t>
        </w:r>
      </w:hyperlink>
      <w:r>
        <w:rPr>
          <w:lang w:val="tr"/>
        </w:rPr>
        <w:t xml:space="preserve"> ve orta piyasa </w:t>
      </w:r>
      <w:r w:rsidRPr="00601F4B">
        <w:rPr>
          <w:color w:val="000000"/>
          <w:sz w:val="27"/>
          <w:szCs w:val="27"/>
          <w:lang w:val="tr"/>
        </w:rPr>
        <w:t xml:space="preserve">değerine sahip küçük işletmelere </w:t>
      </w:r>
      <w:r>
        <w:rPr>
          <w:lang w:val="tr"/>
        </w:rPr>
        <w:t xml:space="preserve">vurgu </w:t>
      </w:r>
      <w:r w:rsidRPr="00601F4B">
        <w:rPr>
          <w:b/>
          <w:color w:val="000000"/>
          <w:sz w:val="27"/>
          <w:szCs w:val="27"/>
          <w:lang w:val="tr"/>
        </w:rPr>
        <w:t>yapılır</w:t>
      </w:r>
      <w:hyperlink r:id="rId306" w:anchor="keyterm_E0001" w:history="1">
        <w:r w:rsidRPr="00601F4B">
          <w:rPr>
            <w:color w:val="0000FF"/>
            <w:sz w:val="27"/>
            <w:szCs w:val="27"/>
            <w:u w:val="single"/>
            <w:lang w:val="tr"/>
          </w:rPr>
          <w:t>*</w:t>
        </w:r>
      </w:hyperlink>
      <w:r w:rsidRPr="00601F4B">
        <w:rPr>
          <w:color w:val="000000"/>
          <w:sz w:val="27"/>
          <w:szCs w:val="27"/>
          <w:lang w:val="tr"/>
        </w:rPr>
        <w:t>.</w:t>
      </w:r>
    </w:p>
    <w:p w14:paraId="35394480" w14:textId="77777777" w:rsidR="00601F4B" w:rsidRPr="001174A5" w:rsidRDefault="00601F4B" w:rsidP="00601F4B">
      <w:pPr>
        <w:spacing w:before="195" w:after="0" w:line="240" w:lineRule="auto"/>
        <w:jc w:val="both"/>
        <w:rPr>
          <w:rFonts w:ascii="Times New Roman" w:eastAsia="Times New Roman" w:hAnsi="Times New Roman" w:cs="Times New Roman"/>
          <w:color w:val="000000"/>
          <w:sz w:val="27"/>
          <w:szCs w:val="27"/>
          <w:lang w:val="tr" w:eastAsia="de-DE"/>
        </w:rPr>
      </w:pPr>
      <w:r w:rsidRPr="00601F4B">
        <w:rPr>
          <w:color w:val="000000"/>
          <w:sz w:val="27"/>
          <w:szCs w:val="27"/>
          <w:lang w:val="tr"/>
        </w:rPr>
        <w:t>EFSI'nin yönetim yapısı şunlardan oluşur:</w:t>
      </w:r>
    </w:p>
    <w:p w14:paraId="7105AA94" w14:textId="77777777" w:rsidR="00601F4B" w:rsidRPr="00601F4B" w:rsidRDefault="00601F4B" w:rsidP="00601F4B">
      <w:pPr>
        <w:numPr>
          <w:ilvl w:val="0"/>
          <w:numId w:val="55"/>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tr"/>
        </w:rPr>
        <w:t>Direksiyon Kurulu;</w:t>
      </w:r>
    </w:p>
    <w:p w14:paraId="016DE5EF" w14:textId="77777777" w:rsidR="00601F4B" w:rsidRPr="00601F4B" w:rsidRDefault="00601F4B" w:rsidP="00601F4B">
      <w:pPr>
        <w:numPr>
          <w:ilvl w:val="0"/>
          <w:numId w:val="55"/>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tr"/>
        </w:rPr>
        <w:t>bir genel müdür;</w:t>
      </w:r>
    </w:p>
    <w:p w14:paraId="701AA02B" w14:textId="77777777" w:rsidR="00601F4B" w:rsidRPr="00601F4B" w:rsidRDefault="00601F4B" w:rsidP="00601F4B">
      <w:pPr>
        <w:numPr>
          <w:ilvl w:val="0"/>
          <w:numId w:val="55"/>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tr"/>
        </w:rPr>
        <w:t>genel müdür yardımcısı; Ve</w:t>
      </w:r>
    </w:p>
    <w:p w14:paraId="487F811E" w14:textId="77777777" w:rsidR="00601F4B" w:rsidRPr="00601F4B" w:rsidRDefault="00601F4B" w:rsidP="00601F4B">
      <w:pPr>
        <w:numPr>
          <w:ilvl w:val="0"/>
          <w:numId w:val="55"/>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tr"/>
        </w:rPr>
        <w:lastRenderedPageBreak/>
        <w:t>bir yatırım komitesi.</w:t>
      </w:r>
    </w:p>
    <w:p w14:paraId="5E8925B4"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tr"/>
        </w:rPr>
        <w:t xml:space="preserve">EFSI'nin yönetimi, </w:t>
      </w:r>
      <w:hyperlink r:id="rId307" w:history="1">
        <w:r w:rsidRPr="00601F4B">
          <w:rPr>
            <w:color w:val="0000FF"/>
            <w:sz w:val="27"/>
            <w:szCs w:val="27"/>
            <w:u w:val="single"/>
            <w:lang w:val="tr"/>
          </w:rPr>
          <w:t>Avrupa Komisyonu</w:t>
        </w:r>
      </w:hyperlink>
      <w:r>
        <w:rPr>
          <w:lang w:val="tr"/>
        </w:rPr>
        <w:t xml:space="preserve"> ile AYB arasındaki bir anlaşmaya</w:t>
      </w:r>
      <w:r w:rsidRPr="00601F4B">
        <w:rPr>
          <w:color w:val="000000"/>
          <w:sz w:val="27"/>
          <w:szCs w:val="27"/>
          <w:lang w:val="tr"/>
        </w:rPr>
        <w:t xml:space="preserve"> dayanmaktadır.</w:t>
      </w:r>
    </w:p>
    <w:p w14:paraId="4E784102" w14:textId="77777777" w:rsidR="00601F4B" w:rsidRPr="001174A5" w:rsidRDefault="00601F4B" w:rsidP="00601F4B">
      <w:pPr>
        <w:spacing w:before="195" w:after="0" w:line="240" w:lineRule="auto"/>
        <w:jc w:val="both"/>
        <w:rPr>
          <w:rFonts w:ascii="Times New Roman" w:eastAsia="Times New Roman" w:hAnsi="Times New Roman" w:cs="Times New Roman"/>
          <w:color w:val="000000"/>
          <w:sz w:val="27"/>
          <w:szCs w:val="27"/>
          <w:lang w:val="tr" w:eastAsia="de-DE"/>
        </w:rPr>
      </w:pPr>
      <w:r w:rsidRPr="00601F4B">
        <w:rPr>
          <w:color w:val="000000"/>
          <w:sz w:val="27"/>
          <w:szCs w:val="27"/>
          <w:lang w:val="tr"/>
        </w:rPr>
        <w:t>Prensip olarak, EFSI tarafından desteklenen projeler, normalde AYM tarafından desteklenenlerden daha yüksek bir risk içerir. Bu projelerin amacı istihdam ve sürdürülebilir ekonomik büyüme yaratmaktır.</w:t>
      </w:r>
    </w:p>
    <w:p w14:paraId="7662C2AA" w14:textId="77777777" w:rsidR="00601F4B" w:rsidRPr="001174A5" w:rsidRDefault="00601F4B" w:rsidP="00601F4B">
      <w:pPr>
        <w:spacing w:before="195" w:after="0" w:line="240" w:lineRule="auto"/>
        <w:jc w:val="both"/>
        <w:rPr>
          <w:rFonts w:ascii="Times New Roman" w:eastAsia="Times New Roman" w:hAnsi="Times New Roman" w:cs="Times New Roman"/>
          <w:color w:val="000000"/>
          <w:sz w:val="27"/>
          <w:szCs w:val="27"/>
          <w:lang w:val="tr" w:eastAsia="de-DE"/>
        </w:rPr>
      </w:pPr>
      <w:r w:rsidRPr="00601F4B">
        <w:rPr>
          <w:color w:val="000000"/>
          <w:sz w:val="27"/>
          <w:szCs w:val="27"/>
          <w:lang w:val="tr"/>
        </w:rPr>
        <w:t>EFSI finansmanı</w:t>
      </w:r>
      <w:r>
        <w:rPr>
          <w:lang w:val="tr"/>
        </w:rPr>
        <w:t xml:space="preserve"> için projelerin</w:t>
      </w:r>
    </w:p>
    <w:p w14:paraId="45D2E4E6" w14:textId="77777777" w:rsidR="00601F4B" w:rsidRPr="001174A5" w:rsidRDefault="00601F4B" w:rsidP="00601F4B">
      <w:pPr>
        <w:numPr>
          <w:ilvl w:val="0"/>
          <w:numId w:val="56"/>
        </w:numPr>
        <w:spacing w:before="240" w:after="240" w:line="240" w:lineRule="auto"/>
        <w:ind w:left="1200"/>
        <w:rPr>
          <w:rFonts w:ascii="Times New Roman" w:eastAsia="Times New Roman" w:hAnsi="Times New Roman" w:cs="Times New Roman"/>
          <w:color w:val="000000"/>
          <w:sz w:val="27"/>
          <w:szCs w:val="27"/>
          <w:lang w:val="tr" w:eastAsia="de-DE"/>
        </w:rPr>
      </w:pPr>
      <w:r w:rsidRPr="00601F4B">
        <w:rPr>
          <w:color w:val="000000"/>
          <w:sz w:val="27"/>
          <w:szCs w:val="27"/>
          <w:lang w:val="tr"/>
        </w:rPr>
        <w:t>ekonomik olarak uygulanabilir ve teknik olarak uygulanabilir;</w:t>
      </w:r>
    </w:p>
    <w:p w14:paraId="46A4302F" w14:textId="77777777" w:rsidR="00601F4B" w:rsidRPr="001174A5" w:rsidRDefault="00601F4B" w:rsidP="00601F4B">
      <w:pPr>
        <w:numPr>
          <w:ilvl w:val="0"/>
          <w:numId w:val="56"/>
        </w:numPr>
        <w:spacing w:before="240" w:after="240" w:line="240" w:lineRule="auto"/>
        <w:ind w:left="1200"/>
        <w:rPr>
          <w:rFonts w:ascii="Times New Roman" w:eastAsia="Times New Roman" w:hAnsi="Times New Roman" w:cs="Times New Roman"/>
          <w:color w:val="000000"/>
          <w:sz w:val="27"/>
          <w:szCs w:val="27"/>
          <w:lang w:val="tr" w:eastAsia="de-DE"/>
        </w:rPr>
      </w:pPr>
      <w:r w:rsidRPr="00601F4B">
        <w:rPr>
          <w:color w:val="000000"/>
          <w:sz w:val="27"/>
          <w:szCs w:val="27"/>
          <w:lang w:val="tr"/>
        </w:rPr>
        <w:t>özel sektör sermayesinin harekete geçmesini en üst düzeye çıkarmak;</w:t>
      </w:r>
    </w:p>
    <w:p w14:paraId="23D952BE" w14:textId="77777777" w:rsidR="00601F4B" w:rsidRPr="00601F4B" w:rsidRDefault="00601F4B" w:rsidP="00601F4B">
      <w:pPr>
        <w:numPr>
          <w:ilvl w:val="0"/>
          <w:numId w:val="56"/>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tr"/>
        </w:rPr>
        <w:t>AB politikası ile uyumlu; Ve</w:t>
      </w:r>
    </w:p>
    <w:p w14:paraId="63480A6E" w14:textId="77777777" w:rsidR="00601F4B" w:rsidRPr="00601F4B" w:rsidRDefault="00601F4B" w:rsidP="00601F4B">
      <w:pPr>
        <w:numPr>
          <w:ilvl w:val="0"/>
          <w:numId w:val="56"/>
        </w:numPr>
        <w:spacing w:before="240" w:after="240" w:line="240" w:lineRule="auto"/>
        <w:ind w:left="1200"/>
        <w:rPr>
          <w:rFonts w:ascii="Times New Roman" w:eastAsia="Times New Roman" w:hAnsi="Times New Roman" w:cs="Times New Roman"/>
          <w:color w:val="000000"/>
          <w:sz w:val="27"/>
          <w:szCs w:val="27"/>
          <w:lang w:eastAsia="de-DE"/>
        </w:rPr>
      </w:pPr>
      <w:r w:rsidRPr="00601F4B">
        <w:rPr>
          <w:b/>
          <w:color w:val="000000"/>
          <w:sz w:val="27"/>
          <w:szCs w:val="27"/>
          <w:lang w:val="tr"/>
        </w:rPr>
        <w:t>Eklik</w:t>
      </w:r>
      <w:hyperlink r:id="rId308" w:anchor="keyterm_E0002" w:history="1">
        <w:r w:rsidRPr="00601F4B">
          <w:rPr>
            <w:color w:val="0000FF"/>
            <w:sz w:val="27"/>
            <w:szCs w:val="27"/>
            <w:u w:val="single"/>
            <w:lang w:val="tr"/>
          </w:rPr>
          <w:t>*</w:t>
        </w:r>
        <w:r>
          <w:rPr>
            <w:lang w:val="tr"/>
          </w:rPr>
          <w:t xml:space="preserve"> </w:t>
        </w:r>
      </w:hyperlink>
      <w:r w:rsidRPr="00601F4B">
        <w:rPr>
          <w:color w:val="000000"/>
          <w:sz w:val="27"/>
          <w:szCs w:val="27"/>
          <w:lang w:val="tr"/>
        </w:rPr>
        <w:t>piyasa arızalarını veya en uygun yatırım koşullarını telafi etmeye yardımcı olarak.</w:t>
      </w:r>
    </w:p>
    <w:p w14:paraId="5DC4FBC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b/>
          <w:color w:val="000000"/>
          <w:sz w:val="27"/>
          <w:szCs w:val="27"/>
          <w:lang w:val="tr"/>
        </w:rPr>
        <w:t>AB Garanti ve AB Garanti Fonu</w:t>
      </w:r>
    </w:p>
    <w:p w14:paraId="68FB9E4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tr"/>
        </w:rPr>
        <w:t>Garanti, örneğin aşağıdaki hedefleri desteklemek için kullanılabilir:</w:t>
      </w:r>
    </w:p>
    <w:p w14:paraId="17F4620A" w14:textId="77777777" w:rsidR="00601F4B" w:rsidRPr="00601F4B" w:rsidRDefault="00601F4B" w:rsidP="00601F4B">
      <w:pPr>
        <w:numPr>
          <w:ilvl w:val="0"/>
          <w:numId w:val="57"/>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tr"/>
        </w:rPr>
        <w:t>araştırma, geliştirme ve yenilik, örneğin</w:t>
      </w:r>
    </w:p>
    <w:p w14:paraId="1561D55B" w14:textId="77777777" w:rsidR="00601F4B" w:rsidRPr="00601F4B" w:rsidRDefault="00661D32" w:rsidP="00601F4B">
      <w:pPr>
        <w:numPr>
          <w:ilvl w:val="1"/>
          <w:numId w:val="57"/>
        </w:numPr>
        <w:spacing w:before="240" w:after="240" w:line="240" w:lineRule="auto"/>
        <w:ind w:left="2400"/>
        <w:rPr>
          <w:rFonts w:ascii="Times New Roman" w:eastAsia="Times New Roman" w:hAnsi="Times New Roman" w:cs="Times New Roman"/>
          <w:color w:val="000000"/>
          <w:sz w:val="27"/>
          <w:szCs w:val="27"/>
          <w:lang w:eastAsia="de-DE"/>
        </w:rPr>
      </w:pPr>
      <w:hyperlink r:id="rId309" w:history="1">
        <w:r w:rsidR="00601F4B" w:rsidRPr="00601F4B">
          <w:rPr>
            <w:color w:val="0000FF"/>
            <w:sz w:val="27"/>
            <w:szCs w:val="27"/>
            <w:u w:val="single"/>
            <w:lang w:val="tr"/>
          </w:rPr>
          <w:t>Horizon 2020</w:t>
        </w:r>
      </w:hyperlink>
      <w:r w:rsidR="00601F4B">
        <w:rPr>
          <w:lang w:val="tr"/>
        </w:rPr>
        <w:t xml:space="preserve"> doğrultusundaki projeler</w:t>
      </w:r>
    </w:p>
    <w:p w14:paraId="6542AE9E" w14:textId="77777777" w:rsidR="00601F4B" w:rsidRPr="00601F4B" w:rsidRDefault="00601F4B" w:rsidP="00601F4B">
      <w:pPr>
        <w:numPr>
          <w:ilvl w:val="1"/>
          <w:numId w:val="57"/>
        </w:numPr>
        <w:spacing w:before="240" w:after="240" w:line="240" w:lineRule="auto"/>
        <w:ind w:left="2400"/>
        <w:rPr>
          <w:rFonts w:ascii="Times New Roman" w:eastAsia="Times New Roman" w:hAnsi="Times New Roman" w:cs="Times New Roman"/>
          <w:color w:val="000000"/>
          <w:sz w:val="27"/>
          <w:szCs w:val="27"/>
          <w:lang w:eastAsia="de-DE"/>
        </w:rPr>
      </w:pPr>
      <w:r w:rsidRPr="00601F4B">
        <w:rPr>
          <w:color w:val="000000"/>
          <w:sz w:val="27"/>
          <w:szCs w:val="27"/>
          <w:lang w:val="tr"/>
        </w:rPr>
        <w:t>Forschungsinfrastruktur</w:t>
      </w:r>
    </w:p>
    <w:p w14:paraId="4A31C3D5" w14:textId="77777777" w:rsidR="00601F4B" w:rsidRPr="00601F4B" w:rsidRDefault="00601F4B" w:rsidP="00601F4B">
      <w:pPr>
        <w:numPr>
          <w:ilvl w:val="1"/>
          <w:numId w:val="57"/>
        </w:numPr>
        <w:spacing w:before="240" w:after="240" w:line="240" w:lineRule="auto"/>
        <w:ind w:left="2400"/>
        <w:rPr>
          <w:rFonts w:ascii="Times New Roman" w:eastAsia="Times New Roman" w:hAnsi="Times New Roman" w:cs="Times New Roman"/>
          <w:color w:val="000000"/>
          <w:sz w:val="27"/>
          <w:szCs w:val="27"/>
          <w:lang w:eastAsia="de-DE"/>
        </w:rPr>
      </w:pPr>
      <w:r w:rsidRPr="00601F4B">
        <w:rPr>
          <w:color w:val="000000"/>
          <w:sz w:val="27"/>
          <w:szCs w:val="27"/>
          <w:lang w:val="tr"/>
        </w:rPr>
        <w:t>bilgi ve teknoloji aktarımı;</w:t>
      </w:r>
    </w:p>
    <w:p w14:paraId="72329373" w14:textId="77777777" w:rsidR="00601F4B" w:rsidRPr="00601F4B" w:rsidRDefault="00601F4B" w:rsidP="00601F4B">
      <w:pPr>
        <w:numPr>
          <w:ilvl w:val="0"/>
          <w:numId w:val="57"/>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tr"/>
        </w:rPr>
        <w:t>enerji sektörünün gelişimi (örneğin.B enerji verimliliği, yenilenebilir enerji), ulaştırma altyapısı ve ekipmanları ile çevre koruma ve kaynak verimliliği;</w:t>
      </w:r>
    </w:p>
    <w:p w14:paraId="194F9126" w14:textId="77777777" w:rsidR="00601F4B" w:rsidRPr="00601F4B" w:rsidRDefault="00601F4B" w:rsidP="00601F4B">
      <w:pPr>
        <w:numPr>
          <w:ilvl w:val="0"/>
          <w:numId w:val="57"/>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tr"/>
        </w:rPr>
        <w:t>bilgi ve iletişim teknolojilerinin geliştirilmesi ve kullanılması;</w:t>
      </w:r>
    </w:p>
    <w:p w14:paraId="1C8027B6" w14:textId="77777777" w:rsidR="00601F4B" w:rsidRPr="00601F4B" w:rsidRDefault="00601F4B" w:rsidP="00601F4B">
      <w:pPr>
        <w:numPr>
          <w:ilvl w:val="0"/>
          <w:numId w:val="57"/>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tr"/>
        </w:rPr>
        <w:t>beşeri sermaye (eğitim), kültürel ve yaratıcı endüstriler ve sağlık (daha etkili ilaçlar);</w:t>
      </w:r>
    </w:p>
    <w:p w14:paraId="7B8040D6" w14:textId="77777777" w:rsidR="00601F4B" w:rsidRPr="00601F4B" w:rsidRDefault="00601F4B" w:rsidP="00601F4B">
      <w:pPr>
        <w:numPr>
          <w:ilvl w:val="0"/>
          <w:numId w:val="57"/>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tr"/>
        </w:rPr>
        <w:t>3.000'e kadar çalışanı olan şirketler için finansal destek (örneğin, çalışma sermayesi ve risk finansmanı).</w:t>
      </w:r>
    </w:p>
    <w:p w14:paraId="02445C24" w14:textId="77777777" w:rsidR="00601F4B" w:rsidRPr="001174A5" w:rsidRDefault="00601F4B" w:rsidP="00601F4B">
      <w:pPr>
        <w:spacing w:before="195" w:after="0" w:line="240" w:lineRule="auto"/>
        <w:jc w:val="both"/>
        <w:rPr>
          <w:rFonts w:ascii="Times New Roman" w:eastAsia="Times New Roman" w:hAnsi="Times New Roman" w:cs="Times New Roman"/>
          <w:color w:val="000000"/>
          <w:sz w:val="27"/>
          <w:szCs w:val="27"/>
          <w:lang w:val="tr" w:eastAsia="de-DE"/>
        </w:rPr>
      </w:pPr>
      <w:r w:rsidRPr="00601F4B">
        <w:rPr>
          <w:color w:val="000000"/>
          <w:sz w:val="27"/>
          <w:szCs w:val="27"/>
          <w:lang w:val="tr"/>
        </w:rPr>
        <w:t xml:space="preserve">AB garantisi, ulusal </w:t>
      </w:r>
      <w:hyperlink r:id="rId310" w:history="1">
        <w:r w:rsidRPr="00601F4B">
          <w:rPr>
            <w:color w:val="0000FF"/>
            <w:sz w:val="27"/>
            <w:szCs w:val="27"/>
            <w:u w:val="single"/>
            <w:lang w:val="tr"/>
          </w:rPr>
          <w:t>promosyon bankaları</w:t>
        </w:r>
      </w:hyperlink>
      <w:r>
        <w:rPr>
          <w:lang w:val="tr"/>
        </w:rPr>
        <w:t xml:space="preserve"> veya kurumları, yatırım platformları veya fonları da dahil olmak üzere EIB kredilerini veya diğer finansman veya kredi biçimlerini karşılamak için </w:t>
      </w:r>
      <w:r w:rsidRPr="00601F4B">
        <w:rPr>
          <w:color w:val="000000"/>
          <w:sz w:val="27"/>
          <w:szCs w:val="27"/>
          <w:lang w:val="tr"/>
        </w:rPr>
        <w:t xml:space="preserve">kullanılabilir. Avrupa Yatırım Fonu'na </w:t>
      </w:r>
      <w:r>
        <w:rPr>
          <w:lang w:val="tr"/>
        </w:rPr>
        <w:t xml:space="preserve"> </w:t>
      </w:r>
      <w:hyperlink r:id="rId311" w:history="1">
        <w:r w:rsidRPr="00601F4B">
          <w:rPr>
            <w:color w:val="0000FF"/>
            <w:sz w:val="27"/>
            <w:szCs w:val="27"/>
            <w:u w:val="single"/>
            <w:lang w:val="tr"/>
          </w:rPr>
          <w:t>(EIF) EIB</w:t>
        </w:r>
      </w:hyperlink>
      <w:r>
        <w:rPr>
          <w:lang w:val="tr"/>
        </w:rPr>
        <w:t xml:space="preserve"> finansmanı veya garanti sağlanması </w:t>
      </w:r>
      <w:r w:rsidRPr="00601F4B">
        <w:rPr>
          <w:color w:val="000000"/>
          <w:sz w:val="27"/>
          <w:szCs w:val="27"/>
          <w:lang w:val="tr"/>
        </w:rPr>
        <w:t>da garanti kapsamı için uygundur.</w:t>
      </w:r>
    </w:p>
    <w:p w14:paraId="138F7113"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tr"/>
        </w:rPr>
        <w:t xml:space="preserve">AB garanti tutarı </w:t>
      </w:r>
      <w:r w:rsidRPr="00601F4B">
        <w:rPr>
          <w:b/>
          <w:color w:val="000000"/>
          <w:sz w:val="27"/>
          <w:szCs w:val="27"/>
          <w:lang w:val="tr"/>
        </w:rPr>
        <w:t>16 milyar Euro'yu geçmemelidir.</w:t>
      </w:r>
      <w:r>
        <w:rPr>
          <w:lang w:val="tr"/>
        </w:rPr>
        <w:t xml:space="preserve"> </w:t>
      </w:r>
    </w:p>
    <w:p w14:paraId="00F1AEE4"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tr"/>
        </w:rPr>
        <w:lastRenderedPageBreak/>
        <w:t xml:space="preserve">AB Garanti Fonu, </w:t>
      </w:r>
      <w:hyperlink r:id="rId312" w:history="1">
        <w:r w:rsidRPr="00601F4B">
          <w:rPr>
            <w:color w:val="0000FF"/>
            <w:sz w:val="27"/>
            <w:szCs w:val="27"/>
            <w:u w:val="single"/>
            <w:lang w:val="tr"/>
          </w:rPr>
          <w:t>AB'nin genel bütçesinden</w:t>
        </w:r>
      </w:hyperlink>
      <w:r>
        <w:rPr>
          <w:lang w:val="tr"/>
        </w:rPr>
        <w:t xml:space="preserve"> ve</w:t>
      </w:r>
      <w:r w:rsidRPr="00601F4B">
        <w:rPr>
          <w:color w:val="000000"/>
          <w:sz w:val="27"/>
          <w:szCs w:val="27"/>
          <w:lang w:val="tr"/>
        </w:rPr>
        <w:t xml:space="preserve"> yapılan yatırımlardan elde edilen gelirin .B gibi</w:t>
      </w:r>
      <w:r>
        <w:rPr>
          <w:lang w:val="tr"/>
        </w:rPr>
        <w:t xml:space="preserve"> diğer gelir kaynaklarından finanse ediliyor.</w:t>
      </w:r>
    </w:p>
    <w:p w14:paraId="52CF01C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b/>
          <w:color w:val="000000"/>
          <w:sz w:val="27"/>
          <w:szCs w:val="27"/>
          <w:lang w:val="tr"/>
        </w:rPr>
        <w:t>Avrupa Yatırım Danışma Platformu</w:t>
      </w:r>
    </w:p>
    <w:p w14:paraId="6A84C5F3" w14:textId="77777777" w:rsidR="00601F4B" w:rsidRPr="00601F4B" w:rsidRDefault="00661D32" w:rsidP="00601F4B">
      <w:pPr>
        <w:numPr>
          <w:ilvl w:val="0"/>
          <w:numId w:val="58"/>
        </w:numPr>
        <w:spacing w:before="240" w:after="240" w:line="240" w:lineRule="auto"/>
        <w:ind w:left="1200"/>
        <w:rPr>
          <w:rFonts w:ascii="Times New Roman" w:eastAsia="Times New Roman" w:hAnsi="Times New Roman" w:cs="Times New Roman"/>
          <w:color w:val="000000"/>
          <w:sz w:val="27"/>
          <w:szCs w:val="27"/>
          <w:lang w:eastAsia="de-DE"/>
        </w:rPr>
      </w:pPr>
      <w:hyperlink r:id="rId313" w:history="1">
        <w:r w:rsidR="00601F4B" w:rsidRPr="00601F4B">
          <w:rPr>
            <w:color w:val="0000FF"/>
            <w:sz w:val="27"/>
            <w:szCs w:val="27"/>
            <w:u w:val="single"/>
            <w:lang w:val="tr"/>
          </w:rPr>
          <w:t>Platform,</w:t>
        </w:r>
      </w:hyperlink>
      <w:r w:rsidR="00601F4B">
        <w:rPr>
          <w:lang w:val="tr"/>
        </w:rPr>
        <w:t xml:space="preserve"> </w:t>
      </w:r>
      <w:r w:rsidR="00601F4B" w:rsidRPr="00601F4B">
        <w:rPr>
          <w:color w:val="000000"/>
          <w:sz w:val="27"/>
          <w:szCs w:val="27"/>
          <w:lang w:val="tr"/>
        </w:rPr>
        <w:t>yatırım projelerinin tanımlanması, hazırlanması ve geliştirilmesi konusunda tavsiye şeklinde destek sağlamaktadır.</w:t>
      </w:r>
    </w:p>
    <w:p w14:paraId="02AAF497" w14:textId="77777777" w:rsidR="00601F4B" w:rsidRPr="00601F4B" w:rsidRDefault="00601F4B" w:rsidP="00601F4B">
      <w:pPr>
        <w:numPr>
          <w:ilvl w:val="0"/>
          <w:numId w:val="58"/>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tr"/>
        </w:rPr>
        <w:t>Efsi ile ilgili alanlarda, özellikle enerji verimliliği ve ulaşım altyapısında teknik yardım için</w:t>
      </w:r>
      <w:r>
        <w:rPr>
          <w:lang w:val="tr"/>
        </w:rPr>
        <w:t xml:space="preserve"> tek elden bir </w:t>
      </w:r>
      <w:r w:rsidRPr="00601F4B">
        <w:rPr>
          <w:b/>
          <w:color w:val="000000"/>
          <w:sz w:val="27"/>
          <w:szCs w:val="27"/>
          <w:lang w:val="tr"/>
        </w:rPr>
        <w:t>mağaza</w:t>
      </w:r>
      <w:r>
        <w:rPr>
          <w:lang w:val="tr"/>
        </w:rPr>
        <w:t xml:space="preserve"> olarak hizmet vermektedir.</w:t>
      </w:r>
    </w:p>
    <w:p w14:paraId="7375FB40" w14:textId="77777777" w:rsidR="00601F4B" w:rsidRPr="00601F4B" w:rsidRDefault="00601F4B" w:rsidP="00601F4B">
      <w:pPr>
        <w:numPr>
          <w:ilvl w:val="0"/>
          <w:numId w:val="58"/>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tr"/>
        </w:rPr>
        <w:t>AB, 2020 sonuna kadar maliyetleri karşılamak için yılda en fazla 20 milyon Euro'ya kadar katkıda bulunacak.</w:t>
      </w:r>
    </w:p>
    <w:p w14:paraId="1034C183"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b/>
          <w:color w:val="000000"/>
          <w:sz w:val="27"/>
          <w:szCs w:val="27"/>
          <w:lang w:val="tr"/>
        </w:rPr>
        <w:t>Avrupa Yatırım Projesi Portalı</w:t>
      </w:r>
    </w:p>
    <w:p w14:paraId="52F0815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tr"/>
        </w:rPr>
        <w:t>Bu,AB'deki mevcut ve gelecekteki projeler hakkında bilgi sağlayan</w:t>
      </w:r>
      <w:r>
        <w:rPr>
          <w:lang w:val="tr"/>
        </w:rPr>
        <w:t xml:space="preserve"> kamuya açık, kullanıcı dostu bir </w:t>
      </w:r>
      <w:hyperlink r:id="rId314" w:history="1">
        <w:r w:rsidRPr="00601F4B">
          <w:rPr>
            <w:color w:val="0000FF"/>
            <w:sz w:val="27"/>
            <w:szCs w:val="27"/>
            <w:u w:val="single"/>
            <w:lang w:val="tr"/>
          </w:rPr>
          <w:t>veritabanıdır.</w:t>
        </w:r>
      </w:hyperlink>
    </w:p>
    <w:p w14:paraId="6F9F2D76" w14:textId="77777777" w:rsidR="00601F4B" w:rsidRPr="00601F4B" w:rsidRDefault="00661D32" w:rsidP="00601F4B">
      <w:pPr>
        <w:spacing w:before="195" w:after="0" w:line="240" w:lineRule="auto"/>
        <w:jc w:val="both"/>
        <w:rPr>
          <w:rFonts w:ascii="Times New Roman" w:eastAsia="Times New Roman" w:hAnsi="Times New Roman" w:cs="Times New Roman"/>
          <w:color w:val="000000"/>
          <w:sz w:val="27"/>
          <w:szCs w:val="27"/>
          <w:lang w:eastAsia="de-DE"/>
        </w:rPr>
      </w:pPr>
      <w:hyperlink r:id="rId315" w:history="1">
        <w:r w:rsidR="00601F4B" w:rsidRPr="00601F4B">
          <w:rPr>
            <w:b/>
            <w:color w:val="0000FF"/>
            <w:sz w:val="27"/>
            <w:szCs w:val="27"/>
            <w:u w:val="single"/>
            <w:lang w:val="tr"/>
          </w:rPr>
          <w:t>Avrupa Parlamentosu (AP)</w:t>
        </w:r>
      </w:hyperlink>
      <w:r w:rsidR="00601F4B">
        <w:rPr>
          <w:lang w:val="tr"/>
        </w:rPr>
        <w:t xml:space="preserve"> </w:t>
      </w:r>
      <w:r w:rsidR="00601F4B" w:rsidRPr="00601F4B">
        <w:rPr>
          <w:b/>
          <w:color w:val="000000"/>
          <w:sz w:val="27"/>
          <w:szCs w:val="27"/>
          <w:lang w:val="tr"/>
        </w:rPr>
        <w:t>ile Avrupa Yatırım Bankası (EIB)</w:t>
      </w:r>
      <w:r w:rsidR="00601F4B">
        <w:rPr>
          <w:lang w:val="tr"/>
        </w:rPr>
        <w:t xml:space="preserve"> arasında anlaşma</w:t>
      </w:r>
    </w:p>
    <w:p w14:paraId="48A00AEB" w14:textId="77777777" w:rsidR="00601F4B" w:rsidRPr="001174A5" w:rsidRDefault="00601F4B" w:rsidP="00601F4B">
      <w:pPr>
        <w:spacing w:before="195" w:after="0" w:line="240" w:lineRule="auto"/>
        <w:jc w:val="both"/>
        <w:rPr>
          <w:rFonts w:ascii="Times New Roman" w:eastAsia="Times New Roman" w:hAnsi="Times New Roman" w:cs="Times New Roman"/>
          <w:color w:val="000000"/>
          <w:sz w:val="27"/>
          <w:szCs w:val="27"/>
          <w:lang w:val="tr" w:eastAsia="de-DE"/>
        </w:rPr>
      </w:pPr>
      <w:r w:rsidRPr="00601F4B">
        <w:rPr>
          <w:color w:val="000000"/>
          <w:sz w:val="27"/>
          <w:szCs w:val="27"/>
          <w:lang w:val="tr"/>
        </w:rPr>
        <w:t xml:space="preserve">2017 baharında AP ile AYB </w:t>
      </w:r>
      <w:hyperlink r:id="rId316" w:history="1"/>
      <w:r>
        <w:rPr>
          <w:lang w:val="tr"/>
        </w:rPr>
        <w:t xml:space="preserve"> arasında </w:t>
      </w:r>
      <w:r w:rsidRPr="00601F4B">
        <w:rPr>
          <w:color w:val="000000"/>
          <w:sz w:val="27"/>
          <w:szCs w:val="27"/>
          <w:lang w:val="tr"/>
        </w:rPr>
        <w:t>2015/1017 sayılı Yönetmelik (Madde 17) kapsamında bir anlaşma imzalanmıştır. Anlaşma, GENEL Müdür ve EFSI Genel Müdür Yardımcısı seçim prosedürü de dahil olmak üzere AP ile AYB arasında bilgi alışverişine ilişkin düzenlemelerin ayrıntılarını ilgilendiriyor.</w:t>
      </w:r>
    </w:p>
    <w:p w14:paraId="3ECFA75F" w14:textId="77777777" w:rsidR="00601F4B" w:rsidRPr="001174A5" w:rsidRDefault="00601F4B" w:rsidP="00601F4B">
      <w:pPr>
        <w:spacing w:before="195" w:after="0" w:line="240" w:lineRule="auto"/>
        <w:jc w:val="both"/>
        <w:rPr>
          <w:rFonts w:ascii="Times New Roman" w:eastAsia="Times New Roman" w:hAnsi="Times New Roman" w:cs="Times New Roman"/>
          <w:color w:val="000000"/>
          <w:sz w:val="27"/>
          <w:szCs w:val="27"/>
          <w:lang w:val="tr" w:eastAsia="de-DE"/>
        </w:rPr>
      </w:pPr>
      <w:r w:rsidRPr="00601F4B">
        <w:rPr>
          <w:color w:val="000000"/>
          <w:sz w:val="27"/>
          <w:szCs w:val="27"/>
          <w:lang w:val="tr"/>
        </w:rPr>
        <w:t>AP'nin talebi üzerine, Yönetim Kurulu Başkanı ve EFSI İcra Direktörü, EFSI'nin performansı hakkında AP'ye rapor verecektir. Bu, AP'den önceki duruşmalara katılmayı, rapor göndermeyi ve soruları yanıtlamayı içerebilir.</w:t>
      </w:r>
    </w:p>
    <w:p w14:paraId="3F54C4B9" w14:textId="77777777" w:rsidR="00601F4B" w:rsidRPr="001174A5" w:rsidRDefault="00601F4B" w:rsidP="00601F4B">
      <w:pPr>
        <w:spacing w:before="195" w:after="0" w:line="240" w:lineRule="auto"/>
        <w:jc w:val="both"/>
        <w:rPr>
          <w:rFonts w:ascii="Times New Roman" w:eastAsia="Times New Roman" w:hAnsi="Times New Roman" w:cs="Times New Roman"/>
          <w:color w:val="000000"/>
          <w:sz w:val="27"/>
          <w:szCs w:val="27"/>
          <w:lang w:val="tr" w:eastAsia="de-DE"/>
        </w:rPr>
      </w:pPr>
      <w:r w:rsidRPr="00601F4B">
        <w:rPr>
          <w:b/>
          <w:color w:val="000000"/>
          <w:sz w:val="27"/>
          <w:szCs w:val="27"/>
          <w:lang w:val="tr"/>
        </w:rPr>
        <w:t>EFSI Uzantısı</w:t>
      </w:r>
    </w:p>
    <w:p w14:paraId="320BC58C" w14:textId="77777777" w:rsidR="00601F4B" w:rsidRPr="001174A5" w:rsidRDefault="00601F4B" w:rsidP="00601F4B">
      <w:pPr>
        <w:spacing w:before="195" w:after="0" w:line="240" w:lineRule="auto"/>
        <w:jc w:val="both"/>
        <w:rPr>
          <w:rFonts w:ascii="Times New Roman" w:eastAsia="Times New Roman" w:hAnsi="Times New Roman" w:cs="Times New Roman"/>
          <w:color w:val="000000"/>
          <w:sz w:val="27"/>
          <w:szCs w:val="27"/>
          <w:lang w:val="tr" w:eastAsia="de-DE"/>
        </w:rPr>
      </w:pPr>
      <w:r w:rsidRPr="00601F4B">
        <w:rPr>
          <w:color w:val="000000"/>
          <w:sz w:val="27"/>
          <w:szCs w:val="27"/>
          <w:lang w:val="tr"/>
        </w:rPr>
        <w:t xml:space="preserve">EFSI'nin üç yıllık bir başlangıç aşaması için oluşturulması nedeniyle, 2015/1017 sayılı Yönetmelik (AB) 2017/2396 sayılı Yönetmelik (AB) tarafından Aralık </w:t>
      </w:r>
      <w:hyperlink r:id="rId317" w:history="1">
        <w:r w:rsidRPr="00601F4B">
          <w:rPr>
            <w:color w:val="0000FF"/>
            <w:sz w:val="27"/>
            <w:szCs w:val="27"/>
            <w:u w:val="single"/>
            <w:lang w:val="tr"/>
          </w:rPr>
          <w:t>2017'de</w:t>
        </w:r>
      </w:hyperlink>
      <w:r>
        <w:rPr>
          <w:lang w:val="tr"/>
        </w:rPr>
        <w:t xml:space="preserve"> </w:t>
      </w:r>
      <w:r w:rsidRPr="00601F4B">
        <w:rPr>
          <w:color w:val="000000"/>
          <w:sz w:val="27"/>
          <w:szCs w:val="27"/>
          <w:lang w:val="tr"/>
        </w:rPr>
        <w:t>değiştirilmiştir:</w:t>
      </w:r>
    </w:p>
    <w:p w14:paraId="08A66B9F" w14:textId="77777777" w:rsidR="00601F4B" w:rsidRPr="001174A5" w:rsidRDefault="00601F4B" w:rsidP="00601F4B">
      <w:pPr>
        <w:numPr>
          <w:ilvl w:val="0"/>
          <w:numId w:val="59"/>
        </w:numPr>
        <w:spacing w:before="240" w:after="240" w:line="240" w:lineRule="auto"/>
        <w:ind w:left="1200"/>
        <w:rPr>
          <w:rFonts w:ascii="Times New Roman" w:eastAsia="Times New Roman" w:hAnsi="Times New Roman" w:cs="Times New Roman"/>
          <w:color w:val="000000"/>
          <w:sz w:val="27"/>
          <w:szCs w:val="27"/>
          <w:lang w:val="tr" w:eastAsia="de-DE"/>
        </w:rPr>
      </w:pPr>
      <w:r w:rsidRPr="00601F4B">
        <w:rPr>
          <w:color w:val="000000"/>
          <w:sz w:val="27"/>
          <w:szCs w:val="27"/>
          <w:lang w:val="tr"/>
        </w:rPr>
        <w:t xml:space="preserve">EFSI'nin süresini mevcut Çok Yıllık </w:t>
      </w:r>
      <w:hyperlink r:id="rId318" w:history="1">
        <w:r w:rsidRPr="00601F4B">
          <w:rPr>
            <w:color w:val="0000FF"/>
            <w:sz w:val="27"/>
            <w:szCs w:val="27"/>
            <w:u w:val="single"/>
            <w:lang w:val="tr"/>
          </w:rPr>
          <w:t>Finansal Çerçeve'nin</w:t>
        </w:r>
      </w:hyperlink>
      <w:r>
        <w:rPr>
          <w:lang w:val="tr"/>
        </w:rPr>
        <w:t xml:space="preserve"> sonuna kadar uzatarak</w:t>
      </w:r>
      <w:r w:rsidRPr="00601F4B">
        <w:rPr>
          <w:color w:val="000000"/>
          <w:sz w:val="27"/>
          <w:szCs w:val="27"/>
          <w:lang w:val="tr"/>
        </w:rPr>
        <w:t xml:space="preserve"> 2020</w:t>
      </w:r>
      <w:r>
        <w:rPr>
          <w:lang w:val="tr"/>
        </w:rPr>
        <w:t xml:space="preserve"> yılına kadar</w:t>
      </w:r>
      <w:r w:rsidRPr="00601F4B">
        <w:rPr>
          <w:color w:val="000000"/>
          <w:sz w:val="27"/>
          <w:szCs w:val="27"/>
          <w:lang w:val="tr"/>
        </w:rPr>
        <w:t xml:space="preserve"> en az</w:t>
      </w:r>
      <w:r>
        <w:rPr>
          <w:lang w:val="tr"/>
        </w:rPr>
        <w:t xml:space="preserve"> </w:t>
      </w:r>
      <w:r w:rsidRPr="00601F4B">
        <w:rPr>
          <w:b/>
          <w:color w:val="000000"/>
          <w:sz w:val="27"/>
          <w:szCs w:val="27"/>
          <w:lang w:val="tr"/>
        </w:rPr>
        <w:t>500 milyar Euro'ya</w:t>
      </w:r>
      <w:r>
        <w:rPr>
          <w:lang w:val="tr"/>
        </w:rPr>
        <w:t xml:space="preserve"> özel ve kamu yatırımına izin vermek;</w:t>
      </w:r>
    </w:p>
    <w:p w14:paraId="737B6B7B" w14:textId="77777777" w:rsidR="00601F4B" w:rsidRPr="00601F4B" w:rsidRDefault="00601F4B" w:rsidP="00601F4B">
      <w:pPr>
        <w:numPr>
          <w:ilvl w:val="0"/>
          <w:numId w:val="59"/>
        </w:numPr>
        <w:spacing w:before="240" w:after="240" w:line="240" w:lineRule="auto"/>
        <w:ind w:left="1200"/>
        <w:rPr>
          <w:rFonts w:ascii="Times New Roman" w:eastAsia="Times New Roman" w:hAnsi="Times New Roman" w:cs="Times New Roman"/>
          <w:color w:val="000000"/>
          <w:sz w:val="27"/>
          <w:szCs w:val="27"/>
          <w:lang w:eastAsia="de-DE"/>
        </w:rPr>
      </w:pPr>
      <w:r w:rsidRPr="00601F4B">
        <w:rPr>
          <w:b/>
          <w:color w:val="000000"/>
          <w:sz w:val="27"/>
          <w:szCs w:val="27"/>
          <w:lang w:val="tr"/>
        </w:rPr>
        <w:t>AB garanti</w:t>
      </w:r>
      <w:r>
        <w:rPr>
          <w:lang w:val="tr"/>
        </w:rPr>
        <w:t xml:space="preserve"> tutarını </w:t>
      </w:r>
      <w:r w:rsidRPr="00601F4B">
        <w:rPr>
          <w:b/>
          <w:color w:val="000000"/>
          <w:sz w:val="27"/>
          <w:szCs w:val="27"/>
          <w:lang w:val="tr"/>
        </w:rPr>
        <w:t>26 milyar Euro'ya çıkarmak;</w:t>
      </w:r>
      <w:r>
        <w:rPr>
          <w:lang w:val="tr"/>
        </w:rPr>
        <w:t xml:space="preserve">  </w:t>
      </w:r>
    </w:p>
    <w:p w14:paraId="60D73AC7" w14:textId="77777777" w:rsidR="00601F4B" w:rsidRPr="00601F4B" w:rsidRDefault="00601F4B" w:rsidP="00601F4B">
      <w:pPr>
        <w:numPr>
          <w:ilvl w:val="0"/>
          <w:numId w:val="59"/>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tr"/>
        </w:rPr>
        <w:t xml:space="preserve">tüm yatırım dönemi için </w:t>
      </w:r>
      <w:r w:rsidRPr="00601F4B">
        <w:rPr>
          <w:b/>
          <w:color w:val="000000"/>
          <w:sz w:val="27"/>
          <w:szCs w:val="27"/>
          <w:lang w:val="tr"/>
        </w:rPr>
        <w:t>AYB katkısını</w:t>
      </w:r>
      <w:r>
        <w:rPr>
          <w:lang w:val="tr"/>
        </w:rPr>
        <w:t xml:space="preserve"> </w:t>
      </w:r>
      <w:r w:rsidRPr="00601F4B">
        <w:rPr>
          <w:b/>
          <w:color w:val="000000"/>
          <w:sz w:val="27"/>
          <w:szCs w:val="27"/>
          <w:lang w:val="tr"/>
        </w:rPr>
        <w:t>7,5 milyar Euro'ya</w:t>
      </w:r>
      <w:r>
        <w:rPr>
          <w:lang w:val="tr"/>
        </w:rPr>
        <w:t xml:space="preserve"> </w:t>
      </w:r>
      <w:r w:rsidRPr="00601F4B">
        <w:rPr>
          <w:color w:val="000000"/>
          <w:sz w:val="27"/>
          <w:szCs w:val="27"/>
          <w:lang w:val="tr"/>
        </w:rPr>
        <w:t xml:space="preserve"> çıkarmak;</w:t>
      </w:r>
      <w:r>
        <w:rPr>
          <w:lang w:val="tr"/>
        </w:rPr>
        <w:t xml:space="preserve"> </w:t>
      </w:r>
    </w:p>
    <w:p w14:paraId="3BF6D01E" w14:textId="77777777" w:rsidR="00601F4B" w:rsidRPr="00601F4B" w:rsidRDefault="00601F4B" w:rsidP="00601F4B">
      <w:pPr>
        <w:numPr>
          <w:ilvl w:val="0"/>
          <w:numId w:val="59"/>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tr"/>
        </w:rPr>
        <w:t>yeterli düzeyde koruma sağlamak için AB Garanti Fonu'nun hedef oranını AB'nin genel garanti taahhütlerinin</w:t>
      </w:r>
      <w:r>
        <w:rPr>
          <w:lang w:val="tr"/>
        </w:rPr>
        <w:t xml:space="preserve"> </w:t>
      </w:r>
      <w:r w:rsidRPr="00601F4B">
        <w:rPr>
          <w:b/>
          <w:color w:val="000000"/>
          <w:sz w:val="27"/>
          <w:szCs w:val="27"/>
          <w:lang w:val="tr"/>
        </w:rPr>
        <w:t>%35'ine</w:t>
      </w:r>
      <w:r>
        <w:rPr>
          <w:lang w:val="tr"/>
        </w:rPr>
        <w:t xml:space="preserve"> ayarlar;</w:t>
      </w:r>
    </w:p>
    <w:p w14:paraId="069AD0FD" w14:textId="77777777" w:rsidR="00601F4B" w:rsidRPr="00601F4B" w:rsidRDefault="001C362B" w:rsidP="00601F4B">
      <w:pPr>
        <w:numPr>
          <w:ilvl w:val="0"/>
          <w:numId w:val="59"/>
        </w:numPr>
        <w:spacing w:before="240" w:after="240" w:line="240" w:lineRule="auto"/>
        <w:ind w:left="1200"/>
        <w:rPr>
          <w:rFonts w:ascii="Times New Roman" w:eastAsia="Times New Roman" w:hAnsi="Times New Roman" w:cs="Times New Roman"/>
          <w:color w:val="000000"/>
          <w:sz w:val="27"/>
          <w:szCs w:val="27"/>
          <w:lang w:eastAsia="de-DE"/>
        </w:rPr>
      </w:pPr>
      <w:hyperlink r:id="rId319" w:history="1">
        <w:r w:rsidR="00601F4B" w:rsidRPr="00601F4B">
          <w:rPr>
            <w:color w:val="000000"/>
            <w:sz w:val="27"/>
            <w:szCs w:val="27"/>
            <w:lang w:val="tr"/>
          </w:rPr>
          <w:t>1316/2013 sayılı Yönetmelik (AB) kapsamındaki</w:t>
        </w:r>
        <w:r w:rsidR="00601F4B">
          <w:rPr>
            <w:lang w:val="tr"/>
          </w:rPr>
          <w:t xml:space="preserve"> Europe Connecting </w:t>
        </w:r>
      </w:hyperlink>
      <w:r w:rsidR="00601F4B" w:rsidRPr="00601F4B">
        <w:rPr>
          <w:color w:val="0000FF"/>
          <w:sz w:val="27"/>
          <w:szCs w:val="27"/>
          <w:u w:val="single"/>
          <w:lang w:val="tr"/>
        </w:rPr>
        <w:t>Europe Facility (CEF)</w:t>
      </w:r>
      <w:r w:rsidR="00601F4B">
        <w:rPr>
          <w:lang w:val="tr"/>
        </w:rPr>
        <w:t xml:space="preserve"> bağlantısına tahsisin yanı sıra </w:t>
      </w:r>
      <w:hyperlink r:id="rId320" w:history="1">
        <w:r w:rsidR="00601F4B" w:rsidRPr="00601F4B">
          <w:rPr>
            <w:color w:val="0000FF"/>
            <w:sz w:val="27"/>
            <w:szCs w:val="27"/>
            <w:u w:val="single"/>
            <w:lang w:val="tr"/>
          </w:rPr>
          <w:t>CEF kredi aracı</w:t>
        </w:r>
      </w:hyperlink>
      <w:r w:rsidR="00601F4B">
        <w:rPr>
          <w:lang w:val="tr"/>
        </w:rPr>
        <w:t xml:space="preserve"> </w:t>
      </w:r>
      <w:r w:rsidR="00601F4B" w:rsidRPr="00601F4B">
        <w:rPr>
          <w:color w:val="000000"/>
          <w:sz w:val="27"/>
          <w:szCs w:val="27"/>
          <w:lang w:val="tr"/>
        </w:rPr>
        <w:t xml:space="preserve"> </w:t>
      </w:r>
      <w:r w:rsidR="00601F4B">
        <w:rPr>
          <w:lang w:val="tr"/>
        </w:rPr>
        <w:t xml:space="preserve"> ve </w:t>
      </w:r>
      <w:hyperlink r:id="rId321" w:history="1">
        <w:r w:rsidR="00601F4B" w:rsidRPr="00601F4B">
          <w:rPr>
            <w:color w:val="0000FF"/>
            <w:sz w:val="27"/>
            <w:szCs w:val="27"/>
            <w:u w:val="single"/>
            <w:lang w:val="tr"/>
          </w:rPr>
          <w:t>2020 Avrupa Enerji, İklim Değişikliği ve Altyapı Fonu (Marguerite Fund)</w:t>
        </w:r>
      </w:hyperlink>
      <w:r w:rsidR="00601F4B">
        <w:rPr>
          <w:lang w:val="tr"/>
        </w:rPr>
        <w:t xml:space="preserve"> kapsamındaki gelir ve geri </w:t>
      </w:r>
      <w:r w:rsidR="00601F4B" w:rsidRPr="00601F4B">
        <w:rPr>
          <w:color w:val="000000"/>
          <w:sz w:val="27"/>
          <w:szCs w:val="27"/>
          <w:lang w:val="tr"/>
        </w:rPr>
        <w:t>ödemelerden ek yatırımlar için genel AB bütçesinden AB Garanti Fonu'na yapılan katkıyı kısmen finanse etme olanağı sağlar.</w:t>
      </w:r>
    </w:p>
    <w:p w14:paraId="7C503553"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tr"/>
        </w:rPr>
        <w:t>YÖNETMELİk NE ZAMAN YÜRÜRLÜĞE Gİrİyor?</w:t>
      </w:r>
    </w:p>
    <w:p w14:paraId="2C1AB2EE"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tr"/>
        </w:rPr>
        <w:t>4 Temmuz 2015 tarihinde yürürlüğe girmiştir.</w:t>
      </w:r>
    </w:p>
    <w:p w14:paraId="174F1F04"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tr"/>
        </w:rPr>
        <w:t>Arka plan</w:t>
      </w:r>
    </w:p>
    <w:p w14:paraId="5165AC07"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tr"/>
        </w:rPr>
        <w:t>Daha fazla bilgi için:</w:t>
      </w:r>
    </w:p>
    <w:p w14:paraId="44855EA3" w14:textId="77777777" w:rsidR="00601F4B" w:rsidRPr="00601F4B" w:rsidRDefault="00661D32" w:rsidP="00601F4B">
      <w:pPr>
        <w:numPr>
          <w:ilvl w:val="0"/>
          <w:numId w:val="60"/>
        </w:numPr>
        <w:spacing w:before="240" w:after="240" w:line="240" w:lineRule="auto"/>
        <w:ind w:left="1200"/>
        <w:rPr>
          <w:rFonts w:ascii="Times New Roman" w:eastAsia="Times New Roman" w:hAnsi="Times New Roman" w:cs="Times New Roman"/>
          <w:color w:val="000000"/>
          <w:sz w:val="27"/>
          <w:szCs w:val="27"/>
          <w:lang w:eastAsia="de-DE"/>
        </w:rPr>
      </w:pPr>
      <w:hyperlink r:id="rId322" w:history="1">
        <w:r w:rsidR="00601F4B" w:rsidRPr="00601F4B">
          <w:rPr>
            <w:color w:val="0000FF"/>
            <w:sz w:val="27"/>
            <w:szCs w:val="27"/>
            <w:u w:val="single"/>
            <w:lang w:val="tr"/>
          </w:rPr>
          <w:t>Avrupa Yatırım Planı</w:t>
        </w:r>
      </w:hyperlink>
      <w:r w:rsidR="00601F4B" w:rsidRPr="00601F4B">
        <w:rPr>
          <w:color w:val="000000"/>
          <w:sz w:val="27"/>
          <w:szCs w:val="27"/>
          <w:lang w:val="tr"/>
        </w:rPr>
        <w:t xml:space="preserve"> (</w:t>
      </w:r>
      <w:r w:rsidR="00601F4B" w:rsidRPr="00601F4B">
        <w:rPr>
          <w:i/>
          <w:color w:val="000000"/>
          <w:sz w:val="27"/>
          <w:szCs w:val="27"/>
          <w:lang w:val="tr"/>
        </w:rPr>
        <w:t>Avrupa Komisyonu</w:t>
      </w:r>
      <w:r w:rsidR="00601F4B" w:rsidRPr="00601F4B">
        <w:rPr>
          <w:color w:val="000000"/>
          <w:sz w:val="27"/>
          <w:szCs w:val="27"/>
          <w:lang w:val="tr"/>
        </w:rPr>
        <w:t>)</w:t>
      </w:r>
    </w:p>
    <w:p w14:paraId="4B8C61BD" w14:textId="77777777" w:rsidR="00601F4B" w:rsidRPr="00601F4B" w:rsidRDefault="00661D32" w:rsidP="00601F4B">
      <w:pPr>
        <w:numPr>
          <w:ilvl w:val="0"/>
          <w:numId w:val="60"/>
        </w:numPr>
        <w:spacing w:before="240" w:after="240" w:line="240" w:lineRule="auto"/>
        <w:ind w:left="1200"/>
        <w:rPr>
          <w:rFonts w:ascii="Times New Roman" w:eastAsia="Times New Roman" w:hAnsi="Times New Roman" w:cs="Times New Roman"/>
          <w:color w:val="000000"/>
          <w:sz w:val="27"/>
          <w:szCs w:val="27"/>
          <w:lang w:eastAsia="de-DE"/>
        </w:rPr>
      </w:pPr>
      <w:hyperlink r:id="rId323" w:history="1">
        <w:r w:rsidR="00601F4B" w:rsidRPr="00601F4B">
          <w:rPr>
            <w:color w:val="0000FF"/>
            <w:sz w:val="27"/>
            <w:szCs w:val="27"/>
            <w:u w:val="single"/>
            <w:lang w:val="tr"/>
          </w:rPr>
          <w:t>Avrupa Stratejik Yatırımlar Fonu (EFSI)</w:t>
        </w:r>
      </w:hyperlink>
      <w:r w:rsidR="00601F4B" w:rsidRPr="00601F4B">
        <w:rPr>
          <w:color w:val="000000"/>
          <w:sz w:val="27"/>
          <w:szCs w:val="27"/>
          <w:lang w:val="tr"/>
        </w:rPr>
        <w:t xml:space="preserve"> (</w:t>
      </w:r>
      <w:r w:rsidR="00601F4B" w:rsidRPr="00601F4B">
        <w:rPr>
          <w:i/>
          <w:color w:val="000000"/>
          <w:sz w:val="27"/>
          <w:szCs w:val="27"/>
          <w:lang w:val="tr"/>
        </w:rPr>
        <w:t>Avrupa Yatırım Bankası</w:t>
      </w:r>
      <w:r w:rsidR="00601F4B" w:rsidRPr="00601F4B">
        <w:rPr>
          <w:color w:val="000000"/>
          <w:sz w:val="27"/>
          <w:szCs w:val="27"/>
          <w:lang w:val="tr"/>
        </w:rPr>
        <w:t>).</w:t>
      </w:r>
    </w:p>
    <w:p w14:paraId="638E7749"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tr"/>
        </w:rPr>
        <w:t>Anahtar kelime -ler</w:t>
      </w:r>
    </w:p>
    <w:p w14:paraId="6B830D60" w14:textId="77777777" w:rsidR="00601F4B" w:rsidRPr="00601F4B" w:rsidRDefault="00601F4B" w:rsidP="00601F4B">
      <w:pPr>
        <w:spacing w:after="0" w:line="240" w:lineRule="auto"/>
        <w:rPr>
          <w:rFonts w:ascii="Times New Roman" w:eastAsia="Times New Roman" w:hAnsi="Times New Roman" w:cs="Times New Roman"/>
          <w:color w:val="000000"/>
          <w:sz w:val="27"/>
          <w:szCs w:val="27"/>
          <w:lang w:eastAsia="de-DE"/>
        </w:rPr>
      </w:pPr>
      <w:r w:rsidRPr="00601F4B">
        <w:rPr>
          <w:b/>
          <w:color w:val="000000"/>
          <w:sz w:val="27"/>
          <w:szCs w:val="27"/>
          <w:lang w:val="tr"/>
        </w:rPr>
        <w:t>Orta piyasa kapitalizasyonu:</w:t>
      </w:r>
      <w:r w:rsidRPr="00601F4B">
        <w:rPr>
          <w:color w:val="000000"/>
          <w:sz w:val="27"/>
          <w:szCs w:val="27"/>
          <w:lang w:val="tr"/>
        </w:rPr>
        <w:t xml:space="preserve"> Tekdüze bir AB tanımı olmamasına rağmen, orta piyasa kapitalizasyonu olan bu şirketler genellikle 250 ila 3.000 kişiyi istihdam ediyor.</w:t>
      </w:r>
    </w:p>
    <w:p w14:paraId="1DA4FE42" w14:textId="77777777" w:rsidR="00601F4B" w:rsidRPr="00601F4B" w:rsidRDefault="00601F4B" w:rsidP="00601F4B">
      <w:pPr>
        <w:spacing w:after="0" w:line="240" w:lineRule="auto"/>
        <w:rPr>
          <w:rFonts w:ascii="Times New Roman" w:eastAsia="Times New Roman" w:hAnsi="Times New Roman" w:cs="Times New Roman"/>
          <w:color w:val="000000"/>
          <w:sz w:val="27"/>
          <w:szCs w:val="27"/>
          <w:lang w:eastAsia="de-DE"/>
        </w:rPr>
      </w:pPr>
      <w:r w:rsidRPr="00601F4B">
        <w:rPr>
          <w:b/>
          <w:color w:val="000000"/>
          <w:sz w:val="27"/>
          <w:szCs w:val="27"/>
          <w:lang w:val="tr"/>
        </w:rPr>
        <w:t>Ek:</w:t>
      </w:r>
      <w:r w:rsidRPr="00601F4B">
        <w:rPr>
          <w:color w:val="000000"/>
          <w:sz w:val="27"/>
          <w:szCs w:val="27"/>
          <w:lang w:val="tr"/>
        </w:rPr>
        <w:t xml:space="preserve"> Bu bağlamda, EFSI kredisi bir AB ülkesinin ulusal harcamasının, AB programlarının veya düzenli EIB finansmanının yerini almamalıdır.</w:t>
      </w:r>
    </w:p>
    <w:p w14:paraId="5DBAF07C"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tr"/>
        </w:rPr>
        <w:t>HAUPTDOKUMENT</w:t>
      </w:r>
    </w:p>
    <w:p w14:paraId="67A89BF6" w14:textId="77777777" w:rsidR="00601F4B" w:rsidRPr="001174A5" w:rsidRDefault="00601F4B" w:rsidP="00601F4B">
      <w:pPr>
        <w:spacing w:before="195" w:after="0" w:line="240" w:lineRule="auto"/>
        <w:jc w:val="both"/>
        <w:rPr>
          <w:rFonts w:ascii="Times New Roman" w:eastAsia="Times New Roman" w:hAnsi="Times New Roman" w:cs="Times New Roman"/>
          <w:color w:val="000000"/>
          <w:sz w:val="27"/>
          <w:szCs w:val="27"/>
          <w:lang w:val="tr" w:eastAsia="de-DE"/>
        </w:rPr>
      </w:pPr>
      <w:r w:rsidRPr="00601F4B">
        <w:rPr>
          <w:color w:val="000000"/>
          <w:sz w:val="27"/>
          <w:szCs w:val="27"/>
          <w:lang w:val="tr"/>
        </w:rPr>
        <w:t xml:space="preserve">Avrupa Parlamentosu ve </w:t>
      </w:r>
      <w:hyperlink r:id="rId324" w:history="1">
        <w:r w:rsidRPr="00601F4B">
          <w:rPr>
            <w:color w:val="0000FF"/>
            <w:sz w:val="27"/>
            <w:szCs w:val="27"/>
            <w:u w:val="single"/>
            <w:lang w:val="tr"/>
          </w:rPr>
          <w:t>25 Haziran 2015</w:t>
        </w:r>
      </w:hyperlink>
      <w:r>
        <w:rPr>
          <w:lang w:val="tr"/>
        </w:rPr>
        <w:t xml:space="preserve"> </w:t>
      </w:r>
      <w:r w:rsidRPr="00601F4B">
        <w:rPr>
          <w:color w:val="000000"/>
          <w:sz w:val="27"/>
          <w:szCs w:val="27"/>
          <w:lang w:val="tr"/>
        </w:rPr>
        <w:t>Konseyi'nin Avrupa Stratejik Yatırımlar Fonu, Avrupa Yatırım Tavsiyeleri Platformu ve Avrupa Yatırım Projesi Portalı'nın yanı sıra 1291/2013 sayılı ve (AB) 1316/2013 Sayılı Yönetmeliklerde (AB) yapılan değişikliklerle ilgili 2015/1017 sayılı Avrupa Stratejik Yatırımlar Fonu (OJ No). L 169 / 1.7.2015, s. 1-38)</w:t>
      </w:r>
    </w:p>
    <w:p w14:paraId="4A74212E" w14:textId="77777777" w:rsidR="00601F4B" w:rsidRPr="001174A5" w:rsidRDefault="00601F4B" w:rsidP="00601F4B">
      <w:pPr>
        <w:spacing w:before="195" w:after="0" w:line="240" w:lineRule="auto"/>
        <w:jc w:val="both"/>
        <w:rPr>
          <w:rFonts w:ascii="Times New Roman" w:eastAsia="Times New Roman" w:hAnsi="Times New Roman" w:cs="Times New Roman"/>
          <w:color w:val="000000"/>
          <w:sz w:val="27"/>
          <w:szCs w:val="27"/>
          <w:lang w:val="tr" w:eastAsia="de-DE"/>
        </w:rPr>
      </w:pPr>
      <w:r w:rsidRPr="00601F4B">
        <w:rPr>
          <w:color w:val="000000"/>
          <w:sz w:val="27"/>
          <w:szCs w:val="27"/>
          <w:lang w:val="tr"/>
        </w:rPr>
        <w:t xml:space="preserve">Yönetmelik (AB) 2015/1017'de yapılan geriye dönük değişiklikler orijinal metne dahil edilmiştir. Bu </w:t>
      </w:r>
      <w:hyperlink r:id="rId325" w:history="1">
        <w:r w:rsidRPr="00601F4B">
          <w:rPr>
            <w:color w:val="0000FF"/>
            <w:sz w:val="27"/>
            <w:szCs w:val="27"/>
            <w:u w:val="single"/>
            <w:lang w:val="tr"/>
          </w:rPr>
          <w:t>konsolide versiyon,</w:t>
        </w:r>
      </w:hyperlink>
      <w:r>
        <w:rPr>
          <w:lang w:val="tr"/>
        </w:rPr>
        <w:t xml:space="preserve"> özel</w:t>
      </w:r>
      <w:r w:rsidRPr="00601F4B">
        <w:rPr>
          <w:color w:val="000000"/>
          <w:sz w:val="27"/>
          <w:szCs w:val="27"/>
          <w:lang w:val="tr"/>
        </w:rPr>
        <w:t xml:space="preserve"> kapasitesinde belgeseldir.</w:t>
      </w:r>
    </w:p>
    <w:p w14:paraId="6429C25E" w14:textId="77777777" w:rsidR="00601F4B" w:rsidRPr="001174A5" w:rsidRDefault="00601F4B" w:rsidP="00601F4B">
      <w:pPr>
        <w:spacing w:before="390" w:after="195" w:line="240" w:lineRule="auto"/>
        <w:rPr>
          <w:rFonts w:ascii="Times New Roman" w:eastAsia="Times New Roman" w:hAnsi="Times New Roman" w:cs="Times New Roman"/>
          <w:b/>
          <w:bCs/>
          <w:color w:val="444444"/>
          <w:sz w:val="27"/>
          <w:szCs w:val="27"/>
          <w:lang w:val="tr" w:eastAsia="de-DE"/>
        </w:rPr>
      </w:pPr>
      <w:r w:rsidRPr="00601F4B">
        <w:rPr>
          <w:b/>
          <w:color w:val="444444"/>
          <w:sz w:val="27"/>
          <w:szCs w:val="27"/>
          <w:lang w:val="tr"/>
        </w:rPr>
        <w:t>İlGİlİ BELGELER</w:t>
      </w:r>
    </w:p>
    <w:p w14:paraId="31127621" w14:textId="77777777" w:rsidR="00601F4B" w:rsidRPr="001174A5" w:rsidRDefault="00601F4B" w:rsidP="00601F4B">
      <w:pPr>
        <w:spacing w:before="195" w:after="0" w:line="240" w:lineRule="auto"/>
        <w:jc w:val="both"/>
        <w:rPr>
          <w:rFonts w:ascii="Times New Roman" w:eastAsia="Times New Roman" w:hAnsi="Times New Roman" w:cs="Times New Roman"/>
          <w:color w:val="000000"/>
          <w:sz w:val="27"/>
          <w:szCs w:val="27"/>
          <w:lang w:val="tr" w:eastAsia="de-DE"/>
        </w:rPr>
      </w:pPr>
      <w:r w:rsidRPr="00601F4B">
        <w:rPr>
          <w:color w:val="000000"/>
          <w:sz w:val="27"/>
          <w:szCs w:val="27"/>
          <w:lang w:val="tr"/>
        </w:rPr>
        <w:t>Komisyondan Avrupa Parlamentosu ve Konseye İletişim - İş ve Büyüme İçin Birlikte: Ulusal promosyon bankalarının Avrupa yatırım planındaki rolü (</w:t>
      </w:r>
      <w:hyperlink r:id="rId326" w:history="1">
        <w:r w:rsidRPr="00601F4B">
          <w:rPr>
            <w:color w:val="0000FF"/>
            <w:sz w:val="27"/>
            <w:szCs w:val="27"/>
            <w:u w:val="single"/>
            <w:lang w:val="tr"/>
          </w:rPr>
          <w:t>COM (2015) 22.7.2015'in 361 finali)</w:t>
        </w:r>
      </w:hyperlink>
      <w:r>
        <w:rPr>
          <w:lang w:val="tr"/>
        </w:rPr>
        <w:t xml:space="preserve"> </w:t>
      </w:r>
    </w:p>
    <w:p w14:paraId="2C4A8BA2" w14:textId="77777777" w:rsidR="00601F4B" w:rsidRPr="00601F4B" w:rsidRDefault="00661D32"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27" w:history="1"/>
      <w:r w:rsidR="00601F4B" w:rsidRPr="00601F4B">
        <w:rPr>
          <w:color w:val="000000"/>
          <w:sz w:val="27"/>
          <w:szCs w:val="27"/>
          <w:lang w:val="tr"/>
        </w:rPr>
        <w:t xml:space="preserve">Avrupa Parlamentosu ve Konseyi'nin 25 Haziran 2015 tarihinde Avrupa Stratejik Yatırımlar Fonu, Avrupa Yatırım Tavsiyeleri Platformu ve Avrupa Yatırım Projesi </w:t>
      </w:r>
      <w:r w:rsidR="00601F4B" w:rsidRPr="00601F4B">
        <w:rPr>
          <w:color w:val="000000"/>
          <w:sz w:val="27"/>
          <w:szCs w:val="27"/>
          <w:lang w:val="tr"/>
        </w:rPr>
        <w:lastRenderedPageBreak/>
        <w:t>Portalı'nın yanı sıra 1291/2013 sayılı Yönetmelik (AB) ve (AB) Sayılı 1316/2013 sayılı Yönetmelik (AB) değişikliğine ilişkin Anlaşma - Avrupa Stratejik Yatırımlar Fonu (OJ)</w:t>
      </w:r>
      <w:r w:rsidR="001C362B">
        <w:rPr>
          <w:lang w:val="tr"/>
        </w:rPr>
        <w:t xml:space="preserve"> </w:t>
      </w:r>
      <w:r w:rsidR="00601F4B" w:rsidRPr="00601F4B">
        <w:rPr>
          <w:color w:val="000000"/>
          <w:sz w:val="27"/>
          <w:szCs w:val="27"/>
          <w:lang w:val="tr"/>
        </w:rPr>
        <w:t>L 128 / 19.5.2017, s. 1-8)</w:t>
      </w:r>
    </w:p>
    <w:p w14:paraId="42DB8FCE" w14:textId="77777777" w:rsidR="00601F4B" w:rsidRPr="00601F4B" w:rsidRDefault="00601F4B" w:rsidP="00601F4B">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601F4B">
        <w:rPr>
          <w:color w:val="000000"/>
          <w:sz w:val="27"/>
          <w:szCs w:val="27"/>
          <w:lang w:val="tr"/>
        </w:rPr>
        <w:t>Son güncelleme: 25.03.2019</w:t>
      </w:r>
    </w:p>
    <w:p w14:paraId="71132B00" w14:textId="77777777" w:rsidR="00601F4B" w:rsidRPr="00601F4B" w:rsidRDefault="00601F4B" w:rsidP="00601F4B">
      <w:pPr>
        <w:spacing w:before="810" w:after="390" w:line="240" w:lineRule="auto"/>
        <w:jc w:val="center"/>
        <w:rPr>
          <w:rFonts w:ascii="Times New Roman" w:eastAsia="Times New Roman" w:hAnsi="Times New Roman" w:cs="Times New Roman"/>
          <w:b/>
          <w:bCs/>
          <w:color w:val="444444"/>
          <w:sz w:val="42"/>
          <w:szCs w:val="42"/>
          <w:lang w:val="fr-FR" w:eastAsia="de-DE"/>
        </w:rPr>
      </w:pPr>
      <w:r w:rsidRPr="00601F4B">
        <w:rPr>
          <w:b/>
          <w:color w:val="444444"/>
          <w:sz w:val="42"/>
          <w:szCs w:val="42"/>
          <w:lang w:val="tr"/>
        </w:rPr>
        <w:t>Yaşam boyu öğrenme istatistikleri</w:t>
      </w:r>
    </w:p>
    <w:p w14:paraId="0765915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w:t>
      </w:r>
    </w:p>
    <w:p w14:paraId="5E8597A3"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BELGELERIN ÖZETİ:</w:t>
      </w:r>
    </w:p>
    <w:p w14:paraId="46172AAC" w14:textId="77777777" w:rsidR="00601F4B" w:rsidRPr="00601F4B" w:rsidRDefault="00661D32"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28" w:history="1">
        <w:r w:rsidR="00601F4B" w:rsidRPr="00601F4B">
          <w:rPr>
            <w:color w:val="0000FF"/>
            <w:sz w:val="27"/>
            <w:szCs w:val="27"/>
            <w:u w:val="single"/>
            <w:lang w:val="tr"/>
          </w:rPr>
          <w:t>Yönetmelik (EC)</w:t>
        </w:r>
      </w:hyperlink>
      <w:hyperlink r:id="rId329" w:history="1">
        <w:r w:rsidR="00601F4B" w:rsidRPr="00601F4B">
          <w:rPr>
            <w:color w:val="0000FF"/>
            <w:sz w:val="27"/>
            <w:szCs w:val="27"/>
            <w:u w:val="single"/>
            <w:lang w:val="tr"/>
          </w:rPr>
          <w:t xml:space="preserve"> </w:t>
        </w:r>
      </w:hyperlink>
      <w:r w:rsidR="001C362B">
        <w:rPr>
          <w:lang w:val="tr"/>
        </w:rPr>
        <w:t xml:space="preserve"> </w:t>
      </w:r>
      <w:hyperlink r:id="rId330" w:history="1">
        <w:r w:rsidR="00601F4B" w:rsidRPr="00601F4B">
          <w:rPr>
            <w:color w:val="0000FF"/>
            <w:sz w:val="27"/>
            <w:szCs w:val="27"/>
            <w:u w:val="single"/>
            <w:lang w:val="tr"/>
          </w:rPr>
          <w:t>452/2008 — Hayat boyu öğrenme istatistiklerinin üretimi ve geliştirilmesi</w:t>
        </w:r>
      </w:hyperlink>
    </w:p>
    <w:p w14:paraId="01CCD5E4" w14:textId="77777777" w:rsidR="00601F4B" w:rsidRPr="00601F4B" w:rsidRDefault="00661D32"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31" w:history="1">
        <w:r w:rsidR="00601F4B" w:rsidRPr="00601F4B">
          <w:rPr>
            <w:color w:val="0000FF"/>
            <w:sz w:val="27"/>
            <w:szCs w:val="27"/>
            <w:u w:val="single"/>
            <w:lang w:val="tr"/>
          </w:rPr>
          <w:t xml:space="preserve">Yönetmelik (AB) 2019/1700 Kişi ve hanehalkları hakkında Avrupa istatistikleri için ortak bir çerçeve oluşturulması ve </w:t>
        </w:r>
      </w:hyperlink>
      <w:hyperlink r:id="rId332" w:history="1">
        <w:r w:rsidR="00601F4B" w:rsidRPr="00601F4B">
          <w:rPr>
            <w:color w:val="0000FF"/>
            <w:sz w:val="27"/>
            <w:szCs w:val="27"/>
            <w:u w:val="single"/>
            <w:lang w:val="tr"/>
          </w:rPr>
          <w:t>452/2008</w:t>
        </w:r>
      </w:hyperlink>
      <w:r w:rsidR="001C362B">
        <w:rPr>
          <w:lang w:val="tr"/>
        </w:rPr>
        <w:t xml:space="preserve"> </w:t>
      </w:r>
      <w:hyperlink r:id="rId333" w:history="1">
        <w:r w:rsidR="00601F4B" w:rsidRPr="00601F4B">
          <w:rPr>
            <w:color w:val="0000FF"/>
            <w:sz w:val="27"/>
            <w:szCs w:val="27"/>
            <w:u w:val="single"/>
            <w:lang w:val="tr"/>
          </w:rPr>
          <w:t>sayılı</w:t>
        </w:r>
      </w:hyperlink>
      <w:r w:rsidR="001C362B">
        <w:rPr>
          <w:lang w:val="tr"/>
        </w:rPr>
        <w:t xml:space="preserve"> Yönetmeliğin (AK) değiştirilmesi</w:t>
      </w:r>
    </w:p>
    <w:p w14:paraId="2A36314B"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BU DÜZENLEMELERİn AMACI NEDİr?</w:t>
      </w:r>
    </w:p>
    <w:p w14:paraId="7C0DDD31"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Düzenlemeler, eğitim ve yaşam boyu öğrenme alanında uyumlaştırılmış verilerin üretimi için istatistiksel standartlar için ortak bir çerçeve oluşturmaktadır.</w:t>
      </w:r>
    </w:p>
    <w:p w14:paraId="3AEB9491"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ANAHTAR NOKTALAR</w:t>
      </w:r>
    </w:p>
    <w:p w14:paraId="7AAF4A93"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Düzenlemeler aşağıdaki alanları kapsamaktadır:</w:t>
      </w:r>
    </w:p>
    <w:p w14:paraId="31CCE9AE" w14:textId="77777777" w:rsidR="00601F4B" w:rsidRPr="00601F4B" w:rsidRDefault="00601F4B" w:rsidP="00601F4B">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tr"/>
        </w:rPr>
        <w:t>1.</w:t>
      </w:r>
    </w:p>
    <w:p w14:paraId="1D2D90DB"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fr-FR" w:eastAsia="de-DE"/>
        </w:rPr>
      </w:pPr>
      <w:r w:rsidRPr="00601F4B">
        <w:rPr>
          <w:color w:val="000000"/>
          <w:sz w:val="27"/>
          <w:szCs w:val="27"/>
          <w:lang w:val="tr"/>
        </w:rPr>
        <w:t>Eğitim ve öğretim sistemleri;</w:t>
      </w:r>
    </w:p>
    <w:p w14:paraId="781AD076" w14:textId="77777777" w:rsidR="00601F4B" w:rsidRPr="00601F4B" w:rsidRDefault="00601F4B" w:rsidP="00601F4B">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tr"/>
        </w:rPr>
        <w:t>2.</w:t>
      </w:r>
    </w:p>
    <w:p w14:paraId="37BC33D5"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fr-FR" w:eastAsia="de-DE"/>
        </w:rPr>
      </w:pPr>
      <w:r w:rsidRPr="00601F4B">
        <w:rPr>
          <w:color w:val="000000"/>
          <w:sz w:val="27"/>
          <w:szCs w:val="27"/>
          <w:lang w:val="tr"/>
        </w:rPr>
        <w:t>yaşam boyu öğrenme ile ilgili diğer istatistikler (beşeri sermaye istatistikleri ve eğitimin sosyal ve ekonomik yararları gibi).</w:t>
      </w:r>
    </w:p>
    <w:p w14:paraId="4A1D3AAF"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Avrupa Birliği (AB) düzeyinde istatistik üretimi, aşağıdakiler gibi bireysel istatistiksel eylemlerin uygulanmasıyla elde edilir:</w:t>
      </w:r>
    </w:p>
    <w:p w14:paraId="5E613047" w14:textId="77777777" w:rsidR="00601F4B" w:rsidRPr="00601F4B" w:rsidRDefault="00601F4B" w:rsidP="00601F4B">
      <w:pPr>
        <w:numPr>
          <w:ilvl w:val="0"/>
          <w:numId w:val="62"/>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ilk alan için, istatistiklerin AB ülkeleri tarafından düzenli ve periyodik olarak iletilmesi;</w:t>
      </w:r>
    </w:p>
    <w:p w14:paraId="5185F26D" w14:textId="77777777" w:rsidR="00601F4B" w:rsidRPr="00601F4B" w:rsidRDefault="00601F4B" w:rsidP="00601F4B">
      <w:pPr>
        <w:numPr>
          <w:ilvl w:val="0"/>
          <w:numId w:val="62"/>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lastRenderedPageBreak/>
        <w:t>ikinci alanda, diğer anketler ve istatistiksel bilgi sistemleri aracılığıyla ek değişkenlerin ve göstergelerin sağlanması;</w:t>
      </w:r>
    </w:p>
    <w:p w14:paraId="1AB22940" w14:textId="77777777" w:rsidR="00601F4B" w:rsidRPr="00601F4B" w:rsidRDefault="00601F4B" w:rsidP="00601F4B">
      <w:pPr>
        <w:numPr>
          <w:ilvl w:val="0"/>
          <w:numId w:val="62"/>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istatistiksel çerçeveleri, kavramları ve yöntemleri tanımlayan standartların ve kılavuzların geliştirilmesi, iyileştirilmesi ve güncellenmesi;</w:t>
      </w:r>
    </w:p>
    <w:p w14:paraId="3FE53412" w14:textId="77777777" w:rsidR="00601F4B" w:rsidRPr="00601F4B" w:rsidRDefault="00601F4B" w:rsidP="00601F4B">
      <w:pPr>
        <w:numPr>
          <w:ilvl w:val="0"/>
          <w:numId w:val="62"/>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kalite çerçevesi bağlamında, verilerin kalitesini artırmak.</w:t>
      </w:r>
    </w:p>
    <w:p w14:paraId="570B7CBD" w14:textId="77777777" w:rsidR="00601F4B" w:rsidRPr="00601F4B" w:rsidRDefault="00661D32"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34" w:history="1">
        <w:r w:rsidR="00601F4B" w:rsidRPr="00601F4B">
          <w:rPr>
            <w:color w:val="0000FF"/>
            <w:sz w:val="27"/>
            <w:szCs w:val="27"/>
            <w:u w:val="single"/>
            <w:lang w:val="tr"/>
          </w:rPr>
          <w:t>Avrupa Komisyonu,</w:t>
        </w:r>
      </w:hyperlink>
      <w:r w:rsidR="00601F4B">
        <w:rPr>
          <w:lang w:val="tr"/>
        </w:rPr>
        <w:t xml:space="preserve"> yukarıdaki eylemlerle ilgili olarak AB ülkelerinin kapasitesini dikkate</w:t>
      </w:r>
      <w:r w:rsidR="00601F4B" w:rsidRPr="00601F4B">
        <w:rPr>
          <w:color w:val="000000"/>
          <w:sz w:val="27"/>
          <w:szCs w:val="27"/>
          <w:lang w:val="tr"/>
        </w:rPr>
        <w:t xml:space="preserve"> almaktadır. Toplanan veriler için varsa bölgesel ve cinsiyet boyutları da dikkate alınır.</w:t>
      </w:r>
    </w:p>
    <w:p w14:paraId="6EBD559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Komisyon</w:t>
      </w:r>
      <w:hyperlink r:id="rId335" w:history="1">
        <w:r w:rsidRPr="00601F4B">
          <w:rPr>
            <w:color w:val="0000FF"/>
            <w:sz w:val="27"/>
            <w:szCs w:val="27"/>
            <w:u w:val="single"/>
            <w:lang w:val="tr"/>
          </w:rPr>
          <w:t>(Eurostat),</w:t>
        </w:r>
      </w:hyperlink>
      <w:r>
        <w:rPr>
          <w:lang w:val="tr"/>
        </w:rPr>
        <w:t>veri karşılaştırılmasını sağlamak ve uluslararası alanda tekrarlanmaktan kaçınmak için Birleşmiş Milletler Eğitim, Bilim ve</w:t>
      </w:r>
      <w:hyperlink r:id="rId336" w:history="1">
        <w:r w:rsidRPr="00601F4B">
          <w:rPr>
            <w:color w:val="0000FF"/>
            <w:sz w:val="27"/>
            <w:szCs w:val="27"/>
            <w:u w:val="single"/>
            <w:lang w:val="tr"/>
          </w:rPr>
          <w:t>Kültür Enstitüsü (Unesco),</w:t>
        </w:r>
      </w:hyperlink>
      <w:r>
        <w:rPr>
          <w:lang w:val="tr"/>
        </w:rPr>
        <w:t>Ekonomik İşbirliği</w:t>
      </w:r>
      <w:hyperlink r:id="rId337" w:history="1">
        <w:r w:rsidRPr="00601F4B">
          <w:rPr>
            <w:color w:val="0000FF"/>
            <w:sz w:val="27"/>
            <w:szCs w:val="27"/>
            <w:u w:val="single"/>
            <w:lang w:val="tr"/>
          </w:rPr>
          <w:t>ve Kalkınma</w:t>
        </w:r>
      </w:hyperlink>
      <w:r>
        <w:rPr>
          <w:lang w:val="tr"/>
        </w:rPr>
        <w:t xml:space="preserve"> Örgütü </w:t>
      </w:r>
      <w:r w:rsidRPr="00601F4B">
        <w:rPr>
          <w:color w:val="000000"/>
          <w:sz w:val="27"/>
          <w:szCs w:val="27"/>
          <w:lang w:val="tr"/>
        </w:rPr>
        <w:t>(OECD) ve diğer uluslararası kuruluşlarla</w:t>
      </w:r>
      <w:r>
        <w:rPr>
          <w:lang w:val="tr"/>
        </w:rPr>
        <w:t xml:space="preserve"> birlikte</w:t>
      </w:r>
      <w:r w:rsidRPr="00601F4B">
        <w:rPr>
          <w:color w:val="000000"/>
          <w:sz w:val="27"/>
          <w:szCs w:val="27"/>
          <w:lang w:val="tr"/>
        </w:rPr>
        <w:t>çalışıyor.</w:t>
      </w:r>
    </w:p>
    <w:p w14:paraId="7088A5FE"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b/>
          <w:color w:val="000000"/>
          <w:sz w:val="27"/>
          <w:szCs w:val="27"/>
          <w:lang w:val="tr"/>
        </w:rPr>
        <w:t>Eğitim Sistemleri (UOE)</w:t>
      </w:r>
    </w:p>
    <w:p w14:paraId="4554E71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2012/2013 öğretim</w:t>
      </w:r>
      <w:r w:rsidRPr="00601F4B">
        <w:rPr>
          <w:color w:val="000000"/>
          <w:sz w:val="27"/>
          <w:szCs w:val="27"/>
          <w:vertAlign w:val="superscript"/>
          <w:lang w:val="tr"/>
        </w:rPr>
        <w:t xml:space="preserve"> </w:t>
      </w:r>
      <w:r>
        <w:rPr>
          <w:lang w:val="tr"/>
        </w:rPr>
        <w:t xml:space="preserve"> yılından itibaren:</w:t>
      </w:r>
      <w:r w:rsidRPr="00601F4B">
        <w:rPr>
          <w:color w:val="000000"/>
          <w:sz w:val="27"/>
          <w:szCs w:val="27"/>
          <w:lang w:val="tr"/>
        </w:rPr>
        <w:t xml:space="preserve"> 23 Eylül 2013 eğitim ve öğretim sistemleri istatistiklerine ilişkin</w:t>
      </w:r>
      <w:r>
        <w:rPr>
          <w:lang w:val="tr"/>
        </w:rPr>
        <w:t xml:space="preserve"> </w:t>
      </w:r>
      <w:hyperlink r:id="rId338" w:history="1"/>
      <w:r>
        <w:rPr>
          <w:lang w:val="tr"/>
        </w:rPr>
        <w:t xml:space="preserve"> Komisyon Düzenlemeleri.</w:t>
      </w:r>
    </w:p>
    <w:p w14:paraId="6532A496"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b/>
          <w:color w:val="000000"/>
          <w:sz w:val="27"/>
          <w:szCs w:val="27"/>
          <w:lang w:val="tr"/>
        </w:rPr>
        <w:t>Yetişkin Eğitimi Anketi</w:t>
      </w:r>
    </w:p>
    <w:p w14:paraId="62E10E0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Yetişkin Eğitimi Araştırması 2016: 30 Ekim 2014 tarih ve 1175/2014 sayılı hayat boyu öğrenme düzenlemelerine (AB) yetişkin katılımı istatistiklerine ilişkin</w:t>
      </w:r>
      <w:r>
        <w:rPr>
          <w:lang w:val="tr"/>
        </w:rPr>
        <w:t xml:space="preserve">  </w:t>
      </w:r>
      <w:hyperlink r:id="rId339" w:history="1"/>
      <w:r>
        <w:rPr>
          <w:lang w:val="tr"/>
        </w:rPr>
        <w:t xml:space="preserve"> Komisyon Yönetmeliği.</w:t>
      </w:r>
    </w:p>
    <w:p w14:paraId="6EE3B57F"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BU DÜZENLEMELER NE ZAMANDAN BERI UYGULANIYOR?</w:t>
      </w:r>
    </w:p>
    <w:p w14:paraId="30B6C79E"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Pr>
          <w:lang w:val="tr"/>
        </w:rPr>
        <w:t xml:space="preserve"> </w:t>
      </w:r>
      <w:r w:rsidRPr="00601F4B">
        <w:rPr>
          <w:color w:val="000000"/>
          <w:sz w:val="27"/>
          <w:szCs w:val="27"/>
          <w:lang w:val="tr"/>
        </w:rPr>
        <w:t>452/2008 sayılı Yönetmelik (AK) 24 Haziran 2008'den beri yürürlüktedir.</w:t>
      </w:r>
    </w:p>
    <w:p w14:paraId="6F14C340"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Değişiklik Yönetmeliği (AB) 2019/1700 1 Ocak 2021'den itibaren geçerlidir.</w:t>
      </w:r>
    </w:p>
    <w:p w14:paraId="0A9359B3"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tr"/>
        </w:rPr>
        <w:t>Bağlam</w:t>
      </w:r>
    </w:p>
    <w:p w14:paraId="51E4EDC9" w14:textId="77777777" w:rsidR="00601F4B" w:rsidRPr="00601F4B" w:rsidRDefault="00601F4B" w:rsidP="00601F4B">
      <w:pPr>
        <w:numPr>
          <w:ilvl w:val="0"/>
          <w:numId w:val="63"/>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Yaşam boyu öğrenme ve eğitim stratejilerinin geliştirilmesi ve bu stratejilerin uygulanmasının izlenmesi için karşılaştırılabilir istatistiksel verilerin üretilmesi son derece önemlidir.</w:t>
      </w:r>
    </w:p>
    <w:p w14:paraId="568315FB" w14:textId="77777777" w:rsidR="00601F4B" w:rsidRPr="00601F4B" w:rsidRDefault="00601F4B" w:rsidP="00601F4B">
      <w:pPr>
        <w:numPr>
          <w:ilvl w:val="0"/>
          <w:numId w:val="63"/>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 xml:space="preserve">Mayıs 2009'da kabul edilen </w:t>
      </w:r>
      <w:hyperlink r:id="rId340" w:history="1">
        <w:r w:rsidRPr="00601F4B">
          <w:rPr>
            <w:color w:val="0000FF"/>
            <w:sz w:val="27"/>
            <w:szCs w:val="27"/>
            <w:u w:val="single"/>
            <w:lang w:val="tr"/>
          </w:rPr>
          <w:t>eğitim ve öğretimde Avrupa işbirliği için stratejik çerçeve,</w:t>
        </w:r>
      </w:hyperlink>
      <w:r>
        <w:rPr>
          <w:lang w:val="tr"/>
        </w:rPr>
        <w:t xml:space="preserve"> </w:t>
      </w:r>
      <w:r w:rsidRPr="00601F4B">
        <w:rPr>
          <w:color w:val="000000"/>
          <w:sz w:val="27"/>
          <w:szCs w:val="27"/>
          <w:lang w:val="tr"/>
        </w:rPr>
        <w:t>2020'ye kadar ulaşılması gereken çeşitli hedefler ortaya koyuyor. AB ülkelerindeki ilerlemeler yıllık ülke raporlarıyla değerlendiriliyor ve AB de tavsiyelerde bulunuyor.</w:t>
      </w:r>
    </w:p>
    <w:p w14:paraId="7DEF0F7A" w14:textId="77777777" w:rsidR="00601F4B" w:rsidRPr="00601F4B" w:rsidRDefault="00601F4B" w:rsidP="00601F4B">
      <w:pPr>
        <w:numPr>
          <w:ilvl w:val="0"/>
          <w:numId w:val="63"/>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tr"/>
        </w:rPr>
        <w:lastRenderedPageBreak/>
        <w:t xml:space="preserve">Verilen bilgilere dayanarak, </w:t>
      </w:r>
      <w:hyperlink r:id="rId341" w:history="1">
        <w:r w:rsidRPr="00601F4B">
          <w:rPr>
            <w:color w:val="0000FF"/>
            <w:sz w:val="27"/>
            <w:szCs w:val="27"/>
            <w:u w:val="single"/>
            <w:lang w:val="tr"/>
          </w:rPr>
          <w:t>2015</w:t>
        </w:r>
      </w:hyperlink>
      <w:r>
        <w:rPr>
          <w:lang w:val="tr"/>
        </w:rPr>
        <w:t xml:space="preserve"> </w:t>
      </w:r>
      <w:r w:rsidRPr="00601F4B">
        <w:rPr>
          <w:color w:val="000000"/>
          <w:sz w:val="27"/>
          <w:szCs w:val="27"/>
          <w:lang w:val="tr"/>
        </w:rPr>
        <w:t xml:space="preserve">Eğitim </w:t>
      </w:r>
      <w:r>
        <w:rPr>
          <w:lang w:val="tr"/>
        </w:rPr>
        <w:t xml:space="preserve">ve </w:t>
      </w:r>
      <w:hyperlink r:id="rId342" w:history="1">
        <w:r w:rsidRPr="00601F4B">
          <w:rPr>
            <w:color w:val="0000FF"/>
            <w:sz w:val="27"/>
            <w:szCs w:val="27"/>
            <w:u w:val="single"/>
            <w:lang w:val="tr"/>
          </w:rPr>
          <w:t>Öğretimde</w:t>
        </w:r>
      </w:hyperlink>
      <w:r>
        <w:rPr>
          <w:lang w:val="tr"/>
        </w:rPr>
        <w:t xml:space="preserve"> Avrupa İşbirliği Ortak </w:t>
      </w:r>
      <w:r w:rsidRPr="00601F4B">
        <w:rPr>
          <w:color w:val="000000"/>
          <w:sz w:val="27"/>
          <w:szCs w:val="27"/>
          <w:lang w:val="tr"/>
        </w:rPr>
        <w:t>Raporu, avrupa düzeyinde ele alınacak temel öncelikli alanları ve somut konuları tanımlamamaktadır.</w:t>
      </w:r>
      <w:r>
        <w:rPr>
          <w:lang w:val="tr"/>
        </w:rPr>
        <w:t xml:space="preserve"> </w:t>
      </w:r>
      <w:r w:rsidRPr="00601F4B">
        <w:rPr>
          <w:color w:val="000000"/>
          <w:sz w:val="27"/>
          <w:szCs w:val="27"/>
          <w:lang w:val="tr"/>
        </w:rPr>
        <w:t>Bu ortak rapor Kasım 2015'te kabul edildi.</w:t>
      </w:r>
    </w:p>
    <w:p w14:paraId="5731BE98" w14:textId="77777777" w:rsidR="00601F4B" w:rsidRPr="00601F4B" w:rsidRDefault="00601F4B" w:rsidP="00601F4B">
      <w:pPr>
        <w:numPr>
          <w:ilvl w:val="0"/>
          <w:numId w:val="63"/>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Daha fazla bilgi için bkz:</w:t>
      </w:r>
    </w:p>
    <w:p w14:paraId="2A69B00D" w14:textId="77777777" w:rsidR="00601F4B" w:rsidRPr="00601F4B" w:rsidRDefault="00661D32" w:rsidP="00601F4B">
      <w:pPr>
        <w:numPr>
          <w:ilvl w:val="1"/>
          <w:numId w:val="63"/>
        </w:numPr>
        <w:spacing w:before="240" w:after="240" w:line="240" w:lineRule="auto"/>
        <w:ind w:left="2400"/>
        <w:rPr>
          <w:rFonts w:ascii="Times New Roman" w:eastAsia="Times New Roman" w:hAnsi="Times New Roman" w:cs="Times New Roman"/>
          <w:color w:val="000000"/>
          <w:sz w:val="27"/>
          <w:szCs w:val="27"/>
          <w:lang w:eastAsia="de-DE"/>
        </w:rPr>
      </w:pPr>
      <w:hyperlink r:id="rId343" w:history="1">
        <w:r w:rsidR="00601F4B" w:rsidRPr="00601F4B">
          <w:rPr>
            <w:color w:val="0000FF"/>
            <w:sz w:val="27"/>
            <w:szCs w:val="27"/>
            <w:u w:val="single"/>
            <w:lang w:val="tr"/>
          </w:rPr>
          <w:t>Eğitim ve</w:t>
        </w:r>
      </w:hyperlink>
      <w:r w:rsidR="00601F4B" w:rsidRPr="00601F4B">
        <w:rPr>
          <w:color w:val="000000"/>
          <w:sz w:val="27"/>
          <w:szCs w:val="27"/>
          <w:lang w:val="tr"/>
        </w:rPr>
        <w:t xml:space="preserve"> </w:t>
      </w:r>
      <w:r w:rsidR="001C362B">
        <w:rPr>
          <w:lang w:val="tr"/>
        </w:rPr>
        <w:t xml:space="preserve">öğretim </w:t>
      </w:r>
      <w:r w:rsidR="00601F4B" w:rsidRPr="00601F4B">
        <w:rPr>
          <w:i/>
          <w:color w:val="000000"/>
          <w:sz w:val="27"/>
          <w:szCs w:val="27"/>
          <w:lang w:val="tr"/>
        </w:rPr>
        <w:t>(Eurostat).</w:t>
      </w:r>
      <w:r w:rsidR="001C362B">
        <w:rPr>
          <w:lang w:val="tr"/>
        </w:rPr>
        <w:t xml:space="preserve"> </w:t>
      </w:r>
      <w:r w:rsidR="00601F4B" w:rsidRPr="00601F4B">
        <w:rPr>
          <w:color w:val="000000"/>
          <w:sz w:val="27"/>
          <w:szCs w:val="27"/>
          <w:lang w:val="tr"/>
        </w:rPr>
        <w:t xml:space="preserve"> </w:t>
      </w:r>
    </w:p>
    <w:p w14:paraId="3393AC9A"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tr"/>
        </w:rPr>
        <w:t>ANA BELGELER</w:t>
      </w:r>
    </w:p>
    <w:p w14:paraId="43516D8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Avrupa Parlamentosu</w:t>
      </w:r>
      <w:r w:rsidRPr="00601F4B">
        <w:rPr>
          <w:color w:val="000000"/>
          <w:sz w:val="27"/>
          <w:szCs w:val="27"/>
          <w:vertAlign w:val="superscript"/>
          <w:lang w:val="tr"/>
        </w:rPr>
        <w:t xml:space="preserve"> </w:t>
      </w:r>
      <w:r>
        <w:rPr>
          <w:lang w:val="tr"/>
        </w:rPr>
        <w:t xml:space="preserve"> ve Konseyi'nin 23 Nisan 2008</w:t>
      </w:r>
      <w:r w:rsidRPr="00601F4B">
        <w:rPr>
          <w:color w:val="000000"/>
          <w:sz w:val="27"/>
          <w:szCs w:val="27"/>
          <w:lang w:val="tr"/>
        </w:rPr>
        <w:t xml:space="preserve"> tarihinde hayat boyu öğrenme istatistiklerinin üretimi ve geliştirilmesine ilişkin 452/2008 sayılı Yönetmeliği (AK) (OJ L 145 / 4.6.2008, s. 227-233)</w:t>
      </w:r>
      <w:r>
        <w:rPr>
          <w:lang w:val="tr"/>
        </w:rPr>
        <w:t xml:space="preserve"> </w:t>
      </w:r>
      <w:hyperlink r:id="rId344" w:history="1"/>
    </w:p>
    <w:p w14:paraId="25E3CF3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 xml:space="preserve">Avrupa Parlamentosu ve Konseyi'nin </w:t>
      </w:r>
      <w:hyperlink r:id="rId345" w:history="1">
        <w:r w:rsidRPr="00601F4B">
          <w:rPr>
            <w:color w:val="0000FF"/>
            <w:sz w:val="27"/>
            <w:szCs w:val="27"/>
            <w:u w:val="single"/>
            <w:lang w:val="tr"/>
          </w:rPr>
          <w:t>10 Ekim 2019 2019/1700</w:t>
        </w:r>
      </w:hyperlink>
      <w:r>
        <w:rPr>
          <w:lang w:val="tr"/>
        </w:rPr>
        <w:t xml:space="preserve"> sayılı yönetmeliği, </w:t>
      </w:r>
      <w:r w:rsidRPr="00601F4B">
        <w:rPr>
          <w:color w:val="000000"/>
          <w:sz w:val="27"/>
          <w:szCs w:val="27"/>
          <w:lang w:val="tr"/>
        </w:rPr>
        <w:t>örneklerden toplanan bireysel düzeydeki verilere dayanarak kişi ve hanehalkları hakkında Avrupa istatistikleri için ortak bir çerçeve oluşturulması, Değişiklikler (EC)</w:t>
      </w:r>
      <w:r>
        <w:rPr>
          <w:lang w:val="tr"/>
        </w:rPr>
        <w:t xml:space="preserve"> </w:t>
      </w:r>
      <w:r w:rsidRPr="00601F4B">
        <w:rPr>
          <w:color w:val="000000"/>
          <w:sz w:val="27"/>
          <w:szCs w:val="27"/>
          <w:vertAlign w:val="superscript"/>
          <w:lang w:val="tr"/>
        </w:rPr>
        <w:t xml:space="preserve"> </w:t>
      </w:r>
      <w:r>
        <w:rPr>
          <w:lang w:val="tr"/>
        </w:rPr>
        <w:t xml:space="preserve"> </w:t>
      </w:r>
      <w:r w:rsidRPr="00601F4B">
        <w:rPr>
          <w:color w:val="000000"/>
          <w:sz w:val="27"/>
          <w:szCs w:val="27"/>
          <w:lang w:val="tr"/>
        </w:rPr>
        <w:t>808/2004, (EC)</w:t>
      </w:r>
      <w:r>
        <w:rPr>
          <w:lang w:val="tr"/>
        </w:rPr>
        <w:t xml:space="preserve"> </w:t>
      </w:r>
      <w:r w:rsidRPr="00601F4B">
        <w:rPr>
          <w:color w:val="000000"/>
          <w:sz w:val="27"/>
          <w:szCs w:val="27"/>
          <w:vertAlign w:val="superscript"/>
          <w:lang w:val="tr"/>
        </w:rPr>
        <w:t xml:space="preserve"> </w:t>
      </w:r>
      <w:r>
        <w:rPr>
          <w:lang w:val="tr"/>
        </w:rPr>
        <w:t xml:space="preserve"> </w:t>
      </w:r>
      <w:r w:rsidRPr="00601F4B">
        <w:rPr>
          <w:color w:val="000000"/>
          <w:sz w:val="27"/>
          <w:szCs w:val="27"/>
          <w:lang w:val="tr"/>
        </w:rPr>
        <w:t>452/2008 ve (AK)</w:t>
      </w:r>
      <w:r w:rsidRPr="00601F4B">
        <w:rPr>
          <w:color w:val="000000"/>
          <w:sz w:val="27"/>
          <w:szCs w:val="27"/>
          <w:vertAlign w:val="superscript"/>
          <w:lang w:val="tr"/>
        </w:rPr>
        <w:t>No.</w:t>
      </w:r>
      <w:r>
        <w:rPr>
          <w:lang w:val="tr"/>
        </w:rPr>
        <w:t xml:space="preserve"> </w:t>
      </w:r>
      <w:r w:rsidRPr="00601F4B">
        <w:rPr>
          <w:color w:val="000000"/>
          <w:sz w:val="27"/>
          <w:szCs w:val="27"/>
          <w:lang w:val="tr"/>
        </w:rPr>
        <w:t>1338/2008 Avrupa Parlamentosu ve Konseyin 1338/2008</w:t>
      </w:r>
      <w:r>
        <w:rPr>
          <w:lang w:val="tr"/>
        </w:rPr>
        <w:t xml:space="preserve">ve Avrupa Parlamentosu ve </w:t>
      </w:r>
      <w:r w:rsidRPr="00601F4B">
        <w:rPr>
          <w:color w:val="000000"/>
          <w:sz w:val="27"/>
          <w:szCs w:val="27"/>
          <w:lang w:val="tr"/>
        </w:rPr>
        <w:t>Konseyin 1177/2003 sayılı Yönetmeliğinin (AK) yürürlükten</w:t>
      </w:r>
      <w:r>
        <w:rPr>
          <w:lang w:val="tr"/>
        </w:rPr>
        <w:t xml:space="preserve"> </w:t>
      </w:r>
      <w:r w:rsidRPr="00601F4B">
        <w:rPr>
          <w:color w:val="000000"/>
          <w:sz w:val="27"/>
          <w:szCs w:val="27"/>
          <w:vertAlign w:val="superscript"/>
          <w:lang w:val="tr"/>
        </w:rPr>
        <w:t xml:space="preserve"> </w:t>
      </w:r>
      <w:r>
        <w:rPr>
          <w:lang w:val="tr"/>
        </w:rPr>
        <w:t xml:space="preserve"> kaldırılması ve </w:t>
      </w:r>
      <w:r w:rsidRPr="00601F4B">
        <w:rPr>
          <w:color w:val="000000"/>
          <w:sz w:val="27"/>
          <w:szCs w:val="27"/>
          <w:lang w:val="tr"/>
        </w:rPr>
        <w:t>Konseyin 577/98 sayılı yönetmeliğinin (AK) yürürlükten kaldırılması (OJ L 261I of 14.10.2019, s. 1-32)</w:t>
      </w:r>
      <w:r>
        <w:rPr>
          <w:lang w:val="tr"/>
        </w:rPr>
        <w:t xml:space="preserve"> </w:t>
      </w:r>
    </w:p>
    <w:p w14:paraId="2F91AF3A"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İlGİlİ BELGELER</w:t>
      </w:r>
    </w:p>
    <w:p w14:paraId="02FBFEAB" w14:textId="77777777" w:rsidR="00601F4B" w:rsidRPr="00601F4B" w:rsidRDefault="00661D32"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46" w:history="1"/>
      <w:r w:rsidR="00601F4B" w:rsidRPr="00601F4B">
        <w:rPr>
          <w:color w:val="000000"/>
          <w:sz w:val="27"/>
          <w:szCs w:val="27"/>
          <w:lang w:val="tr"/>
        </w:rPr>
        <w:t>Eğitim ve Öğretimde Avrupa İşbirliği Stratejik Çerçevesinin Uygulanmasına ilişkin Konsey ve Komisyon Tarafından Ortak Rapor 2015 ("Eğitim ve Öğretim 2020") — Eğitim ve öğretimde Avrupa işbirliği için yeni öncelikler (OJ C 417 / 15.12.2015, s. 25-35)</w:t>
      </w:r>
    </w:p>
    <w:p w14:paraId="18659B3F"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Pr>
          <w:lang w:val="tr"/>
        </w:rPr>
        <w:t xml:space="preserve"> </w:t>
      </w:r>
      <w:hyperlink r:id="rId347" w:history="1">
        <w:r w:rsidRPr="00601F4B">
          <w:rPr>
            <w:color w:val="0000FF"/>
            <w:sz w:val="27"/>
            <w:szCs w:val="27"/>
            <w:u w:val="single"/>
            <w:lang w:val="tr"/>
          </w:rPr>
          <w:t>30 Ekim 2014 tarih ve 1175/2014 sayılı</w:t>
        </w:r>
      </w:hyperlink>
      <w:r>
        <w:rPr>
          <w:lang w:val="tr"/>
        </w:rPr>
        <w:t xml:space="preserve"> Komisyon Yönetmeliği (AB) </w:t>
      </w:r>
      <w:r w:rsidRPr="00601F4B">
        <w:rPr>
          <w:color w:val="000000"/>
          <w:sz w:val="27"/>
          <w:szCs w:val="27"/>
          <w:lang w:val="tr"/>
        </w:rPr>
        <w:t>avrupa</w:t>
      </w:r>
      <w:r>
        <w:rPr>
          <w:lang w:val="tr"/>
        </w:rPr>
        <w:t>parlamentosu ve Hayat Boyu Öğrenme İstatistiklerinin Üretimi ve Geliştirilmesi Konseyi</w:t>
      </w:r>
      <w:r w:rsidRPr="00601F4B">
        <w:rPr>
          <w:color w:val="000000"/>
          <w:sz w:val="27"/>
          <w:szCs w:val="27"/>
          <w:lang w:val="tr"/>
        </w:rPr>
        <w:t xml:space="preserve"> (AK) No. 452/2008, yetişkinlerin yaşam boyu öğrenmeye katılımına ilişkin istatistikler ve Komisyonun</w:t>
      </w:r>
      <w:r>
        <w:rPr>
          <w:lang w:val="tr"/>
        </w:rPr>
        <w:t xml:space="preserve"> </w:t>
      </w:r>
      <w:r w:rsidRPr="00601F4B">
        <w:rPr>
          <w:color w:val="000000"/>
          <w:sz w:val="27"/>
          <w:szCs w:val="27"/>
          <w:vertAlign w:val="superscript"/>
          <w:lang w:val="tr"/>
        </w:rPr>
        <w:t xml:space="preserve"> </w:t>
      </w:r>
      <w:r>
        <w:rPr>
          <w:lang w:val="tr"/>
        </w:rPr>
        <w:t xml:space="preserve"> 823/2010 </w:t>
      </w:r>
      <w:r w:rsidRPr="00601F4B">
        <w:rPr>
          <w:color w:val="000000"/>
          <w:sz w:val="27"/>
          <w:szCs w:val="27"/>
          <w:vertAlign w:val="superscript"/>
          <w:lang w:val="tr"/>
        </w:rPr>
        <w:t>sayılı</w:t>
      </w:r>
      <w:r>
        <w:rPr>
          <w:lang w:val="tr"/>
        </w:rPr>
        <w:t xml:space="preserve"> Yönetmeliğinin (AB) yürürlükten kaldırılması ile ilgili </w:t>
      </w:r>
      <w:r w:rsidRPr="00601F4B">
        <w:rPr>
          <w:color w:val="000000"/>
          <w:sz w:val="27"/>
          <w:szCs w:val="27"/>
          <w:lang w:val="tr"/>
        </w:rPr>
        <w:t>olarak (OJ L 316 / 4.11.2014, s. 4-43)</w:t>
      </w:r>
    </w:p>
    <w:p w14:paraId="0D01916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Avrupa Parlamentosu ve</w:t>
      </w:r>
      <w:r w:rsidRPr="00601F4B">
        <w:rPr>
          <w:color w:val="000000"/>
          <w:sz w:val="27"/>
          <w:szCs w:val="27"/>
          <w:vertAlign w:val="superscript"/>
          <w:lang w:val="tr"/>
        </w:rPr>
        <w:t xml:space="preserve"> </w:t>
      </w:r>
      <w:r>
        <w:rPr>
          <w:lang w:val="tr"/>
        </w:rPr>
        <w:t xml:space="preserve"> Konseyi'nin hayat boyu öğrenme istatistikleri, eğitim ve öğretim sistemleri istatistiklerinin üretimi ve geliştirilmesine ilişkin </w:t>
      </w:r>
      <w:r w:rsidRPr="00601F4B">
        <w:rPr>
          <w:color w:val="000000"/>
          <w:sz w:val="27"/>
          <w:szCs w:val="27"/>
          <w:lang w:val="tr"/>
        </w:rPr>
        <w:t>23 Eylül 2013 başvuru yönetmeliğinin (AK)</w:t>
      </w:r>
      <w:r>
        <w:rPr>
          <w:lang w:val="tr"/>
        </w:rPr>
        <w:t xml:space="preserve"> </w:t>
      </w:r>
      <w:r w:rsidRPr="00601F4B">
        <w:rPr>
          <w:color w:val="000000"/>
          <w:sz w:val="27"/>
          <w:szCs w:val="27"/>
          <w:vertAlign w:val="superscript"/>
          <w:lang w:val="tr"/>
        </w:rPr>
        <w:t xml:space="preserve"> </w:t>
      </w:r>
      <w:r>
        <w:rPr>
          <w:lang w:val="tr"/>
        </w:rPr>
        <w:t xml:space="preserve"> </w:t>
      </w:r>
      <w:r w:rsidRPr="00601F4B">
        <w:rPr>
          <w:color w:val="000000"/>
          <w:sz w:val="27"/>
          <w:szCs w:val="27"/>
          <w:lang w:val="tr"/>
        </w:rPr>
        <w:t>912/2013 sayılı Komisyon Yönetmeliği (AB) (OJ L 252 / 24.9.2013, s. 5-10)</w:t>
      </w:r>
      <w:r>
        <w:rPr>
          <w:lang w:val="tr"/>
        </w:rPr>
        <w:t xml:space="preserve"> </w:t>
      </w:r>
      <w:hyperlink r:id="rId348" w:history="1"/>
    </w:p>
    <w:p w14:paraId="10344B9B" w14:textId="77777777" w:rsidR="00601F4B" w:rsidRPr="00601F4B" w:rsidRDefault="00601F4B" w:rsidP="00601F4B">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601F4B">
        <w:rPr>
          <w:color w:val="000000"/>
          <w:sz w:val="27"/>
          <w:szCs w:val="27"/>
          <w:lang w:val="tr"/>
        </w:rPr>
        <w:t>son değişiklik 09.01.2020</w:t>
      </w:r>
    </w:p>
    <w:p w14:paraId="43DCF06D" w14:textId="77777777" w:rsidR="00601F4B" w:rsidRPr="00601F4B" w:rsidRDefault="00601F4B" w:rsidP="00601F4B">
      <w:pPr>
        <w:spacing w:before="810" w:after="390" w:line="240" w:lineRule="auto"/>
        <w:jc w:val="center"/>
        <w:rPr>
          <w:rFonts w:ascii="Times New Roman" w:eastAsia="Times New Roman" w:hAnsi="Times New Roman" w:cs="Times New Roman"/>
          <w:b/>
          <w:bCs/>
          <w:color w:val="444444"/>
          <w:sz w:val="42"/>
          <w:szCs w:val="42"/>
          <w:lang w:val="fr-FR" w:eastAsia="de-DE"/>
        </w:rPr>
      </w:pPr>
      <w:r w:rsidRPr="00601F4B">
        <w:rPr>
          <w:b/>
          <w:color w:val="444444"/>
          <w:sz w:val="42"/>
          <w:szCs w:val="42"/>
          <w:lang w:val="tr"/>
        </w:rPr>
        <w:lastRenderedPageBreak/>
        <w:t>Yaşam boyu öğrenme istatistikleri</w:t>
      </w:r>
    </w:p>
    <w:p w14:paraId="0E00667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w:t>
      </w:r>
    </w:p>
    <w:p w14:paraId="40685134"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BELGELERIN ÖZETİ:</w:t>
      </w:r>
    </w:p>
    <w:p w14:paraId="7D000D88" w14:textId="77777777" w:rsidR="00601F4B" w:rsidRPr="00601F4B" w:rsidRDefault="00661D32"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49" w:history="1">
        <w:r w:rsidR="00601F4B" w:rsidRPr="00601F4B">
          <w:rPr>
            <w:color w:val="0000FF"/>
            <w:sz w:val="27"/>
            <w:szCs w:val="27"/>
            <w:u w:val="single"/>
            <w:lang w:val="tr"/>
          </w:rPr>
          <w:t>Yönetmelik (EC)</w:t>
        </w:r>
      </w:hyperlink>
      <w:hyperlink r:id="rId350" w:history="1">
        <w:r w:rsidR="00601F4B" w:rsidRPr="00601F4B">
          <w:rPr>
            <w:color w:val="0000FF"/>
            <w:sz w:val="27"/>
            <w:szCs w:val="27"/>
            <w:u w:val="single"/>
            <w:lang w:val="tr"/>
          </w:rPr>
          <w:t xml:space="preserve"> </w:t>
        </w:r>
      </w:hyperlink>
      <w:r w:rsidR="001C362B">
        <w:rPr>
          <w:lang w:val="tr"/>
        </w:rPr>
        <w:t xml:space="preserve"> </w:t>
      </w:r>
      <w:hyperlink r:id="rId351" w:history="1">
        <w:r w:rsidR="00601F4B" w:rsidRPr="00601F4B">
          <w:rPr>
            <w:color w:val="0000FF"/>
            <w:sz w:val="27"/>
            <w:szCs w:val="27"/>
            <w:u w:val="single"/>
            <w:lang w:val="tr"/>
          </w:rPr>
          <w:t>452/2008 — Hayat boyu öğrenme istatistiklerinin üretimi ve geliştirilmesi</w:t>
        </w:r>
      </w:hyperlink>
    </w:p>
    <w:p w14:paraId="06140BDA" w14:textId="77777777" w:rsidR="00601F4B" w:rsidRPr="00601F4B" w:rsidRDefault="00661D32"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52" w:history="1">
        <w:r w:rsidR="00601F4B" w:rsidRPr="00601F4B">
          <w:rPr>
            <w:color w:val="0000FF"/>
            <w:sz w:val="27"/>
            <w:szCs w:val="27"/>
            <w:u w:val="single"/>
            <w:lang w:val="tr"/>
          </w:rPr>
          <w:t xml:space="preserve">Yönetmelik (AB) 2019/1700 Kişi ve hanehalkları hakkında Avrupa istatistikleri için ortak bir çerçeve oluşturulması ve </w:t>
        </w:r>
      </w:hyperlink>
      <w:hyperlink r:id="rId353" w:history="1">
        <w:r w:rsidR="00601F4B" w:rsidRPr="00601F4B">
          <w:rPr>
            <w:color w:val="0000FF"/>
            <w:sz w:val="27"/>
            <w:szCs w:val="27"/>
            <w:u w:val="single"/>
            <w:lang w:val="tr"/>
          </w:rPr>
          <w:t>452/2008</w:t>
        </w:r>
      </w:hyperlink>
      <w:r w:rsidR="001C362B">
        <w:rPr>
          <w:lang w:val="tr"/>
        </w:rPr>
        <w:t xml:space="preserve"> </w:t>
      </w:r>
      <w:hyperlink r:id="rId354" w:history="1">
        <w:r w:rsidR="00601F4B" w:rsidRPr="00601F4B">
          <w:rPr>
            <w:color w:val="0000FF"/>
            <w:sz w:val="27"/>
            <w:szCs w:val="27"/>
            <w:u w:val="single"/>
            <w:lang w:val="tr"/>
          </w:rPr>
          <w:t>sayılı</w:t>
        </w:r>
      </w:hyperlink>
      <w:r w:rsidR="001C362B">
        <w:rPr>
          <w:lang w:val="tr"/>
        </w:rPr>
        <w:t xml:space="preserve"> Yönetmeliğin (AK) değiştirilmesi</w:t>
      </w:r>
    </w:p>
    <w:p w14:paraId="4A175DF8"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BU DÜZENLEMELERİn AMACI NEDİr?</w:t>
      </w:r>
    </w:p>
    <w:p w14:paraId="7D7CE0A3"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Düzenlemeler, eğitim ve yaşam boyu öğrenme alanında uyumlaştırılmış verilerin üretimi için istatistiksel standartlar için ortak bir çerçeve oluşturmaktadır.</w:t>
      </w:r>
    </w:p>
    <w:p w14:paraId="3AC2BC7C"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ANAHTAR NOKTALAR</w:t>
      </w:r>
    </w:p>
    <w:p w14:paraId="5BC5B0D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Düzenlemeler aşağıdaki alanları kapsamaktadır:</w:t>
      </w:r>
    </w:p>
    <w:p w14:paraId="4A1E3977" w14:textId="77777777" w:rsidR="00601F4B" w:rsidRPr="00601F4B" w:rsidRDefault="00601F4B" w:rsidP="00601F4B">
      <w:pPr>
        <w:numPr>
          <w:ilvl w:val="0"/>
          <w:numId w:val="64"/>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tr"/>
        </w:rPr>
        <w:t>1.</w:t>
      </w:r>
    </w:p>
    <w:p w14:paraId="048F72C2"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fr-FR" w:eastAsia="de-DE"/>
        </w:rPr>
      </w:pPr>
      <w:r w:rsidRPr="00601F4B">
        <w:rPr>
          <w:color w:val="000000"/>
          <w:sz w:val="27"/>
          <w:szCs w:val="27"/>
          <w:lang w:val="tr"/>
        </w:rPr>
        <w:t>Eğitim ve öğretim sistemleri;</w:t>
      </w:r>
    </w:p>
    <w:p w14:paraId="0E323EDE" w14:textId="77777777" w:rsidR="00601F4B" w:rsidRPr="00601F4B" w:rsidRDefault="00601F4B" w:rsidP="00601F4B">
      <w:pPr>
        <w:numPr>
          <w:ilvl w:val="0"/>
          <w:numId w:val="64"/>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tr"/>
        </w:rPr>
        <w:t>2.</w:t>
      </w:r>
    </w:p>
    <w:p w14:paraId="38A27B94"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fr-FR" w:eastAsia="de-DE"/>
        </w:rPr>
      </w:pPr>
      <w:r w:rsidRPr="00601F4B">
        <w:rPr>
          <w:color w:val="000000"/>
          <w:sz w:val="27"/>
          <w:szCs w:val="27"/>
          <w:lang w:val="tr"/>
        </w:rPr>
        <w:t>yaşam boyu öğrenme ile ilgili diğer istatistikler (beşeri sermaye istatistikleri ve eğitimin sosyal ve ekonomik yararları gibi).</w:t>
      </w:r>
    </w:p>
    <w:p w14:paraId="4C6BA7B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Avrupa Birliği (AB) düzeyinde istatistik üretimi, aşağıdakiler gibi bireysel istatistiksel eylemlerin uygulanmasıyla elde edilir:</w:t>
      </w:r>
    </w:p>
    <w:p w14:paraId="590D23B7" w14:textId="77777777" w:rsidR="00601F4B" w:rsidRPr="00601F4B" w:rsidRDefault="00601F4B" w:rsidP="00601F4B">
      <w:pPr>
        <w:numPr>
          <w:ilvl w:val="0"/>
          <w:numId w:val="65"/>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ilk alan için, istatistiklerin AB ülkeleri tarafından düzenli ve periyodik olarak iletilmesi;</w:t>
      </w:r>
    </w:p>
    <w:p w14:paraId="68200B54" w14:textId="77777777" w:rsidR="00601F4B" w:rsidRPr="00601F4B" w:rsidRDefault="00601F4B" w:rsidP="00601F4B">
      <w:pPr>
        <w:numPr>
          <w:ilvl w:val="0"/>
          <w:numId w:val="65"/>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ikinci alanda, diğer anketler ve istatistiksel bilgi sistemleri aracılığıyla ek değişkenlerin ve göstergelerin sağlanması;</w:t>
      </w:r>
    </w:p>
    <w:p w14:paraId="305F8C47" w14:textId="77777777" w:rsidR="00601F4B" w:rsidRPr="00601F4B" w:rsidRDefault="00601F4B" w:rsidP="00601F4B">
      <w:pPr>
        <w:numPr>
          <w:ilvl w:val="0"/>
          <w:numId w:val="65"/>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istatistiksel çerçeveleri, kavramları ve yöntemleri tanımlayan standartların ve kılavuzların geliştirilmesi, iyileştirilmesi ve güncellenmesi;</w:t>
      </w:r>
    </w:p>
    <w:p w14:paraId="5C9555CF" w14:textId="77777777" w:rsidR="00601F4B" w:rsidRPr="00601F4B" w:rsidRDefault="00601F4B" w:rsidP="00601F4B">
      <w:pPr>
        <w:numPr>
          <w:ilvl w:val="0"/>
          <w:numId w:val="65"/>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kalite çerçevesi bağlamında, verilerin kalitesini artırmak.</w:t>
      </w:r>
    </w:p>
    <w:p w14:paraId="6809D41E" w14:textId="77777777" w:rsidR="00601F4B" w:rsidRPr="00601F4B" w:rsidRDefault="00661D32"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55" w:history="1">
        <w:r w:rsidR="00601F4B" w:rsidRPr="00601F4B">
          <w:rPr>
            <w:color w:val="0000FF"/>
            <w:sz w:val="27"/>
            <w:szCs w:val="27"/>
            <w:u w:val="single"/>
            <w:lang w:val="tr"/>
          </w:rPr>
          <w:t>Avrupa Komisyonu,</w:t>
        </w:r>
      </w:hyperlink>
      <w:r w:rsidR="00601F4B">
        <w:rPr>
          <w:lang w:val="tr"/>
        </w:rPr>
        <w:t xml:space="preserve"> yukarıdaki eylemlerle ilgili olarak AB ülkelerinin kapasitesini dikkate</w:t>
      </w:r>
      <w:r w:rsidR="00601F4B" w:rsidRPr="00601F4B">
        <w:rPr>
          <w:color w:val="000000"/>
          <w:sz w:val="27"/>
          <w:szCs w:val="27"/>
          <w:lang w:val="tr"/>
        </w:rPr>
        <w:t xml:space="preserve"> almaktadır. Toplanan veriler için varsa bölgesel ve cinsiyet boyutları da dikkate alınır.</w:t>
      </w:r>
    </w:p>
    <w:p w14:paraId="5C1B6EA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Komisyon</w:t>
      </w:r>
      <w:hyperlink r:id="rId356" w:history="1">
        <w:r w:rsidRPr="00601F4B">
          <w:rPr>
            <w:color w:val="0000FF"/>
            <w:sz w:val="27"/>
            <w:szCs w:val="27"/>
            <w:u w:val="single"/>
            <w:lang w:val="tr"/>
          </w:rPr>
          <w:t>(Eurostat),</w:t>
        </w:r>
      </w:hyperlink>
      <w:r>
        <w:rPr>
          <w:lang w:val="tr"/>
        </w:rPr>
        <w:t>veri karşılaştırılmasını sağlamak ve uluslararası alanda tekrarlanmaktan kaçınmak için Birleşmiş Milletler Eğitim, Bilim ve</w:t>
      </w:r>
      <w:hyperlink r:id="rId357" w:history="1">
        <w:r w:rsidRPr="00601F4B">
          <w:rPr>
            <w:color w:val="0000FF"/>
            <w:sz w:val="27"/>
            <w:szCs w:val="27"/>
            <w:u w:val="single"/>
            <w:lang w:val="tr"/>
          </w:rPr>
          <w:t>Kültür Enstitüsü (Unesco),</w:t>
        </w:r>
      </w:hyperlink>
      <w:r>
        <w:rPr>
          <w:lang w:val="tr"/>
        </w:rPr>
        <w:t>Ekonomik İşbirliği</w:t>
      </w:r>
      <w:hyperlink r:id="rId358" w:history="1">
        <w:r w:rsidRPr="00601F4B">
          <w:rPr>
            <w:color w:val="0000FF"/>
            <w:sz w:val="27"/>
            <w:szCs w:val="27"/>
            <w:u w:val="single"/>
            <w:lang w:val="tr"/>
          </w:rPr>
          <w:t>ve Kalkınma</w:t>
        </w:r>
      </w:hyperlink>
      <w:r>
        <w:rPr>
          <w:lang w:val="tr"/>
        </w:rPr>
        <w:t xml:space="preserve"> Örgütü </w:t>
      </w:r>
      <w:r w:rsidRPr="00601F4B">
        <w:rPr>
          <w:color w:val="000000"/>
          <w:sz w:val="27"/>
          <w:szCs w:val="27"/>
          <w:lang w:val="tr"/>
        </w:rPr>
        <w:t>(OECD) ve diğer uluslararası kuruluşlarla</w:t>
      </w:r>
      <w:r>
        <w:rPr>
          <w:lang w:val="tr"/>
        </w:rPr>
        <w:t xml:space="preserve"> birlikte</w:t>
      </w:r>
      <w:r w:rsidRPr="00601F4B">
        <w:rPr>
          <w:color w:val="000000"/>
          <w:sz w:val="27"/>
          <w:szCs w:val="27"/>
          <w:lang w:val="tr"/>
        </w:rPr>
        <w:t>çalışıyor.</w:t>
      </w:r>
    </w:p>
    <w:p w14:paraId="2370916D"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b/>
          <w:color w:val="000000"/>
          <w:sz w:val="27"/>
          <w:szCs w:val="27"/>
          <w:lang w:val="tr"/>
        </w:rPr>
        <w:t>Eğitim Sistemleri (UOE)</w:t>
      </w:r>
    </w:p>
    <w:p w14:paraId="3087C223"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2012/2013 öğretim</w:t>
      </w:r>
      <w:r w:rsidRPr="00601F4B">
        <w:rPr>
          <w:color w:val="000000"/>
          <w:sz w:val="27"/>
          <w:szCs w:val="27"/>
          <w:vertAlign w:val="superscript"/>
          <w:lang w:val="tr"/>
        </w:rPr>
        <w:t xml:space="preserve"> </w:t>
      </w:r>
      <w:r>
        <w:rPr>
          <w:lang w:val="tr"/>
        </w:rPr>
        <w:t xml:space="preserve"> yılından itibaren:</w:t>
      </w:r>
      <w:r w:rsidRPr="00601F4B">
        <w:rPr>
          <w:color w:val="000000"/>
          <w:sz w:val="27"/>
          <w:szCs w:val="27"/>
          <w:lang w:val="tr"/>
        </w:rPr>
        <w:t xml:space="preserve"> 23 Eylül 2013 eğitim ve öğretim sistemleri istatistiklerine ilişkin</w:t>
      </w:r>
      <w:r>
        <w:rPr>
          <w:lang w:val="tr"/>
        </w:rPr>
        <w:t xml:space="preserve"> </w:t>
      </w:r>
      <w:hyperlink r:id="rId359" w:history="1"/>
      <w:r>
        <w:rPr>
          <w:lang w:val="tr"/>
        </w:rPr>
        <w:t xml:space="preserve"> Komisyon Düzenlemeleri.</w:t>
      </w:r>
    </w:p>
    <w:p w14:paraId="632F93C0"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b/>
          <w:color w:val="000000"/>
          <w:sz w:val="27"/>
          <w:szCs w:val="27"/>
          <w:lang w:val="tr"/>
        </w:rPr>
        <w:t>Yetişkin Eğitimi Anketi</w:t>
      </w:r>
    </w:p>
    <w:p w14:paraId="33442131"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Yetişkin Eğitimi Araştırması 2016: 30 Ekim 2014 tarih ve 1175/2014 sayılı hayat boyu öğrenme düzenlemelerine (AB) yetişkin katılımı istatistiklerine ilişkin</w:t>
      </w:r>
      <w:r>
        <w:rPr>
          <w:lang w:val="tr"/>
        </w:rPr>
        <w:t xml:space="preserve">  </w:t>
      </w:r>
      <w:hyperlink r:id="rId360" w:history="1"/>
      <w:r>
        <w:rPr>
          <w:lang w:val="tr"/>
        </w:rPr>
        <w:t xml:space="preserve"> Komisyon Yönetmeliği.</w:t>
      </w:r>
    </w:p>
    <w:p w14:paraId="57BA129E"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BU DÜZENLEMELER NE ZAMANDAN BERI UYGULANIYOR?</w:t>
      </w:r>
    </w:p>
    <w:p w14:paraId="18690B9F"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Pr>
          <w:lang w:val="tr"/>
        </w:rPr>
        <w:t xml:space="preserve"> </w:t>
      </w:r>
      <w:r w:rsidRPr="00601F4B">
        <w:rPr>
          <w:color w:val="000000"/>
          <w:sz w:val="27"/>
          <w:szCs w:val="27"/>
          <w:lang w:val="tr"/>
        </w:rPr>
        <w:t>452/2008 sayılı Yönetmelik (AK) 24 Haziran 2008'den beri yürürlüktedir.</w:t>
      </w:r>
    </w:p>
    <w:p w14:paraId="10EF8C8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Değişiklik Yönetmeliği (AB) 2019/1700 1 Ocak 2021'den itibaren geçerlidir.</w:t>
      </w:r>
    </w:p>
    <w:p w14:paraId="50EF18F8"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tr"/>
        </w:rPr>
        <w:t>Bağlam</w:t>
      </w:r>
    </w:p>
    <w:p w14:paraId="7F9DBA95" w14:textId="77777777" w:rsidR="00601F4B" w:rsidRPr="00601F4B" w:rsidRDefault="00601F4B" w:rsidP="00601F4B">
      <w:pPr>
        <w:numPr>
          <w:ilvl w:val="0"/>
          <w:numId w:val="66"/>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Yaşam boyu öğrenme ve eğitim stratejilerinin geliştirilmesi ve bu stratejilerin uygulanmasının izlenmesi için karşılaştırılabilir istatistiksel verilerin üretilmesi son derece önemlidir.</w:t>
      </w:r>
    </w:p>
    <w:p w14:paraId="610BD3D2" w14:textId="77777777" w:rsidR="00601F4B" w:rsidRPr="00601F4B" w:rsidRDefault="00601F4B" w:rsidP="00601F4B">
      <w:pPr>
        <w:numPr>
          <w:ilvl w:val="0"/>
          <w:numId w:val="66"/>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 xml:space="preserve">Mayıs 2009'da kabul edilen </w:t>
      </w:r>
      <w:hyperlink r:id="rId361" w:history="1">
        <w:r w:rsidRPr="00601F4B">
          <w:rPr>
            <w:color w:val="0000FF"/>
            <w:sz w:val="27"/>
            <w:szCs w:val="27"/>
            <w:u w:val="single"/>
            <w:lang w:val="tr"/>
          </w:rPr>
          <w:t>eğitim ve öğretimde Avrupa işbirliği için stratejik çerçeve,</w:t>
        </w:r>
      </w:hyperlink>
      <w:r>
        <w:rPr>
          <w:lang w:val="tr"/>
        </w:rPr>
        <w:t xml:space="preserve"> </w:t>
      </w:r>
      <w:r w:rsidRPr="00601F4B">
        <w:rPr>
          <w:color w:val="000000"/>
          <w:sz w:val="27"/>
          <w:szCs w:val="27"/>
          <w:lang w:val="tr"/>
        </w:rPr>
        <w:t>2020'ye kadar ulaşılması gereken çeşitli hedefler ortaya koyuyor. AB ülkelerindeki ilerlemeler yıllık ülke raporlarıyla değerlendiriliyor ve AB de tavsiyelerde bulunuyor.</w:t>
      </w:r>
    </w:p>
    <w:p w14:paraId="1DCA1C7F" w14:textId="77777777" w:rsidR="00601F4B" w:rsidRPr="00601F4B" w:rsidRDefault="00601F4B" w:rsidP="00601F4B">
      <w:pPr>
        <w:numPr>
          <w:ilvl w:val="0"/>
          <w:numId w:val="66"/>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tr"/>
        </w:rPr>
        <w:t xml:space="preserve">Verilen bilgilere dayanarak, </w:t>
      </w:r>
      <w:hyperlink r:id="rId362" w:history="1">
        <w:r w:rsidRPr="00601F4B">
          <w:rPr>
            <w:color w:val="0000FF"/>
            <w:sz w:val="27"/>
            <w:szCs w:val="27"/>
            <w:u w:val="single"/>
            <w:lang w:val="tr"/>
          </w:rPr>
          <w:t>2015</w:t>
        </w:r>
      </w:hyperlink>
      <w:r>
        <w:rPr>
          <w:lang w:val="tr"/>
        </w:rPr>
        <w:t xml:space="preserve"> </w:t>
      </w:r>
      <w:r w:rsidRPr="00601F4B">
        <w:rPr>
          <w:color w:val="000000"/>
          <w:sz w:val="27"/>
          <w:szCs w:val="27"/>
          <w:lang w:val="tr"/>
        </w:rPr>
        <w:t xml:space="preserve">Eğitim </w:t>
      </w:r>
      <w:r>
        <w:rPr>
          <w:lang w:val="tr"/>
        </w:rPr>
        <w:t xml:space="preserve">ve </w:t>
      </w:r>
      <w:hyperlink r:id="rId363" w:history="1">
        <w:r w:rsidRPr="00601F4B">
          <w:rPr>
            <w:color w:val="0000FF"/>
            <w:sz w:val="27"/>
            <w:szCs w:val="27"/>
            <w:u w:val="single"/>
            <w:lang w:val="tr"/>
          </w:rPr>
          <w:t>Öğretimde</w:t>
        </w:r>
      </w:hyperlink>
      <w:r>
        <w:rPr>
          <w:lang w:val="tr"/>
        </w:rPr>
        <w:t xml:space="preserve"> Avrupa İşbirliği Ortak </w:t>
      </w:r>
      <w:r w:rsidRPr="00601F4B">
        <w:rPr>
          <w:color w:val="000000"/>
          <w:sz w:val="27"/>
          <w:szCs w:val="27"/>
          <w:lang w:val="tr"/>
        </w:rPr>
        <w:t>Raporu, avrupa düzeyinde ele alınacak temel öncelikli alanları ve somut konuları tanımlamamaktadır.</w:t>
      </w:r>
      <w:r>
        <w:rPr>
          <w:lang w:val="tr"/>
        </w:rPr>
        <w:t xml:space="preserve"> </w:t>
      </w:r>
      <w:r w:rsidRPr="00601F4B">
        <w:rPr>
          <w:color w:val="000000"/>
          <w:sz w:val="27"/>
          <w:szCs w:val="27"/>
          <w:lang w:val="tr"/>
        </w:rPr>
        <w:t>Bu ortak rapor Kasım 2015'te kabul edildi.</w:t>
      </w:r>
    </w:p>
    <w:p w14:paraId="6DB3FB9E" w14:textId="77777777" w:rsidR="00601F4B" w:rsidRPr="00601F4B" w:rsidRDefault="00601F4B" w:rsidP="00601F4B">
      <w:pPr>
        <w:numPr>
          <w:ilvl w:val="0"/>
          <w:numId w:val="66"/>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Daha fazla bilgi için bkz:</w:t>
      </w:r>
    </w:p>
    <w:p w14:paraId="2CC8C12E" w14:textId="77777777" w:rsidR="00601F4B" w:rsidRPr="00601F4B" w:rsidRDefault="00661D32" w:rsidP="00601F4B">
      <w:pPr>
        <w:numPr>
          <w:ilvl w:val="1"/>
          <w:numId w:val="66"/>
        </w:numPr>
        <w:spacing w:before="240" w:after="240" w:line="240" w:lineRule="auto"/>
        <w:ind w:left="2400"/>
        <w:rPr>
          <w:rFonts w:ascii="Times New Roman" w:eastAsia="Times New Roman" w:hAnsi="Times New Roman" w:cs="Times New Roman"/>
          <w:color w:val="000000"/>
          <w:sz w:val="27"/>
          <w:szCs w:val="27"/>
          <w:lang w:eastAsia="de-DE"/>
        </w:rPr>
      </w:pPr>
      <w:hyperlink r:id="rId364" w:history="1">
        <w:r w:rsidR="00601F4B" w:rsidRPr="00601F4B">
          <w:rPr>
            <w:color w:val="0000FF"/>
            <w:sz w:val="27"/>
            <w:szCs w:val="27"/>
            <w:u w:val="single"/>
            <w:lang w:val="tr"/>
          </w:rPr>
          <w:t>Eğitim ve</w:t>
        </w:r>
      </w:hyperlink>
      <w:r w:rsidR="00601F4B" w:rsidRPr="00601F4B">
        <w:rPr>
          <w:color w:val="000000"/>
          <w:sz w:val="27"/>
          <w:szCs w:val="27"/>
          <w:lang w:val="tr"/>
        </w:rPr>
        <w:t xml:space="preserve"> </w:t>
      </w:r>
      <w:r w:rsidR="001C362B">
        <w:rPr>
          <w:lang w:val="tr"/>
        </w:rPr>
        <w:t xml:space="preserve">öğretim </w:t>
      </w:r>
      <w:r w:rsidR="00601F4B" w:rsidRPr="00601F4B">
        <w:rPr>
          <w:i/>
          <w:color w:val="000000"/>
          <w:sz w:val="27"/>
          <w:szCs w:val="27"/>
          <w:lang w:val="tr"/>
        </w:rPr>
        <w:t>(Eurostat).</w:t>
      </w:r>
      <w:r w:rsidR="001C362B">
        <w:rPr>
          <w:lang w:val="tr"/>
        </w:rPr>
        <w:t xml:space="preserve"> </w:t>
      </w:r>
      <w:r w:rsidR="00601F4B" w:rsidRPr="00601F4B">
        <w:rPr>
          <w:color w:val="000000"/>
          <w:sz w:val="27"/>
          <w:szCs w:val="27"/>
          <w:lang w:val="tr"/>
        </w:rPr>
        <w:t xml:space="preserve"> </w:t>
      </w:r>
    </w:p>
    <w:p w14:paraId="2CA7C107"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tr"/>
        </w:rPr>
        <w:t>ANA BELGELER</w:t>
      </w:r>
    </w:p>
    <w:p w14:paraId="3AA4EFAD"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lastRenderedPageBreak/>
        <w:t>Avrupa Parlamentosu</w:t>
      </w:r>
      <w:r w:rsidRPr="00601F4B">
        <w:rPr>
          <w:color w:val="000000"/>
          <w:sz w:val="27"/>
          <w:szCs w:val="27"/>
          <w:vertAlign w:val="superscript"/>
          <w:lang w:val="tr"/>
        </w:rPr>
        <w:t xml:space="preserve"> </w:t>
      </w:r>
      <w:r>
        <w:rPr>
          <w:lang w:val="tr"/>
        </w:rPr>
        <w:t xml:space="preserve"> ve Konseyi'nin 23 Nisan 2008</w:t>
      </w:r>
      <w:r w:rsidRPr="00601F4B">
        <w:rPr>
          <w:color w:val="000000"/>
          <w:sz w:val="27"/>
          <w:szCs w:val="27"/>
          <w:lang w:val="tr"/>
        </w:rPr>
        <w:t xml:space="preserve"> tarihinde hayat boyu öğrenme istatistiklerinin üretimi ve geliştirilmesine ilişkin 452/2008 sayılı Yönetmeliği (AK) (OJ L 145 / 4.6.2008, s. 227-233)</w:t>
      </w:r>
      <w:r>
        <w:rPr>
          <w:lang w:val="tr"/>
        </w:rPr>
        <w:t xml:space="preserve"> </w:t>
      </w:r>
      <w:hyperlink r:id="rId365" w:history="1"/>
    </w:p>
    <w:p w14:paraId="648B9A4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 xml:space="preserve">Avrupa Parlamentosu ve Konseyi'nin </w:t>
      </w:r>
      <w:hyperlink r:id="rId366" w:history="1">
        <w:r w:rsidRPr="00601F4B">
          <w:rPr>
            <w:color w:val="0000FF"/>
            <w:sz w:val="27"/>
            <w:szCs w:val="27"/>
            <w:u w:val="single"/>
            <w:lang w:val="tr"/>
          </w:rPr>
          <w:t>10 Ekim 2019 2019/1700</w:t>
        </w:r>
      </w:hyperlink>
      <w:r>
        <w:rPr>
          <w:lang w:val="tr"/>
        </w:rPr>
        <w:t xml:space="preserve"> sayılı yönetmeliği, </w:t>
      </w:r>
      <w:r w:rsidRPr="00601F4B">
        <w:rPr>
          <w:color w:val="000000"/>
          <w:sz w:val="27"/>
          <w:szCs w:val="27"/>
          <w:lang w:val="tr"/>
        </w:rPr>
        <w:t>örneklerden toplanan bireysel düzeydeki verilere dayanarak kişi ve hanehalkları hakkında Avrupa istatistikleri için ortak bir çerçeve oluşturulması, Değişiklikler (EC)</w:t>
      </w:r>
      <w:r>
        <w:rPr>
          <w:lang w:val="tr"/>
        </w:rPr>
        <w:t xml:space="preserve"> </w:t>
      </w:r>
      <w:r w:rsidRPr="00601F4B">
        <w:rPr>
          <w:color w:val="000000"/>
          <w:sz w:val="27"/>
          <w:szCs w:val="27"/>
          <w:vertAlign w:val="superscript"/>
          <w:lang w:val="tr"/>
        </w:rPr>
        <w:t xml:space="preserve"> </w:t>
      </w:r>
      <w:r>
        <w:rPr>
          <w:lang w:val="tr"/>
        </w:rPr>
        <w:t xml:space="preserve"> </w:t>
      </w:r>
      <w:r w:rsidRPr="00601F4B">
        <w:rPr>
          <w:color w:val="000000"/>
          <w:sz w:val="27"/>
          <w:szCs w:val="27"/>
          <w:lang w:val="tr"/>
        </w:rPr>
        <w:t>808/2004, (EC)</w:t>
      </w:r>
      <w:r>
        <w:rPr>
          <w:lang w:val="tr"/>
        </w:rPr>
        <w:t xml:space="preserve"> </w:t>
      </w:r>
      <w:r w:rsidRPr="00601F4B">
        <w:rPr>
          <w:color w:val="000000"/>
          <w:sz w:val="27"/>
          <w:szCs w:val="27"/>
          <w:vertAlign w:val="superscript"/>
          <w:lang w:val="tr"/>
        </w:rPr>
        <w:t xml:space="preserve"> </w:t>
      </w:r>
      <w:r>
        <w:rPr>
          <w:lang w:val="tr"/>
        </w:rPr>
        <w:t xml:space="preserve"> </w:t>
      </w:r>
      <w:r w:rsidRPr="00601F4B">
        <w:rPr>
          <w:color w:val="000000"/>
          <w:sz w:val="27"/>
          <w:szCs w:val="27"/>
          <w:lang w:val="tr"/>
        </w:rPr>
        <w:t>452/2008 ve (AK)</w:t>
      </w:r>
      <w:r w:rsidRPr="00601F4B">
        <w:rPr>
          <w:color w:val="000000"/>
          <w:sz w:val="27"/>
          <w:szCs w:val="27"/>
          <w:vertAlign w:val="superscript"/>
          <w:lang w:val="tr"/>
        </w:rPr>
        <w:t>No.</w:t>
      </w:r>
      <w:r>
        <w:rPr>
          <w:lang w:val="tr"/>
        </w:rPr>
        <w:t xml:space="preserve"> </w:t>
      </w:r>
      <w:r w:rsidRPr="00601F4B">
        <w:rPr>
          <w:color w:val="000000"/>
          <w:sz w:val="27"/>
          <w:szCs w:val="27"/>
          <w:lang w:val="tr"/>
        </w:rPr>
        <w:t>1338/2008 Avrupa Parlamentosu ve Konseyin 1338/2008</w:t>
      </w:r>
      <w:r>
        <w:rPr>
          <w:lang w:val="tr"/>
        </w:rPr>
        <w:t xml:space="preserve">ve Avrupa Parlamentosu ve </w:t>
      </w:r>
      <w:r w:rsidRPr="00601F4B">
        <w:rPr>
          <w:color w:val="000000"/>
          <w:sz w:val="27"/>
          <w:szCs w:val="27"/>
          <w:lang w:val="tr"/>
        </w:rPr>
        <w:t>Konseyin 1177/2003 sayılı Yönetmeliğinin (AK) yürürlükten</w:t>
      </w:r>
      <w:r>
        <w:rPr>
          <w:lang w:val="tr"/>
        </w:rPr>
        <w:t xml:space="preserve"> </w:t>
      </w:r>
      <w:r w:rsidRPr="00601F4B">
        <w:rPr>
          <w:color w:val="000000"/>
          <w:sz w:val="27"/>
          <w:szCs w:val="27"/>
          <w:vertAlign w:val="superscript"/>
          <w:lang w:val="tr"/>
        </w:rPr>
        <w:t xml:space="preserve"> </w:t>
      </w:r>
      <w:r>
        <w:rPr>
          <w:lang w:val="tr"/>
        </w:rPr>
        <w:t xml:space="preserve"> kaldırılması ve </w:t>
      </w:r>
      <w:r w:rsidRPr="00601F4B">
        <w:rPr>
          <w:color w:val="000000"/>
          <w:sz w:val="27"/>
          <w:szCs w:val="27"/>
          <w:lang w:val="tr"/>
        </w:rPr>
        <w:t>Konseyin 577/98 sayılı yönetmeliğinin (AK) yürürlükten kaldırılması (OJ L 261I of 14.10.2019, s. 1-32)</w:t>
      </w:r>
      <w:r>
        <w:rPr>
          <w:lang w:val="tr"/>
        </w:rPr>
        <w:t xml:space="preserve"> </w:t>
      </w:r>
    </w:p>
    <w:p w14:paraId="5AAAC593"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İlGİlİ BELGELER</w:t>
      </w:r>
    </w:p>
    <w:p w14:paraId="646A772F" w14:textId="77777777" w:rsidR="00601F4B" w:rsidRPr="00601F4B" w:rsidRDefault="00661D32"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67" w:history="1"/>
      <w:r w:rsidR="00601F4B" w:rsidRPr="00601F4B">
        <w:rPr>
          <w:color w:val="000000"/>
          <w:sz w:val="27"/>
          <w:szCs w:val="27"/>
          <w:lang w:val="tr"/>
        </w:rPr>
        <w:t>Eğitim ve Öğretimde Avrupa İşbirliği Stratejik Çerçevesinin Uygulanmasına ilişkin Konsey ve Komisyon Tarafından Ortak Rapor 2015 ("Eğitim ve Öğretim 2020") — Eğitim ve öğretimde Avrupa işbirliği için yeni öncelikler (OJ C 417 / 15.12.2015, s. 25-35)</w:t>
      </w:r>
    </w:p>
    <w:p w14:paraId="636B3DA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Pr>
          <w:lang w:val="tr"/>
        </w:rPr>
        <w:t xml:space="preserve"> </w:t>
      </w:r>
      <w:hyperlink r:id="rId368" w:history="1">
        <w:r w:rsidRPr="00601F4B">
          <w:rPr>
            <w:color w:val="0000FF"/>
            <w:sz w:val="27"/>
            <w:szCs w:val="27"/>
            <w:u w:val="single"/>
            <w:lang w:val="tr"/>
          </w:rPr>
          <w:t>30 Ekim 2014 tarih ve 1175/2014 sayılı</w:t>
        </w:r>
      </w:hyperlink>
      <w:r>
        <w:rPr>
          <w:lang w:val="tr"/>
        </w:rPr>
        <w:t xml:space="preserve"> Komisyon Yönetmeliği (AB) </w:t>
      </w:r>
      <w:r w:rsidRPr="00601F4B">
        <w:rPr>
          <w:color w:val="000000"/>
          <w:sz w:val="27"/>
          <w:szCs w:val="27"/>
          <w:lang w:val="tr"/>
        </w:rPr>
        <w:t>avrupa</w:t>
      </w:r>
      <w:r>
        <w:rPr>
          <w:lang w:val="tr"/>
        </w:rPr>
        <w:t>parlamentosu ve Hayat Boyu Öğrenme İstatistiklerinin Üretimi ve Geliştirilmesi Konseyi</w:t>
      </w:r>
      <w:r w:rsidRPr="00601F4B">
        <w:rPr>
          <w:color w:val="000000"/>
          <w:sz w:val="27"/>
          <w:szCs w:val="27"/>
          <w:lang w:val="tr"/>
        </w:rPr>
        <w:t xml:space="preserve"> (AK) No. 452/2008, yetişkinlerin yaşam boyu öğrenmeye katılımına ilişkin istatistikler ve Komisyonun</w:t>
      </w:r>
      <w:r>
        <w:rPr>
          <w:lang w:val="tr"/>
        </w:rPr>
        <w:t xml:space="preserve"> </w:t>
      </w:r>
      <w:r w:rsidRPr="00601F4B">
        <w:rPr>
          <w:color w:val="000000"/>
          <w:sz w:val="27"/>
          <w:szCs w:val="27"/>
          <w:vertAlign w:val="superscript"/>
          <w:lang w:val="tr"/>
        </w:rPr>
        <w:t xml:space="preserve"> </w:t>
      </w:r>
      <w:r>
        <w:rPr>
          <w:lang w:val="tr"/>
        </w:rPr>
        <w:t xml:space="preserve"> 823/2010 </w:t>
      </w:r>
      <w:r w:rsidRPr="00601F4B">
        <w:rPr>
          <w:color w:val="000000"/>
          <w:sz w:val="27"/>
          <w:szCs w:val="27"/>
          <w:vertAlign w:val="superscript"/>
          <w:lang w:val="tr"/>
        </w:rPr>
        <w:t>sayılı</w:t>
      </w:r>
      <w:r>
        <w:rPr>
          <w:lang w:val="tr"/>
        </w:rPr>
        <w:t xml:space="preserve"> Yönetmeliğinin (AB) yürürlükten kaldırılması ile ilgili </w:t>
      </w:r>
      <w:r w:rsidRPr="00601F4B">
        <w:rPr>
          <w:color w:val="000000"/>
          <w:sz w:val="27"/>
          <w:szCs w:val="27"/>
          <w:lang w:val="tr"/>
        </w:rPr>
        <w:t>olarak (OJ L 316 / 4.11.2014, s. 4-43)</w:t>
      </w:r>
    </w:p>
    <w:p w14:paraId="24295257"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Avrupa Parlamentosu ve</w:t>
      </w:r>
      <w:r w:rsidRPr="00601F4B">
        <w:rPr>
          <w:color w:val="000000"/>
          <w:sz w:val="27"/>
          <w:szCs w:val="27"/>
          <w:vertAlign w:val="superscript"/>
          <w:lang w:val="tr"/>
        </w:rPr>
        <w:t xml:space="preserve"> </w:t>
      </w:r>
      <w:r>
        <w:rPr>
          <w:lang w:val="tr"/>
        </w:rPr>
        <w:t xml:space="preserve"> Konseyi'nin hayat boyu öğrenme istatistikleri, eğitim ve öğretim sistemleri istatistiklerinin üretimi ve geliştirilmesine ilişkin </w:t>
      </w:r>
      <w:r w:rsidRPr="00601F4B">
        <w:rPr>
          <w:color w:val="000000"/>
          <w:sz w:val="27"/>
          <w:szCs w:val="27"/>
          <w:lang w:val="tr"/>
        </w:rPr>
        <w:t>23 Eylül 2013 başvuru yönetmeliğinin (AK)</w:t>
      </w:r>
      <w:r>
        <w:rPr>
          <w:lang w:val="tr"/>
        </w:rPr>
        <w:t xml:space="preserve"> </w:t>
      </w:r>
      <w:r w:rsidRPr="00601F4B">
        <w:rPr>
          <w:color w:val="000000"/>
          <w:sz w:val="27"/>
          <w:szCs w:val="27"/>
          <w:vertAlign w:val="superscript"/>
          <w:lang w:val="tr"/>
        </w:rPr>
        <w:t xml:space="preserve"> </w:t>
      </w:r>
      <w:r>
        <w:rPr>
          <w:lang w:val="tr"/>
        </w:rPr>
        <w:t xml:space="preserve"> </w:t>
      </w:r>
      <w:r w:rsidRPr="00601F4B">
        <w:rPr>
          <w:color w:val="000000"/>
          <w:sz w:val="27"/>
          <w:szCs w:val="27"/>
          <w:lang w:val="tr"/>
        </w:rPr>
        <w:t>912/2013 sayılı Komisyon Yönetmeliği (AB) (OJ L 252 / 24.9.2013, s. 5-10)</w:t>
      </w:r>
      <w:r>
        <w:rPr>
          <w:lang w:val="tr"/>
        </w:rPr>
        <w:t xml:space="preserve"> </w:t>
      </w:r>
      <w:hyperlink r:id="rId369" w:history="1"/>
    </w:p>
    <w:p w14:paraId="60489431" w14:textId="77777777" w:rsidR="00601F4B" w:rsidRPr="00601F4B" w:rsidRDefault="00601F4B" w:rsidP="00601F4B">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601F4B">
        <w:rPr>
          <w:color w:val="000000"/>
          <w:sz w:val="27"/>
          <w:szCs w:val="27"/>
          <w:lang w:val="tr"/>
        </w:rPr>
        <w:t>son değişiklik 09.01.2020</w:t>
      </w:r>
    </w:p>
    <w:p w14:paraId="501C61C9" w14:textId="77777777" w:rsidR="00601F4B" w:rsidRPr="00601F4B" w:rsidRDefault="00601F4B" w:rsidP="00601F4B">
      <w:pPr>
        <w:spacing w:before="810" w:after="390" w:line="240" w:lineRule="auto"/>
        <w:jc w:val="center"/>
        <w:rPr>
          <w:rFonts w:ascii="Times New Roman" w:eastAsia="Times New Roman" w:hAnsi="Times New Roman" w:cs="Times New Roman"/>
          <w:b/>
          <w:bCs/>
          <w:color w:val="444444"/>
          <w:sz w:val="42"/>
          <w:szCs w:val="42"/>
          <w:lang w:val="fr-FR" w:eastAsia="de-DE"/>
        </w:rPr>
      </w:pPr>
      <w:r w:rsidRPr="00601F4B">
        <w:rPr>
          <w:b/>
          <w:color w:val="444444"/>
          <w:sz w:val="42"/>
          <w:szCs w:val="42"/>
          <w:lang w:val="tr"/>
        </w:rPr>
        <w:t>Yaşam boyu öğrenme istatistikleri</w:t>
      </w:r>
    </w:p>
    <w:p w14:paraId="6BE03661"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w:t>
      </w:r>
    </w:p>
    <w:p w14:paraId="139329B1"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BELGELERIN ÖZETİ:</w:t>
      </w:r>
    </w:p>
    <w:p w14:paraId="0FB327EC" w14:textId="77777777" w:rsidR="00601F4B" w:rsidRPr="00601F4B" w:rsidRDefault="00661D32"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70" w:history="1">
        <w:r w:rsidR="00601F4B" w:rsidRPr="00601F4B">
          <w:rPr>
            <w:color w:val="0000FF"/>
            <w:sz w:val="27"/>
            <w:szCs w:val="27"/>
            <w:u w:val="single"/>
            <w:lang w:val="tr"/>
          </w:rPr>
          <w:t>Yönetmelik (EC)</w:t>
        </w:r>
      </w:hyperlink>
      <w:hyperlink r:id="rId371" w:history="1">
        <w:r w:rsidR="00601F4B" w:rsidRPr="00601F4B">
          <w:rPr>
            <w:color w:val="0000FF"/>
            <w:sz w:val="27"/>
            <w:szCs w:val="27"/>
            <w:u w:val="single"/>
            <w:lang w:val="tr"/>
          </w:rPr>
          <w:t xml:space="preserve"> </w:t>
        </w:r>
      </w:hyperlink>
      <w:r w:rsidR="001C362B">
        <w:rPr>
          <w:lang w:val="tr"/>
        </w:rPr>
        <w:t xml:space="preserve"> </w:t>
      </w:r>
      <w:hyperlink r:id="rId372" w:history="1">
        <w:r w:rsidR="00601F4B" w:rsidRPr="00601F4B">
          <w:rPr>
            <w:color w:val="0000FF"/>
            <w:sz w:val="27"/>
            <w:szCs w:val="27"/>
            <w:u w:val="single"/>
            <w:lang w:val="tr"/>
          </w:rPr>
          <w:t>452/2008 — Hayat boyu öğrenme istatistiklerinin üretimi ve geliştirilmesi</w:t>
        </w:r>
      </w:hyperlink>
    </w:p>
    <w:p w14:paraId="670F3A2F" w14:textId="77777777" w:rsidR="00601F4B" w:rsidRPr="00601F4B" w:rsidRDefault="00661D32"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73" w:history="1">
        <w:r w:rsidR="00601F4B" w:rsidRPr="00601F4B">
          <w:rPr>
            <w:color w:val="0000FF"/>
            <w:sz w:val="27"/>
            <w:szCs w:val="27"/>
            <w:u w:val="single"/>
            <w:lang w:val="tr"/>
          </w:rPr>
          <w:t xml:space="preserve">Yönetmelik (AB) 2019/1700 Kişi ve hanehalkları hakkında Avrupa istatistikleri için ortak bir çerçeve oluşturulması ve </w:t>
        </w:r>
      </w:hyperlink>
      <w:hyperlink r:id="rId374" w:history="1">
        <w:r w:rsidR="00601F4B" w:rsidRPr="00601F4B">
          <w:rPr>
            <w:color w:val="0000FF"/>
            <w:sz w:val="27"/>
            <w:szCs w:val="27"/>
            <w:u w:val="single"/>
            <w:lang w:val="tr"/>
          </w:rPr>
          <w:t>452/2008</w:t>
        </w:r>
      </w:hyperlink>
      <w:r w:rsidR="001C362B">
        <w:rPr>
          <w:lang w:val="tr"/>
        </w:rPr>
        <w:t xml:space="preserve"> </w:t>
      </w:r>
      <w:hyperlink r:id="rId375" w:history="1">
        <w:r w:rsidR="00601F4B" w:rsidRPr="00601F4B">
          <w:rPr>
            <w:color w:val="0000FF"/>
            <w:sz w:val="27"/>
            <w:szCs w:val="27"/>
            <w:u w:val="single"/>
            <w:lang w:val="tr"/>
          </w:rPr>
          <w:t>sayılı</w:t>
        </w:r>
      </w:hyperlink>
      <w:r w:rsidR="001C362B">
        <w:rPr>
          <w:lang w:val="tr"/>
        </w:rPr>
        <w:t xml:space="preserve"> Yönetmeliğin (AK) değiştirilmesi</w:t>
      </w:r>
    </w:p>
    <w:p w14:paraId="4E3818C8"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BU DÜZENLEMELERİn AMACI NEDİr?</w:t>
      </w:r>
    </w:p>
    <w:p w14:paraId="591B863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Düzenlemeler, eğitim ve yaşam boyu öğrenme alanında uyumlaştırılmış verilerin üretimi için istatistiksel standartlar için ortak bir çerçeve oluşturmaktadır.</w:t>
      </w:r>
    </w:p>
    <w:p w14:paraId="0FF9232F"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ANAHTAR NOKTALAR</w:t>
      </w:r>
    </w:p>
    <w:p w14:paraId="63C779D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Düzenlemeler aşağıdaki alanları kapsamaktadır:</w:t>
      </w:r>
    </w:p>
    <w:p w14:paraId="76994C85" w14:textId="77777777" w:rsidR="00601F4B" w:rsidRPr="00601F4B" w:rsidRDefault="00601F4B" w:rsidP="00601F4B">
      <w:pPr>
        <w:numPr>
          <w:ilvl w:val="0"/>
          <w:numId w:val="67"/>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tr"/>
        </w:rPr>
        <w:t>1.</w:t>
      </w:r>
    </w:p>
    <w:p w14:paraId="72198559"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fr-FR" w:eastAsia="de-DE"/>
        </w:rPr>
      </w:pPr>
      <w:r w:rsidRPr="00601F4B">
        <w:rPr>
          <w:color w:val="000000"/>
          <w:sz w:val="27"/>
          <w:szCs w:val="27"/>
          <w:lang w:val="tr"/>
        </w:rPr>
        <w:t>Eğitim ve öğretim sistemleri;</w:t>
      </w:r>
    </w:p>
    <w:p w14:paraId="581D8B0F" w14:textId="77777777" w:rsidR="00601F4B" w:rsidRPr="00601F4B" w:rsidRDefault="00601F4B" w:rsidP="00601F4B">
      <w:pPr>
        <w:numPr>
          <w:ilvl w:val="0"/>
          <w:numId w:val="67"/>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tr"/>
        </w:rPr>
        <w:t>2.</w:t>
      </w:r>
    </w:p>
    <w:p w14:paraId="006CB5AA"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fr-FR" w:eastAsia="de-DE"/>
        </w:rPr>
      </w:pPr>
      <w:r w:rsidRPr="00601F4B">
        <w:rPr>
          <w:color w:val="000000"/>
          <w:sz w:val="27"/>
          <w:szCs w:val="27"/>
          <w:lang w:val="tr"/>
        </w:rPr>
        <w:t>yaşam boyu öğrenme ile ilgili diğer istatistikler (beşeri sermaye istatistikleri ve eğitimin sosyal ve ekonomik yararları gibi).</w:t>
      </w:r>
    </w:p>
    <w:p w14:paraId="6581EDDB"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Avrupa Birliği (AB) düzeyinde istatistik üretimi, aşağıdakiler gibi bireysel istatistiksel eylemlerin uygulanmasıyla elde edilir:</w:t>
      </w:r>
    </w:p>
    <w:p w14:paraId="448EE61E" w14:textId="77777777" w:rsidR="00601F4B" w:rsidRPr="00601F4B" w:rsidRDefault="00601F4B" w:rsidP="00601F4B">
      <w:pPr>
        <w:numPr>
          <w:ilvl w:val="0"/>
          <w:numId w:val="68"/>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ilk alan için, istatistiklerin AB ülkeleri tarafından düzenli ve periyodik olarak iletilmesi;</w:t>
      </w:r>
    </w:p>
    <w:p w14:paraId="391EDFFF" w14:textId="77777777" w:rsidR="00601F4B" w:rsidRPr="00601F4B" w:rsidRDefault="00601F4B" w:rsidP="00601F4B">
      <w:pPr>
        <w:numPr>
          <w:ilvl w:val="0"/>
          <w:numId w:val="68"/>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ikinci alanda, diğer anketler ve istatistiksel bilgi sistemleri aracılığıyla ek değişkenlerin ve göstergelerin sağlanması;</w:t>
      </w:r>
    </w:p>
    <w:p w14:paraId="7083FDF8" w14:textId="77777777" w:rsidR="00601F4B" w:rsidRPr="00601F4B" w:rsidRDefault="00601F4B" w:rsidP="00601F4B">
      <w:pPr>
        <w:numPr>
          <w:ilvl w:val="0"/>
          <w:numId w:val="68"/>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istatistiksel çerçeveleri, kavramları ve yöntemleri tanımlayan standartların ve kılavuzların geliştirilmesi, iyileştirilmesi ve güncellenmesi;</w:t>
      </w:r>
    </w:p>
    <w:p w14:paraId="12B3061D" w14:textId="77777777" w:rsidR="00601F4B" w:rsidRPr="00601F4B" w:rsidRDefault="00601F4B" w:rsidP="00601F4B">
      <w:pPr>
        <w:numPr>
          <w:ilvl w:val="0"/>
          <w:numId w:val="68"/>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kalite çerçevesi bağlamında, verilerin kalitesini artırmak.</w:t>
      </w:r>
    </w:p>
    <w:p w14:paraId="78FE331D" w14:textId="77777777" w:rsidR="00601F4B" w:rsidRPr="00601F4B" w:rsidRDefault="00661D32"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76" w:history="1">
        <w:r w:rsidR="00601F4B" w:rsidRPr="00601F4B">
          <w:rPr>
            <w:color w:val="0000FF"/>
            <w:sz w:val="27"/>
            <w:szCs w:val="27"/>
            <w:u w:val="single"/>
            <w:lang w:val="tr"/>
          </w:rPr>
          <w:t>Avrupa Komisyonu,</w:t>
        </w:r>
      </w:hyperlink>
      <w:r w:rsidR="00601F4B">
        <w:rPr>
          <w:lang w:val="tr"/>
        </w:rPr>
        <w:t xml:space="preserve"> yukarıdaki eylemlerle ilgili olarak AB ülkelerinin kapasitesini dikkate</w:t>
      </w:r>
      <w:r w:rsidR="00601F4B" w:rsidRPr="00601F4B">
        <w:rPr>
          <w:color w:val="000000"/>
          <w:sz w:val="27"/>
          <w:szCs w:val="27"/>
          <w:lang w:val="tr"/>
        </w:rPr>
        <w:t xml:space="preserve"> almaktadır. Toplanan veriler için varsa bölgesel ve cinsiyet boyutları da dikkate alınır.</w:t>
      </w:r>
    </w:p>
    <w:p w14:paraId="4AFBE2A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Komisyon</w:t>
      </w:r>
      <w:hyperlink r:id="rId377" w:history="1">
        <w:r w:rsidRPr="00601F4B">
          <w:rPr>
            <w:color w:val="0000FF"/>
            <w:sz w:val="27"/>
            <w:szCs w:val="27"/>
            <w:u w:val="single"/>
            <w:lang w:val="tr"/>
          </w:rPr>
          <w:t>(Eurostat),</w:t>
        </w:r>
      </w:hyperlink>
      <w:r>
        <w:rPr>
          <w:lang w:val="tr"/>
        </w:rPr>
        <w:t>veri karşılaştırılmasını sağlamak ve uluslararası alanda tekrarlanmaktan kaçınmak için Birleşmiş Milletler Eğitim, Bilim ve</w:t>
      </w:r>
      <w:hyperlink r:id="rId378" w:history="1">
        <w:r w:rsidRPr="00601F4B">
          <w:rPr>
            <w:color w:val="0000FF"/>
            <w:sz w:val="27"/>
            <w:szCs w:val="27"/>
            <w:u w:val="single"/>
            <w:lang w:val="tr"/>
          </w:rPr>
          <w:t>Kültür Enstitüsü (Unesco),</w:t>
        </w:r>
      </w:hyperlink>
      <w:r>
        <w:rPr>
          <w:lang w:val="tr"/>
        </w:rPr>
        <w:t>Ekonomik İşbirliği</w:t>
      </w:r>
      <w:hyperlink r:id="rId379" w:history="1">
        <w:r w:rsidRPr="00601F4B">
          <w:rPr>
            <w:color w:val="0000FF"/>
            <w:sz w:val="27"/>
            <w:szCs w:val="27"/>
            <w:u w:val="single"/>
            <w:lang w:val="tr"/>
          </w:rPr>
          <w:t>ve Kalkınma</w:t>
        </w:r>
      </w:hyperlink>
      <w:r>
        <w:rPr>
          <w:lang w:val="tr"/>
        </w:rPr>
        <w:t xml:space="preserve"> Örgütü </w:t>
      </w:r>
      <w:r w:rsidRPr="00601F4B">
        <w:rPr>
          <w:color w:val="000000"/>
          <w:sz w:val="27"/>
          <w:szCs w:val="27"/>
          <w:lang w:val="tr"/>
        </w:rPr>
        <w:t>(OECD) ve diğer uluslararası kuruluşlarla</w:t>
      </w:r>
      <w:r>
        <w:rPr>
          <w:lang w:val="tr"/>
        </w:rPr>
        <w:t xml:space="preserve"> birlikte</w:t>
      </w:r>
      <w:r w:rsidRPr="00601F4B">
        <w:rPr>
          <w:color w:val="000000"/>
          <w:sz w:val="27"/>
          <w:szCs w:val="27"/>
          <w:lang w:val="tr"/>
        </w:rPr>
        <w:t>çalışıyor.</w:t>
      </w:r>
    </w:p>
    <w:p w14:paraId="3C334270"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b/>
          <w:color w:val="000000"/>
          <w:sz w:val="27"/>
          <w:szCs w:val="27"/>
          <w:lang w:val="tr"/>
        </w:rPr>
        <w:t>Eğitim Sistemleri (UOE)</w:t>
      </w:r>
    </w:p>
    <w:p w14:paraId="1588A2C0"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lastRenderedPageBreak/>
        <w:t>2012/2013 öğretim</w:t>
      </w:r>
      <w:r w:rsidRPr="00601F4B">
        <w:rPr>
          <w:color w:val="000000"/>
          <w:sz w:val="27"/>
          <w:szCs w:val="27"/>
          <w:vertAlign w:val="superscript"/>
          <w:lang w:val="tr"/>
        </w:rPr>
        <w:t xml:space="preserve"> </w:t>
      </w:r>
      <w:r>
        <w:rPr>
          <w:lang w:val="tr"/>
        </w:rPr>
        <w:t xml:space="preserve"> yılından itibaren:</w:t>
      </w:r>
      <w:r w:rsidRPr="00601F4B">
        <w:rPr>
          <w:color w:val="000000"/>
          <w:sz w:val="27"/>
          <w:szCs w:val="27"/>
          <w:lang w:val="tr"/>
        </w:rPr>
        <w:t xml:space="preserve"> 23 Eylül 2013 eğitim ve öğretim sistemleri istatistiklerine ilişkin</w:t>
      </w:r>
      <w:r>
        <w:rPr>
          <w:lang w:val="tr"/>
        </w:rPr>
        <w:t xml:space="preserve"> </w:t>
      </w:r>
      <w:hyperlink r:id="rId380" w:history="1"/>
      <w:r>
        <w:rPr>
          <w:lang w:val="tr"/>
        </w:rPr>
        <w:t xml:space="preserve"> Komisyon Düzenlemeleri.</w:t>
      </w:r>
    </w:p>
    <w:p w14:paraId="35D84DFB"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b/>
          <w:color w:val="000000"/>
          <w:sz w:val="27"/>
          <w:szCs w:val="27"/>
          <w:lang w:val="tr"/>
        </w:rPr>
        <w:t>Yetişkin Eğitimi Anketi</w:t>
      </w:r>
    </w:p>
    <w:p w14:paraId="463472CB"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Yetişkin Eğitimi Araştırması 2016: 30 Ekim 2014 tarih ve 1175/2014 sayılı hayat boyu öğrenme düzenlemelerine (AB) yetişkin katılımı istatistiklerine ilişkin</w:t>
      </w:r>
      <w:r>
        <w:rPr>
          <w:lang w:val="tr"/>
        </w:rPr>
        <w:t xml:space="preserve">  </w:t>
      </w:r>
      <w:hyperlink r:id="rId381" w:history="1"/>
      <w:r>
        <w:rPr>
          <w:lang w:val="tr"/>
        </w:rPr>
        <w:t xml:space="preserve"> Komisyon Yönetmeliği.</w:t>
      </w:r>
    </w:p>
    <w:p w14:paraId="6524C311"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BU DÜZENLEMELER NE ZAMANDAN BERI UYGULANIYOR?</w:t>
      </w:r>
    </w:p>
    <w:p w14:paraId="4E5C3D8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Pr>
          <w:lang w:val="tr"/>
        </w:rPr>
        <w:t xml:space="preserve"> </w:t>
      </w:r>
      <w:r w:rsidRPr="00601F4B">
        <w:rPr>
          <w:color w:val="000000"/>
          <w:sz w:val="27"/>
          <w:szCs w:val="27"/>
          <w:lang w:val="tr"/>
        </w:rPr>
        <w:t>452/2008 sayılı Yönetmelik (AK) 24 Haziran 2008'den beri yürürlüktedir.</w:t>
      </w:r>
    </w:p>
    <w:p w14:paraId="43B1B33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Değişiklik Yönetmeliği (AB) 2019/1700 1 Ocak 2021'den itibaren geçerlidir.</w:t>
      </w:r>
    </w:p>
    <w:p w14:paraId="13354E41"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tr"/>
        </w:rPr>
        <w:t>Bağlam</w:t>
      </w:r>
    </w:p>
    <w:p w14:paraId="7F07BE18" w14:textId="77777777" w:rsidR="00601F4B" w:rsidRPr="00601F4B" w:rsidRDefault="00601F4B" w:rsidP="00601F4B">
      <w:pPr>
        <w:numPr>
          <w:ilvl w:val="0"/>
          <w:numId w:val="69"/>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Yaşam boyu öğrenme ve eğitim stratejilerinin geliştirilmesi ve bu stratejilerin uygulanmasının izlenmesi için karşılaştırılabilir istatistiksel verilerin üretilmesi son derece önemlidir.</w:t>
      </w:r>
    </w:p>
    <w:p w14:paraId="67149E8B" w14:textId="77777777" w:rsidR="00601F4B" w:rsidRPr="00601F4B" w:rsidRDefault="00601F4B" w:rsidP="00601F4B">
      <w:pPr>
        <w:numPr>
          <w:ilvl w:val="0"/>
          <w:numId w:val="69"/>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 xml:space="preserve">Mayıs 2009'da kabul edilen </w:t>
      </w:r>
      <w:hyperlink r:id="rId382" w:history="1">
        <w:r w:rsidRPr="00601F4B">
          <w:rPr>
            <w:color w:val="0000FF"/>
            <w:sz w:val="27"/>
            <w:szCs w:val="27"/>
            <w:u w:val="single"/>
            <w:lang w:val="tr"/>
          </w:rPr>
          <w:t>eğitim ve öğretimde Avrupa işbirliği için stratejik çerçeve,</w:t>
        </w:r>
      </w:hyperlink>
      <w:r>
        <w:rPr>
          <w:lang w:val="tr"/>
        </w:rPr>
        <w:t xml:space="preserve"> </w:t>
      </w:r>
      <w:r w:rsidRPr="00601F4B">
        <w:rPr>
          <w:color w:val="000000"/>
          <w:sz w:val="27"/>
          <w:szCs w:val="27"/>
          <w:lang w:val="tr"/>
        </w:rPr>
        <w:t>2020'ye kadar ulaşılması gereken çeşitli hedefler ortaya koyuyor. AB ülkelerindeki ilerlemeler yıllık ülke raporlarıyla değerlendiriliyor ve AB de tavsiyelerde bulunuyor.</w:t>
      </w:r>
    </w:p>
    <w:p w14:paraId="1D133635" w14:textId="77777777" w:rsidR="00601F4B" w:rsidRPr="00601F4B" w:rsidRDefault="00601F4B" w:rsidP="00601F4B">
      <w:pPr>
        <w:numPr>
          <w:ilvl w:val="0"/>
          <w:numId w:val="69"/>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tr"/>
        </w:rPr>
        <w:t xml:space="preserve">Verilen bilgilere dayanarak, </w:t>
      </w:r>
      <w:hyperlink r:id="rId383" w:history="1">
        <w:r w:rsidRPr="00601F4B">
          <w:rPr>
            <w:color w:val="0000FF"/>
            <w:sz w:val="27"/>
            <w:szCs w:val="27"/>
            <w:u w:val="single"/>
            <w:lang w:val="tr"/>
          </w:rPr>
          <w:t>2015</w:t>
        </w:r>
      </w:hyperlink>
      <w:r>
        <w:rPr>
          <w:lang w:val="tr"/>
        </w:rPr>
        <w:t xml:space="preserve"> </w:t>
      </w:r>
      <w:r w:rsidRPr="00601F4B">
        <w:rPr>
          <w:color w:val="000000"/>
          <w:sz w:val="27"/>
          <w:szCs w:val="27"/>
          <w:lang w:val="tr"/>
        </w:rPr>
        <w:t xml:space="preserve">Eğitim </w:t>
      </w:r>
      <w:r>
        <w:rPr>
          <w:lang w:val="tr"/>
        </w:rPr>
        <w:t xml:space="preserve">ve </w:t>
      </w:r>
      <w:hyperlink r:id="rId384" w:history="1">
        <w:r w:rsidRPr="00601F4B">
          <w:rPr>
            <w:color w:val="0000FF"/>
            <w:sz w:val="27"/>
            <w:szCs w:val="27"/>
            <w:u w:val="single"/>
            <w:lang w:val="tr"/>
          </w:rPr>
          <w:t>Öğretimde</w:t>
        </w:r>
      </w:hyperlink>
      <w:r>
        <w:rPr>
          <w:lang w:val="tr"/>
        </w:rPr>
        <w:t xml:space="preserve"> Avrupa İşbirliği Ortak </w:t>
      </w:r>
      <w:r w:rsidRPr="00601F4B">
        <w:rPr>
          <w:color w:val="000000"/>
          <w:sz w:val="27"/>
          <w:szCs w:val="27"/>
          <w:lang w:val="tr"/>
        </w:rPr>
        <w:t>Raporu, avrupa düzeyinde ele alınacak temel öncelikli alanları ve somut konuları tanımlamamaktadır.</w:t>
      </w:r>
      <w:r>
        <w:rPr>
          <w:lang w:val="tr"/>
        </w:rPr>
        <w:t xml:space="preserve"> </w:t>
      </w:r>
      <w:r w:rsidRPr="00601F4B">
        <w:rPr>
          <w:color w:val="000000"/>
          <w:sz w:val="27"/>
          <w:szCs w:val="27"/>
          <w:lang w:val="tr"/>
        </w:rPr>
        <w:t>Bu ortak rapor Kasım 2015'te kabul edildi.</w:t>
      </w:r>
    </w:p>
    <w:p w14:paraId="05133E76" w14:textId="77777777" w:rsidR="00601F4B" w:rsidRPr="00601F4B" w:rsidRDefault="00601F4B" w:rsidP="00601F4B">
      <w:pPr>
        <w:numPr>
          <w:ilvl w:val="0"/>
          <w:numId w:val="69"/>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Daha fazla bilgi için bkz:</w:t>
      </w:r>
    </w:p>
    <w:p w14:paraId="4E4FF8FA" w14:textId="77777777" w:rsidR="00601F4B" w:rsidRPr="00601F4B" w:rsidRDefault="00661D32" w:rsidP="00601F4B">
      <w:pPr>
        <w:numPr>
          <w:ilvl w:val="1"/>
          <w:numId w:val="69"/>
        </w:numPr>
        <w:spacing w:before="240" w:after="240" w:line="240" w:lineRule="auto"/>
        <w:ind w:left="2400"/>
        <w:rPr>
          <w:rFonts w:ascii="Times New Roman" w:eastAsia="Times New Roman" w:hAnsi="Times New Roman" w:cs="Times New Roman"/>
          <w:color w:val="000000"/>
          <w:sz w:val="27"/>
          <w:szCs w:val="27"/>
          <w:lang w:eastAsia="de-DE"/>
        </w:rPr>
      </w:pPr>
      <w:hyperlink r:id="rId385" w:history="1">
        <w:r w:rsidR="00601F4B" w:rsidRPr="00601F4B">
          <w:rPr>
            <w:color w:val="0000FF"/>
            <w:sz w:val="27"/>
            <w:szCs w:val="27"/>
            <w:u w:val="single"/>
            <w:lang w:val="tr"/>
          </w:rPr>
          <w:t>Eğitim ve</w:t>
        </w:r>
      </w:hyperlink>
      <w:r w:rsidR="00601F4B" w:rsidRPr="00601F4B">
        <w:rPr>
          <w:color w:val="000000"/>
          <w:sz w:val="27"/>
          <w:szCs w:val="27"/>
          <w:lang w:val="tr"/>
        </w:rPr>
        <w:t xml:space="preserve"> </w:t>
      </w:r>
      <w:r w:rsidR="001C362B">
        <w:rPr>
          <w:lang w:val="tr"/>
        </w:rPr>
        <w:t xml:space="preserve">öğretim </w:t>
      </w:r>
      <w:r w:rsidR="00601F4B" w:rsidRPr="00601F4B">
        <w:rPr>
          <w:i/>
          <w:color w:val="000000"/>
          <w:sz w:val="27"/>
          <w:szCs w:val="27"/>
          <w:lang w:val="tr"/>
        </w:rPr>
        <w:t>(Eurostat).</w:t>
      </w:r>
      <w:r w:rsidR="001C362B">
        <w:rPr>
          <w:lang w:val="tr"/>
        </w:rPr>
        <w:t xml:space="preserve"> </w:t>
      </w:r>
      <w:r w:rsidR="00601F4B" w:rsidRPr="00601F4B">
        <w:rPr>
          <w:color w:val="000000"/>
          <w:sz w:val="27"/>
          <w:szCs w:val="27"/>
          <w:lang w:val="tr"/>
        </w:rPr>
        <w:t xml:space="preserve"> </w:t>
      </w:r>
    </w:p>
    <w:p w14:paraId="6D0F6CEE"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tr"/>
        </w:rPr>
        <w:t>ANA BELGELER</w:t>
      </w:r>
    </w:p>
    <w:p w14:paraId="03D2C5B3"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Avrupa Parlamentosu</w:t>
      </w:r>
      <w:r w:rsidRPr="00601F4B">
        <w:rPr>
          <w:color w:val="000000"/>
          <w:sz w:val="27"/>
          <w:szCs w:val="27"/>
          <w:vertAlign w:val="superscript"/>
          <w:lang w:val="tr"/>
        </w:rPr>
        <w:t xml:space="preserve"> </w:t>
      </w:r>
      <w:r>
        <w:rPr>
          <w:lang w:val="tr"/>
        </w:rPr>
        <w:t xml:space="preserve"> ve Konseyi'nin 23 Nisan 2008</w:t>
      </w:r>
      <w:r w:rsidRPr="00601F4B">
        <w:rPr>
          <w:color w:val="000000"/>
          <w:sz w:val="27"/>
          <w:szCs w:val="27"/>
          <w:lang w:val="tr"/>
        </w:rPr>
        <w:t xml:space="preserve"> tarihinde hayat boyu öğrenme istatistiklerinin üretimi ve geliştirilmesine ilişkin 452/2008 sayılı Yönetmeliği (AK) (OJ L 145 / 4.6.2008, s. 227-233)</w:t>
      </w:r>
      <w:r>
        <w:rPr>
          <w:lang w:val="tr"/>
        </w:rPr>
        <w:t xml:space="preserve"> </w:t>
      </w:r>
      <w:hyperlink r:id="rId386" w:history="1"/>
    </w:p>
    <w:p w14:paraId="47F7126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 xml:space="preserve">Avrupa Parlamentosu ve Konseyi'nin </w:t>
      </w:r>
      <w:hyperlink r:id="rId387" w:history="1">
        <w:r w:rsidRPr="00601F4B">
          <w:rPr>
            <w:color w:val="0000FF"/>
            <w:sz w:val="27"/>
            <w:szCs w:val="27"/>
            <w:u w:val="single"/>
            <w:lang w:val="tr"/>
          </w:rPr>
          <w:t>10 Ekim 2019 2019/1700</w:t>
        </w:r>
      </w:hyperlink>
      <w:r>
        <w:rPr>
          <w:lang w:val="tr"/>
        </w:rPr>
        <w:t xml:space="preserve"> sayılı yönetmeliği, </w:t>
      </w:r>
      <w:r w:rsidRPr="00601F4B">
        <w:rPr>
          <w:color w:val="000000"/>
          <w:sz w:val="27"/>
          <w:szCs w:val="27"/>
          <w:lang w:val="tr"/>
        </w:rPr>
        <w:t>örneklerden toplanan bireysel düzeydeki verilere dayanarak kişi ve hanehalkları hakkında Avrupa istatistikleri için ortak bir çerçeve oluşturulması, Değişiklikler (EC)</w:t>
      </w:r>
      <w:r>
        <w:rPr>
          <w:lang w:val="tr"/>
        </w:rPr>
        <w:t xml:space="preserve"> </w:t>
      </w:r>
      <w:r w:rsidRPr="00601F4B">
        <w:rPr>
          <w:color w:val="000000"/>
          <w:sz w:val="27"/>
          <w:szCs w:val="27"/>
          <w:vertAlign w:val="superscript"/>
          <w:lang w:val="tr"/>
        </w:rPr>
        <w:t xml:space="preserve"> </w:t>
      </w:r>
      <w:r>
        <w:rPr>
          <w:lang w:val="tr"/>
        </w:rPr>
        <w:t xml:space="preserve"> </w:t>
      </w:r>
      <w:r w:rsidRPr="00601F4B">
        <w:rPr>
          <w:color w:val="000000"/>
          <w:sz w:val="27"/>
          <w:szCs w:val="27"/>
          <w:lang w:val="tr"/>
        </w:rPr>
        <w:t>808/2004, (EC)</w:t>
      </w:r>
      <w:r>
        <w:rPr>
          <w:lang w:val="tr"/>
        </w:rPr>
        <w:t xml:space="preserve"> </w:t>
      </w:r>
      <w:r w:rsidRPr="00601F4B">
        <w:rPr>
          <w:color w:val="000000"/>
          <w:sz w:val="27"/>
          <w:szCs w:val="27"/>
          <w:vertAlign w:val="superscript"/>
          <w:lang w:val="tr"/>
        </w:rPr>
        <w:t xml:space="preserve"> </w:t>
      </w:r>
      <w:r>
        <w:rPr>
          <w:lang w:val="tr"/>
        </w:rPr>
        <w:t xml:space="preserve"> </w:t>
      </w:r>
      <w:r w:rsidRPr="00601F4B">
        <w:rPr>
          <w:color w:val="000000"/>
          <w:sz w:val="27"/>
          <w:szCs w:val="27"/>
          <w:lang w:val="tr"/>
        </w:rPr>
        <w:t>452/2008 ve (AK)</w:t>
      </w:r>
      <w:r w:rsidRPr="00601F4B">
        <w:rPr>
          <w:color w:val="000000"/>
          <w:sz w:val="27"/>
          <w:szCs w:val="27"/>
          <w:vertAlign w:val="superscript"/>
          <w:lang w:val="tr"/>
        </w:rPr>
        <w:t>No.</w:t>
      </w:r>
      <w:r>
        <w:rPr>
          <w:lang w:val="tr"/>
        </w:rPr>
        <w:t xml:space="preserve"> </w:t>
      </w:r>
      <w:r w:rsidRPr="00601F4B">
        <w:rPr>
          <w:color w:val="000000"/>
          <w:sz w:val="27"/>
          <w:szCs w:val="27"/>
          <w:lang w:val="tr"/>
        </w:rPr>
        <w:t>1338/2008 Avrupa Parlamentosu ve Konseyin 1338/2008</w:t>
      </w:r>
      <w:r>
        <w:rPr>
          <w:lang w:val="tr"/>
        </w:rPr>
        <w:t xml:space="preserve">ve Avrupa Parlamentosu ve </w:t>
      </w:r>
      <w:r w:rsidRPr="00601F4B">
        <w:rPr>
          <w:color w:val="000000"/>
          <w:sz w:val="27"/>
          <w:szCs w:val="27"/>
          <w:lang w:val="tr"/>
        </w:rPr>
        <w:t xml:space="preserve">Konseyin 1177/2003 sayılı Yönetmeliğinin (AK) </w:t>
      </w:r>
      <w:r w:rsidRPr="00601F4B">
        <w:rPr>
          <w:color w:val="000000"/>
          <w:sz w:val="27"/>
          <w:szCs w:val="27"/>
          <w:lang w:val="tr"/>
        </w:rPr>
        <w:lastRenderedPageBreak/>
        <w:t>yürürlükten</w:t>
      </w:r>
      <w:r>
        <w:rPr>
          <w:lang w:val="tr"/>
        </w:rPr>
        <w:t xml:space="preserve"> </w:t>
      </w:r>
      <w:r w:rsidRPr="00601F4B">
        <w:rPr>
          <w:color w:val="000000"/>
          <w:sz w:val="27"/>
          <w:szCs w:val="27"/>
          <w:vertAlign w:val="superscript"/>
          <w:lang w:val="tr"/>
        </w:rPr>
        <w:t xml:space="preserve"> </w:t>
      </w:r>
      <w:r>
        <w:rPr>
          <w:lang w:val="tr"/>
        </w:rPr>
        <w:t xml:space="preserve"> kaldırılması ve </w:t>
      </w:r>
      <w:r w:rsidRPr="00601F4B">
        <w:rPr>
          <w:color w:val="000000"/>
          <w:sz w:val="27"/>
          <w:szCs w:val="27"/>
          <w:lang w:val="tr"/>
        </w:rPr>
        <w:t>Konseyin 577/98 sayılı yönetmeliğinin (AK) yürürlükten kaldırılması (OJ L 261I of 14.10.2019, s. 1-32)</w:t>
      </w:r>
      <w:r>
        <w:rPr>
          <w:lang w:val="tr"/>
        </w:rPr>
        <w:t xml:space="preserve"> </w:t>
      </w:r>
    </w:p>
    <w:p w14:paraId="6C8A0A54"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İlGİlİ BELGELER</w:t>
      </w:r>
    </w:p>
    <w:p w14:paraId="06BB1D99" w14:textId="77777777" w:rsidR="00601F4B" w:rsidRPr="00601F4B" w:rsidRDefault="00661D32"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88" w:history="1"/>
      <w:r w:rsidR="00601F4B" w:rsidRPr="00601F4B">
        <w:rPr>
          <w:color w:val="000000"/>
          <w:sz w:val="27"/>
          <w:szCs w:val="27"/>
          <w:lang w:val="tr"/>
        </w:rPr>
        <w:t>Eğitim ve Öğretimde Avrupa İşbirliği Stratejik Çerçevesinin Uygulanmasına ilişkin Konsey ve Komisyon Tarafından Ortak Rapor 2015 ("Eğitim ve Öğretim 2020") — Eğitim ve öğretimde Avrupa işbirliği için yeni öncelikler (OJ C 417 / 15.12.2015, s. 25-35)</w:t>
      </w:r>
    </w:p>
    <w:p w14:paraId="536B2B6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Pr>
          <w:lang w:val="tr"/>
        </w:rPr>
        <w:t xml:space="preserve"> </w:t>
      </w:r>
      <w:hyperlink r:id="rId389" w:history="1">
        <w:r w:rsidRPr="00601F4B">
          <w:rPr>
            <w:color w:val="0000FF"/>
            <w:sz w:val="27"/>
            <w:szCs w:val="27"/>
            <w:u w:val="single"/>
            <w:lang w:val="tr"/>
          </w:rPr>
          <w:t>30 Ekim 2014 tarih ve 1175/2014 sayılı</w:t>
        </w:r>
      </w:hyperlink>
      <w:r>
        <w:rPr>
          <w:lang w:val="tr"/>
        </w:rPr>
        <w:t xml:space="preserve"> Komisyon Yönetmeliği (AB) </w:t>
      </w:r>
      <w:r w:rsidRPr="00601F4B">
        <w:rPr>
          <w:color w:val="000000"/>
          <w:sz w:val="27"/>
          <w:szCs w:val="27"/>
          <w:lang w:val="tr"/>
        </w:rPr>
        <w:t>avrupa</w:t>
      </w:r>
      <w:r>
        <w:rPr>
          <w:lang w:val="tr"/>
        </w:rPr>
        <w:t>parlamentosu ve Hayat Boyu Öğrenme İstatistiklerinin Üretimi ve Geliştirilmesi Konseyi</w:t>
      </w:r>
      <w:r w:rsidRPr="00601F4B">
        <w:rPr>
          <w:color w:val="000000"/>
          <w:sz w:val="27"/>
          <w:szCs w:val="27"/>
          <w:lang w:val="tr"/>
        </w:rPr>
        <w:t xml:space="preserve"> (AK) No. 452/2008, yetişkinlerin yaşam boyu öğrenmeye katılımına ilişkin istatistikler ve Komisyonun</w:t>
      </w:r>
      <w:r>
        <w:rPr>
          <w:lang w:val="tr"/>
        </w:rPr>
        <w:t xml:space="preserve"> </w:t>
      </w:r>
      <w:r w:rsidRPr="00601F4B">
        <w:rPr>
          <w:color w:val="000000"/>
          <w:sz w:val="27"/>
          <w:szCs w:val="27"/>
          <w:vertAlign w:val="superscript"/>
          <w:lang w:val="tr"/>
        </w:rPr>
        <w:t xml:space="preserve"> </w:t>
      </w:r>
      <w:r>
        <w:rPr>
          <w:lang w:val="tr"/>
        </w:rPr>
        <w:t xml:space="preserve"> 823/2010 </w:t>
      </w:r>
      <w:r w:rsidRPr="00601F4B">
        <w:rPr>
          <w:color w:val="000000"/>
          <w:sz w:val="27"/>
          <w:szCs w:val="27"/>
          <w:vertAlign w:val="superscript"/>
          <w:lang w:val="tr"/>
        </w:rPr>
        <w:t>sayılı</w:t>
      </w:r>
      <w:r>
        <w:rPr>
          <w:lang w:val="tr"/>
        </w:rPr>
        <w:t xml:space="preserve"> Yönetmeliğinin (AB) yürürlükten kaldırılması ile ilgili </w:t>
      </w:r>
      <w:r w:rsidRPr="00601F4B">
        <w:rPr>
          <w:color w:val="000000"/>
          <w:sz w:val="27"/>
          <w:szCs w:val="27"/>
          <w:lang w:val="tr"/>
        </w:rPr>
        <w:t>olarak (OJ L 316 / 4.11.2014, s. 4-43)</w:t>
      </w:r>
    </w:p>
    <w:p w14:paraId="516D10CB"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Avrupa Parlamentosu ve</w:t>
      </w:r>
      <w:r w:rsidRPr="00601F4B">
        <w:rPr>
          <w:color w:val="000000"/>
          <w:sz w:val="27"/>
          <w:szCs w:val="27"/>
          <w:vertAlign w:val="superscript"/>
          <w:lang w:val="tr"/>
        </w:rPr>
        <w:t xml:space="preserve"> </w:t>
      </w:r>
      <w:r>
        <w:rPr>
          <w:lang w:val="tr"/>
        </w:rPr>
        <w:t xml:space="preserve"> Konseyi'nin hayat boyu öğrenme istatistikleri, eğitim ve öğretim sistemleri istatistiklerinin üretimi ve geliştirilmesine ilişkin </w:t>
      </w:r>
      <w:r w:rsidRPr="00601F4B">
        <w:rPr>
          <w:color w:val="000000"/>
          <w:sz w:val="27"/>
          <w:szCs w:val="27"/>
          <w:lang w:val="tr"/>
        </w:rPr>
        <w:t>23 Eylül 2013 başvuru yönetmeliğinin (AK)</w:t>
      </w:r>
      <w:r>
        <w:rPr>
          <w:lang w:val="tr"/>
        </w:rPr>
        <w:t xml:space="preserve"> </w:t>
      </w:r>
      <w:r w:rsidRPr="00601F4B">
        <w:rPr>
          <w:color w:val="000000"/>
          <w:sz w:val="27"/>
          <w:szCs w:val="27"/>
          <w:vertAlign w:val="superscript"/>
          <w:lang w:val="tr"/>
        </w:rPr>
        <w:t xml:space="preserve"> </w:t>
      </w:r>
      <w:r>
        <w:rPr>
          <w:lang w:val="tr"/>
        </w:rPr>
        <w:t xml:space="preserve"> </w:t>
      </w:r>
      <w:r w:rsidRPr="00601F4B">
        <w:rPr>
          <w:color w:val="000000"/>
          <w:sz w:val="27"/>
          <w:szCs w:val="27"/>
          <w:lang w:val="tr"/>
        </w:rPr>
        <w:t>912/2013 sayılı Komisyon Yönetmeliği (AB) (OJ L 252 / 24.9.2013, s. 5-10)</w:t>
      </w:r>
      <w:r>
        <w:rPr>
          <w:lang w:val="tr"/>
        </w:rPr>
        <w:t xml:space="preserve"> </w:t>
      </w:r>
      <w:hyperlink r:id="rId390" w:history="1"/>
    </w:p>
    <w:p w14:paraId="602A17AE" w14:textId="77777777" w:rsidR="00601F4B" w:rsidRPr="001174A5" w:rsidRDefault="00601F4B" w:rsidP="00601F4B">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601F4B">
        <w:rPr>
          <w:color w:val="000000"/>
          <w:sz w:val="27"/>
          <w:szCs w:val="27"/>
          <w:lang w:val="tr"/>
        </w:rPr>
        <w:t>son değişiklik 09.01.2020</w:t>
      </w:r>
    </w:p>
    <w:p w14:paraId="5F85D887" w14:textId="77777777" w:rsidR="00601F4B" w:rsidRPr="001174A5" w:rsidRDefault="00601F4B" w:rsidP="00601F4B">
      <w:pPr>
        <w:spacing w:before="810" w:after="390" w:line="240" w:lineRule="auto"/>
        <w:jc w:val="center"/>
        <w:rPr>
          <w:rFonts w:ascii="Times New Roman" w:eastAsia="Times New Roman" w:hAnsi="Times New Roman" w:cs="Times New Roman"/>
          <w:b/>
          <w:bCs/>
          <w:color w:val="444444"/>
          <w:sz w:val="42"/>
          <w:szCs w:val="42"/>
          <w:lang w:val="fr-FR" w:eastAsia="de-DE"/>
        </w:rPr>
      </w:pPr>
      <w:r w:rsidRPr="00601F4B">
        <w:rPr>
          <w:b/>
          <w:color w:val="444444"/>
          <w:sz w:val="42"/>
          <w:szCs w:val="42"/>
          <w:lang w:val="tr"/>
        </w:rPr>
        <w:t>Yüksek performanslı, düşük karbonlu, düşük karbonlu ve sürdürülebilir enerji</w:t>
      </w:r>
    </w:p>
    <w:p w14:paraId="2CD08D1C" w14:textId="77777777" w:rsidR="00601F4B" w:rsidRPr="001174A5" w:rsidRDefault="00601F4B" w:rsidP="00601F4B">
      <w:pPr>
        <w:spacing w:before="195" w:after="0" w:line="240" w:lineRule="auto"/>
        <w:jc w:val="both"/>
        <w:rPr>
          <w:rFonts w:ascii="Times New Roman" w:eastAsia="Times New Roman" w:hAnsi="Times New Roman" w:cs="Times New Roman"/>
          <w:color w:val="000000"/>
          <w:sz w:val="27"/>
          <w:szCs w:val="27"/>
          <w:lang w:val="tr" w:eastAsia="de-DE"/>
        </w:rPr>
      </w:pPr>
      <w:r w:rsidRPr="00601F4B">
        <w:rPr>
          <w:color w:val="000000"/>
          <w:sz w:val="27"/>
          <w:szCs w:val="27"/>
          <w:lang w:val="tr"/>
        </w:rPr>
        <w:t>AB'nin enerji teknolojisi ve inovasyon stratejisi, AB'nin enerji politikasının önemli bir parçasıdır. Enerji sektöründe enerji teknolojileri ve yenilikçi çözümler geliştirilmesi amaçlanıyor.</w:t>
      </w:r>
    </w:p>
    <w:p w14:paraId="57C22B62" w14:textId="77777777" w:rsidR="00601F4B" w:rsidRPr="001174A5" w:rsidRDefault="00601F4B" w:rsidP="00601F4B">
      <w:pPr>
        <w:spacing w:before="390" w:after="195" w:line="240" w:lineRule="auto"/>
        <w:rPr>
          <w:rFonts w:ascii="Times New Roman" w:eastAsia="Times New Roman" w:hAnsi="Times New Roman" w:cs="Times New Roman"/>
          <w:b/>
          <w:bCs/>
          <w:color w:val="444444"/>
          <w:sz w:val="27"/>
          <w:szCs w:val="27"/>
          <w:lang w:val="tr" w:eastAsia="de-DE"/>
        </w:rPr>
      </w:pPr>
      <w:r w:rsidRPr="00601F4B">
        <w:rPr>
          <w:b/>
          <w:color w:val="444444"/>
          <w:sz w:val="27"/>
          <w:szCs w:val="27"/>
          <w:lang w:val="tr"/>
        </w:rPr>
        <w:t>yasama yasası</w:t>
      </w:r>
    </w:p>
    <w:p w14:paraId="4F0741FE" w14:textId="77777777" w:rsidR="00601F4B" w:rsidRPr="001174A5" w:rsidRDefault="00601F4B" w:rsidP="00601F4B">
      <w:pPr>
        <w:spacing w:before="195" w:after="0" w:line="240" w:lineRule="auto"/>
        <w:jc w:val="both"/>
        <w:rPr>
          <w:rFonts w:ascii="Times New Roman" w:eastAsia="Times New Roman" w:hAnsi="Times New Roman" w:cs="Times New Roman"/>
          <w:color w:val="000000"/>
          <w:sz w:val="27"/>
          <w:szCs w:val="27"/>
          <w:lang w:val="tr" w:eastAsia="de-DE"/>
        </w:rPr>
      </w:pPr>
      <w:r w:rsidRPr="00601F4B">
        <w:rPr>
          <w:color w:val="000000"/>
          <w:sz w:val="27"/>
          <w:szCs w:val="27"/>
          <w:lang w:val="tr"/>
        </w:rPr>
        <w:t>Komisyondan Avrupa Parlamentosu, Konsey, Avrupa Ekonomik ve Sosyal Komitesi ve Bölgeler Komitesi'ne iletişim: Enerji alanındaki teknolojiler ve yenilikler (</w:t>
      </w:r>
      <w:hyperlink r:id="rId391" w:history="1">
        <w:r w:rsidRPr="00601F4B">
          <w:rPr>
            <w:color w:val="0000FF"/>
            <w:sz w:val="27"/>
            <w:szCs w:val="27"/>
            <w:u w:val="single"/>
            <w:lang w:val="tr"/>
          </w:rPr>
          <w:t>COM (2013) 2.5.2013'ün</w:t>
        </w:r>
      </w:hyperlink>
      <w:r>
        <w:rPr>
          <w:lang w:val="tr"/>
        </w:rPr>
        <w:t xml:space="preserve"> </w:t>
      </w:r>
      <w:r w:rsidRPr="00601F4B">
        <w:rPr>
          <w:color w:val="000000"/>
          <w:sz w:val="27"/>
          <w:szCs w:val="27"/>
          <w:lang w:val="tr"/>
        </w:rPr>
        <w:t>253 finali)</w:t>
      </w:r>
    </w:p>
    <w:p w14:paraId="647B7C9F" w14:textId="77777777" w:rsidR="00601F4B" w:rsidRPr="001174A5" w:rsidRDefault="00601F4B" w:rsidP="00601F4B">
      <w:pPr>
        <w:spacing w:before="390" w:after="195" w:line="240" w:lineRule="auto"/>
        <w:rPr>
          <w:rFonts w:ascii="Times New Roman" w:eastAsia="Times New Roman" w:hAnsi="Times New Roman" w:cs="Times New Roman"/>
          <w:b/>
          <w:bCs/>
          <w:color w:val="444444"/>
          <w:sz w:val="27"/>
          <w:szCs w:val="27"/>
          <w:lang w:val="tr" w:eastAsia="de-DE"/>
        </w:rPr>
      </w:pPr>
      <w:r w:rsidRPr="00601F4B">
        <w:rPr>
          <w:b/>
          <w:color w:val="444444"/>
          <w:sz w:val="27"/>
          <w:szCs w:val="27"/>
          <w:lang w:val="tr"/>
        </w:rPr>
        <w:t>Özet</w:t>
      </w:r>
    </w:p>
    <w:p w14:paraId="7068C74F" w14:textId="77777777" w:rsidR="00601F4B" w:rsidRPr="001174A5" w:rsidRDefault="00601F4B" w:rsidP="00601F4B">
      <w:pPr>
        <w:spacing w:before="195" w:after="0" w:line="240" w:lineRule="auto"/>
        <w:jc w:val="both"/>
        <w:rPr>
          <w:rFonts w:ascii="Times New Roman" w:eastAsia="Times New Roman" w:hAnsi="Times New Roman" w:cs="Times New Roman"/>
          <w:color w:val="000000"/>
          <w:sz w:val="27"/>
          <w:szCs w:val="27"/>
          <w:lang w:val="tr" w:eastAsia="de-DE"/>
        </w:rPr>
      </w:pPr>
      <w:r w:rsidRPr="00601F4B">
        <w:rPr>
          <w:color w:val="000000"/>
          <w:sz w:val="27"/>
          <w:szCs w:val="27"/>
          <w:lang w:val="tr"/>
        </w:rPr>
        <w:lastRenderedPageBreak/>
        <w:t>AB'nin enerji teknolojisi ve inovasyon stratejisi, AB'nin enerji politikasının önemli bir parçasıdır. Enerji sektöründe enerji teknolojileri ve yenilikçi çözümler geliştirilmesi amaçlanıyor.</w:t>
      </w:r>
    </w:p>
    <w:p w14:paraId="7EB322F2" w14:textId="77777777" w:rsidR="00601F4B" w:rsidRPr="001174A5" w:rsidRDefault="00601F4B" w:rsidP="00601F4B">
      <w:pPr>
        <w:spacing w:before="390" w:after="195" w:line="240" w:lineRule="auto"/>
        <w:rPr>
          <w:rFonts w:ascii="Times New Roman" w:eastAsia="Times New Roman" w:hAnsi="Times New Roman" w:cs="Times New Roman"/>
          <w:b/>
          <w:bCs/>
          <w:color w:val="444444"/>
          <w:sz w:val="27"/>
          <w:szCs w:val="27"/>
          <w:lang w:val="tr" w:eastAsia="de-DE"/>
        </w:rPr>
      </w:pPr>
      <w:r w:rsidRPr="00601F4B">
        <w:rPr>
          <w:b/>
          <w:color w:val="444444"/>
          <w:sz w:val="27"/>
          <w:szCs w:val="27"/>
          <w:lang w:val="tr"/>
        </w:rPr>
        <w:t>BU İleTİşİmİn AMACI NEDİr?</w:t>
      </w:r>
    </w:p>
    <w:p w14:paraId="3950AADB" w14:textId="77777777" w:rsidR="00601F4B" w:rsidRPr="001174A5" w:rsidRDefault="00601F4B" w:rsidP="00601F4B">
      <w:pPr>
        <w:spacing w:before="195" w:after="0" w:line="240" w:lineRule="auto"/>
        <w:jc w:val="both"/>
        <w:rPr>
          <w:rFonts w:ascii="Times New Roman" w:eastAsia="Times New Roman" w:hAnsi="Times New Roman" w:cs="Times New Roman"/>
          <w:color w:val="000000"/>
          <w:sz w:val="27"/>
          <w:szCs w:val="27"/>
          <w:lang w:val="tr" w:eastAsia="de-DE"/>
        </w:rPr>
      </w:pPr>
      <w:r w:rsidRPr="00601F4B">
        <w:rPr>
          <w:color w:val="000000"/>
          <w:sz w:val="27"/>
          <w:szCs w:val="27"/>
          <w:lang w:val="tr"/>
        </w:rPr>
        <w:t>İletişim, AB'nin 2020 ve sonrasına kadar enerji sorunlarını karşılamak için teknoloji ve inovasyonda lider kalmasını sağlamak için mevcut mevzuatı tamamlamak için bir strateji belirlemektadır.</w:t>
      </w:r>
    </w:p>
    <w:p w14:paraId="66B760A8" w14:textId="77777777" w:rsidR="00601F4B" w:rsidRPr="001174A5" w:rsidRDefault="00601F4B" w:rsidP="00601F4B">
      <w:pPr>
        <w:spacing w:before="195" w:after="0" w:line="240" w:lineRule="auto"/>
        <w:jc w:val="both"/>
        <w:rPr>
          <w:rFonts w:ascii="Times New Roman" w:eastAsia="Times New Roman" w:hAnsi="Times New Roman" w:cs="Times New Roman"/>
          <w:color w:val="000000"/>
          <w:sz w:val="27"/>
          <w:szCs w:val="27"/>
          <w:lang w:val="tr" w:eastAsia="de-DE"/>
        </w:rPr>
      </w:pPr>
      <w:r w:rsidRPr="00601F4B">
        <w:rPr>
          <w:color w:val="000000"/>
          <w:sz w:val="27"/>
          <w:szCs w:val="27"/>
          <w:lang w:val="tr"/>
        </w:rPr>
        <w:t xml:space="preserve">Akıllı, sürdürülebilir ve kapsayıcı büyüme için Avrupa </w:t>
      </w:r>
      <w:hyperlink r:id="rId392" w:history="1">
        <w:r w:rsidRPr="00601F4B">
          <w:rPr>
            <w:color w:val="0000FF"/>
            <w:sz w:val="27"/>
            <w:szCs w:val="27"/>
            <w:u w:val="single"/>
            <w:lang w:val="tr"/>
          </w:rPr>
          <w:t>2020</w:t>
        </w:r>
      </w:hyperlink>
      <w:r>
        <w:rPr>
          <w:lang w:val="tr"/>
        </w:rPr>
        <w:t xml:space="preserve"> </w:t>
      </w:r>
      <w:r w:rsidRPr="00601F4B">
        <w:rPr>
          <w:color w:val="000000"/>
          <w:sz w:val="27"/>
          <w:szCs w:val="27"/>
          <w:lang w:val="tr"/>
        </w:rPr>
        <w:t>stratejisinin</w:t>
      </w:r>
      <w:r>
        <w:rPr>
          <w:lang w:val="tr"/>
        </w:rPr>
        <w:t xml:space="preserve"> hedeflerine ulaşmak için </w:t>
      </w:r>
      <w:hyperlink r:id="rId393" w:history="1">
        <w:r w:rsidRPr="00601F4B">
          <w:rPr>
            <w:color w:val="0000FF"/>
            <w:sz w:val="27"/>
            <w:szCs w:val="27"/>
            <w:u w:val="single"/>
            <w:lang w:val="tr"/>
          </w:rPr>
          <w:t>yüksek performanslı, düşük maliyetli, düşük karbonlu</w:t>
        </w:r>
      </w:hyperlink>
      <w:r>
        <w:rPr>
          <w:lang w:val="tr"/>
        </w:rPr>
        <w:t xml:space="preserve"> ve sürdürülebilir enerji teknolojilerini pazara sunmak </w:t>
      </w:r>
      <w:r w:rsidRPr="00601F4B">
        <w:rPr>
          <w:color w:val="000000"/>
          <w:sz w:val="27"/>
          <w:szCs w:val="27"/>
          <w:lang w:val="tr"/>
        </w:rPr>
        <w:t>hedefleniyor.</w:t>
      </w:r>
    </w:p>
    <w:p w14:paraId="240409B7" w14:textId="77777777" w:rsidR="00601F4B" w:rsidRPr="001174A5" w:rsidRDefault="00601F4B" w:rsidP="00601F4B">
      <w:pPr>
        <w:spacing w:before="390" w:after="195" w:line="240" w:lineRule="auto"/>
        <w:rPr>
          <w:rFonts w:ascii="Times New Roman" w:eastAsia="Times New Roman" w:hAnsi="Times New Roman" w:cs="Times New Roman"/>
          <w:b/>
          <w:bCs/>
          <w:color w:val="444444"/>
          <w:sz w:val="27"/>
          <w:szCs w:val="27"/>
          <w:lang w:val="tr" w:eastAsia="de-DE"/>
        </w:rPr>
      </w:pPr>
      <w:r w:rsidRPr="00601F4B">
        <w:rPr>
          <w:b/>
          <w:color w:val="444444"/>
          <w:sz w:val="27"/>
          <w:szCs w:val="27"/>
          <w:lang w:val="tr"/>
        </w:rPr>
        <w:t>Önemlİ ANAHTAR NOKTALAR</w:t>
      </w:r>
    </w:p>
    <w:p w14:paraId="49F56E8C" w14:textId="77777777" w:rsidR="00601F4B" w:rsidRPr="001174A5" w:rsidRDefault="00601F4B" w:rsidP="00601F4B">
      <w:pPr>
        <w:spacing w:before="195" w:after="0" w:line="240" w:lineRule="auto"/>
        <w:jc w:val="both"/>
        <w:rPr>
          <w:rFonts w:ascii="Times New Roman" w:eastAsia="Times New Roman" w:hAnsi="Times New Roman" w:cs="Times New Roman"/>
          <w:color w:val="000000"/>
          <w:sz w:val="27"/>
          <w:szCs w:val="27"/>
          <w:lang w:val="tr" w:eastAsia="de-DE"/>
        </w:rPr>
      </w:pPr>
      <w:r w:rsidRPr="00601F4B">
        <w:rPr>
          <w:color w:val="000000"/>
          <w:sz w:val="27"/>
          <w:szCs w:val="27"/>
          <w:lang w:val="tr"/>
        </w:rPr>
        <w:t>İletişim aşağıdaki ilkeleri özetler:</w:t>
      </w:r>
    </w:p>
    <w:p w14:paraId="679ECC1F" w14:textId="77777777" w:rsidR="00601F4B" w:rsidRPr="001174A5" w:rsidRDefault="00601F4B" w:rsidP="00601F4B">
      <w:pPr>
        <w:numPr>
          <w:ilvl w:val="0"/>
          <w:numId w:val="70"/>
        </w:numPr>
        <w:spacing w:before="240" w:after="240" w:line="240" w:lineRule="auto"/>
        <w:ind w:left="1200"/>
        <w:rPr>
          <w:rFonts w:ascii="Times New Roman" w:eastAsia="Times New Roman" w:hAnsi="Times New Roman" w:cs="Times New Roman"/>
          <w:color w:val="000000"/>
          <w:sz w:val="27"/>
          <w:szCs w:val="27"/>
          <w:lang w:val="tr" w:eastAsia="de-DE"/>
        </w:rPr>
      </w:pPr>
      <w:r w:rsidRPr="00601F4B">
        <w:rPr>
          <w:color w:val="000000"/>
          <w:sz w:val="27"/>
          <w:szCs w:val="27"/>
          <w:lang w:val="tr"/>
        </w:rPr>
        <w:t>önceliklerin belirlenmesinde tüm enerji sisteminin dikkate alınması (yani tek bir teknolojinin tüm enerji sistemi üzerindeki etkisi göz önüne alındığında);</w:t>
      </w:r>
    </w:p>
    <w:p w14:paraId="5209A43E" w14:textId="77777777" w:rsidR="00601F4B" w:rsidRPr="001174A5" w:rsidRDefault="00601F4B" w:rsidP="00601F4B">
      <w:pPr>
        <w:numPr>
          <w:ilvl w:val="0"/>
          <w:numId w:val="70"/>
        </w:numPr>
        <w:spacing w:before="240" w:after="240" w:line="240" w:lineRule="auto"/>
        <w:ind w:left="1200"/>
        <w:rPr>
          <w:rFonts w:ascii="Times New Roman" w:eastAsia="Times New Roman" w:hAnsi="Times New Roman" w:cs="Times New Roman"/>
          <w:color w:val="000000"/>
          <w:sz w:val="27"/>
          <w:szCs w:val="27"/>
          <w:lang w:val="tr" w:eastAsia="de-DE"/>
        </w:rPr>
      </w:pPr>
      <w:r w:rsidRPr="00601F4B">
        <w:rPr>
          <w:color w:val="000000"/>
          <w:sz w:val="27"/>
          <w:szCs w:val="27"/>
          <w:lang w:val="tr"/>
        </w:rPr>
        <w:t>İnovasyon ve enerji politikası arasındaki bağın güçlendirilmesi;</w:t>
      </w:r>
    </w:p>
    <w:p w14:paraId="56EEB657" w14:textId="77777777" w:rsidR="00601F4B" w:rsidRPr="001174A5" w:rsidRDefault="00601F4B" w:rsidP="00601F4B">
      <w:pPr>
        <w:numPr>
          <w:ilvl w:val="0"/>
          <w:numId w:val="70"/>
        </w:numPr>
        <w:spacing w:before="240" w:after="240" w:line="240" w:lineRule="auto"/>
        <w:ind w:left="1200"/>
        <w:rPr>
          <w:rFonts w:ascii="Times New Roman" w:eastAsia="Times New Roman" w:hAnsi="Times New Roman" w:cs="Times New Roman"/>
          <w:color w:val="000000"/>
          <w:sz w:val="27"/>
          <w:szCs w:val="27"/>
          <w:lang w:val="tr" w:eastAsia="de-DE"/>
        </w:rPr>
      </w:pPr>
      <w:r w:rsidRPr="00601F4B">
        <w:rPr>
          <w:color w:val="000000"/>
          <w:sz w:val="27"/>
          <w:szCs w:val="27"/>
          <w:lang w:val="tr"/>
        </w:rPr>
        <w:t>araştırma ve yenilik için finansal kaynakların birleştirilmesi; Yanı</w:t>
      </w:r>
    </w:p>
    <w:p w14:paraId="1ED5FCF3" w14:textId="77777777" w:rsidR="00601F4B" w:rsidRPr="001174A5" w:rsidRDefault="00601F4B" w:rsidP="00601F4B">
      <w:pPr>
        <w:numPr>
          <w:ilvl w:val="0"/>
          <w:numId w:val="70"/>
        </w:numPr>
        <w:spacing w:before="240" w:after="240" w:line="240" w:lineRule="auto"/>
        <w:ind w:left="1200"/>
        <w:rPr>
          <w:rFonts w:ascii="Times New Roman" w:eastAsia="Times New Roman" w:hAnsi="Times New Roman" w:cs="Times New Roman"/>
          <w:color w:val="000000"/>
          <w:sz w:val="27"/>
          <w:szCs w:val="27"/>
          <w:lang w:val="tr" w:eastAsia="de-DE"/>
        </w:rPr>
      </w:pPr>
      <w:r w:rsidRPr="00601F4B">
        <w:rPr>
          <w:color w:val="000000"/>
          <w:sz w:val="27"/>
          <w:szCs w:val="27"/>
          <w:lang w:val="tr"/>
        </w:rPr>
        <w:t>2020 sonrası dönem için teknolojilere odaklanın.</w:t>
      </w:r>
    </w:p>
    <w:p w14:paraId="1255CBD9" w14:textId="77777777" w:rsidR="00601F4B" w:rsidRPr="001174A5" w:rsidRDefault="00601F4B" w:rsidP="00601F4B">
      <w:pPr>
        <w:spacing w:before="195" w:after="0" w:line="240" w:lineRule="auto"/>
        <w:jc w:val="both"/>
        <w:rPr>
          <w:rFonts w:ascii="Times New Roman" w:eastAsia="Times New Roman" w:hAnsi="Times New Roman" w:cs="Times New Roman"/>
          <w:color w:val="000000"/>
          <w:sz w:val="27"/>
          <w:szCs w:val="27"/>
          <w:lang w:val="tr" w:eastAsia="de-DE"/>
        </w:rPr>
      </w:pPr>
      <w:r w:rsidRPr="00601F4B">
        <w:rPr>
          <w:color w:val="000000"/>
          <w:sz w:val="27"/>
          <w:szCs w:val="27"/>
          <w:lang w:val="tr"/>
        </w:rPr>
        <w:t xml:space="preserve">Avrupa Komisyonu, </w:t>
      </w:r>
      <w:hyperlink r:id="rId394" w:history="1">
        <w:r w:rsidRPr="00601F4B">
          <w:rPr>
            <w:color w:val="0000FF"/>
            <w:sz w:val="27"/>
            <w:szCs w:val="27"/>
            <w:u w:val="single"/>
            <w:lang w:val="tr"/>
          </w:rPr>
          <w:t>AB Stratejik Enerji Teknolojisi Planı'ndaki (SET Planı)</w:t>
        </w:r>
      </w:hyperlink>
      <w:r>
        <w:rPr>
          <w:lang w:val="tr"/>
        </w:rPr>
        <w:t>*</w:t>
      </w:r>
      <w:r w:rsidRPr="00601F4B">
        <w:rPr>
          <w:color w:val="000000"/>
          <w:sz w:val="27"/>
          <w:szCs w:val="27"/>
          <w:lang w:val="tr"/>
        </w:rPr>
        <w:t>(SET Plan Yönlendirme Grubu liderliğindeki)</w:t>
      </w:r>
      <w:r>
        <w:rPr>
          <w:lang w:val="tr"/>
        </w:rPr>
        <w:t xml:space="preserve"> paydaşlarla birlikte, aşağıdakiler için entegre bir yol haritasının geliştirilmesini sağlamayı amaçlamaktadır:</w:t>
      </w:r>
    </w:p>
    <w:p w14:paraId="007A07F2" w14:textId="77777777" w:rsidR="00601F4B" w:rsidRPr="00601F4B" w:rsidRDefault="00601F4B" w:rsidP="00601F4B">
      <w:pPr>
        <w:numPr>
          <w:ilvl w:val="0"/>
          <w:numId w:val="7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tr"/>
        </w:rPr>
        <w:t>1.</w:t>
      </w:r>
    </w:p>
    <w:p w14:paraId="648F86A9" w14:textId="77777777" w:rsidR="00601F4B" w:rsidRPr="001174A5"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en-GB" w:eastAsia="de-DE"/>
        </w:rPr>
      </w:pPr>
      <w:r w:rsidRPr="00601F4B">
        <w:rPr>
          <w:color w:val="000000"/>
          <w:sz w:val="27"/>
          <w:szCs w:val="27"/>
          <w:lang w:val="tr"/>
        </w:rPr>
        <w:t>SET planının teknoloji planlarını pekiştirmek;</w:t>
      </w:r>
    </w:p>
    <w:p w14:paraId="712DE0A0" w14:textId="77777777" w:rsidR="00601F4B" w:rsidRPr="00601F4B" w:rsidRDefault="00601F4B" w:rsidP="00601F4B">
      <w:pPr>
        <w:numPr>
          <w:ilvl w:val="0"/>
          <w:numId w:val="7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tr"/>
        </w:rPr>
        <w:t>2.</w:t>
      </w:r>
    </w:p>
    <w:p w14:paraId="080F60A0"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eastAsia="de-DE"/>
        </w:rPr>
      </w:pPr>
      <w:r w:rsidRPr="00601F4B">
        <w:rPr>
          <w:color w:val="000000"/>
          <w:sz w:val="27"/>
          <w:szCs w:val="27"/>
          <w:lang w:val="tr"/>
        </w:rPr>
        <w:t>tüm araştırma ve inovasyon zincirini kapsar (temel araştırmalardan pazar lansmanına kadar); Ve</w:t>
      </w:r>
    </w:p>
    <w:p w14:paraId="50FA8F66" w14:textId="77777777" w:rsidR="00601F4B" w:rsidRPr="00601F4B" w:rsidRDefault="00601F4B" w:rsidP="00601F4B">
      <w:pPr>
        <w:numPr>
          <w:ilvl w:val="0"/>
          <w:numId w:val="7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tr"/>
        </w:rPr>
        <w:t>3.</w:t>
      </w:r>
    </w:p>
    <w:p w14:paraId="375C1B84" w14:textId="77777777" w:rsidR="00601F4B" w:rsidRPr="00601F4B" w:rsidRDefault="00661D32" w:rsidP="00601F4B">
      <w:pPr>
        <w:spacing w:before="100" w:beforeAutospacing="1" w:after="100" w:afterAutospacing="1" w:line="240" w:lineRule="auto"/>
        <w:ind w:left="1828"/>
        <w:rPr>
          <w:rFonts w:ascii="Times New Roman" w:eastAsia="Times New Roman" w:hAnsi="Times New Roman" w:cs="Times New Roman"/>
          <w:color w:val="000000"/>
          <w:sz w:val="27"/>
          <w:szCs w:val="27"/>
          <w:lang w:eastAsia="de-DE"/>
        </w:rPr>
      </w:pPr>
      <w:hyperlink r:id="rId395" w:history="1">
        <w:r w:rsidR="00601F4B" w:rsidRPr="00601F4B">
          <w:rPr>
            <w:color w:val="0000FF"/>
            <w:sz w:val="27"/>
            <w:szCs w:val="27"/>
            <w:u w:val="single"/>
            <w:lang w:val="tr"/>
          </w:rPr>
          <w:t>Avrupa Enerji Araştırma Birliği</w:t>
        </w:r>
      </w:hyperlink>
      <w:r w:rsidR="00601F4B">
        <w:rPr>
          <w:lang w:val="tr"/>
        </w:rPr>
        <w:t xml:space="preserve"> (EERA) ve Avrupa Yenilik ve </w:t>
      </w:r>
      <w:hyperlink r:id="rId396" w:history="1">
        <w:r w:rsidR="00601F4B" w:rsidRPr="00601F4B">
          <w:rPr>
            <w:color w:val="0000FF"/>
            <w:sz w:val="27"/>
            <w:szCs w:val="27"/>
            <w:u w:val="single"/>
            <w:lang w:val="tr"/>
          </w:rPr>
          <w:t>Teknoloji</w:t>
        </w:r>
      </w:hyperlink>
      <w:r w:rsidR="00601F4B">
        <w:rPr>
          <w:lang w:val="tr"/>
        </w:rPr>
        <w:t xml:space="preserve"> Enstitüsü </w:t>
      </w:r>
      <w:r w:rsidR="00601F4B" w:rsidRPr="00601F4B">
        <w:rPr>
          <w:color w:val="000000"/>
          <w:sz w:val="27"/>
          <w:szCs w:val="27"/>
          <w:lang w:val="tr"/>
        </w:rPr>
        <w:t xml:space="preserve">(EIT) </w:t>
      </w:r>
      <w:r w:rsidR="00601F4B">
        <w:rPr>
          <w:lang w:val="tr"/>
        </w:rPr>
        <w:t xml:space="preserve">gibi çeşitli aktörler için net roller ve </w:t>
      </w:r>
      <w:r w:rsidR="00601F4B" w:rsidRPr="00601F4B">
        <w:rPr>
          <w:color w:val="000000"/>
          <w:sz w:val="27"/>
          <w:szCs w:val="27"/>
          <w:lang w:val="tr"/>
        </w:rPr>
        <w:t>görevler.</w:t>
      </w:r>
    </w:p>
    <w:p w14:paraId="63985A2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tr"/>
        </w:rPr>
        <w:lastRenderedPageBreak/>
        <w:t>Entegre yol haritasını desteklemek için ortak ve bireysel yatırım için bir eylem planı da hazırlanmalıdır.</w:t>
      </w:r>
    </w:p>
    <w:p w14:paraId="66C7D47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tr"/>
        </w:rPr>
        <w:t xml:space="preserve">Komisyon, AB ülkeleriyle birlikte, Avrupa Enerji Teknolojisi </w:t>
      </w:r>
      <w:hyperlink r:id="rId397" w:history="1">
        <w:r w:rsidRPr="00601F4B">
          <w:rPr>
            <w:color w:val="0000FF"/>
            <w:sz w:val="27"/>
            <w:szCs w:val="27"/>
            <w:u w:val="single"/>
            <w:lang w:val="tr"/>
          </w:rPr>
          <w:t>Bilgi Sistemi</w:t>
        </w:r>
      </w:hyperlink>
      <w:r>
        <w:rPr>
          <w:lang w:val="tr"/>
        </w:rPr>
        <w:t xml:space="preserve"> </w:t>
      </w:r>
      <w:r w:rsidRPr="00601F4B">
        <w:rPr>
          <w:color w:val="000000"/>
          <w:sz w:val="27"/>
          <w:szCs w:val="27"/>
          <w:lang w:val="tr"/>
        </w:rPr>
        <w:t>(SETIS)</w:t>
      </w:r>
      <w:r>
        <w:rPr>
          <w:lang w:val="tr"/>
        </w:rPr>
        <w:t xml:space="preserve"> ve SET Planı'na dayalı Entegre Yol Haritası ve Eylem </w:t>
      </w:r>
      <w:hyperlink r:id="rId398" w:history="1">
        <w:r w:rsidRPr="00601F4B">
          <w:rPr>
            <w:color w:val="0000FF"/>
            <w:sz w:val="27"/>
            <w:szCs w:val="27"/>
            <w:u w:val="single"/>
            <w:lang w:val="tr"/>
          </w:rPr>
          <w:t>Planı'nın</w:t>
        </w:r>
      </w:hyperlink>
      <w:r>
        <w:rPr>
          <w:lang w:val="tr"/>
        </w:rPr>
        <w:t xml:space="preserve"> </w:t>
      </w:r>
      <w:r w:rsidRPr="00601F4B">
        <w:rPr>
          <w:color w:val="000000"/>
          <w:sz w:val="27"/>
          <w:szCs w:val="27"/>
          <w:lang w:val="tr"/>
        </w:rPr>
        <w:t xml:space="preserve"> raporlenmesi </w:t>
      </w:r>
      <w:r>
        <w:rPr>
          <w:lang w:val="tr"/>
        </w:rPr>
        <w:t>ve izlenmesine yönelik sistemi geliştirecek.</w:t>
      </w:r>
    </w:p>
    <w:p w14:paraId="1B2F104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tr"/>
        </w:rPr>
        <w:t>Komisyon, enerji verimliliği alanında araştırma ve inovasyon yatırımlarını desteklemek için (SET Plan Yönlendirme Grubu çerçevesinde) bir koordinasyon yapısı oluşturmaktır.</w:t>
      </w:r>
    </w:p>
    <w:p w14:paraId="77906A54"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tr"/>
        </w:rPr>
        <w:t>İletişim, Avrupa Parlamentosu ve Avrupa Konseyi'ni şunları yapmaya çağırıyor:</w:t>
      </w:r>
    </w:p>
    <w:p w14:paraId="7A4BFFFD" w14:textId="77777777" w:rsidR="00601F4B" w:rsidRPr="001174A5" w:rsidRDefault="00601F4B" w:rsidP="00601F4B">
      <w:pPr>
        <w:numPr>
          <w:ilvl w:val="0"/>
          <w:numId w:val="72"/>
        </w:numPr>
        <w:spacing w:before="240" w:after="240" w:line="240" w:lineRule="auto"/>
        <w:ind w:left="1200"/>
        <w:rPr>
          <w:rFonts w:ascii="Times New Roman" w:eastAsia="Times New Roman" w:hAnsi="Times New Roman" w:cs="Times New Roman"/>
          <w:color w:val="000000"/>
          <w:sz w:val="27"/>
          <w:szCs w:val="27"/>
          <w:lang w:val="en-GB" w:eastAsia="de-DE"/>
        </w:rPr>
      </w:pPr>
      <w:r w:rsidRPr="00601F4B">
        <w:rPr>
          <w:color w:val="000000"/>
          <w:sz w:val="27"/>
          <w:szCs w:val="27"/>
          <w:lang w:val="tr"/>
        </w:rPr>
        <w:t>SET Planı'na desteklerini yeniden teyit edin;</w:t>
      </w:r>
    </w:p>
    <w:p w14:paraId="50A88744" w14:textId="77777777" w:rsidR="00601F4B" w:rsidRPr="001174A5" w:rsidRDefault="00601F4B" w:rsidP="00601F4B">
      <w:pPr>
        <w:numPr>
          <w:ilvl w:val="0"/>
          <w:numId w:val="72"/>
        </w:numPr>
        <w:spacing w:before="240" w:after="240" w:line="240" w:lineRule="auto"/>
        <w:ind w:left="1200"/>
        <w:rPr>
          <w:rFonts w:ascii="Times New Roman" w:eastAsia="Times New Roman" w:hAnsi="Times New Roman" w:cs="Times New Roman"/>
          <w:color w:val="000000"/>
          <w:sz w:val="27"/>
          <w:szCs w:val="27"/>
          <w:lang w:val="en-GB" w:eastAsia="de-DE"/>
        </w:rPr>
      </w:pPr>
      <w:r w:rsidRPr="00601F4B">
        <w:rPr>
          <w:color w:val="000000"/>
          <w:sz w:val="27"/>
          <w:szCs w:val="27"/>
          <w:lang w:val="tr"/>
        </w:rPr>
        <w:t>AB genelinde enerji teknolojileri ve inovasyonu için temel ilkeleri ve gelişmeleri onaylamak; Ve</w:t>
      </w:r>
    </w:p>
    <w:p w14:paraId="6C5A2D5E" w14:textId="77777777" w:rsidR="00601F4B" w:rsidRPr="001174A5" w:rsidRDefault="00601F4B" w:rsidP="00601F4B">
      <w:pPr>
        <w:numPr>
          <w:ilvl w:val="0"/>
          <w:numId w:val="72"/>
        </w:numPr>
        <w:spacing w:before="240" w:after="240" w:line="240" w:lineRule="auto"/>
        <w:ind w:left="1200"/>
        <w:rPr>
          <w:rFonts w:ascii="Times New Roman" w:eastAsia="Times New Roman" w:hAnsi="Times New Roman" w:cs="Times New Roman"/>
          <w:color w:val="000000"/>
          <w:sz w:val="27"/>
          <w:szCs w:val="27"/>
          <w:lang w:val="en-GB" w:eastAsia="de-DE"/>
        </w:rPr>
      </w:pPr>
      <w:r w:rsidRPr="00601F4B">
        <w:rPr>
          <w:color w:val="000000"/>
          <w:sz w:val="27"/>
          <w:szCs w:val="27"/>
          <w:lang w:val="tr"/>
        </w:rPr>
        <w:t>bu strateji doğrultusunda AB fonlarının ve ulusal ve özel kaynakların kullanımını desteklemek.</w:t>
      </w:r>
    </w:p>
    <w:p w14:paraId="5A8B5E0A" w14:textId="77777777" w:rsidR="00601F4B" w:rsidRPr="001174A5" w:rsidRDefault="00601F4B" w:rsidP="00601F4B">
      <w:pPr>
        <w:spacing w:before="390" w:after="195" w:line="240" w:lineRule="auto"/>
        <w:rPr>
          <w:rFonts w:ascii="Times New Roman" w:eastAsia="Times New Roman" w:hAnsi="Times New Roman" w:cs="Times New Roman"/>
          <w:b/>
          <w:bCs/>
          <w:color w:val="444444"/>
          <w:sz w:val="27"/>
          <w:szCs w:val="27"/>
          <w:lang w:val="en-GB" w:eastAsia="de-DE"/>
        </w:rPr>
      </w:pPr>
      <w:r w:rsidRPr="00601F4B">
        <w:rPr>
          <w:b/>
          <w:color w:val="444444"/>
          <w:sz w:val="27"/>
          <w:szCs w:val="27"/>
          <w:lang w:val="tr"/>
        </w:rPr>
        <w:t>Arka plan</w:t>
      </w:r>
    </w:p>
    <w:p w14:paraId="2FA39F3E" w14:textId="77777777" w:rsidR="00601F4B" w:rsidRPr="001174A5" w:rsidRDefault="00601F4B" w:rsidP="00601F4B">
      <w:pPr>
        <w:spacing w:before="195" w:after="0" w:line="240" w:lineRule="auto"/>
        <w:jc w:val="both"/>
        <w:rPr>
          <w:rFonts w:ascii="Times New Roman" w:eastAsia="Times New Roman" w:hAnsi="Times New Roman" w:cs="Times New Roman"/>
          <w:color w:val="000000"/>
          <w:sz w:val="27"/>
          <w:szCs w:val="27"/>
          <w:lang w:val="tr" w:eastAsia="de-DE"/>
        </w:rPr>
      </w:pPr>
      <w:r w:rsidRPr="00601F4B">
        <w:rPr>
          <w:color w:val="000000"/>
          <w:sz w:val="27"/>
          <w:szCs w:val="27"/>
          <w:lang w:val="tr"/>
        </w:rPr>
        <w:t xml:space="preserve">Düşük karbonlu teknolojiler (örneğin güneş, rüzgar enerjisi veya karbon yakalama ve depolama), </w:t>
      </w:r>
      <w:hyperlink r:id="rId399" w:history="1">
        <w:r w:rsidRPr="00601F4B">
          <w:rPr>
            <w:color w:val="0000FF"/>
            <w:sz w:val="27"/>
            <w:szCs w:val="27"/>
            <w:u w:val="single"/>
            <w:lang w:val="tr"/>
          </w:rPr>
          <w:t>sera gazı (GHG)</w:t>
        </w:r>
      </w:hyperlink>
      <w:r>
        <w:rPr>
          <w:lang w:val="tr"/>
        </w:rPr>
        <w:t xml:space="preserve"> </w:t>
      </w:r>
      <w:r w:rsidRPr="00601F4B">
        <w:rPr>
          <w:color w:val="000000"/>
          <w:sz w:val="27"/>
          <w:szCs w:val="27"/>
          <w:lang w:val="tr"/>
        </w:rPr>
        <w:t>emisyonlarını azaltmak, sürdürülebilir enerjiyi teşvik etmek, istihdam ve ekonomik büyüme yaratmak ve Birliğin dış enerji tedarikçilerine bağımlılığını azaltmak açısından büyük bir potansiyele sahiptir. Ancak, bu alandaki yenilik genellikle maliyetli, riskli ve yavaştır. Bu, enerji teknolojileri ve inovasyon için bir stratejiye duyulan ihtiyacı açıklar.</w:t>
      </w:r>
    </w:p>
    <w:p w14:paraId="3320DFCC" w14:textId="77777777" w:rsidR="00601F4B" w:rsidRPr="001174A5" w:rsidRDefault="00601F4B" w:rsidP="00601F4B">
      <w:pPr>
        <w:spacing w:before="195" w:after="0" w:line="240" w:lineRule="auto"/>
        <w:jc w:val="both"/>
        <w:rPr>
          <w:rFonts w:ascii="Times New Roman" w:eastAsia="Times New Roman" w:hAnsi="Times New Roman" w:cs="Times New Roman"/>
          <w:color w:val="000000"/>
          <w:sz w:val="27"/>
          <w:szCs w:val="27"/>
          <w:lang w:val="tr" w:eastAsia="de-DE"/>
        </w:rPr>
      </w:pPr>
      <w:r w:rsidRPr="00601F4B">
        <w:rPr>
          <w:color w:val="000000"/>
          <w:sz w:val="27"/>
          <w:szCs w:val="27"/>
          <w:lang w:val="tr"/>
        </w:rPr>
        <w:t xml:space="preserve">Avrupa </w:t>
      </w:r>
      <w:hyperlink r:id="rId400" w:history="1">
        <w:r w:rsidRPr="00601F4B">
          <w:rPr>
            <w:color w:val="0000FF"/>
            <w:sz w:val="27"/>
            <w:szCs w:val="27"/>
            <w:u w:val="single"/>
            <w:lang w:val="tr"/>
          </w:rPr>
          <w:t>Komisyonu'nun web sitelerinde</w:t>
        </w:r>
      </w:hyperlink>
      <w:r>
        <w:rPr>
          <w:lang w:val="tr"/>
        </w:rPr>
        <w:t xml:space="preserve"> teknoloji ve inovasyon ve Stratejik Enerji Teknolojisi Planı hakkında daha fazla bilgi </w:t>
      </w:r>
      <w:hyperlink r:id="rId401" w:history="1">
        <w:r w:rsidRPr="00601F4B">
          <w:rPr>
            <w:color w:val="0000FF"/>
            <w:sz w:val="27"/>
            <w:szCs w:val="27"/>
            <w:u w:val="single"/>
            <w:lang w:val="tr"/>
          </w:rPr>
          <w:t>bulabilirsiniz.</w:t>
        </w:r>
      </w:hyperlink>
      <w:r>
        <w:rPr>
          <w:lang w:val="tr"/>
        </w:rPr>
        <w:t xml:space="preserve">  </w:t>
      </w:r>
      <w:r w:rsidRPr="00601F4B">
        <w:rPr>
          <w:color w:val="000000"/>
          <w:sz w:val="27"/>
          <w:szCs w:val="27"/>
          <w:lang w:val="tr"/>
        </w:rPr>
        <w:t xml:space="preserve"> </w:t>
      </w:r>
    </w:p>
    <w:p w14:paraId="0F365986" w14:textId="77777777" w:rsidR="00601F4B" w:rsidRPr="001174A5" w:rsidRDefault="00601F4B" w:rsidP="00601F4B">
      <w:pPr>
        <w:spacing w:before="390" w:after="195" w:line="240" w:lineRule="auto"/>
        <w:rPr>
          <w:rFonts w:ascii="Times New Roman" w:eastAsia="Times New Roman" w:hAnsi="Times New Roman" w:cs="Times New Roman"/>
          <w:b/>
          <w:bCs/>
          <w:color w:val="444444"/>
          <w:sz w:val="27"/>
          <w:szCs w:val="27"/>
          <w:lang w:val="tr" w:eastAsia="de-DE"/>
        </w:rPr>
      </w:pPr>
      <w:r w:rsidRPr="00601F4B">
        <w:rPr>
          <w:b/>
          <w:color w:val="444444"/>
          <w:sz w:val="27"/>
          <w:szCs w:val="27"/>
          <w:lang w:val="tr"/>
        </w:rPr>
        <w:t>Anahtar kelime -ler</w:t>
      </w:r>
    </w:p>
    <w:p w14:paraId="331516F0" w14:textId="77777777" w:rsidR="00601F4B" w:rsidRPr="001174A5" w:rsidRDefault="00601F4B" w:rsidP="00601F4B">
      <w:pPr>
        <w:spacing w:before="195" w:after="0" w:line="240" w:lineRule="auto"/>
        <w:jc w:val="both"/>
        <w:rPr>
          <w:rFonts w:ascii="Times New Roman" w:eastAsia="Times New Roman" w:hAnsi="Times New Roman" w:cs="Times New Roman"/>
          <w:color w:val="000000"/>
          <w:sz w:val="27"/>
          <w:szCs w:val="27"/>
          <w:lang w:val="tr" w:eastAsia="de-DE"/>
        </w:rPr>
      </w:pPr>
      <w:r w:rsidRPr="00601F4B">
        <w:rPr>
          <w:color w:val="000000"/>
          <w:sz w:val="27"/>
          <w:szCs w:val="27"/>
          <w:lang w:val="tr"/>
        </w:rPr>
        <w:t xml:space="preserve">* </w:t>
      </w:r>
      <w:r w:rsidRPr="00601F4B">
        <w:rPr>
          <w:b/>
          <w:color w:val="000000"/>
          <w:sz w:val="27"/>
          <w:szCs w:val="27"/>
          <w:lang w:val="tr"/>
        </w:rPr>
        <w:t>SET Planı,</w:t>
      </w:r>
      <w:r>
        <w:rPr>
          <w:lang w:val="tr"/>
        </w:rPr>
        <w:t xml:space="preserve"> düşük karbonlu teknolojilerin geliştirilmesini ve dağıtımını hızlandırmayı</w:t>
      </w:r>
      <w:r w:rsidRPr="00601F4B">
        <w:rPr>
          <w:color w:val="000000"/>
          <w:sz w:val="27"/>
          <w:szCs w:val="27"/>
          <w:lang w:val="tr"/>
        </w:rPr>
        <w:t xml:space="preserve"> amaçlamaktadır. Avrupa genelinde araştırma ve inovasyon ve işbirliğini teşvik etmeyi, teknolojileri geliştirmeyi ve bu teknolojilerle ilgili maliyetleri azaltmayı amaçlamaktadır.</w:t>
      </w:r>
    </w:p>
    <w:p w14:paraId="4B1DC3F0" w14:textId="77777777" w:rsidR="00601F4B" w:rsidRPr="00601F4B" w:rsidRDefault="00601F4B" w:rsidP="00601F4B">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601F4B">
        <w:rPr>
          <w:color w:val="000000"/>
          <w:sz w:val="27"/>
          <w:szCs w:val="27"/>
          <w:lang w:val="tr"/>
        </w:rPr>
        <w:t>Son güncelleme: 26.08.2015</w:t>
      </w:r>
    </w:p>
    <w:p w14:paraId="12F6D816" w14:textId="77777777" w:rsidR="00601F4B" w:rsidRPr="00601F4B" w:rsidRDefault="00601F4B" w:rsidP="00601F4B">
      <w:pPr>
        <w:spacing w:before="810" w:after="390" w:line="240" w:lineRule="auto"/>
        <w:jc w:val="center"/>
        <w:outlineLvl w:val="0"/>
        <w:rPr>
          <w:rFonts w:ascii="Times New Roman" w:eastAsia="Times New Roman" w:hAnsi="Times New Roman" w:cs="Times New Roman"/>
          <w:b/>
          <w:bCs/>
          <w:color w:val="444444"/>
          <w:kern w:val="36"/>
          <w:sz w:val="42"/>
          <w:szCs w:val="42"/>
          <w:lang w:val="fr-FR" w:eastAsia="de-DE"/>
        </w:rPr>
      </w:pPr>
      <w:r w:rsidRPr="00601F4B">
        <w:rPr>
          <w:b/>
          <w:color w:val="444444"/>
          <w:kern w:val="36"/>
          <w:sz w:val="42"/>
          <w:szCs w:val="42"/>
          <w:lang w:val="tr"/>
        </w:rPr>
        <w:lastRenderedPageBreak/>
        <w:t>2015 genişleme stratejisi</w:t>
      </w:r>
    </w:p>
    <w:p w14:paraId="22CC7EE3" w14:textId="77777777" w:rsidR="00601F4B" w:rsidRPr="00601F4B" w:rsidRDefault="00601F4B" w:rsidP="00601F4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BELGENIN ÖZETI:</w:t>
      </w:r>
    </w:p>
    <w:p w14:paraId="1A2C9B77" w14:textId="77777777" w:rsidR="00601F4B" w:rsidRPr="00601F4B" w:rsidRDefault="00661D32"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402" w:history="1">
        <w:r w:rsidR="00601F4B" w:rsidRPr="00601F4B">
          <w:rPr>
            <w:color w:val="0000FF"/>
            <w:sz w:val="27"/>
            <w:szCs w:val="27"/>
            <w:u w:val="single"/>
            <w:lang w:val="tr"/>
          </w:rPr>
          <w:t>İletişim [COM(2015) 611 finali] - AB genişleme stratejisi</w:t>
        </w:r>
      </w:hyperlink>
    </w:p>
    <w:p w14:paraId="3C54E545" w14:textId="77777777" w:rsidR="00601F4B" w:rsidRPr="00601F4B" w:rsidRDefault="00601F4B" w:rsidP="00601F4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BU İleTİşİmİn AMACI NEDİr?</w:t>
      </w:r>
    </w:p>
    <w:p w14:paraId="1FEC5505" w14:textId="77777777" w:rsidR="00601F4B" w:rsidRPr="00601F4B" w:rsidRDefault="00661D32"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403" w:history="1">
        <w:r w:rsidR="00601F4B" w:rsidRPr="00601F4B">
          <w:rPr>
            <w:color w:val="0000FF"/>
            <w:sz w:val="27"/>
            <w:szCs w:val="27"/>
            <w:u w:val="single"/>
            <w:lang w:val="tr"/>
          </w:rPr>
          <w:t>Avrupa Komisyonu</w:t>
        </w:r>
      </w:hyperlink>
      <w:r w:rsidR="00601F4B">
        <w:rPr>
          <w:lang w:val="tr"/>
        </w:rPr>
        <w:t xml:space="preserve"> her yıl AB genişleme politikasını </w:t>
      </w:r>
      <w:r w:rsidR="00601F4B" w:rsidRPr="00601F4B">
        <w:rPr>
          <w:color w:val="000000"/>
          <w:sz w:val="27"/>
          <w:szCs w:val="27"/>
          <w:lang w:val="tr"/>
        </w:rPr>
        <w:t>açıklayan belgelerden oluşan 'Genişleme Paketi'ni kabul ediyor.</w:t>
      </w:r>
      <w:r w:rsidR="00601F4B">
        <w:rPr>
          <w:lang w:val="tr"/>
        </w:rPr>
        <w:t xml:space="preserve"> </w:t>
      </w:r>
      <w:hyperlink r:id="rId404" w:history="1"/>
      <w:r w:rsidR="00601F4B">
        <w:rPr>
          <w:lang w:val="tr"/>
        </w:rPr>
        <w:t xml:space="preserve"> </w:t>
      </w:r>
    </w:p>
    <w:p w14:paraId="4886693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 xml:space="preserve">Paket, ileriye giden yolu belirleyen ve her aday ülke ve potansiyel aday </w:t>
      </w:r>
      <w:hyperlink r:id="rId405" w:history="1">
        <w:r w:rsidRPr="00601F4B">
          <w:rPr>
            <w:color w:val="0000FF"/>
            <w:sz w:val="27"/>
            <w:szCs w:val="27"/>
            <w:u w:val="single"/>
            <w:lang w:val="tr"/>
          </w:rPr>
          <w:t>ülke</w:t>
        </w:r>
      </w:hyperlink>
      <w:r>
        <w:rPr>
          <w:lang w:val="tr"/>
        </w:rPr>
        <w:t xml:space="preserve"> </w:t>
      </w:r>
      <w:r w:rsidRPr="00601F4B">
        <w:rPr>
          <w:color w:val="000000"/>
          <w:sz w:val="27"/>
          <w:szCs w:val="27"/>
          <w:lang w:val="tr"/>
        </w:rPr>
        <w:t xml:space="preserve"> tarafından kaydedilen ilerlemeyi özetleyen </w:t>
      </w:r>
      <w:r>
        <w:rPr>
          <w:lang w:val="tr"/>
        </w:rPr>
        <w:t xml:space="preserve"> </w:t>
      </w:r>
      <w:hyperlink r:id="rId406" w:history="1">
        <w:r w:rsidRPr="00601F4B">
          <w:rPr>
            <w:color w:val="0000FF"/>
            <w:sz w:val="27"/>
            <w:szCs w:val="27"/>
            <w:u w:val="single"/>
            <w:lang w:val="tr"/>
          </w:rPr>
          <w:t>genişleme strateji belgesini</w:t>
        </w:r>
      </w:hyperlink>
      <w:r>
        <w:rPr>
          <w:lang w:val="tr"/>
        </w:rPr>
        <w:t xml:space="preserve"> </w:t>
      </w:r>
      <w:r w:rsidRPr="00601F4B">
        <w:rPr>
          <w:color w:val="000000"/>
          <w:sz w:val="27"/>
          <w:szCs w:val="27"/>
          <w:lang w:val="tr"/>
        </w:rPr>
        <w:t xml:space="preserve"> içeriyor. Strateji belgesine her ülke hakkında ayrıntılı raporlar eşlik ediyor.</w:t>
      </w:r>
    </w:p>
    <w:p w14:paraId="677E8ED5" w14:textId="77777777" w:rsidR="00601F4B" w:rsidRPr="00601F4B" w:rsidRDefault="00601F4B" w:rsidP="00601F4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ANAHTAR NOKTALAR</w:t>
      </w:r>
    </w:p>
    <w:p w14:paraId="7D3A8241"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Genel stratejiye ek olarak, pakette her adayın ve potansiyel aday ülkenin son bir yıl içinde kaydettiği ilerlemeyi özetleyen ve reform önceliklerine ilişkin yönergeleri belirleyen aşağıdaki raporlar yer almaktadır:</w:t>
      </w:r>
    </w:p>
    <w:p w14:paraId="48A3E1A3" w14:textId="77777777" w:rsidR="00601F4B" w:rsidRPr="00601F4B" w:rsidRDefault="00661D32" w:rsidP="00601F4B">
      <w:pPr>
        <w:numPr>
          <w:ilvl w:val="0"/>
          <w:numId w:val="73"/>
        </w:numPr>
        <w:spacing w:before="240" w:after="240" w:line="240" w:lineRule="auto"/>
        <w:ind w:left="1200"/>
        <w:rPr>
          <w:rFonts w:ascii="Times New Roman" w:eastAsia="Times New Roman" w:hAnsi="Times New Roman" w:cs="Times New Roman"/>
          <w:color w:val="000000"/>
          <w:sz w:val="27"/>
          <w:szCs w:val="27"/>
          <w:lang w:eastAsia="de-DE"/>
        </w:rPr>
      </w:pPr>
      <w:hyperlink r:id="rId407" w:history="1">
        <w:r w:rsidR="00601F4B" w:rsidRPr="00601F4B">
          <w:rPr>
            <w:color w:val="0000FF"/>
            <w:sz w:val="27"/>
            <w:szCs w:val="27"/>
            <w:u w:val="single"/>
            <w:lang w:val="tr"/>
          </w:rPr>
          <w:t>2015 Karadağ Raporu</w:t>
        </w:r>
      </w:hyperlink>
    </w:p>
    <w:p w14:paraId="521404F4" w14:textId="77777777" w:rsidR="00601F4B" w:rsidRPr="00601F4B" w:rsidRDefault="00661D32" w:rsidP="00601F4B">
      <w:pPr>
        <w:numPr>
          <w:ilvl w:val="0"/>
          <w:numId w:val="73"/>
        </w:numPr>
        <w:spacing w:before="240" w:after="240" w:line="240" w:lineRule="auto"/>
        <w:ind w:left="1200"/>
        <w:rPr>
          <w:rFonts w:ascii="Times New Roman" w:eastAsia="Times New Roman" w:hAnsi="Times New Roman" w:cs="Times New Roman"/>
          <w:color w:val="000000"/>
          <w:sz w:val="27"/>
          <w:szCs w:val="27"/>
          <w:lang w:val="fr-FR" w:eastAsia="de-DE"/>
        </w:rPr>
      </w:pPr>
      <w:hyperlink r:id="rId408" w:history="1">
        <w:r w:rsidR="00601F4B" w:rsidRPr="00601F4B">
          <w:rPr>
            <w:color w:val="0000FF"/>
            <w:sz w:val="27"/>
            <w:szCs w:val="27"/>
            <w:u w:val="single"/>
            <w:lang w:val="tr"/>
          </w:rPr>
          <w:t>2015 Eski Yugoslav Makedonya Cumhuriyeti Raporu</w:t>
        </w:r>
      </w:hyperlink>
    </w:p>
    <w:p w14:paraId="650EDD34" w14:textId="77777777" w:rsidR="00601F4B" w:rsidRPr="00601F4B" w:rsidRDefault="00661D32" w:rsidP="00601F4B">
      <w:pPr>
        <w:numPr>
          <w:ilvl w:val="0"/>
          <w:numId w:val="73"/>
        </w:numPr>
        <w:spacing w:before="240" w:after="240" w:line="240" w:lineRule="auto"/>
        <w:ind w:left="1200"/>
        <w:rPr>
          <w:rFonts w:ascii="Times New Roman" w:eastAsia="Times New Roman" w:hAnsi="Times New Roman" w:cs="Times New Roman"/>
          <w:color w:val="000000"/>
          <w:sz w:val="27"/>
          <w:szCs w:val="27"/>
          <w:lang w:eastAsia="de-DE"/>
        </w:rPr>
      </w:pPr>
      <w:hyperlink r:id="rId409" w:history="1">
        <w:r w:rsidR="00601F4B" w:rsidRPr="00601F4B">
          <w:rPr>
            <w:color w:val="0000FF"/>
            <w:sz w:val="27"/>
            <w:szCs w:val="27"/>
            <w:u w:val="single"/>
            <w:lang w:val="tr"/>
          </w:rPr>
          <w:t>2015 Arnavutluk Raporu</w:t>
        </w:r>
      </w:hyperlink>
    </w:p>
    <w:p w14:paraId="0649088F" w14:textId="77777777" w:rsidR="00601F4B" w:rsidRPr="00601F4B" w:rsidRDefault="00661D32" w:rsidP="00601F4B">
      <w:pPr>
        <w:numPr>
          <w:ilvl w:val="0"/>
          <w:numId w:val="73"/>
        </w:numPr>
        <w:spacing w:before="240" w:after="240" w:line="240" w:lineRule="auto"/>
        <w:ind w:left="1200"/>
        <w:rPr>
          <w:rFonts w:ascii="Times New Roman" w:eastAsia="Times New Roman" w:hAnsi="Times New Roman" w:cs="Times New Roman"/>
          <w:color w:val="000000"/>
          <w:sz w:val="27"/>
          <w:szCs w:val="27"/>
          <w:lang w:eastAsia="de-DE"/>
        </w:rPr>
      </w:pPr>
      <w:hyperlink r:id="rId410" w:history="1">
        <w:r w:rsidR="00601F4B" w:rsidRPr="00601F4B">
          <w:rPr>
            <w:color w:val="0000FF"/>
            <w:sz w:val="27"/>
            <w:szCs w:val="27"/>
            <w:u w:val="single"/>
            <w:lang w:val="tr"/>
          </w:rPr>
          <w:t>Sırbistan Raporu 2015</w:t>
        </w:r>
      </w:hyperlink>
    </w:p>
    <w:p w14:paraId="3ADA024F" w14:textId="77777777" w:rsidR="00601F4B" w:rsidRPr="00601F4B" w:rsidRDefault="00661D32" w:rsidP="00601F4B">
      <w:pPr>
        <w:numPr>
          <w:ilvl w:val="0"/>
          <w:numId w:val="73"/>
        </w:numPr>
        <w:spacing w:before="240" w:after="240" w:line="240" w:lineRule="auto"/>
        <w:ind w:left="1200"/>
        <w:rPr>
          <w:rFonts w:ascii="Times New Roman" w:eastAsia="Times New Roman" w:hAnsi="Times New Roman" w:cs="Times New Roman"/>
          <w:color w:val="000000"/>
          <w:sz w:val="27"/>
          <w:szCs w:val="27"/>
          <w:lang w:eastAsia="de-DE"/>
        </w:rPr>
      </w:pPr>
      <w:hyperlink r:id="rId411" w:history="1">
        <w:r w:rsidR="00601F4B" w:rsidRPr="00601F4B">
          <w:rPr>
            <w:color w:val="0000FF"/>
            <w:sz w:val="27"/>
            <w:szCs w:val="27"/>
            <w:u w:val="single"/>
            <w:lang w:val="tr"/>
          </w:rPr>
          <w:t>Türkiye 2015 Raporu</w:t>
        </w:r>
      </w:hyperlink>
    </w:p>
    <w:p w14:paraId="5897588E" w14:textId="77777777" w:rsidR="00601F4B" w:rsidRPr="00601F4B" w:rsidRDefault="00661D32" w:rsidP="00601F4B">
      <w:pPr>
        <w:numPr>
          <w:ilvl w:val="0"/>
          <w:numId w:val="73"/>
        </w:numPr>
        <w:spacing w:before="240" w:after="240" w:line="240" w:lineRule="auto"/>
        <w:ind w:left="1200"/>
        <w:rPr>
          <w:rFonts w:ascii="Times New Roman" w:eastAsia="Times New Roman" w:hAnsi="Times New Roman" w:cs="Times New Roman"/>
          <w:color w:val="000000"/>
          <w:sz w:val="27"/>
          <w:szCs w:val="27"/>
          <w:lang w:eastAsia="de-DE"/>
        </w:rPr>
      </w:pPr>
      <w:hyperlink r:id="rId412" w:history="1">
        <w:r w:rsidR="00601F4B" w:rsidRPr="00601F4B">
          <w:rPr>
            <w:color w:val="0000FF"/>
            <w:sz w:val="27"/>
            <w:szCs w:val="27"/>
            <w:u w:val="single"/>
            <w:lang w:val="tr"/>
          </w:rPr>
          <w:t>2015 Bosna-Hersek Raporu</w:t>
        </w:r>
      </w:hyperlink>
    </w:p>
    <w:p w14:paraId="412D20D8" w14:textId="77777777" w:rsidR="00601F4B" w:rsidRPr="00601F4B" w:rsidRDefault="00661D32" w:rsidP="00601F4B">
      <w:pPr>
        <w:numPr>
          <w:ilvl w:val="0"/>
          <w:numId w:val="73"/>
        </w:numPr>
        <w:spacing w:before="240" w:after="240" w:line="240" w:lineRule="auto"/>
        <w:ind w:left="1200"/>
        <w:rPr>
          <w:rFonts w:ascii="Times New Roman" w:eastAsia="Times New Roman" w:hAnsi="Times New Roman" w:cs="Times New Roman"/>
          <w:color w:val="000000"/>
          <w:sz w:val="27"/>
          <w:szCs w:val="27"/>
          <w:lang w:eastAsia="de-DE"/>
        </w:rPr>
      </w:pPr>
      <w:hyperlink r:id="rId413" w:history="1">
        <w:r w:rsidR="00601F4B" w:rsidRPr="00601F4B">
          <w:rPr>
            <w:color w:val="0000FF"/>
            <w:sz w:val="27"/>
            <w:szCs w:val="27"/>
            <w:u w:val="single"/>
            <w:lang w:val="tr"/>
          </w:rPr>
          <w:t>Kosova 2015 Raporu</w:t>
        </w:r>
      </w:hyperlink>
    </w:p>
    <w:p w14:paraId="7B51CF77"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 xml:space="preserve">Bu atama, statü konusundaki tutumlar açısından önyargısızdır ve BM Güvenlik Konseyi'nin </w:t>
      </w:r>
      <w:r>
        <w:rPr>
          <w:lang w:val="tr"/>
        </w:rPr>
        <w:t xml:space="preserve"> </w:t>
      </w:r>
      <w:hyperlink r:id="rId414" w:history="1">
        <w:r w:rsidRPr="00601F4B">
          <w:rPr>
            <w:color w:val="0000FF"/>
            <w:sz w:val="27"/>
            <w:szCs w:val="27"/>
            <w:u w:val="single"/>
            <w:lang w:val="tr"/>
          </w:rPr>
          <w:t>1244 (1999)</w:t>
        </w:r>
      </w:hyperlink>
      <w:r>
        <w:rPr>
          <w:lang w:val="tr"/>
        </w:rPr>
        <w:t xml:space="preserve"> sayılı kararı ve</w:t>
      </w:r>
      <w:hyperlink r:id="rId415" w:history="1">
        <w:r w:rsidRPr="00601F4B">
          <w:rPr>
            <w:color w:val="0000FF"/>
            <w:sz w:val="27"/>
            <w:szCs w:val="27"/>
            <w:u w:val="single"/>
            <w:lang w:val="tr"/>
          </w:rPr>
          <w:t>UAD'nin Kosova'nın</w:t>
        </w:r>
      </w:hyperlink>
      <w:r>
        <w:rPr>
          <w:lang w:val="tr"/>
        </w:rPr>
        <w:t xml:space="preserve"> </w:t>
      </w:r>
      <w:r w:rsidRPr="00601F4B">
        <w:rPr>
          <w:color w:val="000000"/>
          <w:sz w:val="27"/>
          <w:szCs w:val="27"/>
          <w:lang w:val="tr"/>
        </w:rPr>
        <w:t xml:space="preserve"> </w:t>
      </w:r>
      <w:r>
        <w:rPr>
          <w:lang w:val="tr"/>
        </w:rPr>
        <w:t>bağımsızlık ilanı hakkındaki görüşüne</w:t>
      </w:r>
      <w:r w:rsidRPr="00601F4B">
        <w:rPr>
          <w:color w:val="000000"/>
          <w:sz w:val="27"/>
          <w:szCs w:val="27"/>
          <w:lang w:val="tr"/>
        </w:rPr>
        <w:t>uygundur.</w:t>
      </w:r>
    </w:p>
    <w:p w14:paraId="0C90EFA3" w14:textId="77777777" w:rsidR="00601F4B" w:rsidRPr="00601F4B" w:rsidRDefault="00601F4B" w:rsidP="00601F4B">
      <w:pPr>
        <w:spacing w:before="390" w:after="195" w:line="240" w:lineRule="auto"/>
        <w:outlineLvl w:val="1"/>
        <w:rPr>
          <w:rFonts w:ascii="Times New Roman" w:eastAsia="Times New Roman" w:hAnsi="Times New Roman" w:cs="Times New Roman"/>
          <w:b/>
          <w:bCs/>
          <w:color w:val="444444"/>
          <w:sz w:val="27"/>
          <w:szCs w:val="27"/>
          <w:lang w:eastAsia="de-DE"/>
        </w:rPr>
      </w:pPr>
      <w:r w:rsidRPr="00601F4B">
        <w:rPr>
          <w:b/>
          <w:color w:val="444444"/>
          <w:sz w:val="27"/>
          <w:szCs w:val="27"/>
          <w:lang w:val="tr"/>
        </w:rPr>
        <w:t>Bağlam</w:t>
      </w:r>
    </w:p>
    <w:p w14:paraId="2F45E6CE" w14:textId="77777777" w:rsidR="00601F4B" w:rsidRPr="00601F4B" w:rsidRDefault="00601F4B" w:rsidP="00601F4B">
      <w:pPr>
        <w:numPr>
          <w:ilvl w:val="0"/>
          <w:numId w:val="74"/>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Daha fazla bilgi için lütfen Avrupa Komisyonu web sitesindeki</w:t>
      </w:r>
      <w:r>
        <w:rPr>
          <w:lang w:val="tr"/>
        </w:rPr>
        <w:t xml:space="preserve"> </w:t>
      </w:r>
      <w:hyperlink r:id="rId416" w:history="1">
        <w:r w:rsidRPr="00601F4B">
          <w:rPr>
            <w:color w:val="0000FF"/>
            <w:sz w:val="27"/>
            <w:szCs w:val="27"/>
            <w:u w:val="single"/>
            <w:lang w:val="tr"/>
          </w:rPr>
          <w:t>"Mevcut Durumu Kontrol Et"</w:t>
        </w:r>
      </w:hyperlink>
      <w:r>
        <w:rPr>
          <w:lang w:val="tr"/>
        </w:rPr>
        <w:t xml:space="preserve"> sayfasını ziyaret edin.</w:t>
      </w:r>
    </w:p>
    <w:p w14:paraId="27B43538" w14:textId="77777777" w:rsidR="00601F4B" w:rsidRPr="00601F4B" w:rsidRDefault="00601F4B" w:rsidP="00601F4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Hareket</w:t>
      </w:r>
    </w:p>
    <w:p w14:paraId="476A6AA7"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lastRenderedPageBreak/>
        <w:t>Avrupa Parlamentosu, Konsey, Avrupa Ekonomik ve Sosyal Komitesi ve Bölgeler Komitesi ile komisyon iletişimi - AB Genişleme Stratejisi</w:t>
      </w:r>
      <w:hyperlink r:id="rId417" w:history="1">
        <w:r w:rsidRPr="00601F4B">
          <w:rPr>
            <w:color w:val="0000FF"/>
            <w:sz w:val="27"/>
            <w:szCs w:val="27"/>
            <w:u w:val="single"/>
            <w:lang w:val="tr"/>
          </w:rPr>
          <w:t>[COM(2015) 10.11.2015'in</w:t>
        </w:r>
      </w:hyperlink>
      <w:r>
        <w:rPr>
          <w:lang w:val="tr"/>
        </w:rPr>
        <w:t xml:space="preserve"> </w:t>
      </w:r>
      <w:r w:rsidRPr="00601F4B">
        <w:rPr>
          <w:color w:val="000000"/>
          <w:sz w:val="27"/>
          <w:szCs w:val="27"/>
          <w:lang w:val="tr"/>
        </w:rPr>
        <w:t>611 finali]</w:t>
      </w:r>
    </w:p>
    <w:p w14:paraId="588A632E" w14:textId="77777777" w:rsidR="00601F4B" w:rsidRPr="00601F4B" w:rsidRDefault="00601F4B" w:rsidP="00601F4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İlGİlİ EYLEMLER</w:t>
      </w:r>
    </w:p>
    <w:p w14:paraId="500BC5B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Komisyonun hizmetlerinin çalışma raporu - 2015 Karadağ raporu, Komisyonun Avrupa Parlamentosu, Konsey, Avrupa Ekonomik ve Sosyal Komitesi ve Bölgeler Komitesi ile iletişimine eşlik ediyor - AB Genişleme Stratejisi</w:t>
      </w:r>
      <w:hyperlink r:id="rId418" w:history="1">
        <w:r w:rsidRPr="00601F4B">
          <w:rPr>
            <w:color w:val="0000FF"/>
            <w:sz w:val="27"/>
            <w:szCs w:val="27"/>
            <w:u w:val="single"/>
            <w:lang w:val="tr"/>
          </w:rPr>
          <w:t>[SWD(2015) 10.11.2015'in</w:t>
        </w:r>
      </w:hyperlink>
      <w:r>
        <w:rPr>
          <w:lang w:val="tr"/>
        </w:rPr>
        <w:t xml:space="preserve"> </w:t>
      </w:r>
      <w:r w:rsidRPr="00601F4B">
        <w:rPr>
          <w:color w:val="000000"/>
          <w:sz w:val="27"/>
          <w:szCs w:val="27"/>
          <w:lang w:val="tr"/>
        </w:rPr>
        <w:t>210 finali]</w:t>
      </w:r>
    </w:p>
    <w:p w14:paraId="6EAD97F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Komisyonun hizmetlerinin çalışma raporu - 2015'te Komisyonun Avrupa Parlamentosu, Konsey, Avrupa Ekonomik ve Sosyal Komitesi ve Bölgeler Komitesi ile iletişimine eşlik eden Sırbistan raporu - AB Genişleme Stratejisi</w:t>
      </w:r>
      <w:hyperlink r:id="rId419" w:history="1">
        <w:r w:rsidRPr="00601F4B">
          <w:rPr>
            <w:color w:val="0000FF"/>
            <w:sz w:val="27"/>
            <w:szCs w:val="27"/>
            <w:u w:val="single"/>
            <w:lang w:val="tr"/>
          </w:rPr>
          <w:t>[SWD(2015) 10.11.2015'in</w:t>
        </w:r>
      </w:hyperlink>
      <w:r>
        <w:rPr>
          <w:lang w:val="tr"/>
        </w:rPr>
        <w:t xml:space="preserve"> </w:t>
      </w:r>
      <w:r w:rsidRPr="00601F4B">
        <w:rPr>
          <w:color w:val="000000"/>
          <w:sz w:val="27"/>
          <w:szCs w:val="27"/>
          <w:lang w:val="tr"/>
        </w:rPr>
        <w:t>211 finali]</w:t>
      </w:r>
    </w:p>
    <w:p w14:paraId="14AB89F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Komisyon Hizmetleri Çalışma Raporu - 2015 Komisyonun Avrupa Parlamentosu, Konsey, Avrupa Ekonomik ve Sosyal Komitesi ve Bölgeler Komitesi ile iletişimine eşlik eden Eski Yugoslav Makedonya Cumhuriyeti Raporu - AB Genişleme Stratejisi</w:t>
      </w:r>
      <w:hyperlink r:id="rId420" w:history="1">
        <w:r w:rsidRPr="00601F4B">
          <w:rPr>
            <w:color w:val="0000FF"/>
            <w:sz w:val="27"/>
            <w:szCs w:val="27"/>
            <w:u w:val="single"/>
            <w:lang w:val="tr"/>
          </w:rPr>
          <w:t>[SWD(2015) 212 nihai</w:t>
        </w:r>
      </w:hyperlink>
      <w:r>
        <w:rPr>
          <w:lang w:val="tr"/>
        </w:rPr>
        <w:t xml:space="preserve"> </w:t>
      </w:r>
      <w:r w:rsidRPr="00601F4B">
        <w:rPr>
          <w:color w:val="000000"/>
          <w:sz w:val="27"/>
          <w:szCs w:val="27"/>
          <w:lang w:val="tr"/>
        </w:rPr>
        <w:t>10.11.2015]</w:t>
      </w:r>
    </w:p>
    <w:p w14:paraId="13D89B3B"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Komisyonun hizmetlerinin çalışma raporu - 2015 Arnavutluk raporu, Komisyonun Avrupa Parlamentosu, Konsey, Avrupa Ekonomik ve Sosyal Komitesi ve Bölgeler Komitesi ile iletişimine eşlik ediyor - AB Genişleme Stratejisi</w:t>
      </w:r>
      <w:hyperlink r:id="rId421" w:history="1">
        <w:r w:rsidRPr="00601F4B">
          <w:rPr>
            <w:color w:val="0000FF"/>
            <w:sz w:val="27"/>
            <w:szCs w:val="27"/>
            <w:u w:val="single"/>
            <w:lang w:val="tr"/>
          </w:rPr>
          <w:t>[SWD(2015)</w:t>
        </w:r>
      </w:hyperlink>
      <w:r>
        <w:rPr>
          <w:lang w:val="tr"/>
        </w:rPr>
        <w:t xml:space="preserve"> </w:t>
      </w:r>
      <w:r w:rsidRPr="00601F4B">
        <w:rPr>
          <w:color w:val="000000"/>
          <w:sz w:val="27"/>
          <w:szCs w:val="27"/>
          <w:lang w:val="tr"/>
        </w:rPr>
        <w:t>10.11.2015'in 213 finali]</w:t>
      </w:r>
    </w:p>
    <w:p w14:paraId="77C7D96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Komisyonun hizmetlerinin çalışma raporu - 2015 Bosna-Hersek raporu, Komisyonun Avrupa Parlamentosu, Konsey, Avrupa Ekonomik ve Sosyal Komitesi ve Bölgeler Komitesi ile iletişimine eşlik ediyor - AB Genişleme Stratejisi</w:t>
      </w:r>
      <w:hyperlink r:id="rId422" w:history="1">
        <w:r w:rsidRPr="00601F4B">
          <w:rPr>
            <w:color w:val="0000FF"/>
            <w:sz w:val="27"/>
            <w:szCs w:val="27"/>
            <w:u w:val="single"/>
            <w:lang w:val="tr"/>
          </w:rPr>
          <w:t>[SWD(2015) 214 nihai</w:t>
        </w:r>
      </w:hyperlink>
      <w:r>
        <w:rPr>
          <w:lang w:val="tr"/>
        </w:rPr>
        <w:t xml:space="preserve"> </w:t>
      </w:r>
      <w:r w:rsidRPr="00601F4B">
        <w:rPr>
          <w:color w:val="000000"/>
          <w:sz w:val="27"/>
          <w:szCs w:val="27"/>
          <w:lang w:val="tr"/>
        </w:rPr>
        <w:t>10.11.2015]</w:t>
      </w:r>
    </w:p>
    <w:p w14:paraId="48EB723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Komisyonun hizmetlerinin çalışma makalesi - Kosova Raporu 2015 - Komisyonun Avrupa Parlamentosu, Konsey, Avrupa Ekonomik ve Sosyal Komitesi ve Bölgeler Komitesi ile iletişimine eşlik eden - AB Genişleme Stratejisi</w:t>
      </w:r>
      <w:hyperlink r:id="rId423" w:history="1">
        <w:r w:rsidRPr="00601F4B">
          <w:rPr>
            <w:color w:val="0000FF"/>
            <w:sz w:val="27"/>
            <w:szCs w:val="27"/>
            <w:u w:val="single"/>
            <w:lang w:val="tr"/>
          </w:rPr>
          <w:t>[SWD(2015) 215 nihai</w:t>
        </w:r>
      </w:hyperlink>
      <w:r>
        <w:rPr>
          <w:lang w:val="tr"/>
        </w:rPr>
        <w:t xml:space="preserve"> </w:t>
      </w:r>
      <w:r w:rsidRPr="00601F4B">
        <w:rPr>
          <w:color w:val="000000"/>
          <w:sz w:val="27"/>
          <w:szCs w:val="27"/>
          <w:lang w:val="tr"/>
        </w:rPr>
        <w:t>10.11.2015]</w:t>
      </w:r>
    </w:p>
    <w:p w14:paraId="0B89C4A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Komisyonun hizmetlerinin çalışma raporu - 2015 Türkiye raporu, Komisyonun Avrupa Parlamentosu, Konsey, Avrupa Ekonomik ve Sosyal Komitesi ve Bölgeler Komitesi ile iletişimine eşlik ediyor - AB Genişleme Stratejisi</w:t>
      </w:r>
      <w:hyperlink r:id="rId424" w:history="1">
        <w:r w:rsidRPr="00601F4B">
          <w:rPr>
            <w:color w:val="0000FF"/>
            <w:sz w:val="27"/>
            <w:szCs w:val="27"/>
            <w:u w:val="single"/>
            <w:lang w:val="tr"/>
          </w:rPr>
          <w:t>[SWD(2015) 10.11.2015'in</w:t>
        </w:r>
      </w:hyperlink>
      <w:r>
        <w:rPr>
          <w:lang w:val="tr"/>
        </w:rPr>
        <w:t xml:space="preserve"> </w:t>
      </w:r>
      <w:r w:rsidRPr="00601F4B">
        <w:rPr>
          <w:color w:val="000000"/>
          <w:sz w:val="27"/>
          <w:szCs w:val="27"/>
          <w:lang w:val="tr"/>
        </w:rPr>
        <w:t>216 finali]</w:t>
      </w:r>
    </w:p>
    <w:p w14:paraId="3F4A339A" w14:textId="77777777" w:rsidR="00601F4B" w:rsidRPr="00601F4B" w:rsidRDefault="00601F4B" w:rsidP="00601F4B">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601F4B">
        <w:rPr>
          <w:color w:val="000000"/>
          <w:sz w:val="27"/>
          <w:szCs w:val="27"/>
          <w:lang w:val="tr"/>
        </w:rPr>
        <w:t>son değişiklik 19.07.2016</w:t>
      </w:r>
    </w:p>
    <w:p w14:paraId="71A0B928" w14:textId="77777777" w:rsidR="00601F4B" w:rsidRPr="00601F4B" w:rsidRDefault="00601F4B" w:rsidP="00601F4B">
      <w:pPr>
        <w:spacing w:before="810" w:after="390" w:line="240" w:lineRule="auto"/>
        <w:jc w:val="center"/>
        <w:rPr>
          <w:rFonts w:ascii="Times New Roman" w:eastAsia="Times New Roman" w:hAnsi="Times New Roman" w:cs="Times New Roman"/>
          <w:b/>
          <w:bCs/>
          <w:color w:val="444444"/>
          <w:sz w:val="42"/>
          <w:szCs w:val="42"/>
          <w:lang w:val="fr-FR" w:eastAsia="de-DE"/>
        </w:rPr>
      </w:pPr>
      <w:r w:rsidRPr="00601F4B">
        <w:rPr>
          <w:b/>
          <w:color w:val="444444"/>
          <w:sz w:val="42"/>
          <w:szCs w:val="42"/>
          <w:lang w:val="tr"/>
        </w:rPr>
        <w:lastRenderedPageBreak/>
        <w:t>Küçük ve Orta Ölçekli İşletme Destek Girişimi hakkında uygulama kararı</w:t>
      </w:r>
    </w:p>
    <w:p w14:paraId="3DEC345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w:t>
      </w:r>
    </w:p>
    <w:p w14:paraId="29A08403"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BELGENIN ÖZETI:</w:t>
      </w:r>
    </w:p>
    <w:p w14:paraId="0DF5267C" w14:textId="77777777" w:rsidR="00601F4B" w:rsidRPr="00601F4B" w:rsidRDefault="00661D32"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425" w:history="1">
        <w:r w:rsidR="00601F4B" w:rsidRPr="00601F4B">
          <w:rPr>
            <w:color w:val="0000FF"/>
            <w:sz w:val="27"/>
            <w:szCs w:val="27"/>
            <w:u w:val="single"/>
            <w:lang w:val="tr"/>
          </w:rPr>
          <w:t>Avrupa Bölgesel Kalkınma Fonu ve Avrupa Kırsal Kalkınma Tarım Fonu'nun küçük ve orta ölçekli işletmeler için bir ortak garanti aracına ve menkul kıymetleştirilmesi finansal aracına katkısına yönelik finansman anlaşması modeline ilişkin 2014/660/AB uygulama kararı</w:t>
        </w:r>
      </w:hyperlink>
    </w:p>
    <w:p w14:paraId="10D209CA"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BU KARARIN AMACI NEDİr?</w:t>
      </w:r>
    </w:p>
    <w:p w14:paraId="64CE3A56" w14:textId="77777777" w:rsidR="00601F4B" w:rsidRPr="001174A5"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Şunları sağlamayı amaçlamaktadır:</w:t>
      </w:r>
    </w:p>
    <w:p w14:paraId="56A0D8AC" w14:textId="77777777" w:rsidR="00601F4B" w:rsidRPr="00601F4B" w:rsidRDefault="00661D32" w:rsidP="00601F4B">
      <w:pPr>
        <w:numPr>
          <w:ilvl w:val="0"/>
          <w:numId w:val="75"/>
        </w:numPr>
        <w:spacing w:before="240" w:after="240" w:line="240" w:lineRule="auto"/>
        <w:ind w:left="1200"/>
        <w:rPr>
          <w:rFonts w:ascii="Times New Roman" w:eastAsia="Times New Roman" w:hAnsi="Times New Roman" w:cs="Times New Roman"/>
          <w:color w:val="000000"/>
          <w:sz w:val="27"/>
          <w:szCs w:val="27"/>
          <w:lang w:val="fr-FR" w:eastAsia="de-DE"/>
        </w:rPr>
      </w:pPr>
      <w:hyperlink r:id="rId426" w:history="1">
        <w:r w:rsidR="00601F4B" w:rsidRPr="00601F4B">
          <w:rPr>
            <w:color w:val="0000FF"/>
            <w:sz w:val="27"/>
            <w:szCs w:val="27"/>
            <w:u w:val="single"/>
            <w:lang w:val="tr"/>
          </w:rPr>
          <w:t>küçük ve orta ölçekli işletmeleri (Kobİ'</w:t>
        </w:r>
      </w:hyperlink>
      <w:r w:rsidR="00601F4B">
        <w:rPr>
          <w:lang w:val="tr"/>
        </w:rPr>
        <w:t xml:space="preserve"> ler) destekleyen Avrupa Birliği (AB) finansal </w:t>
      </w:r>
      <w:r w:rsidR="00601F4B" w:rsidRPr="00601F4B">
        <w:rPr>
          <w:color w:val="000000"/>
          <w:sz w:val="27"/>
          <w:szCs w:val="27"/>
          <w:lang w:val="tr"/>
        </w:rPr>
        <w:t>araçları, mevcut kaynakları kullanarak katılımcı AB ülkeleri için ve bunlar arasında tek tip koşullar ve eşit muamele sağlamak için bir model finansman anlaşması oluşturarak hızlı bir yanıt sağlayabilirken;</w:t>
      </w:r>
    </w:p>
    <w:p w14:paraId="73A519BF" w14:textId="77777777" w:rsidR="00601F4B" w:rsidRPr="00601F4B" w:rsidRDefault="00601F4B" w:rsidP="00601F4B">
      <w:pPr>
        <w:numPr>
          <w:ilvl w:val="0"/>
          <w:numId w:val="75"/>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 xml:space="preserve">bu kaynakların katılımcı AB ülkeleri ve </w:t>
      </w:r>
      <w:hyperlink r:id="rId427" w:history="1">
        <w:r w:rsidRPr="00601F4B">
          <w:rPr>
            <w:color w:val="0000FF"/>
            <w:sz w:val="27"/>
            <w:szCs w:val="27"/>
            <w:u w:val="single"/>
            <w:lang w:val="tr"/>
          </w:rPr>
          <w:t>Avrupa Yatırım Bankası (EIB)</w:t>
        </w:r>
      </w:hyperlink>
      <w:r>
        <w:rPr>
          <w:lang w:val="tr"/>
        </w:rPr>
        <w:t xml:space="preserve"> veya Avrupa Yatırım Fonu </w:t>
      </w:r>
      <w:hyperlink r:id="rId428" w:history="1">
        <w:r w:rsidRPr="00601F4B">
          <w:rPr>
            <w:color w:val="0000FF"/>
            <w:sz w:val="27"/>
            <w:szCs w:val="27"/>
            <w:u w:val="single"/>
            <w:lang w:val="tr"/>
          </w:rPr>
          <w:t>(EIF)</w:t>
        </w:r>
      </w:hyperlink>
      <w:r>
        <w:rPr>
          <w:lang w:val="tr"/>
        </w:rPr>
        <w:t xml:space="preserve"> tarafından yapılan bireysel finansman anlaşmalarına </w:t>
      </w:r>
      <w:r w:rsidRPr="00601F4B">
        <w:rPr>
          <w:color w:val="000000"/>
          <w:sz w:val="27"/>
          <w:szCs w:val="27"/>
          <w:lang w:val="tr"/>
        </w:rPr>
        <w:t xml:space="preserve">katkısının </w:t>
      </w:r>
      <w:r>
        <w:rPr>
          <w:lang w:val="tr"/>
        </w:rPr>
        <w:t xml:space="preserve">yanı sıra </w:t>
      </w:r>
      <w:hyperlink r:id="rId429" w:history="1">
        <w:r w:rsidRPr="00601F4B">
          <w:rPr>
            <w:color w:val="0000FF"/>
            <w:sz w:val="27"/>
            <w:szCs w:val="27"/>
            <w:u w:val="single"/>
            <w:lang w:val="tr"/>
          </w:rPr>
          <w:t>COSME</w:t>
        </w:r>
      </w:hyperlink>
      <w:r>
        <w:rPr>
          <w:lang w:val="tr"/>
        </w:rPr>
        <w:t xml:space="preserve"> </w:t>
      </w:r>
      <w:r w:rsidRPr="00601F4B">
        <w:rPr>
          <w:color w:val="000000"/>
          <w:sz w:val="27"/>
          <w:szCs w:val="27"/>
          <w:lang w:val="tr"/>
        </w:rPr>
        <w:t xml:space="preserve">(işletmelerin ve küçük ve orta ölçekli işletmelerin rekabet gücü) ve </w:t>
      </w:r>
      <w:r>
        <w:rPr>
          <w:lang w:val="tr"/>
        </w:rPr>
        <w:t xml:space="preserve">Horizon </w:t>
      </w:r>
      <w:hyperlink r:id="rId430" w:history="1">
        <w:r w:rsidRPr="00601F4B">
          <w:rPr>
            <w:color w:val="0000FF"/>
            <w:sz w:val="27"/>
            <w:szCs w:val="27"/>
            <w:u w:val="single"/>
            <w:lang w:val="tr"/>
          </w:rPr>
          <w:t>2020</w:t>
        </w:r>
      </w:hyperlink>
      <w:r>
        <w:rPr>
          <w:lang w:val="tr"/>
        </w:rPr>
        <w:t xml:space="preserve"> </w:t>
      </w:r>
      <w:r w:rsidRPr="00601F4B">
        <w:rPr>
          <w:color w:val="000000"/>
          <w:sz w:val="27"/>
          <w:szCs w:val="27"/>
          <w:lang w:val="tr"/>
        </w:rPr>
        <w:t xml:space="preserve"> </w:t>
      </w:r>
      <w:r>
        <w:rPr>
          <w:lang w:val="tr"/>
        </w:rPr>
        <w:t xml:space="preserve"> kapsamındaki</w:t>
      </w:r>
      <w:r w:rsidRPr="00601F4B">
        <w:rPr>
          <w:color w:val="000000"/>
          <w:sz w:val="27"/>
          <w:szCs w:val="27"/>
          <w:lang w:val="tr"/>
        </w:rPr>
        <w:t xml:space="preserve"> diğer kaynaklarla ilgili delegasyon anlaşmalarında yer alan koşullar </w:t>
      </w:r>
      <w:r>
        <w:rPr>
          <w:lang w:val="tr"/>
        </w:rPr>
        <w:t>için tutarlı kurallar.</w:t>
      </w:r>
    </w:p>
    <w:p w14:paraId="1FD9975F"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ANAHTAR NOKTALAR</w:t>
      </w:r>
    </w:p>
    <w:p w14:paraId="7990C90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b/>
          <w:color w:val="000000"/>
          <w:sz w:val="27"/>
          <w:szCs w:val="27"/>
          <w:lang w:val="tr"/>
        </w:rPr>
        <w:t>Kapsam</w:t>
      </w:r>
    </w:p>
    <w:p w14:paraId="427D60F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Bu karar, finansal katkı için bir finansman anlaşması modelini belirler:</w:t>
      </w:r>
    </w:p>
    <w:p w14:paraId="5EFCF55C" w14:textId="77777777" w:rsidR="00601F4B" w:rsidRPr="00601F4B" w:rsidRDefault="00661D32" w:rsidP="00601F4B">
      <w:pPr>
        <w:numPr>
          <w:ilvl w:val="0"/>
          <w:numId w:val="76"/>
        </w:numPr>
        <w:spacing w:before="240" w:after="240" w:line="240" w:lineRule="auto"/>
        <w:ind w:left="1200"/>
        <w:rPr>
          <w:rFonts w:ascii="Times New Roman" w:eastAsia="Times New Roman" w:hAnsi="Times New Roman" w:cs="Times New Roman"/>
          <w:color w:val="000000"/>
          <w:sz w:val="27"/>
          <w:szCs w:val="27"/>
          <w:lang w:val="fr-FR" w:eastAsia="de-DE"/>
        </w:rPr>
      </w:pPr>
      <w:hyperlink r:id="rId431" w:history="1">
        <w:r w:rsidR="00601F4B" w:rsidRPr="00601F4B">
          <w:rPr>
            <w:color w:val="0000FF"/>
            <w:sz w:val="27"/>
            <w:szCs w:val="27"/>
            <w:u w:val="single"/>
            <w:lang w:val="tr"/>
          </w:rPr>
          <w:t>Avrupa Bölgesel Kalkınma Fonu ve (ERDF)</w:t>
        </w:r>
      </w:hyperlink>
      <w:r w:rsidR="00601F4B">
        <w:rPr>
          <w:lang w:val="tr"/>
        </w:rPr>
        <w:t xml:space="preserve"> </w:t>
      </w:r>
      <w:r w:rsidR="00601F4B" w:rsidRPr="00601F4B">
        <w:rPr>
          <w:color w:val="000000"/>
          <w:sz w:val="27"/>
          <w:szCs w:val="27"/>
          <w:lang w:val="tr"/>
        </w:rPr>
        <w:t xml:space="preserve"> ve </w:t>
      </w:r>
      <w:r w:rsidR="00601F4B">
        <w:rPr>
          <w:lang w:val="tr"/>
        </w:rPr>
        <w:t xml:space="preserve">Avrupa Kırsal Kalkınma Tarım Fonu </w:t>
      </w:r>
      <w:hyperlink r:id="rId432" w:history="1">
        <w:r w:rsidR="00601F4B" w:rsidRPr="00601F4B">
          <w:rPr>
            <w:color w:val="0000FF"/>
            <w:sz w:val="27"/>
            <w:szCs w:val="27"/>
            <w:u w:val="single"/>
            <w:lang w:val="tr"/>
          </w:rPr>
          <w:t>(Feader);</w:t>
        </w:r>
      </w:hyperlink>
      <w:r w:rsidR="00601F4B">
        <w:rPr>
          <w:lang w:val="tr"/>
        </w:rPr>
        <w:t xml:space="preserve"> </w:t>
      </w:r>
      <w:r w:rsidR="00601F4B" w:rsidRPr="00601F4B">
        <w:rPr>
          <w:color w:val="000000"/>
          <w:sz w:val="27"/>
          <w:szCs w:val="27"/>
          <w:lang w:val="tr"/>
        </w:rPr>
        <w:t xml:space="preserve"> </w:t>
      </w:r>
    </w:p>
    <w:p w14:paraId="295DB545" w14:textId="77777777" w:rsidR="00601F4B" w:rsidRPr="00601F4B" w:rsidRDefault="00601F4B" w:rsidP="00601F4B">
      <w:pPr>
        <w:numPr>
          <w:ilvl w:val="0"/>
          <w:numId w:val="76"/>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b/>
          <w:color w:val="000000"/>
          <w:sz w:val="27"/>
          <w:szCs w:val="27"/>
          <w:lang w:val="tr"/>
        </w:rPr>
        <w:t>Kobİ'ler</w:t>
      </w:r>
      <w:r>
        <w:rPr>
          <w:lang w:val="tr"/>
        </w:rPr>
        <w:t xml:space="preserve"> </w:t>
      </w:r>
      <w:hyperlink r:id="rId433" w:anchor="keyterm_E0001" w:history="1">
        <w:r w:rsidRPr="00601F4B">
          <w:rPr>
            <w:color w:val="0000FF"/>
            <w:sz w:val="27"/>
            <w:szCs w:val="27"/>
            <w:u w:val="single"/>
            <w:lang w:val="tr"/>
          </w:rPr>
          <w:t xml:space="preserve"> </w:t>
        </w:r>
      </w:hyperlink>
      <w:r>
        <w:rPr>
          <w:lang w:val="tr"/>
        </w:rPr>
        <w:t xml:space="preserve"> için </w:t>
      </w:r>
      <w:r w:rsidRPr="00601F4B">
        <w:rPr>
          <w:color w:val="000000"/>
          <w:sz w:val="27"/>
          <w:szCs w:val="27"/>
          <w:lang w:val="tr"/>
        </w:rPr>
        <w:t>teminatsız teminat ve</w:t>
      </w:r>
      <w:r>
        <w:rPr>
          <w:lang w:val="tr"/>
        </w:rPr>
        <w:t xml:space="preserve"> </w:t>
      </w:r>
      <w:r w:rsidRPr="00601F4B">
        <w:rPr>
          <w:b/>
          <w:color w:val="000000"/>
          <w:sz w:val="27"/>
          <w:szCs w:val="27"/>
          <w:lang w:val="tr"/>
        </w:rPr>
        <w:t>menkul kıymet kıymetleme</w:t>
      </w:r>
      <w:r>
        <w:rPr>
          <w:lang w:val="tr"/>
        </w:rPr>
        <w:t xml:space="preserve"> </w:t>
      </w:r>
      <w:hyperlink r:id="rId434" w:anchor="keyterm_E0002" w:history="1">
        <w:r w:rsidRPr="00601F4B">
          <w:rPr>
            <w:color w:val="0000FF"/>
            <w:sz w:val="27"/>
            <w:szCs w:val="27"/>
            <w:u w:val="single"/>
            <w:lang w:val="tr"/>
          </w:rPr>
          <w:t xml:space="preserve"> </w:t>
        </w:r>
      </w:hyperlink>
      <w:r>
        <w:rPr>
          <w:lang w:val="tr"/>
        </w:rPr>
        <w:t xml:space="preserve"> </w:t>
      </w:r>
      <w:r w:rsidRPr="00601F4B">
        <w:rPr>
          <w:color w:val="000000"/>
          <w:sz w:val="27"/>
          <w:szCs w:val="27"/>
          <w:lang w:val="tr"/>
        </w:rPr>
        <w:t xml:space="preserve"> araçları;</w:t>
      </w:r>
    </w:p>
    <w:p w14:paraId="0AFFF2A9" w14:textId="77777777" w:rsidR="00601F4B" w:rsidRPr="00601F4B" w:rsidRDefault="00601F4B" w:rsidP="00601F4B">
      <w:pPr>
        <w:numPr>
          <w:ilvl w:val="0"/>
          <w:numId w:val="76"/>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EIB ve EIF ile her katılımcı AB ülkesi arasında sona ermıştır.</w:t>
      </w:r>
    </w:p>
    <w:p w14:paraId="180CE1A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b/>
          <w:color w:val="000000"/>
          <w:sz w:val="27"/>
          <w:szCs w:val="27"/>
          <w:lang w:val="tr"/>
        </w:rPr>
        <w:t>Adet</w:t>
      </w:r>
    </w:p>
    <w:p w14:paraId="4139E6F0" w14:textId="77777777" w:rsidR="00601F4B" w:rsidRPr="001C362B"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tr"/>
        </w:rPr>
        <w:t xml:space="preserve">Finansman anlaşması modelini düzenleyen kurallar kararın takviminde belirlenmiştir. </w:t>
      </w:r>
      <w:r w:rsidRPr="001C362B">
        <w:rPr>
          <w:color w:val="000000"/>
          <w:sz w:val="27"/>
          <w:szCs w:val="27"/>
          <w:lang w:val="tr"/>
        </w:rPr>
        <w:t>Bunlar, şunları içeren bir dizi öğeyi kapsar:</w:t>
      </w:r>
    </w:p>
    <w:p w14:paraId="655D5728" w14:textId="77777777" w:rsidR="00601F4B" w:rsidRPr="00601F4B" w:rsidRDefault="00601F4B" w:rsidP="00601F4B">
      <w:pPr>
        <w:numPr>
          <w:ilvl w:val="0"/>
          <w:numId w:val="77"/>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lastRenderedPageBreak/>
        <w:t>uygunluk kriterleri ve borçlanma ile yeni</w:t>
      </w:r>
      <w:hyperlink r:id="rId435" w:anchor="keyterm_E0003" w:history="1">
        <w:r w:rsidRPr="00601F4B">
          <w:rPr>
            <w:color w:val="0000FF"/>
            <w:sz w:val="27"/>
            <w:szCs w:val="27"/>
            <w:u w:val="single"/>
            <w:lang w:val="tr"/>
          </w:rPr>
          <w:t>finansman</w:t>
        </w:r>
      </w:hyperlink>
      <w:r>
        <w:rPr>
          <w:lang w:val="tr"/>
        </w:rPr>
        <w:t>yönteminden</w:t>
      </w:r>
      <w:r w:rsidRPr="00601F4B">
        <w:rPr>
          <w:color w:val="000000"/>
          <w:sz w:val="27"/>
          <w:szCs w:val="27"/>
          <w:lang w:val="tr"/>
        </w:rPr>
        <w:t>dışlanma;</w:t>
      </w:r>
    </w:p>
    <w:p w14:paraId="48E58ECB" w14:textId="77777777" w:rsidR="00601F4B" w:rsidRPr="00601F4B" w:rsidRDefault="00601F4B" w:rsidP="00601F4B">
      <w:pPr>
        <w:numPr>
          <w:ilvl w:val="0"/>
          <w:numId w:val="77"/>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iki finansal enstrümanın uygulanması ve yönetimine ilişkin genel ilkeler;</w:t>
      </w:r>
    </w:p>
    <w:p w14:paraId="29A3E5DA" w14:textId="77777777" w:rsidR="00601F4B" w:rsidRPr="00601F4B" w:rsidRDefault="00601F4B" w:rsidP="00601F4B">
      <w:pPr>
        <w:numPr>
          <w:ilvl w:val="0"/>
          <w:numId w:val="77"/>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tr"/>
        </w:rPr>
        <w:t>bölgesel kapsama alanı;</w:t>
      </w:r>
    </w:p>
    <w:p w14:paraId="0FB5A973" w14:textId="77777777" w:rsidR="00601F4B" w:rsidRPr="00601F4B" w:rsidRDefault="00601F4B" w:rsidP="00601F4B">
      <w:pPr>
        <w:numPr>
          <w:ilvl w:val="0"/>
          <w:numId w:val="77"/>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minimum kaldıraç, ara değerler ve yaptırımlar;</w:t>
      </w:r>
    </w:p>
    <w:p w14:paraId="47325EAB" w14:textId="77777777" w:rsidR="00601F4B" w:rsidRPr="00601F4B" w:rsidRDefault="00601F4B" w:rsidP="00601F4B">
      <w:pPr>
        <w:numPr>
          <w:ilvl w:val="0"/>
          <w:numId w:val="77"/>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EIF'nin görev ve yükümlülükleri</w:t>
      </w:r>
    </w:p>
    <w:p w14:paraId="7266A14E" w14:textId="77777777" w:rsidR="00601F4B" w:rsidRPr="00601F4B" w:rsidRDefault="00601F4B" w:rsidP="00601F4B">
      <w:pPr>
        <w:numPr>
          <w:ilvl w:val="0"/>
          <w:numId w:val="77"/>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tr"/>
        </w:rPr>
        <w:t>finansal aracıların ve operasyonel anlaşmaların seçimi;</w:t>
      </w:r>
    </w:p>
    <w:p w14:paraId="66472FB6" w14:textId="77777777" w:rsidR="00601F4B" w:rsidRPr="00601F4B" w:rsidRDefault="00601F4B" w:rsidP="00601F4B">
      <w:pPr>
        <w:numPr>
          <w:ilvl w:val="0"/>
          <w:numId w:val="77"/>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tr"/>
        </w:rPr>
        <w:t>Yönetişim;</w:t>
      </w:r>
    </w:p>
    <w:p w14:paraId="53FE350E" w14:textId="77777777" w:rsidR="00601F4B" w:rsidRPr="00601F4B" w:rsidRDefault="00601F4B" w:rsidP="00601F4B">
      <w:pPr>
        <w:numPr>
          <w:ilvl w:val="0"/>
          <w:numId w:val="77"/>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tr"/>
        </w:rPr>
        <w:t>Katkı.</w:t>
      </w:r>
    </w:p>
    <w:p w14:paraId="5A462F0E"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BU KARAR NE ZAMANDAN BERI GEÇERLIDIR?</w:t>
      </w:r>
    </w:p>
    <w:p w14:paraId="5188052D"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13 Eylül 2014'ten beri yürürlüktedir.</w:t>
      </w:r>
    </w:p>
    <w:p w14:paraId="6A3B680F"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Bağlam</w:t>
      </w:r>
    </w:p>
    <w:p w14:paraId="04140A0E"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Daha fazla bilgi için bkz:</w:t>
      </w:r>
    </w:p>
    <w:p w14:paraId="0FD25F34" w14:textId="77777777" w:rsidR="00601F4B" w:rsidRPr="00601F4B" w:rsidRDefault="00661D32" w:rsidP="00601F4B">
      <w:pPr>
        <w:numPr>
          <w:ilvl w:val="0"/>
          <w:numId w:val="78"/>
        </w:numPr>
        <w:spacing w:before="240" w:after="240" w:line="240" w:lineRule="auto"/>
        <w:ind w:left="1200"/>
        <w:rPr>
          <w:rFonts w:ascii="Times New Roman" w:eastAsia="Times New Roman" w:hAnsi="Times New Roman" w:cs="Times New Roman"/>
          <w:color w:val="000000"/>
          <w:sz w:val="27"/>
          <w:szCs w:val="27"/>
          <w:lang w:eastAsia="de-DE"/>
        </w:rPr>
      </w:pPr>
      <w:hyperlink r:id="rId436" w:history="1">
        <w:r w:rsidR="00601F4B" w:rsidRPr="00601F4B">
          <w:rPr>
            <w:color w:val="0000FF"/>
            <w:sz w:val="27"/>
            <w:szCs w:val="27"/>
            <w:u w:val="single"/>
            <w:lang w:val="tr"/>
          </w:rPr>
          <w:t>Kırsal kalkınma 2014-2020</w:t>
        </w:r>
      </w:hyperlink>
      <w:r w:rsidR="00601F4B" w:rsidRPr="00601F4B">
        <w:rPr>
          <w:color w:val="000000"/>
          <w:sz w:val="27"/>
          <w:szCs w:val="27"/>
          <w:lang w:val="tr"/>
        </w:rPr>
        <w:t xml:space="preserve"> (Avrupa</w:t>
      </w:r>
      <w:r w:rsidR="00601F4B" w:rsidRPr="00601F4B">
        <w:rPr>
          <w:i/>
          <w:color w:val="000000"/>
          <w:sz w:val="27"/>
          <w:szCs w:val="27"/>
          <w:lang w:val="tr"/>
        </w:rPr>
        <w:t>Komisyonu)</w:t>
      </w:r>
      <w:r w:rsidR="001C362B">
        <w:rPr>
          <w:lang w:val="tr"/>
        </w:rPr>
        <w:t xml:space="preserve"> </w:t>
      </w:r>
      <w:r w:rsidR="00601F4B" w:rsidRPr="00601F4B">
        <w:rPr>
          <w:color w:val="000000"/>
          <w:sz w:val="27"/>
          <w:szCs w:val="27"/>
          <w:lang w:val="tr"/>
        </w:rPr>
        <w:t xml:space="preserve"> </w:t>
      </w:r>
    </w:p>
    <w:p w14:paraId="149B1680" w14:textId="77777777" w:rsidR="00601F4B" w:rsidRPr="00601F4B" w:rsidRDefault="00661D32" w:rsidP="00601F4B">
      <w:pPr>
        <w:numPr>
          <w:ilvl w:val="0"/>
          <w:numId w:val="78"/>
        </w:numPr>
        <w:spacing w:before="240" w:after="240" w:line="240" w:lineRule="auto"/>
        <w:ind w:left="1200"/>
        <w:rPr>
          <w:rFonts w:ascii="Times New Roman" w:eastAsia="Times New Roman" w:hAnsi="Times New Roman" w:cs="Times New Roman"/>
          <w:color w:val="000000"/>
          <w:sz w:val="27"/>
          <w:szCs w:val="27"/>
          <w:lang w:val="fr-FR" w:eastAsia="de-DE"/>
        </w:rPr>
      </w:pPr>
      <w:hyperlink r:id="rId437" w:history="1">
        <w:r w:rsidR="00601F4B" w:rsidRPr="00601F4B">
          <w:rPr>
            <w:color w:val="0000FF"/>
            <w:sz w:val="27"/>
            <w:szCs w:val="27"/>
            <w:u w:val="single"/>
            <w:lang w:val="tr"/>
          </w:rPr>
          <w:t>Avrupa Bölgesel Kalkınma Fonu</w:t>
        </w:r>
      </w:hyperlink>
      <w:r w:rsidR="00601F4B" w:rsidRPr="00601F4B">
        <w:rPr>
          <w:color w:val="000000"/>
          <w:sz w:val="27"/>
          <w:szCs w:val="27"/>
          <w:lang w:val="tr"/>
        </w:rPr>
        <w:t xml:space="preserve"> (Avrupa</w:t>
      </w:r>
      <w:r w:rsidR="00601F4B" w:rsidRPr="00601F4B">
        <w:rPr>
          <w:i/>
          <w:color w:val="000000"/>
          <w:sz w:val="27"/>
          <w:szCs w:val="27"/>
          <w:lang w:val="tr"/>
        </w:rPr>
        <w:t>Komisyonu)</w:t>
      </w:r>
      <w:r w:rsidR="001C362B">
        <w:rPr>
          <w:lang w:val="tr"/>
        </w:rPr>
        <w:t xml:space="preserve"> </w:t>
      </w:r>
      <w:r w:rsidR="00601F4B" w:rsidRPr="00601F4B">
        <w:rPr>
          <w:color w:val="000000"/>
          <w:sz w:val="27"/>
          <w:szCs w:val="27"/>
          <w:lang w:val="tr"/>
        </w:rPr>
        <w:t xml:space="preserve"> </w:t>
      </w:r>
    </w:p>
    <w:p w14:paraId="1CBAE05A" w14:textId="77777777" w:rsidR="00601F4B" w:rsidRPr="00601F4B" w:rsidRDefault="00661D32" w:rsidP="00601F4B">
      <w:pPr>
        <w:numPr>
          <w:ilvl w:val="0"/>
          <w:numId w:val="78"/>
        </w:numPr>
        <w:spacing w:before="240" w:after="240" w:line="240" w:lineRule="auto"/>
        <w:ind w:left="1200"/>
        <w:rPr>
          <w:rFonts w:ascii="Times New Roman" w:eastAsia="Times New Roman" w:hAnsi="Times New Roman" w:cs="Times New Roman"/>
          <w:color w:val="000000"/>
          <w:sz w:val="27"/>
          <w:szCs w:val="27"/>
          <w:lang w:val="fr-FR" w:eastAsia="de-DE"/>
        </w:rPr>
      </w:pPr>
      <w:hyperlink r:id="rId438" w:history="1">
        <w:r w:rsidR="00601F4B" w:rsidRPr="00601F4B">
          <w:rPr>
            <w:color w:val="0000FF"/>
            <w:sz w:val="27"/>
            <w:szCs w:val="27"/>
            <w:u w:val="single"/>
            <w:lang w:val="tr"/>
          </w:rPr>
          <w:t>Avrupa Birliği'nde fon yönetim sistemi — FEDER</w:t>
        </w:r>
      </w:hyperlink>
      <w:r w:rsidR="00601F4B" w:rsidRPr="00601F4B">
        <w:rPr>
          <w:color w:val="000000"/>
          <w:sz w:val="27"/>
          <w:szCs w:val="27"/>
          <w:lang w:val="tr"/>
        </w:rPr>
        <w:t xml:space="preserve"> (Avrupa</w:t>
      </w:r>
      <w:r w:rsidR="00601F4B" w:rsidRPr="00601F4B">
        <w:rPr>
          <w:i/>
          <w:color w:val="000000"/>
          <w:sz w:val="27"/>
          <w:szCs w:val="27"/>
          <w:lang w:val="tr"/>
        </w:rPr>
        <w:t>Komisyonu)</w:t>
      </w:r>
      <w:r w:rsidR="001C362B">
        <w:rPr>
          <w:lang w:val="tr"/>
        </w:rPr>
        <w:t xml:space="preserve"> </w:t>
      </w:r>
      <w:r w:rsidR="00601F4B" w:rsidRPr="00601F4B">
        <w:rPr>
          <w:color w:val="000000"/>
          <w:sz w:val="27"/>
          <w:szCs w:val="27"/>
          <w:lang w:val="tr"/>
        </w:rPr>
        <w:t xml:space="preserve"> </w:t>
      </w:r>
    </w:p>
    <w:p w14:paraId="483DAAD8"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ANAHTAR ŞARTLAR</w:t>
      </w:r>
    </w:p>
    <w:p w14:paraId="00D00B9F" w14:textId="77777777" w:rsidR="00601F4B" w:rsidRPr="00601F4B" w:rsidRDefault="00601F4B" w:rsidP="00601F4B">
      <w:pPr>
        <w:spacing w:after="0" w:line="240" w:lineRule="auto"/>
        <w:rPr>
          <w:rFonts w:ascii="Times New Roman" w:eastAsia="Times New Roman" w:hAnsi="Times New Roman" w:cs="Times New Roman"/>
          <w:color w:val="000000"/>
          <w:sz w:val="27"/>
          <w:szCs w:val="27"/>
          <w:lang w:val="fr-FR" w:eastAsia="de-DE"/>
        </w:rPr>
      </w:pPr>
      <w:r w:rsidRPr="00601F4B">
        <w:rPr>
          <w:b/>
          <w:color w:val="000000"/>
          <w:sz w:val="27"/>
          <w:szCs w:val="27"/>
          <w:lang w:val="tr"/>
        </w:rPr>
        <w:t>Uncapped garanti:</w:t>
      </w:r>
      <w:r w:rsidRPr="00601F4B">
        <w:rPr>
          <w:color w:val="000000"/>
          <w:sz w:val="27"/>
          <w:szCs w:val="27"/>
          <w:lang w:val="tr"/>
        </w:rPr>
        <w:t xml:space="preserve"> yeni kredi portföyleri oluşturan bankalara uncapped portföyler için garanti ve sermaye gereksinimleri kısmi rahatlama sağlar. Buna karşılık, finansal kuruluşların başlatılması, bu araçların faydalarını daha yüksek müşteri riskinin kabulü, garanti gereksinimlerinin azaltılması ve/veya maliyetlerin düşürülmesi şeklinde Kobİ'lere aktarır.</w:t>
      </w:r>
    </w:p>
    <w:p w14:paraId="485A7C7F" w14:textId="77777777" w:rsidR="00601F4B" w:rsidRPr="00601F4B" w:rsidRDefault="00601F4B" w:rsidP="00601F4B">
      <w:pPr>
        <w:spacing w:after="0" w:line="240" w:lineRule="auto"/>
        <w:rPr>
          <w:rFonts w:ascii="Times New Roman" w:eastAsia="Times New Roman" w:hAnsi="Times New Roman" w:cs="Times New Roman"/>
          <w:color w:val="000000"/>
          <w:sz w:val="27"/>
          <w:szCs w:val="27"/>
          <w:lang w:val="fr-FR" w:eastAsia="de-DE"/>
        </w:rPr>
      </w:pPr>
      <w:r w:rsidRPr="00601F4B">
        <w:rPr>
          <w:b/>
          <w:color w:val="000000"/>
          <w:sz w:val="27"/>
          <w:szCs w:val="27"/>
          <w:lang w:val="tr"/>
        </w:rPr>
        <w:t>Titrizasyon:</w:t>
      </w:r>
      <w:r w:rsidRPr="00601F4B">
        <w:rPr>
          <w:color w:val="000000"/>
          <w:sz w:val="27"/>
          <w:szCs w:val="27"/>
          <w:lang w:val="tr"/>
        </w:rPr>
        <w:t xml:space="preserve"> mevcut bir kredi portföyü tarafından desteklenen işlemler. Buna karşılık, başlatan finans kurumları, yapıya ödenen AB fonları için uygunluk kriterlerini karşılayan bölgelerdeki Kobİ'lere yeni Avrupa finansmanı sunmayı açıkça kabul ediyor.</w:t>
      </w:r>
    </w:p>
    <w:p w14:paraId="5266F4A5" w14:textId="77777777" w:rsidR="00601F4B" w:rsidRPr="00601F4B" w:rsidRDefault="00601F4B" w:rsidP="00601F4B">
      <w:pPr>
        <w:spacing w:after="0" w:line="240" w:lineRule="auto"/>
        <w:rPr>
          <w:rFonts w:ascii="Times New Roman" w:eastAsia="Times New Roman" w:hAnsi="Times New Roman" w:cs="Times New Roman"/>
          <w:color w:val="000000"/>
          <w:sz w:val="27"/>
          <w:szCs w:val="27"/>
          <w:lang w:val="fr-FR" w:eastAsia="de-DE"/>
        </w:rPr>
      </w:pPr>
      <w:r w:rsidRPr="00601F4B">
        <w:rPr>
          <w:color w:val="000000"/>
          <w:sz w:val="27"/>
          <w:szCs w:val="27"/>
          <w:lang w:val="tr"/>
        </w:rPr>
        <w:t>Borçlanarak yeni finansman yöntemi: Operasyonel anlaşmalarda belirtilen şartlara uygun olarak en geç 31 Aralık 2023 Pazar günü finansal aracı tarafından oluşturulan nihai yararlanıcılar için yeni krediler, kiralar veya teminatlar.</w:t>
      </w:r>
    </w:p>
    <w:p w14:paraId="52C44172"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BELGE SORUMLUSU</w:t>
      </w:r>
    </w:p>
    <w:p w14:paraId="4E0F94A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lastRenderedPageBreak/>
        <w:t>Avrupa Bölgesel Kalkınma Fonu ve Avrupa Kırsal Kalkınma Tarım Fonu'nun küçük ve orta ölçekli işletmeler için ortak bir teminat aracı ve finansal menkul kıymetleme aracına katkısına ilişkin model finansman anlaşmasına ilişkin 11 Eylül 2014 tarihli 2014/660/AB uygulama kararı (OJ L 271, 12.9.2014, 58-92)</w:t>
      </w:r>
      <w:r>
        <w:rPr>
          <w:lang w:val="tr"/>
        </w:rPr>
        <w:t xml:space="preserve"> </w:t>
      </w:r>
      <w:hyperlink r:id="rId439" w:history="1"/>
    </w:p>
    <w:p w14:paraId="46C65CCD"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tr"/>
        </w:rPr>
        <w:t>İlGİlİ BELGELER</w:t>
      </w:r>
    </w:p>
    <w:p w14:paraId="42E2FCA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Avrupa Parlamentosu</w:t>
      </w:r>
      <w:r w:rsidRPr="00601F4B">
        <w:rPr>
          <w:color w:val="000000"/>
          <w:sz w:val="27"/>
          <w:szCs w:val="27"/>
          <w:vertAlign w:val="superscript"/>
          <w:lang w:val="tr"/>
        </w:rPr>
        <w:t xml:space="preserve"> </w:t>
      </w:r>
      <w:r>
        <w:rPr>
          <w:lang w:val="tr"/>
        </w:rPr>
        <w:t xml:space="preserve"> ve </w:t>
      </w:r>
      <w:hyperlink r:id="rId440" w:history="1">
        <w:r w:rsidRPr="00601F4B">
          <w:rPr>
            <w:color w:val="0000FF"/>
            <w:sz w:val="27"/>
            <w:szCs w:val="27"/>
            <w:u w:val="single"/>
            <w:lang w:val="tr"/>
          </w:rPr>
          <w:t>Konseyi'nin 1301/2013 sayılı</w:t>
        </w:r>
      </w:hyperlink>
      <w:r>
        <w:rPr>
          <w:lang w:val="tr"/>
        </w:rPr>
        <w:t xml:space="preserve"> Yönetmeliği (AB) </w:t>
      </w:r>
      <w:r w:rsidRPr="00601F4B">
        <w:rPr>
          <w:color w:val="000000"/>
          <w:sz w:val="27"/>
          <w:szCs w:val="27"/>
          <w:lang w:val="tr"/>
        </w:rPr>
        <w:t>Avrupa Bölgesel Kalkınma Fonu ve 'Büyüme ve İstihdam Yatırımı' hedefine ilişkin özel hükümler, ve</w:t>
      </w:r>
      <w:r>
        <w:rPr>
          <w:lang w:val="tr"/>
        </w:rPr>
        <w:t xml:space="preserve"> </w:t>
      </w:r>
      <w:r w:rsidRPr="00601F4B">
        <w:rPr>
          <w:color w:val="000000"/>
          <w:sz w:val="27"/>
          <w:szCs w:val="27"/>
          <w:vertAlign w:val="superscript"/>
          <w:lang w:val="tr"/>
        </w:rPr>
        <w:t xml:space="preserve"> </w:t>
      </w:r>
      <w:r>
        <w:rPr>
          <w:lang w:val="tr"/>
        </w:rPr>
        <w:t xml:space="preserve"> </w:t>
      </w:r>
      <w:r w:rsidRPr="00601F4B">
        <w:rPr>
          <w:color w:val="000000"/>
          <w:sz w:val="27"/>
          <w:szCs w:val="27"/>
          <w:lang w:val="tr"/>
        </w:rPr>
        <w:t>1080/2006 sayılı yürürlükten kaldırma yönetmeliği (EC) (OJ L 347 / 20.12.2013, yürürlükten kaldırma Yönetmeliği (EC) No. 1080/2006 (OJ L347 arasında 20.12.2013, 289-302)</w:t>
      </w:r>
    </w:p>
    <w:p w14:paraId="1903D79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1301/2013</w:t>
      </w:r>
      <w:r w:rsidRPr="00601F4B">
        <w:rPr>
          <w:color w:val="000000"/>
          <w:sz w:val="27"/>
          <w:szCs w:val="27"/>
          <w:vertAlign w:val="superscript"/>
          <w:lang w:val="tr"/>
        </w:rPr>
        <w:t>sayılı</w:t>
      </w:r>
      <w:r>
        <w:rPr>
          <w:lang w:val="tr"/>
        </w:rPr>
        <w:t xml:space="preserve"> Yönetmelikte (AB) art arda yapılan değişiklikler </w:t>
      </w:r>
      <w:r w:rsidRPr="00601F4B">
        <w:rPr>
          <w:color w:val="000000"/>
          <w:sz w:val="27"/>
          <w:szCs w:val="27"/>
          <w:lang w:val="tr"/>
        </w:rPr>
        <w:t>orijinal belgeye dahil edilmiştir. Bu</w:t>
      </w:r>
      <w:r>
        <w:rPr>
          <w:lang w:val="tr"/>
        </w:rPr>
        <w:t xml:space="preserve"> </w:t>
      </w:r>
      <w:hyperlink r:id="rId441" w:history="1">
        <w:r w:rsidRPr="00601F4B">
          <w:rPr>
            <w:color w:val="0000FF"/>
            <w:sz w:val="27"/>
            <w:szCs w:val="27"/>
            <w:u w:val="single"/>
            <w:lang w:val="tr"/>
          </w:rPr>
          <w:t>birleştirilmiş sürümün</w:t>
        </w:r>
      </w:hyperlink>
      <w:r>
        <w:rPr>
          <w:lang w:val="tr"/>
        </w:rPr>
        <w:t xml:space="preserve"> yalnızca belgesel değeri vardır.</w:t>
      </w:r>
      <w:r w:rsidRPr="00601F4B">
        <w:rPr>
          <w:color w:val="000000"/>
          <w:sz w:val="27"/>
          <w:szCs w:val="27"/>
          <w:lang w:val="tr"/>
        </w:rPr>
        <w:t xml:space="preserve"> </w:t>
      </w:r>
    </w:p>
    <w:p w14:paraId="4372301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Avrupa Parlamentosu ve</w:t>
      </w:r>
      <w:r w:rsidRPr="00601F4B">
        <w:rPr>
          <w:color w:val="000000"/>
          <w:sz w:val="27"/>
          <w:szCs w:val="27"/>
          <w:vertAlign w:val="superscript"/>
          <w:lang w:val="tr"/>
        </w:rPr>
        <w:t>Konseyi'nin</w:t>
      </w:r>
      <w:r>
        <w:rPr>
          <w:lang w:val="tr"/>
        </w:rPr>
        <w:t xml:space="preserve"> </w:t>
      </w:r>
      <w:hyperlink r:id="rId442" w:history="1">
        <w:r w:rsidRPr="00601F4B">
          <w:rPr>
            <w:color w:val="0000FF"/>
            <w:sz w:val="27"/>
            <w:szCs w:val="27"/>
            <w:u w:val="single"/>
            <w:lang w:val="tr"/>
          </w:rPr>
          <w:t>11 Aralık 2013 tarih ve 1291/2013</w:t>
        </w:r>
      </w:hyperlink>
      <w:r>
        <w:rPr>
          <w:lang w:val="tr"/>
        </w:rPr>
        <w:t xml:space="preserve"> sayılı</w:t>
      </w:r>
      <w:r w:rsidRPr="00601F4B">
        <w:rPr>
          <w:color w:val="000000"/>
          <w:sz w:val="27"/>
          <w:szCs w:val="27"/>
          <w:lang w:val="tr"/>
        </w:rPr>
        <w:t xml:space="preserve"> "Horizon 2020" araştırma ve yenilik çerçeve programının oluşturulmasına</w:t>
      </w:r>
      <w:r>
        <w:rPr>
          <w:lang w:val="tr"/>
        </w:rPr>
        <w:t xml:space="preserve">ilişkin yönetmelik (2 </w:t>
      </w:r>
      <w:r w:rsidRPr="00601F4B">
        <w:rPr>
          <w:color w:val="000000"/>
          <w:sz w:val="27"/>
          <w:szCs w:val="27"/>
          <w:lang w:val="tr"/>
        </w:rPr>
        <w:t>1982/2006/CE sayılı yürürlükten kaldırma kararı (OJ L 347 / 20.12.2013, s. 104-173)</w:t>
      </w:r>
      <w:r>
        <w:rPr>
          <w:lang w:val="tr"/>
        </w:rPr>
        <w:t xml:space="preserve"> </w:t>
      </w:r>
    </w:p>
    <w:p w14:paraId="0EABCEB5" w14:textId="77777777" w:rsidR="00601F4B" w:rsidRPr="00601F4B" w:rsidRDefault="00661D32"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443" w:history="1">
        <w:r w:rsidR="00601F4B" w:rsidRPr="00601F4B">
          <w:rPr>
            <w:color w:val="0000FF"/>
            <w:sz w:val="27"/>
            <w:szCs w:val="27"/>
            <w:u w:val="single"/>
            <w:lang w:val="tr"/>
          </w:rPr>
          <w:t>Konsolide sürüme</w:t>
        </w:r>
      </w:hyperlink>
      <w:r w:rsidR="00601F4B" w:rsidRPr="00601F4B">
        <w:rPr>
          <w:color w:val="000000"/>
          <w:sz w:val="27"/>
          <w:szCs w:val="27"/>
          <w:lang w:val="tr"/>
        </w:rPr>
        <w:t>bakın.</w:t>
      </w:r>
    </w:p>
    <w:p w14:paraId="70259BE4"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Avrupa Parlamentosu</w:t>
      </w:r>
      <w:r w:rsidRPr="00601F4B">
        <w:rPr>
          <w:color w:val="000000"/>
          <w:sz w:val="27"/>
          <w:szCs w:val="27"/>
          <w:vertAlign w:val="superscript"/>
          <w:lang w:val="tr"/>
        </w:rPr>
        <w:t xml:space="preserve"> </w:t>
      </w:r>
      <w:r>
        <w:rPr>
          <w:lang w:val="tr"/>
        </w:rPr>
        <w:t xml:space="preserve"> ve </w:t>
      </w:r>
      <w:hyperlink r:id="rId444" w:history="1">
        <w:r w:rsidRPr="00601F4B">
          <w:rPr>
            <w:color w:val="0000FF"/>
            <w:sz w:val="27"/>
            <w:szCs w:val="27"/>
            <w:u w:val="single"/>
            <w:lang w:val="tr"/>
          </w:rPr>
          <w:t>Konseyi'nin 1287/2013 sayılı</w:t>
        </w:r>
      </w:hyperlink>
      <w:r>
        <w:rPr>
          <w:lang w:val="tr"/>
        </w:rPr>
        <w:t xml:space="preserve"> Yönetmeliği (AB)</w:t>
      </w:r>
      <w:r w:rsidRPr="00601F4B">
        <w:rPr>
          <w:color w:val="000000"/>
          <w:sz w:val="27"/>
          <w:szCs w:val="27"/>
          <w:lang w:val="tr"/>
        </w:rPr>
        <w:t xml:space="preserve"> 11 Aralık 2013 tarihli, işletmelerin ve küçük ve orta ölçekli işletmelerin rekabet gücüne yönelik bir program oluşturulması (COSME) (2 yürürlükten kaldırılan Karar</w:t>
      </w:r>
      <w:r w:rsidRPr="00601F4B">
        <w:rPr>
          <w:color w:val="000000"/>
          <w:sz w:val="27"/>
          <w:szCs w:val="27"/>
          <w:vertAlign w:val="superscript"/>
          <w:lang w:val="tr"/>
        </w:rPr>
        <w:t>No.</w:t>
      </w:r>
      <w:r>
        <w:rPr>
          <w:lang w:val="tr"/>
        </w:rPr>
        <w:t xml:space="preserve"> </w:t>
      </w:r>
      <w:r w:rsidRPr="00601F4B">
        <w:rPr>
          <w:color w:val="000000"/>
          <w:sz w:val="27"/>
          <w:szCs w:val="27"/>
          <w:lang w:val="tr"/>
        </w:rPr>
        <w:t>1639/2006/CE (OJ L 347 / 20.12.2013, s. 33-49)</w:t>
      </w:r>
    </w:p>
    <w:p w14:paraId="6DDA651F"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Avrupa Parlamentosu ve Konseyi'nin 26 Haziran 2013 tarihinde kredi kurumlarının faaliyetlerine erişim ve kredi kuruluşları ile yatırım firmalarının ihtiyatlı denetimine ilişkin 2013/36/AB Direktifi, Yönerge 2002/87/EC'nin değiştirilmesi ve 2006/48/EC ve 2006/49/EC direktiflerinin yürürlükten kaldırılması (OJ L 176 / 27.6.2013, s. 338-436)</w:t>
      </w:r>
      <w:r>
        <w:rPr>
          <w:lang w:val="tr"/>
        </w:rPr>
        <w:t xml:space="preserve"> </w:t>
      </w:r>
      <w:hyperlink r:id="rId445" w:history="1"/>
    </w:p>
    <w:p w14:paraId="6E665AA8" w14:textId="77777777" w:rsidR="00601F4B" w:rsidRPr="00601F4B" w:rsidRDefault="00661D32"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446" w:history="1">
        <w:r w:rsidR="00601F4B" w:rsidRPr="00601F4B">
          <w:rPr>
            <w:color w:val="0000FF"/>
            <w:sz w:val="27"/>
            <w:szCs w:val="27"/>
            <w:u w:val="single"/>
            <w:lang w:val="tr"/>
          </w:rPr>
          <w:t>Konsolide sürüme</w:t>
        </w:r>
      </w:hyperlink>
      <w:r w:rsidR="00601F4B" w:rsidRPr="00601F4B">
        <w:rPr>
          <w:color w:val="000000"/>
          <w:sz w:val="27"/>
          <w:szCs w:val="27"/>
          <w:lang w:val="tr"/>
        </w:rPr>
        <w:t>bakın.</w:t>
      </w:r>
    </w:p>
    <w:p w14:paraId="67B0DDB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 xml:space="preserve">Avrupa Parlamentosu ve Konseyi'nin </w:t>
      </w:r>
      <w:hyperlink r:id="rId447" w:history="1">
        <w:r w:rsidRPr="00601F4B">
          <w:rPr>
            <w:color w:val="0000FF"/>
            <w:sz w:val="27"/>
            <w:szCs w:val="27"/>
            <w:u w:val="single"/>
            <w:lang w:val="tr"/>
          </w:rPr>
          <w:t>26 Haziran 2013 tarihli ve 575/2013</w:t>
        </w:r>
      </w:hyperlink>
      <w:r>
        <w:rPr>
          <w:lang w:val="tr"/>
        </w:rPr>
        <w:t xml:space="preserve"> </w:t>
      </w:r>
      <w:r w:rsidRPr="00601F4B">
        <w:rPr>
          <w:color w:val="000000"/>
          <w:sz w:val="27"/>
          <w:szCs w:val="27"/>
          <w:vertAlign w:val="superscript"/>
          <w:lang w:val="tr"/>
        </w:rPr>
        <w:t>sayılı</w:t>
      </w:r>
      <w:r>
        <w:rPr>
          <w:lang w:val="tr"/>
        </w:rPr>
        <w:t xml:space="preserve"> yönetmeliği ile kredi kuruluşları ve yatırım firmaları için ihtiyatlı gereklilikler ve </w:t>
      </w:r>
      <w:r w:rsidRPr="00601F4B">
        <w:rPr>
          <w:color w:val="000000"/>
          <w:sz w:val="27"/>
          <w:szCs w:val="27"/>
          <w:lang w:val="tr"/>
        </w:rPr>
        <w:t>648/2012 sayılı yönetmeliğin (AB) değiştirilmesi ile ilgili düzenleme (OJ L 176 / 27.6.2013, s. 1-337)</w:t>
      </w:r>
      <w:r>
        <w:rPr>
          <w:lang w:val="tr"/>
        </w:rPr>
        <w:t xml:space="preserve"> </w:t>
      </w:r>
      <w:r w:rsidRPr="00601F4B">
        <w:rPr>
          <w:color w:val="000000"/>
          <w:sz w:val="27"/>
          <w:szCs w:val="27"/>
          <w:lang w:val="tr"/>
        </w:rPr>
        <w:t xml:space="preserve"> </w:t>
      </w:r>
      <w:r w:rsidRPr="00601F4B">
        <w:rPr>
          <w:color w:val="000000"/>
          <w:sz w:val="27"/>
          <w:szCs w:val="27"/>
          <w:vertAlign w:val="superscript"/>
          <w:lang w:val="tr"/>
        </w:rPr>
        <w:t xml:space="preserve"> </w:t>
      </w:r>
    </w:p>
    <w:p w14:paraId="0737552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 xml:space="preserve">Lütfen </w:t>
      </w:r>
      <w:hyperlink r:id="rId448" w:history="1">
        <w:r w:rsidRPr="00601F4B">
          <w:rPr>
            <w:color w:val="0000FF"/>
            <w:sz w:val="27"/>
            <w:szCs w:val="27"/>
            <w:u w:val="single"/>
            <w:lang w:val="tr"/>
          </w:rPr>
          <w:t>konsolide sürüme bakın</w:t>
        </w:r>
      </w:hyperlink>
    </w:p>
    <w:p w14:paraId="70C9B90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tr"/>
        </w:rPr>
        <w:t>Genel AB bütçesi için</w:t>
      </w:r>
      <w:r w:rsidRPr="00601F4B">
        <w:rPr>
          <w:color w:val="000000"/>
          <w:sz w:val="27"/>
          <w:szCs w:val="27"/>
          <w:vertAlign w:val="superscript"/>
          <w:lang w:val="tr"/>
        </w:rPr>
        <w:t xml:space="preserve"> </w:t>
      </w:r>
      <w:r>
        <w:rPr>
          <w:lang w:val="tr"/>
        </w:rPr>
        <w:t xml:space="preserve"> geçerli olan mali kurallar ve Konseyin </w:t>
      </w:r>
      <w:hyperlink r:id="rId449" w:history="1">
        <w:r w:rsidRPr="00601F4B">
          <w:rPr>
            <w:color w:val="0000FF"/>
            <w:sz w:val="27"/>
            <w:szCs w:val="27"/>
            <w:u w:val="single"/>
            <w:lang w:val="tr"/>
          </w:rPr>
          <w:t>1605/2002 sayılı</w:t>
        </w:r>
      </w:hyperlink>
      <w:r>
        <w:rPr>
          <w:lang w:val="tr"/>
        </w:rPr>
        <w:t xml:space="preserve"> </w:t>
      </w:r>
      <w:r w:rsidRPr="00601F4B">
        <w:rPr>
          <w:color w:val="000000"/>
          <w:sz w:val="27"/>
          <w:szCs w:val="27"/>
          <w:lang w:val="tr"/>
        </w:rPr>
        <w:t>yönetmeliğinin (EC, Euratom) yürürlükten kaldırılmasına ilişkin 966/2012 sayılı Avrupa Parlamentosu ve</w:t>
      </w:r>
      <w:r>
        <w:rPr>
          <w:lang w:val="tr"/>
        </w:rPr>
        <w:t xml:space="preserve"> </w:t>
      </w:r>
      <w:r w:rsidRPr="00601F4B">
        <w:rPr>
          <w:color w:val="000000"/>
          <w:sz w:val="27"/>
          <w:szCs w:val="27"/>
          <w:vertAlign w:val="superscript"/>
          <w:lang w:val="tr"/>
        </w:rPr>
        <w:t xml:space="preserve"> </w:t>
      </w:r>
      <w:r>
        <w:rPr>
          <w:lang w:val="tr"/>
        </w:rPr>
        <w:t xml:space="preserve"> </w:t>
      </w:r>
      <w:r w:rsidRPr="00601F4B">
        <w:rPr>
          <w:color w:val="000000"/>
          <w:sz w:val="27"/>
          <w:szCs w:val="27"/>
          <w:lang w:val="tr"/>
        </w:rPr>
        <w:t>Konseyi'nin 966/2012 sayılı Yönetmeliği (EC, Euratom) (OJ L 298 / 26.10.2012, s. 1-96)</w:t>
      </w:r>
    </w:p>
    <w:p w14:paraId="05CC9D9C" w14:textId="77777777" w:rsidR="00601F4B" w:rsidRPr="00601F4B" w:rsidRDefault="00661D32"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450" w:history="1">
        <w:r w:rsidR="00601F4B" w:rsidRPr="00601F4B">
          <w:rPr>
            <w:color w:val="0000FF"/>
            <w:sz w:val="27"/>
            <w:szCs w:val="27"/>
            <w:u w:val="single"/>
            <w:lang w:val="tr"/>
          </w:rPr>
          <w:t>Konsolide sürüme</w:t>
        </w:r>
      </w:hyperlink>
      <w:r w:rsidR="00601F4B" w:rsidRPr="00601F4B">
        <w:rPr>
          <w:color w:val="000000"/>
          <w:sz w:val="27"/>
          <w:szCs w:val="27"/>
          <w:lang w:val="tr"/>
        </w:rPr>
        <w:t>bakın.</w:t>
      </w:r>
    </w:p>
    <w:p w14:paraId="15C72F95" w14:textId="77777777" w:rsidR="00601F4B" w:rsidRPr="00601F4B" w:rsidRDefault="00601F4B" w:rsidP="00601F4B">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601F4B">
        <w:rPr>
          <w:color w:val="000000"/>
          <w:sz w:val="27"/>
          <w:szCs w:val="27"/>
          <w:lang w:val="tr"/>
        </w:rPr>
        <w:lastRenderedPageBreak/>
        <w:t>son değişiklik 01.02.2019</w:t>
      </w:r>
    </w:p>
    <w:p w14:paraId="7F871104" w14:textId="77777777" w:rsidR="003146A1" w:rsidRPr="003146A1" w:rsidRDefault="003146A1" w:rsidP="003146A1">
      <w:pPr>
        <w:spacing w:before="810" w:after="390" w:line="240" w:lineRule="auto"/>
        <w:jc w:val="center"/>
        <w:rPr>
          <w:rFonts w:ascii="Times New Roman" w:eastAsia="Times New Roman" w:hAnsi="Times New Roman" w:cs="Times New Roman"/>
          <w:b/>
          <w:bCs/>
          <w:color w:val="444444"/>
          <w:sz w:val="42"/>
          <w:szCs w:val="42"/>
          <w:lang w:val="fr-FR" w:eastAsia="de-DE"/>
        </w:rPr>
      </w:pPr>
      <w:r w:rsidRPr="003146A1">
        <w:rPr>
          <w:b/>
          <w:color w:val="444444"/>
          <w:sz w:val="42"/>
          <w:szCs w:val="42"/>
          <w:lang w:val="tr"/>
        </w:rPr>
        <w:t>Küçük ve Orta Ölçekli İşletme Destek Girişimi hakkında uygulama kararı</w:t>
      </w:r>
    </w:p>
    <w:p w14:paraId="7BA4C7D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 </w:t>
      </w:r>
    </w:p>
    <w:p w14:paraId="7B93EAB5"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tr"/>
        </w:rPr>
        <w:t>BELGENIN ÖZETI:</w:t>
      </w:r>
    </w:p>
    <w:p w14:paraId="74A00CF9" w14:textId="77777777" w:rsidR="003146A1" w:rsidRPr="003146A1" w:rsidRDefault="00661D32" w:rsidP="003146A1">
      <w:pPr>
        <w:spacing w:before="195" w:after="0" w:line="240" w:lineRule="auto"/>
        <w:jc w:val="both"/>
        <w:rPr>
          <w:rFonts w:ascii="Times New Roman" w:eastAsia="Times New Roman" w:hAnsi="Times New Roman" w:cs="Times New Roman"/>
          <w:color w:val="000000"/>
          <w:sz w:val="27"/>
          <w:szCs w:val="27"/>
          <w:lang w:val="fr-FR" w:eastAsia="de-DE"/>
        </w:rPr>
      </w:pPr>
      <w:hyperlink r:id="rId451" w:history="1">
        <w:r w:rsidR="003146A1" w:rsidRPr="003146A1">
          <w:rPr>
            <w:color w:val="0000FF"/>
            <w:sz w:val="27"/>
            <w:szCs w:val="27"/>
            <w:u w:val="single"/>
            <w:lang w:val="tr"/>
          </w:rPr>
          <w:t>Avrupa Bölgesel Kalkınma Fonu ve Avrupa Kırsal Kalkınma Tarım Fonu'nun küçük ve orta ölçekli işletmeler için bir ortak garanti aracına ve menkul kıymetleştirilmesi finansal aracına katkısına yönelik finansman anlaşması modeline ilişkin 2014/660/AB uygulama kararı</w:t>
        </w:r>
      </w:hyperlink>
    </w:p>
    <w:p w14:paraId="3B1EA9F6"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tr"/>
        </w:rPr>
        <w:t>BU KARARIN AMACI NEDİr?</w:t>
      </w:r>
    </w:p>
    <w:p w14:paraId="226B25CD" w14:textId="77777777" w:rsidR="003146A1" w:rsidRPr="001174A5"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tr"/>
        </w:rPr>
        <w:t>Şunları sağlamayı amaçlamaktadır:</w:t>
      </w:r>
    </w:p>
    <w:p w14:paraId="0395DE60" w14:textId="77777777" w:rsidR="003146A1" w:rsidRPr="003146A1" w:rsidRDefault="00661D32" w:rsidP="003146A1">
      <w:pPr>
        <w:numPr>
          <w:ilvl w:val="0"/>
          <w:numId w:val="79"/>
        </w:numPr>
        <w:spacing w:before="240" w:after="240" w:line="240" w:lineRule="auto"/>
        <w:ind w:left="1200"/>
        <w:rPr>
          <w:rFonts w:ascii="Times New Roman" w:eastAsia="Times New Roman" w:hAnsi="Times New Roman" w:cs="Times New Roman"/>
          <w:color w:val="000000"/>
          <w:sz w:val="27"/>
          <w:szCs w:val="27"/>
          <w:lang w:val="fr-FR" w:eastAsia="de-DE"/>
        </w:rPr>
      </w:pPr>
      <w:hyperlink r:id="rId452" w:history="1">
        <w:r w:rsidR="003146A1" w:rsidRPr="003146A1">
          <w:rPr>
            <w:color w:val="0000FF"/>
            <w:sz w:val="27"/>
            <w:szCs w:val="27"/>
            <w:u w:val="single"/>
            <w:lang w:val="tr"/>
          </w:rPr>
          <w:t>küçük ve orta ölçekli işletmeleri (Kobİ'</w:t>
        </w:r>
      </w:hyperlink>
      <w:r w:rsidR="003146A1">
        <w:rPr>
          <w:lang w:val="tr"/>
        </w:rPr>
        <w:t xml:space="preserve"> ler) destekleyen Avrupa Birliği (AB) finansal </w:t>
      </w:r>
      <w:r w:rsidR="003146A1" w:rsidRPr="003146A1">
        <w:rPr>
          <w:color w:val="000000"/>
          <w:sz w:val="27"/>
          <w:szCs w:val="27"/>
          <w:lang w:val="tr"/>
        </w:rPr>
        <w:t>araçları, mevcut kaynakları kullanarak katılımcı AB ülkeleri için ve bunlar arasında tek tip koşullar ve eşit muamele sağlamak için bir model finansman anlaşması oluşturarak hızlı bir yanıt sağlayabilirken;</w:t>
      </w:r>
    </w:p>
    <w:p w14:paraId="2780C57E" w14:textId="77777777" w:rsidR="003146A1" w:rsidRPr="003146A1" w:rsidRDefault="003146A1" w:rsidP="003146A1">
      <w:pPr>
        <w:numPr>
          <w:ilvl w:val="0"/>
          <w:numId w:val="79"/>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tr"/>
        </w:rPr>
        <w:t xml:space="preserve">bu kaynakların katılımcı AB ülkeleri ve </w:t>
      </w:r>
      <w:hyperlink r:id="rId453" w:history="1">
        <w:r w:rsidRPr="003146A1">
          <w:rPr>
            <w:color w:val="0000FF"/>
            <w:sz w:val="27"/>
            <w:szCs w:val="27"/>
            <w:u w:val="single"/>
            <w:lang w:val="tr"/>
          </w:rPr>
          <w:t>Avrupa Yatırım Bankası (EIB)</w:t>
        </w:r>
      </w:hyperlink>
      <w:r>
        <w:rPr>
          <w:lang w:val="tr"/>
        </w:rPr>
        <w:t xml:space="preserve"> veya Avrupa Yatırım Fonu </w:t>
      </w:r>
      <w:hyperlink r:id="rId454" w:history="1">
        <w:r w:rsidRPr="003146A1">
          <w:rPr>
            <w:color w:val="0000FF"/>
            <w:sz w:val="27"/>
            <w:szCs w:val="27"/>
            <w:u w:val="single"/>
            <w:lang w:val="tr"/>
          </w:rPr>
          <w:t>(EIF)</w:t>
        </w:r>
      </w:hyperlink>
      <w:r>
        <w:rPr>
          <w:lang w:val="tr"/>
        </w:rPr>
        <w:t xml:space="preserve"> tarafından yapılan bireysel finansman anlaşmalarına </w:t>
      </w:r>
      <w:r w:rsidRPr="003146A1">
        <w:rPr>
          <w:color w:val="000000"/>
          <w:sz w:val="27"/>
          <w:szCs w:val="27"/>
          <w:lang w:val="tr"/>
        </w:rPr>
        <w:t xml:space="preserve">katkısının </w:t>
      </w:r>
      <w:r>
        <w:rPr>
          <w:lang w:val="tr"/>
        </w:rPr>
        <w:t xml:space="preserve">yanı sıra </w:t>
      </w:r>
      <w:hyperlink r:id="rId455" w:history="1">
        <w:r w:rsidRPr="003146A1">
          <w:rPr>
            <w:color w:val="0000FF"/>
            <w:sz w:val="27"/>
            <w:szCs w:val="27"/>
            <w:u w:val="single"/>
            <w:lang w:val="tr"/>
          </w:rPr>
          <w:t>COSME</w:t>
        </w:r>
      </w:hyperlink>
      <w:r>
        <w:rPr>
          <w:lang w:val="tr"/>
        </w:rPr>
        <w:t xml:space="preserve"> </w:t>
      </w:r>
      <w:r w:rsidRPr="003146A1">
        <w:rPr>
          <w:color w:val="000000"/>
          <w:sz w:val="27"/>
          <w:szCs w:val="27"/>
          <w:lang w:val="tr"/>
        </w:rPr>
        <w:t xml:space="preserve">(işletmelerin ve küçük ve orta ölçekli işletmelerin rekabet gücü) ve </w:t>
      </w:r>
      <w:r>
        <w:rPr>
          <w:lang w:val="tr"/>
        </w:rPr>
        <w:t xml:space="preserve">Horizon </w:t>
      </w:r>
      <w:hyperlink r:id="rId456" w:history="1">
        <w:r w:rsidRPr="003146A1">
          <w:rPr>
            <w:color w:val="0000FF"/>
            <w:sz w:val="27"/>
            <w:szCs w:val="27"/>
            <w:u w:val="single"/>
            <w:lang w:val="tr"/>
          </w:rPr>
          <w:t>2020</w:t>
        </w:r>
      </w:hyperlink>
      <w:r>
        <w:rPr>
          <w:lang w:val="tr"/>
        </w:rPr>
        <w:t xml:space="preserve"> </w:t>
      </w:r>
      <w:r w:rsidRPr="003146A1">
        <w:rPr>
          <w:color w:val="000000"/>
          <w:sz w:val="27"/>
          <w:szCs w:val="27"/>
          <w:lang w:val="tr"/>
        </w:rPr>
        <w:t xml:space="preserve"> </w:t>
      </w:r>
      <w:r>
        <w:rPr>
          <w:lang w:val="tr"/>
        </w:rPr>
        <w:t xml:space="preserve"> kapsamındaki</w:t>
      </w:r>
      <w:r w:rsidRPr="003146A1">
        <w:rPr>
          <w:color w:val="000000"/>
          <w:sz w:val="27"/>
          <w:szCs w:val="27"/>
          <w:lang w:val="tr"/>
        </w:rPr>
        <w:t xml:space="preserve"> diğer kaynaklarla ilgili delegasyon anlaşmalarında yer alan koşullar </w:t>
      </w:r>
      <w:r>
        <w:rPr>
          <w:lang w:val="tr"/>
        </w:rPr>
        <w:t>için tutarlı kurallar.</w:t>
      </w:r>
    </w:p>
    <w:p w14:paraId="12254A98"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tr"/>
        </w:rPr>
        <w:t>ANAHTAR NOKTALAR</w:t>
      </w:r>
    </w:p>
    <w:p w14:paraId="3BAB5833"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b/>
          <w:color w:val="000000"/>
          <w:sz w:val="27"/>
          <w:szCs w:val="27"/>
          <w:lang w:val="tr"/>
        </w:rPr>
        <w:t>Kapsam</w:t>
      </w:r>
    </w:p>
    <w:p w14:paraId="37637219"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tr"/>
        </w:rPr>
        <w:t>Bu karar, finansal katkı için bir finansman anlaşması modelini belirler:</w:t>
      </w:r>
    </w:p>
    <w:p w14:paraId="7D1CED30" w14:textId="77777777" w:rsidR="003146A1" w:rsidRPr="003146A1" w:rsidRDefault="00661D32" w:rsidP="003146A1">
      <w:pPr>
        <w:numPr>
          <w:ilvl w:val="0"/>
          <w:numId w:val="80"/>
        </w:numPr>
        <w:spacing w:before="240" w:after="240" w:line="240" w:lineRule="auto"/>
        <w:ind w:left="1200"/>
        <w:rPr>
          <w:rFonts w:ascii="Times New Roman" w:eastAsia="Times New Roman" w:hAnsi="Times New Roman" w:cs="Times New Roman"/>
          <w:color w:val="000000"/>
          <w:sz w:val="27"/>
          <w:szCs w:val="27"/>
          <w:lang w:val="fr-FR" w:eastAsia="de-DE"/>
        </w:rPr>
      </w:pPr>
      <w:hyperlink r:id="rId457" w:history="1">
        <w:r w:rsidR="003146A1" w:rsidRPr="003146A1">
          <w:rPr>
            <w:color w:val="0000FF"/>
            <w:sz w:val="27"/>
            <w:szCs w:val="27"/>
            <w:u w:val="single"/>
            <w:lang w:val="tr"/>
          </w:rPr>
          <w:t>Avrupa Bölgesel Kalkınma Fonu ve (ERDF)</w:t>
        </w:r>
      </w:hyperlink>
      <w:r w:rsidR="003146A1">
        <w:rPr>
          <w:lang w:val="tr"/>
        </w:rPr>
        <w:t xml:space="preserve"> </w:t>
      </w:r>
      <w:r w:rsidR="003146A1" w:rsidRPr="003146A1">
        <w:rPr>
          <w:color w:val="000000"/>
          <w:sz w:val="27"/>
          <w:szCs w:val="27"/>
          <w:lang w:val="tr"/>
        </w:rPr>
        <w:t xml:space="preserve"> ve </w:t>
      </w:r>
      <w:r w:rsidR="003146A1">
        <w:rPr>
          <w:lang w:val="tr"/>
        </w:rPr>
        <w:t xml:space="preserve">Avrupa Kırsal Kalkınma Tarım Fonu </w:t>
      </w:r>
      <w:hyperlink r:id="rId458" w:history="1">
        <w:r w:rsidR="003146A1" w:rsidRPr="003146A1">
          <w:rPr>
            <w:color w:val="0000FF"/>
            <w:sz w:val="27"/>
            <w:szCs w:val="27"/>
            <w:u w:val="single"/>
            <w:lang w:val="tr"/>
          </w:rPr>
          <w:t>(Feader);</w:t>
        </w:r>
      </w:hyperlink>
      <w:r w:rsidR="003146A1">
        <w:rPr>
          <w:lang w:val="tr"/>
        </w:rPr>
        <w:t xml:space="preserve"> </w:t>
      </w:r>
      <w:r w:rsidR="003146A1" w:rsidRPr="003146A1">
        <w:rPr>
          <w:color w:val="000000"/>
          <w:sz w:val="27"/>
          <w:szCs w:val="27"/>
          <w:lang w:val="tr"/>
        </w:rPr>
        <w:t xml:space="preserve"> </w:t>
      </w:r>
    </w:p>
    <w:p w14:paraId="59C44EE9" w14:textId="77777777" w:rsidR="003146A1" w:rsidRPr="003146A1" w:rsidRDefault="003146A1" w:rsidP="003146A1">
      <w:pPr>
        <w:numPr>
          <w:ilvl w:val="0"/>
          <w:numId w:val="80"/>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b/>
          <w:color w:val="000000"/>
          <w:sz w:val="27"/>
          <w:szCs w:val="27"/>
          <w:lang w:val="tr"/>
        </w:rPr>
        <w:t>Kobİ'ler</w:t>
      </w:r>
      <w:r>
        <w:rPr>
          <w:lang w:val="tr"/>
        </w:rPr>
        <w:t xml:space="preserve"> </w:t>
      </w:r>
      <w:hyperlink r:id="rId459" w:anchor="keyterm_E0001" w:history="1">
        <w:r w:rsidRPr="003146A1">
          <w:rPr>
            <w:color w:val="0000FF"/>
            <w:sz w:val="27"/>
            <w:szCs w:val="27"/>
            <w:u w:val="single"/>
            <w:lang w:val="tr"/>
          </w:rPr>
          <w:t xml:space="preserve"> </w:t>
        </w:r>
      </w:hyperlink>
      <w:r>
        <w:rPr>
          <w:lang w:val="tr"/>
        </w:rPr>
        <w:t xml:space="preserve"> için </w:t>
      </w:r>
      <w:r w:rsidRPr="003146A1">
        <w:rPr>
          <w:color w:val="000000"/>
          <w:sz w:val="27"/>
          <w:szCs w:val="27"/>
          <w:lang w:val="tr"/>
        </w:rPr>
        <w:t>teminatsız teminat ve</w:t>
      </w:r>
      <w:r>
        <w:rPr>
          <w:lang w:val="tr"/>
        </w:rPr>
        <w:t xml:space="preserve"> </w:t>
      </w:r>
      <w:r w:rsidRPr="003146A1">
        <w:rPr>
          <w:b/>
          <w:color w:val="000000"/>
          <w:sz w:val="27"/>
          <w:szCs w:val="27"/>
          <w:lang w:val="tr"/>
        </w:rPr>
        <w:t>menkul kıymet kıymetleme</w:t>
      </w:r>
      <w:r>
        <w:rPr>
          <w:lang w:val="tr"/>
        </w:rPr>
        <w:t xml:space="preserve"> </w:t>
      </w:r>
      <w:hyperlink r:id="rId460" w:anchor="keyterm_E0002" w:history="1">
        <w:r w:rsidRPr="003146A1">
          <w:rPr>
            <w:color w:val="0000FF"/>
            <w:sz w:val="27"/>
            <w:szCs w:val="27"/>
            <w:u w:val="single"/>
            <w:lang w:val="tr"/>
          </w:rPr>
          <w:t xml:space="preserve"> </w:t>
        </w:r>
      </w:hyperlink>
      <w:r>
        <w:rPr>
          <w:lang w:val="tr"/>
        </w:rPr>
        <w:t xml:space="preserve"> </w:t>
      </w:r>
      <w:r w:rsidRPr="003146A1">
        <w:rPr>
          <w:color w:val="000000"/>
          <w:sz w:val="27"/>
          <w:szCs w:val="27"/>
          <w:lang w:val="tr"/>
        </w:rPr>
        <w:t xml:space="preserve"> araçları;</w:t>
      </w:r>
    </w:p>
    <w:p w14:paraId="5B141FE1" w14:textId="77777777" w:rsidR="003146A1" w:rsidRPr="003146A1" w:rsidRDefault="003146A1" w:rsidP="003146A1">
      <w:pPr>
        <w:numPr>
          <w:ilvl w:val="0"/>
          <w:numId w:val="80"/>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tr"/>
        </w:rPr>
        <w:t>EIB ve EIF ile her katılımcı AB ülkesi arasında sona ermıştır.</w:t>
      </w:r>
    </w:p>
    <w:p w14:paraId="2E17CF69"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b/>
          <w:color w:val="000000"/>
          <w:sz w:val="27"/>
          <w:szCs w:val="27"/>
          <w:lang w:val="tr"/>
        </w:rPr>
        <w:lastRenderedPageBreak/>
        <w:t>Adet</w:t>
      </w:r>
    </w:p>
    <w:p w14:paraId="627CAC5C" w14:textId="77777777" w:rsidR="003146A1" w:rsidRPr="001C362B" w:rsidRDefault="003146A1" w:rsidP="003146A1">
      <w:pPr>
        <w:spacing w:before="195" w:after="0" w:line="240" w:lineRule="auto"/>
        <w:jc w:val="both"/>
        <w:rPr>
          <w:rFonts w:ascii="Times New Roman" w:eastAsia="Times New Roman" w:hAnsi="Times New Roman" w:cs="Times New Roman"/>
          <w:color w:val="000000"/>
          <w:sz w:val="27"/>
          <w:szCs w:val="27"/>
          <w:lang w:val="en-GB" w:eastAsia="de-DE"/>
        </w:rPr>
      </w:pPr>
      <w:r w:rsidRPr="003146A1">
        <w:rPr>
          <w:color w:val="000000"/>
          <w:sz w:val="27"/>
          <w:szCs w:val="27"/>
          <w:lang w:val="tr"/>
        </w:rPr>
        <w:t xml:space="preserve">Finansman anlaşması modelini düzenleyen kurallar kararın takviminde belirlenmiştir. </w:t>
      </w:r>
      <w:r w:rsidRPr="001C362B">
        <w:rPr>
          <w:color w:val="000000"/>
          <w:sz w:val="27"/>
          <w:szCs w:val="27"/>
          <w:lang w:val="tr"/>
        </w:rPr>
        <w:t>Bunlar, şunları içeren bir dizi öğeyi kapsar:</w:t>
      </w:r>
    </w:p>
    <w:p w14:paraId="63ED2E9F" w14:textId="77777777" w:rsidR="003146A1" w:rsidRPr="003146A1" w:rsidRDefault="003146A1" w:rsidP="003146A1">
      <w:pPr>
        <w:numPr>
          <w:ilvl w:val="0"/>
          <w:numId w:val="81"/>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tr"/>
        </w:rPr>
        <w:t>uygunluk kriterleri ve borçlanma ile yeni</w:t>
      </w:r>
      <w:hyperlink r:id="rId461" w:anchor="keyterm_E0003" w:history="1">
        <w:r w:rsidRPr="003146A1">
          <w:rPr>
            <w:color w:val="0000FF"/>
            <w:sz w:val="27"/>
            <w:szCs w:val="27"/>
            <w:u w:val="single"/>
            <w:lang w:val="tr"/>
          </w:rPr>
          <w:t>finansman</w:t>
        </w:r>
      </w:hyperlink>
      <w:r>
        <w:rPr>
          <w:lang w:val="tr"/>
        </w:rPr>
        <w:t>yönteminden</w:t>
      </w:r>
      <w:r w:rsidRPr="003146A1">
        <w:rPr>
          <w:color w:val="000000"/>
          <w:sz w:val="27"/>
          <w:szCs w:val="27"/>
          <w:lang w:val="tr"/>
        </w:rPr>
        <w:t>dışlanma;</w:t>
      </w:r>
    </w:p>
    <w:p w14:paraId="1D226481" w14:textId="77777777" w:rsidR="003146A1" w:rsidRPr="003146A1" w:rsidRDefault="003146A1" w:rsidP="003146A1">
      <w:pPr>
        <w:numPr>
          <w:ilvl w:val="0"/>
          <w:numId w:val="81"/>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tr"/>
        </w:rPr>
        <w:t>iki finansal enstrümanın uygulanması ve yönetimine ilişkin genel ilkeler;</w:t>
      </w:r>
    </w:p>
    <w:p w14:paraId="4B765B11" w14:textId="77777777" w:rsidR="003146A1" w:rsidRPr="003146A1" w:rsidRDefault="003146A1" w:rsidP="003146A1">
      <w:pPr>
        <w:numPr>
          <w:ilvl w:val="0"/>
          <w:numId w:val="81"/>
        </w:numPr>
        <w:spacing w:before="240" w:after="240" w:line="240" w:lineRule="auto"/>
        <w:ind w:left="1200"/>
        <w:rPr>
          <w:rFonts w:ascii="Times New Roman" w:eastAsia="Times New Roman" w:hAnsi="Times New Roman" w:cs="Times New Roman"/>
          <w:color w:val="000000"/>
          <w:sz w:val="27"/>
          <w:szCs w:val="27"/>
          <w:lang w:eastAsia="de-DE"/>
        </w:rPr>
      </w:pPr>
      <w:r w:rsidRPr="003146A1">
        <w:rPr>
          <w:color w:val="000000"/>
          <w:sz w:val="27"/>
          <w:szCs w:val="27"/>
          <w:lang w:val="tr"/>
        </w:rPr>
        <w:t>bölgesel kapsama alanı;</w:t>
      </w:r>
    </w:p>
    <w:p w14:paraId="1690697B" w14:textId="77777777" w:rsidR="003146A1" w:rsidRPr="003146A1" w:rsidRDefault="003146A1" w:rsidP="003146A1">
      <w:pPr>
        <w:numPr>
          <w:ilvl w:val="0"/>
          <w:numId w:val="81"/>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tr"/>
        </w:rPr>
        <w:t>minimum kaldıraç, ara değerler ve yaptırımlar;</w:t>
      </w:r>
    </w:p>
    <w:p w14:paraId="3D2B400B" w14:textId="77777777" w:rsidR="003146A1" w:rsidRPr="003146A1" w:rsidRDefault="003146A1" w:rsidP="003146A1">
      <w:pPr>
        <w:numPr>
          <w:ilvl w:val="0"/>
          <w:numId w:val="81"/>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tr"/>
        </w:rPr>
        <w:t>EIF'nin görev ve yükümlülükleri</w:t>
      </w:r>
    </w:p>
    <w:p w14:paraId="3F44ADDA" w14:textId="77777777" w:rsidR="003146A1" w:rsidRPr="003146A1" w:rsidRDefault="003146A1" w:rsidP="003146A1">
      <w:pPr>
        <w:numPr>
          <w:ilvl w:val="0"/>
          <w:numId w:val="81"/>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tr"/>
        </w:rPr>
        <w:t>finansal aracıların ve operasyonel anlaşmaların seçimi;</w:t>
      </w:r>
    </w:p>
    <w:p w14:paraId="48CE6574" w14:textId="77777777" w:rsidR="003146A1" w:rsidRPr="003146A1" w:rsidRDefault="003146A1" w:rsidP="003146A1">
      <w:pPr>
        <w:numPr>
          <w:ilvl w:val="0"/>
          <w:numId w:val="81"/>
        </w:numPr>
        <w:spacing w:before="240" w:after="240" w:line="240" w:lineRule="auto"/>
        <w:ind w:left="1200"/>
        <w:rPr>
          <w:rFonts w:ascii="Times New Roman" w:eastAsia="Times New Roman" w:hAnsi="Times New Roman" w:cs="Times New Roman"/>
          <w:color w:val="000000"/>
          <w:sz w:val="27"/>
          <w:szCs w:val="27"/>
          <w:lang w:eastAsia="de-DE"/>
        </w:rPr>
      </w:pPr>
      <w:r w:rsidRPr="003146A1">
        <w:rPr>
          <w:color w:val="000000"/>
          <w:sz w:val="27"/>
          <w:szCs w:val="27"/>
          <w:lang w:val="tr"/>
        </w:rPr>
        <w:t>Yönetişim;</w:t>
      </w:r>
    </w:p>
    <w:p w14:paraId="3116E424" w14:textId="77777777" w:rsidR="003146A1" w:rsidRPr="003146A1" w:rsidRDefault="003146A1" w:rsidP="003146A1">
      <w:pPr>
        <w:numPr>
          <w:ilvl w:val="0"/>
          <w:numId w:val="81"/>
        </w:numPr>
        <w:spacing w:before="240" w:after="240" w:line="240" w:lineRule="auto"/>
        <w:ind w:left="1200"/>
        <w:rPr>
          <w:rFonts w:ascii="Times New Roman" w:eastAsia="Times New Roman" w:hAnsi="Times New Roman" w:cs="Times New Roman"/>
          <w:color w:val="000000"/>
          <w:sz w:val="27"/>
          <w:szCs w:val="27"/>
          <w:lang w:eastAsia="de-DE"/>
        </w:rPr>
      </w:pPr>
      <w:r w:rsidRPr="003146A1">
        <w:rPr>
          <w:color w:val="000000"/>
          <w:sz w:val="27"/>
          <w:szCs w:val="27"/>
          <w:lang w:val="tr"/>
        </w:rPr>
        <w:t>Katkı.</w:t>
      </w:r>
    </w:p>
    <w:p w14:paraId="563AFA1D"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tr"/>
        </w:rPr>
        <w:t>BU KARAR NE ZAMANDAN BERI GEÇERLIDIR?</w:t>
      </w:r>
    </w:p>
    <w:p w14:paraId="2F9A1DD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tr"/>
        </w:rPr>
        <w:t>13 Eylül 2014'ten beri yürürlüktedir.</w:t>
      </w:r>
    </w:p>
    <w:p w14:paraId="4677FC93"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tr"/>
        </w:rPr>
        <w:t>Bağlam</w:t>
      </w:r>
    </w:p>
    <w:p w14:paraId="04217F14"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tr"/>
        </w:rPr>
        <w:t>Daha fazla bilgi için bkz:</w:t>
      </w:r>
    </w:p>
    <w:p w14:paraId="1414D66B" w14:textId="77777777" w:rsidR="003146A1" w:rsidRPr="003146A1" w:rsidRDefault="00661D32" w:rsidP="003146A1">
      <w:pPr>
        <w:numPr>
          <w:ilvl w:val="0"/>
          <w:numId w:val="82"/>
        </w:numPr>
        <w:spacing w:before="240" w:after="240" w:line="240" w:lineRule="auto"/>
        <w:ind w:left="1200"/>
        <w:rPr>
          <w:rFonts w:ascii="Times New Roman" w:eastAsia="Times New Roman" w:hAnsi="Times New Roman" w:cs="Times New Roman"/>
          <w:color w:val="000000"/>
          <w:sz w:val="27"/>
          <w:szCs w:val="27"/>
          <w:lang w:eastAsia="de-DE"/>
        </w:rPr>
      </w:pPr>
      <w:hyperlink r:id="rId462" w:history="1">
        <w:r w:rsidR="003146A1" w:rsidRPr="003146A1">
          <w:rPr>
            <w:color w:val="0000FF"/>
            <w:sz w:val="27"/>
            <w:szCs w:val="27"/>
            <w:u w:val="single"/>
            <w:lang w:val="tr"/>
          </w:rPr>
          <w:t>Kırsal kalkınma 2014-2020</w:t>
        </w:r>
      </w:hyperlink>
      <w:r w:rsidR="003146A1" w:rsidRPr="003146A1">
        <w:rPr>
          <w:color w:val="000000"/>
          <w:sz w:val="27"/>
          <w:szCs w:val="27"/>
          <w:lang w:val="tr"/>
        </w:rPr>
        <w:t xml:space="preserve"> (Avrupa</w:t>
      </w:r>
      <w:r w:rsidR="003146A1" w:rsidRPr="003146A1">
        <w:rPr>
          <w:i/>
          <w:color w:val="000000"/>
          <w:sz w:val="27"/>
          <w:szCs w:val="27"/>
          <w:lang w:val="tr"/>
        </w:rPr>
        <w:t>Komisyonu)</w:t>
      </w:r>
      <w:r w:rsidR="001C362B">
        <w:rPr>
          <w:lang w:val="tr"/>
        </w:rPr>
        <w:t xml:space="preserve"> </w:t>
      </w:r>
      <w:r w:rsidR="003146A1" w:rsidRPr="003146A1">
        <w:rPr>
          <w:color w:val="000000"/>
          <w:sz w:val="27"/>
          <w:szCs w:val="27"/>
          <w:lang w:val="tr"/>
        </w:rPr>
        <w:t xml:space="preserve"> </w:t>
      </w:r>
    </w:p>
    <w:p w14:paraId="7E728A87" w14:textId="77777777" w:rsidR="003146A1" w:rsidRPr="003146A1" w:rsidRDefault="00661D32" w:rsidP="003146A1">
      <w:pPr>
        <w:numPr>
          <w:ilvl w:val="0"/>
          <w:numId w:val="82"/>
        </w:numPr>
        <w:spacing w:before="240" w:after="240" w:line="240" w:lineRule="auto"/>
        <w:ind w:left="1200"/>
        <w:rPr>
          <w:rFonts w:ascii="Times New Roman" w:eastAsia="Times New Roman" w:hAnsi="Times New Roman" w:cs="Times New Roman"/>
          <w:color w:val="000000"/>
          <w:sz w:val="27"/>
          <w:szCs w:val="27"/>
          <w:lang w:val="fr-FR" w:eastAsia="de-DE"/>
        </w:rPr>
      </w:pPr>
      <w:hyperlink r:id="rId463" w:history="1">
        <w:r w:rsidR="003146A1" w:rsidRPr="003146A1">
          <w:rPr>
            <w:color w:val="0000FF"/>
            <w:sz w:val="27"/>
            <w:szCs w:val="27"/>
            <w:u w:val="single"/>
            <w:lang w:val="tr"/>
          </w:rPr>
          <w:t>Avrupa Bölgesel Kalkınma Fonu</w:t>
        </w:r>
      </w:hyperlink>
      <w:r w:rsidR="003146A1" w:rsidRPr="003146A1">
        <w:rPr>
          <w:color w:val="000000"/>
          <w:sz w:val="27"/>
          <w:szCs w:val="27"/>
          <w:lang w:val="tr"/>
        </w:rPr>
        <w:t xml:space="preserve"> (Avrupa</w:t>
      </w:r>
      <w:r w:rsidR="003146A1" w:rsidRPr="003146A1">
        <w:rPr>
          <w:i/>
          <w:color w:val="000000"/>
          <w:sz w:val="27"/>
          <w:szCs w:val="27"/>
          <w:lang w:val="tr"/>
        </w:rPr>
        <w:t>Komisyonu)</w:t>
      </w:r>
      <w:r w:rsidR="001C362B">
        <w:rPr>
          <w:lang w:val="tr"/>
        </w:rPr>
        <w:t xml:space="preserve"> </w:t>
      </w:r>
      <w:r w:rsidR="003146A1" w:rsidRPr="003146A1">
        <w:rPr>
          <w:color w:val="000000"/>
          <w:sz w:val="27"/>
          <w:szCs w:val="27"/>
          <w:lang w:val="tr"/>
        </w:rPr>
        <w:t xml:space="preserve"> </w:t>
      </w:r>
    </w:p>
    <w:p w14:paraId="0B395E13" w14:textId="77777777" w:rsidR="003146A1" w:rsidRPr="003146A1" w:rsidRDefault="00661D32" w:rsidP="003146A1">
      <w:pPr>
        <w:numPr>
          <w:ilvl w:val="0"/>
          <w:numId w:val="82"/>
        </w:numPr>
        <w:spacing w:before="240" w:after="240" w:line="240" w:lineRule="auto"/>
        <w:ind w:left="1200"/>
        <w:rPr>
          <w:rFonts w:ascii="Times New Roman" w:eastAsia="Times New Roman" w:hAnsi="Times New Roman" w:cs="Times New Roman"/>
          <w:color w:val="000000"/>
          <w:sz w:val="27"/>
          <w:szCs w:val="27"/>
          <w:lang w:val="fr-FR" w:eastAsia="de-DE"/>
        </w:rPr>
      </w:pPr>
      <w:hyperlink r:id="rId464" w:history="1">
        <w:r w:rsidR="003146A1" w:rsidRPr="003146A1">
          <w:rPr>
            <w:color w:val="0000FF"/>
            <w:sz w:val="27"/>
            <w:szCs w:val="27"/>
            <w:u w:val="single"/>
            <w:lang w:val="tr"/>
          </w:rPr>
          <w:t>Avrupa Birliği'nde fon yönetim sistemi — FEDER</w:t>
        </w:r>
      </w:hyperlink>
      <w:r w:rsidR="003146A1" w:rsidRPr="003146A1">
        <w:rPr>
          <w:color w:val="000000"/>
          <w:sz w:val="27"/>
          <w:szCs w:val="27"/>
          <w:lang w:val="tr"/>
        </w:rPr>
        <w:t xml:space="preserve"> (Avrupa</w:t>
      </w:r>
      <w:r w:rsidR="003146A1" w:rsidRPr="003146A1">
        <w:rPr>
          <w:i/>
          <w:color w:val="000000"/>
          <w:sz w:val="27"/>
          <w:szCs w:val="27"/>
          <w:lang w:val="tr"/>
        </w:rPr>
        <w:t>Komisyonu)</w:t>
      </w:r>
      <w:r w:rsidR="001C362B">
        <w:rPr>
          <w:lang w:val="tr"/>
        </w:rPr>
        <w:t xml:space="preserve"> </w:t>
      </w:r>
      <w:r w:rsidR="003146A1" w:rsidRPr="003146A1">
        <w:rPr>
          <w:color w:val="000000"/>
          <w:sz w:val="27"/>
          <w:szCs w:val="27"/>
          <w:lang w:val="tr"/>
        </w:rPr>
        <w:t xml:space="preserve"> </w:t>
      </w:r>
    </w:p>
    <w:p w14:paraId="32DAAA49"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tr"/>
        </w:rPr>
        <w:t>ANAHTAR ŞARTLAR</w:t>
      </w:r>
    </w:p>
    <w:p w14:paraId="09C392E2" w14:textId="77777777" w:rsidR="003146A1" w:rsidRPr="003146A1" w:rsidRDefault="003146A1" w:rsidP="003146A1">
      <w:pPr>
        <w:spacing w:after="0" w:line="240" w:lineRule="auto"/>
        <w:rPr>
          <w:rFonts w:ascii="Times New Roman" w:eastAsia="Times New Roman" w:hAnsi="Times New Roman" w:cs="Times New Roman"/>
          <w:color w:val="000000"/>
          <w:sz w:val="27"/>
          <w:szCs w:val="27"/>
          <w:lang w:val="fr-FR" w:eastAsia="de-DE"/>
        </w:rPr>
      </w:pPr>
      <w:r w:rsidRPr="003146A1">
        <w:rPr>
          <w:b/>
          <w:color w:val="000000"/>
          <w:sz w:val="27"/>
          <w:szCs w:val="27"/>
          <w:lang w:val="tr"/>
        </w:rPr>
        <w:t>Uncapped garanti:</w:t>
      </w:r>
      <w:r w:rsidRPr="003146A1">
        <w:rPr>
          <w:color w:val="000000"/>
          <w:sz w:val="27"/>
          <w:szCs w:val="27"/>
          <w:lang w:val="tr"/>
        </w:rPr>
        <w:t xml:space="preserve"> yeni kredi portföyleri oluşturan bankalara uncapped portföyler için garanti ve sermaye gereksinimleri kısmi rahatlama sağlar. Buna karşılık, finansal kuruluşların başlatılması, bu araçların faydalarını daha yüksek müşteri riskinin kabulü, garanti gereksinimlerinin azaltılması ve/veya maliyetlerin düşürülmesi şeklinde Kobİ'lere aktarır.</w:t>
      </w:r>
    </w:p>
    <w:p w14:paraId="2EE68BD8" w14:textId="77777777" w:rsidR="003146A1" w:rsidRPr="003146A1" w:rsidRDefault="003146A1" w:rsidP="003146A1">
      <w:pPr>
        <w:spacing w:after="0" w:line="240" w:lineRule="auto"/>
        <w:rPr>
          <w:rFonts w:ascii="Times New Roman" w:eastAsia="Times New Roman" w:hAnsi="Times New Roman" w:cs="Times New Roman"/>
          <w:color w:val="000000"/>
          <w:sz w:val="27"/>
          <w:szCs w:val="27"/>
          <w:lang w:val="fr-FR" w:eastAsia="de-DE"/>
        </w:rPr>
      </w:pPr>
      <w:r w:rsidRPr="003146A1">
        <w:rPr>
          <w:b/>
          <w:color w:val="000000"/>
          <w:sz w:val="27"/>
          <w:szCs w:val="27"/>
          <w:lang w:val="tr"/>
        </w:rPr>
        <w:t>Titrizasyon:</w:t>
      </w:r>
      <w:r w:rsidRPr="003146A1">
        <w:rPr>
          <w:color w:val="000000"/>
          <w:sz w:val="27"/>
          <w:szCs w:val="27"/>
          <w:lang w:val="tr"/>
        </w:rPr>
        <w:t xml:space="preserve"> mevcut bir kredi portföyü tarafından desteklenen işlemler. Buna karşılık, başlatan finans kurumları, yapıya ödenen AB fonları için uygunluk kriterlerini karşılayan bölgelerdeki Kobİ'lere yeni Avrupa finansmanı sunmayı açıkça kabul ediyor.</w:t>
      </w:r>
    </w:p>
    <w:p w14:paraId="5D8FA998" w14:textId="77777777" w:rsidR="003146A1" w:rsidRPr="003146A1" w:rsidRDefault="003146A1" w:rsidP="003146A1">
      <w:pPr>
        <w:spacing w:after="0" w:line="240" w:lineRule="auto"/>
        <w:rPr>
          <w:rFonts w:ascii="Times New Roman" w:eastAsia="Times New Roman" w:hAnsi="Times New Roman" w:cs="Times New Roman"/>
          <w:color w:val="000000"/>
          <w:sz w:val="27"/>
          <w:szCs w:val="27"/>
          <w:lang w:val="fr-FR" w:eastAsia="de-DE"/>
        </w:rPr>
      </w:pPr>
      <w:r w:rsidRPr="003146A1">
        <w:rPr>
          <w:color w:val="000000"/>
          <w:sz w:val="27"/>
          <w:szCs w:val="27"/>
          <w:lang w:val="tr"/>
        </w:rPr>
        <w:lastRenderedPageBreak/>
        <w:t>Borçlanarak yeni finansman yöntemi: Operasyonel anlaşmalarda belirtilen şartlara uygun olarak en geç 31 Aralık 2023 Pazar günü finansal aracı tarafından oluşturulan nihai yararlanıcılar için yeni krediler, kiralar veya teminatlar.</w:t>
      </w:r>
    </w:p>
    <w:p w14:paraId="6B6A1B09"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tr"/>
        </w:rPr>
        <w:t>BELGE SORUMLUSU</w:t>
      </w:r>
    </w:p>
    <w:p w14:paraId="609C1AE8"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tr"/>
        </w:rPr>
        <w:t>Avrupa Bölgesel Kalkınma Fonu ve Avrupa Kırsal Kalkınma Tarım Fonu'nun küçük ve orta ölçekli işletmeler için ortak bir teminat aracı ve finansal menkul kıymetleme aracına katkısına ilişkin model finansman anlaşmasına ilişkin 11 Eylül 2014 tarihli 2014/660/AB uygulama kararı (OJ L 271, 12.9.2014, 58-92)</w:t>
      </w:r>
      <w:r>
        <w:rPr>
          <w:lang w:val="tr"/>
        </w:rPr>
        <w:t xml:space="preserve"> </w:t>
      </w:r>
      <w:hyperlink r:id="rId465" w:history="1"/>
    </w:p>
    <w:p w14:paraId="5FC1332F"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tr"/>
        </w:rPr>
        <w:t>İlGİlİ BELGELER</w:t>
      </w:r>
    </w:p>
    <w:p w14:paraId="11D58A6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tr"/>
        </w:rPr>
        <w:t>Avrupa Parlamentosu</w:t>
      </w:r>
      <w:r w:rsidRPr="003146A1">
        <w:rPr>
          <w:color w:val="000000"/>
          <w:sz w:val="27"/>
          <w:szCs w:val="27"/>
          <w:vertAlign w:val="superscript"/>
          <w:lang w:val="tr"/>
        </w:rPr>
        <w:t xml:space="preserve"> </w:t>
      </w:r>
      <w:r>
        <w:rPr>
          <w:lang w:val="tr"/>
        </w:rPr>
        <w:t xml:space="preserve"> ve </w:t>
      </w:r>
      <w:hyperlink r:id="rId466" w:history="1">
        <w:r w:rsidRPr="003146A1">
          <w:rPr>
            <w:color w:val="0000FF"/>
            <w:sz w:val="27"/>
            <w:szCs w:val="27"/>
            <w:u w:val="single"/>
            <w:lang w:val="tr"/>
          </w:rPr>
          <w:t>Konseyi'nin 1301/2013 sayılı</w:t>
        </w:r>
      </w:hyperlink>
      <w:r>
        <w:rPr>
          <w:lang w:val="tr"/>
        </w:rPr>
        <w:t xml:space="preserve"> Yönetmeliği (AB) </w:t>
      </w:r>
      <w:r w:rsidRPr="003146A1">
        <w:rPr>
          <w:color w:val="000000"/>
          <w:sz w:val="27"/>
          <w:szCs w:val="27"/>
          <w:lang w:val="tr"/>
        </w:rPr>
        <w:t>Avrupa Bölgesel Kalkınma Fonu ve 'Büyüme ve İstihdam Yatırımı' hedefine ilişkin özel hükümler, ve</w:t>
      </w:r>
      <w:r>
        <w:rPr>
          <w:lang w:val="tr"/>
        </w:rPr>
        <w:t xml:space="preserve"> </w:t>
      </w:r>
      <w:r w:rsidRPr="003146A1">
        <w:rPr>
          <w:color w:val="000000"/>
          <w:sz w:val="27"/>
          <w:szCs w:val="27"/>
          <w:vertAlign w:val="superscript"/>
          <w:lang w:val="tr"/>
        </w:rPr>
        <w:t xml:space="preserve"> </w:t>
      </w:r>
      <w:r>
        <w:rPr>
          <w:lang w:val="tr"/>
        </w:rPr>
        <w:t xml:space="preserve"> </w:t>
      </w:r>
      <w:r w:rsidRPr="003146A1">
        <w:rPr>
          <w:color w:val="000000"/>
          <w:sz w:val="27"/>
          <w:szCs w:val="27"/>
          <w:lang w:val="tr"/>
        </w:rPr>
        <w:t>1080/2006 sayılı yürürlükten kaldırma yönetmeliği (EC) (OJ L 347 / 20.12.2013, yürürlükten kaldırma Yönetmeliği (EC) No. 1080/2006 (OJ L347 arasında 20.12.2013, 289-302)</w:t>
      </w:r>
    </w:p>
    <w:p w14:paraId="482BAD0B"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tr"/>
        </w:rPr>
        <w:t>1301/2013</w:t>
      </w:r>
      <w:r w:rsidRPr="003146A1">
        <w:rPr>
          <w:color w:val="000000"/>
          <w:sz w:val="27"/>
          <w:szCs w:val="27"/>
          <w:vertAlign w:val="superscript"/>
          <w:lang w:val="tr"/>
        </w:rPr>
        <w:t>sayılı</w:t>
      </w:r>
      <w:r>
        <w:rPr>
          <w:lang w:val="tr"/>
        </w:rPr>
        <w:t xml:space="preserve"> Yönetmelikte (AB) art arda yapılan değişiklikler </w:t>
      </w:r>
      <w:r w:rsidRPr="003146A1">
        <w:rPr>
          <w:color w:val="000000"/>
          <w:sz w:val="27"/>
          <w:szCs w:val="27"/>
          <w:lang w:val="tr"/>
        </w:rPr>
        <w:t>orijinal belgeye dahil edilmiştir. Bu</w:t>
      </w:r>
      <w:r>
        <w:rPr>
          <w:lang w:val="tr"/>
        </w:rPr>
        <w:t xml:space="preserve"> </w:t>
      </w:r>
      <w:hyperlink r:id="rId467" w:history="1">
        <w:r w:rsidRPr="003146A1">
          <w:rPr>
            <w:color w:val="0000FF"/>
            <w:sz w:val="27"/>
            <w:szCs w:val="27"/>
            <w:u w:val="single"/>
            <w:lang w:val="tr"/>
          </w:rPr>
          <w:t>birleştirilmiş sürümün</w:t>
        </w:r>
      </w:hyperlink>
      <w:r>
        <w:rPr>
          <w:lang w:val="tr"/>
        </w:rPr>
        <w:t xml:space="preserve"> yalnızca belgesel değeri vardır.</w:t>
      </w:r>
      <w:r w:rsidRPr="003146A1">
        <w:rPr>
          <w:color w:val="000000"/>
          <w:sz w:val="27"/>
          <w:szCs w:val="27"/>
          <w:lang w:val="tr"/>
        </w:rPr>
        <w:t xml:space="preserve"> </w:t>
      </w:r>
    </w:p>
    <w:p w14:paraId="4E9A631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tr"/>
        </w:rPr>
        <w:t>Avrupa Parlamentosu ve</w:t>
      </w:r>
      <w:r w:rsidRPr="003146A1">
        <w:rPr>
          <w:color w:val="000000"/>
          <w:sz w:val="27"/>
          <w:szCs w:val="27"/>
          <w:vertAlign w:val="superscript"/>
          <w:lang w:val="tr"/>
        </w:rPr>
        <w:t>Konseyi'nin</w:t>
      </w:r>
      <w:r>
        <w:rPr>
          <w:lang w:val="tr"/>
        </w:rPr>
        <w:t xml:space="preserve"> </w:t>
      </w:r>
      <w:hyperlink r:id="rId468" w:history="1">
        <w:r w:rsidRPr="003146A1">
          <w:rPr>
            <w:color w:val="0000FF"/>
            <w:sz w:val="27"/>
            <w:szCs w:val="27"/>
            <w:u w:val="single"/>
            <w:lang w:val="tr"/>
          </w:rPr>
          <w:t>11 Aralık 2013 tarih ve 1291/2013</w:t>
        </w:r>
      </w:hyperlink>
      <w:r>
        <w:rPr>
          <w:lang w:val="tr"/>
        </w:rPr>
        <w:t xml:space="preserve"> sayılı</w:t>
      </w:r>
      <w:r w:rsidRPr="003146A1">
        <w:rPr>
          <w:color w:val="000000"/>
          <w:sz w:val="27"/>
          <w:szCs w:val="27"/>
          <w:lang w:val="tr"/>
        </w:rPr>
        <w:t xml:space="preserve"> "Horizon 2020" araştırma ve yenilik çerçeve programının oluşturulmasına</w:t>
      </w:r>
      <w:r>
        <w:rPr>
          <w:lang w:val="tr"/>
        </w:rPr>
        <w:t xml:space="preserve">ilişkin yönetmelik (2 </w:t>
      </w:r>
      <w:r w:rsidRPr="003146A1">
        <w:rPr>
          <w:color w:val="000000"/>
          <w:sz w:val="27"/>
          <w:szCs w:val="27"/>
          <w:lang w:val="tr"/>
        </w:rPr>
        <w:t>1982/2006/CE sayılı yürürlükten kaldırma kararı (OJ L 347 / 20.12.2013, s. 104-173)</w:t>
      </w:r>
      <w:r>
        <w:rPr>
          <w:lang w:val="tr"/>
        </w:rPr>
        <w:t xml:space="preserve"> </w:t>
      </w:r>
    </w:p>
    <w:p w14:paraId="13D8A9B3" w14:textId="77777777" w:rsidR="003146A1" w:rsidRPr="003146A1" w:rsidRDefault="00661D32" w:rsidP="003146A1">
      <w:pPr>
        <w:spacing w:before="195" w:after="0" w:line="240" w:lineRule="auto"/>
        <w:jc w:val="both"/>
        <w:rPr>
          <w:rFonts w:ascii="Times New Roman" w:eastAsia="Times New Roman" w:hAnsi="Times New Roman" w:cs="Times New Roman"/>
          <w:color w:val="000000"/>
          <w:sz w:val="27"/>
          <w:szCs w:val="27"/>
          <w:lang w:val="fr-FR" w:eastAsia="de-DE"/>
        </w:rPr>
      </w:pPr>
      <w:hyperlink r:id="rId469" w:history="1">
        <w:r w:rsidR="003146A1" w:rsidRPr="003146A1">
          <w:rPr>
            <w:color w:val="0000FF"/>
            <w:sz w:val="27"/>
            <w:szCs w:val="27"/>
            <w:u w:val="single"/>
            <w:lang w:val="tr"/>
          </w:rPr>
          <w:t>Konsolide sürüme</w:t>
        </w:r>
      </w:hyperlink>
      <w:r w:rsidR="003146A1" w:rsidRPr="003146A1">
        <w:rPr>
          <w:color w:val="000000"/>
          <w:sz w:val="27"/>
          <w:szCs w:val="27"/>
          <w:lang w:val="tr"/>
        </w:rPr>
        <w:t>bakın.</w:t>
      </w:r>
    </w:p>
    <w:p w14:paraId="79F2F5E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tr"/>
        </w:rPr>
        <w:t>Avrupa Parlamentosu</w:t>
      </w:r>
      <w:r w:rsidRPr="003146A1">
        <w:rPr>
          <w:color w:val="000000"/>
          <w:sz w:val="27"/>
          <w:szCs w:val="27"/>
          <w:vertAlign w:val="superscript"/>
          <w:lang w:val="tr"/>
        </w:rPr>
        <w:t xml:space="preserve"> </w:t>
      </w:r>
      <w:r>
        <w:rPr>
          <w:lang w:val="tr"/>
        </w:rPr>
        <w:t xml:space="preserve"> ve </w:t>
      </w:r>
      <w:hyperlink r:id="rId470" w:history="1">
        <w:r w:rsidRPr="003146A1">
          <w:rPr>
            <w:color w:val="0000FF"/>
            <w:sz w:val="27"/>
            <w:szCs w:val="27"/>
            <w:u w:val="single"/>
            <w:lang w:val="tr"/>
          </w:rPr>
          <w:t>Konseyi'nin 1287/2013 sayılı</w:t>
        </w:r>
      </w:hyperlink>
      <w:r>
        <w:rPr>
          <w:lang w:val="tr"/>
        </w:rPr>
        <w:t xml:space="preserve"> Yönetmeliği (AB)</w:t>
      </w:r>
      <w:r w:rsidRPr="003146A1">
        <w:rPr>
          <w:color w:val="000000"/>
          <w:sz w:val="27"/>
          <w:szCs w:val="27"/>
          <w:lang w:val="tr"/>
        </w:rPr>
        <w:t xml:space="preserve"> 11 Aralık 2013 tarihli, işletmelerin ve küçük ve orta ölçekli işletmelerin rekabet gücüne yönelik bir program oluşturulması (COSME) (2 yürürlükten kaldırılan Karar</w:t>
      </w:r>
      <w:r w:rsidRPr="003146A1">
        <w:rPr>
          <w:color w:val="000000"/>
          <w:sz w:val="27"/>
          <w:szCs w:val="27"/>
          <w:vertAlign w:val="superscript"/>
          <w:lang w:val="tr"/>
        </w:rPr>
        <w:t>No.</w:t>
      </w:r>
      <w:r>
        <w:rPr>
          <w:lang w:val="tr"/>
        </w:rPr>
        <w:t xml:space="preserve"> </w:t>
      </w:r>
      <w:r w:rsidRPr="003146A1">
        <w:rPr>
          <w:color w:val="000000"/>
          <w:sz w:val="27"/>
          <w:szCs w:val="27"/>
          <w:lang w:val="tr"/>
        </w:rPr>
        <w:t>1639/2006/CE (OJ L 347 / 20.12.2013, s. 33-49)</w:t>
      </w:r>
    </w:p>
    <w:p w14:paraId="78D1138E"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tr"/>
        </w:rPr>
        <w:t>Avrupa Parlamentosu ve Konseyi'nin 26 Haziran 2013 tarihinde kredi kurumlarının faaliyetlerine erişim ve kredi kuruluşları ile yatırım firmalarının ihtiyatlı denetimine ilişkin 2013/36/AB Direktifi, Yönerge 2002/87/EC'nin değiştirilmesi ve 2006/48/EC ve 2006/49/EC direktiflerinin yürürlükten kaldırılması (OJ L 176 / 27.6.2013, s. 338-436)</w:t>
      </w:r>
      <w:r>
        <w:rPr>
          <w:lang w:val="tr"/>
        </w:rPr>
        <w:t xml:space="preserve"> </w:t>
      </w:r>
      <w:hyperlink r:id="rId471" w:history="1"/>
    </w:p>
    <w:p w14:paraId="07E8310A" w14:textId="77777777" w:rsidR="003146A1" w:rsidRPr="003146A1" w:rsidRDefault="00661D32" w:rsidP="003146A1">
      <w:pPr>
        <w:spacing w:before="195" w:after="0" w:line="240" w:lineRule="auto"/>
        <w:jc w:val="both"/>
        <w:rPr>
          <w:rFonts w:ascii="Times New Roman" w:eastAsia="Times New Roman" w:hAnsi="Times New Roman" w:cs="Times New Roman"/>
          <w:color w:val="000000"/>
          <w:sz w:val="27"/>
          <w:szCs w:val="27"/>
          <w:lang w:val="fr-FR" w:eastAsia="de-DE"/>
        </w:rPr>
      </w:pPr>
      <w:hyperlink r:id="rId472" w:history="1">
        <w:r w:rsidR="003146A1" w:rsidRPr="003146A1">
          <w:rPr>
            <w:color w:val="0000FF"/>
            <w:sz w:val="27"/>
            <w:szCs w:val="27"/>
            <w:u w:val="single"/>
            <w:lang w:val="tr"/>
          </w:rPr>
          <w:t>Konsolide sürüme</w:t>
        </w:r>
      </w:hyperlink>
      <w:r w:rsidR="003146A1" w:rsidRPr="003146A1">
        <w:rPr>
          <w:color w:val="000000"/>
          <w:sz w:val="27"/>
          <w:szCs w:val="27"/>
          <w:lang w:val="tr"/>
        </w:rPr>
        <w:t>bakın.</w:t>
      </w:r>
    </w:p>
    <w:p w14:paraId="71AE093F"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tr"/>
        </w:rPr>
        <w:t xml:space="preserve">Avrupa Parlamentosu ve Konseyi'nin </w:t>
      </w:r>
      <w:hyperlink r:id="rId473" w:history="1">
        <w:r w:rsidRPr="003146A1">
          <w:rPr>
            <w:color w:val="0000FF"/>
            <w:sz w:val="27"/>
            <w:szCs w:val="27"/>
            <w:u w:val="single"/>
            <w:lang w:val="tr"/>
          </w:rPr>
          <w:t>26 Haziran 2013 tarihli ve 575/2013</w:t>
        </w:r>
      </w:hyperlink>
      <w:r>
        <w:rPr>
          <w:lang w:val="tr"/>
        </w:rPr>
        <w:t xml:space="preserve"> </w:t>
      </w:r>
      <w:r w:rsidRPr="003146A1">
        <w:rPr>
          <w:color w:val="000000"/>
          <w:sz w:val="27"/>
          <w:szCs w:val="27"/>
          <w:vertAlign w:val="superscript"/>
          <w:lang w:val="tr"/>
        </w:rPr>
        <w:t>sayılı</w:t>
      </w:r>
      <w:r>
        <w:rPr>
          <w:lang w:val="tr"/>
        </w:rPr>
        <w:t xml:space="preserve"> yönetmeliği ile kredi kuruluşları ve yatırım firmaları için ihtiyatlı gereklilikler ve </w:t>
      </w:r>
      <w:r w:rsidRPr="003146A1">
        <w:rPr>
          <w:color w:val="000000"/>
          <w:sz w:val="27"/>
          <w:szCs w:val="27"/>
          <w:lang w:val="tr"/>
        </w:rPr>
        <w:t>648/2012 sayılı yönetmeliğin (AB) değiştirilmesi ile ilgili düzenleme (OJ L 176 / 27.6.2013, s. 1-337)</w:t>
      </w:r>
      <w:r>
        <w:rPr>
          <w:lang w:val="tr"/>
        </w:rPr>
        <w:t xml:space="preserve"> </w:t>
      </w:r>
      <w:r w:rsidRPr="003146A1">
        <w:rPr>
          <w:color w:val="000000"/>
          <w:sz w:val="27"/>
          <w:szCs w:val="27"/>
          <w:lang w:val="tr"/>
        </w:rPr>
        <w:t xml:space="preserve"> </w:t>
      </w:r>
      <w:r w:rsidRPr="003146A1">
        <w:rPr>
          <w:color w:val="000000"/>
          <w:sz w:val="27"/>
          <w:szCs w:val="27"/>
          <w:vertAlign w:val="superscript"/>
          <w:lang w:val="tr"/>
        </w:rPr>
        <w:t xml:space="preserve"> </w:t>
      </w:r>
    </w:p>
    <w:p w14:paraId="3CA5B411"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tr"/>
        </w:rPr>
        <w:t xml:space="preserve">Lütfen </w:t>
      </w:r>
      <w:hyperlink r:id="rId474" w:history="1">
        <w:r w:rsidRPr="003146A1">
          <w:rPr>
            <w:color w:val="0000FF"/>
            <w:sz w:val="27"/>
            <w:szCs w:val="27"/>
            <w:u w:val="single"/>
            <w:lang w:val="tr"/>
          </w:rPr>
          <w:t>konsolide sürüme bakın</w:t>
        </w:r>
      </w:hyperlink>
    </w:p>
    <w:p w14:paraId="3BF9C585"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tr"/>
        </w:rPr>
        <w:lastRenderedPageBreak/>
        <w:t>Genel AB bütçesi için</w:t>
      </w:r>
      <w:r w:rsidRPr="003146A1">
        <w:rPr>
          <w:color w:val="000000"/>
          <w:sz w:val="27"/>
          <w:szCs w:val="27"/>
          <w:vertAlign w:val="superscript"/>
          <w:lang w:val="tr"/>
        </w:rPr>
        <w:t xml:space="preserve"> </w:t>
      </w:r>
      <w:r>
        <w:rPr>
          <w:lang w:val="tr"/>
        </w:rPr>
        <w:t xml:space="preserve"> geçerli olan mali kurallar ve Konseyin </w:t>
      </w:r>
      <w:hyperlink r:id="rId475" w:history="1">
        <w:r w:rsidRPr="003146A1">
          <w:rPr>
            <w:color w:val="0000FF"/>
            <w:sz w:val="27"/>
            <w:szCs w:val="27"/>
            <w:u w:val="single"/>
            <w:lang w:val="tr"/>
          </w:rPr>
          <w:t>1605/2002 sayılı</w:t>
        </w:r>
      </w:hyperlink>
      <w:r>
        <w:rPr>
          <w:lang w:val="tr"/>
        </w:rPr>
        <w:t xml:space="preserve"> </w:t>
      </w:r>
      <w:r w:rsidRPr="003146A1">
        <w:rPr>
          <w:color w:val="000000"/>
          <w:sz w:val="27"/>
          <w:szCs w:val="27"/>
          <w:lang w:val="tr"/>
        </w:rPr>
        <w:t>yönetmeliğinin (EC, Euratom) yürürlükten kaldırılmasına ilişkin 966/2012 sayılı Avrupa Parlamentosu ve</w:t>
      </w:r>
      <w:r>
        <w:rPr>
          <w:lang w:val="tr"/>
        </w:rPr>
        <w:t xml:space="preserve"> </w:t>
      </w:r>
      <w:r w:rsidRPr="003146A1">
        <w:rPr>
          <w:color w:val="000000"/>
          <w:sz w:val="27"/>
          <w:szCs w:val="27"/>
          <w:vertAlign w:val="superscript"/>
          <w:lang w:val="tr"/>
        </w:rPr>
        <w:t xml:space="preserve"> </w:t>
      </w:r>
      <w:r>
        <w:rPr>
          <w:lang w:val="tr"/>
        </w:rPr>
        <w:t xml:space="preserve"> </w:t>
      </w:r>
      <w:r w:rsidRPr="003146A1">
        <w:rPr>
          <w:color w:val="000000"/>
          <w:sz w:val="27"/>
          <w:szCs w:val="27"/>
          <w:lang w:val="tr"/>
        </w:rPr>
        <w:t>Konseyi'nin 966/2012 sayılı Yönetmeliği (EC, Euratom) (OJ L 298 / 26.10.2012, s. 1-96)</w:t>
      </w:r>
    </w:p>
    <w:p w14:paraId="781B54E2" w14:textId="77777777" w:rsidR="003146A1" w:rsidRPr="003146A1" w:rsidRDefault="00661D32" w:rsidP="003146A1">
      <w:pPr>
        <w:spacing w:before="195" w:after="0" w:line="240" w:lineRule="auto"/>
        <w:jc w:val="both"/>
        <w:rPr>
          <w:rFonts w:ascii="Times New Roman" w:eastAsia="Times New Roman" w:hAnsi="Times New Roman" w:cs="Times New Roman"/>
          <w:color w:val="000000"/>
          <w:sz w:val="27"/>
          <w:szCs w:val="27"/>
          <w:lang w:val="fr-FR" w:eastAsia="de-DE"/>
        </w:rPr>
      </w:pPr>
      <w:hyperlink r:id="rId476" w:history="1">
        <w:r w:rsidR="003146A1" w:rsidRPr="003146A1">
          <w:rPr>
            <w:color w:val="0000FF"/>
            <w:sz w:val="27"/>
            <w:szCs w:val="27"/>
            <w:u w:val="single"/>
            <w:lang w:val="tr"/>
          </w:rPr>
          <w:t>Konsolide sürüme</w:t>
        </w:r>
      </w:hyperlink>
      <w:r w:rsidR="003146A1" w:rsidRPr="003146A1">
        <w:rPr>
          <w:color w:val="000000"/>
          <w:sz w:val="27"/>
          <w:szCs w:val="27"/>
          <w:lang w:val="tr"/>
        </w:rPr>
        <w:t>bakın.</w:t>
      </w:r>
    </w:p>
    <w:p w14:paraId="4B944C93" w14:textId="77777777" w:rsidR="003146A1" w:rsidRPr="003146A1" w:rsidRDefault="003146A1" w:rsidP="003146A1">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3146A1">
        <w:rPr>
          <w:color w:val="000000"/>
          <w:sz w:val="27"/>
          <w:szCs w:val="27"/>
          <w:lang w:val="tr"/>
        </w:rPr>
        <w:t>son değişiklik 01.02.2019</w:t>
      </w:r>
    </w:p>
    <w:p w14:paraId="4107358B" w14:textId="77777777" w:rsidR="003146A1" w:rsidRPr="003146A1" w:rsidRDefault="003146A1" w:rsidP="003146A1">
      <w:pPr>
        <w:spacing w:before="810" w:after="390" w:line="240" w:lineRule="auto"/>
        <w:jc w:val="center"/>
        <w:rPr>
          <w:rFonts w:ascii="Times New Roman" w:eastAsia="Times New Roman" w:hAnsi="Times New Roman" w:cs="Times New Roman"/>
          <w:b/>
          <w:bCs/>
          <w:color w:val="444444"/>
          <w:sz w:val="42"/>
          <w:szCs w:val="42"/>
          <w:lang w:val="fr-FR" w:eastAsia="de-DE"/>
        </w:rPr>
      </w:pPr>
      <w:r w:rsidRPr="003146A1">
        <w:rPr>
          <w:b/>
          <w:color w:val="444444"/>
          <w:sz w:val="42"/>
          <w:szCs w:val="42"/>
          <w:lang w:val="tr"/>
        </w:rPr>
        <w:t>Sera gazlarını izleme mekanizması</w:t>
      </w:r>
    </w:p>
    <w:p w14:paraId="4C9DED89"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 </w:t>
      </w:r>
    </w:p>
    <w:p w14:paraId="61AE8B04"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tr"/>
        </w:rPr>
        <w:t>BELGENIN ÖZETI</w:t>
      </w:r>
    </w:p>
    <w:p w14:paraId="00180807" w14:textId="77777777" w:rsidR="003146A1" w:rsidRPr="003146A1" w:rsidRDefault="00661D32" w:rsidP="003146A1">
      <w:pPr>
        <w:spacing w:before="195" w:after="0" w:line="240" w:lineRule="auto"/>
        <w:jc w:val="both"/>
        <w:rPr>
          <w:rFonts w:ascii="Times New Roman" w:eastAsia="Times New Roman" w:hAnsi="Times New Roman" w:cs="Times New Roman"/>
          <w:color w:val="000000"/>
          <w:sz w:val="27"/>
          <w:szCs w:val="27"/>
          <w:lang w:val="fr-FR" w:eastAsia="de-DE"/>
        </w:rPr>
      </w:pPr>
      <w:hyperlink r:id="rId477" w:history="1">
        <w:r w:rsidR="003146A1" w:rsidRPr="003146A1">
          <w:rPr>
            <w:color w:val="0000FF"/>
            <w:sz w:val="27"/>
            <w:szCs w:val="27"/>
            <w:u w:val="single"/>
            <w:lang w:val="tr"/>
          </w:rPr>
          <w:t>Yönetmelik (AB)</w:t>
        </w:r>
      </w:hyperlink>
      <w:hyperlink r:id="rId478" w:history="1">
        <w:r w:rsidR="003146A1" w:rsidRPr="003146A1">
          <w:rPr>
            <w:color w:val="0000FF"/>
            <w:sz w:val="27"/>
            <w:szCs w:val="27"/>
            <w:u w:val="single"/>
            <w:lang w:val="tr"/>
          </w:rPr>
          <w:t xml:space="preserve"> </w:t>
        </w:r>
      </w:hyperlink>
      <w:r w:rsidR="001C362B">
        <w:rPr>
          <w:lang w:val="tr"/>
        </w:rPr>
        <w:t xml:space="preserve"> </w:t>
      </w:r>
      <w:hyperlink r:id="rId479" w:history="1">
        <w:r w:rsidR="003146A1" w:rsidRPr="003146A1">
          <w:rPr>
            <w:color w:val="0000FF"/>
            <w:sz w:val="27"/>
            <w:szCs w:val="27"/>
            <w:u w:val="single"/>
            <w:lang w:val="tr"/>
          </w:rPr>
          <w:t>525/2013 — Sera gazı emisyonlarının ve iklim değişikliği ile ilgili diğer bilgilerin izlenmesi ve raporlenmesi mekanizması</w:t>
        </w:r>
      </w:hyperlink>
    </w:p>
    <w:p w14:paraId="34F8936A"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tr"/>
        </w:rPr>
        <w:t>BU DÜZENLEMELERİn AMACI NEDİr?</w:t>
      </w:r>
    </w:p>
    <w:p w14:paraId="3F3C1D0E" w14:textId="77777777" w:rsidR="003146A1" w:rsidRPr="003146A1" w:rsidRDefault="003146A1" w:rsidP="003146A1">
      <w:pPr>
        <w:numPr>
          <w:ilvl w:val="0"/>
          <w:numId w:val="83"/>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tr"/>
        </w:rPr>
        <w:t>İzleme Mekanizması (RMS) Yönetmeliği, Avrupa Birliği (AB) içindeki sera gazı (GHG) emisyonlarını izlemek için önceki mekanizmayı önemli ölçüde genişletir ve güçlendirir.</w:t>
      </w:r>
    </w:p>
    <w:p w14:paraId="00337782" w14:textId="77777777" w:rsidR="003146A1" w:rsidRPr="003146A1" w:rsidRDefault="003146A1" w:rsidP="003146A1">
      <w:pPr>
        <w:numPr>
          <w:ilvl w:val="0"/>
          <w:numId w:val="83"/>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tr"/>
        </w:rPr>
        <w:t>GHG izleme ve raporlama prosedürlerini ve kurallarını iyileştirmeyi amaçlamaktadır.</w:t>
      </w:r>
    </w:p>
    <w:p w14:paraId="517C6C66" w14:textId="77777777" w:rsidR="003146A1" w:rsidRPr="003146A1" w:rsidRDefault="00661D32" w:rsidP="003146A1">
      <w:pPr>
        <w:numPr>
          <w:ilvl w:val="0"/>
          <w:numId w:val="83"/>
        </w:numPr>
        <w:spacing w:before="240" w:after="240" w:line="240" w:lineRule="auto"/>
        <w:ind w:left="1200"/>
        <w:rPr>
          <w:rFonts w:ascii="Times New Roman" w:eastAsia="Times New Roman" w:hAnsi="Times New Roman" w:cs="Times New Roman"/>
          <w:color w:val="000000"/>
          <w:sz w:val="27"/>
          <w:szCs w:val="27"/>
          <w:lang w:val="fr-FR" w:eastAsia="de-DE"/>
        </w:rPr>
      </w:pPr>
      <w:hyperlink r:id="rId480" w:history="1">
        <w:r w:rsidR="003146A1" w:rsidRPr="003146A1">
          <w:rPr>
            <w:color w:val="0000FF"/>
            <w:sz w:val="27"/>
            <w:szCs w:val="27"/>
            <w:u w:val="single"/>
            <w:lang w:val="tr"/>
          </w:rPr>
          <w:t>AB'nin İklim ve Enerji 2020</w:t>
        </w:r>
      </w:hyperlink>
      <w:r w:rsidR="003146A1">
        <w:rPr>
          <w:lang w:val="tr"/>
        </w:rPr>
        <w:t xml:space="preserve"> paketinden yeni izleme ve raporlama gerekliliklerini ve Birleşmiş Milletler İklim Değişikliği Çerçeve Sözleşmesi (UNFCCC) tarafından kabul</w:t>
      </w:r>
      <w:hyperlink r:id="rId481" w:history="1">
        <w:r w:rsidR="003146A1" w:rsidRPr="003146A1">
          <w:rPr>
            <w:color w:val="0000FF"/>
            <w:sz w:val="27"/>
            <w:szCs w:val="27"/>
            <w:u w:val="single"/>
            <w:lang w:val="tr"/>
          </w:rPr>
          <w:t xml:space="preserve"> </w:t>
        </w:r>
      </w:hyperlink>
      <w:r w:rsidR="003146A1">
        <w:rPr>
          <w:lang w:val="tr"/>
        </w:rPr>
        <w:t xml:space="preserve"> edilen en son kararları entegre</w:t>
      </w:r>
      <w:r w:rsidR="003146A1" w:rsidRPr="003146A1">
        <w:rPr>
          <w:color w:val="000000"/>
          <w:sz w:val="27"/>
          <w:szCs w:val="27"/>
          <w:lang w:val="tr"/>
        </w:rPr>
        <w:t xml:space="preserve"> ederek, </w:t>
      </w:r>
      <w:r w:rsidR="003146A1">
        <w:rPr>
          <w:lang w:val="tr"/>
        </w:rPr>
        <w:t xml:space="preserve">280/2004/EC sayılı Karar ile uygulamaya konulan eski izleme mekanizmasının yerini alıp, 280/2004/EC sayılı kararı ile uygulamaya konulan eski izleme mekanizmasının yerini alıp, </w:t>
      </w:r>
      <w:hyperlink r:id="rId482" w:history="1">
        <w:r w:rsidR="003146A1" w:rsidRPr="003146A1">
          <w:rPr>
            <w:color w:val="0000FF"/>
            <w:sz w:val="27"/>
            <w:szCs w:val="27"/>
            <w:u w:val="single"/>
            <w:lang w:val="tr"/>
          </w:rPr>
          <w:t>280/2004/EC'nin yerini 2020'de</w:t>
        </w:r>
      </w:hyperlink>
      <w:r w:rsidR="003146A1">
        <w:rPr>
          <w:lang w:val="tr"/>
        </w:rPr>
        <w:t xml:space="preserve"> </w:t>
      </w:r>
      <w:r w:rsidR="003146A1" w:rsidRPr="003146A1">
        <w:rPr>
          <w:color w:val="000000"/>
          <w:sz w:val="27"/>
          <w:szCs w:val="27"/>
          <w:lang w:val="tr"/>
        </w:rPr>
        <w:t xml:space="preserve"> </w:t>
      </w:r>
      <w:r w:rsidR="003146A1">
        <w:rPr>
          <w:lang w:val="tr"/>
        </w:rPr>
        <w:t xml:space="preserve"> </w:t>
      </w:r>
      <w:hyperlink r:id="rId483" w:history="1"/>
      <w:r w:rsidR="003146A1">
        <w:rPr>
          <w:lang w:val="tr"/>
        </w:rPr>
        <w:t xml:space="preserve"> </w:t>
      </w:r>
      <w:hyperlink r:id="rId484" w:history="1"/>
      <w:r w:rsidR="003146A1">
        <w:rPr>
          <w:lang w:val="tr"/>
        </w:rPr>
        <w:t xml:space="preserve"> uygulamaya</w:t>
      </w:r>
      <w:r w:rsidR="003146A1" w:rsidRPr="003146A1">
        <w:rPr>
          <w:color w:val="000000"/>
          <w:sz w:val="27"/>
          <w:szCs w:val="27"/>
          <w:lang w:val="tr"/>
        </w:rPr>
        <w:t xml:space="preserve"> koydu. </w:t>
      </w:r>
    </w:p>
    <w:p w14:paraId="2D576B69"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eastAsia="de-DE"/>
        </w:rPr>
      </w:pPr>
      <w:r w:rsidRPr="003146A1">
        <w:rPr>
          <w:b/>
          <w:color w:val="444444"/>
          <w:sz w:val="27"/>
          <w:szCs w:val="27"/>
          <w:lang w:val="tr"/>
        </w:rPr>
        <w:t>ANAHTAR NOKTALAR</w:t>
      </w:r>
    </w:p>
    <w:p w14:paraId="0DC061A8"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eastAsia="de-DE"/>
        </w:rPr>
      </w:pPr>
      <w:r w:rsidRPr="003146A1">
        <w:rPr>
          <w:color w:val="000000"/>
          <w:sz w:val="27"/>
          <w:szCs w:val="27"/>
          <w:lang w:val="tr"/>
        </w:rPr>
        <w:t>Yönetmelik:</w:t>
      </w:r>
    </w:p>
    <w:p w14:paraId="286F1A96" w14:textId="77777777" w:rsidR="003146A1" w:rsidRPr="003146A1" w:rsidRDefault="003146A1" w:rsidP="003146A1">
      <w:pPr>
        <w:numPr>
          <w:ilvl w:val="0"/>
          <w:numId w:val="84"/>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tr"/>
        </w:rPr>
        <w:t>ulusal veuluslararası taahhütlerin uygulanmasını sağlayarak</w:t>
      </w:r>
      <w:r>
        <w:rPr>
          <w:lang w:val="tr"/>
        </w:rPr>
        <w:t xml:space="preserve"> </w:t>
      </w:r>
      <w:r w:rsidRPr="003146A1">
        <w:rPr>
          <w:b/>
          <w:color w:val="000000"/>
          <w:sz w:val="27"/>
          <w:szCs w:val="27"/>
          <w:lang w:val="tr"/>
        </w:rPr>
        <w:t>izleme, raporlama ve gözden geçirme</w:t>
      </w:r>
      <w:r>
        <w:rPr>
          <w:lang w:val="tr"/>
        </w:rPr>
        <w:t>prosedürlerini ve kurallarını teşvik eder;</w:t>
      </w:r>
    </w:p>
    <w:p w14:paraId="495BBAF1" w14:textId="77777777" w:rsidR="003146A1" w:rsidRPr="003146A1" w:rsidRDefault="003146A1" w:rsidP="003146A1">
      <w:pPr>
        <w:numPr>
          <w:ilvl w:val="0"/>
          <w:numId w:val="84"/>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tr"/>
        </w:rPr>
        <w:lastRenderedPageBreak/>
        <w:t>AB ülkelerindeki GHG envanterleri arasındaki şeffaflığı ve eksiksizliği artırmayı</w:t>
      </w:r>
      <w:r>
        <w:rPr>
          <w:lang w:val="tr"/>
        </w:rPr>
        <w:t xml:space="preserve"> </w:t>
      </w:r>
      <w:hyperlink r:id="rId485" w:anchor="keyterm_E0001" w:history="1">
        <w:r w:rsidRPr="003146A1">
          <w:rPr>
            <w:color w:val="0000FF"/>
            <w:sz w:val="27"/>
            <w:szCs w:val="27"/>
            <w:u w:val="single"/>
            <w:lang w:val="tr"/>
          </w:rPr>
          <w:t>amaçlayan</w:t>
        </w:r>
      </w:hyperlink>
      <w:r>
        <w:rPr>
          <w:lang w:val="tr"/>
        </w:rPr>
        <w:t xml:space="preserve"> bir Avrupa sera</w:t>
      </w:r>
      <w:r w:rsidRPr="003146A1">
        <w:rPr>
          <w:b/>
          <w:color w:val="000000"/>
          <w:sz w:val="27"/>
          <w:szCs w:val="27"/>
          <w:lang w:val="tr"/>
        </w:rPr>
        <w:t>gazı envanter</w:t>
      </w:r>
      <w:r>
        <w:rPr>
          <w:lang w:val="tr"/>
        </w:rPr>
        <w:t>sistemi kurar;</w:t>
      </w:r>
    </w:p>
    <w:p w14:paraId="5F1F9035" w14:textId="77777777" w:rsidR="003146A1" w:rsidRPr="003146A1" w:rsidRDefault="003146A1" w:rsidP="003146A1">
      <w:pPr>
        <w:numPr>
          <w:ilvl w:val="0"/>
          <w:numId w:val="84"/>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tr"/>
        </w:rPr>
        <w:t xml:space="preserve">AB ülkelerinden iklim değişikliğine yönelik </w:t>
      </w:r>
      <w:r w:rsidRPr="003146A1">
        <w:rPr>
          <w:b/>
          <w:color w:val="000000"/>
          <w:sz w:val="27"/>
          <w:szCs w:val="27"/>
          <w:lang w:val="tr"/>
        </w:rPr>
        <w:t>planlama ve uyum stratejileri</w:t>
      </w:r>
      <w:r>
        <w:rPr>
          <w:lang w:val="tr"/>
        </w:rPr>
        <w:t>hakkında</w:t>
      </w:r>
      <w:r w:rsidRPr="003146A1">
        <w:rPr>
          <w:color w:val="000000"/>
          <w:sz w:val="27"/>
          <w:szCs w:val="27"/>
          <w:lang w:val="tr"/>
        </w:rPr>
        <w:t>seller, kuraklıklar ve aşırı sıcaklıklar</w:t>
      </w:r>
      <w:r>
        <w:rPr>
          <w:lang w:val="tr"/>
        </w:rPr>
        <w:t xml:space="preserve"> gibi yönleri kapsayan bilgiler içerir;</w:t>
      </w:r>
    </w:p>
    <w:p w14:paraId="58EC273B" w14:textId="77777777" w:rsidR="003146A1" w:rsidRPr="003146A1" w:rsidRDefault="003146A1" w:rsidP="003146A1">
      <w:pPr>
        <w:numPr>
          <w:ilvl w:val="0"/>
          <w:numId w:val="84"/>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tr"/>
        </w:rPr>
        <w:t xml:space="preserve">AB ve AB ülkelerinin gelişmekte olan ülkelere </w:t>
      </w:r>
      <w:r w:rsidRPr="003146A1">
        <w:rPr>
          <w:b/>
          <w:color w:val="000000"/>
          <w:sz w:val="27"/>
          <w:szCs w:val="27"/>
          <w:lang w:val="tr"/>
        </w:rPr>
        <w:t>finansal ve teknolojik destek</w:t>
      </w:r>
      <w:r>
        <w:rPr>
          <w:lang w:val="tr"/>
        </w:rPr>
        <w:t xml:space="preserve"> beyanını</w:t>
      </w:r>
      <w:r w:rsidRPr="003146A1">
        <w:rPr>
          <w:color w:val="000000"/>
          <w:sz w:val="27"/>
          <w:szCs w:val="27"/>
          <w:lang w:val="tr"/>
        </w:rPr>
        <w:t xml:space="preserve"> geliştirir;</w:t>
      </w:r>
    </w:p>
    <w:p w14:paraId="76A9E470" w14:textId="77777777" w:rsidR="003146A1" w:rsidRPr="003146A1" w:rsidRDefault="003146A1" w:rsidP="003146A1">
      <w:pPr>
        <w:numPr>
          <w:ilvl w:val="0"/>
          <w:numId w:val="84"/>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tr"/>
        </w:rPr>
        <w:t>AB ve AB ülkeleri tarafından bildirilen</w:t>
      </w:r>
      <w:r w:rsidRPr="003146A1">
        <w:rPr>
          <w:b/>
          <w:color w:val="000000"/>
          <w:sz w:val="27"/>
          <w:szCs w:val="27"/>
          <w:lang w:val="tr"/>
        </w:rPr>
        <w:t xml:space="preserve"> verilerin güncel olaylarını, şeffaflığını, doğruluğunu, karşılaştırılırlığını</w:t>
      </w:r>
      <w:r>
        <w:rPr>
          <w:lang w:val="tr"/>
        </w:rPr>
        <w:t xml:space="preserve"> ve eksiksizliğini garanti</w:t>
      </w:r>
      <w:r w:rsidRPr="003146A1">
        <w:rPr>
          <w:color w:val="000000"/>
          <w:sz w:val="27"/>
          <w:szCs w:val="27"/>
          <w:lang w:val="tr"/>
        </w:rPr>
        <w:t xml:space="preserve"> eder.</w:t>
      </w:r>
    </w:p>
    <w:p w14:paraId="6EAD8D01"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tr"/>
        </w:rPr>
        <w:t>BU YÖNETMELİk NE ZAMANDAN BERI UYGULANIYOR?</w:t>
      </w:r>
    </w:p>
    <w:p w14:paraId="130743FF"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tr"/>
        </w:rPr>
        <w:t>8 Temmuz 2013'ten beri yürürlüktedir.</w:t>
      </w:r>
    </w:p>
    <w:p w14:paraId="18C83F04"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eastAsia="de-DE"/>
        </w:rPr>
      </w:pPr>
      <w:r w:rsidRPr="003146A1">
        <w:rPr>
          <w:b/>
          <w:color w:val="444444"/>
          <w:sz w:val="27"/>
          <w:szCs w:val="27"/>
          <w:lang w:val="tr"/>
        </w:rPr>
        <w:t>Bağlam</w:t>
      </w:r>
    </w:p>
    <w:p w14:paraId="55264AD4" w14:textId="77777777" w:rsidR="003146A1" w:rsidRPr="003146A1" w:rsidRDefault="003146A1" w:rsidP="003146A1">
      <w:pPr>
        <w:numPr>
          <w:ilvl w:val="0"/>
          <w:numId w:val="85"/>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tr"/>
        </w:rPr>
        <w:t>Çeşitli uluslararası iklim müzakereleri ve UNFCCC'nin yeni gereksinimlerinin</w:t>
      </w:r>
      <w:r w:rsidRPr="003146A1">
        <w:rPr>
          <w:color w:val="000000"/>
          <w:sz w:val="27"/>
          <w:szCs w:val="27"/>
          <w:vertAlign w:val="superscript"/>
          <w:lang w:val="tr"/>
        </w:rPr>
        <w:t xml:space="preserve"> </w:t>
      </w:r>
      <w:r>
        <w:rPr>
          <w:lang w:val="tr"/>
        </w:rPr>
        <w:t xml:space="preserve"> bir sonucu olarak ve Avrupa mevzuatının evrimi dikkate alınarak, AB GHG emisyonlarını izlemek ve Kyoto</w:t>
      </w:r>
      <w:r w:rsidRPr="003146A1">
        <w:rPr>
          <w:color w:val="000000"/>
          <w:sz w:val="27"/>
          <w:szCs w:val="27"/>
          <w:lang w:val="tr"/>
        </w:rPr>
        <w:t xml:space="preserve"> Protokolü'nü uygulamak için daha az katı önlemler içeren 280/2004/EC</w:t>
      </w:r>
      <w:r>
        <w:rPr>
          <w:lang w:val="tr"/>
        </w:rPr>
        <w:t xml:space="preserve"> </w:t>
      </w:r>
      <w:hyperlink r:id="rId486" w:history="1"/>
      <w:r>
        <w:rPr>
          <w:lang w:val="tr"/>
        </w:rPr>
        <w:t>kararının</w:t>
      </w:r>
      <w:r w:rsidRPr="003146A1">
        <w:rPr>
          <w:color w:val="000000"/>
          <w:sz w:val="27"/>
          <w:szCs w:val="27"/>
          <w:lang w:val="tr"/>
        </w:rPr>
        <w:t>önemli ölçüde iyileştirilmesi gerekiyordu.</w:t>
      </w:r>
    </w:p>
    <w:p w14:paraId="391180B5" w14:textId="77777777" w:rsidR="003146A1" w:rsidRPr="003146A1" w:rsidRDefault="003146A1" w:rsidP="003146A1">
      <w:pPr>
        <w:numPr>
          <w:ilvl w:val="0"/>
          <w:numId w:val="85"/>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tr"/>
        </w:rPr>
        <w:t>2013 yılında AB,</w:t>
      </w:r>
      <w:r>
        <w:rPr>
          <w:lang w:val="tr"/>
        </w:rPr>
        <w:t xml:space="preserve"> 280/2004/EC Sayılı Kararı yürürlükten kaldıran Denetleme Mekanizması Yönetmeliğini kabul </w:t>
      </w:r>
      <w:r w:rsidRPr="003146A1">
        <w:rPr>
          <w:color w:val="000000"/>
          <w:sz w:val="27"/>
          <w:szCs w:val="27"/>
          <w:lang w:val="tr"/>
        </w:rPr>
        <w:t>etti. Böylece, AB'nin sera gazı emisyonlarına ilişkin tahminleri, politikaları ve önlemleri hakkında güçlü bir raporlama mekanizmasına sahipti.</w:t>
      </w:r>
    </w:p>
    <w:p w14:paraId="6F83637D" w14:textId="77777777" w:rsidR="003146A1" w:rsidRPr="003146A1" w:rsidRDefault="00661D32" w:rsidP="003146A1">
      <w:pPr>
        <w:numPr>
          <w:ilvl w:val="0"/>
          <w:numId w:val="85"/>
        </w:numPr>
        <w:spacing w:before="240" w:after="240" w:line="240" w:lineRule="auto"/>
        <w:ind w:left="1200"/>
        <w:rPr>
          <w:rFonts w:ascii="Times New Roman" w:eastAsia="Times New Roman" w:hAnsi="Times New Roman" w:cs="Times New Roman"/>
          <w:color w:val="000000"/>
          <w:sz w:val="27"/>
          <w:szCs w:val="27"/>
          <w:lang w:eastAsia="de-DE"/>
        </w:rPr>
      </w:pPr>
      <w:hyperlink r:id="rId487" w:history="1">
        <w:r w:rsidR="003146A1" w:rsidRPr="003146A1">
          <w:rPr>
            <w:color w:val="0000FF"/>
            <w:sz w:val="27"/>
            <w:szCs w:val="27"/>
            <w:u w:val="single"/>
            <w:lang w:val="tr"/>
          </w:rPr>
          <w:t>Avrupa Komisyonu</w:t>
        </w:r>
      </w:hyperlink>
      <w:r w:rsidR="003146A1">
        <w:rPr>
          <w:lang w:val="tr"/>
        </w:rPr>
        <w:t xml:space="preserve"> her yıl </w:t>
      </w:r>
      <w:r w:rsidR="003146A1" w:rsidRPr="003146A1">
        <w:rPr>
          <w:color w:val="000000"/>
          <w:sz w:val="27"/>
          <w:szCs w:val="27"/>
          <w:lang w:val="tr"/>
        </w:rPr>
        <w:t>iklim eyleminin durumuyla ilgili raporunu yayınlıyor.</w:t>
      </w:r>
      <w:r w:rsidR="003146A1">
        <w:rPr>
          <w:lang w:val="tr"/>
        </w:rPr>
        <w:t xml:space="preserve"> </w:t>
      </w:r>
      <w:r w:rsidR="003146A1" w:rsidRPr="003146A1">
        <w:rPr>
          <w:color w:val="000000"/>
          <w:sz w:val="27"/>
          <w:szCs w:val="27"/>
          <w:lang w:val="tr"/>
        </w:rPr>
        <w:t>Buna ek olarak, düzenli olarak Birleşmiş Milletler'e rapor veriyor.</w:t>
      </w:r>
    </w:p>
    <w:p w14:paraId="1E8C940B" w14:textId="77777777" w:rsidR="003146A1" w:rsidRPr="003146A1" w:rsidRDefault="003146A1" w:rsidP="003146A1">
      <w:pPr>
        <w:numPr>
          <w:ilvl w:val="0"/>
          <w:numId w:val="85"/>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tr"/>
        </w:rPr>
        <w:t>Daha fazla bilgi için lütfen bkz:</w:t>
      </w:r>
    </w:p>
    <w:p w14:paraId="1218378D" w14:textId="77777777" w:rsidR="003146A1" w:rsidRPr="003146A1" w:rsidRDefault="003146A1" w:rsidP="003146A1">
      <w:pPr>
        <w:numPr>
          <w:ilvl w:val="1"/>
          <w:numId w:val="85"/>
        </w:numPr>
        <w:spacing w:before="240" w:after="240" w:line="240" w:lineRule="auto"/>
        <w:ind w:left="2400"/>
        <w:rPr>
          <w:rFonts w:ascii="Times New Roman" w:eastAsia="Times New Roman" w:hAnsi="Times New Roman" w:cs="Times New Roman"/>
          <w:color w:val="000000"/>
          <w:sz w:val="27"/>
          <w:szCs w:val="27"/>
          <w:lang w:val="fr-FR" w:eastAsia="de-DE"/>
        </w:rPr>
      </w:pPr>
      <w:r w:rsidRPr="003146A1">
        <w:rPr>
          <w:color w:val="000000"/>
          <w:sz w:val="27"/>
          <w:szCs w:val="27"/>
          <w:lang w:val="tr"/>
        </w:rPr>
        <w:t>Avrupa Komisyonu'nun web sitesindeki</w:t>
      </w:r>
      <w:r>
        <w:rPr>
          <w:lang w:val="tr"/>
        </w:rPr>
        <w:t xml:space="preserve"> </w:t>
      </w:r>
      <w:hyperlink r:id="rId488" w:history="1">
        <w:r w:rsidRPr="003146A1">
          <w:rPr>
            <w:color w:val="0000FF"/>
            <w:sz w:val="27"/>
            <w:szCs w:val="27"/>
            <w:u w:val="single"/>
            <w:lang w:val="tr"/>
          </w:rPr>
          <w:t>"Emisyonların İzlenmesi ve Raporlenmesi"</w:t>
        </w:r>
      </w:hyperlink>
      <w:r>
        <w:rPr>
          <w:lang w:val="tr"/>
        </w:rPr>
        <w:t xml:space="preserve"> sayfası;</w:t>
      </w:r>
    </w:p>
    <w:p w14:paraId="4617CFA0" w14:textId="77777777" w:rsidR="003146A1" w:rsidRPr="003146A1" w:rsidRDefault="003146A1" w:rsidP="003146A1">
      <w:pPr>
        <w:numPr>
          <w:ilvl w:val="1"/>
          <w:numId w:val="85"/>
        </w:numPr>
        <w:spacing w:before="240" w:after="240" w:line="240" w:lineRule="auto"/>
        <w:ind w:left="2400"/>
        <w:rPr>
          <w:rFonts w:ascii="Times New Roman" w:eastAsia="Times New Roman" w:hAnsi="Times New Roman" w:cs="Times New Roman"/>
          <w:color w:val="000000"/>
          <w:sz w:val="27"/>
          <w:szCs w:val="27"/>
          <w:lang w:val="fr-FR" w:eastAsia="de-DE"/>
        </w:rPr>
      </w:pPr>
      <w:r w:rsidRPr="003146A1">
        <w:rPr>
          <w:color w:val="000000"/>
          <w:sz w:val="27"/>
          <w:szCs w:val="27"/>
          <w:lang w:val="tr"/>
        </w:rPr>
        <w:t>Avrupa Çevre Ajansı'nın web sitesindeki</w:t>
      </w:r>
      <w:r>
        <w:rPr>
          <w:lang w:val="tr"/>
        </w:rPr>
        <w:t xml:space="preserve"> </w:t>
      </w:r>
      <w:hyperlink r:id="rId489" w:history="1">
        <w:r w:rsidRPr="003146A1">
          <w:rPr>
            <w:color w:val="0000FF"/>
            <w:sz w:val="27"/>
            <w:szCs w:val="27"/>
            <w:u w:val="single"/>
            <w:lang w:val="tr"/>
          </w:rPr>
          <w:t>'İklim değişikliği'</w:t>
        </w:r>
      </w:hyperlink>
      <w:r>
        <w:rPr>
          <w:lang w:val="tr"/>
        </w:rPr>
        <w:t xml:space="preserve"> sayfası.</w:t>
      </w:r>
    </w:p>
    <w:p w14:paraId="1A84F7D5"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tr"/>
        </w:rPr>
        <w:t>ANAHTAR ŞARTLAR</w:t>
      </w:r>
    </w:p>
    <w:p w14:paraId="7A245D86"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b/>
          <w:color w:val="000000"/>
          <w:sz w:val="27"/>
          <w:szCs w:val="27"/>
          <w:lang w:val="tr"/>
        </w:rPr>
        <w:t>Sera Gazı Envanteri:</w:t>
      </w:r>
      <w:r w:rsidRPr="003146A1">
        <w:rPr>
          <w:color w:val="000000"/>
          <w:sz w:val="27"/>
          <w:szCs w:val="27"/>
          <w:lang w:val="tr"/>
        </w:rPr>
        <w:t xml:space="preserve"> Bu, dahil olmak üzere tüm sektörlerden yedi farklı sera gazını izleyen bir emisyon envanteridir.</w:t>
      </w:r>
    </w:p>
    <w:p w14:paraId="6024D1E4" w14:textId="77777777" w:rsidR="003146A1" w:rsidRPr="003146A1" w:rsidRDefault="003146A1" w:rsidP="003146A1">
      <w:pPr>
        <w:numPr>
          <w:ilvl w:val="0"/>
          <w:numId w:val="86"/>
        </w:numPr>
        <w:spacing w:before="240" w:after="240" w:line="240" w:lineRule="auto"/>
        <w:ind w:left="1200"/>
        <w:rPr>
          <w:rFonts w:ascii="Times New Roman" w:eastAsia="Times New Roman" w:hAnsi="Times New Roman" w:cs="Times New Roman"/>
          <w:color w:val="000000"/>
          <w:sz w:val="27"/>
          <w:szCs w:val="27"/>
          <w:lang w:eastAsia="de-DE"/>
        </w:rPr>
      </w:pPr>
      <w:r w:rsidRPr="003146A1">
        <w:rPr>
          <w:color w:val="000000"/>
          <w:sz w:val="27"/>
          <w:szCs w:val="27"/>
          <w:lang w:val="tr"/>
        </w:rPr>
        <w:lastRenderedPageBreak/>
        <w:t>Enerji</w:t>
      </w:r>
    </w:p>
    <w:p w14:paraId="7F950D89" w14:textId="77777777" w:rsidR="003146A1" w:rsidRPr="003146A1" w:rsidRDefault="003146A1" w:rsidP="003146A1">
      <w:pPr>
        <w:numPr>
          <w:ilvl w:val="0"/>
          <w:numId w:val="86"/>
        </w:numPr>
        <w:spacing w:before="240" w:after="240" w:line="240" w:lineRule="auto"/>
        <w:ind w:left="1200"/>
        <w:rPr>
          <w:rFonts w:ascii="Times New Roman" w:eastAsia="Times New Roman" w:hAnsi="Times New Roman" w:cs="Times New Roman"/>
          <w:color w:val="000000"/>
          <w:sz w:val="27"/>
          <w:szCs w:val="27"/>
          <w:lang w:eastAsia="de-DE"/>
        </w:rPr>
      </w:pPr>
      <w:r w:rsidRPr="003146A1">
        <w:rPr>
          <w:color w:val="000000"/>
          <w:sz w:val="27"/>
          <w:szCs w:val="27"/>
          <w:lang w:val="tr"/>
        </w:rPr>
        <w:t>Endüstriyel süreçler,</w:t>
      </w:r>
    </w:p>
    <w:p w14:paraId="14354EB0" w14:textId="77777777" w:rsidR="003146A1" w:rsidRPr="003146A1" w:rsidRDefault="003146A1" w:rsidP="003146A1">
      <w:pPr>
        <w:numPr>
          <w:ilvl w:val="0"/>
          <w:numId w:val="86"/>
        </w:numPr>
        <w:spacing w:before="240" w:after="240" w:line="240" w:lineRule="auto"/>
        <w:ind w:left="1200"/>
        <w:rPr>
          <w:rFonts w:ascii="Times New Roman" w:eastAsia="Times New Roman" w:hAnsi="Times New Roman" w:cs="Times New Roman"/>
          <w:color w:val="000000"/>
          <w:sz w:val="27"/>
          <w:szCs w:val="27"/>
          <w:lang w:eastAsia="de-DE"/>
        </w:rPr>
      </w:pPr>
      <w:r w:rsidRPr="003146A1">
        <w:rPr>
          <w:color w:val="000000"/>
          <w:sz w:val="27"/>
          <w:szCs w:val="27"/>
          <w:lang w:val="tr"/>
        </w:rPr>
        <w:t>Atık</w:t>
      </w:r>
    </w:p>
    <w:p w14:paraId="5C186A9C" w14:textId="77777777" w:rsidR="003146A1" w:rsidRPr="003146A1" w:rsidRDefault="003146A1" w:rsidP="003146A1">
      <w:pPr>
        <w:numPr>
          <w:ilvl w:val="0"/>
          <w:numId w:val="86"/>
        </w:numPr>
        <w:spacing w:before="240" w:after="240" w:line="240" w:lineRule="auto"/>
        <w:ind w:left="1200"/>
        <w:rPr>
          <w:rFonts w:ascii="Times New Roman" w:eastAsia="Times New Roman" w:hAnsi="Times New Roman" w:cs="Times New Roman"/>
          <w:color w:val="000000"/>
          <w:sz w:val="27"/>
          <w:szCs w:val="27"/>
          <w:lang w:eastAsia="de-DE"/>
        </w:rPr>
      </w:pPr>
      <w:r w:rsidRPr="003146A1">
        <w:rPr>
          <w:color w:val="000000"/>
          <w:sz w:val="27"/>
          <w:szCs w:val="27"/>
          <w:lang w:val="tr"/>
        </w:rPr>
        <w:t>Tarım</w:t>
      </w:r>
    </w:p>
    <w:p w14:paraId="2FBED71D" w14:textId="77777777" w:rsidR="003146A1" w:rsidRPr="003146A1" w:rsidRDefault="003146A1" w:rsidP="003146A1">
      <w:pPr>
        <w:numPr>
          <w:ilvl w:val="0"/>
          <w:numId w:val="86"/>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tr"/>
        </w:rPr>
        <w:t>arazi kullanımı, arazi kullanımı değişikliği ve ormancılık (UTCATF).</w:t>
      </w:r>
    </w:p>
    <w:p w14:paraId="474F315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tr"/>
        </w:rPr>
        <w:t>AB'nin sera gazı envanteri her yıl Avrupa Çevre Dairesi'nin yardımıyla Avrupa Komisyonu tarafından hazırlanıyor.</w:t>
      </w:r>
    </w:p>
    <w:p w14:paraId="44251DEA"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tr"/>
        </w:rPr>
        <w:t>BELGE SORUMLUSU</w:t>
      </w:r>
    </w:p>
    <w:p w14:paraId="5EF97A24"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tr"/>
        </w:rPr>
        <w:t>Avrupa Parlamentosu ve</w:t>
      </w:r>
      <w:r w:rsidRPr="003146A1">
        <w:rPr>
          <w:color w:val="000000"/>
          <w:sz w:val="27"/>
          <w:szCs w:val="27"/>
          <w:vertAlign w:val="superscript"/>
          <w:lang w:val="tr"/>
        </w:rPr>
        <w:t>Konseyi'nin</w:t>
      </w:r>
      <w:r>
        <w:rPr>
          <w:lang w:val="tr"/>
        </w:rPr>
        <w:t xml:space="preserve"> </w:t>
      </w:r>
      <w:hyperlink r:id="rId490" w:history="1">
        <w:r w:rsidRPr="003146A1">
          <w:rPr>
            <w:color w:val="0000FF"/>
            <w:sz w:val="27"/>
            <w:szCs w:val="27"/>
            <w:u w:val="single"/>
            <w:lang w:val="tr"/>
          </w:rPr>
          <w:t>21 Mayıs 2013 tarihli ve 525/2013</w:t>
        </w:r>
      </w:hyperlink>
      <w:r>
        <w:rPr>
          <w:lang w:val="tr"/>
        </w:rPr>
        <w:t xml:space="preserve"> sayılı düzenlemesi (AB) sera gazı</w:t>
      </w:r>
      <w:r w:rsidRPr="003146A1">
        <w:rPr>
          <w:color w:val="000000"/>
          <w:sz w:val="27"/>
          <w:szCs w:val="27"/>
          <w:lang w:val="tr"/>
        </w:rPr>
        <w:t xml:space="preserve"> emisyonlarının izlenmesi ve rapor edilmesi ile ilgili bir mekanizma ve beyanname, ulusal ve AB düzeyinde, iklim değişikliği ve</w:t>
      </w:r>
      <w:r>
        <w:rPr>
          <w:lang w:val="tr"/>
        </w:rPr>
        <w:t>280/2004/CE</w:t>
      </w:r>
      <w:r w:rsidRPr="003146A1">
        <w:rPr>
          <w:color w:val="000000"/>
          <w:sz w:val="27"/>
          <w:szCs w:val="27"/>
          <w:vertAlign w:val="superscript"/>
          <w:lang w:val="tr"/>
        </w:rPr>
        <w:t>sayılı</w:t>
      </w:r>
      <w:r>
        <w:rPr>
          <w:lang w:val="tr"/>
        </w:rPr>
        <w:t xml:space="preserve"> yürürlükten kaldırma kararı hakkında daha fazla bilgi </w:t>
      </w:r>
      <w:r w:rsidRPr="003146A1">
        <w:rPr>
          <w:color w:val="000000"/>
          <w:sz w:val="27"/>
          <w:szCs w:val="27"/>
          <w:lang w:val="tr"/>
        </w:rPr>
        <w:t>(OJ L 165 / 18.6.2013, s. 13-40)</w:t>
      </w:r>
    </w:p>
    <w:p w14:paraId="23CF92A4"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tr"/>
        </w:rPr>
        <w:t>525/2013</w:t>
      </w:r>
      <w:r w:rsidRPr="003146A1">
        <w:rPr>
          <w:color w:val="000000"/>
          <w:sz w:val="27"/>
          <w:szCs w:val="27"/>
          <w:vertAlign w:val="superscript"/>
          <w:lang w:val="tr"/>
        </w:rPr>
        <w:t>sayılı</w:t>
      </w:r>
      <w:r>
        <w:rPr>
          <w:lang w:val="tr"/>
        </w:rPr>
        <w:t xml:space="preserve"> Yönetmelikte (AB) art arda yapılan değişiklikler </w:t>
      </w:r>
      <w:r w:rsidRPr="003146A1">
        <w:rPr>
          <w:color w:val="000000"/>
          <w:sz w:val="27"/>
          <w:szCs w:val="27"/>
          <w:lang w:val="tr"/>
        </w:rPr>
        <w:t>temel metne dahil edilmiştir. Bu</w:t>
      </w:r>
      <w:r>
        <w:rPr>
          <w:lang w:val="tr"/>
        </w:rPr>
        <w:t xml:space="preserve"> </w:t>
      </w:r>
      <w:hyperlink r:id="rId491" w:history="1">
        <w:r w:rsidRPr="003146A1">
          <w:rPr>
            <w:color w:val="0000FF"/>
            <w:sz w:val="27"/>
            <w:szCs w:val="27"/>
            <w:u w:val="single"/>
            <w:lang w:val="tr"/>
          </w:rPr>
          <w:t>birleştirilmiş sürümün</w:t>
        </w:r>
      </w:hyperlink>
      <w:r>
        <w:rPr>
          <w:lang w:val="tr"/>
        </w:rPr>
        <w:t xml:space="preserve"> yalnızca belgesel değeri vardır.</w:t>
      </w:r>
      <w:r w:rsidRPr="003146A1">
        <w:rPr>
          <w:color w:val="000000"/>
          <w:sz w:val="27"/>
          <w:szCs w:val="27"/>
          <w:lang w:val="tr"/>
        </w:rPr>
        <w:t xml:space="preserve"> </w:t>
      </w:r>
    </w:p>
    <w:p w14:paraId="6D397611"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tr"/>
        </w:rPr>
        <w:t>İlGİlİ BELGELER</w:t>
      </w:r>
    </w:p>
    <w:p w14:paraId="507357DF"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tr"/>
        </w:rPr>
        <w:t>Komisyon Delege</w:t>
      </w:r>
      <w:r w:rsidRPr="003146A1">
        <w:rPr>
          <w:color w:val="000000"/>
          <w:sz w:val="27"/>
          <w:szCs w:val="27"/>
          <w:vertAlign w:val="superscript"/>
          <w:lang w:val="tr"/>
        </w:rPr>
        <w:t xml:space="preserve"> </w:t>
      </w:r>
      <w:r>
        <w:rPr>
          <w:lang w:val="tr"/>
        </w:rPr>
        <w:t xml:space="preserve"> Yönetmeliği (AB)</w:t>
      </w:r>
      <w:hyperlink r:id="rId492" w:history="1">
        <w:r w:rsidRPr="003146A1">
          <w:rPr>
            <w:color w:val="0000FF"/>
            <w:sz w:val="27"/>
            <w:szCs w:val="27"/>
            <w:u w:val="single"/>
            <w:lang w:val="tr"/>
          </w:rPr>
          <w:t xml:space="preserve"> No. 666/2014 12</w:t>
        </w:r>
      </w:hyperlink>
      <w:r>
        <w:rPr>
          <w:lang w:val="tr"/>
        </w:rPr>
        <w:t xml:space="preserve"> </w:t>
      </w:r>
      <w:r w:rsidRPr="003146A1">
        <w:rPr>
          <w:color w:val="000000"/>
          <w:sz w:val="27"/>
          <w:szCs w:val="27"/>
          <w:lang w:val="tr"/>
        </w:rPr>
        <w:t>Mart 2014 12 Mart 2014 bir AB envanter sistemi için önemli gereksinimlerin belirlenmesi ve küresel ısınma potansiyellerindeki değişiklikler ve uluslararası düzeyde karşılıklı olarak kararlaştırılan envanterler için yönergeler dikkate alınarak, Avrupa</w:t>
      </w:r>
      <w:r>
        <w:rPr>
          <w:lang w:val="tr"/>
        </w:rPr>
        <w:t xml:space="preserve"> </w:t>
      </w:r>
      <w:r w:rsidRPr="003146A1">
        <w:rPr>
          <w:color w:val="000000"/>
          <w:sz w:val="27"/>
          <w:szCs w:val="27"/>
          <w:vertAlign w:val="superscript"/>
          <w:lang w:val="tr"/>
        </w:rPr>
        <w:t xml:space="preserve"> </w:t>
      </w:r>
      <w:r>
        <w:rPr>
          <w:lang w:val="tr"/>
        </w:rPr>
        <w:t xml:space="preserve"> Parlamentosu ve Konsey Yönetmeliği (AB)</w:t>
      </w:r>
      <w:r w:rsidRPr="003146A1">
        <w:rPr>
          <w:color w:val="000000"/>
          <w:sz w:val="27"/>
          <w:szCs w:val="27"/>
          <w:lang w:val="tr"/>
        </w:rPr>
        <w:t xml:space="preserve"> 525/2013 (OJ L 179 arasında 19.6.2014, s. 26-30)</w:t>
      </w:r>
    </w:p>
    <w:p w14:paraId="73FEDCD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tr"/>
        </w:rPr>
        <w:t xml:space="preserve">30 Haziran 2014 Yapı Komisyonunun </w:t>
      </w:r>
      <w:hyperlink r:id="rId493" w:history="1">
        <w:r w:rsidRPr="003146A1">
          <w:rPr>
            <w:color w:val="0000FF"/>
            <w:sz w:val="27"/>
            <w:szCs w:val="27"/>
            <w:u w:val="single"/>
            <w:lang w:val="tr"/>
          </w:rPr>
          <w:t>749/2014</w:t>
        </w:r>
      </w:hyperlink>
      <w:r>
        <w:rPr>
          <w:lang w:val="tr"/>
        </w:rPr>
        <w:t xml:space="preserve"> </w:t>
      </w:r>
      <w:r w:rsidRPr="003146A1">
        <w:rPr>
          <w:color w:val="000000"/>
          <w:sz w:val="27"/>
          <w:szCs w:val="27"/>
          <w:vertAlign w:val="superscript"/>
          <w:lang w:val="tr"/>
        </w:rPr>
        <w:t>sayılı</w:t>
      </w:r>
      <w:r>
        <w:rPr>
          <w:lang w:val="tr"/>
        </w:rPr>
        <w:t xml:space="preserve"> Uygulama Yönetmeliği (AB),</w:t>
      </w:r>
      <w:r w:rsidRPr="003146A1">
        <w:rPr>
          <w:color w:val="000000"/>
          <w:sz w:val="27"/>
          <w:szCs w:val="27"/>
          <w:vertAlign w:val="superscript"/>
          <w:lang w:val="tr"/>
        </w:rPr>
        <w:t xml:space="preserve"> </w:t>
      </w:r>
      <w:r>
        <w:rPr>
          <w:lang w:val="tr"/>
        </w:rPr>
        <w:t xml:space="preserve"> Avrupa Parlamentosu ve Konsey Yönetmeliği (AB) 525/2013 </w:t>
      </w:r>
      <w:r w:rsidRPr="003146A1">
        <w:rPr>
          <w:color w:val="000000"/>
          <w:sz w:val="27"/>
          <w:szCs w:val="27"/>
          <w:lang w:val="tr"/>
        </w:rPr>
        <w:t>kapsamında Üye Devletler tarafından sağlanan bilgilerin sunumu, rapor ve gözden geçirilmesi</w:t>
      </w:r>
      <w:r>
        <w:rPr>
          <w:lang w:val="tr"/>
        </w:rPr>
        <w:t xml:space="preserve"> </w:t>
      </w:r>
      <w:r w:rsidRPr="003146A1">
        <w:rPr>
          <w:color w:val="000000"/>
          <w:sz w:val="27"/>
          <w:szCs w:val="27"/>
          <w:lang w:val="tr"/>
        </w:rPr>
        <w:t xml:space="preserve"> (OJ L 203 / 11.7.2014, s. 23-90)</w:t>
      </w:r>
    </w:p>
    <w:p w14:paraId="136B850B"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tr"/>
        </w:rPr>
        <w:t>Avrupa Parlamentosu ve Konseyi'ne 'Kyoto Protokolü hedeflerine ve AB'nin 2020 hedeflerine ulaşmada ilerleme' başlıklı komisyon raporu [Yönetmeliğin (AB)</w:t>
      </w:r>
      <w:r w:rsidRPr="003146A1">
        <w:rPr>
          <w:color w:val="000000"/>
          <w:sz w:val="27"/>
          <w:szCs w:val="27"/>
          <w:vertAlign w:val="superscript"/>
          <w:lang w:val="tr"/>
        </w:rPr>
        <w:t>21.</w:t>
      </w:r>
      <w:r>
        <w:rPr>
          <w:lang w:val="tr"/>
        </w:rPr>
        <w:t xml:space="preserve"> </w:t>
      </w:r>
      <w:r w:rsidRPr="003146A1">
        <w:rPr>
          <w:color w:val="000000"/>
          <w:sz w:val="27"/>
          <w:szCs w:val="27"/>
          <w:lang w:val="tr"/>
        </w:rPr>
        <w:t>20 525/2013 Avrupa Parlamentosu ve Konseyi'nin 21 Mayıs 2013 tarihli sera gazı emisyonlarını izleme ve raporlama mekanizması ve bildirge için ulusal ve AB düzeyinde, iklim değişikliği ve</w:t>
      </w:r>
      <w:r>
        <w:rPr>
          <w:lang w:val="tr"/>
        </w:rPr>
        <w:t xml:space="preserve"> </w:t>
      </w:r>
      <w:r w:rsidRPr="003146A1">
        <w:rPr>
          <w:color w:val="000000"/>
          <w:sz w:val="27"/>
          <w:szCs w:val="27"/>
          <w:lang w:val="tr"/>
        </w:rPr>
        <w:t>280/2004/CE</w:t>
      </w:r>
      <w:r w:rsidRPr="003146A1">
        <w:rPr>
          <w:color w:val="000000"/>
          <w:sz w:val="27"/>
          <w:szCs w:val="27"/>
          <w:vertAlign w:val="superscript"/>
          <w:lang w:val="tr"/>
        </w:rPr>
        <w:t>sayılı</w:t>
      </w:r>
      <w:r>
        <w:rPr>
          <w:lang w:val="tr"/>
        </w:rPr>
        <w:t xml:space="preserve"> Kararın yürürlükten kaldırılması ile ilgili diğer bilgiler hakkında [</w:t>
      </w:r>
      <w:hyperlink r:id="rId494" w:history="1">
        <w:r w:rsidRPr="003146A1">
          <w:rPr>
            <w:color w:val="0000FF"/>
            <w:sz w:val="27"/>
            <w:szCs w:val="27"/>
            <w:u w:val="single"/>
            <w:lang w:val="tr"/>
          </w:rPr>
          <w:t>COM(2014) 689 28</w:t>
        </w:r>
      </w:hyperlink>
      <w:r>
        <w:rPr>
          <w:lang w:val="tr"/>
        </w:rPr>
        <w:t xml:space="preserve"> Ekim</w:t>
      </w:r>
      <w:r w:rsidRPr="003146A1">
        <w:rPr>
          <w:color w:val="000000"/>
          <w:sz w:val="27"/>
          <w:szCs w:val="27"/>
          <w:lang w:val="tr"/>
        </w:rPr>
        <w:t xml:space="preserve"> 2014 finali]</w:t>
      </w:r>
    </w:p>
    <w:p w14:paraId="1EDBB590" w14:textId="77777777" w:rsidR="003146A1" w:rsidRPr="001C362B" w:rsidRDefault="003146A1" w:rsidP="003146A1">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1C362B">
        <w:rPr>
          <w:color w:val="000000"/>
          <w:sz w:val="27"/>
          <w:szCs w:val="27"/>
          <w:lang w:val="tr"/>
        </w:rPr>
        <w:t>son değişiklik 28.11.2016</w:t>
      </w:r>
    </w:p>
    <w:p w14:paraId="388B0867" w14:textId="77777777" w:rsidR="003146A1" w:rsidRPr="003146A1" w:rsidRDefault="003146A1" w:rsidP="003146A1">
      <w:pPr>
        <w:spacing w:before="810" w:after="390" w:line="240" w:lineRule="auto"/>
        <w:jc w:val="center"/>
        <w:rPr>
          <w:rFonts w:ascii="Times New Roman" w:eastAsia="Times New Roman" w:hAnsi="Times New Roman" w:cs="Times New Roman"/>
          <w:b/>
          <w:bCs/>
          <w:color w:val="444444"/>
          <w:sz w:val="42"/>
          <w:szCs w:val="42"/>
          <w:lang w:val="fr-FR" w:eastAsia="de-DE"/>
        </w:rPr>
      </w:pPr>
      <w:r w:rsidRPr="003146A1">
        <w:rPr>
          <w:b/>
          <w:color w:val="444444"/>
          <w:sz w:val="42"/>
          <w:szCs w:val="42"/>
          <w:lang w:val="tr"/>
        </w:rPr>
        <w:lastRenderedPageBreak/>
        <w:t>Pan-Akdeniz tercihli menşe kuralları</w:t>
      </w:r>
    </w:p>
    <w:p w14:paraId="48CE28C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 </w:t>
      </w:r>
    </w:p>
    <w:p w14:paraId="27FFB144"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tr"/>
        </w:rPr>
        <w:t>BELGENIN ÖZETI:</w:t>
      </w:r>
    </w:p>
    <w:p w14:paraId="1740360D" w14:textId="77777777" w:rsidR="003146A1" w:rsidRPr="003146A1" w:rsidRDefault="00661D32" w:rsidP="003146A1">
      <w:pPr>
        <w:spacing w:before="195" w:after="0" w:line="240" w:lineRule="auto"/>
        <w:jc w:val="both"/>
        <w:rPr>
          <w:rFonts w:ascii="Times New Roman" w:eastAsia="Times New Roman" w:hAnsi="Times New Roman" w:cs="Times New Roman"/>
          <w:color w:val="000000"/>
          <w:sz w:val="27"/>
          <w:szCs w:val="27"/>
          <w:lang w:val="fr-FR" w:eastAsia="de-DE"/>
        </w:rPr>
      </w:pPr>
      <w:hyperlink r:id="rId495" w:history="1">
        <w:r w:rsidR="003146A1" w:rsidRPr="003146A1">
          <w:rPr>
            <w:color w:val="0000FF"/>
            <w:sz w:val="27"/>
            <w:szCs w:val="27"/>
            <w:u w:val="single"/>
            <w:lang w:val="tr"/>
          </w:rPr>
          <w:t>2013/94/AB'nin pan-Akdeniz tercihli menşe kurallarına ilişkin bölgesel sözleşme kararı</w:t>
        </w:r>
      </w:hyperlink>
    </w:p>
    <w:p w14:paraId="15665AFB"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tr"/>
        </w:rPr>
        <w:t>BU KARARIN AMACI NEDİr?</w:t>
      </w:r>
    </w:p>
    <w:p w14:paraId="12BD02E3" w14:textId="77777777" w:rsidR="003146A1" w:rsidRPr="003146A1" w:rsidRDefault="003146A1" w:rsidP="003146A1">
      <w:pPr>
        <w:numPr>
          <w:ilvl w:val="0"/>
          <w:numId w:val="87"/>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tr"/>
        </w:rPr>
        <w:t>Pan-Avrupa-Akdeniz</w:t>
      </w:r>
      <w:r>
        <w:rPr>
          <w:lang w:val="tr"/>
        </w:rPr>
        <w:t xml:space="preserve"> olmak</w:t>
      </w:r>
      <w:hyperlink r:id="rId496" w:anchor="keyterm_E0001" w:history="1">
        <w:r w:rsidRPr="00790A17">
          <w:rPr>
            <w:color w:val="0000FF"/>
            <w:sz w:val="27"/>
            <w:szCs w:val="27"/>
            <w:u w:val="single"/>
            <w:lang w:val="tr"/>
          </w:rPr>
          <w:t>üzere</w:t>
        </w:r>
      </w:hyperlink>
      <w:r>
        <w:rPr>
          <w:lang w:val="tr"/>
        </w:rPr>
        <w:t xml:space="preserve"> tercihli menşe kurallarına ilişkin bölgesel sözleşmeyi sonuçlandırıyor.</w:t>
      </w:r>
    </w:p>
    <w:p w14:paraId="78247EAD" w14:textId="77777777" w:rsidR="003146A1" w:rsidRPr="003146A1" w:rsidRDefault="003146A1" w:rsidP="003146A1">
      <w:pPr>
        <w:numPr>
          <w:ilvl w:val="0"/>
          <w:numId w:val="87"/>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tr"/>
        </w:rPr>
        <w:t>Bu sözleşme, pan-Avrupa Akdeniz bölgesindeki ülkelerin (aşağıdaki kilit noktalarda listelenen) tarifeler açısından ortak kurallardan ve tercihli muameleden yararlanmalarına izin verir.</w:t>
      </w:r>
    </w:p>
    <w:p w14:paraId="2B1CA63D" w14:textId="77777777" w:rsidR="003146A1" w:rsidRPr="003146A1" w:rsidRDefault="003146A1" w:rsidP="003146A1">
      <w:pPr>
        <w:numPr>
          <w:ilvl w:val="0"/>
          <w:numId w:val="87"/>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tr"/>
        </w:rPr>
        <w:t>Daha derin ekonomik entegrasyonu desteklemeyi ve bölgede daha güçlü ticari bağlantılar kurmayı amaçlıyor.</w:t>
      </w:r>
    </w:p>
    <w:p w14:paraId="05224183"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tr"/>
        </w:rPr>
        <w:t>ANAHTAR NOKTALAR</w:t>
      </w:r>
    </w:p>
    <w:p w14:paraId="0E37FFC8"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tr"/>
        </w:rPr>
        <w:t xml:space="preserve">Pan-Avrupa Akdeniz bölgesinde işlem gören malların menşeine ilişkin bölgesel bir sözleşme Nisan 2011'de Avrupa Birliği adına imzalanmıştır. Bu sözleşme, </w:t>
      </w:r>
      <w:hyperlink r:id="rId497" w:history="1">
        <w:r w:rsidRPr="00790A17">
          <w:rPr>
            <w:color w:val="0000FF"/>
            <w:sz w:val="27"/>
            <w:szCs w:val="27"/>
            <w:u w:val="single"/>
            <w:lang w:val="tr"/>
          </w:rPr>
          <w:t>AB'nin istikrar ve ortaklık sürecine (PSA)</w:t>
        </w:r>
      </w:hyperlink>
      <w:r>
        <w:rPr>
          <w:lang w:val="tr"/>
        </w:rPr>
        <w:t xml:space="preserve">  </w:t>
      </w:r>
      <w:r w:rsidRPr="003146A1">
        <w:rPr>
          <w:color w:val="000000"/>
          <w:sz w:val="27"/>
          <w:szCs w:val="27"/>
          <w:lang w:val="tr"/>
        </w:rPr>
        <w:t xml:space="preserve"> katılanlar da dahil olmak üzere pan-Akdeniz bölgesindeki ülkeler arasında altmış ikili serbest ticaret anlaşması kapsamında ticareti yapılan malların kökenine ilişkin </w:t>
      </w:r>
      <w:r>
        <w:rPr>
          <w:lang w:val="tr"/>
        </w:rPr>
        <w:t xml:space="preserve">tüm kuralları </w:t>
      </w:r>
      <w:r w:rsidRPr="00790A17">
        <w:rPr>
          <w:b/>
          <w:color w:val="000000"/>
          <w:sz w:val="27"/>
          <w:szCs w:val="27"/>
          <w:lang w:val="tr"/>
        </w:rPr>
        <w:t>tek bir yasal araçta</w:t>
      </w:r>
      <w:r>
        <w:rPr>
          <w:lang w:val="tr"/>
        </w:rPr>
        <w:t xml:space="preserve"> bir araya getirmektedir.</w:t>
      </w:r>
    </w:p>
    <w:p w14:paraId="155C502F"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790A17">
        <w:rPr>
          <w:b/>
          <w:color w:val="000000"/>
          <w:sz w:val="27"/>
          <w:szCs w:val="27"/>
          <w:lang w:val="tr"/>
        </w:rPr>
        <w:t>Sözleşme tarafları</w:t>
      </w:r>
    </w:p>
    <w:p w14:paraId="117CDB37"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tr"/>
        </w:rPr>
        <w:t>Birliğe ek olarak, bu anlaşmanın sözleşme tarafları şunlardır:</w:t>
      </w:r>
    </w:p>
    <w:p w14:paraId="7DF29309" w14:textId="77777777" w:rsidR="003146A1" w:rsidRPr="003146A1" w:rsidRDefault="00661D32" w:rsidP="003146A1">
      <w:pPr>
        <w:numPr>
          <w:ilvl w:val="0"/>
          <w:numId w:val="88"/>
        </w:numPr>
        <w:spacing w:before="240" w:after="240" w:line="240" w:lineRule="auto"/>
        <w:ind w:left="1200"/>
        <w:rPr>
          <w:rFonts w:ascii="Times New Roman" w:eastAsia="Times New Roman" w:hAnsi="Times New Roman" w:cs="Times New Roman"/>
          <w:color w:val="000000"/>
          <w:sz w:val="27"/>
          <w:szCs w:val="27"/>
          <w:lang w:val="fr-FR" w:eastAsia="de-DE"/>
        </w:rPr>
      </w:pPr>
      <w:hyperlink r:id="rId498" w:history="1">
        <w:r w:rsidR="003146A1" w:rsidRPr="00790A17">
          <w:rPr>
            <w:color w:val="0000FF"/>
            <w:sz w:val="27"/>
            <w:szCs w:val="27"/>
            <w:u w:val="single"/>
            <w:lang w:val="tr"/>
          </w:rPr>
          <w:t>Avrupa Serbest Ticaret Birliği</w:t>
        </w:r>
      </w:hyperlink>
      <w:r w:rsidR="003146A1" w:rsidRPr="003146A1">
        <w:rPr>
          <w:color w:val="000000"/>
          <w:sz w:val="27"/>
          <w:szCs w:val="27"/>
          <w:lang w:val="tr"/>
        </w:rPr>
        <w:t>ülkeleri: İzlanda, Lihtenştayn, Norveç ve İsviçre;</w:t>
      </w:r>
    </w:p>
    <w:p w14:paraId="5DFFBA1A" w14:textId="77777777" w:rsidR="003146A1" w:rsidRPr="003146A1" w:rsidRDefault="00661D32" w:rsidP="003146A1">
      <w:pPr>
        <w:numPr>
          <w:ilvl w:val="0"/>
          <w:numId w:val="88"/>
        </w:numPr>
        <w:spacing w:before="240" w:after="240" w:line="240" w:lineRule="auto"/>
        <w:ind w:left="1200"/>
        <w:rPr>
          <w:rFonts w:ascii="Times New Roman" w:eastAsia="Times New Roman" w:hAnsi="Times New Roman" w:cs="Times New Roman"/>
          <w:color w:val="000000"/>
          <w:sz w:val="27"/>
          <w:szCs w:val="27"/>
          <w:lang w:val="fr-FR" w:eastAsia="de-DE"/>
        </w:rPr>
      </w:pPr>
      <w:hyperlink r:id="rId499" w:history="1">
        <w:r w:rsidR="003146A1" w:rsidRPr="00790A17">
          <w:rPr>
            <w:color w:val="0000FF"/>
            <w:sz w:val="27"/>
            <w:szCs w:val="27"/>
            <w:u w:val="single"/>
            <w:lang w:val="tr"/>
          </w:rPr>
          <w:t>Barselona Bildirgesi'nin</w:t>
        </w:r>
      </w:hyperlink>
      <w:r w:rsidR="003146A1">
        <w:rPr>
          <w:lang w:val="tr"/>
        </w:rPr>
        <w:t>imzacıları:</w:t>
      </w:r>
      <w:r w:rsidR="003146A1" w:rsidRPr="003146A1">
        <w:rPr>
          <w:color w:val="000000"/>
          <w:sz w:val="27"/>
          <w:szCs w:val="27"/>
          <w:lang w:val="tr"/>
        </w:rPr>
        <w:t>Cezayir, Filistin Yönetimi, Mısır, İsrail, Ürdün, Lübnan, Fas, Suriye, Tunus ve Türkiye;</w:t>
      </w:r>
    </w:p>
    <w:p w14:paraId="36935EC6" w14:textId="77777777" w:rsidR="003146A1" w:rsidRPr="003146A1" w:rsidRDefault="003146A1" w:rsidP="003146A1">
      <w:pPr>
        <w:numPr>
          <w:ilvl w:val="0"/>
          <w:numId w:val="88"/>
        </w:numPr>
        <w:spacing w:before="240" w:after="240" w:line="240" w:lineRule="auto"/>
        <w:ind w:left="1200"/>
        <w:rPr>
          <w:rFonts w:ascii="Times New Roman" w:eastAsia="Times New Roman" w:hAnsi="Times New Roman" w:cs="Times New Roman"/>
          <w:color w:val="000000"/>
          <w:sz w:val="27"/>
          <w:szCs w:val="27"/>
          <w:lang w:eastAsia="de-DE"/>
        </w:rPr>
      </w:pPr>
      <w:r w:rsidRPr="003146A1">
        <w:rPr>
          <w:color w:val="000000"/>
          <w:sz w:val="27"/>
          <w:szCs w:val="27"/>
          <w:lang w:val="tr"/>
        </w:rPr>
        <w:t>Faroe'ler;</w:t>
      </w:r>
    </w:p>
    <w:p w14:paraId="4EA797EA" w14:textId="77777777" w:rsidR="003146A1" w:rsidRPr="003146A1" w:rsidRDefault="003146A1" w:rsidP="003146A1">
      <w:pPr>
        <w:numPr>
          <w:ilvl w:val="0"/>
          <w:numId w:val="88"/>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tr"/>
        </w:rPr>
        <w:t>PSA katılımcıları: Arnavutluk, eski Yugoslav Makedonya Cumhuriyeti, Bosna-Hersek, Hırvatistan, Karadağ ve Sırbistan'ın yanı sıra Kosova</w:t>
      </w:r>
      <w:r w:rsidRPr="003146A1">
        <w:rPr>
          <w:color w:val="000000"/>
          <w:sz w:val="27"/>
          <w:szCs w:val="27"/>
          <w:vertAlign w:val="superscript"/>
          <w:lang w:val="tr"/>
        </w:rPr>
        <w:t>(1);</w:t>
      </w:r>
      <w:r>
        <w:rPr>
          <w:lang w:val="tr"/>
        </w:rPr>
        <w:t xml:space="preserve"> </w:t>
      </w:r>
      <w:r w:rsidRPr="003146A1">
        <w:rPr>
          <w:color w:val="000000"/>
          <w:sz w:val="27"/>
          <w:szCs w:val="27"/>
          <w:lang w:val="tr"/>
        </w:rPr>
        <w:t xml:space="preserve"> </w:t>
      </w:r>
    </w:p>
    <w:p w14:paraId="0E7BB883" w14:textId="77777777" w:rsidR="003146A1" w:rsidRPr="003146A1" w:rsidRDefault="003146A1" w:rsidP="003146A1">
      <w:pPr>
        <w:numPr>
          <w:ilvl w:val="0"/>
          <w:numId w:val="88"/>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tr"/>
        </w:rPr>
        <w:t>Gürcistan, Moldova ve Ukrayna.</w:t>
      </w:r>
    </w:p>
    <w:p w14:paraId="3B623E86"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790A17">
        <w:rPr>
          <w:b/>
          <w:color w:val="000000"/>
          <w:sz w:val="27"/>
          <w:szCs w:val="27"/>
          <w:lang w:val="tr"/>
        </w:rPr>
        <w:lastRenderedPageBreak/>
        <w:t>Orijinal ürünler</w:t>
      </w:r>
    </w:p>
    <w:p w14:paraId="430578B7"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tr"/>
        </w:rPr>
        <w:t>Tercihli tarifelerin uygulanabilmesi için malların menşeinin belirlenmesi gerekmektedir. Mallar, aşağıdakiler ise pan-Akdeniz biriktirme bölgesinden kaynaklanan ürünler olarak kabul edilir:</w:t>
      </w:r>
    </w:p>
    <w:p w14:paraId="43F4DCBF" w14:textId="77777777" w:rsidR="003146A1" w:rsidRPr="003146A1" w:rsidRDefault="003146A1" w:rsidP="003146A1">
      <w:pPr>
        <w:numPr>
          <w:ilvl w:val="0"/>
          <w:numId w:val="89"/>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tr"/>
        </w:rPr>
        <w:t>sözleşmeye taraf bir tarafın topraklarında tam olarak elde edilen (örneğin, çıkarılan, hasat edilen veya canlı, doğmuş ve yetiştirilen hayvanlar durumunda);</w:t>
      </w:r>
    </w:p>
    <w:p w14:paraId="23C5642E" w14:textId="77777777" w:rsidR="003146A1" w:rsidRPr="003146A1" w:rsidRDefault="003146A1" w:rsidP="003146A1">
      <w:pPr>
        <w:numPr>
          <w:ilvl w:val="0"/>
          <w:numId w:val="89"/>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tr"/>
        </w:rPr>
        <w:t>sözleşmeye imza atmayan ülkelerden kaynaklanan (orijinal olmayan materyaller) ancak Sözleşme'ye taraf bir sözleşmenin topraklarında yeterince hazırlanmış veya işlenmiş malzemelerden oluşur (Ek I'in Ek II);</w:t>
      </w:r>
    </w:p>
    <w:p w14:paraId="66A0F58D" w14:textId="77777777" w:rsidR="003146A1" w:rsidRPr="003146A1" w:rsidRDefault="003146A1" w:rsidP="003146A1">
      <w:pPr>
        <w:numPr>
          <w:ilvl w:val="0"/>
          <w:numId w:val="89"/>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tr"/>
        </w:rPr>
        <w:t>Avrupa Ekonomik</w:t>
      </w:r>
      <w:hyperlink r:id="rId500" w:history="1">
        <w:r w:rsidRPr="00790A17">
          <w:rPr>
            <w:color w:val="0000FF"/>
            <w:sz w:val="27"/>
            <w:szCs w:val="27"/>
            <w:u w:val="single"/>
            <w:lang w:val="tr"/>
          </w:rPr>
          <w:t>Alanı'ndan</w:t>
        </w:r>
      </w:hyperlink>
      <w:r>
        <w:rPr>
          <w:lang w:val="tr"/>
        </w:rPr>
        <w:t xml:space="preserve"> ithal edilir ve</w:t>
      </w:r>
      <w:r w:rsidRPr="003146A1">
        <w:rPr>
          <w:color w:val="000000"/>
          <w:sz w:val="27"/>
          <w:szCs w:val="27"/>
          <w:lang w:val="tr"/>
        </w:rPr>
        <w:t xml:space="preserve"> Sözleşme'nin başka bir müteahhit tarafına ihraç edilir.</w:t>
      </w:r>
    </w:p>
    <w:p w14:paraId="47F90EF2"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790A17">
        <w:rPr>
          <w:b/>
          <w:color w:val="000000"/>
          <w:sz w:val="27"/>
          <w:szCs w:val="27"/>
          <w:lang w:val="tr"/>
        </w:rPr>
        <w:t>Paneuro-Akdeniz kümülatif bölgesi</w:t>
      </w:r>
    </w:p>
    <w:p w14:paraId="38BF22E5"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tr"/>
        </w:rPr>
        <w:t xml:space="preserve">Anlaşma, anlaşmanın sözleşme taraflarının diğer taraflardan kaynaklanan ürünleri kendi topraklarında üretilmiş gibi kullanabilecekleri </w:t>
      </w:r>
      <w:r w:rsidRPr="00790A17">
        <w:rPr>
          <w:b/>
          <w:color w:val="000000"/>
          <w:sz w:val="27"/>
          <w:szCs w:val="27"/>
          <w:lang w:val="tr"/>
        </w:rPr>
        <w:t>kümülatif</w:t>
      </w:r>
      <w:r>
        <w:rPr>
          <w:lang w:val="tr"/>
        </w:rPr>
        <w:t xml:space="preserve"> bir </w:t>
      </w:r>
      <w:r w:rsidRPr="003146A1">
        <w:rPr>
          <w:color w:val="000000"/>
          <w:sz w:val="27"/>
          <w:szCs w:val="27"/>
          <w:lang w:val="tr"/>
        </w:rPr>
        <w:t>sisteme dayanmaktadır. Pan-Avrupa menşe birikimi sistemine uygun olarak,</w:t>
      </w:r>
      <w:r>
        <w:rPr>
          <w:lang w:val="tr"/>
        </w:rPr>
        <w:t xml:space="preserve"> Birlik ile söz konusu ülkelerin birçoğu arasında </w:t>
      </w:r>
      <w:hyperlink r:id="rId501" w:history="1">
        <w:r w:rsidRPr="00790A17">
          <w:rPr>
            <w:color w:val="0000FF"/>
            <w:sz w:val="27"/>
            <w:szCs w:val="27"/>
            <w:u w:val="single"/>
            <w:lang w:val="tr"/>
          </w:rPr>
          <w:t>çapraz birikim</w:t>
        </w:r>
      </w:hyperlink>
      <w:r>
        <w:rPr>
          <w:lang w:val="tr"/>
        </w:rPr>
        <w:t xml:space="preserve"> sistemi </w:t>
      </w:r>
      <w:r w:rsidRPr="003146A1">
        <w:rPr>
          <w:color w:val="000000"/>
          <w:sz w:val="27"/>
          <w:szCs w:val="27"/>
          <w:lang w:val="tr"/>
        </w:rPr>
        <w:t>geçerlidir.</w:t>
      </w:r>
    </w:p>
    <w:p w14:paraId="17AA81E3"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eastAsia="de-DE"/>
        </w:rPr>
      </w:pPr>
      <w:r w:rsidRPr="003146A1">
        <w:rPr>
          <w:b/>
          <w:color w:val="000000"/>
          <w:sz w:val="27"/>
          <w:szCs w:val="27"/>
          <w:lang w:val="tr"/>
        </w:rPr>
        <w:t>Menşe kanıtı</w:t>
      </w:r>
    </w:p>
    <w:p w14:paraId="03459B04" w14:textId="77777777" w:rsidR="003146A1" w:rsidRPr="003146A1" w:rsidRDefault="003146A1" w:rsidP="003146A1">
      <w:pPr>
        <w:numPr>
          <w:ilvl w:val="0"/>
          <w:numId w:val="90"/>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tr"/>
        </w:rPr>
        <w:t xml:space="preserve">İhracatçı ülkenin gümrük idareleri, menşelerini doğrulayan </w:t>
      </w:r>
      <w:hyperlink r:id="rId502" w:history="1">
        <w:r w:rsidRPr="00790A17">
          <w:rPr>
            <w:color w:val="0000FF"/>
            <w:sz w:val="27"/>
            <w:szCs w:val="27"/>
            <w:u w:val="single"/>
            <w:lang w:val="tr"/>
          </w:rPr>
          <w:t>EUR.1</w:t>
        </w:r>
      </w:hyperlink>
      <w:r>
        <w:rPr>
          <w:lang w:val="tr"/>
        </w:rPr>
        <w:t xml:space="preserve"> veya</w:t>
      </w:r>
      <w:r w:rsidRPr="003146A1">
        <w:rPr>
          <w:color w:val="000000"/>
          <w:sz w:val="27"/>
          <w:szCs w:val="27"/>
          <w:lang w:val="tr"/>
        </w:rPr>
        <w:t xml:space="preserve"> </w:t>
      </w:r>
      <w:r>
        <w:rPr>
          <w:lang w:val="tr"/>
        </w:rPr>
        <w:t xml:space="preserve"> EUR-MED </w:t>
      </w:r>
      <w:r w:rsidRPr="00790A17">
        <w:rPr>
          <w:b/>
          <w:color w:val="000000"/>
          <w:sz w:val="27"/>
          <w:szCs w:val="27"/>
          <w:lang w:val="tr"/>
        </w:rPr>
        <w:t>mal dolaşım</w:t>
      </w:r>
      <w:r>
        <w:rPr>
          <w:lang w:val="tr"/>
        </w:rPr>
        <w:t xml:space="preserve"> </w:t>
      </w:r>
      <w:r w:rsidRPr="00790A17">
        <w:rPr>
          <w:b/>
          <w:color w:val="000000"/>
          <w:sz w:val="27"/>
          <w:szCs w:val="27"/>
          <w:lang w:val="tr"/>
        </w:rPr>
        <w:t>sertifikaları düzenler.</w:t>
      </w:r>
      <w:r>
        <w:rPr>
          <w:lang w:val="tr"/>
        </w:rPr>
        <w:t xml:space="preserve">  </w:t>
      </w:r>
      <w:r w:rsidRPr="003146A1">
        <w:rPr>
          <w:color w:val="000000"/>
          <w:sz w:val="27"/>
          <w:szCs w:val="27"/>
          <w:lang w:val="tr"/>
        </w:rPr>
        <w:t xml:space="preserve"> Böylece anlaşmanın diğer sözleşme taraflarının ithalatçıları tercihli tarifelerden yararlanabilirler.</w:t>
      </w:r>
    </w:p>
    <w:p w14:paraId="205888C0" w14:textId="77777777" w:rsidR="003146A1" w:rsidRPr="003146A1" w:rsidRDefault="003146A1" w:rsidP="003146A1">
      <w:pPr>
        <w:numPr>
          <w:ilvl w:val="0"/>
          <w:numId w:val="90"/>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tr"/>
        </w:rPr>
        <w:t xml:space="preserve">Lisanslı ihracatçılar ayrıca </w:t>
      </w:r>
      <w:r w:rsidRPr="00790A17">
        <w:rPr>
          <w:b/>
          <w:color w:val="000000"/>
          <w:sz w:val="27"/>
          <w:szCs w:val="27"/>
          <w:lang w:val="tr"/>
        </w:rPr>
        <w:t>menşe beyanı</w:t>
      </w:r>
      <w:r>
        <w:rPr>
          <w:lang w:val="tr"/>
        </w:rPr>
        <w:t xml:space="preserve"> veya</w:t>
      </w:r>
      <w:r w:rsidRPr="003146A1">
        <w:rPr>
          <w:color w:val="000000"/>
          <w:sz w:val="27"/>
          <w:szCs w:val="27"/>
          <w:lang w:val="tr"/>
        </w:rPr>
        <w:t xml:space="preserve"> EUR-MED menşe beyannamesi de verebilirler.</w:t>
      </w:r>
    </w:p>
    <w:p w14:paraId="7F82EC3D"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790A17">
        <w:rPr>
          <w:b/>
          <w:color w:val="000000"/>
          <w:sz w:val="27"/>
          <w:szCs w:val="27"/>
          <w:lang w:val="tr"/>
        </w:rPr>
        <w:t>İdari işbirliği hükümleri</w:t>
      </w:r>
    </w:p>
    <w:p w14:paraId="5CADE3BC"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tr"/>
        </w:rPr>
        <w:t>Tarafların gümrük idareleri birbirleriyle işbirliği yapacaktır (örneğin, EUR.1 ve EUR-MED dolaşım sertifikaları vermek için kullanılan pulların örneklerini değiştirerek veya menşe kanıtlarını doğrulayarak).</w:t>
      </w:r>
    </w:p>
    <w:p w14:paraId="16067BA4"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790A17">
        <w:rPr>
          <w:b/>
          <w:color w:val="000000"/>
          <w:sz w:val="27"/>
          <w:szCs w:val="27"/>
          <w:lang w:val="tr"/>
        </w:rPr>
        <w:t>Yönetim ve uygulama</w:t>
      </w:r>
    </w:p>
    <w:p w14:paraId="11C1FBF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tr"/>
        </w:rPr>
        <w:t>Anlaşmanın yönetiminden ve uygulanmasından tüm sözleşme taraflarından temsilcilerden oluşan ortak bir komite sorumludur.</w:t>
      </w:r>
    </w:p>
    <w:p w14:paraId="59EC5E8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tr"/>
        </w:rPr>
        <w:t>(</w:t>
      </w:r>
      <w:r w:rsidRPr="003146A1">
        <w:rPr>
          <w:color w:val="000000"/>
          <w:sz w:val="27"/>
          <w:szCs w:val="27"/>
          <w:vertAlign w:val="superscript"/>
          <w:lang w:val="tr"/>
        </w:rPr>
        <w:t>1)</w:t>
      </w:r>
      <w:r w:rsidRPr="003146A1">
        <w:rPr>
          <w:color w:val="000000"/>
          <w:sz w:val="27"/>
          <w:szCs w:val="27"/>
          <w:lang w:val="tr"/>
        </w:rPr>
        <w:t>Bu atama, statüdeki pozisyonlara halel getirmeksizin ve</w:t>
      </w:r>
      <w:r>
        <w:rPr>
          <w:lang w:val="tr"/>
        </w:rPr>
        <w:t xml:space="preserve"> </w:t>
      </w:r>
      <w:hyperlink r:id="rId503" w:history="1">
        <w:r w:rsidRPr="00790A17">
          <w:rPr>
            <w:color w:val="0000FF"/>
            <w:sz w:val="27"/>
            <w:szCs w:val="27"/>
            <w:u w:val="single"/>
            <w:lang w:val="tr"/>
          </w:rPr>
          <w:t>BM Güvenlik Konseyi'nin 1244 sayılı kararı</w:t>
        </w:r>
      </w:hyperlink>
      <w:r>
        <w:rPr>
          <w:lang w:val="tr"/>
        </w:rPr>
        <w:t xml:space="preserve"> ve</w:t>
      </w:r>
      <w:hyperlink r:id="rId504" w:history="1">
        <w:r w:rsidRPr="00790A17">
          <w:rPr>
            <w:color w:val="0000FF"/>
            <w:sz w:val="27"/>
            <w:szCs w:val="27"/>
            <w:u w:val="single"/>
            <w:lang w:val="tr"/>
          </w:rPr>
          <w:t>Uluslararası Adalet Divanı'nın</w:t>
        </w:r>
      </w:hyperlink>
      <w:r>
        <w:rPr>
          <w:lang w:val="tr"/>
        </w:rPr>
        <w:t xml:space="preserve"> </w:t>
      </w:r>
      <w:r w:rsidRPr="003146A1">
        <w:rPr>
          <w:color w:val="000000"/>
          <w:sz w:val="27"/>
          <w:szCs w:val="27"/>
          <w:lang w:val="tr"/>
        </w:rPr>
        <w:t xml:space="preserve"> Kosova'nın</w:t>
      </w:r>
      <w:r>
        <w:rPr>
          <w:lang w:val="tr"/>
        </w:rPr>
        <w:t xml:space="preserve"> bağımsızlık ilanı hakkındaki</w:t>
      </w:r>
      <w:r w:rsidRPr="003146A1">
        <w:rPr>
          <w:color w:val="000000"/>
          <w:sz w:val="27"/>
          <w:szCs w:val="27"/>
          <w:lang w:val="tr"/>
        </w:rPr>
        <w:t xml:space="preserve"> görüşü.</w:t>
      </w:r>
    </w:p>
    <w:p w14:paraId="5BF3C13A"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tr"/>
        </w:rPr>
        <w:lastRenderedPageBreak/>
        <w:t>BU KARAR NE ZAMANDAN BERI GEÇERLIDIR?</w:t>
      </w:r>
    </w:p>
    <w:p w14:paraId="3148B9E5"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tr"/>
        </w:rPr>
        <w:t>26 Mart 2012'den beri yürürlüktedir.</w:t>
      </w:r>
    </w:p>
    <w:p w14:paraId="4E104847"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tr"/>
        </w:rPr>
        <w:t>Bağlam</w:t>
      </w:r>
    </w:p>
    <w:p w14:paraId="61B1AD93"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tr"/>
        </w:rPr>
        <w:t>Daha fazla bilgi için bkz:</w:t>
      </w:r>
    </w:p>
    <w:p w14:paraId="785CBBD0" w14:textId="77777777" w:rsidR="003146A1" w:rsidRPr="003146A1" w:rsidRDefault="00661D32" w:rsidP="003146A1">
      <w:pPr>
        <w:numPr>
          <w:ilvl w:val="0"/>
          <w:numId w:val="91"/>
        </w:numPr>
        <w:spacing w:before="240" w:after="240" w:line="240" w:lineRule="auto"/>
        <w:ind w:left="1200"/>
        <w:rPr>
          <w:rFonts w:ascii="Times New Roman" w:eastAsia="Times New Roman" w:hAnsi="Times New Roman" w:cs="Times New Roman"/>
          <w:color w:val="000000"/>
          <w:sz w:val="27"/>
          <w:szCs w:val="27"/>
          <w:lang w:val="fr-FR" w:eastAsia="de-DE"/>
        </w:rPr>
      </w:pPr>
      <w:hyperlink r:id="rId505" w:history="1">
        <w:r w:rsidR="003146A1" w:rsidRPr="00790A17">
          <w:rPr>
            <w:color w:val="0000FF"/>
            <w:sz w:val="27"/>
            <w:szCs w:val="27"/>
            <w:u w:val="single"/>
            <w:lang w:val="tr"/>
          </w:rPr>
          <w:t>Pan-Avrupa kümülatif sistemi ve pan-Avrupa-Akdeniz sözleşmesi</w:t>
        </w:r>
      </w:hyperlink>
      <w:r w:rsidR="003146A1" w:rsidRPr="003146A1">
        <w:rPr>
          <w:color w:val="000000"/>
          <w:sz w:val="27"/>
          <w:szCs w:val="27"/>
          <w:lang w:val="tr"/>
        </w:rPr>
        <w:t xml:space="preserve"> (Avrupa</w:t>
      </w:r>
      <w:r w:rsidR="003146A1" w:rsidRPr="00790A17">
        <w:rPr>
          <w:i/>
          <w:color w:val="000000"/>
          <w:sz w:val="27"/>
          <w:szCs w:val="27"/>
          <w:lang w:val="tr"/>
        </w:rPr>
        <w:t>Komisyonu).</w:t>
      </w:r>
      <w:r w:rsidR="001C362B">
        <w:rPr>
          <w:lang w:val="tr"/>
        </w:rPr>
        <w:t xml:space="preserve"> </w:t>
      </w:r>
      <w:r w:rsidR="003146A1" w:rsidRPr="003146A1">
        <w:rPr>
          <w:color w:val="000000"/>
          <w:sz w:val="27"/>
          <w:szCs w:val="27"/>
          <w:lang w:val="tr"/>
        </w:rPr>
        <w:t xml:space="preserve"> </w:t>
      </w:r>
    </w:p>
    <w:p w14:paraId="189E0B7B"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tr"/>
        </w:rPr>
        <w:t>ANAHTAR ŞARTLAR</w:t>
      </w:r>
    </w:p>
    <w:p w14:paraId="022B3D56" w14:textId="77777777" w:rsidR="003146A1" w:rsidRPr="003146A1" w:rsidRDefault="003146A1" w:rsidP="003146A1">
      <w:pPr>
        <w:spacing w:after="0" w:line="240" w:lineRule="auto"/>
        <w:rPr>
          <w:rFonts w:ascii="Times New Roman" w:eastAsia="Times New Roman" w:hAnsi="Times New Roman" w:cs="Times New Roman"/>
          <w:color w:val="000000"/>
          <w:sz w:val="27"/>
          <w:szCs w:val="27"/>
          <w:lang w:val="fr-FR" w:eastAsia="de-DE"/>
        </w:rPr>
      </w:pPr>
      <w:r w:rsidRPr="00790A17">
        <w:rPr>
          <w:b/>
          <w:color w:val="000000"/>
          <w:sz w:val="27"/>
          <w:szCs w:val="27"/>
          <w:lang w:val="tr"/>
        </w:rPr>
        <w:t>Menşe kuralları:</w:t>
      </w:r>
      <w:r w:rsidRPr="003146A1">
        <w:rPr>
          <w:color w:val="000000"/>
          <w:sz w:val="27"/>
          <w:szCs w:val="27"/>
          <w:lang w:val="tr"/>
        </w:rPr>
        <w:t xml:space="preserve"> gümrük vergileri açısından nasıl davranılması gerektiğine karar vermek için belirlenmesi gereken ticari malların gerçek "ekonomik" uyruğu. Tercihli menşe, tercihli olmayan bir menşe elde etmek için gerekenden daha yüksek iş veya işleme gibi belirli kriterleri karşılayan belirli ülkelerden gelen mallara yapılır.</w:t>
      </w:r>
    </w:p>
    <w:p w14:paraId="4FDCC2F0"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tr"/>
        </w:rPr>
        <w:t>BELGE SORUMLUSU</w:t>
      </w:r>
    </w:p>
    <w:p w14:paraId="632F61F5" w14:textId="77777777" w:rsidR="003146A1" w:rsidRPr="003146A1" w:rsidRDefault="00661D32" w:rsidP="003146A1">
      <w:pPr>
        <w:spacing w:before="195" w:after="0" w:line="240" w:lineRule="auto"/>
        <w:jc w:val="both"/>
        <w:rPr>
          <w:rFonts w:ascii="Times New Roman" w:eastAsia="Times New Roman" w:hAnsi="Times New Roman" w:cs="Times New Roman"/>
          <w:color w:val="000000"/>
          <w:sz w:val="27"/>
          <w:szCs w:val="27"/>
          <w:lang w:val="fr-FR" w:eastAsia="de-DE"/>
        </w:rPr>
      </w:pPr>
      <w:hyperlink r:id="rId506" w:history="1">
        <w:r w:rsidR="003146A1" w:rsidRPr="00790A17">
          <w:rPr>
            <w:color w:val="0000FF"/>
            <w:sz w:val="27"/>
            <w:szCs w:val="27"/>
            <w:u w:val="single"/>
            <w:lang w:val="tr"/>
          </w:rPr>
          <w:t>2013/94/AB</w:t>
        </w:r>
      </w:hyperlink>
      <w:r w:rsidR="003146A1">
        <w:rPr>
          <w:lang w:val="tr"/>
        </w:rPr>
        <w:t xml:space="preserve"> </w:t>
      </w:r>
      <w:r w:rsidR="003146A1" w:rsidRPr="003146A1">
        <w:rPr>
          <w:color w:val="000000"/>
          <w:sz w:val="27"/>
          <w:szCs w:val="27"/>
          <w:lang w:val="tr"/>
        </w:rPr>
        <w:t>Konseyi'nin 26 Mart 2012 tarihli pan-Akdeniz tercihli menşe kurallarına ilişkin bölgesel sözleşmenin sonuçlandırılmasına ilişkin kararı (JO L 54 / 26.2.2013, s. 3-158)</w:t>
      </w:r>
    </w:p>
    <w:p w14:paraId="2BCDCCA5"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tr"/>
        </w:rPr>
        <w:t>İlGİlİ BELGELER</w:t>
      </w:r>
    </w:p>
    <w:p w14:paraId="1130AB37" w14:textId="77777777" w:rsidR="003146A1" w:rsidRPr="003146A1" w:rsidRDefault="00661D32" w:rsidP="003146A1">
      <w:pPr>
        <w:spacing w:before="195" w:after="0" w:line="240" w:lineRule="auto"/>
        <w:jc w:val="both"/>
        <w:rPr>
          <w:rFonts w:ascii="Times New Roman" w:eastAsia="Times New Roman" w:hAnsi="Times New Roman" w:cs="Times New Roman"/>
          <w:color w:val="000000"/>
          <w:sz w:val="27"/>
          <w:szCs w:val="27"/>
          <w:lang w:val="fr-FR" w:eastAsia="de-DE"/>
        </w:rPr>
      </w:pPr>
      <w:hyperlink r:id="rId507" w:history="1">
        <w:r w:rsidR="003146A1" w:rsidRPr="00790A17">
          <w:rPr>
            <w:color w:val="0000FF"/>
            <w:sz w:val="27"/>
            <w:szCs w:val="27"/>
            <w:u w:val="single"/>
            <w:lang w:val="tr"/>
          </w:rPr>
          <w:t>2013/93/AB</w:t>
        </w:r>
      </w:hyperlink>
      <w:r w:rsidR="003146A1">
        <w:rPr>
          <w:lang w:val="tr"/>
        </w:rPr>
        <w:t xml:space="preserve"> </w:t>
      </w:r>
      <w:r w:rsidR="003146A1" w:rsidRPr="003146A1">
        <w:rPr>
          <w:color w:val="000000"/>
          <w:sz w:val="27"/>
          <w:szCs w:val="27"/>
          <w:lang w:val="tr"/>
        </w:rPr>
        <w:t>Konseyi'nin 14 Nisan 2011 tarihli pan-Akdeniz tercihli menşe kuralları bölgesel sözleşmesinin Avrupa Birliği adına imzalanmasına ilişkin kararı (JO L 54 / 26.2.2013, s. 1-2)</w:t>
      </w:r>
    </w:p>
    <w:p w14:paraId="13250538" w14:textId="77777777" w:rsidR="003146A1" w:rsidRPr="003146A1" w:rsidRDefault="003146A1" w:rsidP="003146A1">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3146A1">
        <w:rPr>
          <w:color w:val="000000"/>
          <w:sz w:val="27"/>
          <w:szCs w:val="27"/>
          <w:lang w:val="tr"/>
        </w:rPr>
        <w:t>son değişiklik 09.02.2018</w:t>
      </w:r>
    </w:p>
    <w:p w14:paraId="0F3199A1" w14:textId="77777777" w:rsidR="00790A17" w:rsidRPr="00790A17" w:rsidRDefault="00790A17" w:rsidP="00790A17">
      <w:pPr>
        <w:spacing w:before="810" w:after="390" w:line="240" w:lineRule="auto"/>
        <w:jc w:val="center"/>
        <w:rPr>
          <w:rFonts w:ascii="Times New Roman" w:eastAsia="Times New Roman" w:hAnsi="Times New Roman" w:cs="Times New Roman"/>
          <w:b/>
          <w:bCs/>
          <w:color w:val="444444"/>
          <w:sz w:val="42"/>
          <w:szCs w:val="42"/>
          <w:lang w:val="fr-FR" w:eastAsia="de-DE"/>
        </w:rPr>
      </w:pPr>
      <w:r w:rsidRPr="00790A17">
        <w:rPr>
          <w:b/>
          <w:color w:val="444444"/>
          <w:sz w:val="42"/>
          <w:szCs w:val="42"/>
          <w:lang w:val="tr"/>
        </w:rPr>
        <w:t>Ortak Avrupa ihracat rejimi</w:t>
      </w:r>
    </w:p>
    <w:p w14:paraId="7CDF67D6"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 </w:t>
      </w:r>
    </w:p>
    <w:p w14:paraId="219F7F58"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b/>
          <w:color w:val="444444"/>
          <w:sz w:val="27"/>
          <w:szCs w:val="27"/>
          <w:lang w:val="tr"/>
        </w:rPr>
        <w:t>BELGENIN ÖZETI:</w:t>
      </w:r>
    </w:p>
    <w:p w14:paraId="7EE51D85" w14:textId="77777777" w:rsidR="00790A17" w:rsidRPr="00790A17" w:rsidRDefault="00661D32" w:rsidP="00790A17">
      <w:pPr>
        <w:spacing w:before="195" w:after="0" w:line="240" w:lineRule="auto"/>
        <w:jc w:val="both"/>
        <w:rPr>
          <w:rFonts w:ascii="Times New Roman" w:eastAsia="Times New Roman" w:hAnsi="Times New Roman" w:cs="Times New Roman"/>
          <w:color w:val="000000"/>
          <w:sz w:val="27"/>
          <w:szCs w:val="27"/>
          <w:lang w:val="fr-FR" w:eastAsia="de-DE"/>
        </w:rPr>
      </w:pPr>
      <w:hyperlink r:id="rId508" w:history="1">
        <w:r w:rsidR="00790A17" w:rsidRPr="00790A17">
          <w:rPr>
            <w:color w:val="0000FF"/>
            <w:sz w:val="27"/>
            <w:szCs w:val="27"/>
            <w:u w:val="single"/>
            <w:lang w:val="tr"/>
          </w:rPr>
          <w:t>Ortak ihracat rejimine ilişkin Yönetmelik (AB) 2015/479</w:t>
        </w:r>
      </w:hyperlink>
    </w:p>
    <w:p w14:paraId="36AA6D41"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b/>
          <w:color w:val="444444"/>
          <w:sz w:val="27"/>
          <w:szCs w:val="27"/>
          <w:lang w:val="tr"/>
        </w:rPr>
        <w:lastRenderedPageBreak/>
        <w:t>BU DÜZENLEMELERİn AMACI NEDİr?</w:t>
      </w:r>
    </w:p>
    <w:p w14:paraId="432E2CDB"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color w:val="000000"/>
          <w:sz w:val="27"/>
          <w:szCs w:val="27"/>
          <w:lang w:val="tr"/>
        </w:rPr>
        <w:t>Yönetmelik, Avrupa Birliği (AB) ülkelerinden diğer ülkelere yapılan ihracatın nicel kısıtlamalara tabi olmadığı temel ilkesini ortaya koyuyor. Ayrıca, güvenlik tedbirlerinin alınmasına ilişkin prosedürlerle ilgili kuralları da belirliyor.</w:t>
      </w:r>
    </w:p>
    <w:p w14:paraId="5D7BAA05"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b/>
          <w:color w:val="444444"/>
          <w:sz w:val="27"/>
          <w:szCs w:val="27"/>
          <w:lang w:val="tr"/>
        </w:rPr>
        <w:t>ANAHTAR NOKTALAR</w:t>
      </w:r>
    </w:p>
    <w:p w14:paraId="6C366133"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color w:val="000000"/>
          <w:sz w:val="27"/>
          <w:szCs w:val="27"/>
          <w:lang w:val="tr"/>
        </w:rPr>
        <w:t>Yönetmelik hem endüstriyel hem de tarımsal tüm ürünleri kapsıyor.</w:t>
      </w:r>
    </w:p>
    <w:p w14:paraId="7D3BC421"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eastAsia="de-DE"/>
        </w:rPr>
      </w:pPr>
      <w:r w:rsidRPr="00790A17">
        <w:rPr>
          <w:b/>
          <w:color w:val="000000"/>
          <w:sz w:val="27"/>
          <w:szCs w:val="27"/>
          <w:lang w:val="tr"/>
        </w:rPr>
        <w:t>Önlem -ler</w:t>
      </w:r>
    </w:p>
    <w:p w14:paraId="78E027B0" w14:textId="77777777" w:rsidR="00790A17" w:rsidRPr="00790A17" w:rsidRDefault="00790A17" w:rsidP="00790A17">
      <w:pPr>
        <w:numPr>
          <w:ilvl w:val="0"/>
          <w:numId w:val="92"/>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color w:val="000000"/>
          <w:sz w:val="27"/>
          <w:szCs w:val="27"/>
          <w:lang w:val="tr"/>
        </w:rPr>
        <w:t xml:space="preserve">Temel ürün sıkıntısı nedeniyle kritik bir durumu önlemek için, </w:t>
      </w:r>
      <w:hyperlink r:id="rId509" w:history="1">
        <w:r w:rsidRPr="00790A17">
          <w:rPr>
            <w:color w:val="0000FF"/>
            <w:sz w:val="27"/>
            <w:szCs w:val="27"/>
            <w:u w:val="single"/>
            <w:lang w:val="tr"/>
          </w:rPr>
          <w:t>Avrupa Komisyonu</w:t>
        </w:r>
      </w:hyperlink>
      <w:r>
        <w:rPr>
          <w:lang w:val="tr"/>
        </w:rPr>
        <w:t xml:space="preserve"> bir ürünün ihracatını ihracat yetkisinin sunumuna</w:t>
      </w:r>
      <w:r w:rsidRPr="00790A17">
        <w:rPr>
          <w:color w:val="000000"/>
          <w:sz w:val="27"/>
          <w:szCs w:val="27"/>
          <w:lang w:val="tr"/>
        </w:rPr>
        <w:t xml:space="preserve"> ekleyebilir. Bu önlemler belirli destinasyonlarla veya AB'nin belirli bölgelerinden yapılan ihracatla sınırlı olabilir. Öte yandan, AB sınırına taşınan ürünleri etkilemiyor.</w:t>
      </w:r>
    </w:p>
    <w:p w14:paraId="4A5F74F6" w14:textId="77777777" w:rsidR="00790A17" w:rsidRPr="00790A17" w:rsidRDefault="00790A17" w:rsidP="00790A17">
      <w:pPr>
        <w:numPr>
          <w:ilvl w:val="0"/>
          <w:numId w:val="92"/>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color w:val="000000"/>
          <w:sz w:val="27"/>
          <w:szCs w:val="27"/>
          <w:lang w:val="tr"/>
        </w:rPr>
        <w:t xml:space="preserve">Örneğin, COVID-19 salgını bağlamında, Uygulama Yönetmeliği (AB) </w:t>
      </w:r>
      <w:hyperlink r:id="rId510" w:history="1">
        <w:r w:rsidRPr="00790A17">
          <w:rPr>
            <w:color w:val="0000FF"/>
            <w:sz w:val="27"/>
            <w:szCs w:val="27"/>
            <w:u w:val="single"/>
            <w:lang w:val="tr"/>
          </w:rPr>
          <w:t>2020/402,</w:t>
        </w:r>
      </w:hyperlink>
      <w:r>
        <w:rPr>
          <w:lang w:val="tr"/>
        </w:rPr>
        <w:t xml:space="preserve"> </w:t>
      </w:r>
      <w:r w:rsidRPr="00790A17">
        <w:rPr>
          <w:color w:val="000000"/>
          <w:sz w:val="27"/>
          <w:szCs w:val="27"/>
          <w:lang w:val="tr"/>
        </w:rPr>
        <w:t>sınırlı bir süre için, belirli kişisel koruyucu ekipmanların -AB'den gelip gelmediği-</w:t>
      </w:r>
      <w:r>
        <w:rPr>
          <w:lang w:val="tr"/>
        </w:rPr>
        <w:t>Avrupa Serbest Ticaret</w:t>
      </w:r>
      <w:hyperlink r:id="rId511" w:history="1">
        <w:r w:rsidRPr="00790A17">
          <w:rPr>
            <w:color w:val="0000FF"/>
            <w:sz w:val="27"/>
            <w:szCs w:val="27"/>
            <w:u w:val="single"/>
            <w:lang w:val="tr"/>
          </w:rPr>
          <w:t>Birliği</w:t>
        </w:r>
      </w:hyperlink>
      <w:r>
        <w:rPr>
          <w:lang w:val="tr"/>
        </w:rPr>
        <w:t>ülkeleri, AB</w:t>
      </w:r>
      <w:r w:rsidRPr="00790A17">
        <w:rPr>
          <w:color w:val="000000"/>
          <w:sz w:val="27"/>
          <w:szCs w:val="27"/>
          <w:lang w:val="tr"/>
        </w:rPr>
        <w:t>tedarik zincirlerine bağımlı bölgeler (örneğin Andorra) ve belirli</w:t>
      </w:r>
      <w:r>
        <w:rPr>
          <w:lang w:val="tr"/>
        </w:rPr>
        <w:t xml:space="preserve"> denizaşırı bölgeler dışında, AB dışına ihraç edilecek AB ülkelerinin yetkili makamları tarafından yetkilendirilmiştir. </w:t>
      </w:r>
      <w:hyperlink r:id="rId512" w:history="1"/>
      <w:r>
        <w:rPr>
          <w:lang w:val="tr"/>
        </w:rPr>
        <w:t xml:space="preserve"> </w:t>
      </w:r>
      <w:r w:rsidRPr="00790A17">
        <w:rPr>
          <w:color w:val="000000"/>
          <w:sz w:val="27"/>
          <w:szCs w:val="27"/>
          <w:lang w:val="tr"/>
        </w:rPr>
        <w:t xml:space="preserve"> Bu önlem, COVID-19'un yayılmasını önlemek için AB ülkelerinde kişisel koruyucu ekipmanların kullanılabilirliğini sağlamayı amaçlıyordu. İcra</w:t>
      </w:r>
      <w:hyperlink r:id="rId513" w:history="1">
        <w:r w:rsidRPr="00790A17">
          <w:rPr>
            <w:color w:val="0000FF"/>
            <w:sz w:val="27"/>
            <w:szCs w:val="27"/>
            <w:u w:val="single"/>
            <w:lang w:val="tr"/>
          </w:rPr>
          <w:t>yasası,</w:t>
        </w:r>
      </w:hyperlink>
      <w:r>
        <w:rPr>
          <w:lang w:val="tr"/>
        </w:rPr>
        <w:t xml:space="preserve"> </w:t>
      </w:r>
      <w:r w:rsidRPr="00790A17">
        <w:rPr>
          <w:color w:val="000000"/>
          <w:sz w:val="27"/>
          <w:szCs w:val="27"/>
          <w:lang w:val="tr"/>
        </w:rPr>
        <w:t>yetkilendirme başvurusunda bulunma prosedürünü oluşturdu ve Ek I, yetkilendirme gerektiren ürünleri (koruyucu gözlük ve siperlikler, eldivenler, koruyucu giysiler, oral burun koruyucu ekipmanlar ve yüz siperlikleri) içerir.</w:t>
      </w:r>
    </w:p>
    <w:p w14:paraId="4B16DC1B" w14:textId="77777777" w:rsidR="00790A17" w:rsidRPr="00790A17" w:rsidRDefault="00790A17" w:rsidP="00790A17">
      <w:pPr>
        <w:numPr>
          <w:ilvl w:val="0"/>
          <w:numId w:val="92"/>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color w:val="000000"/>
          <w:sz w:val="27"/>
          <w:szCs w:val="27"/>
          <w:lang w:val="tr"/>
        </w:rPr>
        <w:t>Komisyon, AB'nin çıkarlarının gerektirdiği önlemleri mevcut uluslararası yükümlülüklere uygun olarak (örneğin AB'nin</w:t>
      </w:r>
      <w:hyperlink r:id="rId514" w:history="1">
        <w:r w:rsidRPr="00790A17">
          <w:rPr>
            <w:color w:val="0000FF"/>
            <w:sz w:val="27"/>
            <w:szCs w:val="27"/>
            <w:u w:val="single"/>
            <w:lang w:val="tr"/>
          </w:rPr>
          <w:t>Dünya Ticaret Örgütü'ne</w:t>
        </w:r>
      </w:hyperlink>
      <w:r>
        <w:rPr>
          <w:lang w:val="tr"/>
        </w:rPr>
        <w:t>katılımından kaynaklanan) kabul</w:t>
      </w:r>
      <w:r w:rsidRPr="00790A17">
        <w:rPr>
          <w:color w:val="000000"/>
          <w:sz w:val="27"/>
          <w:szCs w:val="27"/>
          <w:lang w:val="tr"/>
        </w:rPr>
        <w:t>etmelidir.</w:t>
      </w:r>
    </w:p>
    <w:p w14:paraId="4706D060"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eastAsia="de-DE"/>
        </w:rPr>
      </w:pPr>
      <w:r w:rsidRPr="00790A17">
        <w:rPr>
          <w:b/>
          <w:color w:val="000000"/>
          <w:sz w:val="27"/>
          <w:szCs w:val="27"/>
          <w:lang w:val="tr"/>
        </w:rPr>
        <w:t>Bilgilendirme ve danışma</w:t>
      </w:r>
    </w:p>
    <w:p w14:paraId="6B74C12C" w14:textId="77777777" w:rsidR="00790A17" w:rsidRPr="00790A17" w:rsidRDefault="00790A17" w:rsidP="00790A17">
      <w:pPr>
        <w:numPr>
          <w:ilvl w:val="0"/>
          <w:numId w:val="93"/>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color w:val="000000"/>
          <w:sz w:val="27"/>
          <w:szCs w:val="27"/>
          <w:lang w:val="tr"/>
        </w:rPr>
        <w:t>Bir AB ülkesi istisnai pazar gelişmeleri nedeniyle güvenlik önlemlerine ihtiyaç duyulabileceğine inandığında, diğer AB ülkelerini uyaran Komisyon'a bilgi vermelidir.</w:t>
      </w:r>
    </w:p>
    <w:p w14:paraId="7923AE11" w14:textId="77777777" w:rsidR="00790A17" w:rsidRPr="00790A17" w:rsidRDefault="00790A17" w:rsidP="00790A17">
      <w:pPr>
        <w:numPr>
          <w:ilvl w:val="0"/>
          <w:numId w:val="93"/>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color w:val="000000"/>
          <w:sz w:val="27"/>
          <w:szCs w:val="27"/>
          <w:lang w:val="tr"/>
        </w:rPr>
        <w:t>Komisyon, AB ülkelerinden ekonomik ve ticari durumunu değerlendirmek için belirli bir ürünün pazar eğilimleri hakkında istatistiksel veriler sağlamalarını isteyebilir.</w:t>
      </w:r>
    </w:p>
    <w:p w14:paraId="68D9B065"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b/>
          <w:color w:val="000000"/>
          <w:sz w:val="27"/>
          <w:szCs w:val="27"/>
          <w:lang w:val="tr"/>
        </w:rPr>
        <w:t>Uygulama</w:t>
      </w:r>
    </w:p>
    <w:p w14:paraId="0250F407"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color w:val="000000"/>
          <w:sz w:val="27"/>
          <w:szCs w:val="27"/>
          <w:lang w:val="tr"/>
        </w:rPr>
        <w:lastRenderedPageBreak/>
        <w:t xml:space="preserve">Ortak </w:t>
      </w:r>
      <w:hyperlink r:id="rId515" w:history="1">
        <w:r w:rsidRPr="00790A17">
          <w:rPr>
            <w:color w:val="0000FF"/>
            <w:sz w:val="27"/>
            <w:szCs w:val="27"/>
            <w:u w:val="single"/>
            <w:lang w:val="tr"/>
          </w:rPr>
          <w:t>ithalat rejimine</w:t>
        </w:r>
      </w:hyperlink>
      <w:r>
        <w:rPr>
          <w:lang w:val="tr"/>
        </w:rPr>
        <w:t xml:space="preserve">ilişkin </w:t>
      </w:r>
      <w:hyperlink r:id="rId516" w:history="1">
        <w:r w:rsidRPr="00790A17">
          <w:rPr>
            <w:color w:val="0000FF"/>
            <w:sz w:val="27"/>
            <w:szCs w:val="27"/>
            <w:u w:val="single"/>
            <w:lang w:val="tr"/>
          </w:rPr>
          <w:t>2015/478</w:t>
        </w:r>
      </w:hyperlink>
      <w:r>
        <w:rPr>
          <w:lang w:val="tr"/>
        </w:rPr>
        <w:t xml:space="preserve"> Sayılı Yönetmelik (AB) kapsamında kurulan AB ülkelerinden</w:t>
      </w:r>
      <w:r w:rsidRPr="00790A17">
        <w:rPr>
          <w:color w:val="000000"/>
          <w:sz w:val="27"/>
          <w:szCs w:val="27"/>
          <w:lang w:val="tr"/>
        </w:rPr>
        <w:t xml:space="preserve"> temsilcilerin </w:t>
      </w:r>
      <w:r>
        <w:rPr>
          <w:lang w:val="tr"/>
        </w:rPr>
        <w:t>yer aldığı koruma komitesi,</w:t>
      </w:r>
      <w:r w:rsidRPr="00790A17">
        <w:rPr>
          <w:color w:val="000000"/>
          <w:sz w:val="27"/>
          <w:szCs w:val="27"/>
          <w:lang w:val="tr"/>
        </w:rPr>
        <w:t>Komisyonun düzenlemeyi uygulamasına yardımcı oluyor.</w:t>
      </w:r>
    </w:p>
    <w:p w14:paraId="76AE6224"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b/>
          <w:color w:val="444444"/>
          <w:sz w:val="27"/>
          <w:szCs w:val="27"/>
          <w:lang w:val="tr"/>
        </w:rPr>
        <w:t>BU YÖNETMELİk NE ZAMANDAN BERI UYGULANIYOR?</w:t>
      </w:r>
    </w:p>
    <w:p w14:paraId="1AF808BA"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color w:val="000000"/>
          <w:sz w:val="27"/>
          <w:szCs w:val="27"/>
          <w:lang w:val="tr"/>
        </w:rPr>
        <w:t xml:space="preserve">16 Nisan 2015'ten beri yürürlüktedir. </w:t>
      </w:r>
      <w:hyperlink r:id="rId517" w:history="1">
        <w:r w:rsidRPr="00790A17">
          <w:rPr>
            <w:color w:val="0000FF"/>
            <w:sz w:val="27"/>
            <w:szCs w:val="27"/>
            <w:u w:val="single"/>
            <w:lang w:val="tr"/>
          </w:rPr>
          <w:t>1061/2009</w:t>
        </w:r>
      </w:hyperlink>
      <w:r>
        <w:rPr>
          <w:lang w:val="tr"/>
        </w:rPr>
        <w:t xml:space="preserve"> </w:t>
      </w:r>
      <w:r w:rsidRPr="00790A17">
        <w:rPr>
          <w:color w:val="000000"/>
          <w:sz w:val="27"/>
          <w:szCs w:val="27"/>
          <w:vertAlign w:val="superscript"/>
          <w:lang w:val="tr"/>
        </w:rPr>
        <w:t>sayılı</w:t>
      </w:r>
      <w:r>
        <w:rPr>
          <w:lang w:val="tr"/>
        </w:rPr>
        <w:t xml:space="preserve"> Yönetmeliği (EC) derhal</w:t>
      </w:r>
      <w:r w:rsidRPr="00790A17">
        <w:rPr>
          <w:color w:val="000000"/>
          <w:sz w:val="27"/>
          <w:szCs w:val="27"/>
          <w:lang w:val="tr"/>
        </w:rPr>
        <w:t xml:space="preserve"> yürürlükten kaldırmaktadır.</w:t>
      </w:r>
    </w:p>
    <w:p w14:paraId="38738589"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b/>
          <w:color w:val="444444"/>
          <w:sz w:val="27"/>
          <w:szCs w:val="27"/>
          <w:lang w:val="tr"/>
        </w:rPr>
        <w:t>Bağlam</w:t>
      </w:r>
    </w:p>
    <w:p w14:paraId="42D6BAED"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color w:val="000000"/>
          <w:sz w:val="27"/>
          <w:szCs w:val="27"/>
          <w:lang w:val="tr"/>
        </w:rPr>
        <w:t xml:space="preserve">Bu </w:t>
      </w:r>
      <w:hyperlink r:id="rId518" w:history="1">
        <w:r w:rsidRPr="00790A17">
          <w:rPr>
            <w:color w:val="0000FF"/>
            <w:sz w:val="27"/>
            <w:szCs w:val="27"/>
            <w:u w:val="single"/>
            <w:lang w:val="tr"/>
          </w:rPr>
          <w:t>yönetmelik,</w:t>
        </w:r>
      </w:hyperlink>
      <w:r>
        <w:rPr>
          <w:lang w:val="tr"/>
        </w:rPr>
        <w:t xml:space="preserve"> birkaç kez ve önemli ölçüde değiştirilen 1061/2009</w:t>
      </w:r>
      <w:r w:rsidRPr="00790A17">
        <w:rPr>
          <w:color w:val="000000"/>
          <w:sz w:val="27"/>
          <w:szCs w:val="27"/>
          <w:vertAlign w:val="superscript"/>
          <w:lang w:val="tr"/>
        </w:rPr>
        <w:t>sayılı</w:t>
      </w:r>
      <w:r>
        <w:rPr>
          <w:lang w:val="tr"/>
        </w:rPr>
        <w:t xml:space="preserve"> </w:t>
      </w:r>
      <w:r w:rsidRPr="00790A17">
        <w:rPr>
          <w:color w:val="000000"/>
          <w:sz w:val="27"/>
          <w:szCs w:val="27"/>
          <w:lang w:val="tr"/>
        </w:rPr>
        <w:t>Yönetmeliği (EC)</w:t>
      </w:r>
      <w:r>
        <w:rPr>
          <w:lang w:val="tr"/>
        </w:rPr>
        <w:t xml:space="preserve"> </w:t>
      </w:r>
      <w:r w:rsidRPr="00790A17">
        <w:rPr>
          <w:color w:val="000000"/>
          <w:sz w:val="27"/>
          <w:szCs w:val="27"/>
          <w:lang w:val="tr"/>
        </w:rPr>
        <w:t>kodlar. Bu politika, AB'nin tüm AB ülkeleri için tek tip ilkelere dayanan ortak ticaret politikasının bir parçasıdır.</w:t>
      </w:r>
    </w:p>
    <w:p w14:paraId="42CDEDFD"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color w:val="000000"/>
          <w:sz w:val="27"/>
          <w:szCs w:val="27"/>
          <w:lang w:val="tr"/>
        </w:rPr>
        <w:t>Daha fazla bilgi için lütfen bkz:</w:t>
      </w:r>
    </w:p>
    <w:p w14:paraId="712FDF38" w14:textId="77777777" w:rsidR="00790A17" w:rsidRPr="00790A17" w:rsidRDefault="00661D32" w:rsidP="00790A17">
      <w:pPr>
        <w:numPr>
          <w:ilvl w:val="0"/>
          <w:numId w:val="94"/>
        </w:numPr>
        <w:spacing w:before="240" w:after="240" w:line="240" w:lineRule="auto"/>
        <w:ind w:left="1200"/>
        <w:rPr>
          <w:rFonts w:ascii="Times New Roman" w:eastAsia="Times New Roman" w:hAnsi="Times New Roman" w:cs="Times New Roman"/>
          <w:color w:val="000000"/>
          <w:sz w:val="27"/>
          <w:szCs w:val="27"/>
          <w:lang w:val="fr-FR" w:eastAsia="de-DE"/>
        </w:rPr>
      </w:pPr>
      <w:hyperlink r:id="rId519" w:history="1">
        <w:r w:rsidR="00790A17" w:rsidRPr="00790A17">
          <w:rPr>
            <w:color w:val="0000FF"/>
            <w:sz w:val="27"/>
            <w:szCs w:val="27"/>
            <w:u w:val="single"/>
            <w:lang w:val="tr"/>
          </w:rPr>
          <w:t>AB'den</w:t>
        </w:r>
      </w:hyperlink>
      <w:r w:rsidR="00790A17" w:rsidRPr="00790A17">
        <w:rPr>
          <w:color w:val="000000"/>
          <w:sz w:val="27"/>
          <w:szCs w:val="27"/>
          <w:lang w:val="tr"/>
        </w:rPr>
        <w:t xml:space="preserve"> (Avrupa</w:t>
      </w:r>
      <w:r w:rsidR="00790A17" w:rsidRPr="00790A17">
        <w:rPr>
          <w:i/>
          <w:color w:val="000000"/>
          <w:sz w:val="27"/>
          <w:szCs w:val="27"/>
          <w:lang w:val="tr"/>
        </w:rPr>
        <w:t>Komisyonu) ihracat.</w:t>
      </w:r>
      <w:r w:rsidR="001C362B">
        <w:rPr>
          <w:lang w:val="tr"/>
        </w:rPr>
        <w:t xml:space="preserve"> </w:t>
      </w:r>
      <w:r w:rsidR="00790A17" w:rsidRPr="00790A17">
        <w:rPr>
          <w:color w:val="000000"/>
          <w:sz w:val="27"/>
          <w:szCs w:val="27"/>
          <w:lang w:val="tr"/>
        </w:rPr>
        <w:t xml:space="preserve"> </w:t>
      </w:r>
    </w:p>
    <w:p w14:paraId="54935F27"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b/>
          <w:color w:val="444444"/>
          <w:sz w:val="27"/>
          <w:szCs w:val="27"/>
          <w:lang w:val="tr"/>
        </w:rPr>
        <w:t>BELGE SORUMLUSU</w:t>
      </w:r>
    </w:p>
    <w:p w14:paraId="34B64617"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color w:val="000000"/>
          <w:sz w:val="27"/>
          <w:szCs w:val="27"/>
          <w:lang w:val="tr"/>
        </w:rPr>
        <w:t xml:space="preserve">Avrupa Parlamentosu ve Konseyi'nin ortak ihracat rejimine ilişkin </w:t>
      </w:r>
      <w:hyperlink r:id="rId520" w:history="1">
        <w:r w:rsidRPr="00790A17">
          <w:rPr>
            <w:color w:val="0000FF"/>
            <w:sz w:val="27"/>
            <w:szCs w:val="27"/>
            <w:u w:val="single"/>
            <w:lang w:val="tr"/>
          </w:rPr>
          <w:t>2015/479</w:t>
        </w:r>
      </w:hyperlink>
      <w:r>
        <w:rPr>
          <w:lang w:val="tr"/>
        </w:rPr>
        <w:t xml:space="preserve"> sayılı Yönetmeliği </w:t>
      </w:r>
      <w:r w:rsidRPr="00790A17">
        <w:rPr>
          <w:color w:val="000000"/>
          <w:sz w:val="27"/>
          <w:szCs w:val="27"/>
          <w:lang w:val="tr"/>
        </w:rPr>
        <w:t>(AB) (kodlanmış metin) (OJ L 83 / 27.3.2015, s. 34-40)</w:t>
      </w:r>
    </w:p>
    <w:p w14:paraId="4FABC1E9"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b/>
          <w:color w:val="444444"/>
          <w:sz w:val="27"/>
          <w:szCs w:val="27"/>
          <w:lang w:val="tr"/>
        </w:rPr>
        <w:t>İlGİlİ BELGELER</w:t>
      </w:r>
    </w:p>
    <w:p w14:paraId="0B3AF485"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color w:val="000000"/>
          <w:sz w:val="27"/>
          <w:szCs w:val="27"/>
          <w:lang w:val="tr"/>
        </w:rPr>
        <w:t xml:space="preserve">Komisyon Uygulama Yönetmeliği (AB) </w:t>
      </w:r>
      <w:hyperlink r:id="rId521" w:history="1">
        <w:r w:rsidRPr="00790A17">
          <w:rPr>
            <w:color w:val="0000FF"/>
            <w:sz w:val="27"/>
            <w:szCs w:val="27"/>
            <w:u w:val="single"/>
            <w:lang w:val="tr"/>
          </w:rPr>
          <w:t>2020/402</w:t>
        </w:r>
      </w:hyperlink>
      <w:r>
        <w:rPr>
          <w:lang w:val="tr"/>
        </w:rPr>
        <w:t xml:space="preserve"> </w:t>
      </w:r>
      <w:r w:rsidRPr="00790A17">
        <w:rPr>
          <w:color w:val="000000"/>
          <w:sz w:val="27"/>
          <w:szCs w:val="27"/>
          <w:lang w:val="tr"/>
        </w:rPr>
        <w:t>14 Mart 2020 tarihinin belirli ürünlerin ihracatını ihracat yetkisinin sunulmasına tabi kınıyor (OJ L 77 I of 15.3.2020, s. 1-7)</w:t>
      </w:r>
    </w:p>
    <w:p w14:paraId="6FC342DE"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color w:val="000000"/>
          <w:sz w:val="27"/>
          <w:szCs w:val="27"/>
          <w:lang w:val="tr"/>
        </w:rPr>
        <w:t xml:space="preserve">2020/402 uygulama yönetmeliğinde (AB) art arda yapılan değişiklikler orijinal metne dahil edilmiştir. Bu </w:t>
      </w:r>
      <w:hyperlink r:id="rId522" w:history="1">
        <w:r w:rsidRPr="00790A17">
          <w:rPr>
            <w:color w:val="0000FF"/>
            <w:sz w:val="27"/>
            <w:szCs w:val="27"/>
            <w:u w:val="single"/>
            <w:lang w:val="tr"/>
          </w:rPr>
          <w:t>birleştirilmiş sürümün</w:t>
        </w:r>
      </w:hyperlink>
      <w:r>
        <w:rPr>
          <w:lang w:val="tr"/>
        </w:rPr>
        <w:t xml:space="preserve"> </w:t>
      </w:r>
      <w:r w:rsidRPr="00790A17">
        <w:rPr>
          <w:color w:val="000000"/>
          <w:sz w:val="27"/>
          <w:szCs w:val="27"/>
          <w:lang w:val="tr"/>
        </w:rPr>
        <w:t>yalnızca belgesel değeri vardır.</w:t>
      </w:r>
    </w:p>
    <w:p w14:paraId="30E93377"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color w:val="000000"/>
          <w:sz w:val="27"/>
          <w:szCs w:val="27"/>
          <w:lang w:val="tr"/>
        </w:rPr>
        <w:t xml:space="preserve">Avrupa Parlamentosu ve Konseyi'nin 11 Mart 2015'te ortak ithalat rejimine ilişkin </w:t>
      </w:r>
      <w:hyperlink r:id="rId523" w:history="1">
        <w:r w:rsidRPr="00790A17">
          <w:rPr>
            <w:color w:val="0000FF"/>
            <w:sz w:val="27"/>
            <w:szCs w:val="27"/>
            <w:u w:val="single"/>
            <w:lang w:val="tr"/>
          </w:rPr>
          <w:t>2015/478</w:t>
        </w:r>
      </w:hyperlink>
      <w:r>
        <w:rPr>
          <w:lang w:val="tr"/>
        </w:rPr>
        <w:t xml:space="preserve"> sayılı yönetmeliği </w:t>
      </w:r>
      <w:r w:rsidRPr="00790A17">
        <w:rPr>
          <w:color w:val="000000"/>
          <w:sz w:val="27"/>
          <w:szCs w:val="27"/>
          <w:lang w:val="tr"/>
        </w:rPr>
        <w:t>(OJ L 83 / 27.3.2015, s. 16-33)</w:t>
      </w:r>
    </w:p>
    <w:p w14:paraId="7D681699" w14:textId="77777777" w:rsidR="00790A17" w:rsidRPr="00790A17" w:rsidRDefault="00790A17" w:rsidP="00790A17">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790A17">
        <w:rPr>
          <w:color w:val="000000"/>
          <w:sz w:val="27"/>
          <w:szCs w:val="27"/>
          <w:lang w:val="tr"/>
        </w:rPr>
        <w:t>son değişiklik 08.04.2020</w:t>
      </w:r>
    </w:p>
    <w:p w14:paraId="0FD28D48" w14:textId="77777777" w:rsidR="00790A17" w:rsidRPr="00790A17" w:rsidRDefault="00790A17" w:rsidP="00790A17">
      <w:pPr>
        <w:pStyle w:val="berschrift1"/>
        <w:spacing w:before="810" w:beforeAutospacing="0" w:after="390" w:afterAutospacing="0"/>
        <w:jc w:val="center"/>
        <w:rPr>
          <w:color w:val="444444"/>
          <w:sz w:val="42"/>
          <w:szCs w:val="42"/>
          <w:lang w:val="fr-FR"/>
        </w:rPr>
      </w:pPr>
      <w:r w:rsidRPr="00790A17">
        <w:rPr>
          <w:color w:val="444444"/>
          <w:sz w:val="42"/>
          <w:szCs w:val="42"/>
          <w:lang w:val="tr"/>
        </w:rPr>
        <w:t>Avrupa Dolandırıcılıkla Mücadele Ofisi — soruşturma prosedürü kuralları</w:t>
      </w:r>
    </w:p>
    <w:p w14:paraId="1B82CD1D"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fr-FR"/>
        </w:rPr>
        <w:lastRenderedPageBreak/>
        <w:t> </w:t>
      </w:r>
    </w:p>
    <w:p w14:paraId="04038FBB"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tr"/>
        </w:rPr>
        <w:t>BELGELERIN ÖZETİ:</w:t>
      </w:r>
    </w:p>
    <w:p w14:paraId="17ADA345" w14:textId="77777777" w:rsidR="00790A17" w:rsidRPr="00790A17" w:rsidRDefault="00661D32" w:rsidP="00790A17">
      <w:pPr>
        <w:pStyle w:val="Standard1"/>
        <w:spacing w:before="195" w:beforeAutospacing="0" w:after="0" w:afterAutospacing="0"/>
        <w:jc w:val="both"/>
        <w:rPr>
          <w:color w:val="000000"/>
          <w:sz w:val="27"/>
          <w:szCs w:val="27"/>
          <w:lang w:val="fr-FR"/>
        </w:rPr>
      </w:pPr>
      <w:hyperlink r:id="rId524" w:history="1"/>
      <w:hyperlink r:id="rId525" w:history="1">
        <w:r w:rsidR="00790A17" w:rsidRPr="00790A17">
          <w:rPr>
            <w:rStyle w:val="Hyperlink"/>
            <w:sz w:val="27"/>
            <w:szCs w:val="27"/>
            <w:lang w:val="tr"/>
          </w:rPr>
          <w:t>Avrupa Dolandırıcılıkla Mücadele Ofisi (OLAF) tarafından yürütülen soruşturmalara ilişkin 883/2013</w:t>
        </w:r>
      </w:hyperlink>
      <w:r w:rsidR="001C362B">
        <w:rPr>
          <w:lang w:val="tr"/>
        </w:rPr>
        <w:t xml:space="preserve"> </w:t>
      </w:r>
      <w:hyperlink r:id="rId526" w:history="1">
        <w:r w:rsidR="00790A17" w:rsidRPr="00790A17">
          <w:rPr>
            <w:rStyle w:val="Hyperlink"/>
            <w:sz w:val="27"/>
            <w:szCs w:val="27"/>
            <w:lang w:val="tr"/>
          </w:rPr>
          <w:t>sayılı</w:t>
        </w:r>
      </w:hyperlink>
      <w:r w:rsidR="001C362B">
        <w:rPr>
          <w:lang w:val="tr"/>
        </w:rPr>
        <w:t xml:space="preserve"> Yönetmelik (AB, Euratom)</w:t>
      </w:r>
    </w:p>
    <w:p w14:paraId="7B5D5997" w14:textId="77777777" w:rsidR="00790A17" w:rsidRPr="00790A17" w:rsidRDefault="00661D32" w:rsidP="00790A17">
      <w:pPr>
        <w:pStyle w:val="Standard1"/>
        <w:spacing w:before="195" w:beforeAutospacing="0" w:after="0" w:afterAutospacing="0"/>
        <w:jc w:val="both"/>
        <w:rPr>
          <w:color w:val="000000"/>
          <w:sz w:val="27"/>
          <w:szCs w:val="27"/>
          <w:lang w:val="fr-FR"/>
        </w:rPr>
      </w:pPr>
      <w:hyperlink r:id="rId527" w:history="1">
        <w:r w:rsidR="00790A17" w:rsidRPr="00790A17">
          <w:rPr>
            <w:rStyle w:val="Hyperlink"/>
            <w:sz w:val="27"/>
            <w:szCs w:val="27"/>
            <w:lang w:val="tr"/>
          </w:rPr>
          <w:t xml:space="preserve">Yönetmelik (AB, Euratom) 2020/2223 sayılı Yönetmeliğin değiştirilmesi (AB, Euratom) </w:t>
        </w:r>
      </w:hyperlink>
      <w:hyperlink r:id="rId528" w:history="1">
        <w:r w:rsidR="00790A17" w:rsidRPr="00790A17">
          <w:rPr>
            <w:rStyle w:val="Hyperlink"/>
            <w:sz w:val="27"/>
            <w:szCs w:val="27"/>
            <w:lang w:val="tr"/>
          </w:rPr>
          <w:t>883/2013 sayılı Avrupa Cumhuriyet Başsavcılığı ile işbirliği ve Avrupa Dolandırıcılıkla Mücadele Ofisi tarafından yürütülen soruşturmaların etkinliği ile ilgili</w:t>
        </w:r>
      </w:hyperlink>
      <w:r w:rsidR="001C362B">
        <w:rPr>
          <w:lang w:val="tr"/>
        </w:rPr>
        <w:t xml:space="preserve"> </w:t>
      </w:r>
      <w:hyperlink r:id="rId529" w:history="1">
        <w:r w:rsidR="00790A17" w:rsidRPr="00790A17">
          <w:rPr>
            <w:rStyle w:val="Hyperlink"/>
            <w:sz w:val="27"/>
            <w:szCs w:val="27"/>
            <w:lang w:val="tr"/>
          </w:rPr>
          <w:t>olarak</w:t>
        </w:r>
      </w:hyperlink>
    </w:p>
    <w:p w14:paraId="4742F9A7"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tr"/>
        </w:rPr>
        <w:t>BU DÜZENLEMELERİn AMACI NEDİr?</w:t>
      </w:r>
    </w:p>
    <w:p w14:paraId="6F7068FC"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tr"/>
        </w:rPr>
        <w:t>Yönetmelik (AB, Euratom)</w:t>
      </w:r>
      <w:r w:rsidRPr="00790A17">
        <w:rPr>
          <w:color w:val="000000"/>
          <w:sz w:val="27"/>
          <w:szCs w:val="27"/>
          <w:vertAlign w:val="superscript"/>
          <w:lang w:val="tr"/>
        </w:rPr>
        <w:t>No.</w:t>
      </w:r>
      <w:r>
        <w:rPr>
          <w:lang w:val="tr"/>
        </w:rPr>
        <w:t xml:space="preserve"> </w:t>
      </w:r>
      <w:r w:rsidRPr="00790A17">
        <w:rPr>
          <w:color w:val="000000"/>
          <w:sz w:val="27"/>
          <w:szCs w:val="27"/>
          <w:lang w:val="tr"/>
        </w:rPr>
        <w:t>883/2013:</w:t>
      </w:r>
    </w:p>
    <w:p w14:paraId="46788C46" w14:textId="77777777" w:rsidR="00790A17" w:rsidRPr="00790A17" w:rsidRDefault="00661D32" w:rsidP="00790A17">
      <w:pPr>
        <w:numPr>
          <w:ilvl w:val="0"/>
          <w:numId w:val="95"/>
        </w:numPr>
        <w:spacing w:before="240" w:after="240" w:line="240" w:lineRule="auto"/>
        <w:ind w:left="1200"/>
        <w:rPr>
          <w:color w:val="000000"/>
          <w:sz w:val="27"/>
          <w:szCs w:val="27"/>
          <w:lang w:val="fr-FR"/>
        </w:rPr>
      </w:pPr>
      <w:hyperlink r:id="rId530" w:history="1">
        <w:r w:rsidR="00790A17" w:rsidRPr="00790A17">
          <w:rPr>
            <w:rStyle w:val="Hyperlink"/>
            <w:sz w:val="27"/>
            <w:szCs w:val="27"/>
            <w:lang w:val="tr"/>
          </w:rPr>
          <w:t>1999/352/EC, ECSC, Euratom</w:t>
        </w:r>
      </w:hyperlink>
      <w:r w:rsidR="00790A17" w:rsidRPr="00790A17">
        <w:rPr>
          <w:color w:val="000000"/>
          <w:sz w:val="27"/>
          <w:szCs w:val="27"/>
          <w:lang w:val="tr"/>
        </w:rPr>
        <w:t>kararıyla kurulan</w:t>
      </w:r>
      <w:r w:rsidR="00790A17">
        <w:rPr>
          <w:lang w:val="tr"/>
        </w:rPr>
        <w:t xml:space="preserve"> </w:t>
      </w:r>
      <w:hyperlink r:id="rId531" w:history="1">
        <w:r w:rsidR="00790A17" w:rsidRPr="00790A17">
          <w:rPr>
            <w:rStyle w:val="Hyperlink"/>
            <w:sz w:val="27"/>
            <w:szCs w:val="27"/>
            <w:lang w:val="tr"/>
          </w:rPr>
          <w:t>Avrupa Dolandırıcılıkla Mücadele Ofisi'nin (OLAF)</w:t>
        </w:r>
      </w:hyperlink>
      <w:r w:rsidR="00790A17">
        <w:rPr>
          <w:lang w:val="tr"/>
        </w:rPr>
        <w:t>bağımsızlığını artırmak , dolandırıcılık, yolsuzluk ve Avrupa</w:t>
      </w:r>
      <w:hyperlink r:id="rId532" w:anchor="keyterm_E0001" w:history="1">
        <w:r w:rsidR="00790A17" w:rsidRPr="00790A17">
          <w:rPr>
            <w:rStyle w:val="Hyperlink"/>
            <w:sz w:val="27"/>
            <w:szCs w:val="27"/>
            <w:lang w:val="tr"/>
          </w:rPr>
          <w:t xml:space="preserve"> </w:t>
        </w:r>
      </w:hyperlink>
      <w:r w:rsidR="00790A17">
        <w:rPr>
          <w:lang w:val="tr"/>
        </w:rPr>
        <w:t xml:space="preserve"> </w:t>
      </w:r>
      <w:r w:rsidR="00790A17" w:rsidRPr="00790A17">
        <w:rPr>
          <w:color w:val="000000"/>
          <w:sz w:val="27"/>
          <w:szCs w:val="27"/>
          <w:lang w:val="tr"/>
        </w:rPr>
        <w:t xml:space="preserve"> </w:t>
      </w:r>
      <w:r w:rsidR="00790A17">
        <w:rPr>
          <w:lang w:val="tr"/>
        </w:rPr>
        <w:t xml:space="preserve"> </w:t>
      </w:r>
      <w:r w:rsidR="00790A17" w:rsidRPr="00790A17">
        <w:rPr>
          <w:color w:val="000000"/>
          <w:sz w:val="27"/>
          <w:szCs w:val="27"/>
          <w:lang w:val="tr"/>
        </w:rPr>
        <w:t>Birliği'nin (AB)</w:t>
      </w:r>
      <w:r w:rsidR="00790A17">
        <w:rPr>
          <w:lang w:val="tr"/>
        </w:rPr>
        <w:t xml:space="preserve"> mali </w:t>
      </w:r>
      <w:hyperlink r:id="rId533" w:history="1">
        <w:r w:rsidR="00790A17" w:rsidRPr="00790A17">
          <w:rPr>
            <w:rStyle w:val="Hyperlink"/>
            <w:sz w:val="27"/>
            <w:szCs w:val="27"/>
            <w:lang w:val="tr"/>
          </w:rPr>
          <w:t>çıkarlarına</w:t>
        </w:r>
      </w:hyperlink>
      <w:r w:rsidR="00790A17">
        <w:rPr>
          <w:lang w:val="tr"/>
        </w:rPr>
        <w:t xml:space="preserve"> </w:t>
      </w:r>
      <w:r w:rsidR="00790A17" w:rsidRPr="00790A17">
        <w:rPr>
          <w:color w:val="000000"/>
          <w:sz w:val="27"/>
          <w:szCs w:val="27"/>
          <w:lang w:val="tr"/>
        </w:rPr>
        <w:t xml:space="preserve">zarar verebilecek her türlü yasadışı faaliyetle mücadele etmek; </w:t>
      </w:r>
    </w:p>
    <w:p w14:paraId="19AA35AB" w14:textId="77777777" w:rsidR="00790A17" w:rsidRPr="00790A17" w:rsidRDefault="00790A17" w:rsidP="00790A17">
      <w:pPr>
        <w:numPr>
          <w:ilvl w:val="0"/>
          <w:numId w:val="95"/>
        </w:numPr>
        <w:spacing w:before="240" w:after="240" w:line="240" w:lineRule="auto"/>
        <w:ind w:left="1200"/>
        <w:rPr>
          <w:color w:val="000000"/>
          <w:sz w:val="27"/>
          <w:szCs w:val="27"/>
          <w:lang w:val="fr-FR"/>
        </w:rPr>
      </w:pPr>
      <w:r w:rsidRPr="00790A17">
        <w:rPr>
          <w:color w:val="000000"/>
          <w:sz w:val="27"/>
          <w:szCs w:val="27"/>
          <w:lang w:val="tr"/>
        </w:rPr>
        <w:t>Ajansın soruşturmalarını daha etkili hale getirin</w:t>
      </w:r>
    </w:p>
    <w:p w14:paraId="31D9AB9A" w14:textId="77777777" w:rsidR="00790A17" w:rsidRPr="00790A17" w:rsidRDefault="00790A17" w:rsidP="00790A17">
      <w:pPr>
        <w:numPr>
          <w:ilvl w:val="0"/>
          <w:numId w:val="95"/>
        </w:numPr>
        <w:spacing w:before="240" w:after="240" w:line="240" w:lineRule="auto"/>
        <w:ind w:left="1200"/>
        <w:rPr>
          <w:color w:val="000000"/>
          <w:sz w:val="27"/>
          <w:szCs w:val="27"/>
          <w:lang w:val="fr-FR"/>
        </w:rPr>
      </w:pPr>
      <w:r w:rsidRPr="00790A17">
        <w:rPr>
          <w:color w:val="000000"/>
          <w:sz w:val="27"/>
          <w:szCs w:val="27"/>
          <w:lang w:val="tr"/>
        </w:rPr>
        <w:t>Farklı kurumlar ve ilgili çeşitli organlar arasındaki işbirliğini geliştirmek;</w:t>
      </w:r>
    </w:p>
    <w:p w14:paraId="0698FB8E" w14:textId="77777777" w:rsidR="00790A17" w:rsidRPr="00790A17" w:rsidRDefault="00790A17" w:rsidP="00790A17">
      <w:pPr>
        <w:numPr>
          <w:ilvl w:val="0"/>
          <w:numId w:val="95"/>
        </w:numPr>
        <w:spacing w:before="240" w:after="240" w:line="240" w:lineRule="auto"/>
        <w:ind w:left="1200"/>
        <w:rPr>
          <w:color w:val="000000"/>
          <w:sz w:val="27"/>
          <w:szCs w:val="27"/>
          <w:lang w:val="fr-FR"/>
        </w:rPr>
      </w:pPr>
      <w:r w:rsidRPr="00790A17">
        <w:rPr>
          <w:color w:val="000000"/>
          <w:sz w:val="27"/>
          <w:szCs w:val="27"/>
          <w:lang w:val="tr"/>
        </w:rPr>
        <w:t>soruşturma kapsamına girenlerin haklarını güçlendirmek.</w:t>
      </w:r>
    </w:p>
    <w:p w14:paraId="35F72A70"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tr"/>
        </w:rPr>
        <w:t>Değişiklik Yönetmeliği (AB, Euratom) 2020/2223 şunları amaçlamaktadır:</w:t>
      </w:r>
    </w:p>
    <w:p w14:paraId="6623D8D6" w14:textId="77777777" w:rsidR="00790A17" w:rsidRPr="00790A17" w:rsidRDefault="00661D32" w:rsidP="00790A17">
      <w:pPr>
        <w:numPr>
          <w:ilvl w:val="0"/>
          <w:numId w:val="96"/>
        </w:numPr>
        <w:spacing w:before="240" w:after="240" w:line="240" w:lineRule="auto"/>
        <w:ind w:left="1200"/>
        <w:rPr>
          <w:color w:val="000000"/>
          <w:sz w:val="27"/>
          <w:szCs w:val="27"/>
          <w:lang w:val="fr-FR"/>
        </w:rPr>
      </w:pPr>
      <w:hyperlink r:id="rId534" w:history="1">
        <w:r w:rsidR="00790A17" w:rsidRPr="00790A17">
          <w:rPr>
            <w:rStyle w:val="Hyperlink"/>
            <w:sz w:val="27"/>
            <w:szCs w:val="27"/>
            <w:lang w:val="tr"/>
          </w:rPr>
          <w:t>OLAF'ın işleyişini, Avrupa Cumhuriyet Savcılığı'nın oluşturulmasına ve Avrupa Ofisi'nin (EPPO) soruşturmalarının etkinliğine uyarlamak,</w:t>
        </w:r>
      </w:hyperlink>
      <w:r w:rsidR="00790A17">
        <w:rPr>
          <w:lang w:val="tr"/>
        </w:rPr>
        <w:t xml:space="preserve"> </w:t>
      </w:r>
      <w:hyperlink r:id="rId535" w:history="1">
        <w:r w:rsidR="00790A17" w:rsidRPr="00790A17">
          <w:rPr>
            <w:rStyle w:val="Hyperlink"/>
            <w:sz w:val="27"/>
            <w:szCs w:val="27"/>
            <w:lang w:val="tr"/>
          </w:rPr>
          <w:t>2017/1939</w:t>
        </w:r>
      </w:hyperlink>
      <w:r w:rsidR="00790A17">
        <w:rPr>
          <w:lang w:val="tr"/>
        </w:rPr>
        <w:t xml:space="preserve"> </w:t>
      </w:r>
      <w:r w:rsidR="00790A17" w:rsidRPr="00790A17">
        <w:rPr>
          <w:color w:val="000000"/>
          <w:sz w:val="27"/>
          <w:szCs w:val="27"/>
          <w:lang w:val="tr"/>
        </w:rPr>
        <w:t>Sayılı Yönetmelik'te (AB) tanımlandığı gibi</w:t>
      </w:r>
      <w:r w:rsidR="00790A17">
        <w:rPr>
          <w:lang w:val="tr"/>
        </w:rPr>
        <w:t xml:space="preserve"> </w:t>
      </w:r>
      <w:hyperlink r:id="rId536" w:history="1">
        <w:r w:rsidR="00790A17" w:rsidRPr="00790A17">
          <w:rPr>
            <w:rStyle w:val="Hyperlink"/>
            <w:sz w:val="27"/>
            <w:szCs w:val="27"/>
            <w:lang w:val="tr"/>
          </w:rPr>
          <w:t>(belgelerin özetine bakınız)</w:t>
        </w:r>
      </w:hyperlink>
      <w:r w:rsidR="00790A17">
        <w:rPr>
          <w:lang w:val="tr"/>
        </w:rPr>
        <w:t>optimum</w:t>
      </w:r>
      <w:r w:rsidR="00790A17" w:rsidRPr="00790A17">
        <w:rPr>
          <w:color w:val="000000"/>
          <w:sz w:val="27"/>
          <w:szCs w:val="27"/>
          <w:lang w:val="tr"/>
        </w:rPr>
        <w:t>tamamlayıcılığı sağlamak;</w:t>
      </w:r>
      <w:r w:rsidR="00790A17">
        <w:rPr>
          <w:lang w:val="tr"/>
        </w:rPr>
        <w:t xml:space="preserve"> </w:t>
      </w:r>
    </w:p>
    <w:p w14:paraId="084274E5" w14:textId="77777777" w:rsidR="00790A17" w:rsidRPr="00790A17" w:rsidRDefault="00790A17" w:rsidP="00790A17">
      <w:pPr>
        <w:numPr>
          <w:ilvl w:val="0"/>
          <w:numId w:val="96"/>
        </w:numPr>
        <w:spacing w:before="240" w:after="240" w:line="240" w:lineRule="auto"/>
        <w:ind w:left="1200"/>
        <w:rPr>
          <w:color w:val="000000"/>
          <w:sz w:val="27"/>
          <w:szCs w:val="27"/>
          <w:lang w:val="fr-FR"/>
        </w:rPr>
      </w:pPr>
      <w:r w:rsidRPr="00790A17">
        <w:rPr>
          <w:color w:val="000000"/>
          <w:sz w:val="27"/>
          <w:szCs w:val="27"/>
          <w:lang w:val="tr"/>
        </w:rPr>
        <w:t>OLAF'ın soruşturma işlevinin aşağıdakiler de dahil olmak üzere belirli konulardaki etkinliğini güçlendirmek:</w:t>
      </w:r>
    </w:p>
    <w:p w14:paraId="788B1EEC" w14:textId="77777777" w:rsidR="00790A17" w:rsidRPr="00790A17" w:rsidRDefault="00790A17" w:rsidP="00790A17">
      <w:pPr>
        <w:numPr>
          <w:ilvl w:val="1"/>
          <w:numId w:val="96"/>
        </w:numPr>
        <w:spacing w:before="240" w:after="240" w:line="240" w:lineRule="auto"/>
        <w:ind w:left="2400"/>
        <w:rPr>
          <w:color w:val="000000"/>
          <w:sz w:val="27"/>
          <w:szCs w:val="27"/>
          <w:lang w:val="fr-FR"/>
        </w:rPr>
      </w:pPr>
      <w:r w:rsidRPr="00790A17">
        <w:rPr>
          <w:color w:val="000000"/>
          <w:sz w:val="27"/>
          <w:szCs w:val="27"/>
          <w:lang w:val="tr"/>
        </w:rPr>
        <w:t>yerinde kontroller ve kontroller için yeni kurallar</w:t>
      </w:r>
    </w:p>
    <w:p w14:paraId="0C2E4A9C" w14:textId="77777777" w:rsidR="00790A17" w:rsidRPr="00790A17" w:rsidRDefault="00790A17" w:rsidP="00790A17">
      <w:pPr>
        <w:numPr>
          <w:ilvl w:val="1"/>
          <w:numId w:val="96"/>
        </w:numPr>
        <w:spacing w:before="240" w:after="240" w:line="240" w:lineRule="auto"/>
        <w:ind w:left="2400"/>
        <w:rPr>
          <w:color w:val="000000"/>
          <w:sz w:val="27"/>
          <w:szCs w:val="27"/>
          <w:lang w:val="fr-FR"/>
        </w:rPr>
      </w:pPr>
      <w:r w:rsidRPr="00790A17">
        <w:rPr>
          <w:color w:val="000000"/>
          <w:sz w:val="27"/>
          <w:szCs w:val="27"/>
          <w:lang w:val="tr"/>
        </w:rPr>
        <w:t>Banka hesabı bilgilerine erişim</w:t>
      </w:r>
    </w:p>
    <w:p w14:paraId="66F0F459" w14:textId="77777777" w:rsidR="00790A17" w:rsidRPr="00790A17" w:rsidRDefault="00790A17" w:rsidP="00790A17">
      <w:pPr>
        <w:numPr>
          <w:ilvl w:val="1"/>
          <w:numId w:val="96"/>
        </w:numPr>
        <w:spacing w:before="240" w:after="240" w:line="240" w:lineRule="auto"/>
        <w:ind w:left="2400"/>
        <w:rPr>
          <w:color w:val="000000"/>
          <w:sz w:val="27"/>
          <w:szCs w:val="27"/>
          <w:lang w:val="fr-FR"/>
        </w:rPr>
      </w:pPr>
      <w:r w:rsidRPr="00790A17">
        <w:rPr>
          <w:color w:val="000000"/>
          <w:sz w:val="27"/>
          <w:szCs w:val="27"/>
          <w:lang w:val="tr"/>
        </w:rPr>
        <w:t>Prosedürel koruma denetleyicisi kurma</w:t>
      </w:r>
    </w:p>
    <w:p w14:paraId="44DAE495" w14:textId="77777777" w:rsidR="00790A17" w:rsidRPr="00790A17" w:rsidRDefault="00790A17" w:rsidP="00790A17">
      <w:pPr>
        <w:numPr>
          <w:ilvl w:val="1"/>
          <w:numId w:val="96"/>
        </w:numPr>
        <w:spacing w:before="240" w:after="240" w:line="240" w:lineRule="auto"/>
        <w:ind w:left="2400"/>
        <w:rPr>
          <w:color w:val="000000"/>
          <w:sz w:val="27"/>
          <w:szCs w:val="27"/>
          <w:lang w:val="fr-FR"/>
        </w:rPr>
      </w:pPr>
      <w:r w:rsidRPr="00790A17">
        <w:rPr>
          <w:color w:val="000000"/>
          <w:sz w:val="27"/>
          <w:szCs w:val="27"/>
          <w:lang w:val="tr"/>
        </w:rPr>
        <w:t>ilgili kişi tarafından nihai rapora erişim</w:t>
      </w:r>
    </w:p>
    <w:p w14:paraId="1C7FF156" w14:textId="77777777" w:rsidR="00790A17" w:rsidRPr="00790A17" w:rsidRDefault="00790A17" w:rsidP="00790A17">
      <w:pPr>
        <w:numPr>
          <w:ilvl w:val="1"/>
          <w:numId w:val="96"/>
        </w:numPr>
        <w:spacing w:before="240" w:after="240" w:line="240" w:lineRule="auto"/>
        <w:ind w:left="2400"/>
        <w:rPr>
          <w:color w:val="000000"/>
          <w:sz w:val="27"/>
          <w:szCs w:val="27"/>
          <w:lang w:val="fr-FR"/>
        </w:rPr>
      </w:pPr>
      <w:r w:rsidRPr="00790A17">
        <w:rPr>
          <w:color w:val="000000"/>
          <w:sz w:val="27"/>
          <w:szCs w:val="27"/>
          <w:lang w:val="tr"/>
        </w:rPr>
        <w:t>AB üye ülkeleri içinde dolandırıcılıkla mücadele koordinasyon hizmetlerinin rolünün güçlendirilmesi ve</w:t>
      </w:r>
    </w:p>
    <w:p w14:paraId="735A3579" w14:textId="77777777" w:rsidR="00790A17" w:rsidRPr="00790A17" w:rsidRDefault="00790A17" w:rsidP="00790A17">
      <w:pPr>
        <w:numPr>
          <w:ilvl w:val="1"/>
          <w:numId w:val="96"/>
        </w:numPr>
        <w:spacing w:before="240" w:after="240" w:line="240" w:lineRule="auto"/>
        <w:ind w:left="2400"/>
        <w:rPr>
          <w:color w:val="000000"/>
          <w:sz w:val="27"/>
          <w:szCs w:val="27"/>
          <w:lang w:val="fr-FR"/>
        </w:rPr>
      </w:pPr>
      <w:r w:rsidRPr="00790A17">
        <w:rPr>
          <w:color w:val="000000"/>
          <w:sz w:val="27"/>
          <w:szCs w:val="27"/>
          <w:lang w:val="tr"/>
        </w:rPr>
        <w:lastRenderedPageBreak/>
        <w:t>soruşturmaların izlenmesini iyileştirmek için yeni yasalar.</w:t>
      </w:r>
    </w:p>
    <w:p w14:paraId="66C25CDD" w14:textId="77777777" w:rsidR="00790A17" w:rsidRDefault="00790A17" w:rsidP="00790A17">
      <w:pPr>
        <w:pStyle w:val="berschrift2"/>
        <w:spacing w:before="390" w:beforeAutospacing="0" w:after="195" w:afterAutospacing="0"/>
        <w:rPr>
          <w:color w:val="444444"/>
          <w:sz w:val="27"/>
          <w:szCs w:val="27"/>
        </w:rPr>
      </w:pPr>
      <w:r>
        <w:rPr>
          <w:color w:val="444444"/>
          <w:sz w:val="27"/>
          <w:szCs w:val="27"/>
          <w:lang w:val="tr"/>
        </w:rPr>
        <w:t>ANAHTAR NOKTALAR</w:t>
      </w:r>
    </w:p>
    <w:p w14:paraId="49717881" w14:textId="77777777" w:rsidR="00790A17" w:rsidRDefault="00790A17" w:rsidP="00790A17">
      <w:pPr>
        <w:pStyle w:val="Standard1"/>
        <w:spacing w:before="195" w:beforeAutospacing="0" w:after="0" w:afterAutospacing="0"/>
        <w:jc w:val="both"/>
        <w:rPr>
          <w:color w:val="000000"/>
          <w:sz w:val="27"/>
          <w:szCs w:val="27"/>
        </w:rPr>
      </w:pPr>
      <w:r>
        <w:rPr>
          <w:rStyle w:val="bold"/>
          <w:b/>
          <w:bCs/>
          <w:color w:val="000000"/>
          <w:sz w:val="27"/>
          <w:szCs w:val="27"/>
          <w:lang w:val="tr"/>
        </w:rPr>
        <w:t>Ajans:</w:t>
      </w:r>
    </w:p>
    <w:p w14:paraId="2128CE1F" w14:textId="77777777" w:rsidR="00790A17" w:rsidRPr="00790A17" w:rsidRDefault="00790A17" w:rsidP="00790A17">
      <w:pPr>
        <w:numPr>
          <w:ilvl w:val="0"/>
          <w:numId w:val="97"/>
        </w:numPr>
        <w:spacing w:before="240" w:after="240" w:line="240" w:lineRule="auto"/>
        <w:ind w:left="1200"/>
        <w:rPr>
          <w:color w:val="000000"/>
          <w:sz w:val="27"/>
          <w:szCs w:val="27"/>
          <w:lang w:val="fr-FR"/>
        </w:rPr>
      </w:pPr>
      <w:r w:rsidRPr="00790A17">
        <w:rPr>
          <w:color w:val="000000"/>
          <w:sz w:val="27"/>
          <w:szCs w:val="27"/>
          <w:lang w:val="tr"/>
        </w:rPr>
        <w:t>İç ve dış araştırmalar yürütür</w:t>
      </w:r>
    </w:p>
    <w:p w14:paraId="35784C43" w14:textId="77777777" w:rsidR="00790A17" w:rsidRPr="00790A17" w:rsidRDefault="00790A17" w:rsidP="00790A17">
      <w:pPr>
        <w:numPr>
          <w:ilvl w:val="0"/>
          <w:numId w:val="97"/>
        </w:numPr>
        <w:spacing w:before="240" w:after="240" w:line="240" w:lineRule="auto"/>
        <w:ind w:left="1200"/>
        <w:rPr>
          <w:color w:val="000000"/>
          <w:sz w:val="27"/>
          <w:szCs w:val="27"/>
          <w:lang w:val="fr-FR"/>
        </w:rPr>
      </w:pPr>
      <w:r w:rsidRPr="00790A17">
        <w:rPr>
          <w:color w:val="000000"/>
          <w:sz w:val="27"/>
          <w:szCs w:val="27"/>
          <w:lang w:val="tr"/>
        </w:rPr>
        <w:t>Avrupa Cumhuriyet Başsavcılığı'na yakın işbirliği, bilgi alışverişi, tamamlayıcılık ve mükerrerliğe karşı önleme bağlamında yardımcı olmak;</w:t>
      </w:r>
    </w:p>
    <w:p w14:paraId="63126760" w14:textId="77777777" w:rsidR="00790A17" w:rsidRPr="00790A17" w:rsidRDefault="00790A17" w:rsidP="00790A17">
      <w:pPr>
        <w:numPr>
          <w:ilvl w:val="0"/>
          <w:numId w:val="97"/>
        </w:numPr>
        <w:spacing w:before="240" w:after="240" w:line="240" w:lineRule="auto"/>
        <w:ind w:left="1200"/>
        <w:rPr>
          <w:color w:val="000000"/>
          <w:sz w:val="27"/>
          <w:szCs w:val="27"/>
          <w:lang w:val="fr-FR"/>
        </w:rPr>
      </w:pPr>
      <w:r w:rsidRPr="00790A17">
        <w:rPr>
          <w:color w:val="000000"/>
          <w:sz w:val="27"/>
          <w:szCs w:val="27"/>
          <w:lang w:val="tr"/>
        </w:rPr>
        <w:t>AB üye ülkelerinin dolandırıcılıkla mücadele makamları arasında yakın işbirliği kurmalarına yardımcı olmak;</w:t>
      </w:r>
    </w:p>
    <w:p w14:paraId="5414C130" w14:textId="77777777" w:rsidR="00790A17" w:rsidRPr="00790A17" w:rsidRDefault="00661D32" w:rsidP="00790A17">
      <w:pPr>
        <w:numPr>
          <w:ilvl w:val="0"/>
          <w:numId w:val="97"/>
        </w:numPr>
        <w:spacing w:before="240" w:after="240" w:line="240" w:lineRule="auto"/>
        <w:ind w:left="1200"/>
        <w:rPr>
          <w:color w:val="000000"/>
          <w:sz w:val="27"/>
          <w:szCs w:val="27"/>
          <w:lang w:val="fr-FR"/>
        </w:rPr>
      </w:pPr>
      <w:hyperlink r:id="rId537" w:history="1">
        <w:r w:rsidR="00790A17" w:rsidRPr="00790A17">
          <w:rPr>
            <w:rStyle w:val="Hyperlink"/>
            <w:sz w:val="27"/>
            <w:szCs w:val="27"/>
            <w:lang w:val="tr"/>
          </w:rPr>
          <w:t>Avrupa Komisyonu'nun</w:t>
        </w:r>
      </w:hyperlink>
      <w:r w:rsidR="00790A17">
        <w:rPr>
          <w:lang w:val="tr"/>
        </w:rPr>
        <w:t xml:space="preserve"> </w:t>
      </w:r>
      <w:r w:rsidR="00790A17" w:rsidRPr="00790A17">
        <w:rPr>
          <w:color w:val="000000"/>
          <w:sz w:val="27"/>
          <w:szCs w:val="27"/>
          <w:lang w:val="tr"/>
        </w:rPr>
        <w:t xml:space="preserve"> </w:t>
      </w:r>
      <w:r w:rsidR="00790A17">
        <w:rPr>
          <w:lang w:val="tr"/>
        </w:rPr>
        <w:t xml:space="preserve"> bir hizmeti olarak dolandırıcılıkla mücadele politikaları geliştirir;</w:t>
      </w:r>
    </w:p>
    <w:p w14:paraId="3B443D2F" w14:textId="77777777" w:rsidR="00790A17" w:rsidRPr="00790A17" w:rsidRDefault="00790A17" w:rsidP="00790A17">
      <w:pPr>
        <w:numPr>
          <w:ilvl w:val="0"/>
          <w:numId w:val="97"/>
        </w:numPr>
        <w:spacing w:before="240" w:after="240" w:line="240" w:lineRule="auto"/>
        <w:ind w:left="1200"/>
        <w:rPr>
          <w:color w:val="000000"/>
          <w:sz w:val="27"/>
          <w:szCs w:val="27"/>
          <w:lang w:val="fr-FR"/>
        </w:rPr>
      </w:pPr>
      <w:r w:rsidRPr="00790A17">
        <w:rPr>
          <w:color w:val="000000"/>
          <w:sz w:val="27"/>
          <w:szCs w:val="27"/>
          <w:lang w:val="tr"/>
        </w:rPr>
        <w:t>Avrupa Birliği'nin finansal çıkarlarını korumak için dolandırıcılık ve yolsuzlukla mücadele stratejilerinin tasarlanmasına ve geliştirilmesine katkıda bulunur;</w:t>
      </w:r>
    </w:p>
    <w:p w14:paraId="43EBF962" w14:textId="77777777" w:rsidR="00790A17" w:rsidRPr="00790A17" w:rsidRDefault="00790A17" w:rsidP="00790A17">
      <w:pPr>
        <w:numPr>
          <w:ilvl w:val="0"/>
          <w:numId w:val="97"/>
        </w:numPr>
        <w:spacing w:before="240" w:after="240" w:line="240" w:lineRule="auto"/>
        <w:ind w:left="1200"/>
        <w:rPr>
          <w:color w:val="000000"/>
          <w:sz w:val="27"/>
          <w:szCs w:val="27"/>
          <w:lang w:val="fr-FR"/>
        </w:rPr>
      </w:pPr>
      <w:r w:rsidRPr="00790A17">
        <w:rPr>
          <w:color w:val="000000"/>
          <w:sz w:val="27"/>
          <w:szCs w:val="27"/>
          <w:lang w:val="tr"/>
        </w:rPr>
        <w:t>operasyonel deneyimlerin ve en iyi prosedür uygulamalarının değişimini teşvik eder ve koordine eder;</w:t>
      </w:r>
    </w:p>
    <w:p w14:paraId="4ECAFF1D" w14:textId="77777777" w:rsidR="00790A17" w:rsidRPr="00790A17" w:rsidRDefault="00790A17" w:rsidP="00790A17">
      <w:pPr>
        <w:numPr>
          <w:ilvl w:val="0"/>
          <w:numId w:val="97"/>
        </w:numPr>
        <w:spacing w:before="240" w:after="240" w:line="240" w:lineRule="auto"/>
        <w:ind w:left="1200"/>
        <w:rPr>
          <w:color w:val="000000"/>
          <w:sz w:val="27"/>
          <w:szCs w:val="27"/>
          <w:lang w:val="fr-FR"/>
        </w:rPr>
      </w:pPr>
      <w:r w:rsidRPr="00790A17">
        <w:rPr>
          <w:color w:val="000000"/>
          <w:sz w:val="27"/>
          <w:szCs w:val="27"/>
          <w:lang w:val="tr"/>
        </w:rPr>
        <w:t xml:space="preserve">gerekirse ortak soruşturma </w:t>
      </w:r>
      <w:hyperlink r:id="rId538" w:history="1">
        <w:r w:rsidRPr="00790A17">
          <w:rPr>
            <w:rStyle w:val="Hyperlink"/>
            <w:sz w:val="27"/>
            <w:szCs w:val="27"/>
            <w:lang w:val="tr"/>
          </w:rPr>
          <w:t>ekiplerine katılır;</w:t>
        </w:r>
      </w:hyperlink>
      <w:r>
        <w:rPr>
          <w:lang w:val="tr"/>
        </w:rPr>
        <w:t xml:space="preserve"> </w:t>
      </w:r>
      <w:r w:rsidRPr="00790A17">
        <w:rPr>
          <w:color w:val="000000"/>
          <w:sz w:val="27"/>
          <w:szCs w:val="27"/>
          <w:lang w:val="tr"/>
        </w:rPr>
        <w:t xml:space="preserve"> </w:t>
      </w:r>
    </w:p>
    <w:p w14:paraId="5CA9E58F" w14:textId="77777777" w:rsidR="00790A17" w:rsidRPr="00790A17" w:rsidRDefault="00790A17" w:rsidP="00790A17">
      <w:pPr>
        <w:numPr>
          <w:ilvl w:val="0"/>
          <w:numId w:val="97"/>
        </w:numPr>
        <w:spacing w:before="240" w:after="240" w:line="240" w:lineRule="auto"/>
        <w:ind w:left="1200"/>
        <w:rPr>
          <w:color w:val="000000"/>
          <w:sz w:val="27"/>
          <w:szCs w:val="27"/>
          <w:lang w:val="fr-FR"/>
        </w:rPr>
      </w:pPr>
      <w:r w:rsidRPr="00790A17">
        <w:rPr>
          <w:color w:val="000000"/>
          <w:sz w:val="27"/>
          <w:szCs w:val="27"/>
          <w:lang w:val="tr"/>
        </w:rPr>
        <w:t>ortak ulusal dolandırıcılıkla mücadele eylemlerini destekler.</w:t>
      </w:r>
    </w:p>
    <w:p w14:paraId="7CD8799C" w14:textId="77777777" w:rsidR="00790A17" w:rsidRDefault="00790A17" w:rsidP="00790A17">
      <w:pPr>
        <w:pStyle w:val="Standard1"/>
        <w:spacing w:before="195" w:beforeAutospacing="0" w:after="0" w:afterAutospacing="0"/>
        <w:jc w:val="both"/>
        <w:rPr>
          <w:color w:val="000000"/>
          <w:sz w:val="27"/>
          <w:szCs w:val="27"/>
        </w:rPr>
      </w:pPr>
      <w:r>
        <w:rPr>
          <w:rStyle w:val="bold"/>
          <w:b/>
          <w:bCs/>
          <w:color w:val="000000"/>
          <w:sz w:val="27"/>
          <w:szCs w:val="27"/>
          <w:lang w:val="tr"/>
        </w:rPr>
        <w:t>İç</w:t>
      </w:r>
      <w:r>
        <w:rPr>
          <w:lang w:val="tr"/>
        </w:rPr>
        <w:t xml:space="preserve"> soruşturmalar</w:t>
      </w:r>
    </w:p>
    <w:p w14:paraId="17BE4DA3" w14:textId="77777777" w:rsidR="00790A17" w:rsidRDefault="00790A17" w:rsidP="00790A17">
      <w:pPr>
        <w:pStyle w:val="Standard1"/>
        <w:spacing w:before="195" w:beforeAutospacing="0" w:after="0" w:afterAutospacing="0"/>
        <w:jc w:val="both"/>
        <w:rPr>
          <w:color w:val="000000"/>
          <w:sz w:val="27"/>
          <w:szCs w:val="27"/>
        </w:rPr>
      </w:pPr>
      <w:r>
        <w:rPr>
          <w:rStyle w:val="bold"/>
          <w:b/>
          <w:bCs/>
          <w:color w:val="000000"/>
          <w:sz w:val="27"/>
          <w:szCs w:val="27"/>
          <w:lang w:val="tr"/>
        </w:rPr>
        <w:t>Ajans:</w:t>
      </w:r>
    </w:p>
    <w:p w14:paraId="7AB51258" w14:textId="77777777" w:rsidR="00790A17" w:rsidRPr="00790A17" w:rsidRDefault="00790A17" w:rsidP="00790A17">
      <w:pPr>
        <w:numPr>
          <w:ilvl w:val="0"/>
          <w:numId w:val="98"/>
        </w:numPr>
        <w:spacing w:before="240" w:after="240" w:line="240" w:lineRule="auto"/>
        <w:ind w:left="1200"/>
        <w:rPr>
          <w:color w:val="000000"/>
          <w:sz w:val="27"/>
          <w:szCs w:val="27"/>
          <w:lang w:val="fr-FR"/>
        </w:rPr>
      </w:pPr>
      <w:r w:rsidRPr="00790A17">
        <w:rPr>
          <w:color w:val="000000"/>
          <w:sz w:val="27"/>
          <w:szCs w:val="27"/>
          <w:lang w:val="tr"/>
        </w:rPr>
        <w:t xml:space="preserve">AB kurumları, organları, ofisleri ve ajansları içinde ve ekonomik operatörlerle idari soruşturmalar yürütür; </w:t>
      </w:r>
      <w:hyperlink r:id="rId539" w:anchor="keyterm_E0002" w:history="1">
        <w:r w:rsidRPr="00790A17">
          <w:rPr>
            <w:rStyle w:val="Hyperlink"/>
            <w:sz w:val="27"/>
            <w:szCs w:val="27"/>
            <w:lang w:val="tr"/>
          </w:rPr>
          <w:t>*</w:t>
        </w:r>
      </w:hyperlink>
      <w:r w:rsidRPr="00790A17">
        <w:rPr>
          <w:color w:val="000000"/>
          <w:sz w:val="27"/>
          <w:szCs w:val="27"/>
          <w:lang w:val="tr"/>
        </w:rPr>
        <w:t>;</w:t>
      </w:r>
    </w:p>
    <w:p w14:paraId="0F8DB9A6" w14:textId="77777777" w:rsidR="00790A17" w:rsidRPr="00790A17" w:rsidRDefault="00790A17" w:rsidP="00790A17">
      <w:pPr>
        <w:numPr>
          <w:ilvl w:val="0"/>
          <w:numId w:val="98"/>
        </w:numPr>
        <w:spacing w:before="240" w:after="240" w:line="240" w:lineRule="auto"/>
        <w:ind w:left="1200"/>
        <w:rPr>
          <w:color w:val="000000"/>
          <w:sz w:val="27"/>
          <w:szCs w:val="27"/>
          <w:lang w:val="fr-FR"/>
        </w:rPr>
      </w:pPr>
      <w:r w:rsidRPr="00790A17">
        <w:rPr>
          <w:color w:val="000000"/>
          <w:sz w:val="27"/>
          <w:szCs w:val="27"/>
          <w:lang w:val="tr"/>
        </w:rPr>
        <w:t>Araştırılan maddeyle ilgili herhangi bir bilgiye anında ve derhal erişebilir;</w:t>
      </w:r>
    </w:p>
    <w:p w14:paraId="4B17DC90" w14:textId="77777777" w:rsidR="00790A17" w:rsidRPr="00790A17" w:rsidRDefault="00790A17" w:rsidP="00790A17">
      <w:pPr>
        <w:numPr>
          <w:ilvl w:val="0"/>
          <w:numId w:val="98"/>
        </w:numPr>
        <w:spacing w:before="240" w:after="240" w:line="240" w:lineRule="auto"/>
        <w:ind w:left="1200"/>
        <w:rPr>
          <w:color w:val="000000"/>
          <w:sz w:val="27"/>
          <w:szCs w:val="27"/>
          <w:lang w:val="fr-FR"/>
        </w:rPr>
      </w:pPr>
      <w:r w:rsidRPr="00790A17">
        <w:rPr>
          <w:color w:val="000000"/>
          <w:sz w:val="27"/>
          <w:szCs w:val="27"/>
          <w:lang w:val="tr"/>
        </w:rPr>
        <w:t>kamu görevlileri, diğer memurlar ve ajans liderlerinden sözlü ve yazılı bilgi isteyebilir;</w:t>
      </w:r>
    </w:p>
    <w:p w14:paraId="6D75502F" w14:textId="77777777" w:rsidR="00790A17" w:rsidRPr="00790A17" w:rsidRDefault="00790A17" w:rsidP="00790A17">
      <w:pPr>
        <w:numPr>
          <w:ilvl w:val="0"/>
          <w:numId w:val="98"/>
        </w:numPr>
        <w:spacing w:before="240" w:after="240" w:line="240" w:lineRule="auto"/>
        <w:ind w:left="1200"/>
        <w:rPr>
          <w:color w:val="000000"/>
          <w:sz w:val="27"/>
          <w:szCs w:val="27"/>
          <w:lang w:val="fr-FR"/>
        </w:rPr>
      </w:pPr>
      <w:r w:rsidRPr="00790A17">
        <w:rPr>
          <w:color w:val="000000"/>
          <w:sz w:val="27"/>
          <w:szCs w:val="27"/>
          <w:lang w:val="tr"/>
        </w:rPr>
        <w:t xml:space="preserve">bir soruşturma çalışanlarından birini kapsadığında </w:t>
      </w:r>
      <w:hyperlink r:id="rId540" w:history="1">
        <w:r w:rsidRPr="00790A17">
          <w:rPr>
            <w:rStyle w:val="Hyperlink"/>
            <w:sz w:val="27"/>
            <w:szCs w:val="27"/>
            <w:lang w:val="tr"/>
          </w:rPr>
          <w:t>ilgili kurumları,</w:t>
        </w:r>
      </w:hyperlink>
      <w:r w:rsidRPr="00790A17">
        <w:rPr>
          <w:color w:val="000000"/>
          <w:sz w:val="27"/>
          <w:szCs w:val="27"/>
          <w:lang w:val="tr"/>
        </w:rPr>
        <w:t>organları, ofisleri ve</w:t>
      </w:r>
      <w:r>
        <w:rPr>
          <w:lang w:val="tr"/>
        </w:rPr>
        <w:t xml:space="preserve"> </w:t>
      </w:r>
      <w:hyperlink r:id="rId541" w:history="1">
        <w:r w:rsidRPr="00790A17">
          <w:rPr>
            <w:rStyle w:val="Hyperlink"/>
            <w:sz w:val="27"/>
            <w:szCs w:val="27"/>
            <w:lang w:val="tr"/>
          </w:rPr>
          <w:t>kurumları</w:t>
        </w:r>
      </w:hyperlink>
      <w:r>
        <w:rPr>
          <w:lang w:val="tr"/>
        </w:rPr>
        <w:t xml:space="preserve"> bilgilendirir ve </w:t>
      </w:r>
      <w:r w:rsidRPr="00790A17">
        <w:rPr>
          <w:color w:val="000000"/>
          <w:sz w:val="27"/>
          <w:szCs w:val="27"/>
          <w:lang w:val="tr"/>
        </w:rPr>
        <w:t>gerekirse Avrupa Birliği'nin mali çıkarlarını korumak için önleyici idari önlemler alınması gerektiğinde onlara danışır.</w:t>
      </w:r>
    </w:p>
    <w:p w14:paraId="48920D0A"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tr"/>
        </w:rPr>
        <w:lastRenderedPageBreak/>
        <w:t>Değişiklik Yönetmeliği (AB, Euratom) 2020/2223, OLAF'a, soruşturmaları sırasında, içeriklerinin soruşturmayla ilgili olabileceğinden şüphelenmek için iyi bir nedeni varsa, profesyonel amaçlar için kullanılan özel ekipmanlara erişme yetkisi vermektedir. Erişim, ilgili her kurum, kuruluş, kuruluş veya kurumun personeli ve üyeleriyle ilgili olarak benimsemek zorunda kalacağı iç düzenlemelere dayanacaktır.</w:t>
      </w:r>
    </w:p>
    <w:p w14:paraId="260B1D1D" w14:textId="77777777" w:rsidR="00790A17" w:rsidRDefault="00790A17" w:rsidP="00790A17">
      <w:pPr>
        <w:pStyle w:val="Standard1"/>
        <w:spacing w:before="195" w:beforeAutospacing="0" w:after="0" w:afterAutospacing="0"/>
        <w:jc w:val="both"/>
        <w:rPr>
          <w:color w:val="000000"/>
          <w:sz w:val="27"/>
          <w:szCs w:val="27"/>
        </w:rPr>
      </w:pPr>
      <w:r>
        <w:rPr>
          <w:rStyle w:val="bold"/>
          <w:b/>
          <w:bCs/>
          <w:color w:val="000000"/>
          <w:sz w:val="27"/>
          <w:szCs w:val="27"/>
          <w:lang w:val="tr"/>
        </w:rPr>
        <w:t>Dış soruşturmalar</w:t>
      </w:r>
    </w:p>
    <w:p w14:paraId="1368AB45" w14:textId="77777777" w:rsidR="00790A17" w:rsidRDefault="00790A17" w:rsidP="00790A17">
      <w:pPr>
        <w:pStyle w:val="Standard1"/>
        <w:spacing w:before="195" w:beforeAutospacing="0" w:after="0" w:afterAutospacing="0"/>
        <w:jc w:val="both"/>
        <w:rPr>
          <w:color w:val="000000"/>
          <w:sz w:val="27"/>
          <w:szCs w:val="27"/>
        </w:rPr>
      </w:pPr>
      <w:r>
        <w:rPr>
          <w:rStyle w:val="bold"/>
          <w:b/>
          <w:bCs/>
          <w:color w:val="000000"/>
          <w:sz w:val="27"/>
          <w:szCs w:val="27"/>
          <w:lang w:val="tr"/>
        </w:rPr>
        <w:t>Ajans:</w:t>
      </w:r>
    </w:p>
    <w:p w14:paraId="317F1F5A" w14:textId="77777777" w:rsidR="00790A17" w:rsidRPr="00790A17" w:rsidRDefault="00790A17" w:rsidP="00790A17">
      <w:pPr>
        <w:numPr>
          <w:ilvl w:val="0"/>
          <w:numId w:val="99"/>
        </w:numPr>
        <w:spacing w:before="240" w:after="240" w:line="240" w:lineRule="auto"/>
        <w:ind w:left="1200"/>
        <w:rPr>
          <w:color w:val="000000"/>
          <w:sz w:val="27"/>
          <w:szCs w:val="27"/>
          <w:lang w:val="fr-FR"/>
        </w:rPr>
      </w:pPr>
      <w:r w:rsidRPr="00790A17">
        <w:rPr>
          <w:color w:val="000000"/>
          <w:sz w:val="27"/>
          <w:szCs w:val="27"/>
          <w:lang w:val="tr"/>
        </w:rPr>
        <w:t>2185/96 sayılı Yönetmelik (AB, Euratom) ve</w:t>
      </w:r>
      <w:r w:rsidRPr="00790A17">
        <w:rPr>
          <w:color w:val="000000"/>
          <w:sz w:val="27"/>
          <w:szCs w:val="27"/>
          <w:vertAlign w:val="superscript"/>
          <w:lang w:val="tr"/>
        </w:rPr>
        <w:t xml:space="preserve"> </w:t>
      </w:r>
      <w:r>
        <w:rPr>
          <w:lang w:val="tr"/>
        </w:rPr>
        <w:t xml:space="preserve"> </w:t>
      </w:r>
      <w:hyperlink r:id="rId542" w:history="1">
        <w:r w:rsidRPr="00790A17">
          <w:rPr>
            <w:rStyle w:val="Hyperlink"/>
            <w:sz w:val="27"/>
            <w:szCs w:val="27"/>
            <w:lang w:val="tr"/>
          </w:rPr>
          <w:t>2185/96</w:t>
        </w:r>
      </w:hyperlink>
      <w:r>
        <w:rPr>
          <w:lang w:val="tr"/>
        </w:rPr>
        <w:t>sayılı</w:t>
      </w:r>
      <w:r w:rsidRPr="00790A17">
        <w:rPr>
          <w:color w:val="000000"/>
          <w:sz w:val="27"/>
          <w:szCs w:val="27"/>
          <w:vertAlign w:val="superscript"/>
          <w:lang w:val="tr"/>
        </w:rPr>
        <w:t xml:space="preserve"> </w:t>
      </w:r>
      <w:r>
        <w:rPr>
          <w:lang w:val="tr"/>
        </w:rPr>
        <w:t xml:space="preserve"> </w:t>
      </w:r>
      <w:r w:rsidRPr="00790A17">
        <w:rPr>
          <w:color w:val="000000"/>
          <w:sz w:val="27"/>
          <w:szCs w:val="27"/>
          <w:lang w:val="tr"/>
        </w:rPr>
        <w:t xml:space="preserve"> Yönetmelikte (Euratom, EC)</w:t>
      </w:r>
      <w:r>
        <w:rPr>
          <w:lang w:val="tr"/>
        </w:rPr>
        <w:t xml:space="preserve"> belirlenen kurallara ve işbirliği ve karşılıklı yardım anlaşmaları hükümlerine uygun olarak, AB ülkelerinde, üçüncü ülkelerde ve uluslararası kuruluşlar ve ekonomik operatörlerle yerinde kontrol ve denetimlerin yanı sıra diğer soruşturma faaliyetlerini</w:t>
      </w:r>
      <w:r w:rsidRPr="00790A17">
        <w:rPr>
          <w:color w:val="000000"/>
          <w:sz w:val="27"/>
          <w:szCs w:val="27"/>
          <w:lang w:val="tr"/>
        </w:rPr>
        <w:t>yürütür;</w:t>
      </w:r>
    </w:p>
    <w:p w14:paraId="74E29CC1" w14:textId="77777777" w:rsidR="00790A17" w:rsidRPr="00790A17" w:rsidRDefault="00790A17" w:rsidP="00790A17">
      <w:pPr>
        <w:numPr>
          <w:ilvl w:val="0"/>
          <w:numId w:val="99"/>
        </w:numPr>
        <w:spacing w:before="240" w:after="240" w:line="240" w:lineRule="auto"/>
        <w:ind w:left="1200"/>
        <w:rPr>
          <w:color w:val="000000"/>
          <w:sz w:val="27"/>
          <w:szCs w:val="27"/>
          <w:lang w:val="fr-FR"/>
        </w:rPr>
      </w:pPr>
      <w:r w:rsidRPr="00790A17">
        <w:rPr>
          <w:color w:val="000000"/>
          <w:sz w:val="27"/>
          <w:szCs w:val="27"/>
          <w:lang w:val="tr"/>
        </w:rPr>
        <w:t>Avrupa Birliği'nin ilgili ulusal makamlarına, uygun önlemleri alabilmeleri için dolandırıcılık, yolsuzluk veya finansal çıkarlara zarar veren diğer yasadışı faaliyetler hakkında bilgi sağlayabilir.</w:t>
      </w:r>
    </w:p>
    <w:p w14:paraId="34A488E2"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tr"/>
        </w:rPr>
        <w:t>dış soruşturmalar, mesleki amaçlar için kullanılan özel cihazlara erişim ile ilgili olarak 2020/2223 sayılı Yönetmelikte (AB, Euratom) belirlenen kurallara uygun olarak; erişim koşullar altında ve ilgili ülkenin ulusal makamlarının özel cihazları araştırmak için yapabilecekleriyle daha büyük ölçüde aynı olacaktır.</w:t>
      </w:r>
    </w:p>
    <w:p w14:paraId="272407D1"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rStyle w:val="bold"/>
          <w:b/>
          <w:color w:val="000000"/>
          <w:sz w:val="27"/>
          <w:szCs w:val="27"/>
          <w:lang w:val="tr"/>
        </w:rPr>
        <w:t>Soruşturmaların yürütülmesi</w:t>
      </w:r>
    </w:p>
    <w:p w14:paraId="2C4C9BDE"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rStyle w:val="bold"/>
          <w:b/>
          <w:color w:val="000000"/>
          <w:sz w:val="27"/>
          <w:szCs w:val="27"/>
          <w:lang w:val="tr"/>
        </w:rPr>
        <w:t>Ofis Genel Müdürü:</w:t>
      </w:r>
    </w:p>
    <w:p w14:paraId="12045D4E" w14:textId="77777777" w:rsidR="00790A17" w:rsidRPr="00790A17" w:rsidRDefault="00790A17" w:rsidP="00790A17">
      <w:pPr>
        <w:numPr>
          <w:ilvl w:val="0"/>
          <w:numId w:val="100"/>
        </w:numPr>
        <w:spacing w:before="240" w:after="240" w:line="240" w:lineRule="auto"/>
        <w:ind w:left="1200"/>
        <w:rPr>
          <w:color w:val="000000"/>
          <w:sz w:val="27"/>
          <w:szCs w:val="27"/>
          <w:lang w:val="fr-FR"/>
        </w:rPr>
      </w:pPr>
      <w:r w:rsidRPr="00790A17">
        <w:rPr>
          <w:color w:val="000000"/>
          <w:sz w:val="27"/>
          <w:szCs w:val="27"/>
          <w:lang w:val="tr"/>
        </w:rPr>
        <w:t>yeterli şüphelerin olduğu yerlerde, kendi inisiyatifiyle veya bir kurum, organ, organ veya kurumdan veya bir AB ülkesinden gelen talebi takiben dış veya iç soruşturma açmaya karar verir;</w:t>
      </w:r>
    </w:p>
    <w:p w14:paraId="4C7C4204" w14:textId="77777777" w:rsidR="00790A17" w:rsidRPr="00790A17" w:rsidRDefault="00790A17" w:rsidP="00790A17">
      <w:pPr>
        <w:numPr>
          <w:ilvl w:val="0"/>
          <w:numId w:val="100"/>
        </w:numPr>
        <w:spacing w:before="240" w:after="240" w:line="240" w:lineRule="auto"/>
        <w:ind w:left="1200"/>
        <w:rPr>
          <w:color w:val="000000"/>
          <w:sz w:val="27"/>
          <w:szCs w:val="27"/>
          <w:lang w:val="fr-FR"/>
        </w:rPr>
      </w:pPr>
      <w:r w:rsidRPr="00790A17">
        <w:rPr>
          <w:color w:val="000000"/>
          <w:sz w:val="27"/>
          <w:szCs w:val="27"/>
          <w:lang w:val="tr"/>
        </w:rPr>
        <w:t>soruşturma açmamaya karar vermesi halinde ilgili bilgileri kuruma, kuruluşa veya kuruma veya ilgili AB ülkesine aktarabilir;</w:t>
      </w:r>
    </w:p>
    <w:p w14:paraId="55FD74A2" w14:textId="77777777" w:rsidR="00790A17" w:rsidRPr="00790A17" w:rsidRDefault="00790A17" w:rsidP="00790A17">
      <w:pPr>
        <w:numPr>
          <w:ilvl w:val="0"/>
          <w:numId w:val="100"/>
        </w:numPr>
        <w:spacing w:before="240" w:after="240" w:line="240" w:lineRule="auto"/>
        <w:ind w:left="1200"/>
        <w:rPr>
          <w:color w:val="000000"/>
          <w:sz w:val="27"/>
          <w:szCs w:val="27"/>
          <w:lang w:val="fr-FR"/>
        </w:rPr>
      </w:pPr>
      <w:r w:rsidRPr="00790A17">
        <w:rPr>
          <w:color w:val="000000"/>
          <w:sz w:val="27"/>
          <w:szCs w:val="27"/>
          <w:lang w:val="tr"/>
        </w:rPr>
        <w:t>varsa yazılı talimatlara dayanarak soruşturmalar yürütür;</w:t>
      </w:r>
    </w:p>
    <w:p w14:paraId="77705B3E" w14:textId="77777777" w:rsidR="00790A17" w:rsidRPr="00790A17" w:rsidRDefault="00790A17" w:rsidP="00790A17">
      <w:pPr>
        <w:numPr>
          <w:ilvl w:val="0"/>
          <w:numId w:val="100"/>
        </w:numPr>
        <w:spacing w:before="240" w:after="240" w:line="240" w:lineRule="auto"/>
        <w:ind w:left="1200"/>
        <w:rPr>
          <w:color w:val="000000"/>
          <w:sz w:val="27"/>
          <w:szCs w:val="27"/>
          <w:lang w:val="fr-FR"/>
        </w:rPr>
      </w:pPr>
      <w:r w:rsidRPr="00790A17">
        <w:rPr>
          <w:color w:val="000000"/>
          <w:sz w:val="27"/>
          <w:szCs w:val="27"/>
          <w:lang w:val="tr"/>
        </w:rPr>
        <w:t>bir soruşturmanın 12 aylık sürenin</w:t>
      </w:r>
      <w:r>
        <w:rPr>
          <w:lang w:val="tr"/>
        </w:rPr>
        <w:t xml:space="preserve"> sonunda ve daha sonra her 6 ayda bir tamamlanamaması durumunda </w:t>
      </w:r>
      <w:hyperlink r:id="rId543" w:history="1">
        <w:r w:rsidRPr="00790A17">
          <w:rPr>
            <w:rStyle w:val="Hyperlink"/>
            <w:sz w:val="27"/>
            <w:szCs w:val="27"/>
            <w:lang w:val="tr"/>
          </w:rPr>
          <w:t>gözetim komitesine</w:t>
        </w:r>
      </w:hyperlink>
      <w:r>
        <w:rPr>
          <w:lang w:val="tr"/>
        </w:rPr>
        <w:t xml:space="preserve"> bir rapor sunar;</w:t>
      </w:r>
    </w:p>
    <w:p w14:paraId="2C69450C" w14:textId="77777777" w:rsidR="00790A17" w:rsidRPr="00790A17" w:rsidRDefault="00790A17" w:rsidP="00790A17">
      <w:pPr>
        <w:numPr>
          <w:ilvl w:val="0"/>
          <w:numId w:val="100"/>
        </w:numPr>
        <w:spacing w:before="240" w:after="240" w:line="240" w:lineRule="auto"/>
        <w:ind w:left="1200"/>
        <w:rPr>
          <w:color w:val="000000"/>
          <w:sz w:val="27"/>
          <w:szCs w:val="27"/>
          <w:lang w:val="fr-FR"/>
        </w:rPr>
      </w:pPr>
      <w:r w:rsidRPr="00790A17">
        <w:rPr>
          <w:color w:val="000000"/>
          <w:sz w:val="27"/>
          <w:szCs w:val="27"/>
          <w:lang w:val="tr"/>
        </w:rPr>
        <w:t>kendi yetki alanlarındaki bir iç soruşturma sırasında elde edilen her türlü bilgiyi ulusal yargı makamlarına iletir;</w:t>
      </w:r>
    </w:p>
    <w:p w14:paraId="5D8AAA02" w14:textId="77777777" w:rsidR="00790A17" w:rsidRDefault="00790A17" w:rsidP="00790A17">
      <w:pPr>
        <w:pStyle w:val="Standard1"/>
        <w:spacing w:before="195" w:beforeAutospacing="0" w:after="0" w:afterAutospacing="0"/>
        <w:jc w:val="both"/>
        <w:rPr>
          <w:color w:val="000000"/>
          <w:sz w:val="27"/>
          <w:szCs w:val="27"/>
        </w:rPr>
      </w:pPr>
      <w:r>
        <w:rPr>
          <w:rStyle w:val="bold"/>
          <w:b/>
          <w:bCs/>
          <w:color w:val="000000"/>
          <w:sz w:val="27"/>
          <w:szCs w:val="27"/>
          <w:lang w:val="tr"/>
        </w:rPr>
        <w:t>Olaf:</w:t>
      </w:r>
    </w:p>
    <w:p w14:paraId="2BA907F6" w14:textId="77777777" w:rsidR="00790A17" w:rsidRPr="00790A17" w:rsidRDefault="00790A17" w:rsidP="00790A17">
      <w:pPr>
        <w:numPr>
          <w:ilvl w:val="0"/>
          <w:numId w:val="101"/>
        </w:numPr>
        <w:spacing w:before="240" w:after="240" w:line="240" w:lineRule="auto"/>
        <w:ind w:left="1200"/>
        <w:rPr>
          <w:color w:val="000000"/>
          <w:sz w:val="27"/>
          <w:szCs w:val="27"/>
          <w:lang w:val="fr-FR"/>
        </w:rPr>
      </w:pPr>
      <w:r w:rsidRPr="00790A17">
        <w:rPr>
          <w:color w:val="000000"/>
          <w:sz w:val="27"/>
          <w:szCs w:val="27"/>
          <w:lang w:val="tr"/>
        </w:rPr>
        <w:t>soruşturmaları tarafsız ve tarafsız bir şekilde yürütür, prosedürel güvencelere ve masumiyet karinesi ilkesine saygı göstererek;</w:t>
      </w:r>
    </w:p>
    <w:p w14:paraId="0EA33E2A" w14:textId="77777777" w:rsidR="00790A17" w:rsidRPr="00790A17" w:rsidRDefault="00790A17" w:rsidP="00790A17">
      <w:pPr>
        <w:numPr>
          <w:ilvl w:val="0"/>
          <w:numId w:val="101"/>
        </w:numPr>
        <w:spacing w:before="240" w:after="240" w:line="240" w:lineRule="auto"/>
        <w:ind w:left="1200"/>
        <w:rPr>
          <w:color w:val="000000"/>
          <w:sz w:val="27"/>
          <w:szCs w:val="27"/>
          <w:lang w:val="fr-FR"/>
        </w:rPr>
      </w:pPr>
      <w:r w:rsidRPr="00790A17">
        <w:rPr>
          <w:color w:val="000000"/>
          <w:sz w:val="27"/>
          <w:szCs w:val="27"/>
          <w:lang w:val="tr"/>
        </w:rPr>
        <w:lastRenderedPageBreak/>
        <w:t>ücret ve deşarj yoluyla soruşturma;</w:t>
      </w:r>
    </w:p>
    <w:p w14:paraId="279483E9" w14:textId="77777777" w:rsidR="00790A17" w:rsidRPr="00790A17" w:rsidRDefault="00790A17" w:rsidP="00790A17">
      <w:pPr>
        <w:numPr>
          <w:ilvl w:val="0"/>
          <w:numId w:val="101"/>
        </w:numPr>
        <w:spacing w:before="240" w:after="240" w:line="240" w:lineRule="auto"/>
        <w:ind w:left="1200"/>
        <w:rPr>
          <w:color w:val="000000"/>
          <w:sz w:val="27"/>
          <w:szCs w:val="27"/>
          <w:lang w:val="fr-FR"/>
        </w:rPr>
      </w:pPr>
      <w:r w:rsidRPr="00790A17">
        <w:rPr>
          <w:color w:val="000000"/>
          <w:sz w:val="27"/>
          <w:szCs w:val="27"/>
          <w:lang w:val="tr"/>
        </w:rPr>
        <w:t>uygun bir bildirimde, soruşturmanın herhangi bir anında ilgili bir kişiyi veya bir tanığı duyabilir - kişi kendini suçlamama veya kendi seçtiği bir kişi tarafından yardım almama hakkına sahiptir;</w:t>
      </w:r>
    </w:p>
    <w:p w14:paraId="07955365" w14:textId="77777777" w:rsidR="00790A17" w:rsidRPr="00790A17" w:rsidRDefault="00790A17" w:rsidP="00790A17">
      <w:pPr>
        <w:numPr>
          <w:ilvl w:val="0"/>
          <w:numId w:val="101"/>
        </w:numPr>
        <w:spacing w:before="240" w:after="240" w:line="240" w:lineRule="auto"/>
        <w:ind w:left="1200"/>
        <w:rPr>
          <w:color w:val="000000"/>
          <w:sz w:val="27"/>
          <w:szCs w:val="27"/>
          <w:lang w:val="fr-FR"/>
        </w:rPr>
      </w:pPr>
      <w:r w:rsidRPr="00790A17">
        <w:rPr>
          <w:color w:val="000000"/>
          <w:sz w:val="27"/>
          <w:szCs w:val="27"/>
          <w:lang w:val="tr"/>
        </w:rPr>
        <w:t>Görüşmenin bir hesabını yapar ve ilgili kişiye bir kopyasını verir;</w:t>
      </w:r>
    </w:p>
    <w:p w14:paraId="06AD03B1" w14:textId="77777777" w:rsidR="00790A17" w:rsidRPr="00790A17" w:rsidRDefault="00790A17" w:rsidP="00790A17">
      <w:pPr>
        <w:numPr>
          <w:ilvl w:val="0"/>
          <w:numId w:val="101"/>
        </w:numPr>
        <w:spacing w:before="240" w:after="240" w:line="240" w:lineRule="auto"/>
        <w:ind w:left="1200"/>
        <w:rPr>
          <w:color w:val="000000"/>
          <w:sz w:val="27"/>
          <w:szCs w:val="27"/>
          <w:lang w:val="fr-FR"/>
        </w:rPr>
      </w:pPr>
      <w:r w:rsidRPr="00790A17">
        <w:rPr>
          <w:color w:val="000000"/>
          <w:sz w:val="27"/>
          <w:szCs w:val="27"/>
          <w:lang w:val="tr"/>
        </w:rPr>
        <w:t>ilgili kişiye hakkındaki iddiaları dile alma fırsatı sunar;</w:t>
      </w:r>
    </w:p>
    <w:p w14:paraId="3673410B" w14:textId="77777777" w:rsidR="00790A17" w:rsidRPr="00790A17" w:rsidRDefault="00790A17" w:rsidP="00790A17">
      <w:pPr>
        <w:numPr>
          <w:ilvl w:val="0"/>
          <w:numId w:val="101"/>
        </w:numPr>
        <w:spacing w:before="240" w:after="240" w:line="240" w:lineRule="auto"/>
        <w:ind w:left="1200"/>
        <w:rPr>
          <w:color w:val="000000"/>
          <w:sz w:val="27"/>
          <w:szCs w:val="27"/>
          <w:lang w:val="fr-FR"/>
        </w:rPr>
      </w:pPr>
      <w:r w:rsidRPr="00790A17">
        <w:rPr>
          <w:color w:val="000000"/>
          <w:sz w:val="27"/>
          <w:szCs w:val="27"/>
          <w:lang w:val="tr"/>
        </w:rPr>
        <w:t>dış ve iç soruşturmalarla ifşa edilen veya elde edilen tüm bilgileri gizlilik açısından işler;</w:t>
      </w:r>
    </w:p>
    <w:p w14:paraId="7E930F1F" w14:textId="77777777" w:rsidR="00790A17" w:rsidRPr="00790A17" w:rsidRDefault="00790A17" w:rsidP="00790A17">
      <w:pPr>
        <w:numPr>
          <w:ilvl w:val="0"/>
          <w:numId w:val="101"/>
        </w:numPr>
        <w:spacing w:before="240" w:after="240" w:line="240" w:lineRule="auto"/>
        <w:ind w:left="1200"/>
        <w:rPr>
          <w:color w:val="000000"/>
          <w:sz w:val="27"/>
          <w:szCs w:val="27"/>
          <w:lang w:val="fr-FR"/>
        </w:rPr>
      </w:pPr>
      <w:r w:rsidRPr="00790A17">
        <w:rPr>
          <w:color w:val="000000"/>
          <w:sz w:val="27"/>
          <w:szCs w:val="27"/>
          <w:lang w:val="tr"/>
        </w:rPr>
        <w:t>Avrupa CumhuriyetSavcılığı,</w:t>
      </w:r>
      <w:r>
        <w:rPr>
          <w:lang w:val="tr"/>
        </w:rPr>
        <w:t xml:space="preserve"> </w:t>
      </w:r>
      <w:hyperlink r:id="rId544" w:history="1">
        <w:r w:rsidRPr="00790A17">
          <w:rPr>
            <w:rStyle w:val="Hyperlink"/>
            <w:sz w:val="27"/>
            <w:szCs w:val="27"/>
            <w:lang w:val="tr"/>
          </w:rPr>
          <w:t>Eurojust</w:t>
        </w:r>
      </w:hyperlink>
      <w:r>
        <w:rPr>
          <w:lang w:val="tr"/>
        </w:rPr>
        <w:t xml:space="preserve">, </w:t>
      </w:r>
      <w:hyperlink r:id="rId545" w:history="1">
        <w:r w:rsidRPr="00790A17">
          <w:rPr>
            <w:rStyle w:val="Hyperlink"/>
            <w:sz w:val="27"/>
            <w:szCs w:val="27"/>
            <w:lang w:val="tr"/>
          </w:rPr>
          <w:t>Europol</w:t>
        </w:r>
      </w:hyperlink>
      <w:r>
        <w:rPr>
          <w:lang w:val="tr"/>
        </w:rPr>
        <w:t xml:space="preserve"> </w:t>
      </w:r>
      <w:r w:rsidRPr="00790A17">
        <w:rPr>
          <w:color w:val="000000"/>
          <w:sz w:val="27"/>
          <w:szCs w:val="27"/>
          <w:lang w:val="tr"/>
        </w:rPr>
        <w:t>ve Avrupa Birliği ülkelerinin ilgili makamları, Avrupa Birliği'nin üçüncü ülkeleri ve uluslararası kuruluşlarla</w:t>
      </w:r>
      <w:r>
        <w:rPr>
          <w:lang w:val="tr"/>
        </w:rPr>
        <w:t xml:space="preserve"> işbirliği yapar.</w:t>
      </w:r>
    </w:p>
    <w:p w14:paraId="6AB80714"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rStyle w:val="bold"/>
          <w:b/>
          <w:color w:val="000000"/>
          <w:sz w:val="27"/>
          <w:szCs w:val="27"/>
          <w:lang w:val="tr"/>
        </w:rPr>
        <w:t>Banka hesabı bilgilerine erişim</w:t>
      </w:r>
    </w:p>
    <w:p w14:paraId="30F47CFB"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tr"/>
        </w:rPr>
        <w:t>Yönetmelik (AB, Euratom) 2020/2223 uyarınca OLAF'ın soruşturma yetkileri güçlenmektedir. OLAF, ulusal makamların işbirliği ile banka hesapları ve kesinlikle gerekli olduğu durumlarda operasyonlar hakkında bilgi talep edebilir. Bu, yetkili ulusal makamlar için geçerli olanlarla aynı koşullar altında ve bu talebin uygunluğunu ve orantılılığını haklı gösteren yazılı bir talebe tabidir;</w:t>
      </w:r>
    </w:p>
    <w:p w14:paraId="2E6B868C"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rStyle w:val="bold"/>
          <w:b/>
          <w:color w:val="000000"/>
          <w:sz w:val="27"/>
          <w:szCs w:val="27"/>
          <w:lang w:val="tr"/>
        </w:rPr>
        <w:t>Prosedür Denetleyiciyi Garanti Eder</w:t>
      </w:r>
    </w:p>
    <w:p w14:paraId="6E1568C5"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tr"/>
        </w:rPr>
        <w:t>Usul garanti kontrolörünün bağımsız pozisyonu 2020/2223 sayılı yönetmelik (AB, Euratom) kapsamında oluşturulmuştur. İdari olarak gözetim komitesine bağlı olan müfettişin görevi, ilgili kişilerin şikayetlerini yönetmektir ve şikayette dile getirilen sorunun nasıl çözülebileceği konusunda OLAF'a önerilerde bulunabilir.</w:t>
      </w:r>
    </w:p>
    <w:p w14:paraId="46614B72"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rStyle w:val="bold"/>
          <w:b/>
          <w:color w:val="000000"/>
          <w:sz w:val="27"/>
          <w:szCs w:val="27"/>
          <w:lang w:val="tr"/>
        </w:rPr>
        <w:t>OLAF ile Avrupa Cumhuriyet Başsavcılığı arasında yakın işbirliği</w:t>
      </w:r>
    </w:p>
    <w:p w14:paraId="1D983440"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tr"/>
        </w:rPr>
        <w:t xml:space="preserve">OLAF ve Avrupa Cumhuriyet Savcılığı, Avrupa Birliği'nin mali çıkarlarının korunmasında </w:t>
      </w:r>
      <w:r w:rsidRPr="00790A17">
        <w:rPr>
          <w:rStyle w:val="bold"/>
          <w:b/>
          <w:color w:val="000000"/>
          <w:sz w:val="27"/>
          <w:szCs w:val="27"/>
          <w:lang w:val="tr"/>
        </w:rPr>
        <w:t>tamamlayıcı rollere</w:t>
      </w:r>
      <w:r>
        <w:rPr>
          <w:lang w:val="tr"/>
        </w:rPr>
        <w:t xml:space="preserve"> sahiptir</w:t>
      </w:r>
      <w:r w:rsidRPr="00790A17">
        <w:rPr>
          <w:color w:val="000000"/>
          <w:sz w:val="27"/>
          <w:szCs w:val="27"/>
          <w:lang w:val="tr"/>
        </w:rPr>
        <w:t xml:space="preserve"> ve birlikte çalışacaktır. 2020/2223 sayılı Değişiklik Yönetmeliği (AB, Euratom) uyarınca OLAF, tavsiye, idari,</w:t>
      </w:r>
      <w:r>
        <w:rPr>
          <w:lang w:val="tr"/>
        </w:rPr>
        <w:t xml:space="preserve"> disiplin ve yargıya yol açabilecek </w:t>
      </w:r>
      <w:r w:rsidRPr="00790A17">
        <w:rPr>
          <w:rStyle w:val="bold"/>
          <w:b/>
          <w:color w:val="000000"/>
          <w:sz w:val="27"/>
          <w:szCs w:val="27"/>
          <w:lang w:val="tr"/>
        </w:rPr>
        <w:t>idari soruşturmalar</w:t>
      </w:r>
      <w:r>
        <w:rPr>
          <w:lang w:val="tr"/>
        </w:rPr>
        <w:t xml:space="preserve"> yürüten bir idari organ olmaya devam</w:t>
      </w:r>
      <w:r w:rsidRPr="00790A17">
        <w:rPr>
          <w:color w:val="000000"/>
          <w:sz w:val="27"/>
          <w:szCs w:val="27"/>
          <w:lang w:val="tr"/>
        </w:rPr>
        <w:t xml:space="preserve"> etmektedir. Avrupa Birliği'nin 27 ülkesinden 22'sini kapsayan Avrupa Cumhuriyet Başsavcılığı'nın görevi,</w:t>
      </w:r>
      <w:r>
        <w:rPr>
          <w:lang w:val="tr"/>
        </w:rPr>
        <w:t xml:space="preserve"> kendi yetki alanındaki Avrupa </w:t>
      </w:r>
      <w:r w:rsidRPr="00790A17">
        <w:rPr>
          <w:color w:val="000000"/>
          <w:sz w:val="27"/>
          <w:szCs w:val="27"/>
          <w:lang w:val="tr"/>
        </w:rPr>
        <w:t>Birliği'nin mali çıkarlarına zarar veren dolandırıcılık, yolsuzluk veya diğer suçlara karışanların cezai sorumluluğunu belirlemek için</w:t>
      </w:r>
      <w:r>
        <w:rPr>
          <w:lang w:val="tr"/>
        </w:rPr>
        <w:t xml:space="preserve"> cezai </w:t>
      </w:r>
      <w:r w:rsidRPr="00790A17">
        <w:rPr>
          <w:rStyle w:val="bold"/>
          <w:b/>
          <w:color w:val="000000"/>
          <w:sz w:val="27"/>
          <w:szCs w:val="27"/>
          <w:lang w:val="tr"/>
        </w:rPr>
        <w:t>soruşturmalara</w:t>
      </w:r>
      <w:r>
        <w:rPr>
          <w:lang w:val="tr"/>
        </w:rPr>
        <w:t xml:space="preserve"> dayanmaktadır.</w:t>
      </w:r>
    </w:p>
    <w:p w14:paraId="73193AF0"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tr"/>
        </w:rPr>
        <w:t xml:space="preserve">Avrupa Cumhuriyet Savcılığı'nın bir hizmeti olarak ve kanıtların kabul edilebilirliğinin yanı sıra temel özgürlükler ve prosedürel </w:t>
      </w:r>
      <w:hyperlink r:id="rId546" w:history="1">
        <w:r w:rsidRPr="00790A17">
          <w:rPr>
            <w:rStyle w:val="Hyperlink"/>
            <w:sz w:val="27"/>
            <w:szCs w:val="27"/>
            <w:lang w:val="tr"/>
          </w:rPr>
          <w:t>güvenceleri</w:t>
        </w:r>
      </w:hyperlink>
      <w:r>
        <w:rPr>
          <w:lang w:val="tr"/>
        </w:rPr>
        <w:t xml:space="preserve"> korumak </w:t>
      </w:r>
      <w:r w:rsidRPr="00790A17">
        <w:rPr>
          <w:color w:val="000000"/>
          <w:sz w:val="27"/>
          <w:szCs w:val="27"/>
          <w:lang w:val="tr"/>
        </w:rPr>
        <w:t>amacıyla, 2017/1939 Yönetmeliği'nin (AB) prosedürel güvenlik önlemlerine uyulmasını sağlamak için EPPO ile yakın işbirliği içinde olmalıdır.</w:t>
      </w:r>
    </w:p>
    <w:p w14:paraId="29F6F22A"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rStyle w:val="bold"/>
          <w:b/>
          <w:color w:val="000000"/>
          <w:sz w:val="27"/>
          <w:szCs w:val="27"/>
          <w:lang w:val="tr"/>
        </w:rPr>
        <w:t>Nihai rapor</w:t>
      </w:r>
    </w:p>
    <w:p w14:paraId="01B4FB2C"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tr"/>
        </w:rPr>
        <w:lastRenderedPageBreak/>
        <w:t>Soruşturmanın ardından Genel Müdürün yetkisinde kurulur ve</w:t>
      </w:r>
    </w:p>
    <w:p w14:paraId="17146628" w14:textId="77777777" w:rsidR="00790A17" w:rsidRDefault="00790A17" w:rsidP="00790A17">
      <w:pPr>
        <w:numPr>
          <w:ilvl w:val="0"/>
          <w:numId w:val="102"/>
        </w:numPr>
        <w:spacing w:before="240" w:after="240" w:line="240" w:lineRule="auto"/>
        <w:ind w:left="1200"/>
        <w:rPr>
          <w:color w:val="000000"/>
          <w:sz w:val="27"/>
          <w:szCs w:val="27"/>
        </w:rPr>
      </w:pPr>
      <w:r>
        <w:rPr>
          <w:color w:val="000000"/>
          <w:sz w:val="27"/>
          <w:szCs w:val="27"/>
          <w:lang w:val="tr"/>
        </w:rPr>
        <w:t>planlar:</w:t>
      </w:r>
    </w:p>
    <w:p w14:paraId="049FD598" w14:textId="77777777" w:rsidR="00790A17" w:rsidRDefault="00790A17" w:rsidP="00790A17">
      <w:pPr>
        <w:numPr>
          <w:ilvl w:val="1"/>
          <w:numId w:val="102"/>
        </w:numPr>
        <w:spacing w:before="240" w:after="240" w:line="240" w:lineRule="auto"/>
        <w:ind w:left="2400"/>
        <w:rPr>
          <w:color w:val="000000"/>
          <w:sz w:val="27"/>
          <w:szCs w:val="27"/>
        </w:rPr>
      </w:pPr>
      <w:r>
        <w:rPr>
          <w:lang w:val="tr"/>
        </w:rPr>
        <w:t xml:space="preserve"> </w:t>
      </w:r>
      <w:r>
        <w:rPr>
          <w:color w:val="000000"/>
          <w:sz w:val="27"/>
          <w:szCs w:val="27"/>
          <w:lang w:val="tr"/>
        </w:rPr>
        <w:t>soruşturmanın</w:t>
      </w:r>
      <w:r>
        <w:rPr>
          <w:lang w:val="tr"/>
        </w:rPr>
        <w:t xml:space="preserve"> </w:t>
      </w:r>
      <w:r>
        <w:rPr>
          <w:color w:val="000000"/>
          <w:sz w:val="27"/>
          <w:szCs w:val="27"/>
          <w:lang w:val="tr"/>
        </w:rPr>
        <w:t xml:space="preserve"> yasal</w:t>
      </w:r>
      <w:r>
        <w:rPr>
          <w:lang w:val="tr"/>
        </w:rPr>
        <w:t xml:space="preserve"> </w:t>
      </w:r>
      <w:r>
        <w:rPr>
          <w:color w:val="000000"/>
          <w:sz w:val="27"/>
          <w:szCs w:val="27"/>
          <w:lang w:val="tr"/>
        </w:rPr>
        <w:t>dayanağı</w:t>
      </w:r>
    </w:p>
    <w:p w14:paraId="02D1D029" w14:textId="77777777" w:rsidR="00790A17" w:rsidRPr="00790A17" w:rsidRDefault="00790A17" w:rsidP="00790A17">
      <w:pPr>
        <w:numPr>
          <w:ilvl w:val="1"/>
          <w:numId w:val="102"/>
        </w:numPr>
        <w:spacing w:before="240" w:after="240" w:line="240" w:lineRule="auto"/>
        <w:ind w:left="2400"/>
        <w:rPr>
          <w:color w:val="000000"/>
          <w:sz w:val="27"/>
          <w:szCs w:val="27"/>
          <w:lang w:val="fr-FR"/>
        </w:rPr>
      </w:pPr>
      <w:r w:rsidRPr="00790A17">
        <w:rPr>
          <w:color w:val="000000"/>
          <w:sz w:val="27"/>
          <w:szCs w:val="27"/>
          <w:lang w:val="tr"/>
        </w:rPr>
        <w:t>izlenen prosedürel aşamalar ve saygı duyulan korumalar</w:t>
      </w:r>
    </w:p>
    <w:p w14:paraId="462B6141" w14:textId="77777777" w:rsidR="00790A17" w:rsidRPr="00790A17" w:rsidRDefault="00790A17" w:rsidP="00790A17">
      <w:pPr>
        <w:numPr>
          <w:ilvl w:val="1"/>
          <w:numId w:val="102"/>
        </w:numPr>
        <w:spacing w:before="240" w:after="240" w:line="240" w:lineRule="auto"/>
        <w:ind w:left="2400"/>
        <w:rPr>
          <w:color w:val="000000"/>
          <w:sz w:val="27"/>
          <w:szCs w:val="27"/>
          <w:lang w:val="fr-FR"/>
        </w:rPr>
      </w:pPr>
      <w:r w:rsidRPr="00790A17">
        <w:rPr>
          <w:color w:val="000000"/>
          <w:sz w:val="27"/>
          <w:szCs w:val="27"/>
          <w:lang w:val="tr"/>
        </w:rPr>
        <w:t>bulunan gerçekler ve ön yasal nitelikleri</w:t>
      </w:r>
    </w:p>
    <w:p w14:paraId="093EC27A" w14:textId="77777777" w:rsidR="00790A17" w:rsidRDefault="00790A17" w:rsidP="00790A17">
      <w:pPr>
        <w:numPr>
          <w:ilvl w:val="1"/>
          <w:numId w:val="102"/>
        </w:numPr>
        <w:spacing w:before="240" w:after="240" w:line="240" w:lineRule="auto"/>
        <w:ind w:left="2400"/>
        <w:rPr>
          <w:color w:val="000000"/>
          <w:sz w:val="27"/>
          <w:szCs w:val="27"/>
        </w:rPr>
      </w:pPr>
      <w:r>
        <w:rPr>
          <w:color w:val="000000"/>
          <w:sz w:val="27"/>
          <w:szCs w:val="27"/>
          <w:lang w:val="tr"/>
        </w:rPr>
        <w:t>tahmini</w:t>
      </w:r>
      <w:r>
        <w:rPr>
          <w:lang w:val="tr"/>
        </w:rPr>
        <w:t xml:space="preserve">  </w:t>
      </w:r>
      <w:r>
        <w:rPr>
          <w:color w:val="000000"/>
          <w:sz w:val="27"/>
          <w:szCs w:val="27"/>
          <w:lang w:val="tr"/>
        </w:rPr>
        <w:t>finansal</w:t>
      </w:r>
      <w:r>
        <w:rPr>
          <w:lang w:val="tr"/>
        </w:rPr>
        <w:t xml:space="preserve"> etki</w:t>
      </w:r>
    </w:p>
    <w:p w14:paraId="47B76DDA" w14:textId="77777777" w:rsidR="00790A17" w:rsidRDefault="00790A17" w:rsidP="00790A17">
      <w:pPr>
        <w:numPr>
          <w:ilvl w:val="1"/>
          <w:numId w:val="102"/>
        </w:numPr>
        <w:spacing w:before="240" w:after="240" w:line="240" w:lineRule="auto"/>
        <w:ind w:left="2400"/>
        <w:rPr>
          <w:color w:val="000000"/>
          <w:sz w:val="27"/>
          <w:szCs w:val="27"/>
        </w:rPr>
      </w:pPr>
      <w:r>
        <w:rPr>
          <w:lang w:val="tr"/>
        </w:rPr>
        <w:t xml:space="preserve"> </w:t>
      </w:r>
      <w:r>
        <w:rPr>
          <w:color w:val="000000"/>
          <w:sz w:val="27"/>
          <w:szCs w:val="27"/>
          <w:lang w:val="tr"/>
        </w:rPr>
        <w:t>Anketin</w:t>
      </w:r>
      <w:r>
        <w:rPr>
          <w:lang w:val="tr"/>
        </w:rPr>
        <w:t xml:space="preserve"> </w:t>
      </w:r>
      <w:r>
        <w:rPr>
          <w:color w:val="000000"/>
          <w:sz w:val="27"/>
          <w:szCs w:val="27"/>
          <w:lang w:val="tr"/>
        </w:rPr>
        <w:t xml:space="preserve"> bulguları</w:t>
      </w:r>
      <w:r>
        <w:rPr>
          <w:lang w:val="tr"/>
        </w:rPr>
        <w:t xml:space="preserve"> </w:t>
      </w:r>
    </w:p>
    <w:p w14:paraId="62FE327D" w14:textId="77777777" w:rsidR="00790A17" w:rsidRPr="00790A17" w:rsidRDefault="00790A17" w:rsidP="00790A17">
      <w:pPr>
        <w:numPr>
          <w:ilvl w:val="0"/>
          <w:numId w:val="102"/>
        </w:numPr>
        <w:spacing w:before="240" w:after="240" w:line="240" w:lineRule="auto"/>
        <w:ind w:left="1200"/>
        <w:rPr>
          <w:color w:val="000000"/>
          <w:sz w:val="27"/>
          <w:szCs w:val="27"/>
          <w:lang w:val="fr-FR"/>
        </w:rPr>
      </w:pPr>
      <w:r w:rsidRPr="00790A17">
        <w:rPr>
          <w:color w:val="000000"/>
          <w:sz w:val="27"/>
          <w:szCs w:val="27"/>
          <w:lang w:val="tr"/>
        </w:rPr>
        <w:t>gerekirse, Genel Müdürün soruşturmayla ne yapılması gerektiği, disiplin, idari, mali veya adli tedbirlerin alınıp alınmaması ve tahmini iyileşme miktarına ilişkin tavsiyeleri ile eşlik eder;</w:t>
      </w:r>
    </w:p>
    <w:p w14:paraId="4CE3CDA3" w14:textId="77777777" w:rsidR="00790A17" w:rsidRPr="00790A17" w:rsidRDefault="00790A17" w:rsidP="00790A17">
      <w:pPr>
        <w:numPr>
          <w:ilvl w:val="0"/>
          <w:numId w:val="102"/>
        </w:numPr>
        <w:spacing w:before="240" w:after="240" w:line="240" w:lineRule="auto"/>
        <w:ind w:left="1200"/>
        <w:rPr>
          <w:color w:val="000000"/>
          <w:sz w:val="27"/>
          <w:szCs w:val="27"/>
          <w:lang w:val="fr-FR"/>
        </w:rPr>
      </w:pPr>
      <w:r w:rsidRPr="00790A17">
        <w:rPr>
          <w:color w:val="000000"/>
          <w:sz w:val="27"/>
          <w:szCs w:val="27"/>
          <w:lang w:val="tr"/>
        </w:rPr>
        <w:t>ilgili ülke veya kuruma, kuruluşa, kuruluşa veya ajansa iletilir.</w:t>
      </w:r>
    </w:p>
    <w:p w14:paraId="5A54B317"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rStyle w:val="bold"/>
          <w:b/>
          <w:color w:val="000000"/>
          <w:sz w:val="27"/>
          <w:szCs w:val="27"/>
          <w:lang w:val="tr"/>
        </w:rPr>
        <w:t>Avrupa Birliği ülkeleri:</w:t>
      </w:r>
    </w:p>
    <w:p w14:paraId="7E676121" w14:textId="77777777" w:rsidR="00790A17" w:rsidRPr="00790A17" w:rsidRDefault="00790A17" w:rsidP="00790A17">
      <w:pPr>
        <w:numPr>
          <w:ilvl w:val="0"/>
          <w:numId w:val="103"/>
        </w:numPr>
        <w:spacing w:before="240" w:after="240" w:line="240" w:lineRule="auto"/>
        <w:ind w:left="1200"/>
        <w:rPr>
          <w:color w:val="000000"/>
          <w:sz w:val="27"/>
          <w:szCs w:val="27"/>
          <w:lang w:val="fr-FR"/>
        </w:rPr>
      </w:pPr>
      <w:r w:rsidRPr="00790A17">
        <w:rPr>
          <w:color w:val="000000"/>
          <w:sz w:val="27"/>
          <w:szCs w:val="27"/>
          <w:lang w:val="tr"/>
        </w:rPr>
        <w:t>OLAF ile etkin işbirliği ve bilgi alışverişi sağlamak için</w:t>
      </w:r>
      <w:r>
        <w:rPr>
          <w:lang w:val="tr"/>
        </w:rPr>
        <w:t xml:space="preserve"> bir dolandırıcılıkla mücadele koordinasyon hizmeti</w:t>
      </w:r>
      <w:hyperlink r:id="rId547" w:history="1">
        <w:r w:rsidRPr="00790A17">
          <w:rPr>
            <w:rStyle w:val="Hyperlink"/>
            <w:sz w:val="27"/>
            <w:szCs w:val="27"/>
            <w:lang w:val="tr"/>
          </w:rPr>
          <w:t>(AFCOS)</w:t>
        </w:r>
      </w:hyperlink>
      <w:r>
        <w:rPr>
          <w:lang w:val="tr"/>
        </w:rPr>
        <w:t>kurmak;</w:t>
      </w:r>
    </w:p>
    <w:p w14:paraId="5F061EC8" w14:textId="77777777" w:rsidR="00790A17" w:rsidRPr="00790A17" w:rsidRDefault="00790A17" w:rsidP="00790A17">
      <w:pPr>
        <w:numPr>
          <w:ilvl w:val="0"/>
          <w:numId w:val="103"/>
        </w:numPr>
        <w:spacing w:before="240" w:after="240" w:line="240" w:lineRule="auto"/>
        <w:ind w:left="1200"/>
        <w:rPr>
          <w:color w:val="000000"/>
          <w:sz w:val="27"/>
          <w:szCs w:val="27"/>
          <w:lang w:val="fr-FR"/>
        </w:rPr>
      </w:pPr>
      <w:r w:rsidRPr="00790A17">
        <w:rPr>
          <w:color w:val="000000"/>
          <w:sz w:val="27"/>
          <w:szCs w:val="27"/>
          <w:lang w:val="tr"/>
        </w:rPr>
        <w:t>BT'nin görevlerini etkin bir şekilde yerine getirmek için ihtiyaç duyduğu yardımı sağlamak veya koordine etmek.</w:t>
      </w:r>
    </w:p>
    <w:p w14:paraId="08D7B8CC"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rStyle w:val="bold"/>
          <w:b/>
          <w:color w:val="000000"/>
          <w:sz w:val="27"/>
          <w:szCs w:val="27"/>
          <w:lang w:val="tr"/>
        </w:rPr>
        <w:t>AB kurumları, organları ve organları:</w:t>
      </w:r>
    </w:p>
    <w:p w14:paraId="56D9314A" w14:textId="77777777" w:rsidR="00790A17" w:rsidRPr="00790A17" w:rsidRDefault="00790A17" w:rsidP="00790A17">
      <w:pPr>
        <w:numPr>
          <w:ilvl w:val="0"/>
          <w:numId w:val="104"/>
        </w:numPr>
        <w:spacing w:before="240" w:after="240" w:line="240" w:lineRule="auto"/>
        <w:ind w:left="1200"/>
        <w:rPr>
          <w:color w:val="000000"/>
          <w:sz w:val="27"/>
          <w:szCs w:val="27"/>
          <w:lang w:val="fr-FR"/>
        </w:rPr>
      </w:pPr>
      <w:r w:rsidRPr="00790A17">
        <w:rPr>
          <w:color w:val="000000"/>
          <w:sz w:val="27"/>
          <w:szCs w:val="27"/>
          <w:lang w:val="tr"/>
        </w:rPr>
        <w:t>personelin Ajansla işbirliği ve bilgilendirmesini gerektiren kuralları benimsemek;</w:t>
      </w:r>
    </w:p>
    <w:p w14:paraId="6544D326" w14:textId="77777777" w:rsidR="00790A17" w:rsidRPr="00790A17" w:rsidRDefault="00790A17" w:rsidP="00790A17">
      <w:pPr>
        <w:numPr>
          <w:ilvl w:val="0"/>
          <w:numId w:val="104"/>
        </w:numPr>
        <w:spacing w:before="240" w:after="240" w:line="240" w:lineRule="auto"/>
        <w:ind w:left="1200"/>
        <w:rPr>
          <w:color w:val="000000"/>
          <w:sz w:val="27"/>
          <w:szCs w:val="27"/>
          <w:lang w:val="fr-FR"/>
        </w:rPr>
      </w:pPr>
      <w:r w:rsidRPr="00790A17">
        <w:rPr>
          <w:color w:val="000000"/>
          <w:sz w:val="27"/>
          <w:szCs w:val="27"/>
          <w:lang w:val="tr"/>
        </w:rPr>
        <w:t>İç soruşturmaların gizliliğini sağlamak</w:t>
      </w:r>
    </w:p>
    <w:p w14:paraId="1C654EE5" w14:textId="77777777" w:rsidR="00790A17" w:rsidRPr="00790A17" w:rsidRDefault="00790A17" w:rsidP="00790A17">
      <w:pPr>
        <w:numPr>
          <w:ilvl w:val="0"/>
          <w:numId w:val="104"/>
        </w:numPr>
        <w:spacing w:before="240" w:after="240" w:line="240" w:lineRule="auto"/>
        <w:ind w:left="1200"/>
        <w:rPr>
          <w:color w:val="000000"/>
          <w:sz w:val="27"/>
          <w:szCs w:val="27"/>
          <w:lang w:val="fr-FR"/>
        </w:rPr>
      </w:pPr>
      <w:r w:rsidRPr="00790A17">
        <w:rPr>
          <w:color w:val="000000"/>
          <w:sz w:val="27"/>
          <w:szCs w:val="27"/>
          <w:lang w:val="tr"/>
        </w:rPr>
        <w:t>OLAF Genel Müdürü bir soruşturma açmışsa veya bunu yapmayı düşünüyorsa, aynı gerçekler hakkında paralel bir soruşturma açamayabilir;</w:t>
      </w:r>
    </w:p>
    <w:p w14:paraId="759064DB" w14:textId="77777777" w:rsidR="00790A17" w:rsidRPr="00790A17" w:rsidRDefault="00790A17" w:rsidP="00790A17">
      <w:pPr>
        <w:numPr>
          <w:ilvl w:val="0"/>
          <w:numId w:val="104"/>
        </w:numPr>
        <w:spacing w:before="240" w:after="240" w:line="240" w:lineRule="auto"/>
        <w:ind w:left="1200"/>
        <w:rPr>
          <w:color w:val="000000"/>
          <w:sz w:val="27"/>
          <w:szCs w:val="27"/>
          <w:lang w:val="fr-FR"/>
        </w:rPr>
      </w:pPr>
      <w:r w:rsidRPr="00790A17">
        <w:rPr>
          <w:color w:val="000000"/>
          <w:sz w:val="27"/>
          <w:szCs w:val="27"/>
          <w:lang w:val="tr"/>
        </w:rPr>
        <w:t>OLAF'a derhal olası dolandırıcılık, yolsuzluk veya diğer yasadışı finansal faaliyetlerle ilgili herhangi bir bilgi sağlayın.</w:t>
      </w:r>
    </w:p>
    <w:p w14:paraId="3F7A1234"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rStyle w:val="bold"/>
          <w:b/>
          <w:color w:val="000000"/>
          <w:sz w:val="27"/>
          <w:szCs w:val="27"/>
          <w:lang w:val="tr"/>
        </w:rPr>
        <w:t>abrogation</w:t>
      </w:r>
    </w:p>
    <w:p w14:paraId="49193D6A" w14:textId="77777777" w:rsidR="00790A17" w:rsidRPr="00790A17" w:rsidRDefault="00790A17" w:rsidP="00790A17">
      <w:pPr>
        <w:pStyle w:val="Standard1"/>
        <w:spacing w:before="195" w:beforeAutospacing="0" w:after="0" w:afterAutospacing="0"/>
        <w:jc w:val="both"/>
        <w:rPr>
          <w:color w:val="000000"/>
          <w:sz w:val="27"/>
          <w:szCs w:val="27"/>
          <w:lang w:val="fr-FR"/>
        </w:rPr>
      </w:pPr>
      <w:r>
        <w:rPr>
          <w:lang w:val="tr"/>
        </w:rPr>
        <w:t xml:space="preserve"> Yönetmelik (AB, Euratom)</w:t>
      </w:r>
      <w:r w:rsidRPr="00790A17">
        <w:rPr>
          <w:color w:val="000000"/>
          <w:sz w:val="27"/>
          <w:szCs w:val="27"/>
          <w:vertAlign w:val="superscript"/>
          <w:lang w:val="tr"/>
        </w:rPr>
        <w:t>No.</w:t>
      </w:r>
      <w:r>
        <w:rPr>
          <w:lang w:val="tr"/>
        </w:rPr>
        <w:t xml:space="preserve"> </w:t>
      </w:r>
      <w:r w:rsidRPr="00790A17">
        <w:rPr>
          <w:color w:val="000000"/>
          <w:sz w:val="27"/>
          <w:szCs w:val="27"/>
          <w:lang w:val="tr"/>
        </w:rPr>
        <w:t>883/2013 Yürürlükten Kaldırma Yönetmeliği (EC)</w:t>
      </w:r>
      <w:r>
        <w:rPr>
          <w:lang w:val="tr"/>
        </w:rPr>
        <w:t xml:space="preserve"> </w:t>
      </w:r>
      <w:hyperlink r:id="rId548" w:history="1">
        <w:r w:rsidRPr="00790A17">
          <w:rPr>
            <w:rStyle w:val="Hyperlink"/>
            <w:sz w:val="27"/>
            <w:szCs w:val="27"/>
            <w:lang w:val="tr"/>
          </w:rPr>
          <w:t xml:space="preserve"> 1073/1999</w:t>
        </w:r>
      </w:hyperlink>
      <w:r>
        <w:rPr>
          <w:lang w:val="tr"/>
        </w:rPr>
        <w:t xml:space="preserve"> ve Yönetmelik</w:t>
      </w:r>
      <w:r w:rsidRPr="00790A17">
        <w:rPr>
          <w:color w:val="000000"/>
          <w:sz w:val="27"/>
          <w:szCs w:val="27"/>
          <w:lang w:val="tr"/>
        </w:rPr>
        <w:t xml:space="preserve"> (Euratom)</w:t>
      </w:r>
      <w:r>
        <w:rPr>
          <w:lang w:val="tr"/>
        </w:rPr>
        <w:t xml:space="preserve"> </w:t>
      </w:r>
      <w:hyperlink r:id="rId549" w:history="1">
        <w:r w:rsidRPr="00790A17">
          <w:rPr>
            <w:rStyle w:val="Hyperlink"/>
            <w:sz w:val="27"/>
            <w:szCs w:val="27"/>
            <w:lang w:val="tr"/>
          </w:rPr>
          <w:t xml:space="preserve"> 1074/1999</w:t>
        </w:r>
      </w:hyperlink>
      <w:r w:rsidRPr="00790A17">
        <w:rPr>
          <w:color w:val="000000"/>
          <w:sz w:val="27"/>
          <w:szCs w:val="27"/>
          <w:lang w:val="tr"/>
        </w:rPr>
        <w:t>.</w:t>
      </w:r>
      <w:r>
        <w:rPr>
          <w:lang w:val="tr"/>
        </w:rPr>
        <w:t xml:space="preserve"> </w:t>
      </w:r>
    </w:p>
    <w:p w14:paraId="6855F441"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tr"/>
        </w:rPr>
        <w:t>BU DÜZENLEMELER NE ZAMANDAN BERI UYGULANIYOR?</w:t>
      </w:r>
    </w:p>
    <w:p w14:paraId="44885F45" w14:textId="77777777" w:rsidR="00790A17" w:rsidRPr="00790A17" w:rsidRDefault="00790A17" w:rsidP="00790A17">
      <w:pPr>
        <w:numPr>
          <w:ilvl w:val="0"/>
          <w:numId w:val="105"/>
        </w:numPr>
        <w:spacing w:before="240" w:after="240" w:line="240" w:lineRule="auto"/>
        <w:ind w:left="1200"/>
        <w:rPr>
          <w:color w:val="000000"/>
          <w:sz w:val="27"/>
          <w:szCs w:val="27"/>
          <w:lang w:val="fr-FR"/>
        </w:rPr>
      </w:pPr>
      <w:r w:rsidRPr="00790A17">
        <w:rPr>
          <w:color w:val="000000"/>
          <w:sz w:val="27"/>
          <w:szCs w:val="27"/>
          <w:lang w:val="tr"/>
        </w:rPr>
        <w:lastRenderedPageBreak/>
        <w:t>883/2013</w:t>
      </w:r>
      <w:r w:rsidRPr="00790A17">
        <w:rPr>
          <w:color w:val="000000"/>
          <w:sz w:val="27"/>
          <w:szCs w:val="27"/>
          <w:vertAlign w:val="superscript"/>
          <w:lang w:val="tr"/>
        </w:rPr>
        <w:t>sayılı</w:t>
      </w:r>
      <w:r>
        <w:rPr>
          <w:lang w:val="tr"/>
        </w:rPr>
        <w:t xml:space="preserve"> yönetmelik (AB, Euratom) </w:t>
      </w:r>
      <w:r w:rsidRPr="00790A17">
        <w:rPr>
          <w:color w:val="000000"/>
          <w:sz w:val="27"/>
          <w:szCs w:val="27"/>
          <w:lang w:val="tr"/>
        </w:rPr>
        <w:t>1 Ekim 2013'ten beri yürürlüktedir.</w:t>
      </w:r>
    </w:p>
    <w:p w14:paraId="3EBBA4FF" w14:textId="77777777" w:rsidR="00790A17" w:rsidRPr="00790A17" w:rsidRDefault="00790A17" w:rsidP="00790A17">
      <w:pPr>
        <w:numPr>
          <w:ilvl w:val="0"/>
          <w:numId w:val="105"/>
        </w:numPr>
        <w:spacing w:before="240" w:after="240" w:line="240" w:lineRule="auto"/>
        <w:ind w:left="1200"/>
        <w:rPr>
          <w:color w:val="000000"/>
          <w:sz w:val="27"/>
          <w:szCs w:val="27"/>
          <w:lang w:val="fr-FR"/>
        </w:rPr>
      </w:pPr>
      <w:r w:rsidRPr="00790A17">
        <w:rPr>
          <w:color w:val="000000"/>
          <w:sz w:val="27"/>
          <w:szCs w:val="27"/>
          <w:lang w:val="tr"/>
        </w:rPr>
        <w:t>Değişiklik Yönetmeliği (AB, Euratom) 2020/2223 17 Ocak 2021 tarihinde yürürlüğe girdi.</w:t>
      </w:r>
    </w:p>
    <w:p w14:paraId="3FB596B0" w14:textId="77777777" w:rsidR="00790A17" w:rsidRDefault="00790A17" w:rsidP="00790A17">
      <w:pPr>
        <w:pStyle w:val="berschrift2"/>
        <w:spacing w:before="390" w:beforeAutospacing="0" w:after="195" w:afterAutospacing="0"/>
        <w:rPr>
          <w:color w:val="444444"/>
          <w:sz w:val="27"/>
          <w:szCs w:val="27"/>
        </w:rPr>
      </w:pPr>
      <w:r>
        <w:rPr>
          <w:color w:val="444444"/>
          <w:sz w:val="27"/>
          <w:szCs w:val="27"/>
          <w:lang w:val="tr"/>
        </w:rPr>
        <w:t>Bağlam</w:t>
      </w:r>
    </w:p>
    <w:p w14:paraId="3462C5CA"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tr"/>
        </w:rPr>
        <w:t>Daha fazla bilgi için lütfen şu bilgilere başvurun:</w:t>
      </w:r>
    </w:p>
    <w:p w14:paraId="4C4AA6C8" w14:textId="77777777" w:rsidR="00790A17" w:rsidRPr="00790A17" w:rsidRDefault="00661D32" w:rsidP="00790A17">
      <w:pPr>
        <w:numPr>
          <w:ilvl w:val="0"/>
          <w:numId w:val="106"/>
        </w:numPr>
        <w:spacing w:before="240" w:after="240" w:line="240" w:lineRule="auto"/>
        <w:ind w:left="1200"/>
        <w:rPr>
          <w:color w:val="000000"/>
          <w:sz w:val="27"/>
          <w:szCs w:val="27"/>
          <w:lang w:val="fr-FR"/>
        </w:rPr>
      </w:pPr>
      <w:hyperlink r:id="rId550" w:history="1">
        <w:r w:rsidR="00790A17" w:rsidRPr="00790A17">
          <w:rPr>
            <w:rStyle w:val="Hyperlink"/>
            <w:sz w:val="27"/>
            <w:szCs w:val="27"/>
            <w:lang w:val="tr"/>
          </w:rPr>
          <w:t>Avrupa Dolandırıcılıkla Mücadele Ofisi</w:t>
        </w:r>
      </w:hyperlink>
      <w:r w:rsidR="00790A17" w:rsidRPr="00790A17">
        <w:rPr>
          <w:color w:val="000000"/>
          <w:sz w:val="27"/>
          <w:szCs w:val="27"/>
          <w:lang w:val="tr"/>
        </w:rPr>
        <w:t xml:space="preserve"> (Avrupa</w:t>
      </w:r>
      <w:r w:rsidR="00790A17" w:rsidRPr="00790A17">
        <w:rPr>
          <w:rStyle w:val="italic"/>
          <w:i/>
          <w:color w:val="000000"/>
          <w:sz w:val="27"/>
          <w:szCs w:val="27"/>
          <w:lang w:val="tr"/>
        </w:rPr>
        <w:t>Komisyonu).</w:t>
      </w:r>
      <w:r w:rsidR="001C362B">
        <w:rPr>
          <w:lang w:val="tr"/>
        </w:rPr>
        <w:t xml:space="preserve"> </w:t>
      </w:r>
      <w:r w:rsidR="00790A17" w:rsidRPr="00790A17">
        <w:rPr>
          <w:color w:val="000000"/>
          <w:sz w:val="27"/>
          <w:szCs w:val="27"/>
          <w:lang w:val="tr"/>
        </w:rPr>
        <w:t xml:space="preserve"> </w:t>
      </w:r>
    </w:p>
    <w:p w14:paraId="66ED1CAC"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tr"/>
        </w:rPr>
        <w:t>ANAHTAR ŞARTLAR</w:t>
      </w:r>
    </w:p>
    <w:p w14:paraId="3171E068" w14:textId="77777777" w:rsidR="00790A17" w:rsidRPr="00790A17" w:rsidRDefault="00790A17" w:rsidP="00790A17">
      <w:pPr>
        <w:rPr>
          <w:color w:val="000000"/>
          <w:sz w:val="27"/>
          <w:szCs w:val="27"/>
          <w:lang w:val="fr-FR"/>
        </w:rPr>
      </w:pPr>
      <w:r w:rsidRPr="00790A17">
        <w:rPr>
          <w:rStyle w:val="bold"/>
          <w:b/>
          <w:color w:val="000000"/>
          <w:sz w:val="27"/>
          <w:szCs w:val="27"/>
          <w:lang w:val="tr"/>
        </w:rPr>
        <w:t>Finansal</w:t>
      </w:r>
      <w:r w:rsidRPr="00790A17">
        <w:rPr>
          <w:color w:val="000000"/>
          <w:sz w:val="27"/>
          <w:szCs w:val="27"/>
          <w:lang w:val="tr"/>
        </w:rPr>
        <w:t xml:space="preserve"> çıkarlar: Avrupa Birliği bütçesinin kapsadığı gelirler, harcamalar ve varlıklar.</w:t>
      </w:r>
    </w:p>
    <w:p w14:paraId="78BABB29" w14:textId="77777777" w:rsidR="00790A17" w:rsidRPr="00790A17" w:rsidRDefault="00790A17" w:rsidP="00790A17">
      <w:pPr>
        <w:rPr>
          <w:color w:val="000000"/>
          <w:sz w:val="27"/>
          <w:szCs w:val="27"/>
          <w:lang w:val="fr-FR"/>
        </w:rPr>
      </w:pPr>
      <w:r w:rsidRPr="00790A17">
        <w:rPr>
          <w:rStyle w:val="bold"/>
          <w:b/>
          <w:color w:val="000000"/>
          <w:sz w:val="27"/>
          <w:szCs w:val="27"/>
          <w:lang w:val="tr"/>
        </w:rPr>
        <w:t>Ekonomik operatör:</w:t>
      </w:r>
      <w:r w:rsidRPr="00790A17">
        <w:rPr>
          <w:color w:val="000000"/>
          <w:sz w:val="27"/>
          <w:szCs w:val="27"/>
          <w:lang w:val="tr"/>
        </w:rPr>
        <w:t xml:space="preserve"> şirketler veya tedarikçiler ve yükleniciler gibi diğer kuruluşlar, mal, iş veya hizmet sağlar.</w:t>
      </w:r>
    </w:p>
    <w:p w14:paraId="2EAB1BBE"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tr"/>
        </w:rPr>
        <w:t>ANA BELGELER</w:t>
      </w:r>
    </w:p>
    <w:p w14:paraId="755407A2"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tr"/>
        </w:rPr>
        <w:t xml:space="preserve">Avrupa Parlamentosu ve Konseyi'nin </w:t>
      </w:r>
      <w:hyperlink r:id="rId551" w:history="1">
        <w:r w:rsidRPr="00790A17">
          <w:rPr>
            <w:rStyle w:val="Hyperlink"/>
            <w:sz w:val="27"/>
            <w:szCs w:val="27"/>
            <w:lang w:val="tr"/>
          </w:rPr>
          <w:t>883/2013</w:t>
        </w:r>
      </w:hyperlink>
      <w:r>
        <w:rPr>
          <w:lang w:val="tr"/>
        </w:rPr>
        <w:t xml:space="preserve"> </w:t>
      </w:r>
      <w:r w:rsidRPr="00790A17">
        <w:rPr>
          <w:color w:val="000000"/>
          <w:sz w:val="27"/>
          <w:szCs w:val="27"/>
          <w:vertAlign w:val="superscript"/>
          <w:lang w:val="tr"/>
        </w:rPr>
        <w:t>sayılı</w:t>
      </w:r>
      <w:r>
        <w:rPr>
          <w:lang w:val="tr"/>
        </w:rPr>
        <w:t xml:space="preserve"> Yönetmeliği (AB, Euratom) Avrupa </w:t>
      </w:r>
      <w:r w:rsidRPr="00790A17">
        <w:rPr>
          <w:color w:val="000000"/>
          <w:sz w:val="27"/>
          <w:szCs w:val="27"/>
          <w:lang w:val="tr"/>
        </w:rPr>
        <w:t>Dolandırıcılıkla Mücadele Ofisi (OLAF) tarafından yürütülen soruşturmalar ve Avrupa Parlamentosu ve Konseyi'nin (EC)</w:t>
      </w:r>
      <w:r>
        <w:rPr>
          <w:lang w:val="tr"/>
        </w:rPr>
        <w:t xml:space="preserve"> </w:t>
      </w:r>
      <w:r w:rsidRPr="00790A17">
        <w:rPr>
          <w:color w:val="000000"/>
          <w:sz w:val="27"/>
          <w:szCs w:val="27"/>
          <w:lang w:val="tr"/>
        </w:rPr>
        <w:t>1073/1999</w:t>
      </w:r>
      <w:r>
        <w:rPr>
          <w:lang w:val="tr"/>
        </w:rPr>
        <w:t>sayılı Yönetmeliğinin yürürlükten kaldırılması ve Yönetmelik (Euratom)</w:t>
      </w:r>
      <w:r w:rsidRPr="00790A17">
        <w:rPr>
          <w:color w:val="000000"/>
          <w:sz w:val="27"/>
          <w:szCs w:val="27"/>
          <w:vertAlign w:val="superscript"/>
          <w:lang w:val="tr"/>
        </w:rPr>
        <w:t>No.</w:t>
      </w:r>
      <w:r>
        <w:rPr>
          <w:lang w:val="tr"/>
        </w:rPr>
        <w:t xml:space="preserve"> </w:t>
      </w:r>
      <w:r w:rsidRPr="00790A17">
        <w:rPr>
          <w:color w:val="000000"/>
          <w:sz w:val="27"/>
          <w:szCs w:val="27"/>
          <w:lang w:val="tr"/>
        </w:rPr>
        <w:t>Konseyin 1074/1999 (OJ L 248 / 18.9.2013, 1-22)</w:t>
      </w:r>
    </w:p>
    <w:p w14:paraId="33B5DA39"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tr"/>
        </w:rPr>
        <w:t>883/2013</w:t>
      </w:r>
      <w:r w:rsidRPr="00790A17">
        <w:rPr>
          <w:color w:val="000000"/>
          <w:sz w:val="27"/>
          <w:szCs w:val="27"/>
          <w:vertAlign w:val="superscript"/>
          <w:lang w:val="tr"/>
        </w:rPr>
        <w:t>sayılı</w:t>
      </w:r>
      <w:r>
        <w:rPr>
          <w:lang w:val="tr"/>
        </w:rPr>
        <w:t xml:space="preserve"> yönetmelikte (AB, Euratom) art arda yapılan değişiklikler </w:t>
      </w:r>
      <w:r w:rsidRPr="00790A17">
        <w:rPr>
          <w:color w:val="000000"/>
          <w:sz w:val="27"/>
          <w:szCs w:val="27"/>
          <w:lang w:val="tr"/>
        </w:rPr>
        <w:t>orijinal metne dahil edilmiştir. Bu</w:t>
      </w:r>
      <w:r>
        <w:rPr>
          <w:lang w:val="tr"/>
        </w:rPr>
        <w:t xml:space="preserve"> </w:t>
      </w:r>
      <w:hyperlink r:id="rId552" w:history="1">
        <w:r w:rsidRPr="00790A17">
          <w:rPr>
            <w:rStyle w:val="Hyperlink"/>
            <w:sz w:val="27"/>
            <w:szCs w:val="27"/>
            <w:lang w:val="tr"/>
          </w:rPr>
          <w:t>birleştirilmiş sürümün</w:t>
        </w:r>
      </w:hyperlink>
      <w:r>
        <w:rPr>
          <w:lang w:val="tr"/>
        </w:rPr>
        <w:t xml:space="preserve"> yalnızca belgesel değeri vardır.</w:t>
      </w:r>
      <w:r w:rsidRPr="00790A17">
        <w:rPr>
          <w:color w:val="000000"/>
          <w:sz w:val="27"/>
          <w:szCs w:val="27"/>
          <w:lang w:val="tr"/>
        </w:rPr>
        <w:t xml:space="preserve"> </w:t>
      </w:r>
    </w:p>
    <w:p w14:paraId="628186A9"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tr"/>
        </w:rPr>
        <w:t xml:space="preserve">Yönetmelik (AB, Euratom) </w:t>
      </w:r>
      <w:hyperlink r:id="rId553" w:history="1">
        <w:r w:rsidRPr="00790A17">
          <w:rPr>
            <w:rStyle w:val="Hyperlink"/>
            <w:sz w:val="27"/>
            <w:szCs w:val="27"/>
            <w:lang w:val="tr"/>
          </w:rPr>
          <w:t>2020/2223</w:t>
        </w:r>
      </w:hyperlink>
      <w:r>
        <w:rPr>
          <w:lang w:val="tr"/>
        </w:rPr>
        <w:t xml:space="preserve"> </w:t>
      </w:r>
      <w:r w:rsidRPr="00790A17">
        <w:rPr>
          <w:color w:val="000000"/>
          <w:sz w:val="27"/>
          <w:szCs w:val="27"/>
          <w:lang w:val="tr"/>
        </w:rPr>
        <w:t>Avrupa Parlamentosu ve Konseyi'nin 23 Aralık 2020 tarihli yönetmeliğinde değişiklik (AB, Euratom) No</w:t>
      </w:r>
      <w:r>
        <w:rPr>
          <w:lang w:val="tr"/>
        </w:rPr>
        <w:t xml:space="preserve"> </w:t>
      </w:r>
      <w:r w:rsidRPr="00790A17">
        <w:rPr>
          <w:color w:val="000000"/>
          <w:sz w:val="27"/>
          <w:szCs w:val="27"/>
          <w:vertAlign w:val="superscript"/>
          <w:lang w:val="tr"/>
        </w:rPr>
        <w:t xml:space="preserve"> </w:t>
      </w:r>
      <w:r>
        <w:rPr>
          <w:lang w:val="tr"/>
        </w:rPr>
        <w:t xml:space="preserve"> </w:t>
      </w:r>
      <w:r w:rsidRPr="00790A17">
        <w:rPr>
          <w:color w:val="000000"/>
          <w:sz w:val="27"/>
          <w:szCs w:val="27"/>
          <w:lang w:val="tr"/>
        </w:rPr>
        <w:t>883/2013 sayılı Avrupa Cumhuriyet Savcılığı ile işbirliği ve Avrupa Dolandırıcılıkla Mücadele Ofisi tarafından yürütülen soruşturmaların etkinliği ile ilgili olarak (JO L 437, 28.12.2020, s. 49-73)</w:t>
      </w:r>
    </w:p>
    <w:p w14:paraId="1E17E5F3"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tr"/>
        </w:rPr>
        <w:t>İlGİlİ BELGELER</w:t>
      </w:r>
    </w:p>
    <w:p w14:paraId="15DD6BFA"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tr"/>
        </w:rPr>
        <w:t xml:space="preserve">Konsey Tüzüğü (AB) </w:t>
      </w:r>
      <w:hyperlink r:id="rId554" w:history="1">
        <w:r w:rsidRPr="00790A17">
          <w:rPr>
            <w:rStyle w:val="Hyperlink"/>
            <w:sz w:val="27"/>
            <w:szCs w:val="27"/>
            <w:lang w:val="tr"/>
          </w:rPr>
          <w:t>2017/1939</w:t>
        </w:r>
      </w:hyperlink>
      <w:r>
        <w:rPr>
          <w:lang w:val="tr"/>
        </w:rPr>
        <w:t xml:space="preserve"> </w:t>
      </w:r>
      <w:r w:rsidRPr="00790A17">
        <w:rPr>
          <w:color w:val="000000"/>
          <w:sz w:val="27"/>
          <w:szCs w:val="27"/>
          <w:lang w:val="tr"/>
        </w:rPr>
        <w:t>12 Ekim 2017, Avrupa Cumhuriyet Savcılığının oluşturulması konusunda gelişmiş işbirliği uygulama ("EPPO") (JO L 283, 31.10.2017, s. 1-71)</w:t>
      </w:r>
    </w:p>
    <w:p w14:paraId="6A842159"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tr"/>
        </w:rPr>
        <w:t xml:space="preserve">Lütfen </w:t>
      </w:r>
      <w:hyperlink r:id="rId555" w:history="1">
        <w:r w:rsidRPr="00790A17">
          <w:rPr>
            <w:rStyle w:val="Hyperlink"/>
            <w:sz w:val="27"/>
            <w:szCs w:val="27"/>
            <w:lang w:val="tr"/>
          </w:rPr>
          <w:t>konsolide sürüme bakın.</w:t>
        </w:r>
      </w:hyperlink>
      <w:r>
        <w:rPr>
          <w:lang w:val="tr"/>
        </w:rPr>
        <w:t xml:space="preserve"> </w:t>
      </w:r>
      <w:r w:rsidRPr="00790A17">
        <w:rPr>
          <w:color w:val="000000"/>
          <w:sz w:val="27"/>
          <w:szCs w:val="27"/>
          <w:lang w:val="tr"/>
        </w:rPr>
        <w:t xml:space="preserve"> </w:t>
      </w:r>
    </w:p>
    <w:p w14:paraId="6A0030C4"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tr"/>
        </w:rPr>
        <w:t xml:space="preserve">Avrupa Parlamentosu ve Konseyi'nin (AB) </w:t>
      </w:r>
      <w:hyperlink r:id="rId556" w:history="1">
        <w:r w:rsidRPr="00790A17">
          <w:rPr>
            <w:rStyle w:val="Hyperlink"/>
            <w:sz w:val="27"/>
            <w:szCs w:val="27"/>
            <w:lang w:val="tr"/>
          </w:rPr>
          <w:t>2017/1371</w:t>
        </w:r>
      </w:hyperlink>
      <w:r>
        <w:rPr>
          <w:lang w:val="tr"/>
        </w:rPr>
        <w:t xml:space="preserve"> </w:t>
      </w:r>
      <w:r w:rsidRPr="00790A17">
        <w:rPr>
          <w:color w:val="000000"/>
          <w:sz w:val="27"/>
          <w:szCs w:val="27"/>
          <w:lang w:val="tr"/>
        </w:rPr>
        <w:t>sayılı ceza hukuku yoluyla AB mali çıkarlarına karşı dolandırıcılıkla mücadele (OJ L 198 / 28.7.2017, s. 29-41)</w:t>
      </w:r>
    </w:p>
    <w:p w14:paraId="245BBC73"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tr"/>
        </w:rPr>
        <w:lastRenderedPageBreak/>
        <w:t>Avrupa Parlamentosu ve Konsey'e komisyon raporu —</w:t>
      </w:r>
      <w:r w:rsidRPr="00790A17">
        <w:rPr>
          <w:color w:val="000000"/>
          <w:sz w:val="27"/>
          <w:szCs w:val="27"/>
          <w:vertAlign w:val="superscript"/>
          <w:lang w:val="tr"/>
        </w:rPr>
        <w:t xml:space="preserve"> </w:t>
      </w:r>
      <w:r>
        <w:rPr>
          <w:lang w:val="tr"/>
        </w:rPr>
        <w:t xml:space="preserve"> Avrupa Parlamentosu ve Konseyi'nin </w:t>
      </w:r>
      <w:r w:rsidRPr="00790A17">
        <w:rPr>
          <w:color w:val="000000"/>
          <w:sz w:val="27"/>
          <w:szCs w:val="27"/>
          <w:lang w:val="tr"/>
        </w:rPr>
        <w:t>883/2013 sayılı Avrupa Parlamentosu ve Konseyi'nin Avrupa Dolandırıcılıkla Mücadele Ofisi (OLAF) ve yürürlükten kaldırılan yönetmelik (AK)</w:t>
      </w:r>
      <w:r w:rsidRPr="00790A17">
        <w:rPr>
          <w:color w:val="000000"/>
          <w:sz w:val="27"/>
          <w:szCs w:val="27"/>
          <w:vertAlign w:val="superscript"/>
          <w:lang w:val="tr"/>
        </w:rPr>
        <w:t>No.</w:t>
      </w:r>
      <w:r>
        <w:rPr>
          <w:lang w:val="tr"/>
        </w:rPr>
        <w:t xml:space="preserve"> </w:t>
      </w:r>
      <w:r w:rsidRPr="00790A17">
        <w:rPr>
          <w:color w:val="000000"/>
          <w:sz w:val="27"/>
          <w:szCs w:val="27"/>
          <w:lang w:val="tr"/>
        </w:rPr>
        <w:t>107 3/1999 Avrupa Parlamentosu ve Konseyi ve 1074/1999 sayılı</w:t>
      </w:r>
      <w:r>
        <w:rPr>
          <w:lang w:val="tr"/>
        </w:rPr>
        <w:t xml:space="preserve"> </w:t>
      </w:r>
      <w:r w:rsidRPr="00790A17">
        <w:rPr>
          <w:color w:val="000000"/>
          <w:sz w:val="27"/>
          <w:szCs w:val="27"/>
          <w:vertAlign w:val="superscript"/>
          <w:lang w:val="tr"/>
        </w:rPr>
        <w:t xml:space="preserve"> </w:t>
      </w:r>
      <w:r>
        <w:rPr>
          <w:lang w:val="tr"/>
        </w:rPr>
        <w:t xml:space="preserve"> Konsey Yönetmeliği </w:t>
      </w:r>
      <w:r w:rsidRPr="00790A17">
        <w:rPr>
          <w:color w:val="000000"/>
          <w:sz w:val="27"/>
          <w:szCs w:val="27"/>
          <w:lang w:val="tr"/>
        </w:rPr>
        <w:t>(COM(2017) 589</w:t>
      </w:r>
      <w:hyperlink r:id="rId557" w:history="1">
        <w:r w:rsidRPr="00790A17">
          <w:rPr>
            <w:rStyle w:val="Hyperlink"/>
            <w:sz w:val="27"/>
            <w:szCs w:val="27"/>
            <w:lang w:val="tr"/>
          </w:rPr>
          <w:t>finali</w:t>
        </w:r>
      </w:hyperlink>
      <w:r>
        <w:rPr>
          <w:lang w:val="tr"/>
        </w:rPr>
        <w:t xml:space="preserve"> </w:t>
      </w:r>
      <w:r w:rsidRPr="00790A17">
        <w:rPr>
          <w:color w:val="000000"/>
          <w:sz w:val="27"/>
          <w:szCs w:val="27"/>
          <w:lang w:val="tr"/>
        </w:rPr>
        <w:t xml:space="preserve"> 2.10.2017)</w:t>
      </w:r>
    </w:p>
    <w:p w14:paraId="6E595B2C"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tr"/>
        </w:rPr>
        <w:t>Komisyonun hizmetlerinden çalışma belgesi — Avrupa</w:t>
      </w:r>
      <w:r w:rsidRPr="00790A17">
        <w:rPr>
          <w:color w:val="000000"/>
          <w:sz w:val="27"/>
          <w:szCs w:val="27"/>
          <w:vertAlign w:val="superscript"/>
          <w:lang w:val="tr"/>
        </w:rPr>
        <w:t xml:space="preserve"> </w:t>
      </w:r>
      <w:r>
        <w:rPr>
          <w:lang w:val="tr"/>
        </w:rPr>
        <w:t xml:space="preserve"> </w:t>
      </w:r>
      <w:r w:rsidRPr="00790A17">
        <w:rPr>
          <w:color w:val="000000"/>
          <w:sz w:val="27"/>
          <w:szCs w:val="27"/>
          <w:lang w:val="tr"/>
        </w:rPr>
        <w:t xml:space="preserve"> Parlamentosu ve Konseyi'nin 11 Eylül 2013 sayılı Avrupa Parlamentosu ve Konseyi'nin Avrupa Dolandırıcılıkla Mücadele Ofisi (OLAF) tarafından yürütülen soruşturmalara ilişkin 883/2013 sayılı yönetmeliğin (AB, Euratom) uygulanmasının değerlendirilmesi ve Yönetmeliğin (AK) yürürlükten kaldırılması</w:t>
      </w:r>
      <w:r w:rsidRPr="00790A17">
        <w:rPr>
          <w:color w:val="000000"/>
          <w:sz w:val="27"/>
          <w:szCs w:val="27"/>
          <w:vertAlign w:val="superscript"/>
          <w:lang w:val="tr"/>
        </w:rPr>
        <w:t>No.</w:t>
      </w:r>
      <w:r>
        <w:rPr>
          <w:lang w:val="tr"/>
        </w:rPr>
        <w:t xml:space="preserve"> </w:t>
      </w:r>
      <w:r w:rsidRPr="00790A17">
        <w:rPr>
          <w:color w:val="000000"/>
          <w:sz w:val="27"/>
          <w:szCs w:val="27"/>
          <w:lang w:val="tr"/>
        </w:rPr>
        <w:t>1073/199 Komisyonun Avrupa Parlamentosu ve</w:t>
      </w:r>
      <w:r>
        <w:rPr>
          <w:lang w:val="tr"/>
        </w:rPr>
        <w:t xml:space="preserve"> </w:t>
      </w:r>
      <w:r w:rsidRPr="00790A17">
        <w:rPr>
          <w:color w:val="000000"/>
          <w:sz w:val="27"/>
          <w:szCs w:val="27"/>
          <w:lang w:val="tr"/>
        </w:rPr>
        <w:t>Konseyi'ne (SWD(2017) 332 sayılı 2.10.2017 tarihli raporuna eşlik eden Konseyin 1074/1999</w:t>
      </w:r>
      <w:hyperlink r:id="rId558" w:history="1"/>
      <w:r>
        <w:rPr>
          <w:lang w:val="tr"/>
        </w:rPr>
        <w:t xml:space="preserve"> </w:t>
      </w:r>
      <w:r w:rsidRPr="00790A17">
        <w:rPr>
          <w:color w:val="000000"/>
          <w:sz w:val="27"/>
          <w:szCs w:val="27"/>
          <w:vertAlign w:val="superscript"/>
          <w:lang w:val="tr"/>
        </w:rPr>
        <w:t>sayılı</w:t>
      </w:r>
      <w:r>
        <w:rPr>
          <w:lang w:val="tr"/>
        </w:rPr>
        <w:t xml:space="preserve"> Yönetmeliği (Euratom)</w:t>
      </w:r>
      <w:r w:rsidRPr="00790A17">
        <w:rPr>
          <w:color w:val="000000"/>
          <w:sz w:val="27"/>
          <w:szCs w:val="27"/>
          <w:lang w:val="tr"/>
        </w:rPr>
        <w:t xml:space="preserve"> 9.</w:t>
      </w:r>
    </w:p>
    <w:p w14:paraId="750B8730"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tr"/>
        </w:rPr>
        <w:t xml:space="preserve">Karar </w:t>
      </w:r>
      <w:hyperlink r:id="rId559" w:history="1">
        <w:r w:rsidRPr="00790A17">
          <w:rPr>
            <w:rStyle w:val="Hyperlink"/>
            <w:sz w:val="27"/>
            <w:szCs w:val="27"/>
            <w:lang w:val="tr"/>
          </w:rPr>
          <w:t>1999/352/EC, ECSC, Euratom</w:t>
        </w:r>
      </w:hyperlink>
      <w:r w:rsidRPr="00790A17">
        <w:rPr>
          <w:color w:val="000000"/>
          <w:sz w:val="27"/>
          <w:szCs w:val="27"/>
          <w:lang w:val="tr"/>
        </w:rPr>
        <w:t>, Komisyon, 28 Nisan 1999, Avrupa Dolandırıcılıkla Mücadele Ofisi (OLAF) kurulması (OJ L 136 / 31.5.1999, s. 20-22)</w:t>
      </w:r>
    </w:p>
    <w:p w14:paraId="564E4555"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tr"/>
        </w:rPr>
        <w:t xml:space="preserve">Lütfen </w:t>
      </w:r>
      <w:hyperlink r:id="rId560" w:history="1">
        <w:r w:rsidRPr="00790A17">
          <w:rPr>
            <w:rStyle w:val="Hyperlink"/>
            <w:sz w:val="27"/>
            <w:szCs w:val="27"/>
            <w:lang w:val="tr"/>
          </w:rPr>
          <w:t>konsolide sürüme bakın.</w:t>
        </w:r>
      </w:hyperlink>
      <w:r>
        <w:rPr>
          <w:lang w:val="tr"/>
        </w:rPr>
        <w:t xml:space="preserve"> </w:t>
      </w:r>
      <w:r w:rsidRPr="00790A17">
        <w:rPr>
          <w:color w:val="000000"/>
          <w:sz w:val="27"/>
          <w:szCs w:val="27"/>
          <w:lang w:val="tr"/>
        </w:rPr>
        <w:t xml:space="preserve"> </w:t>
      </w:r>
    </w:p>
    <w:p w14:paraId="13C6A253"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tr"/>
        </w:rPr>
        <w:t>Avrupa Topluluklarının Finansal Çıkarlarının Korunması Komisyonu tarafından dolandırıcılık ve diğer usulsüzlüklere karşı gerçekleştirilen yerinde kontrol ve denetimlere ilişkin 11 Kasım 1996 sayılı Konseyin 2185/96 sayılı Yönetmeliği (Euratom, EC) (OJ L 292 / 15.11.1996, s. 2-5)</w:t>
      </w:r>
      <w:r>
        <w:rPr>
          <w:lang w:val="tr"/>
        </w:rPr>
        <w:t xml:space="preserve">  </w:t>
      </w:r>
      <w:hyperlink r:id="rId561" w:history="1"/>
    </w:p>
    <w:p w14:paraId="464E18D4"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tr"/>
        </w:rPr>
        <w:t>Yönetmelik (EC, Euratom)</w:t>
      </w:r>
      <w:r w:rsidRPr="00790A17">
        <w:rPr>
          <w:color w:val="000000"/>
          <w:sz w:val="27"/>
          <w:szCs w:val="27"/>
          <w:vertAlign w:val="superscript"/>
          <w:lang w:val="tr"/>
        </w:rPr>
        <w:t>No.</w:t>
      </w:r>
      <w:r>
        <w:rPr>
          <w:lang w:val="tr"/>
        </w:rPr>
        <w:t xml:space="preserve"> </w:t>
      </w:r>
      <w:hyperlink r:id="rId562" w:history="1">
        <w:r w:rsidRPr="00790A17">
          <w:rPr>
            <w:rStyle w:val="Hyperlink"/>
            <w:sz w:val="27"/>
            <w:szCs w:val="27"/>
            <w:lang w:val="tr"/>
          </w:rPr>
          <w:t>2988/95</w:t>
        </w:r>
      </w:hyperlink>
      <w:r>
        <w:rPr>
          <w:lang w:val="tr"/>
        </w:rPr>
        <w:t xml:space="preserve"> </w:t>
      </w:r>
      <w:r w:rsidRPr="00790A17">
        <w:rPr>
          <w:color w:val="000000"/>
          <w:sz w:val="27"/>
          <w:szCs w:val="27"/>
          <w:lang w:val="tr"/>
        </w:rPr>
        <w:t>Avrupa Topluluklarının mali çıkarlarının korunmasına ilişkin 18 Aralık 1995 sayılı Konsey (OJ L 312, 23.12.1995, s. 1-4)</w:t>
      </w:r>
    </w:p>
    <w:p w14:paraId="3D1B4C37"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tr"/>
        </w:rPr>
        <w:t xml:space="preserve">Komisyon Kararı </w:t>
      </w:r>
      <w:hyperlink r:id="rId563" w:history="1">
        <w:r w:rsidRPr="00790A17">
          <w:rPr>
            <w:rStyle w:val="Hyperlink"/>
            <w:sz w:val="27"/>
            <w:szCs w:val="27"/>
            <w:lang w:val="tr"/>
          </w:rPr>
          <w:t>23 Şubat 1994 tarihli 94/140/EC</w:t>
        </w:r>
      </w:hyperlink>
      <w:r>
        <w:rPr>
          <w:lang w:val="tr"/>
        </w:rPr>
        <w:t xml:space="preserve"> </w:t>
      </w:r>
      <w:r w:rsidRPr="00790A17">
        <w:rPr>
          <w:color w:val="000000"/>
          <w:sz w:val="27"/>
          <w:szCs w:val="27"/>
          <w:lang w:val="tr"/>
        </w:rPr>
        <w:t>dolandırıcılıkla mücadele alanında koordinasyon için bir danışma komitesi kurulması (OJ L 61 / 4.3.1994, s. 27-28)</w:t>
      </w:r>
    </w:p>
    <w:p w14:paraId="5B47B398"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tr"/>
        </w:rPr>
        <w:t xml:space="preserve">Lütfen </w:t>
      </w:r>
      <w:hyperlink r:id="rId564" w:history="1">
        <w:r w:rsidRPr="00790A17">
          <w:rPr>
            <w:rStyle w:val="Hyperlink"/>
            <w:sz w:val="27"/>
            <w:szCs w:val="27"/>
            <w:lang w:val="tr"/>
          </w:rPr>
          <w:t>konsolide sürüme bakın.</w:t>
        </w:r>
      </w:hyperlink>
      <w:r>
        <w:rPr>
          <w:lang w:val="tr"/>
        </w:rPr>
        <w:t xml:space="preserve"> </w:t>
      </w:r>
      <w:r w:rsidRPr="00790A17">
        <w:rPr>
          <w:color w:val="000000"/>
          <w:sz w:val="27"/>
          <w:szCs w:val="27"/>
          <w:lang w:val="tr"/>
        </w:rPr>
        <w:t xml:space="preserve"> </w:t>
      </w:r>
    </w:p>
    <w:p w14:paraId="68C1B159" w14:textId="77777777" w:rsidR="00790A17" w:rsidRPr="00790A17" w:rsidRDefault="00790A17" w:rsidP="00790A17">
      <w:pPr>
        <w:pStyle w:val="lastmod"/>
        <w:spacing w:before="810" w:beforeAutospacing="0"/>
        <w:jc w:val="right"/>
        <w:rPr>
          <w:color w:val="000000"/>
          <w:sz w:val="27"/>
          <w:szCs w:val="27"/>
          <w:lang w:val="fr-FR"/>
        </w:rPr>
      </w:pPr>
      <w:r w:rsidRPr="00790A17">
        <w:rPr>
          <w:color w:val="000000"/>
          <w:sz w:val="27"/>
          <w:szCs w:val="27"/>
          <w:lang w:val="tr"/>
        </w:rPr>
        <w:t>son değişiklik 02.02.2021</w:t>
      </w:r>
    </w:p>
    <w:p w14:paraId="6F61A825" w14:textId="77777777" w:rsidR="00790A17" w:rsidRPr="00790A17" w:rsidRDefault="00790A17" w:rsidP="00790A17">
      <w:pPr>
        <w:pStyle w:val="berschrift1"/>
        <w:spacing w:before="810" w:beforeAutospacing="0" w:after="390" w:afterAutospacing="0"/>
        <w:jc w:val="center"/>
        <w:rPr>
          <w:color w:val="444444"/>
          <w:sz w:val="42"/>
          <w:szCs w:val="42"/>
          <w:lang w:val="fr-FR"/>
        </w:rPr>
      </w:pPr>
      <w:r w:rsidRPr="00790A17">
        <w:rPr>
          <w:color w:val="444444"/>
          <w:sz w:val="42"/>
          <w:szCs w:val="42"/>
          <w:lang w:val="tr"/>
        </w:rPr>
        <w:t>AB, veteriner ilaçlarının yetkilendirilmesi, ithalatı ve üretimine ilişkin kurallar</w:t>
      </w:r>
    </w:p>
    <w:p w14:paraId="107C8782"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fr-FR"/>
        </w:rPr>
        <w:t> </w:t>
      </w:r>
    </w:p>
    <w:p w14:paraId="146747A4"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tr"/>
        </w:rPr>
        <w:t>BELGENIN ÖZETI:</w:t>
      </w:r>
    </w:p>
    <w:p w14:paraId="59342802" w14:textId="77777777" w:rsidR="00790A17" w:rsidRPr="00790A17" w:rsidRDefault="00661D32" w:rsidP="00790A17">
      <w:pPr>
        <w:pStyle w:val="Standard1"/>
        <w:spacing w:before="195" w:beforeAutospacing="0" w:after="0" w:afterAutospacing="0"/>
        <w:jc w:val="both"/>
        <w:rPr>
          <w:color w:val="000000"/>
          <w:sz w:val="27"/>
          <w:szCs w:val="27"/>
          <w:lang w:val="fr-FR"/>
        </w:rPr>
      </w:pPr>
      <w:hyperlink r:id="rId565" w:history="1">
        <w:r w:rsidR="00790A17" w:rsidRPr="00790A17">
          <w:rPr>
            <w:rStyle w:val="Hyperlink"/>
            <w:sz w:val="27"/>
            <w:szCs w:val="27"/>
            <w:lang w:val="tr"/>
          </w:rPr>
          <w:t>Veteriner ilaçları için AB kodu oluşturan 2001/82/EC Direktifi</w:t>
        </w:r>
      </w:hyperlink>
    </w:p>
    <w:p w14:paraId="40EFAEDE"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tr"/>
        </w:rPr>
        <w:lastRenderedPageBreak/>
        <w:t>BU YÖNERGENİn AMACI NEDİr?</w:t>
      </w:r>
    </w:p>
    <w:p w14:paraId="461441D5"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tr"/>
        </w:rPr>
        <w:t>Avrupa Birliği'nin (AB) veteriner ilaçlarının yetkilendirilmesi, üretilmesi, izlenmesi, satışı, dağıtımı ve kullanımına</w:t>
      </w:r>
      <w:hyperlink r:id="rId566" w:anchor="keyterm_E0001" w:history="1"/>
      <w:r>
        <w:rPr>
          <w:lang w:val="tr"/>
        </w:rPr>
        <w:t>ilişkin kurallarını</w:t>
      </w:r>
      <w:r w:rsidRPr="00790A17">
        <w:rPr>
          <w:color w:val="000000"/>
          <w:sz w:val="27"/>
          <w:szCs w:val="27"/>
          <w:lang w:val="tr"/>
        </w:rPr>
        <w:t>belirlemesi.</w:t>
      </w:r>
    </w:p>
    <w:p w14:paraId="122E514A"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tr"/>
        </w:rPr>
        <w:t xml:space="preserve">Yürürlükten kaldırılacak ve </w:t>
      </w:r>
      <w:hyperlink r:id="rId567" w:history="1">
        <w:r w:rsidRPr="00790A17">
          <w:rPr>
            <w:rStyle w:val="Hyperlink"/>
            <w:sz w:val="27"/>
            <w:szCs w:val="27"/>
            <w:lang w:val="tr"/>
          </w:rPr>
          <w:t>28 Ocak 2022'den itibaren 2019/6</w:t>
        </w:r>
      </w:hyperlink>
      <w:r>
        <w:rPr>
          <w:lang w:val="tr"/>
        </w:rPr>
        <w:t xml:space="preserve"> Yönetmeliği (AB) ile değiştirilecektir.</w:t>
      </w:r>
      <w:r w:rsidRPr="00790A17">
        <w:rPr>
          <w:color w:val="000000"/>
          <w:sz w:val="27"/>
          <w:szCs w:val="27"/>
          <w:lang w:val="tr"/>
        </w:rPr>
        <w:t xml:space="preserve"> </w:t>
      </w:r>
    </w:p>
    <w:p w14:paraId="15F12D3F" w14:textId="77777777" w:rsidR="00790A17" w:rsidRPr="001C362B" w:rsidRDefault="00790A17" w:rsidP="00790A17">
      <w:pPr>
        <w:pStyle w:val="berschrift2"/>
        <w:spacing w:before="390" w:beforeAutospacing="0" w:after="195" w:afterAutospacing="0"/>
        <w:rPr>
          <w:color w:val="444444"/>
          <w:sz w:val="27"/>
          <w:szCs w:val="27"/>
          <w:lang w:val="en-GB"/>
        </w:rPr>
      </w:pPr>
      <w:r w:rsidRPr="001C362B">
        <w:rPr>
          <w:color w:val="444444"/>
          <w:sz w:val="27"/>
          <w:szCs w:val="27"/>
          <w:lang w:val="tr"/>
        </w:rPr>
        <w:t>ANAHTAR NOKTALAR</w:t>
      </w:r>
    </w:p>
    <w:p w14:paraId="6061878D" w14:textId="77777777" w:rsidR="00790A17" w:rsidRDefault="00790A17" w:rsidP="00790A17">
      <w:pPr>
        <w:numPr>
          <w:ilvl w:val="0"/>
          <w:numId w:val="107"/>
        </w:numPr>
        <w:spacing w:before="240" w:after="240" w:line="240" w:lineRule="auto"/>
        <w:ind w:left="1200"/>
        <w:rPr>
          <w:color w:val="000000"/>
          <w:sz w:val="27"/>
          <w:szCs w:val="27"/>
        </w:rPr>
      </w:pPr>
      <w:r>
        <w:rPr>
          <w:rStyle w:val="bold"/>
          <w:b/>
          <w:bCs/>
          <w:color w:val="000000"/>
          <w:sz w:val="27"/>
          <w:szCs w:val="27"/>
          <w:lang w:val="tr"/>
        </w:rPr>
        <w:t>Ulusal</w:t>
      </w:r>
      <w:r>
        <w:rPr>
          <w:lang w:val="tr"/>
        </w:rPr>
        <w:t xml:space="preserve"> </w:t>
      </w:r>
      <w:r>
        <w:rPr>
          <w:rStyle w:val="bold"/>
          <w:b/>
          <w:bCs/>
          <w:color w:val="000000"/>
          <w:sz w:val="27"/>
          <w:szCs w:val="27"/>
          <w:lang w:val="tr"/>
        </w:rPr>
        <w:t>makamlar</w:t>
      </w:r>
      <w:r>
        <w:rPr>
          <w:lang w:val="tr"/>
        </w:rPr>
        <w:t xml:space="preserve"> </w:t>
      </w:r>
      <w:r>
        <w:rPr>
          <w:color w:val="000000"/>
          <w:sz w:val="27"/>
          <w:szCs w:val="27"/>
          <w:lang w:val="tr"/>
        </w:rPr>
        <w:t>şunları yapmalıdır:</w:t>
      </w:r>
      <w:r>
        <w:rPr>
          <w:lang w:val="tr"/>
        </w:rPr>
        <w:t xml:space="preserve"> </w:t>
      </w:r>
      <w:r>
        <w:rPr>
          <w:color w:val="000000"/>
          <w:sz w:val="27"/>
          <w:szCs w:val="27"/>
          <w:lang w:val="tr"/>
        </w:rPr>
        <w:t xml:space="preserve"> </w:t>
      </w:r>
    </w:p>
    <w:p w14:paraId="189A18DF" w14:textId="77777777" w:rsidR="00790A17" w:rsidRPr="00790A17" w:rsidRDefault="00790A17" w:rsidP="00790A17">
      <w:pPr>
        <w:numPr>
          <w:ilvl w:val="1"/>
          <w:numId w:val="107"/>
        </w:numPr>
        <w:spacing w:before="240" w:after="240" w:line="240" w:lineRule="auto"/>
        <w:ind w:left="2400"/>
        <w:rPr>
          <w:color w:val="000000"/>
          <w:sz w:val="27"/>
          <w:szCs w:val="27"/>
          <w:lang w:val="fr-FR"/>
        </w:rPr>
      </w:pPr>
      <w:r w:rsidRPr="00790A17">
        <w:rPr>
          <w:color w:val="000000"/>
          <w:sz w:val="27"/>
          <w:szCs w:val="27"/>
          <w:lang w:val="tr"/>
        </w:rPr>
        <w:t>Veteriner ilaçlarını satılmadan ve kullanılmadan önce yetkilendirmek;</w:t>
      </w:r>
    </w:p>
    <w:p w14:paraId="6AB8E505" w14:textId="77777777" w:rsidR="00790A17" w:rsidRPr="00790A17" w:rsidRDefault="00790A17" w:rsidP="00790A17">
      <w:pPr>
        <w:numPr>
          <w:ilvl w:val="1"/>
          <w:numId w:val="107"/>
        </w:numPr>
        <w:spacing w:before="240" w:after="240" w:line="240" w:lineRule="auto"/>
        <w:ind w:left="2400"/>
        <w:rPr>
          <w:color w:val="000000"/>
          <w:sz w:val="27"/>
          <w:szCs w:val="27"/>
          <w:lang w:val="fr-FR"/>
        </w:rPr>
      </w:pPr>
      <w:r w:rsidRPr="00790A17">
        <w:rPr>
          <w:rStyle w:val="bold"/>
          <w:b/>
          <w:color w:val="000000"/>
          <w:sz w:val="27"/>
          <w:szCs w:val="27"/>
          <w:lang w:val="tr"/>
        </w:rPr>
        <w:t>Veteriner homeopatik ilaçlar</w:t>
      </w:r>
      <w:r>
        <w:rPr>
          <w:lang w:val="tr"/>
        </w:rPr>
        <w:t xml:space="preserve"> </w:t>
      </w:r>
      <w:r w:rsidRPr="00790A17">
        <w:rPr>
          <w:color w:val="000000"/>
          <w:sz w:val="27"/>
          <w:szCs w:val="27"/>
          <w:lang w:val="tr"/>
        </w:rPr>
        <w:t xml:space="preserve"> </w:t>
      </w:r>
      <w:r>
        <w:rPr>
          <w:lang w:val="tr"/>
        </w:rPr>
        <w:t xml:space="preserve"> için basitleştirilmiş bir kayıt prosedürü uygulayın;</w:t>
      </w:r>
    </w:p>
    <w:p w14:paraId="5236F1FE" w14:textId="77777777" w:rsidR="00790A17" w:rsidRPr="00790A17" w:rsidRDefault="00790A17" w:rsidP="00790A17">
      <w:pPr>
        <w:numPr>
          <w:ilvl w:val="1"/>
          <w:numId w:val="107"/>
        </w:numPr>
        <w:spacing w:before="240" w:after="240" w:line="240" w:lineRule="auto"/>
        <w:ind w:left="2400"/>
        <w:rPr>
          <w:color w:val="000000"/>
          <w:sz w:val="27"/>
          <w:szCs w:val="27"/>
          <w:lang w:val="fr-FR"/>
        </w:rPr>
      </w:pPr>
      <w:r w:rsidRPr="00790A17">
        <w:rPr>
          <w:color w:val="000000"/>
          <w:sz w:val="27"/>
          <w:szCs w:val="27"/>
          <w:lang w:val="tr"/>
        </w:rPr>
        <w:t>Veteriner ilaç üreticilerinin ve kendi yetki alanları altındaki distribütörlerin gerekli yetkiye sahip olduğundan emin olun; Üreticiler ayrıca kalifiye bir uzman tutmalıdır.</w:t>
      </w:r>
    </w:p>
    <w:p w14:paraId="20EE7CCF" w14:textId="77777777" w:rsidR="00790A17" w:rsidRPr="00790A17" w:rsidRDefault="00790A17" w:rsidP="00790A17">
      <w:pPr>
        <w:numPr>
          <w:ilvl w:val="1"/>
          <w:numId w:val="107"/>
        </w:numPr>
        <w:spacing w:before="240" w:after="240" w:line="240" w:lineRule="auto"/>
        <w:ind w:left="2400"/>
        <w:rPr>
          <w:color w:val="000000"/>
          <w:sz w:val="27"/>
          <w:szCs w:val="27"/>
          <w:lang w:val="fr-FR"/>
        </w:rPr>
      </w:pPr>
      <w:r w:rsidRPr="00790A17">
        <w:rPr>
          <w:color w:val="000000"/>
          <w:sz w:val="27"/>
          <w:szCs w:val="27"/>
          <w:lang w:val="tr"/>
        </w:rPr>
        <w:t>Veteriner ilaçlarına</w:t>
      </w:r>
      <w:r>
        <w:rPr>
          <w:lang w:val="tr"/>
        </w:rPr>
        <w:t xml:space="preserve"> olası </w:t>
      </w:r>
      <w:r w:rsidRPr="00790A17">
        <w:rPr>
          <w:rStyle w:val="bold"/>
          <w:b/>
          <w:color w:val="000000"/>
          <w:sz w:val="27"/>
          <w:szCs w:val="27"/>
          <w:lang w:val="tr"/>
        </w:rPr>
        <w:t>advers reaksiyonların</w:t>
      </w:r>
      <w:r>
        <w:rPr>
          <w:lang w:val="tr"/>
        </w:rPr>
        <w:t xml:space="preserve"> bildirilmesini teşvik etmek için uygun önlemleri alın;</w:t>
      </w:r>
    </w:p>
    <w:p w14:paraId="7836DB60" w14:textId="77777777" w:rsidR="00790A17" w:rsidRPr="00790A17" w:rsidRDefault="00790A17" w:rsidP="00790A17">
      <w:pPr>
        <w:numPr>
          <w:ilvl w:val="1"/>
          <w:numId w:val="107"/>
        </w:numPr>
        <w:spacing w:before="240" w:after="240" w:line="240" w:lineRule="auto"/>
        <w:ind w:left="2400"/>
        <w:rPr>
          <w:color w:val="000000"/>
          <w:sz w:val="27"/>
          <w:szCs w:val="27"/>
          <w:lang w:val="fr-FR"/>
        </w:rPr>
      </w:pPr>
      <w:r w:rsidRPr="00790A17">
        <w:rPr>
          <w:color w:val="000000"/>
          <w:sz w:val="27"/>
          <w:szCs w:val="27"/>
          <w:lang w:val="tr"/>
        </w:rPr>
        <w:t>üreticilerin mevzuata uymasını sağlamak için</w:t>
      </w:r>
      <w:r>
        <w:rPr>
          <w:lang w:val="tr"/>
        </w:rPr>
        <w:t xml:space="preserve"> düzenli </w:t>
      </w:r>
      <w:r w:rsidRPr="00790A17">
        <w:rPr>
          <w:rStyle w:val="bold"/>
          <w:b/>
          <w:color w:val="000000"/>
          <w:sz w:val="27"/>
          <w:szCs w:val="27"/>
          <w:lang w:val="tr"/>
        </w:rPr>
        <w:t>denetimler</w:t>
      </w:r>
      <w:r>
        <w:rPr>
          <w:lang w:val="tr"/>
        </w:rPr>
        <w:t xml:space="preserve"> ve testler yapmak;</w:t>
      </w:r>
    </w:p>
    <w:p w14:paraId="6B8AEB55" w14:textId="77777777" w:rsidR="00790A17" w:rsidRPr="00790A17" w:rsidRDefault="00790A17" w:rsidP="00790A17">
      <w:pPr>
        <w:numPr>
          <w:ilvl w:val="1"/>
          <w:numId w:val="107"/>
        </w:numPr>
        <w:spacing w:before="240" w:after="240" w:line="240" w:lineRule="auto"/>
        <w:ind w:left="2400"/>
        <w:rPr>
          <w:color w:val="000000"/>
          <w:sz w:val="27"/>
          <w:szCs w:val="27"/>
          <w:lang w:val="fr-FR"/>
        </w:rPr>
      </w:pPr>
      <w:r w:rsidRPr="00790A17">
        <w:rPr>
          <w:color w:val="000000"/>
          <w:sz w:val="27"/>
          <w:szCs w:val="27"/>
          <w:lang w:val="tr"/>
        </w:rPr>
        <w:t xml:space="preserve">müfettişlerin karşılanacak standartları göz önünde bulundurmaları durumunda </w:t>
      </w:r>
      <w:r w:rsidRPr="00790A17">
        <w:rPr>
          <w:rStyle w:val="bold"/>
          <w:b/>
          <w:color w:val="000000"/>
          <w:sz w:val="27"/>
          <w:szCs w:val="27"/>
          <w:lang w:val="tr"/>
        </w:rPr>
        <w:t>iyi üretim uygulamaları sertifikası</w:t>
      </w:r>
      <w:r>
        <w:rPr>
          <w:lang w:val="tr"/>
        </w:rPr>
        <w:t xml:space="preserve"> </w:t>
      </w:r>
      <w:r w:rsidRPr="00790A17">
        <w:rPr>
          <w:color w:val="000000"/>
          <w:sz w:val="27"/>
          <w:szCs w:val="27"/>
          <w:lang w:val="tr"/>
        </w:rPr>
        <w:t>vermek; bu sertifikalar bir Avrupa veritabanına girilir ve 90 gün içinde verilmesi gerekir;</w:t>
      </w:r>
    </w:p>
    <w:p w14:paraId="4B7306A7" w14:textId="77777777" w:rsidR="00790A17" w:rsidRPr="00790A17" w:rsidRDefault="00790A17" w:rsidP="00790A17">
      <w:pPr>
        <w:numPr>
          <w:ilvl w:val="1"/>
          <w:numId w:val="107"/>
        </w:numPr>
        <w:spacing w:before="240" w:after="240" w:line="240" w:lineRule="auto"/>
        <w:ind w:left="2400"/>
        <w:rPr>
          <w:color w:val="000000"/>
          <w:sz w:val="27"/>
          <w:szCs w:val="27"/>
          <w:lang w:val="fr-FR"/>
        </w:rPr>
      </w:pPr>
      <w:r w:rsidRPr="00790A17">
        <w:rPr>
          <w:color w:val="000000"/>
          <w:sz w:val="27"/>
          <w:szCs w:val="27"/>
          <w:lang w:val="tr"/>
        </w:rPr>
        <w:t>tehlikeli olduğu düşünülen veya terapötik yararı olmayan bir ürün için pazarlama yetkisini askıya almak, iptal etmek veya geri çekmek.</w:t>
      </w:r>
    </w:p>
    <w:p w14:paraId="16D3085E" w14:textId="77777777" w:rsidR="00790A17" w:rsidRPr="001C362B"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tr"/>
        </w:rPr>
        <w:t>Ulusal makamlar, ciddi bir</w:t>
      </w:r>
      <w:r w:rsidRPr="00790A17">
        <w:rPr>
          <w:rStyle w:val="bold"/>
          <w:b/>
          <w:color w:val="000000"/>
          <w:sz w:val="27"/>
          <w:szCs w:val="27"/>
          <w:lang w:val="tr"/>
        </w:rPr>
        <w:t>salgın durumunda,</w:t>
      </w:r>
      <w:r w:rsidRPr="00790A17">
        <w:rPr>
          <w:color w:val="000000"/>
          <w:sz w:val="27"/>
          <w:szCs w:val="27"/>
          <w:lang w:val="tr"/>
        </w:rPr>
        <w:t>yetkilerini almamış ilaçların kullanımına izin verebilirler.</w:t>
      </w:r>
      <w:r>
        <w:rPr>
          <w:lang w:val="tr"/>
        </w:rPr>
        <w:t xml:space="preserve"> Önce Avrupa </w:t>
      </w:r>
      <w:r w:rsidRPr="001C362B">
        <w:rPr>
          <w:color w:val="000000"/>
          <w:sz w:val="27"/>
          <w:szCs w:val="27"/>
          <w:lang w:val="tr"/>
        </w:rPr>
        <w:t xml:space="preserve">Komisyonu'na bilgi vermeleri </w:t>
      </w:r>
      <w:r>
        <w:rPr>
          <w:lang w:val="tr"/>
        </w:rPr>
        <w:t xml:space="preserve"> </w:t>
      </w:r>
      <w:hyperlink r:id="rId568" w:history="1">
        <w:r w:rsidRPr="001C362B">
          <w:rPr>
            <w:rStyle w:val="Hyperlink"/>
            <w:sz w:val="27"/>
            <w:szCs w:val="27"/>
            <w:lang w:val="tr"/>
          </w:rPr>
          <w:t>gerekiyor.</w:t>
        </w:r>
      </w:hyperlink>
      <w:r>
        <w:rPr>
          <w:lang w:val="tr"/>
        </w:rPr>
        <w:t xml:space="preserve"> </w:t>
      </w:r>
      <w:r w:rsidRPr="001C362B">
        <w:rPr>
          <w:color w:val="000000"/>
          <w:sz w:val="27"/>
          <w:szCs w:val="27"/>
          <w:lang w:val="tr"/>
        </w:rPr>
        <w:t xml:space="preserve"> </w:t>
      </w:r>
    </w:p>
    <w:p w14:paraId="38F4AD81"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rStyle w:val="bold"/>
          <w:b/>
          <w:color w:val="000000"/>
          <w:sz w:val="27"/>
          <w:szCs w:val="27"/>
          <w:lang w:val="tr"/>
        </w:rPr>
        <w:t>Pazarlama</w:t>
      </w:r>
      <w:r w:rsidRPr="00790A17">
        <w:rPr>
          <w:color w:val="000000"/>
          <w:sz w:val="27"/>
          <w:szCs w:val="27"/>
          <w:lang w:val="tr"/>
        </w:rPr>
        <w:t>yetkilendirmesi:</w:t>
      </w:r>
    </w:p>
    <w:p w14:paraId="1DB0FFEA" w14:textId="77777777" w:rsidR="00790A17" w:rsidRPr="00790A17" w:rsidRDefault="00790A17" w:rsidP="00790A17">
      <w:pPr>
        <w:numPr>
          <w:ilvl w:val="1"/>
          <w:numId w:val="107"/>
        </w:numPr>
        <w:spacing w:before="240" w:after="240" w:line="240" w:lineRule="auto"/>
        <w:ind w:left="2400"/>
        <w:rPr>
          <w:color w:val="000000"/>
          <w:sz w:val="27"/>
          <w:szCs w:val="27"/>
          <w:lang w:val="fr-FR"/>
        </w:rPr>
      </w:pPr>
      <w:r w:rsidRPr="00790A17">
        <w:rPr>
          <w:color w:val="000000"/>
          <w:sz w:val="27"/>
          <w:szCs w:val="27"/>
          <w:lang w:val="tr"/>
        </w:rPr>
        <w:t>yalnızca AB'de bulunan başvuru sahiplerine verilir;</w:t>
      </w:r>
    </w:p>
    <w:p w14:paraId="2A566384" w14:textId="77777777" w:rsidR="00790A17" w:rsidRPr="00790A17" w:rsidRDefault="00790A17" w:rsidP="00790A17">
      <w:pPr>
        <w:numPr>
          <w:ilvl w:val="1"/>
          <w:numId w:val="107"/>
        </w:numPr>
        <w:spacing w:before="240" w:after="240" w:line="240" w:lineRule="auto"/>
        <w:ind w:left="2400"/>
        <w:rPr>
          <w:color w:val="000000"/>
          <w:sz w:val="27"/>
          <w:szCs w:val="27"/>
          <w:lang w:val="fr-FR"/>
        </w:rPr>
      </w:pPr>
      <w:r w:rsidRPr="00790A17">
        <w:rPr>
          <w:color w:val="000000"/>
          <w:sz w:val="27"/>
          <w:szCs w:val="27"/>
          <w:lang w:val="tr"/>
        </w:rPr>
        <w:t>ilk beş yıllık geçerlilik süresine sahiptir;</w:t>
      </w:r>
    </w:p>
    <w:p w14:paraId="4F347893" w14:textId="77777777" w:rsidR="00790A17" w:rsidRPr="00790A17" w:rsidRDefault="00790A17" w:rsidP="00790A17">
      <w:pPr>
        <w:numPr>
          <w:ilvl w:val="1"/>
          <w:numId w:val="107"/>
        </w:numPr>
        <w:spacing w:before="240" w:after="240" w:line="240" w:lineRule="auto"/>
        <w:ind w:left="2400"/>
        <w:rPr>
          <w:color w:val="000000"/>
          <w:sz w:val="27"/>
          <w:szCs w:val="27"/>
          <w:lang w:val="fr-FR"/>
        </w:rPr>
      </w:pPr>
      <w:r w:rsidRPr="00790A17">
        <w:rPr>
          <w:color w:val="000000"/>
          <w:sz w:val="27"/>
          <w:szCs w:val="27"/>
          <w:lang w:val="tr"/>
        </w:rPr>
        <w:t>fazladan beş yıl veya belirsiz bir süre için yenilenebilir.</w:t>
      </w:r>
    </w:p>
    <w:p w14:paraId="2B026D08"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tr"/>
        </w:rPr>
        <w:lastRenderedPageBreak/>
        <w:t>Yetki kararının alınmasına ilişkin sürecin, yetki sahibinin başvurusunu aldıktan sonraki 210 gün içinde tamamlanması gerekmektedir.</w:t>
      </w:r>
    </w:p>
    <w:p w14:paraId="171D8647"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tr"/>
        </w:rPr>
        <w:t xml:space="preserve">Başvuru sahibi, ürünün </w:t>
      </w:r>
      <w:r>
        <w:rPr>
          <w:lang w:val="tr"/>
        </w:rPr>
        <w:t xml:space="preserve"> </w:t>
      </w:r>
      <w:r w:rsidRPr="00790A17">
        <w:rPr>
          <w:rStyle w:val="bold"/>
          <w:b/>
          <w:color w:val="000000"/>
          <w:sz w:val="27"/>
          <w:szCs w:val="27"/>
          <w:lang w:val="tr"/>
        </w:rPr>
        <w:t>kalitesini,</w:t>
      </w:r>
      <w:r>
        <w:rPr>
          <w:lang w:val="tr"/>
        </w:rPr>
        <w:t xml:space="preserve"> </w:t>
      </w:r>
      <w:r w:rsidRPr="00790A17">
        <w:rPr>
          <w:color w:val="000000"/>
          <w:sz w:val="27"/>
          <w:szCs w:val="27"/>
          <w:lang w:val="tr"/>
        </w:rPr>
        <w:t xml:space="preserve"> </w:t>
      </w:r>
      <w:r>
        <w:rPr>
          <w:lang w:val="tr"/>
        </w:rPr>
        <w:t xml:space="preserve"> </w:t>
      </w:r>
      <w:r w:rsidRPr="00790A17">
        <w:rPr>
          <w:rStyle w:val="bold"/>
          <w:b/>
          <w:color w:val="000000"/>
          <w:sz w:val="27"/>
          <w:szCs w:val="27"/>
          <w:lang w:val="tr"/>
        </w:rPr>
        <w:t>güvenliğini</w:t>
      </w:r>
      <w:r>
        <w:rPr>
          <w:lang w:val="tr"/>
        </w:rPr>
        <w:t xml:space="preserve"> ve</w:t>
      </w:r>
      <w:r w:rsidRPr="00790A17">
        <w:rPr>
          <w:rStyle w:val="bold"/>
          <w:b/>
          <w:color w:val="000000"/>
          <w:sz w:val="27"/>
          <w:szCs w:val="27"/>
          <w:lang w:val="tr"/>
        </w:rPr>
        <w:t>etkinliğini</w:t>
      </w:r>
      <w:r>
        <w:rPr>
          <w:lang w:val="tr"/>
        </w:rPr>
        <w:t xml:space="preserve"> göstermek için gerekli tüm idari bilgileri ve bilimsel belgeleri sağlamalıdır.</w:t>
      </w:r>
      <w:r w:rsidRPr="00790A17">
        <w:rPr>
          <w:color w:val="000000"/>
          <w:sz w:val="27"/>
          <w:szCs w:val="27"/>
          <w:lang w:val="tr"/>
        </w:rPr>
        <w:t xml:space="preserve"> </w:t>
      </w:r>
    </w:p>
    <w:p w14:paraId="62B51860"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tr"/>
        </w:rPr>
        <w:t>Pazarlama yetkisinin sahibi, yetkisini aldıktan sonra kaydedilen bilimsel ve teknik ilerlemeyi dikkate almalı ve üretim ve kontrol sistemlerinde gerekli değişiklikleri yapmalıdır.</w:t>
      </w:r>
    </w:p>
    <w:p w14:paraId="5874F8C2"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tr"/>
        </w:rPr>
        <w:t>Bir koordinasyon grubu, en az iki AB ülkesinde sunulması halinde başvuruyu inceliyor.</w:t>
      </w:r>
    </w:p>
    <w:p w14:paraId="1A781B2C"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tr"/>
        </w:rPr>
        <w:t>Veteriner ilaçlarının ambalajı,üreticinin adı ve adresi, ürünün gücü ve son kullanma tarihi gibi</w:t>
      </w:r>
      <w:r>
        <w:rPr>
          <w:lang w:val="tr"/>
        </w:rPr>
        <w:t xml:space="preserve"> belirli ayrıntılı </w:t>
      </w:r>
      <w:r w:rsidRPr="00790A17">
        <w:rPr>
          <w:rStyle w:val="bold"/>
          <w:b/>
          <w:color w:val="000000"/>
          <w:sz w:val="27"/>
          <w:szCs w:val="27"/>
          <w:lang w:val="tr"/>
        </w:rPr>
        <w:t>bilgileri</w:t>
      </w:r>
      <w:r>
        <w:rPr>
          <w:lang w:val="tr"/>
        </w:rPr>
        <w:t>içermelidir.</w:t>
      </w:r>
    </w:p>
    <w:p w14:paraId="0CB721A8"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rStyle w:val="bold"/>
          <w:b/>
          <w:color w:val="000000"/>
          <w:sz w:val="27"/>
          <w:szCs w:val="27"/>
          <w:lang w:val="tr"/>
        </w:rPr>
        <w:t>Veteriner ilaçlarının ithalatı</w:t>
      </w:r>
      <w:r>
        <w:rPr>
          <w:lang w:val="tr"/>
        </w:rPr>
        <w:t xml:space="preserve"> </w:t>
      </w:r>
      <w:r w:rsidRPr="00790A17">
        <w:rPr>
          <w:color w:val="000000"/>
          <w:sz w:val="27"/>
          <w:szCs w:val="27"/>
          <w:lang w:val="tr"/>
        </w:rPr>
        <w:t>ve</w:t>
      </w:r>
      <w:r>
        <w:rPr>
          <w:lang w:val="tr"/>
        </w:rPr>
        <w:t xml:space="preserve"> </w:t>
      </w:r>
      <w:r w:rsidRPr="00790A17">
        <w:rPr>
          <w:rStyle w:val="bold"/>
          <w:b/>
          <w:color w:val="000000"/>
          <w:sz w:val="27"/>
          <w:szCs w:val="27"/>
          <w:lang w:val="tr"/>
        </w:rPr>
        <w:t>ihracatı</w:t>
      </w:r>
      <w:r>
        <w:rPr>
          <w:lang w:val="tr"/>
        </w:rPr>
        <w:t xml:space="preserve"> da </w:t>
      </w:r>
      <w:r w:rsidRPr="00790A17">
        <w:rPr>
          <w:color w:val="000000"/>
          <w:sz w:val="27"/>
          <w:szCs w:val="27"/>
          <w:lang w:val="tr"/>
        </w:rPr>
        <w:t>yetki gerektirir.</w:t>
      </w:r>
    </w:p>
    <w:p w14:paraId="6892E61F"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tr"/>
        </w:rPr>
        <w:t xml:space="preserve">Mevzuat, </w:t>
      </w:r>
      <w:r w:rsidRPr="00790A17">
        <w:rPr>
          <w:rStyle w:val="bold"/>
          <w:b/>
          <w:color w:val="000000"/>
          <w:sz w:val="27"/>
          <w:szCs w:val="27"/>
          <w:lang w:val="tr"/>
        </w:rPr>
        <w:t>araştırma ve geliştirme denemelerinde</w:t>
      </w:r>
      <w:r>
        <w:rPr>
          <w:lang w:val="tr"/>
        </w:rPr>
        <w:t xml:space="preserve"> kullanılan </w:t>
      </w:r>
      <w:r w:rsidRPr="00790A17">
        <w:rPr>
          <w:color w:val="000000"/>
          <w:sz w:val="27"/>
          <w:szCs w:val="27"/>
          <w:lang w:val="tr"/>
        </w:rPr>
        <w:t>veya bir eczacı tarafından belirli bir hayvan veya küçük bir hayvan grubu için hazırlanan</w:t>
      </w:r>
      <w:r>
        <w:rPr>
          <w:lang w:val="tr"/>
        </w:rPr>
        <w:t xml:space="preserve"> ilaçlar gibi belirli maddeler için geçerli değildir.</w:t>
      </w:r>
    </w:p>
    <w:p w14:paraId="66932706"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tr"/>
        </w:rPr>
        <w:t>Ulusal makamlar bazı ilaçları balık, kuş, güvercin, teraryum hayvanları (kertenkele veya çekirge gibi), küçük kemirgenler, gelincikler ve tavşanlar gibi küçük evcil hayvanlar için pazarlama izninden muaf tutabilir.</w:t>
      </w:r>
    </w:p>
    <w:p w14:paraId="364D035F"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rStyle w:val="bold"/>
          <w:b/>
          <w:color w:val="000000"/>
          <w:sz w:val="27"/>
          <w:szCs w:val="27"/>
          <w:lang w:val="tr"/>
        </w:rPr>
        <w:t>abrogation</w:t>
      </w:r>
    </w:p>
    <w:p w14:paraId="43872675"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tr"/>
        </w:rPr>
        <w:t xml:space="preserve">2001/82/AET Yönergesi yürürlükten kaldırılacak ve 28 Ocak 2022 tarihinden itibaren </w:t>
      </w:r>
      <w:hyperlink r:id="rId569" w:history="1">
        <w:r w:rsidRPr="00790A17">
          <w:rPr>
            <w:rStyle w:val="Hyperlink"/>
            <w:sz w:val="27"/>
            <w:szCs w:val="27"/>
            <w:lang w:val="tr"/>
          </w:rPr>
          <w:t>2019/6</w:t>
        </w:r>
      </w:hyperlink>
      <w:r>
        <w:rPr>
          <w:lang w:val="tr"/>
        </w:rPr>
        <w:t xml:space="preserve">  sayılı Yönetmelik (AB) ile değiştirilecektir.</w:t>
      </w:r>
    </w:p>
    <w:p w14:paraId="32DB3344"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tr"/>
        </w:rPr>
        <w:t>BU YÖNERGE NE ZAMANDAN BERI GEÇERLIDIR?</w:t>
      </w:r>
    </w:p>
    <w:p w14:paraId="1E4A8C99"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tr"/>
        </w:rPr>
        <w:t>18 Aralık 2001'den beri yürürlüktedir.</w:t>
      </w:r>
    </w:p>
    <w:p w14:paraId="2D009BB4"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tr"/>
        </w:rPr>
        <w:t>Bağlam</w:t>
      </w:r>
    </w:p>
    <w:p w14:paraId="0B62253B"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tr"/>
        </w:rPr>
        <w:t>Daha fazla bilgi için bkz:</w:t>
      </w:r>
    </w:p>
    <w:p w14:paraId="4F3AFDEF" w14:textId="77777777" w:rsidR="00790A17" w:rsidRPr="00790A17" w:rsidRDefault="00661D32" w:rsidP="00790A17">
      <w:pPr>
        <w:numPr>
          <w:ilvl w:val="0"/>
          <w:numId w:val="108"/>
        </w:numPr>
        <w:spacing w:before="240" w:after="240" w:line="240" w:lineRule="auto"/>
        <w:ind w:left="1200"/>
        <w:rPr>
          <w:color w:val="000000"/>
          <w:sz w:val="27"/>
          <w:szCs w:val="27"/>
          <w:lang w:val="fr-FR"/>
        </w:rPr>
      </w:pPr>
      <w:hyperlink r:id="rId570" w:history="1">
        <w:r w:rsidR="00790A17" w:rsidRPr="00790A17">
          <w:rPr>
            <w:rStyle w:val="Hyperlink"/>
            <w:sz w:val="27"/>
            <w:szCs w:val="27"/>
            <w:lang w:val="tr"/>
          </w:rPr>
          <w:t>Veteriner ilaçları ve tıbbi gıdalar</w:t>
        </w:r>
      </w:hyperlink>
      <w:r w:rsidR="00790A17" w:rsidRPr="00790A17">
        <w:rPr>
          <w:color w:val="000000"/>
          <w:sz w:val="27"/>
          <w:szCs w:val="27"/>
          <w:lang w:val="tr"/>
        </w:rPr>
        <w:t xml:space="preserve"> (Avrupa</w:t>
      </w:r>
      <w:r w:rsidR="00790A17" w:rsidRPr="00790A17">
        <w:rPr>
          <w:rStyle w:val="italic"/>
          <w:i/>
          <w:color w:val="000000"/>
          <w:sz w:val="27"/>
          <w:szCs w:val="27"/>
          <w:lang w:val="tr"/>
        </w:rPr>
        <w:t>Komisyonu).</w:t>
      </w:r>
    </w:p>
    <w:p w14:paraId="252C87D4"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tr"/>
        </w:rPr>
        <w:t>ANAHTAR ŞARTLAR</w:t>
      </w:r>
    </w:p>
    <w:p w14:paraId="386386DD" w14:textId="77777777" w:rsidR="00790A17" w:rsidRPr="00790A17" w:rsidRDefault="00790A17" w:rsidP="00790A17">
      <w:pPr>
        <w:rPr>
          <w:color w:val="000000"/>
          <w:sz w:val="27"/>
          <w:szCs w:val="27"/>
          <w:lang w:val="fr-FR"/>
        </w:rPr>
      </w:pPr>
      <w:r w:rsidRPr="00790A17">
        <w:rPr>
          <w:rStyle w:val="bold"/>
          <w:b/>
          <w:color w:val="000000"/>
          <w:sz w:val="27"/>
          <w:szCs w:val="27"/>
          <w:lang w:val="tr"/>
        </w:rPr>
        <w:t>Veteriner ilaçları:</w:t>
      </w:r>
      <w:r w:rsidRPr="00790A17">
        <w:rPr>
          <w:color w:val="000000"/>
          <w:sz w:val="27"/>
          <w:szCs w:val="27"/>
          <w:lang w:val="tr"/>
        </w:rPr>
        <w:t xml:space="preserve"> Hayvan hastalıklarına karşı iyileştirici veya önleyici özelliklere sahip herhangi bir madde veya bileşim.</w:t>
      </w:r>
    </w:p>
    <w:p w14:paraId="5D39A4A0"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tr"/>
        </w:rPr>
        <w:lastRenderedPageBreak/>
        <w:t>BELGE SORUMLUSU</w:t>
      </w:r>
    </w:p>
    <w:p w14:paraId="076D6DE3"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tr"/>
        </w:rPr>
        <w:t xml:space="preserve">Avrupa Parlamentosu ve Konseyi'nin 6 Kasım </w:t>
      </w:r>
      <w:hyperlink r:id="rId571" w:history="1">
        <w:r w:rsidRPr="00790A17">
          <w:rPr>
            <w:rStyle w:val="Hyperlink"/>
            <w:sz w:val="27"/>
            <w:szCs w:val="27"/>
            <w:lang w:val="tr"/>
          </w:rPr>
          <w:t>2001 sayılı 2001/82/EC</w:t>
        </w:r>
      </w:hyperlink>
      <w:r>
        <w:rPr>
          <w:lang w:val="tr"/>
        </w:rPr>
        <w:t xml:space="preserve"> sayılı </w:t>
      </w:r>
      <w:r w:rsidRPr="00790A17">
        <w:rPr>
          <w:color w:val="000000"/>
          <w:sz w:val="27"/>
          <w:szCs w:val="27"/>
          <w:lang w:val="tr"/>
        </w:rPr>
        <w:t>veteriner ilaçları için AB kodu oluşturulması (OJ L 311 / 28.11.2001, s. 1-66)</w:t>
      </w:r>
    </w:p>
    <w:p w14:paraId="0C1D5630"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tr"/>
        </w:rPr>
        <w:t xml:space="preserve">2001/82/EC Yönergesi'ne art arda yapılan değişiklikler orijinal metne dahil edilmiştir. Bu </w:t>
      </w:r>
      <w:hyperlink r:id="rId572" w:history="1">
        <w:r w:rsidRPr="00790A17">
          <w:rPr>
            <w:rStyle w:val="Hyperlink"/>
            <w:sz w:val="27"/>
            <w:szCs w:val="27"/>
            <w:lang w:val="tr"/>
          </w:rPr>
          <w:t>birleştirilmiş sürümün</w:t>
        </w:r>
      </w:hyperlink>
      <w:r>
        <w:rPr>
          <w:lang w:val="tr"/>
        </w:rPr>
        <w:t xml:space="preserve"> </w:t>
      </w:r>
      <w:r w:rsidRPr="00790A17">
        <w:rPr>
          <w:color w:val="000000"/>
          <w:sz w:val="27"/>
          <w:szCs w:val="27"/>
          <w:lang w:val="tr"/>
        </w:rPr>
        <w:t>yalnızca belgesel değeri vardır.</w:t>
      </w:r>
    </w:p>
    <w:p w14:paraId="5C80362B"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tr"/>
        </w:rPr>
        <w:t>İLGİLİ BELGE</w:t>
      </w:r>
    </w:p>
    <w:p w14:paraId="3DAAFB72"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tr"/>
        </w:rPr>
        <w:t xml:space="preserve">Avrupa Parlamentosu ve Konseyi'nin </w:t>
      </w:r>
      <w:hyperlink r:id="rId573" w:history="1">
        <w:r w:rsidRPr="00790A17">
          <w:rPr>
            <w:rStyle w:val="Hyperlink"/>
            <w:sz w:val="27"/>
            <w:szCs w:val="27"/>
            <w:lang w:val="tr"/>
          </w:rPr>
          <w:t>11 Aralık 2018</w:t>
        </w:r>
      </w:hyperlink>
      <w:r>
        <w:rPr>
          <w:lang w:val="tr"/>
        </w:rPr>
        <w:t xml:space="preserve"> tarihinde veteriner ilaçları ve </w:t>
      </w:r>
      <w:r w:rsidRPr="00790A17">
        <w:rPr>
          <w:color w:val="000000"/>
          <w:sz w:val="27"/>
          <w:szCs w:val="27"/>
          <w:lang w:val="tr"/>
        </w:rPr>
        <w:t>yürürlükten kaldırma direktifi 2001/82/EC ile ilgili 2019/6 sayılı Yönetmeliği (AB) (OJ L 4 / 7.1.2019, s. 43-167)</w:t>
      </w:r>
    </w:p>
    <w:p w14:paraId="637D0680" w14:textId="77777777" w:rsidR="00790A17" w:rsidRPr="00790A17" w:rsidRDefault="00790A17" w:rsidP="00790A17">
      <w:pPr>
        <w:pStyle w:val="lastmod"/>
        <w:spacing w:before="810" w:beforeAutospacing="0"/>
        <w:jc w:val="right"/>
        <w:rPr>
          <w:color w:val="000000"/>
          <w:sz w:val="27"/>
          <w:szCs w:val="27"/>
          <w:lang w:val="fr-FR"/>
        </w:rPr>
      </w:pPr>
      <w:r w:rsidRPr="00790A17">
        <w:rPr>
          <w:color w:val="000000"/>
          <w:sz w:val="27"/>
          <w:szCs w:val="27"/>
          <w:lang w:val="tr"/>
        </w:rPr>
        <w:t>son değişiklik 17.01.2019</w:t>
      </w:r>
    </w:p>
    <w:p w14:paraId="004E7014" w14:textId="77777777" w:rsidR="00790A17" w:rsidRPr="00790A17" w:rsidRDefault="00790A17" w:rsidP="00790A17">
      <w:pPr>
        <w:spacing w:before="810" w:after="390" w:line="240" w:lineRule="auto"/>
        <w:jc w:val="center"/>
        <w:rPr>
          <w:rFonts w:ascii="Times New Roman" w:eastAsia="Times New Roman" w:hAnsi="Times New Roman" w:cs="Times New Roman"/>
          <w:b/>
          <w:bCs/>
          <w:color w:val="444444"/>
          <w:sz w:val="42"/>
          <w:szCs w:val="42"/>
          <w:lang w:val="fr-FR" w:eastAsia="de-DE"/>
        </w:rPr>
      </w:pPr>
      <w:r w:rsidRPr="00790A17">
        <w:rPr>
          <w:b/>
          <w:color w:val="444444"/>
          <w:sz w:val="42"/>
          <w:szCs w:val="42"/>
          <w:lang w:val="tr"/>
        </w:rPr>
        <w:t>Avrupa Birliği'nin uluslararası anlaşmaları ve dış güçleri</w:t>
      </w:r>
    </w:p>
    <w:p w14:paraId="5C2E642A"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 </w:t>
      </w:r>
    </w:p>
    <w:p w14:paraId="7AC5823C"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b/>
          <w:color w:val="444444"/>
          <w:sz w:val="27"/>
          <w:szCs w:val="27"/>
          <w:lang w:val="tr"/>
        </w:rPr>
        <w:t>BELGELERIN ÖZETİ:</w:t>
      </w:r>
    </w:p>
    <w:p w14:paraId="0622445E" w14:textId="77777777" w:rsidR="00790A17" w:rsidRPr="00790A17" w:rsidRDefault="00661D32" w:rsidP="00790A17">
      <w:pPr>
        <w:spacing w:before="195" w:after="0" w:line="240" w:lineRule="auto"/>
        <w:jc w:val="both"/>
        <w:rPr>
          <w:rFonts w:ascii="Times New Roman" w:eastAsia="Times New Roman" w:hAnsi="Times New Roman" w:cs="Times New Roman"/>
          <w:color w:val="000000"/>
          <w:sz w:val="27"/>
          <w:szCs w:val="27"/>
          <w:lang w:val="fr-FR" w:eastAsia="de-DE"/>
        </w:rPr>
      </w:pPr>
      <w:hyperlink r:id="rId574" w:history="1">
        <w:r w:rsidR="00790A17" w:rsidRPr="00790A17">
          <w:rPr>
            <w:color w:val="0000FF"/>
            <w:sz w:val="27"/>
            <w:szCs w:val="27"/>
            <w:u w:val="single"/>
            <w:lang w:val="tr"/>
          </w:rPr>
          <w:t>Avrupa Birliği İşleyiş Antlaşması'nın (TFUE) 3.</w:t>
        </w:r>
      </w:hyperlink>
    </w:p>
    <w:p w14:paraId="6BA57455" w14:textId="77777777" w:rsidR="00790A17" w:rsidRPr="00790A17" w:rsidRDefault="00661D32" w:rsidP="00790A17">
      <w:pPr>
        <w:spacing w:before="195" w:after="0" w:line="240" w:lineRule="auto"/>
        <w:jc w:val="both"/>
        <w:rPr>
          <w:rFonts w:ascii="Times New Roman" w:eastAsia="Times New Roman" w:hAnsi="Times New Roman" w:cs="Times New Roman"/>
          <w:color w:val="000000"/>
          <w:sz w:val="27"/>
          <w:szCs w:val="27"/>
          <w:lang w:val="fr-FR" w:eastAsia="de-DE"/>
        </w:rPr>
      </w:pPr>
      <w:hyperlink r:id="rId575" w:history="1">
        <w:r w:rsidR="00790A17" w:rsidRPr="00790A17">
          <w:rPr>
            <w:color w:val="0000FF"/>
            <w:sz w:val="27"/>
            <w:szCs w:val="27"/>
            <w:u w:val="single"/>
            <w:lang w:val="tr"/>
          </w:rPr>
          <w:t>TFUE Madde 4</w:t>
        </w:r>
      </w:hyperlink>
    </w:p>
    <w:p w14:paraId="456CC4D5" w14:textId="77777777" w:rsidR="00790A17" w:rsidRPr="00790A17" w:rsidRDefault="00661D32" w:rsidP="00790A17">
      <w:pPr>
        <w:spacing w:before="195" w:after="0" w:line="240" w:lineRule="auto"/>
        <w:jc w:val="both"/>
        <w:rPr>
          <w:rFonts w:ascii="Times New Roman" w:eastAsia="Times New Roman" w:hAnsi="Times New Roman" w:cs="Times New Roman"/>
          <w:color w:val="000000"/>
          <w:sz w:val="27"/>
          <w:szCs w:val="27"/>
          <w:lang w:val="fr-FR" w:eastAsia="de-DE"/>
        </w:rPr>
      </w:pPr>
      <w:hyperlink r:id="rId576" w:history="1">
        <w:r w:rsidR="00790A17" w:rsidRPr="00790A17">
          <w:rPr>
            <w:color w:val="0000FF"/>
            <w:sz w:val="27"/>
            <w:szCs w:val="27"/>
            <w:u w:val="single"/>
            <w:lang w:val="tr"/>
          </w:rPr>
          <w:t>TFUE Madde 207</w:t>
        </w:r>
      </w:hyperlink>
    </w:p>
    <w:p w14:paraId="78C80534" w14:textId="77777777" w:rsidR="00790A17" w:rsidRPr="00790A17" w:rsidRDefault="00661D32" w:rsidP="00790A17">
      <w:pPr>
        <w:spacing w:before="195" w:after="0" w:line="240" w:lineRule="auto"/>
        <w:jc w:val="both"/>
        <w:rPr>
          <w:rFonts w:ascii="Times New Roman" w:eastAsia="Times New Roman" w:hAnsi="Times New Roman" w:cs="Times New Roman"/>
          <w:color w:val="000000"/>
          <w:sz w:val="27"/>
          <w:szCs w:val="27"/>
          <w:lang w:val="fr-FR" w:eastAsia="de-DE"/>
        </w:rPr>
      </w:pPr>
      <w:hyperlink r:id="rId577" w:history="1">
        <w:r w:rsidR="00790A17" w:rsidRPr="00790A17">
          <w:rPr>
            <w:color w:val="0000FF"/>
            <w:sz w:val="27"/>
            <w:szCs w:val="27"/>
            <w:u w:val="single"/>
            <w:lang w:val="tr"/>
          </w:rPr>
          <w:t>TFUE Madde 216</w:t>
        </w:r>
      </w:hyperlink>
    </w:p>
    <w:p w14:paraId="0EBAC5F8" w14:textId="7C0F81DB" w:rsidR="001C362B" w:rsidRPr="00133F23" w:rsidRDefault="001C362B" w:rsidP="001C362B">
      <w:pPr>
        <w:spacing w:before="810" w:after="100" w:afterAutospacing="1" w:line="240" w:lineRule="auto"/>
        <w:jc w:val="right"/>
        <w:rPr>
          <w:rFonts w:ascii="Times New Roman" w:eastAsia="Times New Roman" w:hAnsi="Times New Roman" w:cs="Times New Roman"/>
          <w:color w:val="000000"/>
          <w:sz w:val="27"/>
          <w:szCs w:val="27"/>
          <w:lang w:val="fr-FR" w:eastAsia="de-DE"/>
        </w:rPr>
      </w:pPr>
    </w:p>
    <w:p w14:paraId="0899394B" w14:textId="2D3542AA" w:rsidR="0036649D" w:rsidRPr="00601F4B" w:rsidRDefault="0036649D">
      <w:pPr>
        <w:rPr>
          <w:lang w:val="fr-FR"/>
        </w:rPr>
      </w:pPr>
    </w:p>
    <w:sectPr w:rsidR="0036649D" w:rsidRPr="00601F4B">
      <w:headerReference w:type="even" r:id="rId578"/>
      <w:headerReference w:type="default" r:id="rId579"/>
      <w:footerReference w:type="even" r:id="rId580"/>
      <w:footerReference w:type="default" r:id="rId581"/>
      <w:headerReference w:type="first" r:id="rId582"/>
      <w:footerReference w:type="first" r:id="rId58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D7882" w14:textId="77777777" w:rsidR="00661D32" w:rsidRDefault="00661D32" w:rsidP="001174A5">
      <w:pPr>
        <w:spacing w:after="0" w:line="240" w:lineRule="auto"/>
      </w:pPr>
      <w:r>
        <w:separator/>
      </w:r>
    </w:p>
  </w:endnote>
  <w:endnote w:type="continuationSeparator" w:id="0">
    <w:p w14:paraId="43E378DC" w14:textId="77777777" w:rsidR="00661D32" w:rsidRDefault="00661D32" w:rsidP="00117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A65CE" w14:textId="77777777" w:rsidR="001174A5" w:rsidRDefault="001174A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904B0" w14:textId="6EA4FB11" w:rsidR="001174A5" w:rsidRDefault="001174A5">
    <w:pPr>
      <w:pStyle w:val="Fuzeile"/>
    </w:pPr>
    <w:r>
      <w:rPr>
        <w:noProof/>
      </w:rPr>
      <mc:AlternateContent>
        <mc:Choice Requires="wps">
          <w:drawing>
            <wp:anchor distT="0" distB="0" distL="114300" distR="114300" simplePos="0" relativeHeight="251659264" behindDoc="0" locked="0" layoutInCell="0" allowOverlap="1" wp14:anchorId="4A40BE73" wp14:editId="6F2869B0">
              <wp:simplePos x="0" y="0"/>
              <wp:positionH relativeFrom="page">
                <wp:posOffset>0</wp:posOffset>
              </wp:positionH>
              <wp:positionV relativeFrom="page">
                <wp:posOffset>10234930</wp:posOffset>
              </wp:positionV>
              <wp:extent cx="7560310" cy="266700"/>
              <wp:effectExtent l="0" t="0" r="0" b="0"/>
              <wp:wrapNone/>
              <wp:docPr id="1" name="MSIPCMb56d4f2f869e1a7873832c85" descr="{&quot;HashCode&quot;:207870596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F3CE05" w14:textId="22DE79E0" w:rsidR="001174A5" w:rsidRPr="001174A5" w:rsidRDefault="001174A5" w:rsidP="001174A5">
                          <w:pPr>
                            <w:spacing w:after="0"/>
                            <w:rPr>
                              <w:rFonts w:ascii="Calibri" w:hAnsi="Calibri" w:cs="Calibri"/>
                              <w:color w:val="0078D7"/>
                              <w:sz w:val="20"/>
                            </w:rPr>
                          </w:pPr>
                          <w:r w:rsidRPr="001174A5">
                            <w:rPr>
                              <w:rFonts w:ascii="Calibri" w:hAnsi="Calibri" w:cs="Calibri"/>
                              <w:color w:val="0078D7"/>
                              <w:sz w:val="20"/>
                            </w:rPr>
                            <w:t>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A40BE73" id="_x0000_t202" coordsize="21600,21600" o:spt="202" path="m,l,21600r21600,l21600,xe">
              <v:stroke joinstyle="miter"/>
              <v:path gradientshapeok="t" o:connecttype="rect"/>
            </v:shapetype>
            <v:shape id="MSIPCMb56d4f2f869e1a7873832c85" o:spid="_x0000_s1026" type="#_x0000_t202" alt="{&quot;HashCode&quot;:2078705966,&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" o:allowincell="f" filled="f" stroked="f" strokeweight=".5pt">
              <v:fill o:detectmouseclick="t"/>
              <v:textbox inset="20pt,0,,0">
                <w:txbxContent>
                  <w:p w14:paraId="0EF3CE05" w14:textId="22DE79E0" w:rsidR="001174A5" w:rsidRPr="001174A5" w:rsidRDefault="001174A5" w:rsidP="001174A5">
                    <w:pPr>
                      <w:spacing w:after="0"/>
                      <w:rPr>
                        <w:rFonts w:ascii="Calibri" w:hAnsi="Calibri" w:cs="Calibri"/>
                        <w:color w:val="0078D7"/>
                        <w:sz w:val="20"/>
                      </w:rPr>
                    </w:pPr>
                    <w:r w:rsidRPr="001174A5">
                      <w:rPr>
                        <w:rFonts w:ascii="Calibri" w:hAnsi="Calibri" w:cs="Calibri"/>
                        <w:color w:val="0078D7"/>
                        <w:sz w:val="20"/>
                      </w:rPr>
                      <w:t>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67C29" w14:textId="77777777" w:rsidR="001174A5" w:rsidRDefault="001174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0FE41" w14:textId="77777777" w:rsidR="00661D32" w:rsidRDefault="00661D32" w:rsidP="001174A5">
      <w:pPr>
        <w:spacing w:after="0" w:line="240" w:lineRule="auto"/>
      </w:pPr>
      <w:r>
        <w:separator/>
      </w:r>
    </w:p>
  </w:footnote>
  <w:footnote w:type="continuationSeparator" w:id="0">
    <w:p w14:paraId="4CD509B0" w14:textId="77777777" w:rsidR="00661D32" w:rsidRDefault="00661D32" w:rsidP="001174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3F770" w14:textId="77777777" w:rsidR="001174A5" w:rsidRDefault="001174A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DBC0D" w14:textId="77777777" w:rsidR="001174A5" w:rsidRDefault="001174A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6A227" w14:textId="77777777" w:rsidR="001174A5" w:rsidRDefault="001174A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756"/>
    <w:multiLevelType w:val="multilevel"/>
    <w:tmpl w:val="75E6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37721"/>
    <w:multiLevelType w:val="multilevel"/>
    <w:tmpl w:val="F746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F67550"/>
    <w:multiLevelType w:val="multilevel"/>
    <w:tmpl w:val="B466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195A5D"/>
    <w:multiLevelType w:val="multilevel"/>
    <w:tmpl w:val="F646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BC4E56"/>
    <w:multiLevelType w:val="multilevel"/>
    <w:tmpl w:val="0492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111158"/>
    <w:multiLevelType w:val="multilevel"/>
    <w:tmpl w:val="37A2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5422EE"/>
    <w:multiLevelType w:val="multilevel"/>
    <w:tmpl w:val="7298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7F1340"/>
    <w:multiLevelType w:val="multilevel"/>
    <w:tmpl w:val="803E5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F95164"/>
    <w:multiLevelType w:val="multilevel"/>
    <w:tmpl w:val="59F0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412D29"/>
    <w:multiLevelType w:val="multilevel"/>
    <w:tmpl w:val="589A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790305"/>
    <w:multiLevelType w:val="multilevel"/>
    <w:tmpl w:val="FC96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9F30CF"/>
    <w:multiLevelType w:val="multilevel"/>
    <w:tmpl w:val="86D4F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74F1AA0"/>
    <w:multiLevelType w:val="multilevel"/>
    <w:tmpl w:val="58D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017AC7"/>
    <w:multiLevelType w:val="multilevel"/>
    <w:tmpl w:val="D5C4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197C6C"/>
    <w:multiLevelType w:val="multilevel"/>
    <w:tmpl w:val="25E2A1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0378A5"/>
    <w:multiLevelType w:val="multilevel"/>
    <w:tmpl w:val="5678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8A3598"/>
    <w:multiLevelType w:val="multilevel"/>
    <w:tmpl w:val="6710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D372FFF"/>
    <w:multiLevelType w:val="multilevel"/>
    <w:tmpl w:val="0AA4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DB058A7"/>
    <w:multiLevelType w:val="multilevel"/>
    <w:tmpl w:val="7966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F4167B5"/>
    <w:multiLevelType w:val="multilevel"/>
    <w:tmpl w:val="CA74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17C647E"/>
    <w:multiLevelType w:val="multilevel"/>
    <w:tmpl w:val="DFB6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EF1982"/>
    <w:multiLevelType w:val="multilevel"/>
    <w:tmpl w:val="9DA6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30567BF"/>
    <w:multiLevelType w:val="multilevel"/>
    <w:tmpl w:val="A5C05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3303EB0"/>
    <w:multiLevelType w:val="multilevel"/>
    <w:tmpl w:val="5832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3F54CB4"/>
    <w:multiLevelType w:val="multilevel"/>
    <w:tmpl w:val="B1943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166EB9"/>
    <w:multiLevelType w:val="multilevel"/>
    <w:tmpl w:val="0D106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2614BD"/>
    <w:multiLevelType w:val="multilevel"/>
    <w:tmpl w:val="716C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8D67B39"/>
    <w:multiLevelType w:val="multilevel"/>
    <w:tmpl w:val="024C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96F7BAE"/>
    <w:multiLevelType w:val="multilevel"/>
    <w:tmpl w:val="1980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9EA6C5C"/>
    <w:multiLevelType w:val="multilevel"/>
    <w:tmpl w:val="AA42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A295DA1"/>
    <w:multiLevelType w:val="multilevel"/>
    <w:tmpl w:val="4BFE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A393AF3"/>
    <w:multiLevelType w:val="multilevel"/>
    <w:tmpl w:val="9DCA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ABB3B74"/>
    <w:multiLevelType w:val="multilevel"/>
    <w:tmpl w:val="1F6A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C1B6C8F"/>
    <w:multiLevelType w:val="multilevel"/>
    <w:tmpl w:val="0D36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C3856B6"/>
    <w:multiLevelType w:val="multilevel"/>
    <w:tmpl w:val="8C20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CFD49DD"/>
    <w:multiLevelType w:val="multilevel"/>
    <w:tmpl w:val="DF70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F50665A"/>
    <w:multiLevelType w:val="multilevel"/>
    <w:tmpl w:val="CD18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1795D8E"/>
    <w:multiLevelType w:val="multilevel"/>
    <w:tmpl w:val="D04C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180568F"/>
    <w:multiLevelType w:val="multilevel"/>
    <w:tmpl w:val="FC48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23342B6"/>
    <w:multiLevelType w:val="multilevel"/>
    <w:tmpl w:val="2242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31061B1"/>
    <w:multiLevelType w:val="multilevel"/>
    <w:tmpl w:val="1F88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35404B5"/>
    <w:multiLevelType w:val="multilevel"/>
    <w:tmpl w:val="ACFA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3576E65"/>
    <w:multiLevelType w:val="multilevel"/>
    <w:tmpl w:val="EF94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686DFA"/>
    <w:multiLevelType w:val="multilevel"/>
    <w:tmpl w:val="B7F6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696FC0"/>
    <w:multiLevelType w:val="multilevel"/>
    <w:tmpl w:val="C756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6443926"/>
    <w:multiLevelType w:val="multilevel"/>
    <w:tmpl w:val="443E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6814FA4"/>
    <w:multiLevelType w:val="multilevel"/>
    <w:tmpl w:val="146C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7CB4A63"/>
    <w:multiLevelType w:val="multilevel"/>
    <w:tmpl w:val="02A6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7E82100"/>
    <w:multiLevelType w:val="multilevel"/>
    <w:tmpl w:val="728A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A106CD6"/>
    <w:multiLevelType w:val="multilevel"/>
    <w:tmpl w:val="3E74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B3E2D09"/>
    <w:multiLevelType w:val="multilevel"/>
    <w:tmpl w:val="F1A8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BAB7B4B"/>
    <w:multiLevelType w:val="multilevel"/>
    <w:tmpl w:val="9594F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BF040A0"/>
    <w:multiLevelType w:val="multilevel"/>
    <w:tmpl w:val="DC32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D5B3CD9"/>
    <w:multiLevelType w:val="multilevel"/>
    <w:tmpl w:val="232A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DD44D16"/>
    <w:multiLevelType w:val="multilevel"/>
    <w:tmpl w:val="05AC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DD4527B"/>
    <w:multiLevelType w:val="multilevel"/>
    <w:tmpl w:val="05EA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E692AD8"/>
    <w:multiLevelType w:val="multilevel"/>
    <w:tmpl w:val="CBBC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25F3704"/>
    <w:multiLevelType w:val="multilevel"/>
    <w:tmpl w:val="C586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35B5549"/>
    <w:multiLevelType w:val="multilevel"/>
    <w:tmpl w:val="2EB6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3700961"/>
    <w:multiLevelType w:val="multilevel"/>
    <w:tmpl w:val="0D7E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D461D2"/>
    <w:multiLevelType w:val="multilevel"/>
    <w:tmpl w:val="221259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6D66857"/>
    <w:multiLevelType w:val="multilevel"/>
    <w:tmpl w:val="32D0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7516D9C"/>
    <w:multiLevelType w:val="multilevel"/>
    <w:tmpl w:val="8396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7F56D1F"/>
    <w:multiLevelType w:val="multilevel"/>
    <w:tmpl w:val="2CCC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82E7D22"/>
    <w:multiLevelType w:val="multilevel"/>
    <w:tmpl w:val="9F6E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88452DD"/>
    <w:multiLevelType w:val="multilevel"/>
    <w:tmpl w:val="547E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9400922"/>
    <w:multiLevelType w:val="multilevel"/>
    <w:tmpl w:val="3B44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A0F1FF2"/>
    <w:multiLevelType w:val="multilevel"/>
    <w:tmpl w:val="59AA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C5D059A"/>
    <w:multiLevelType w:val="multilevel"/>
    <w:tmpl w:val="066A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C704251"/>
    <w:multiLevelType w:val="multilevel"/>
    <w:tmpl w:val="BEF2E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E42725"/>
    <w:multiLevelType w:val="multilevel"/>
    <w:tmpl w:val="D744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D982B32"/>
    <w:multiLevelType w:val="multilevel"/>
    <w:tmpl w:val="9FDA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F027057"/>
    <w:multiLevelType w:val="multilevel"/>
    <w:tmpl w:val="2F86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F3C1E2C"/>
    <w:multiLevelType w:val="multilevel"/>
    <w:tmpl w:val="75B0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03A3FC3"/>
    <w:multiLevelType w:val="multilevel"/>
    <w:tmpl w:val="C43C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06C2186"/>
    <w:multiLevelType w:val="multilevel"/>
    <w:tmpl w:val="6E3C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15C2350"/>
    <w:multiLevelType w:val="multilevel"/>
    <w:tmpl w:val="E522DD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26737E9"/>
    <w:multiLevelType w:val="multilevel"/>
    <w:tmpl w:val="4944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2BC7A15"/>
    <w:multiLevelType w:val="multilevel"/>
    <w:tmpl w:val="74AC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3275FBD"/>
    <w:multiLevelType w:val="multilevel"/>
    <w:tmpl w:val="478A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52F4D52"/>
    <w:multiLevelType w:val="multilevel"/>
    <w:tmpl w:val="15C2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5A17AAC"/>
    <w:multiLevelType w:val="multilevel"/>
    <w:tmpl w:val="F6DE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75F465B"/>
    <w:multiLevelType w:val="multilevel"/>
    <w:tmpl w:val="A2A061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7C33726"/>
    <w:multiLevelType w:val="multilevel"/>
    <w:tmpl w:val="DABE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D17073"/>
    <w:multiLevelType w:val="multilevel"/>
    <w:tmpl w:val="713C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8ED70C2"/>
    <w:multiLevelType w:val="multilevel"/>
    <w:tmpl w:val="1A0A48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90915B2"/>
    <w:multiLevelType w:val="multilevel"/>
    <w:tmpl w:val="E264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9F460B8"/>
    <w:multiLevelType w:val="multilevel"/>
    <w:tmpl w:val="873A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A445AE1"/>
    <w:multiLevelType w:val="multilevel"/>
    <w:tmpl w:val="6562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B6D64DC"/>
    <w:multiLevelType w:val="multilevel"/>
    <w:tmpl w:val="1FE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C5053D0"/>
    <w:multiLevelType w:val="multilevel"/>
    <w:tmpl w:val="2C04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CBC0967"/>
    <w:multiLevelType w:val="multilevel"/>
    <w:tmpl w:val="CF7664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D6563FC"/>
    <w:multiLevelType w:val="multilevel"/>
    <w:tmpl w:val="0B3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756F5E"/>
    <w:multiLevelType w:val="multilevel"/>
    <w:tmpl w:val="55F2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F960379"/>
    <w:multiLevelType w:val="multilevel"/>
    <w:tmpl w:val="B05C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0F222F0"/>
    <w:multiLevelType w:val="multilevel"/>
    <w:tmpl w:val="1B14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189429E"/>
    <w:multiLevelType w:val="multilevel"/>
    <w:tmpl w:val="D656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1EE7035"/>
    <w:multiLevelType w:val="multilevel"/>
    <w:tmpl w:val="C98E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29A2252"/>
    <w:multiLevelType w:val="multilevel"/>
    <w:tmpl w:val="935A9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4726AE8"/>
    <w:multiLevelType w:val="multilevel"/>
    <w:tmpl w:val="3972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4825447"/>
    <w:multiLevelType w:val="multilevel"/>
    <w:tmpl w:val="BF80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20243B"/>
    <w:multiLevelType w:val="multilevel"/>
    <w:tmpl w:val="698E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772009C"/>
    <w:multiLevelType w:val="multilevel"/>
    <w:tmpl w:val="32FE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8601CCB"/>
    <w:multiLevelType w:val="multilevel"/>
    <w:tmpl w:val="8B2E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8893C43"/>
    <w:multiLevelType w:val="multilevel"/>
    <w:tmpl w:val="3150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C347820"/>
    <w:multiLevelType w:val="multilevel"/>
    <w:tmpl w:val="7E64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C55608E"/>
    <w:multiLevelType w:val="multilevel"/>
    <w:tmpl w:val="CC08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C6270E5"/>
    <w:multiLevelType w:val="multilevel"/>
    <w:tmpl w:val="8454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CC24D37"/>
    <w:multiLevelType w:val="multilevel"/>
    <w:tmpl w:val="D940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DF1281B"/>
    <w:multiLevelType w:val="multilevel"/>
    <w:tmpl w:val="A6B2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E31401C"/>
    <w:multiLevelType w:val="multilevel"/>
    <w:tmpl w:val="58A6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F911720"/>
    <w:multiLevelType w:val="multilevel"/>
    <w:tmpl w:val="B66C0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1D03669"/>
    <w:multiLevelType w:val="multilevel"/>
    <w:tmpl w:val="300A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1E30344"/>
    <w:multiLevelType w:val="multilevel"/>
    <w:tmpl w:val="D4C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38937AF"/>
    <w:multiLevelType w:val="multilevel"/>
    <w:tmpl w:val="CB366D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5857B2D"/>
    <w:multiLevelType w:val="multilevel"/>
    <w:tmpl w:val="720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5FB19E2"/>
    <w:multiLevelType w:val="multilevel"/>
    <w:tmpl w:val="400C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607679E"/>
    <w:multiLevelType w:val="multilevel"/>
    <w:tmpl w:val="D9A2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6547541"/>
    <w:multiLevelType w:val="multilevel"/>
    <w:tmpl w:val="3436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67B47DB"/>
    <w:multiLevelType w:val="multilevel"/>
    <w:tmpl w:val="B876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6855B82"/>
    <w:multiLevelType w:val="multilevel"/>
    <w:tmpl w:val="B4E2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81370E6"/>
    <w:multiLevelType w:val="multilevel"/>
    <w:tmpl w:val="F7A86C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8734BC8"/>
    <w:multiLevelType w:val="multilevel"/>
    <w:tmpl w:val="F828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8E97C51"/>
    <w:multiLevelType w:val="multilevel"/>
    <w:tmpl w:val="01B2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9942967"/>
    <w:multiLevelType w:val="multilevel"/>
    <w:tmpl w:val="25BE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9E82468"/>
    <w:multiLevelType w:val="multilevel"/>
    <w:tmpl w:val="C9A4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B8F2740"/>
    <w:multiLevelType w:val="multilevel"/>
    <w:tmpl w:val="F674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BCE7A13"/>
    <w:multiLevelType w:val="multilevel"/>
    <w:tmpl w:val="1B0C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D360BFC"/>
    <w:multiLevelType w:val="multilevel"/>
    <w:tmpl w:val="EB5A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D547C1A"/>
    <w:multiLevelType w:val="multilevel"/>
    <w:tmpl w:val="89EA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DEA09DA"/>
    <w:multiLevelType w:val="multilevel"/>
    <w:tmpl w:val="1EB4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EA2003A"/>
    <w:multiLevelType w:val="multilevel"/>
    <w:tmpl w:val="D330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EC425B1"/>
    <w:multiLevelType w:val="multilevel"/>
    <w:tmpl w:val="5F6C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EE215D9"/>
    <w:multiLevelType w:val="multilevel"/>
    <w:tmpl w:val="C6EA9C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6FC47A3E"/>
    <w:multiLevelType w:val="multilevel"/>
    <w:tmpl w:val="F650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1867DE6"/>
    <w:multiLevelType w:val="multilevel"/>
    <w:tmpl w:val="8A6862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1DE24E4"/>
    <w:multiLevelType w:val="multilevel"/>
    <w:tmpl w:val="CF6E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2C54660"/>
    <w:multiLevelType w:val="multilevel"/>
    <w:tmpl w:val="2C1EE6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384670E"/>
    <w:multiLevelType w:val="multilevel"/>
    <w:tmpl w:val="952C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49956F6"/>
    <w:multiLevelType w:val="multilevel"/>
    <w:tmpl w:val="CDC2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49E1008"/>
    <w:multiLevelType w:val="multilevel"/>
    <w:tmpl w:val="7B54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4F0738F"/>
    <w:multiLevelType w:val="multilevel"/>
    <w:tmpl w:val="248C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585368D"/>
    <w:multiLevelType w:val="multilevel"/>
    <w:tmpl w:val="0F24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668353C"/>
    <w:multiLevelType w:val="multilevel"/>
    <w:tmpl w:val="1B92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7BD4EA6"/>
    <w:multiLevelType w:val="multilevel"/>
    <w:tmpl w:val="E3EA4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A043D6B"/>
    <w:multiLevelType w:val="multilevel"/>
    <w:tmpl w:val="BFC4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A4F6C4A"/>
    <w:multiLevelType w:val="multilevel"/>
    <w:tmpl w:val="3F66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ABE225C"/>
    <w:multiLevelType w:val="multilevel"/>
    <w:tmpl w:val="93D0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B1E141A"/>
    <w:multiLevelType w:val="multilevel"/>
    <w:tmpl w:val="B84A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BF700CD"/>
    <w:multiLevelType w:val="multilevel"/>
    <w:tmpl w:val="D56C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E584023"/>
    <w:multiLevelType w:val="multilevel"/>
    <w:tmpl w:val="99EA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E7D5D91"/>
    <w:multiLevelType w:val="multilevel"/>
    <w:tmpl w:val="82124B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0"/>
  </w:num>
  <w:num w:numId="2">
    <w:abstractNumId w:val="34"/>
  </w:num>
  <w:num w:numId="3">
    <w:abstractNumId w:val="128"/>
  </w:num>
  <w:num w:numId="4">
    <w:abstractNumId w:val="31"/>
  </w:num>
  <w:num w:numId="5">
    <w:abstractNumId w:val="2"/>
  </w:num>
  <w:num w:numId="6">
    <w:abstractNumId w:val="16"/>
  </w:num>
  <w:num w:numId="7">
    <w:abstractNumId w:val="149"/>
  </w:num>
  <w:num w:numId="8">
    <w:abstractNumId w:val="108"/>
  </w:num>
  <w:num w:numId="9">
    <w:abstractNumId w:val="119"/>
  </w:num>
  <w:num w:numId="10">
    <w:abstractNumId w:val="70"/>
  </w:num>
  <w:num w:numId="11">
    <w:abstractNumId w:val="50"/>
  </w:num>
  <w:num w:numId="12">
    <w:abstractNumId w:val="67"/>
  </w:num>
  <w:num w:numId="13">
    <w:abstractNumId w:val="144"/>
  </w:num>
  <w:num w:numId="14">
    <w:abstractNumId w:val="95"/>
  </w:num>
  <w:num w:numId="15">
    <w:abstractNumId w:val="92"/>
  </w:num>
  <w:num w:numId="16">
    <w:abstractNumId w:val="136"/>
  </w:num>
  <w:num w:numId="17">
    <w:abstractNumId w:val="151"/>
  </w:num>
  <w:num w:numId="18">
    <w:abstractNumId w:val="114"/>
  </w:num>
  <w:num w:numId="19">
    <w:abstractNumId w:val="55"/>
  </w:num>
  <w:num w:numId="20">
    <w:abstractNumId w:val="118"/>
  </w:num>
  <w:num w:numId="21">
    <w:abstractNumId w:val="138"/>
  </w:num>
  <w:num w:numId="22">
    <w:abstractNumId w:val="62"/>
  </w:num>
  <w:num w:numId="23">
    <w:abstractNumId w:val="145"/>
  </w:num>
  <w:num w:numId="24">
    <w:abstractNumId w:val="101"/>
  </w:num>
  <w:num w:numId="25">
    <w:abstractNumId w:val="90"/>
  </w:num>
  <w:num w:numId="26">
    <w:abstractNumId w:val="84"/>
  </w:num>
  <w:num w:numId="27">
    <w:abstractNumId w:val="141"/>
  </w:num>
  <w:num w:numId="28">
    <w:abstractNumId w:val="17"/>
  </w:num>
  <w:num w:numId="29">
    <w:abstractNumId w:val="110"/>
  </w:num>
  <w:num w:numId="30">
    <w:abstractNumId w:val="39"/>
  </w:num>
  <w:num w:numId="31">
    <w:abstractNumId w:val="66"/>
  </w:num>
  <w:num w:numId="32">
    <w:abstractNumId w:val="88"/>
  </w:num>
  <w:num w:numId="33">
    <w:abstractNumId w:val="42"/>
  </w:num>
  <w:num w:numId="34">
    <w:abstractNumId w:val="44"/>
  </w:num>
  <w:num w:numId="35">
    <w:abstractNumId w:val="97"/>
  </w:num>
  <w:num w:numId="36">
    <w:abstractNumId w:val="22"/>
  </w:num>
  <w:num w:numId="37">
    <w:abstractNumId w:val="29"/>
  </w:num>
  <w:num w:numId="38">
    <w:abstractNumId w:val="113"/>
  </w:num>
  <w:num w:numId="39">
    <w:abstractNumId w:val="54"/>
  </w:num>
  <w:num w:numId="40">
    <w:abstractNumId w:val="6"/>
  </w:num>
  <w:num w:numId="41">
    <w:abstractNumId w:val="5"/>
  </w:num>
  <w:num w:numId="42">
    <w:abstractNumId w:val="86"/>
  </w:num>
  <w:num w:numId="43">
    <w:abstractNumId w:val="53"/>
  </w:num>
  <w:num w:numId="44">
    <w:abstractNumId w:val="64"/>
  </w:num>
  <w:num w:numId="45">
    <w:abstractNumId w:val="120"/>
  </w:num>
  <w:num w:numId="46">
    <w:abstractNumId w:val="98"/>
  </w:num>
  <w:num w:numId="47">
    <w:abstractNumId w:val="9"/>
  </w:num>
  <w:num w:numId="48">
    <w:abstractNumId w:val="13"/>
  </w:num>
  <w:num w:numId="49">
    <w:abstractNumId w:val="72"/>
  </w:num>
  <w:num w:numId="50">
    <w:abstractNumId w:val="93"/>
  </w:num>
  <w:num w:numId="51">
    <w:abstractNumId w:val="124"/>
  </w:num>
  <w:num w:numId="52">
    <w:abstractNumId w:val="37"/>
  </w:num>
  <w:num w:numId="53">
    <w:abstractNumId w:val="111"/>
  </w:num>
  <w:num w:numId="54">
    <w:abstractNumId w:val="147"/>
  </w:num>
  <w:num w:numId="55">
    <w:abstractNumId w:val="63"/>
  </w:num>
  <w:num w:numId="56">
    <w:abstractNumId w:val="106"/>
  </w:num>
  <w:num w:numId="57">
    <w:abstractNumId w:val="135"/>
  </w:num>
  <w:num w:numId="58">
    <w:abstractNumId w:val="104"/>
  </w:num>
  <w:num w:numId="59">
    <w:abstractNumId w:val="107"/>
  </w:num>
  <w:num w:numId="60">
    <w:abstractNumId w:val="18"/>
  </w:num>
  <w:num w:numId="61">
    <w:abstractNumId w:val="123"/>
  </w:num>
  <w:num w:numId="62">
    <w:abstractNumId w:val="61"/>
  </w:num>
  <w:num w:numId="63">
    <w:abstractNumId w:val="133"/>
  </w:num>
  <w:num w:numId="64">
    <w:abstractNumId w:val="59"/>
  </w:num>
  <w:num w:numId="65">
    <w:abstractNumId w:val="142"/>
  </w:num>
  <w:num w:numId="66">
    <w:abstractNumId w:val="91"/>
  </w:num>
  <w:num w:numId="67">
    <w:abstractNumId w:val="139"/>
  </w:num>
  <w:num w:numId="68">
    <w:abstractNumId w:val="30"/>
  </w:num>
  <w:num w:numId="69">
    <w:abstractNumId w:val="14"/>
  </w:num>
  <w:num w:numId="70">
    <w:abstractNumId w:val="116"/>
  </w:num>
  <w:num w:numId="71">
    <w:abstractNumId w:val="100"/>
  </w:num>
  <w:num w:numId="72">
    <w:abstractNumId w:val="20"/>
  </w:num>
  <w:num w:numId="73">
    <w:abstractNumId w:val="94"/>
  </w:num>
  <w:num w:numId="74">
    <w:abstractNumId w:val="75"/>
  </w:num>
  <w:num w:numId="75">
    <w:abstractNumId w:val="1"/>
  </w:num>
  <w:num w:numId="76">
    <w:abstractNumId w:val="73"/>
  </w:num>
  <w:num w:numId="77">
    <w:abstractNumId w:val="74"/>
  </w:num>
  <w:num w:numId="78">
    <w:abstractNumId w:val="80"/>
  </w:num>
  <w:num w:numId="79">
    <w:abstractNumId w:val="41"/>
  </w:num>
  <w:num w:numId="80">
    <w:abstractNumId w:val="109"/>
  </w:num>
  <w:num w:numId="81">
    <w:abstractNumId w:val="38"/>
  </w:num>
  <w:num w:numId="82">
    <w:abstractNumId w:val="96"/>
  </w:num>
  <w:num w:numId="83">
    <w:abstractNumId w:val="35"/>
  </w:num>
  <w:num w:numId="84">
    <w:abstractNumId w:val="134"/>
  </w:num>
  <w:num w:numId="85">
    <w:abstractNumId w:val="121"/>
  </w:num>
  <w:num w:numId="86">
    <w:abstractNumId w:val="78"/>
  </w:num>
  <w:num w:numId="87">
    <w:abstractNumId w:val="127"/>
  </w:num>
  <w:num w:numId="88">
    <w:abstractNumId w:val="79"/>
  </w:num>
  <w:num w:numId="89">
    <w:abstractNumId w:val="125"/>
  </w:num>
  <w:num w:numId="90">
    <w:abstractNumId w:val="19"/>
  </w:num>
  <w:num w:numId="91">
    <w:abstractNumId w:val="46"/>
  </w:num>
  <w:num w:numId="92">
    <w:abstractNumId w:val="87"/>
  </w:num>
  <w:num w:numId="93">
    <w:abstractNumId w:val="28"/>
  </w:num>
  <w:num w:numId="94">
    <w:abstractNumId w:val="4"/>
  </w:num>
  <w:num w:numId="95">
    <w:abstractNumId w:val="48"/>
  </w:num>
  <w:num w:numId="96">
    <w:abstractNumId w:val="82"/>
  </w:num>
  <w:num w:numId="97">
    <w:abstractNumId w:val="49"/>
  </w:num>
  <w:num w:numId="98">
    <w:abstractNumId w:val="58"/>
  </w:num>
  <w:num w:numId="99">
    <w:abstractNumId w:val="15"/>
  </w:num>
  <w:num w:numId="100">
    <w:abstractNumId w:val="56"/>
  </w:num>
  <w:num w:numId="101">
    <w:abstractNumId w:val="112"/>
  </w:num>
  <w:num w:numId="102">
    <w:abstractNumId w:val="85"/>
  </w:num>
  <w:num w:numId="103">
    <w:abstractNumId w:val="89"/>
  </w:num>
  <w:num w:numId="104">
    <w:abstractNumId w:val="26"/>
  </w:num>
  <w:num w:numId="105">
    <w:abstractNumId w:val="57"/>
  </w:num>
  <w:num w:numId="106">
    <w:abstractNumId w:val="99"/>
  </w:num>
  <w:num w:numId="107">
    <w:abstractNumId w:val="7"/>
  </w:num>
  <w:num w:numId="108">
    <w:abstractNumId w:val="102"/>
  </w:num>
  <w:num w:numId="109">
    <w:abstractNumId w:val="129"/>
  </w:num>
  <w:num w:numId="110">
    <w:abstractNumId w:val="23"/>
  </w:num>
  <w:num w:numId="111">
    <w:abstractNumId w:val="12"/>
  </w:num>
  <w:num w:numId="112">
    <w:abstractNumId w:val="33"/>
  </w:num>
  <w:num w:numId="113">
    <w:abstractNumId w:val="115"/>
  </w:num>
  <w:num w:numId="114">
    <w:abstractNumId w:val="8"/>
  </w:num>
  <w:num w:numId="115">
    <w:abstractNumId w:val="65"/>
  </w:num>
  <w:num w:numId="116">
    <w:abstractNumId w:val="71"/>
  </w:num>
  <w:num w:numId="117">
    <w:abstractNumId w:val="27"/>
  </w:num>
  <w:num w:numId="118">
    <w:abstractNumId w:val="11"/>
  </w:num>
  <w:num w:numId="119">
    <w:abstractNumId w:val="36"/>
  </w:num>
  <w:num w:numId="120">
    <w:abstractNumId w:val="105"/>
  </w:num>
  <w:num w:numId="121">
    <w:abstractNumId w:val="140"/>
  </w:num>
  <w:num w:numId="122">
    <w:abstractNumId w:val="51"/>
  </w:num>
  <w:num w:numId="123">
    <w:abstractNumId w:val="130"/>
  </w:num>
  <w:num w:numId="124">
    <w:abstractNumId w:val="132"/>
  </w:num>
  <w:num w:numId="125">
    <w:abstractNumId w:val="24"/>
  </w:num>
  <w:num w:numId="126">
    <w:abstractNumId w:val="25"/>
  </w:num>
  <w:num w:numId="127">
    <w:abstractNumId w:val="69"/>
  </w:num>
  <w:num w:numId="128">
    <w:abstractNumId w:val="45"/>
  </w:num>
  <w:num w:numId="129">
    <w:abstractNumId w:val="76"/>
  </w:num>
  <w:num w:numId="130">
    <w:abstractNumId w:val="52"/>
  </w:num>
  <w:num w:numId="131">
    <w:abstractNumId w:val="103"/>
  </w:num>
  <w:num w:numId="132">
    <w:abstractNumId w:val="0"/>
  </w:num>
  <w:num w:numId="133">
    <w:abstractNumId w:val="137"/>
  </w:num>
  <w:num w:numId="134">
    <w:abstractNumId w:val="126"/>
  </w:num>
  <w:num w:numId="135">
    <w:abstractNumId w:val="81"/>
  </w:num>
  <w:num w:numId="136">
    <w:abstractNumId w:val="83"/>
  </w:num>
  <w:num w:numId="137">
    <w:abstractNumId w:val="43"/>
  </w:num>
  <w:num w:numId="138">
    <w:abstractNumId w:val="10"/>
  </w:num>
  <w:num w:numId="139">
    <w:abstractNumId w:val="21"/>
  </w:num>
  <w:num w:numId="140">
    <w:abstractNumId w:val="60"/>
  </w:num>
  <w:num w:numId="141">
    <w:abstractNumId w:val="77"/>
  </w:num>
  <w:num w:numId="142">
    <w:abstractNumId w:val="131"/>
  </w:num>
  <w:num w:numId="143">
    <w:abstractNumId w:val="47"/>
  </w:num>
  <w:num w:numId="144">
    <w:abstractNumId w:val="3"/>
  </w:num>
  <w:num w:numId="145">
    <w:abstractNumId w:val="117"/>
  </w:num>
  <w:num w:numId="146">
    <w:abstractNumId w:val="122"/>
  </w:num>
  <w:num w:numId="147">
    <w:abstractNumId w:val="143"/>
  </w:num>
  <w:num w:numId="148">
    <w:abstractNumId w:val="32"/>
  </w:num>
  <w:num w:numId="149">
    <w:abstractNumId w:val="148"/>
  </w:num>
  <w:num w:numId="150">
    <w:abstractNumId w:val="146"/>
  </w:num>
  <w:num w:numId="151">
    <w:abstractNumId w:val="150"/>
  </w:num>
  <w:num w:numId="152">
    <w:abstractNumId w:val="68"/>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0MDawsDAwsTQ1tTBT0lEKTi0uzszPAykwrAUAH8HpcSwAAAA="/>
  </w:docVars>
  <w:rsids>
    <w:rsidRoot w:val="0036649D"/>
    <w:rsid w:val="001174A5"/>
    <w:rsid w:val="00133F23"/>
    <w:rsid w:val="001C362B"/>
    <w:rsid w:val="001D488E"/>
    <w:rsid w:val="003146A1"/>
    <w:rsid w:val="0036649D"/>
    <w:rsid w:val="00601F4B"/>
    <w:rsid w:val="00661D32"/>
    <w:rsid w:val="00790A17"/>
    <w:rsid w:val="00AB1487"/>
    <w:rsid w:val="00E35D9D"/>
    <w:rsid w:val="00EE42EB"/>
    <w:rsid w:val="00EF70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587419-031B-4D3C-A914-8A4AD0EB0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EE42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EE42E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main">
    <w:name w:val="ti-main"/>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andard1">
    <w:name w:val="Standard1"/>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i-chapter">
    <w:name w:val="ti-chapter"/>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E35D9D"/>
    <w:rPr>
      <w:color w:val="0000FF"/>
      <w:u w:val="single"/>
    </w:rPr>
  </w:style>
  <w:style w:type="character" w:customStyle="1" w:styleId="bold">
    <w:name w:val="bold"/>
    <w:basedOn w:val="Absatz-Standardschriftart"/>
    <w:rsid w:val="00E35D9D"/>
  </w:style>
  <w:style w:type="character" w:customStyle="1" w:styleId="italic">
    <w:name w:val="italic"/>
    <w:basedOn w:val="Absatz-Standardschriftart"/>
    <w:rsid w:val="00E35D9D"/>
  </w:style>
  <w:style w:type="paragraph" w:customStyle="1" w:styleId="lastmod">
    <w:name w:val="lastmod"/>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i-col">
    <w:name w:val="ti-col"/>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ell">
    <w:name w:val="cell"/>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EE42EB"/>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EE42EB"/>
    <w:rPr>
      <w:rFonts w:ascii="Times New Roman" w:eastAsia="Times New Roman" w:hAnsi="Times New Roman" w:cs="Times New Roman"/>
      <w:b/>
      <w:bCs/>
      <w:sz w:val="36"/>
      <w:szCs w:val="36"/>
      <w:lang w:eastAsia="de-DE"/>
    </w:rPr>
  </w:style>
  <w:style w:type="character" w:customStyle="1" w:styleId="superscript">
    <w:name w:val="superscript"/>
    <w:basedOn w:val="Absatz-Standardschriftart"/>
    <w:rsid w:val="00601F4B"/>
  </w:style>
  <w:style w:type="paragraph" w:styleId="StandardWeb">
    <w:name w:val="Normal (Web)"/>
    <w:basedOn w:val="Standard"/>
    <w:uiPriority w:val="99"/>
    <w:semiHidden/>
    <w:unhideWhenUsed/>
    <w:rsid w:val="00601F4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ootnote">
    <w:name w:val="footnote"/>
    <w:basedOn w:val="Standard"/>
    <w:rsid w:val="00601F4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Platzhaltertext">
    <w:name w:val="Placeholder Text"/>
    <w:basedOn w:val="Absatz-Standardschriftart"/>
    <w:uiPriority w:val="99"/>
    <w:semiHidden/>
    <w:rsid w:val="001174A5"/>
    <w:rPr>
      <w:color w:val="808080"/>
    </w:rPr>
  </w:style>
  <w:style w:type="paragraph" w:styleId="Kopfzeile">
    <w:name w:val="header"/>
    <w:basedOn w:val="Standard"/>
    <w:link w:val="KopfzeileZchn"/>
    <w:uiPriority w:val="99"/>
    <w:unhideWhenUsed/>
    <w:rsid w:val="001174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174A5"/>
  </w:style>
  <w:style w:type="paragraph" w:styleId="Fuzeile">
    <w:name w:val="footer"/>
    <w:basedOn w:val="Standard"/>
    <w:link w:val="FuzeileZchn"/>
    <w:uiPriority w:val="99"/>
    <w:unhideWhenUsed/>
    <w:rsid w:val="001174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17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1289">
      <w:bodyDiv w:val="1"/>
      <w:marLeft w:val="0"/>
      <w:marRight w:val="0"/>
      <w:marTop w:val="0"/>
      <w:marBottom w:val="0"/>
      <w:divBdr>
        <w:top w:val="none" w:sz="0" w:space="0" w:color="auto"/>
        <w:left w:val="none" w:sz="0" w:space="0" w:color="auto"/>
        <w:bottom w:val="none" w:sz="0" w:space="0" w:color="auto"/>
        <w:right w:val="none" w:sz="0" w:space="0" w:color="auto"/>
      </w:divBdr>
      <w:divsChild>
        <w:div w:id="829903586">
          <w:marLeft w:val="0"/>
          <w:marRight w:val="0"/>
          <w:marTop w:val="0"/>
          <w:marBottom w:val="0"/>
          <w:divBdr>
            <w:top w:val="none" w:sz="0" w:space="0" w:color="auto"/>
            <w:left w:val="none" w:sz="0" w:space="0" w:color="auto"/>
            <w:bottom w:val="none" w:sz="0" w:space="0" w:color="auto"/>
            <w:right w:val="none" w:sz="0" w:space="0" w:color="auto"/>
          </w:divBdr>
        </w:div>
        <w:div w:id="1070419677">
          <w:marLeft w:val="0"/>
          <w:marRight w:val="0"/>
          <w:marTop w:val="0"/>
          <w:marBottom w:val="0"/>
          <w:divBdr>
            <w:top w:val="none" w:sz="0" w:space="0" w:color="auto"/>
            <w:left w:val="none" w:sz="0" w:space="0" w:color="auto"/>
            <w:bottom w:val="none" w:sz="0" w:space="0" w:color="auto"/>
            <w:right w:val="none" w:sz="0" w:space="0" w:color="auto"/>
          </w:divBdr>
        </w:div>
        <w:div w:id="367804597">
          <w:marLeft w:val="0"/>
          <w:marRight w:val="0"/>
          <w:marTop w:val="0"/>
          <w:marBottom w:val="0"/>
          <w:divBdr>
            <w:top w:val="none" w:sz="0" w:space="0" w:color="auto"/>
            <w:left w:val="none" w:sz="0" w:space="0" w:color="auto"/>
            <w:bottom w:val="none" w:sz="0" w:space="0" w:color="auto"/>
            <w:right w:val="none" w:sz="0" w:space="0" w:color="auto"/>
          </w:divBdr>
        </w:div>
      </w:divsChild>
    </w:div>
    <w:div w:id="151799599">
      <w:bodyDiv w:val="1"/>
      <w:marLeft w:val="0"/>
      <w:marRight w:val="0"/>
      <w:marTop w:val="0"/>
      <w:marBottom w:val="0"/>
      <w:divBdr>
        <w:top w:val="none" w:sz="0" w:space="0" w:color="auto"/>
        <w:left w:val="none" w:sz="0" w:space="0" w:color="auto"/>
        <w:bottom w:val="none" w:sz="0" w:space="0" w:color="auto"/>
        <w:right w:val="none" w:sz="0" w:space="0" w:color="auto"/>
      </w:divBdr>
      <w:divsChild>
        <w:div w:id="1976906983">
          <w:marLeft w:val="0"/>
          <w:marRight w:val="0"/>
          <w:marTop w:val="0"/>
          <w:marBottom w:val="0"/>
          <w:divBdr>
            <w:top w:val="none" w:sz="0" w:space="0" w:color="auto"/>
            <w:left w:val="none" w:sz="0" w:space="0" w:color="auto"/>
            <w:bottom w:val="none" w:sz="0" w:space="0" w:color="auto"/>
            <w:right w:val="none" w:sz="0" w:space="0" w:color="auto"/>
          </w:divBdr>
        </w:div>
      </w:divsChild>
    </w:div>
    <w:div w:id="167717032">
      <w:bodyDiv w:val="1"/>
      <w:marLeft w:val="0"/>
      <w:marRight w:val="0"/>
      <w:marTop w:val="0"/>
      <w:marBottom w:val="0"/>
      <w:divBdr>
        <w:top w:val="none" w:sz="0" w:space="0" w:color="auto"/>
        <w:left w:val="none" w:sz="0" w:space="0" w:color="auto"/>
        <w:bottom w:val="none" w:sz="0" w:space="0" w:color="auto"/>
        <w:right w:val="none" w:sz="0" w:space="0" w:color="auto"/>
      </w:divBdr>
      <w:divsChild>
        <w:div w:id="894852360">
          <w:marLeft w:val="0"/>
          <w:marRight w:val="0"/>
          <w:marTop w:val="0"/>
          <w:marBottom w:val="0"/>
          <w:divBdr>
            <w:top w:val="none" w:sz="0" w:space="0" w:color="auto"/>
            <w:left w:val="none" w:sz="0" w:space="0" w:color="auto"/>
            <w:bottom w:val="none" w:sz="0" w:space="0" w:color="auto"/>
            <w:right w:val="none" w:sz="0" w:space="0" w:color="auto"/>
          </w:divBdr>
        </w:div>
        <w:div w:id="484787962">
          <w:marLeft w:val="1108"/>
          <w:marRight w:val="0"/>
          <w:marTop w:val="240"/>
          <w:marBottom w:val="240"/>
          <w:divBdr>
            <w:top w:val="none" w:sz="0" w:space="0" w:color="auto"/>
            <w:left w:val="none" w:sz="0" w:space="0" w:color="auto"/>
            <w:bottom w:val="none" w:sz="0" w:space="0" w:color="auto"/>
            <w:right w:val="none" w:sz="0" w:space="0" w:color="auto"/>
          </w:divBdr>
        </w:div>
        <w:div w:id="2143573064">
          <w:marLeft w:val="0"/>
          <w:marRight w:val="0"/>
          <w:marTop w:val="0"/>
          <w:marBottom w:val="0"/>
          <w:divBdr>
            <w:top w:val="none" w:sz="0" w:space="0" w:color="auto"/>
            <w:left w:val="none" w:sz="0" w:space="0" w:color="auto"/>
            <w:bottom w:val="none" w:sz="0" w:space="0" w:color="auto"/>
            <w:right w:val="none" w:sz="0" w:space="0" w:color="auto"/>
          </w:divBdr>
        </w:div>
        <w:div w:id="2079739807">
          <w:marLeft w:val="1108"/>
          <w:marRight w:val="0"/>
          <w:marTop w:val="240"/>
          <w:marBottom w:val="240"/>
          <w:divBdr>
            <w:top w:val="none" w:sz="0" w:space="0" w:color="auto"/>
            <w:left w:val="none" w:sz="0" w:space="0" w:color="auto"/>
            <w:bottom w:val="none" w:sz="0" w:space="0" w:color="auto"/>
            <w:right w:val="none" w:sz="0" w:space="0" w:color="auto"/>
          </w:divBdr>
        </w:div>
      </w:divsChild>
    </w:div>
    <w:div w:id="182982851">
      <w:bodyDiv w:val="1"/>
      <w:marLeft w:val="0"/>
      <w:marRight w:val="0"/>
      <w:marTop w:val="0"/>
      <w:marBottom w:val="0"/>
      <w:divBdr>
        <w:top w:val="none" w:sz="0" w:space="0" w:color="auto"/>
        <w:left w:val="none" w:sz="0" w:space="0" w:color="auto"/>
        <w:bottom w:val="none" w:sz="0" w:space="0" w:color="auto"/>
        <w:right w:val="none" w:sz="0" w:space="0" w:color="auto"/>
      </w:divBdr>
      <w:divsChild>
        <w:div w:id="1533180936">
          <w:marLeft w:val="0"/>
          <w:marRight w:val="0"/>
          <w:marTop w:val="0"/>
          <w:marBottom w:val="0"/>
          <w:divBdr>
            <w:top w:val="none" w:sz="0" w:space="0" w:color="auto"/>
            <w:left w:val="none" w:sz="0" w:space="0" w:color="auto"/>
            <w:bottom w:val="none" w:sz="0" w:space="0" w:color="auto"/>
            <w:right w:val="none" w:sz="0" w:space="0" w:color="auto"/>
          </w:divBdr>
        </w:div>
        <w:div w:id="1839417176">
          <w:marLeft w:val="0"/>
          <w:marRight w:val="0"/>
          <w:marTop w:val="0"/>
          <w:marBottom w:val="0"/>
          <w:divBdr>
            <w:top w:val="none" w:sz="0" w:space="0" w:color="auto"/>
            <w:left w:val="none" w:sz="0" w:space="0" w:color="auto"/>
            <w:bottom w:val="none" w:sz="0" w:space="0" w:color="auto"/>
            <w:right w:val="none" w:sz="0" w:space="0" w:color="auto"/>
          </w:divBdr>
        </w:div>
      </w:divsChild>
    </w:div>
    <w:div w:id="251085829">
      <w:bodyDiv w:val="1"/>
      <w:marLeft w:val="0"/>
      <w:marRight w:val="0"/>
      <w:marTop w:val="0"/>
      <w:marBottom w:val="0"/>
      <w:divBdr>
        <w:top w:val="none" w:sz="0" w:space="0" w:color="auto"/>
        <w:left w:val="none" w:sz="0" w:space="0" w:color="auto"/>
        <w:bottom w:val="none" w:sz="0" w:space="0" w:color="auto"/>
        <w:right w:val="none" w:sz="0" w:space="0" w:color="auto"/>
      </w:divBdr>
      <w:divsChild>
        <w:div w:id="511190148">
          <w:marLeft w:val="0"/>
          <w:marRight w:val="0"/>
          <w:marTop w:val="0"/>
          <w:marBottom w:val="0"/>
          <w:divBdr>
            <w:top w:val="none" w:sz="0" w:space="0" w:color="auto"/>
            <w:left w:val="none" w:sz="0" w:space="0" w:color="auto"/>
            <w:bottom w:val="none" w:sz="0" w:space="0" w:color="auto"/>
            <w:right w:val="none" w:sz="0" w:space="0" w:color="auto"/>
          </w:divBdr>
        </w:div>
        <w:div w:id="1848209536">
          <w:marLeft w:val="1108"/>
          <w:marRight w:val="0"/>
          <w:marTop w:val="240"/>
          <w:marBottom w:val="240"/>
          <w:divBdr>
            <w:top w:val="none" w:sz="0" w:space="0" w:color="auto"/>
            <w:left w:val="none" w:sz="0" w:space="0" w:color="auto"/>
            <w:bottom w:val="none" w:sz="0" w:space="0" w:color="auto"/>
            <w:right w:val="none" w:sz="0" w:space="0" w:color="auto"/>
          </w:divBdr>
        </w:div>
        <w:div w:id="2043628587">
          <w:marLeft w:val="0"/>
          <w:marRight w:val="0"/>
          <w:marTop w:val="0"/>
          <w:marBottom w:val="0"/>
          <w:divBdr>
            <w:top w:val="none" w:sz="0" w:space="0" w:color="auto"/>
            <w:left w:val="none" w:sz="0" w:space="0" w:color="auto"/>
            <w:bottom w:val="none" w:sz="0" w:space="0" w:color="auto"/>
            <w:right w:val="none" w:sz="0" w:space="0" w:color="auto"/>
          </w:divBdr>
        </w:div>
        <w:div w:id="828210285">
          <w:marLeft w:val="1108"/>
          <w:marRight w:val="0"/>
          <w:marTop w:val="240"/>
          <w:marBottom w:val="240"/>
          <w:divBdr>
            <w:top w:val="none" w:sz="0" w:space="0" w:color="auto"/>
            <w:left w:val="none" w:sz="0" w:space="0" w:color="auto"/>
            <w:bottom w:val="none" w:sz="0" w:space="0" w:color="auto"/>
            <w:right w:val="none" w:sz="0" w:space="0" w:color="auto"/>
          </w:divBdr>
        </w:div>
        <w:div w:id="347295524">
          <w:marLeft w:val="0"/>
          <w:marRight w:val="0"/>
          <w:marTop w:val="0"/>
          <w:marBottom w:val="0"/>
          <w:divBdr>
            <w:top w:val="none" w:sz="0" w:space="0" w:color="auto"/>
            <w:left w:val="none" w:sz="0" w:space="0" w:color="auto"/>
            <w:bottom w:val="none" w:sz="0" w:space="0" w:color="auto"/>
            <w:right w:val="none" w:sz="0" w:space="0" w:color="auto"/>
          </w:divBdr>
        </w:div>
        <w:div w:id="923689030">
          <w:marLeft w:val="1108"/>
          <w:marRight w:val="0"/>
          <w:marTop w:val="240"/>
          <w:marBottom w:val="240"/>
          <w:divBdr>
            <w:top w:val="none" w:sz="0" w:space="0" w:color="auto"/>
            <w:left w:val="none" w:sz="0" w:space="0" w:color="auto"/>
            <w:bottom w:val="none" w:sz="0" w:space="0" w:color="auto"/>
            <w:right w:val="none" w:sz="0" w:space="0" w:color="auto"/>
          </w:divBdr>
        </w:div>
      </w:divsChild>
    </w:div>
    <w:div w:id="264732561">
      <w:bodyDiv w:val="1"/>
      <w:marLeft w:val="0"/>
      <w:marRight w:val="0"/>
      <w:marTop w:val="0"/>
      <w:marBottom w:val="0"/>
      <w:divBdr>
        <w:top w:val="none" w:sz="0" w:space="0" w:color="auto"/>
        <w:left w:val="none" w:sz="0" w:space="0" w:color="auto"/>
        <w:bottom w:val="none" w:sz="0" w:space="0" w:color="auto"/>
        <w:right w:val="none" w:sz="0" w:space="0" w:color="auto"/>
      </w:divBdr>
    </w:div>
    <w:div w:id="278532441">
      <w:bodyDiv w:val="1"/>
      <w:marLeft w:val="0"/>
      <w:marRight w:val="0"/>
      <w:marTop w:val="0"/>
      <w:marBottom w:val="0"/>
      <w:divBdr>
        <w:top w:val="none" w:sz="0" w:space="0" w:color="auto"/>
        <w:left w:val="none" w:sz="0" w:space="0" w:color="auto"/>
        <w:bottom w:val="none" w:sz="0" w:space="0" w:color="auto"/>
        <w:right w:val="none" w:sz="0" w:space="0" w:color="auto"/>
      </w:divBdr>
    </w:div>
    <w:div w:id="327100024">
      <w:bodyDiv w:val="1"/>
      <w:marLeft w:val="0"/>
      <w:marRight w:val="0"/>
      <w:marTop w:val="0"/>
      <w:marBottom w:val="0"/>
      <w:divBdr>
        <w:top w:val="none" w:sz="0" w:space="0" w:color="auto"/>
        <w:left w:val="none" w:sz="0" w:space="0" w:color="auto"/>
        <w:bottom w:val="none" w:sz="0" w:space="0" w:color="auto"/>
        <w:right w:val="none" w:sz="0" w:space="0" w:color="auto"/>
      </w:divBdr>
    </w:div>
    <w:div w:id="354968015">
      <w:bodyDiv w:val="1"/>
      <w:marLeft w:val="0"/>
      <w:marRight w:val="0"/>
      <w:marTop w:val="0"/>
      <w:marBottom w:val="0"/>
      <w:divBdr>
        <w:top w:val="none" w:sz="0" w:space="0" w:color="auto"/>
        <w:left w:val="none" w:sz="0" w:space="0" w:color="auto"/>
        <w:bottom w:val="none" w:sz="0" w:space="0" w:color="auto"/>
        <w:right w:val="none" w:sz="0" w:space="0" w:color="auto"/>
      </w:divBdr>
      <w:divsChild>
        <w:div w:id="695498705">
          <w:marLeft w:val="0"/>
          <w:marRight w:val="0"/>
          <w:marTop w:val="0"/>
          <w:marBottom w:val="0"/>
          <w:divBdr>
            <w:top w:val="none" w:sz="0" w:space="0" w:color="auto"/>
            <w:left w:val="none" w:sz="0" w:space="0" w:color="auto"/>
            <w:bottom w:val="none" w:sz="0" w:space="0" w:color="auto"/>
            <w:right w:val="none" w:sz="0" w:space="0" w:color="auto"/>
          </w:divBdr>
        </w:div>
        <w:div w:id="873736159">
          <w:marLeft w:val="0"/>
          <w:marRight w:val="0"/>
          <w:marTop w:val="0"/>
          <w:marBottom w:val="0"/>
          <w:divBdr>
            <w:top w:val="none" w:sz="0" w:space="0" w:color="auto"/>
            <w:left w:val="none" w:sz="0" w:space="0" w:color="auto"/>
            <w:bottom w:val="none" w:sz="0" w:space="0" w:color="auto"/>
            <w:right w:val="none" w:sz="0" w:space="0" w:color="auto"/>
          </w:divBdr>
        </w:div>
        <w:div w:id="733116568">
          <w:marLeft w:val="0"/>
          <w:marRight w:val="0"/>
          <w:marTop w:val="0"/>
          <w:marBottom w:val="0"/>
          <w:divBdr>
            <w:top w:val="none" w:sz="0" w:space="0" w:color="auto"/>
            <w:left w:val="none" w:sz="0" w:space="0" w:color="auto"/>
            <w:bottom w:val="none" w:sz="0" w:space="0" w:color="auto"/>
            <w:right w:val="none" w:sz="0" w:space="0" w:color="auto"/>
          </w:divBdr>
        </w:div>
      </w:divsChild>
    </w:div>
    <w:div w:id="422343979">
      <w:bodyDiv w:val="1"/>
      <w:marLeft w:val="0"/>
      <w:marRight w:val="0"/>
      <w:marTop w:val="0"/>
      <w:marBottom w:val="0"/>
      <w:divBdr>
        <w:top w:val="none" w:sz="0" w:space="0" w:color="auto"/>
        <w:left w:val="none" w:sz="0" w:space="0" w:color="auto"/>
        <w:bottom w:val="none" w:sz="0" w:space="0" w:color="auto"/>
        <w:right w:val="none" w:sz="0" w:space="0" w:color="auto"/>
      </w:divBdr>
      <w:divsChild>
        <w:div w:id="1650746886">
          <w:marLeft w:val="0"/>
          <w:marRight w:val="0"/>
          <w:marTop w:val="0"/>
          <w:marBottom w:val="0"/>
          <w:divBdr>
            <w:top w:val="none" w:sz="0" w:space="0" w:color="auto"/>
            <w:left w:val="none" w:sz="0" w:space="0" w:color="auto"/>
            <w:bottom w:val="none" w:sz="0" w:space="0" w:color="auto"/>
            <w:right w:val="none" w:sz="0" w:space="0" w:color="auto"/>
          </w:divBdr>
        </w:div>
      </w:divsChild>
    </w:div>
    <w:div w:id="465317400">
      <w:bodyDiv w:val="1"/>
      <w:marLeft w:val="0"/>
      <w:marRight w:val="0"/>
      <w:marTop w:val="0"/>
      <w:marBottom w:val="0"/>
      <w:divBdr>
        <w:top w:val="none" w:sz="0" w:space="0" w:color="auto"/>
        <w:left w:val="none" w:sz="0" w:space="0" w:color="auto"/>
        <w:bottom w:val="none" w:sz="0" w:space="0" w:color="auto"/>
        <w:right w:val="none" w:sz="0" w:space="0" w:color="auto"/>
      </w:divBdr>
      <w:divsChild>
        <w:div w:id="1531799213">
          <w:marLeft w:val="0"/>
          <w:marRight w:val="0"/>
          <w:marTop w:val="0"/>
          <w:marBottom w:val="0"/>
          <w:divBdr>
            <w:top w:val="none" w:sz="0" w:space="0" w:color="auto"/>
            <w:left w:val="none" w:sz="0" w:space="0" w:color="auto"/>
            <w:bottom w:val="none" w:sz="0" w:space="0" w:color="auto"/>
            <w:right w:val="none" w:sz="0" w:space="0" w:color="auto"/>
          </w:divBdr>
        </w:div>
      </w:divsChild>
    </w:div>
    <w:div w:id="631450342">
      <w:bodyDiv w:val="1"/>
      <w:marLeft w:val="0"/>
      <w:marRight w:val="0"/>
      <w:marTop w:val="0"/>
      <w:marBottom w:val="0"/>
      <w:divBdr>
        <w:top w:val="none" w:sz="0" w:space="0" w:color="auto"/>
        <w:left w:val="none" w:sz="0" w:space="0" w:color="auto"/>
        <w:bottom w:val="none" w:sz="0" w:space="0" w:color="auto"/>
        <w:right w:val="none" w:sz="0" w:space="0" w:color="auto"/>
      </w:divBdr>
    </w:div>
    <w:div w:id="717818880">
      <w:bodyDiv w:val="1"/>
      <w:marLeft w:val="0"/>
      <w:marRight w:val="0"/>
      <w:marTop w:val="0"/>
      <w:marBottom w:val="0"/>
      <w:divBdr>
        <w:top w:val="none" w:sz="0" w:space="0" w:color="auto"/>
        <w:left w:val="none" w:sz="0" w:space="0" w:color="auto"/>
        <w:bottom w:val="none" w:sz="0" w:space="0" w:color="auto"/>
        <w:right w:val="none" w:sz="0" w:space="0" w:color="auto"/>
      </w:divBdr>
      <w:divsChild>
        <w:div w:id="1329286744">
          <w:marLeft w:val="0"/>
          <w:marRight w:val="0"/>
          <w:marTop w:val="0"/>
          <w:marBottom w:val="0"/>
          <w:divBdr>
            <w:top w:val="none" w:sz="0" w:space="0" w:color="auto"/>
            <w:left w:val="none" w:sz="0" w:space="0" w:color="auto"/>
            <w:bottom w:val="none" w:sz="0" w:space="0" w:color="auto"/>
            <w:right w:val="none" w:sz="0" w:space="0" w:color="auto"/>
          </w:divBdr>
        </w:div>
        <w:div w:id="747388748">
          <w:marLeft w:val="1108"/>
          <w:marRight w:val="0"/>
          <w:marTop w:val="240"/>
          <w:marBottom w:val="240"/>
          <w:divBdr>
            <w:top w:val="none" w:sz="0" w:space="0" w:color="auto"/>
            <w:left w:val="none" w:sz="0" w:space="0" w:color="auto"/>
            <w:bottom w:val="none" w:sz="0" w:space="0" w:color="auto"/>
            <w:right w:val="none" w:sz="0" w:space="0" w:color="auto"/>
          </w:divBdr>
        </w:div>
        <w:div w:id="1499229964">
          <w:marLeft w:val="0"/>
          <w:marRight w:val="0"/>
          <w:marTop w:val="0"/>
          <w:marBottom w:val="0"/>
          <w:divBdr>
            <w:top w:val="none" w:sz="0" w:space="0" w:color="auto"/>
            <w:left w:val="none" w:sz="0" w:space="0" w:color="auto"/>
            <w:bottom w:val="none" w:sz="0" w:space="0" w:color="auto"/>
            <w:right w:val="none" w:sz="0" w:space="0" w:color="auto"/>
          </w:divBdr>
        </w:div>
        <w:div w:id="1184251542">
          <w:marLeft w:val="1108"/>
          <w:marRight w:val="0"/>
          <w:marTop w:val="240"/>
          <w:marBottom w:val="240"/>
          <w:divBdr>
            <w:top w:val="none" w:sz="0" w:space="0" w:color="auto"/>
            <w:left w:val="none" w:sz="0" w:space="0" w:color="auto"/>
            <w:bottom w:val="none" w:sz="0" w:space="0" w:color="auto"/>
            <w:right w:val="none" w:sz="0" w:space="0" w:color="auto"/>
          </w:divBdr>
        </w:div>
      </w:divsChild>
    </w:div>
    <w:div w:id="773939413">
      <w:bodyDiv w:val="1"/>
      <w:marLeft w:val="0"/>
      <w:marRight w:val="0"/>
      <w:marTop w:val="0"/>
      <w:marBottom w:val="0"/>
      <w:divBdr>
        <w:top w:val="none" w:sz="0" w:space="0" w:color="auto"/>
        <w:left w:val="none" w:sz="0" w:space="0" w:color="auto"/>
        <w:bottom w:val="none" w:sz="0" w:space="0" w:color="auto"/>
        <w:right w:val="none" w:sz="0" w:space="0" w:color="auto"/>
      </w:divBdr>
      <w:divsChild>
        <w:div w:id="1842314083">
          <w:marLeft w:val="0"/>
          <w:marRight w:val="0"/>
          <w:marTop w:val="0"/>
          <w:marBottom w:val="0"/>
          <w:divBdr>
            <w:top w:val="none" w:sz="0" w:space="0" w:color="auto"/>
            <w:left w:val="none" w:sz="0" w:space="0" w:color="auto"/>
            <w:bottom w:val="none" w:sz="0" w:space="0" w:color="auto"/>
            <w:right w:val="none" w:sz="0" w:space="0" w:color="auto"/>
          </w:divBdr>
        </w:div>
      </w:divsChild>
    </w:div>
    <w:div w:id="869799100">
      <w:bodyDiv w:val="1"/>
      <w:marLeft w:val="0"/>
      <w:marRight w:val="0"/>
      <w:marTop w:val="0"/>
      <w:marBottom w:val="0"/>
      <w:divBdr>
        <w:top w:val="none" w:sz="0" w:space="0" w:color="auto"/>
        <w:left w:val="none" w:sz="0" w:space="0" w:color="auto"/>
        <w:bottom w:val="none" w:sz="0" w:space="0" w:color="auto"/>
        <w:right w:val="none" w:sz="0" w:space="0" w:color="auto"/>
      </w:divBdr>
      <w:divsChild>
        <w:div w:id="1415585278">
          <w:marLeft w:val="0"/>
          <w:marRight w:val="0"/>
          <w:marTop w:val="195"/>
          <w:marBottom w:val="0"/>
          <w:divBdr>
            <w:top w:val="none" w:sz="0" w:space="0" w:color="auto"/>
            <w:left w:val="none" w:sz="0" w:space="0" w:color="auto"/>
            <w:bottom w:val="none" w:sz="0" w:space="0" w:color="auto"/>
            <w:right w:val="none" w:sz="0" w:space="0" w:color="auto"/>
          </w:divBdr>
          <w:divsChild>
            <w:div w:id="1629356994">
              <w:marLeft w:val="0"/>
              <w:marRight w:val="0"/>
              <w:marTop w:val="195"/>
              <w:marBottom w:val="0"/>
              <w:divBdr>
                <w:top w:val="none" w:sz="0" w:space="0" w:color="auto"/>
                <w:left w:val="none" w:sz="0" w:space="0" w:color="auto"/>
                <w:bottom w:val="none" w:sz="0" w:space="0" w:color="auto"/>
                <w:right w:val="none" w:sz="0" w:space="0" w:color="auto"/>
              </w:divBdr>
            </w:div>
            <w:div w:id="2079866063">
              <w:marLeft w:val="0"/>
              <w:marRight w:val="0"/>
              <w:marTop w:val="195"/>
              <w:marBottom w:val="0"/>
              <w:divBdr>
                <w:top w:val="none" w:sz="0" w:space="0" w:color="auto"/>
                <w:left w:val="none" w:sz="0" w:space="0" w:color="auto"/>
                <w:bottom w:val="none" w:sz="0" w:space="0" w:color="auto"/>
                <w:right w:val="none" w:sz="0" w:space="0" w:color="auto"/>
              </w:divBdr>
            </w:div>
            <w:div w:id="1702778578">
              <w:marLeft w:val="0"/>
              <w:marRight w:val="0"/>
              <w:marTop w:val="195"/>
              <w:marBottom w:val="0"/>
              <w:divBdr>
                <w:top w:val="none" w:sz="0" w:space="0" w:color="auto"/>
                <w:left w:val="none" w:sz="0" w:space="0" w:color="auto"/>
                <w:bottom w:val="none" w:sz="0" w:space="0" w:color="auto"/>
                <w:right w:val="none" w:sz="0" w:space="0" w:color="auto"/>
              </w:divBdr>
            </w:div>
          </w:divsChild>
        </w:div>
        <w:div w:id="527111188">
          <w:marLeft w:val="0"/>
          <w:marRight w:val="0"/>
          <w:marTop w:val="195"/>
          <w:marBottom w:val="0"/>
          <w:divBdr>
            <w:top w:val="none" w:sz="0" w:space="0" w:color="auto"/>
            <w:left w:val="none" w:sz="0" w:space="0" w:color="auto"/>
            <w:bottom w:val="none" w:sz="0" w:space="0" w:color="auto"/>
            <w:right w:val="none" w:sz="0" w:space="0" w:color="auto"/>
          </w:divBdr>
        </w:div>
        <w:div w:id="1225524914">
          <w:marLeft w:val="0"/>
          <w:marRight w:val="0"/>
          <w:marTop w:val="195"/>
          <w:marBottom w:val="0"/>
          <w:divBdr>
            <w:top w:val="none" w:sz="0" w:space="0" w:color="auto"/>
            <w:left w:val="none" w:sz="0" w:space="0" w:color="auto"/>
            <w:bottom w:val="none" w:sz="0" w:space="0" w:color="auto"/>
            <w:right w:val="none" w:sz="0" w:space="0" w:color="auto"/>
          </w:divBdr>
        </w:div>
        <w:div w:id="910771848">
          <w:marLeft w:val="0"/>
          <w:marRight w:val="0"/>
          <w:marTop w:val="195"/>
          <w:marBottom w:val="0"/>
          <w:divBdr>
            <w:top w:val="none" w:sz="0" w:space="0" w:color="auto"/>
            <w:left w:val="none" w:sz="0" w:space="0" w:color="auto"/>
            <w:bottom w:val="none" w:sz="0" w:space="0" w:color="auto"/>
            <w:right w:val="none" w:sz="0" w:space="0" w:color="auto"/>
          </w:divBdr>
        </w:div>
        <w:div w:id="351994872">
          <w:marLeft w:val="0"/>
          <w:marRight w:val="0"/>
          <w:marTop w:val="195"/>
          <w:marBottom w:val="0"/>
          <w:divBdr>
            <w:top w:val="none" w:sz="0" w:space="0" w:color="auto"/>
            <w:left w:val="none" w:sz="0" w:space="0" w:color="auto"/>
            <w:bottom w:val="none" w:sz="0" w:space="0" w:color="auto"/>
            <w:right w:val="none" w:sz="0" w:space="0" w:color="auto"/>
          </w:divBdr>
        </w:div>
        <w:div w:id="148596404">
          <w:marLeft w:val="0"/>
          <w:marRight w:val="0"/>
          <w:marTop w:val="195"/>
          <w:marBottom w:val="0"/>
          <w:divBdr>
            <w:top w:val="none" w:sz="0" w:space="0" w:color="auto"/>
            <w:left w:val="none" w:sz="0" w:space="0" w:color="auto"/>
            <w:bottom w:val="none" w:sz="0" w:space="0" w:color="auto"/>
            <w:right w:val="none" w:sz="0" w:space="0" w:color="auto"/>
          </w:divBdr>
        </w:div>
        <w:div w:id="440954739">
          <w:marLeft w:val="0"/>
          <w:marRight w:val="0"/>
          <w:marTop w:val="195"/>
          <w:marBottom w:val="0"/>
          <w:divBdr>
            <w:top w:val="none" w:sz="0" w:space="0" w:color="auto"/>
            <w:left w:val="none" w:sz="0" w:space="0" w:color="auto"/>
            <w:bottom w:val="none" w:sz="0" w:space="0" w:color="auto"/>
            <w:right w:val="none" w:sz="0" w:space="0" w:color="auto"/>
          </w:divBdr>
        </w:div>
        <w:div w:id="916356537">
          <w:marLeft w:val="0"/>
          <w:marRight w:val="0"/>
          <w:marTop w:val="195"/>
          <w:marBottom w:val="0"/>
          <w:divBdr>
            <w:top w:val="none" w:sz="0" w:space="0" w:color="auto"/>
            <w:left w:val="none" w:sz="0" w:space="0" w:color="auto"/>
            <w:bottom w:val="none" w:sz="0" w:space="0" w:color="auto"/>
            <w:right w:val="none" w:sz="0" w:space="0" w:color="auto"/>
          </w:divBdr>
        </w:div>
        <w:div w:id="1568300442">
          <w:marLeft w:val="0"/>
          <w:marRight w:val="0"/>
          <w:marTop w:val="195"/>
          <w:marBottom w:val="0"/>
          <w:divBdr>
            <w:top w:val="none" w:sz="0" w:space="0" w:color="auto"/>
            <w:left w:val="none" w:sz="0" w:space="0" w:color="auto"/>
            <w:bottom w:val="none" w:sz="0" w:space="0" w:color="auto"/>
            <w:right w:val="none" w:sz="0" w:space="0" w:color="auto"/>
          </w:divBdr>
        </w:div>
        <w:div w:id="673336281">
          <w:marLeft w:val="0"/>
          <w:marRight w:val="0"/>
          <w:marTop w:val="195"/>
          <w:marBottom w:val="0"/>
          <w:divBdr>
            <w:top w:val="none" w:sz="0" w:space="0" w:color="auto"/>
            <w:left w:val="none" w:sz="0" w:space="0" w:color="auto"/>
            <w:bottom w:val="none" w:sz="0" w:space="0" w:color="auto"/>
            <w:right w:val="none" w:sz="0" w:space="0" w:color="auto"/>
          </w:divBdr>
        </w:div>
        <w:div w:id="468012159">
          <w:marLeft w:val="0"/>
          <w:marRight w:val="0"/>
          <w:marTop w:val="0"/>
          <w:marBottom w:val="0"/>
          <w:divBdr>
            <w:top w:val="none" w:sz="0" w:space="0" w:color="auto"/>
            <w:left w:val="none" w:sz="0" w:space="0" w:color="auto"/>
            <w:bottom w:val="none" w:sz="0" w:space="0" w:color="auto"/>
            <w:right w:val="none" w:sz="0" w:space="0" w:color="auto"/>
          </w:divBdr>
        </w:div>
      </w:divsChild>
    </w:div>
    <w:div w:id="1041906565">
      <w:bodyDiv w:val="1"/>
      <w:marLeft w:val="0"/>
      <w:marRight w:val="0"/>
      <w:marTop w:val="0"/>
      <w:marBottom w:val="0"/>
      <w:divBdr>
        <w:top w:val="none" w:sz="0" w:space="0" w:color="auto"/>
        <w:left w:val="none" w:sz="0" w:space="0" w:color="auto"/>
        <w:bottom w:val="none" w:sz="0" w:space="0" w:color="auto"/>
        <w:right w:val="none" w:sz="0" w:space="0" w:color="auto"/>
      </w:divBdr>
      <w:divsChild>
        <w:div w:id="1216505722">
          <w:marLeft w:val="0"/>
          <w:marRight w:val="0"/>
          <w:marTop w:val="0"/>
          <w:marBottom w:val="0"/>
          <w:divBdr>
            <w:top w:val="none" w:sz="0" w:space="0" w:color="auto"/>
            <w:left w:val="none" w:sz="0" w:space="0" w:color="auto"/>
            <w:bottom w:val="none" w:sz="0" w:space="0" w:color="auto"/>
            <w:right w:val="none" w:sz="0" w:space="0" w:color="auto"/>
          </w:divBdr>
        </w:div>
        <w:div w:id="1311523958">
          <w:marLeft w:val="0"/>
          <w:marRight w:val="0"/>
          <w:marTop w:val="0"/>
          <w:marBottom w:val="0"/>
          <w:divBdr>
            <w:top w:val="none" w:sz="0" w:space="0" w:color="auto"/>
            <w:left w:val="none" w:sz="0" w:space="0" w:color="auto"/>
            <w:bottom w:val="none" w:sz="0" w:space="0" w:color="auto"/>
            <w:right w:val="none" w:sz="0" w:space="0" w:color="auto"/>
          </w:divBdr>
        </w:div>
        <w:div w:id="1848671276">
          <w:marLeft w:val="0"/>
          <w:marRight w:val="0"/>
          <w:marTop w:val="0"/>
          <w:marBottom w:val="0"/>
          <w:divBdr>
            <w:top w:val="none" w:sz="0" w:space="0" w:color="auto"/>
            <w:left w:val="none" w:sz="0" w:space="0" w:color="auto"/>
            <w:bottom w:val="none" w:sz="0" w:space="0" w:color="auto"/>
            <w:right w:val="none" w:sz="0" w:space="0" w:color="auto"/>
          </w:divBdr>
        </w:div>
      </w:divsChild>
    </w:div>
    <w:div w:id="1060136245">
      <w:bodyDiv w:val="1"/>
      <w:marLeft w:val="0"/>
      <w:marRight w:val="0"/>
      <w:marTop w:val="0"/>
      <w:marBottom w:val="0"/>
      <w:divBdr>
        <w:top w:val="none" w:sz="0" w:space="0" w:color="auto"/>
        <w:left w:val="none" w:sz="0" w:space="0" w:color="auto"/>
        <w:bottom w:val="none" w:sz="0" w:space="0" w:color="auto"/>
        <w:right w:val="none" w:sz="0" w:space="0" w:color="auto"/>
      </w:divBdr>
    </w:div>
    <w:div w:id="1105542358">
      <w:bodyDiv w:val="1"/>
      <w:marLeft w:val="0"/>
      <w:marRight w:val="0"/>
      <w:marTop w:val="0"/>
      <w:marBottom w:val="0"/>
      <w:divBdr>
        <w:top w:val="none" w:sz="0" w:space="0" w:color="auto"/>
        <w:left w:val="none" w:sz="0" w:space="0" w:color="auto"/>
        <w:bottom w:val="none" w:sz="0" w:space="0" w:color="auto"/>
        <w:right w:val="none" w:sz="0" w:space="0" w:color="auto"/>
      </w:divBdr>
      <w:divsChild>
        <w:div w:id="1091968976">
          <w:marLeft w:val="0"/>
          <w:marRight w:val="0"/>
          <w:marTop w:val="0"/>
          <w:marBottom w:val="0"/>
          <w:divBdr>
            <w:top w:val="none" w:sz="0" w:space="0" w:color="auto"/>
            <w:left w:val="none" w:sz="0" w:space="0" w:color="auto"/>
            <w:bottom w:val="none" w:sz="0" w:space="0" w:color="auto"/>
            <w:right w:val="none" w:sz="0" w:space="0" w:color="auto"/>
          </w:divBdr>
        </w:div>
        <w:div w:id="1159691604">
          <w:marLeft w:val="0"/>
          <w:marRight w:val="0"/>
          <w:marTop w:val="0"/>
          <w:marBottom w:val="0"/>
          <w:divBdr>
            <w:top w:val="none" w:sz="0" w:space="0" w:color="auto"/>
            <w:left w:val="none" w:sz="0" w:space="0" w:color="auto"/>
            <w:bottom w:val="none" w:sz="0" w:space="0" w:color="auto"/>
            <w:right w:val="none" w:sz="0" w:space="0" w:color="auto"/>
          </w:divBdr>
        </w:div>
        <w:div w:id="1428846151">
          <w:marLeft w:val="0"/>
          <w:marRight w:val="0"/>
          <w:marTop w:val="0"/>
          <w:marBottom w:val="0"/>
          <w:divBdr>
            <w:top w:val="none" w:sz="0" w:space="0" w:color="auto"/>
            <w:left w:val="none" w:sz="0" w:space="0" w:color="auto"/>
            <w:bottom w:val="none" w:sz="0" w:space="0" w:color="auto"/>
            <w:right w:val="none" w:sz="0" w:space="0" w:color="auto"/>
          </w:divBdr>
        </w:div>
        <w:div w:id="1012876102">
          <w:marLeft w:val="0"/>
          <w:marRight w:val="0"/>
          <w:marTop w:val="0"/>
          <w:marBottom w:val="0"/>
          <w:divBdr>
            <w:top w:val="none" w:sz="0" w:space="0" w:color="auto"/>
            <w:left w:val="none" w:sz="0" w:space="0" w:color="auto"/>
            <w:bottom w:val="none" w:sz="0" w:space="0" w:color="auto"/>
            <w:right w:val="none" w:sz="0" w:space="0" w:color="auto"/>
          </w:divBdr>
        </w:div>
        <w:div w:id="1338725960">
          <w:marLeft w:val="0"/>
          <w:marRight w:val="0"/>
          <w:marTop w:val="0"/>
          <w:marBottom w:val="0"/>
          <w:divBdr>
            <w:top w:val="none" w:sz="0" w:space="0" w:color="auto"/>
            <w:left w:val="none" w:sz="0" w:space="0" w:color="auto"/>
            <w:bottom w:val="none" w:sz="0" w:space="0" w:color="auto"/>
            <w:right w:val="none" w:sz="0" w:space="0" w:color="auto"/>
          </w:divBdr>
        </w:div>
        <w:div w:id="382675766">
          <w:marLeft w:val="0"/>
          <w:marRight w:val="0"/>
          <w:marTop w:val="0"/>
          <w:marBottom w:val="0"/>
          <w:divBdr>
            <w:top w:val="none" w:sz="0" w:space="0" w:color="auto"/>
            <w:left w:val="none" w:sz="0" w:space="0" w:color="auto"/>
            <w:bottom w:val="none" w:sz="0" w:space="0" w:color="auto"/>
            <w:right w:val="none" w:sz="0" w:space="0" w:color="auto"/>
          </w:divBdr>
        </w:div>
      </w:divsChild>
    </w:div>
    <w:div w:id="1166359189">
      <w:bodyDiv w:val="1"/>
      <w:marLeft w:val="0"/>
      <w:marRight w:val="0"/>
      <w:marTop w:val="0"/>
      <w:marBottom w:val="0"/>
      <w:divBdr>
        <w:top w:val="none" w:sz="0" w:space="0" w:color="auto"/>
        <w:left w:val="none" w:sz="0" w:space="0" w:color="auto"/>
        <w:bottom w:val="none" w:sz="0" w:space="0" w:color="auto"/>
        <w:right w:val="none" w:sz="0" w:space="0" w:color="auto"/>
      </w:divBdr>
    </w:div>
    <w:div w:id="1306931447">
      <w:bodyDiv w:val="1"/>
      <w:marLeft w:val="0"/>
      <w:marRight w:val="0"/>
      <w:marTop w:val="0"/>
      <w:marBottom w:val="0"/>
      <w:divBdr>
        <w:top w:val="none" w:sz="0" w:space="0" w:color="auto"/>
        <w:left w:val="none" w:sz="0" w:space="0" w:color="auto"/>
        <w:bottom w:val="none" w:sz="0" w:space="0" w:color="auto"/>
        <w:right w:val="none" w:sz="0" w:space="0" w:color="auto"/>
      </w:divBdr>
      <w:divsChild>
        <w:div w:id="1110969728">
          <w:marLeft w:val="0"/>
          <w:marRight w:val="0"/>
          <w:marTop w:val="0"/>
          <w:marBottom w:val="0"/>
          <w:divBdr>
            <w:top w:val="none" w:sz="0" w:space="0" w:color="auto"/>
            <w:left w:val="none" w:sz="0" w:space="0" w:color="auto"/>
            <w:bottom w:val="none" w:sz="0" w:space="0" w:color="auto"/>
            <w:right w:val="none" w:sz="0" w:space="0" w:color="auto"/>
          </w:divBdr>
        </w:div>
        <w:div w:id="2072802327">
          <w:marLeft w:val="1108"/>
          <w:marRight w:val="0"/>
          <w:marTop w:val="240"/>
          <w:marBottom w:val="240"/>
          <w:divBdr>
            <w:top w:val="none" w:sz="0" w:space="0" w:color="auto"/>
            <w:left w:val="none" w:sz="0" w:space="0" w:color="auto"/>
            <w:bottom w:val="none" w:sz="0" w:space="0" w:color="auto"/>
            <w:right w:val="none" w:sz="0" w:space="0" w:color="auto"/>
          </w:divBdr>
        </w:div>
        <w:div w:id="1359625261">
          <w:marLeft w:val="0"/>
          <w:marRight w:val="0"/>
          <w:marTop w:val="0"/>
          <w:marBottom w:val="0"/>
          <w:divBdr>
            <w:top w:val="none" w:sz="0" w:space="0" w:color="auto"/>
            <w:left w:val="none" w:sz="0" w:space="0" w:color="auto"/>
            <w:bottom w:val="none" w:sz="0" w:space="0" w:color="auto"/>
            <w:right w:val="none" w:sz="0" w:space="0" w:color="auto"/>
          </w:divBdr>
        </w:div>
        <w:div w:id="879319152">
          <w:marLeft w:val="1108"/>
          <w:marRight w:val="0"/>
          <w:marTop w:val="240"/>
          <w:marBottom w:val="240"/>
          <w:divBdr>
            <w:top w:val="none" w:sz="0" w:space="0" w:color="auto"/>
            <w:left w:val="none" w:sz="0" w:space="0" w:color="auto"/>
            <w:bottom w:val="none" w:sz="0" w:space="0" w:color="auto"/>
            <w:right w:val="none" w:sz="0" w:space="0" w:color="auto"/>
          </w:divBdr>
        </w:div>
      </w:divsChild>
    </w:div>
    <w:div w:id="1329795401">
      <w:bodyDiv w:val="1"/>
      <w:marLeft w:val="0"/>
      <w:marRight w:val="0"/>
      <w:marTop w:val="0"/>
      <w:marBottom w:val="0"/>
      <w:divBdr>
        <w:top w:val="none" w:sz="0" w:space="0" w:color="auto"/>
        <w:left w:val="none" w:sz="0" w:space="0" w:color="auto"/>
        <w:bottom w:val="none" w:sz="0" w:space="0" w:color="auto"/>
        <w:right w:val="none" w:sz="0" w:space="0" w:color="auto"/>
      </w:divBdr>
    </w:div>
    <w:div w:id="1337149857">
      <w:bodyDiv w:val="1"/>
      <w:marLeft w:val="0"/>
      <w:marRight w:val="0"/>
      <w:marTop w:val="0"/>
      <w:marBottom w:val="0"/>
      <w:divBdr>
        <w:top w:val="none" w:sz="0" w:space="0" w:color="auto"/>
        <w:left w:val="none" w:sz="0" w:space="0" w:color="auto"/>
        <w:bottom w:val="none" w:sz="0" w:space="0" w:color="auto"/>
        <w:right w:val="none" w:sz="0" w:space="0" w:color="auto"/>
      </w:divBdr>
    </w:div>
    <w:div w:id="1447240446">
      <w:bodyDiv w:val="1"/>
      <w:marLeft w:val="0"/>
      <w:marRight w:val="0"/>
      <w:marTop w:val="0"/>
      <w:marBottom w:val="0"/>
      <w:divBdr>
        <w:top w:val="none" w:sz="0" w:space="0" w:color="auto"/>
        <w:left w:val="none" w:sz="0" w:space="0" w:color="auto"/>
        <w:bottom w:val="none" w:sz="0" w:space="0" w:color="auto"/>
        <w:right w:val="none" w:sz="0" w:space="0" w:color="auto"/>
      </w:divBdr>
    </w:div>
    <w:div w:id="1465194835">
      <w:bodyDiv w:val="1"/>
      <w:marLeft w:val="0"/>
      <w:marRight w:val="0"/>
      <w:marTop w:val="0"/>
      <w:marBottom w:val="0"/>
      <w:divBdr>
        <w:top w:val="none" w:sz="0" w:space="0" w:color="auto"/>
        <w:left w:val="none" w:sz="0" w:space="0" w:color="auto"/>
        <w:bottom w:val="none" w:sz="0" w:space="0" w:color="auto"/>
        <w:right w:val="none" w:sz="0" w:space="0" w:color="auto"/>
      </w:divBdr>
    </w:div>
    <w:div w:id="1478570442">
      <w:bodyDiv w:val="1"/>
      <w:marLeft w:val="0"/>
      <w:marRight w:val="0"/>
      <w:marTop w:val="0"/>
      <w:marBottom w:val="0"/>
      <w:divBdr>
        <w:top w:val="none" w:sz="0" w:space="0" w:color="auto"/>
        <w:left w:val="none" w:sz="0" w:space="0" w:color="auto"/>
        <w:bottom w:val="none" w:sz="0" w:space="0" w:color="auto"/>
        <w:right w:val="none" w:sz="0" w:space="0" w:color="auto"/>
      </w:divBdr>
      <w:divsChild>
        <w:div w:id="1808164350">
          <w:marLeft w:val="0"/>
          <w:marRight w:val="0"/>
          <w:marTop w:val="0"/>
          <w:marBottom w:val="0"/>
          <w:divBdr>
            <w:top w:val="none" w:sz="0" w:space="0" w:color="auto"/>
            <w:left w:val="none" w:sz="0" w:space="0" w:color="auto"/>
            <w:bottom w:val="none" w:sz="0" w:space="0" w:color="auto"/>
            <w:right w:val="none" w:sz="0" w:space="0" w:color="auto"/>
          </w:divBdr>
        </w:div>
      </w:divsChild>
    </w:div>
    <w:div w:id="1543832324">
      <w:bodyDiv w:val="1"/>
      <w:marLeft w:val="0"/>
      <w:marRight w:val="0"/>
      <w:marTop w:val="0"/>
      <w:marBottom w:val="0"/>
      <w:divBdr>
        <w:top w:val="none" w:sz="0" w:space="0" w:color="auto"/>
        <w:left w:val="none" w:sz="0" w:space="0" w:color="auto"/>
        <w:bottom w:val="none" w:sz="0" w:space="0" w:color="auto"/>
        <w:right w:val="none" w:sz="0" w:space="0" w:color="auto"/>
      </w:divBdr>
      <w:divsChild>
        <w:div w:id="1145122128">
          <w:marLeft w:val="0"/>
          <w:marRight w:val="0"/>
          <w:marTop w:val="0"/>
          <w:marBottom w:val="0"/>
          <w:divBdr>
            <w:top w:val="none" w:sz="0" w:space="0" w:color="auto"/>
            <w:left w:val="none" w:sz="0" w:space="0" w:color="auto"/>
            <w:bottom w:val="none" w:sz="0" w:space="0" w:color="auto"/>
            <w:right w:val="none" w:sz="0" w:space="0" w:color="auto"/>
          </w:divBdr>
        </w:div>
      </w:divsChild>
    </w:div>
    <w:div w:id="1606377393">
      <w:bodyDiv w:val="1"/>
      <w:marLeft w:val="0"/>
      <w:marRight w:val="0"/>
      <w:marTop w:val="0"/>
      <w:marBottom w:val="0"/>
      <w:divBdr>
        <w:top w:val="none" w:sz="0" w:space="0" w:color="auto"/>
        <w:left w:val="none" w:sz="0" w:space="0" w:color="auto"/>
        <w:bottom w:val="none" w:sz="0" w:space="0" w:color="auto"/>
        <w:right w:val="none" w:sz="0" w:space="0" w:color="auto"/>
      </w:divBdr>
      <w:divsChild>
        <w:div w:id="1541085228">
          <w:marLeft w:val="0"/>
          <w:marRight w:val="0"/>
          <w:marTop w:val="0"/>
          <w:marBottom w:val="0"/>
          <w:divBdr>
            <w:top w:val="none" w:sz="0" w:space="0" w:color="auto"/>
            <w:left w:val="none" w:sz="0" w:space="0" w:color="auto"/>
            <w:bottom w:val="none" w:sz="0" w:space="0" w:color="auto"/>
            <w:right w:val="none" w:sz="0" w:space="0" w:color="auto"/>
          </w:divBdr>
        </w:div>
      </w:divsChild>
    </w:div>
    <w:div w:id="1611355931">
      <w:bodyDiv w:val="1"/>
      <w:marLeft w:val="0"/>
      <w:marRight w:val="0"/>
      <w:marTop w:val="0"/>
      <w:marBottom w:val="0"/>
      <w:divBdr>
        <w:top w:val="none" w:sz="0" w:space="0" w:color="auto"/>
        <w:left w:val="none" w:sz="0" w:space="0" w:color="auto"/>
        <w:bottom w:val="none" w:sz="0" w:space="0" w:color="auto"/>
        <w:right w:val="none" w:sz="0" w:space="0" w:color="auto"/>
      </w:divBdr>
      <w:divsChild>
        <w:div w:id="2081244034">
          <w:marLeft w:val="0"/>
          <w:marRight w:val="0"/>
          <w:marTop w:val="0"/>
          <w:marBottom w:val="0"/>
          <w:divBdr>
            <w:top w:val="none" w:sz="0" w:space="0" w:color="auto"/>
            <w:left w:val="none" w:sz="0" w:space="0" w:color="auto"/>
            <w:bottom w:val="none" w:sz="0" w:space="0" w:color="auto"/>
            <w:right w:val="none" w:sz="0" w:space="0" w:color="auto"/>
          </w:divBdr>
        </w:div>
        <w:div w:id="1792481982">
          <w:marLeft w:val="0"/>
          <w:marRight w:val="0"/>
          <w:marTop w:val="0"/>
          <w:marBottom w:val="0"/>
          <w:divBdr>
            <w:top w:val="none" w:sz="0" w:space="0" w:color="auto"/>
            <w:left w:val="none" w:sz="0" w:space="0" w:color="auto"/>
            <w:bottom w:val="none" w:sz="0" w:space="0" w:color="auto"/>
            <w:right w:val="none" w:sz="0" w:space="0" w:color="auto"/>
          </w:divBdr>
        </w:div>
        <w:div w:id="103966697">
          <w:marLeft w:val="0"/>
          <w:marRight w:val="0"/>
          <w:marTop w:val="0"/>
          <w:marBottom w:val="0"/>
          <w:divBdr>
            <w:top w:val="none" w:sz="0" w:space="0" w:color="auto"/>
            <w:left w:val="none" w:sz="0" w:space="0" w:color="auto"/>
            <w:bottom w:val="none" w:sz="0" w:space="0" w:color="auto"/>
            <w:right w:val="none" w:sz="0" w:space="0" w:color="auto"/>
          </w:divBdr>
        </w:div>
        <w:div w:id="152528862">
          <w:marLeft w:val="0"/>
          <w:marRight w:val="0"/>
          <w:marTop w:val="0"/>
          <w:marBottom w:val="0"/>
          <w:divBdr>
            <w:top w:val="none" w:sz="0" w:space="0" w:color="auto"/>
            <w:left w:val="none" w:sz="0" w:space="0" w:color="auto"/>
            <w:bottom w:val="none" w:sz="0" w:space="0" w:color="auto"/>
            <w:right w:val="none" w:sz="0" w:space="0" w:color="auto"/>
          </w:divBdr>
        </w:div>
      </w:divsChild>
    </w:div>
    <w:div w:id="1636712839">
      <w:bodyDiv w:val="1"/>
      <w:marLeft w:val="0"/>
      <w:marRight w:val="0"/>
      <w:marTop w:val="0"/>
      <w:marBottom w:val="0"/>
      <w:divBdr>
        <w:top w:val="none" w:sz="0" w:space="0" w:color="auto"/>
        <w:left w:val="none" w:sz="0" w:space="0" w:color="auto"/>
        <w:bottom w:val="none" w:sz="0" w:space="0" w:color="auto"/>
        <w:right w:val="none" w:sz="0" w:space="0" w:color="auto"/>
      </w:divBdr>
    </w:div>
    <w:div w:id="1649674061">
      <w:bodyDiv w:val="1"/>
      <w:marLeft w:val="0"/>
      <w:marRight w:val="0"/>
      <w:marTop w:val="0"/>
      <w:marBottom w:val="0"/>
      <w:divBdr>
        <w:top w:val="none" w:sz="0" w:space="0" w:color="auto"/>
        <w:left w:val="none" w:sz="0" w:space="0" w:color="auto"/>
        <w:bottom w:val="none" w:sz="0" w:space="0" w:color="auto"/>
        <w:right w:val="none" w:sz="0" w:space="0" w:color="auto"/>
      </w:divBdr>
    </w:div>
    <w:div w:id="1668703835">
      <w:bodyDiv w:val="1"/>
      <w:marLeft w:val="0"/>
      <w:marRight w:val="0"/>
      <w:marTop w:val="0"/>
      <w:marBottom w:val="0"/>
      <w:divBdr>
        <w:top w:val="none" w:sz="0" w:space="0" w:color="auto"/>
        <w:left w:val="none" w:sz="0" w:space="0" w:color="auto"/>
        <w:bottom w:val="none" w:sz="0" w:space="0" w:color="auto"/>
        <w:right w:val="none" w:sz="0" w:space="0" w:color="auto"/>
      </w:divBdr>
    </w:div>
    <w:div w:id="1691183106">
      <w:bodyDiv w:val="1"/>
      <w:marLeft w:val="0"/>
      <w:marRight w:val="0"/>
      <w:marTop w:val="0"/>
      <w:marBottom w:val="0"/>
      <w:divBdr>
        <w:top w:val="none" w:sz="0" w:space="0" w:color="auto"/>
        <w:left w:val="none" w:sz="0" w:space="0" w:color="auto"/>
        <w:bottom w:val="none" w:sz="0" w:space="0" w:color="auto"/>
        <w:right w:val="none" w:sz="0" w:space="0" w:color="auto"/>
      </w:divBdr>
    </w:div>
    <w:div w:id="1737893230">
      <w:bodyDiv w:val="1"/>
      <w:marLeft w:val="0"/>
      <w:marRight w:val="0"/>
      <w:marTop w:val="0"/>
      <w:marBottom w:val="0"/>
      <w:divBdr>
        <w:top w:val="none" w:sz="0" w:space="0" w:color="auto"/>
        <w:left w:val="none" w:sz="0" w:space="0" w:color="auto"/>
        <w:bottom w:val="none" w:sz="0" w:space="0" w:color="auto"/>
        <w:right w:val="none" w:sz="0" w:space="0" w:color="auto"/>
      </w:divBdr>
      <w:divsChild>
        <w:div w:id="980891708">
          <w:marLeft w:val="0"/>
          <w:marRight w:val="0"/>
          <w:marTop w:val="0"/>
          <w:marBottom w:val="0"/>
          <w:divBdr>
            <w:top w:val="none" w:sz="0" w:space="0" w:color="auto"/>
            <w:left w:val="none" w:sz="0" w:space="0" w:color="auto"/>
            <w:bottom w:val="none" w:sz="0" w:space="0" w:color="auto"/>
            <w:right w:val="none" w:sz="0" w:space="0" w:color="auto"/>
          </w:divBdr>
        </w:div>
        <w:div w:id="1849825234">
          <w:marLeft w:val="1118"/>
          <w:marRight w:val="0"/>
          <w:marTop w:val="240"/>
          <w:marBottom w:val="240"/>
          <w:divBdr>
            <w:top w:val="none" w:sz="0" w:space="0" w:color="auto"/>
            <w:left w:val="none" w:sz="0" w:space="0" w:color="auto"/>
            <w:bottom w:val="none" w:sz="0" w:space="0" w:color="auto"/>
            <w:right w:val="none" w:sz="0" w:space="0" w:color="auto"/>
          </w:divBdr>
        </w:div>
        <w:div w:id="1936357161">
          <w:marLeft w:val="0"/>
          <w:marRight w:val="0"/>
          <w:marTop w:val="0"/>
          <w:marBottom w:val="0"/>
          <w:divBdr>
            <w:top w:val="none" w:sz="0" w:space="0" w:color="auto"/>
            <w:left w:val="none" w:sz="0" w:space="0" w:color="auto"/>
            <w:bottom w:val="none" w:sz="0" w:space="0" w:color="auto"/>
            <w:right w:val="none" w:sz="0" w:space="0" w:color="auto"/>
          </w:divBdr>
        </w:div>
        <w:div w:id="409622247">
          <w:marLeft w:val="1118"/>
          <w:marRight w:val="0"/>
          <w:marTop w:val="240"/>
          <w:marBottom w:val="240"/>
          <w:divBdr>
            <w:top w:val="none" w:sz="0" w:space="0" w:color="auto"/>
            <w:left w:val="none" w:sz="0" w:space="0" w:color="auto"/>
            <w:bottom w:val="none" w:sz="0" w:space="0" w:color="auto"/>
            <w:right w:val="none" w:sz="0" w:space="0" w:color="auto"/>
          </w:divBdr>
        </w:div>
        <w:div w:id="2127386974">
          <w:marLeft w:val="0"/>
          <w:marRight w:val="0"/>
          <w:marTop w:val="0"/>
          <w:marBottom w:val="0"/>
          <w:divBdr>
            <w:top w:val="none" w:sz="0" w:space="0" w:color="auto"/>
            <w:left w:val="none" w:sz="0" w:space="0" w:color="auto"/>
            <w:bottom w:val="none" w:sz="0" w:space="0" w:color="auto"/>
            <w:right w:val="none" w:sz="0" w:space="0" w:color="auto"/>
          </w:divBdr>
        </w:div>
        <w:div w:id="261573777">
          <w:marLeft w:val="1118"/>
          <w:marRight w:val="0"/>
          <w:marTop w:val="240"/>
          <w:marBottom w:val="240"/>
          <w:divBdr>
            <w:top w:val="none" w:sz="0" w:space="0" w:color="auto"/>
            <w:left w:val="none" w:sz="0" w:space="0" w:color="auto"/>
            <w:bottom w:val="none" w:sz="0" w:space="0" w:color="auto"/>
            <w:right w:val="none" w:sz="0" w:space="0" w:color="auto"/>
          </w:divBdr>
        </w:div>
      </w:divsChild>
    </w:div>
    <w:div w:id="1832017544">
      <w:bodyDiv w:val="1"/>
      <w:marLeft w:val="0"/>
      <w:marRight w:val="0"/>
      <w:marTop w:val="0"/>
      <w:marBottom w:val="0"/>
      <w:divBdr>
        <w:top w:val="none" w:sz="0" w:space="0" w:color="auto"/>
        <w:left w:val="none" w:sz="0" w:space="0" w:color="auto"/>
        <w:bottom w:val="none" w:sz="0" w:space="0" w:color="auto"/>
        <w:right w:val="none" w:sz="0" w:space="0" w:color="auto"/>
      </w:divBdr>
      <w:divsChild>
        <w:div w:id="1480415742">
          <w:marLeft w:val="0"/>
          <w:marRight w:val="0"/>
          <w:marTop w:val="0"/>
          <w:marBottom w:val="0"/>
          <w:divBdr>
            <w:top w:val="none" w:sz="0" w:space="0" w:color="auto"/>
            <w:left w:val="none" w:sz="0" w:space="0" w:color="auto"/>
            <w:bottom w:val="none" w:sz="0" w:space="0" w:color="auto"/>
            <w:right w:val="none" w:sz="0" w:space="0" w:color="auto"/>
          </w:divBdr>
        </w:div>
        <w:div w:id="439616882">
          <w:marLeft w:val="0"/>
          <w:marRight w:val="0"/>
          <w:marTop w:val="0"/>
          <w:marBottom w:val="0"/>
          <w:divBdr>
            <w:top w:val="none" w:sz="0" w:space="0" w:color="auto"/>
            <w:left w:val="none" w:sz="0" w:space="0" w:color="auto"/>
            <w:bottom w:val="none" w:sz="0" w:space="0" w:color="auto"/>
            <w:right w:val="none" w:sz="0" w:space="0" w:color="auto"/>
          </w:divBdr>
        </w:div>
      </w:divsChild>
    </w:div>
    <w:div w:id="2065441281">
      <w:bodyDiv w:val="1"/>
      <w:marLeft w:val="0"/>
      <w:marRight w:val="0"/>
      <w:marTop w:val="0"/>
      <w:marBottom w:val="0"/>
      <w:divBdr>
        <w:top w:val="none" w:sz="0" w:space="0" w:color="auto"/>
        <w:left w:val="none" w:sz="0" w:space="0" w:color="auto"/>
        <w:bottom w:val="none" w:sz="0" w:space="0" w:color="auto"/>
        <w:right w:val="none" w:sz="0" w:space="0" w:color="auto"/>
      </w:divBdr>
      <w:divsChild>
        <w:div w:id="1785032687">
          <w:marLeft w:val="0"/>
          <w:marRight w:val="0"/>
          <w:marTop w:val="0"/>
          <w:marBottom w:val="0"/>
          <w:divBdr>
            <w:top w:val="none" w:sz="0" w:space="0" w:color="auto"/>
            <w:left w:val="none" w:sz="0" w:space="0" w:color="auto"/>
            <w:bottom w:val="none" w:sz="0" w:space="0" w:color="auto"/>
            <w:right w:val="none" w:sz="0" w:space="0" w:color="auto"/>
          </w:divBdr>
        </w:div>
        <w:div w:id="1174106635">
          <w:marLeft w:val="0"/>
          <w:marRight w:val="0"/>
          <w:marTop w:val="0"/>
          <w:marBottom w:val="0"/>
          <w:divBdr>
            <w:top w:val="none" w:sz="0" w:space="0" w:color="auto"/>
            <w:left w:val="none" w:sz="0" w:space="0" w:color="auto"/>
            <w:bottom w:val="none" w:sz="0" w:space="0" w:color="auto"/>
            <w:right w:val="none" w:sz="0" w:space="0" w:color="auto"/>
          </w:divBdr>
        </w:div>
        <w:div w:id="1167284160">
          <w:marLeft w:val="0"/>
          <w:marRight w:val="0"/>
          <w:marTop w:val="0"/>
          <w:marBottom w:val="0"/>
          <w:divBdr>
            <w:top w:val="none" w:sz="0" w:space="0" w:color="auto"/>
            <w:left w:val="none" w:sz="0" w:space="0" w:color="auto"/>
            <w:bottom w:val="none" w:sz="0" w:space="0" w:color="auto"/>
            <w:right w:val="none" w:sz="0" w:space="0" w:color="auto"/>
          </w:divBdr>
        </w:div>
        <w:div w:id="168448198">
          <w:marLeft w:val="0"/>
          <w:marRight w:val="0"/>
          <w:marTop w:val="0"/>
          <w:marBottom w:val="0"/>
          <w:divBdr>
            <w:top w:val="none" w:sz="0" w:space="0" w:color="auto"/>
            <w:left w:val="none" w:sz="0" w:space="0" w:color="auto"/>
            <w:bottom w:val="none" w:sz="0" w:space="0" w:color="auto"/>
            <w:right w:val="none" w:sz="0" w:space="0" w:color="auto"/>
          </w:divBdr>
        </w:div>
        <w:div w:id="1833176488">
          <w:marLeft w:val="0"/>
          <w:marRight w:val="0"/>
          <w:marTop w:val="0"/>
          <w:marBottom w:val="0"/>
          <w:divBdr>
            <w:top w:val="none" w:sz="0" w:space="0" w:color="auto"/>
            <w:left w:val="none" w:sz="0" w:space="0" w:color="auto"/>
            <w:bottom w:val="none" w:sz="0" w:space="0" w:color="auto"/>
            <w:right w:val="none" w:sz="0" w:space="0" w:color="auto"/>
          </w:divBdr>
        </w:div>
      </w:divsChild>
    </w:div>
    <w:div w:id="2071346037">
      <w:bodyDiv w:val="1"/>
      <w:marLeft w:val="0"/>
      <w:marRight w:val="0"/>
      <w:marTop w:val="0"/>
      <w:marBottom w:val="0"/>
      <w:divBdr>
        <w:top w:val="none" w:sz="0" w:space="0" w:color="auto"/>
        <w:left w:val="none" w:sz="0" w:space="0" w:color="auto"/>
        <w:bottom w:val="none" w:sz="0" w:space="0" w:color="auto"/>
        <w:right w:val="none" w:sz="0" w:space="0" w:color="auto"/>
      </w:divBdr>
      <w:divsChild>
        <w:div w:id="727991855">
          <w:marLeft w:val="0"/>
          <w:marRight w:val="0"/>
          <w:marTop w:val="0"/>
          <w:marBottom w:val="0"/>
          <w:divBdr>
            <w:top w:val="none" w:sz="0" w:space="0" w:color="auto"/>
            <w:left w:val="none" w:sz="0" w:space="0" w:color="auto"/>
            <w:bottom w:val="none" w:sz="0" w:space="0" w:color="auto"/>
            <w:right w:val="none" w:sz="0" w:space="0" w:color="auto"/>
          </w:divBdr>
        </w:div>
        <w:div w:id="312106149">
          <w:marLeft w:val="1108"/>
          <w:marRight w:val="0"/>
          <w:marTop w:val="240"/>
          <w:marBottom w:val="240"/>
          <w:divBdr>
            <w:top w:val="none" w:sz="0" w:space="0" w:color="auto"/>
            <w:left w:val="none" w:sz="0" w:space="0" w:color="auto"/>
            <w:bottom w:val="none" w:sz="0" w:space="0" w:color="auto"/>
            <w:right w:val="none" w:sz="0" w:space="0" w:color="auto"/>
          </w:divBdr>
        </w:div>
        <w:div w:id="1024207998">
          <w:marLeft w:val="0"/>
          <w:marRight w:val="0"/>
          <w:marTop w:val="0"/>
          <w:marBottom w:val="0"/>
          <w:divBdr>
            <w:top w:val="none" w:sz="0" w:space="0" w:color="auto"/>
            <w:left w:val="none" w:sz="0" w:space="0" w:color="auto"/>
            <w:bottom w:val="none" w:sz="0" w:space="0" w:color="auto"/>
            <w:right w:val="none" w:sz="0" w:space="0" w:color="auto"/>
          </w:divBdr>
        </w:div>
        <w:div w:id="2094427549">
          <w:marLeft w:val="1108"/>
          <w:marRight w:val="0"/>
          <w:marTop w:val="240"/>
          <w:marBottom w:val="240"/>
          <w:divBdr>
            <w:top w:val="none" w:sz="0" w:space="0" w:color="auto"/>
            <w:left w:val="none" w:sz="0" w:space="0" w:color="auto"/>
            <w:bottom w:val="none" w:sz="0" w:space="0" w:color="auto"/>
            <w:right w:val="none" w:sz="0" w:space="0" w:color="auto"/>
          </w:divBdr>
        </w:div>
      </w:divsChild>
    </w:div>
    <w:div w:id="2089377487">
      <w:bodyDiv w:val="1"/>
      <w:marLeft w:val="0"/>
      <w:marRight w:val="0"/>
      <w:marTop w:val="0"/>
      <w:marBottom w:val="0"/>
      <w:divBdr>
        <w:top w:val="none" w:sz="0" w:space="0" w:color="auto"/>
        <w:left w:val="none" w:sz="0" w:space="0" w:color="auto"/>
        <w:bottom w:val="none" w:sz="0" w:space="0" w:color="auto"/>
        <w:right w:val="none" w:sz="0" w:space="0" w:color="auto"/>
      </w:divBdr>
      <w:divsChild>
        <w:div w:id="1993367350">
          <w:marLeft w:val="0"/>
          <w:marRight w:val="0"/>
          <w:marTop w:val="0"/>
          <w:marBottom w:val="0"/>
          <w:divBdr>
            <w:top w:val="none" w:sz="0" w:space="0" w:color="auto"/>
            <w:left w:val="none" w:sz="0" w:space="0" w:color="auto"/>
            <w:bottom w:val="none" w:sz="0" w:space="0" w:color="auto"/>
            <w:right w:val="none" w:sz="0" w:space="0" w:color="auto"/>
          </w:divBdr>
        </w:div>
        <w:div w:id="1036733262">
          <w:marLeft w:val="1108"/>
          <w:marRight w:val="0"/>
          <w:marTop w:val="240"/>
          <w:marBottom w:val="240"/>
          <w:divBdr>
            <w:top w:val="none" w:sz="0" w:space="0" w:color="auto"/>
            <w:left w:val="none" w:sz="0" w:space="0" w:color="auto"/>
            <w:bottom w:val="none" w:sz="0" w:space="0" w:color="auto"/>
            <w:right w:val="none" w:sz="0" w:space="0" w:color="auto"/>
          </w:divBdr>
        </w:div>
        <w:div w:id="491525527">
          <w:marLeft w:val="0"/>
          <w:marRight w:val="0"/>
          <w:marTop w:val="0"/>
          <w:marBottom w:val="0"/>
          <w:divBdr>
            <w:top w:val="none" w:sz="0" w:space="0" w:color="auto"/>
            <w:left w:val="none" w:sz="0" w:space="0" w:color="auto"/>
            <w:bottom w:val="none" w:sz="0" w:space="0" w:color="auto"/>
            <w:right w:val="none" w:sz="0" w:space="0" w:color="auto"/>
          </w:divBdr>
        </w:div>
        <w:div w:id="1535968705">
          <w:marLeft w:val="1108"/>
          <w:marRight w:val="0"/>
          <w:marTop w:val="240"/>
          <w:marBottom w:val="240"/>
          <w:divBdr>
            <w:top w:val="none" w:sz="0" w:space="0" w:color="auto"/>
            <w:left w:val="none" w:sz="0" w:space="0" w:color="auto"/>
            <w:bottom w:val="none" w:sz="0" w:space="0" w:color="auto"/>
            <w:right w:val="none" w:sz="0" w:space="0" w:color="auto"/>
          </w:divBdr>
        </w:div>
        <w:div w:id="1553074720">
          <w:marLeft w:val="0"/>
          <w:marRight w:val="0"/>
          <w:marTop w:val="0"/>
          <w:marBottom w:val="0"/>
          <w:divBdr>
            <w:top w:val="none" w:sz="0" w:space="0" w:color="auto"/>
            <w:left w:val="none" w:sz="0" w:space="0" w:color="auto"/>
            <w:bottom w:val="none" w:sz="0" w:space="0" w:color="auto"/>
            <w:right w:val="none" w:sz="0" w:space="0" w:color="auto"/>
          </w:divBdr>
        </w:div>
        <w:div w:id="156073145">
          <w:marLeft w:val="1108"/>
          <w:marRight w:val="0"/>
          <w:marTop w:val="240"/>
          <w:marBottom w:val="240"/>
          <w:divBdr>
            <w:top w:val="none" w:sz="0" w:space="0" w:color="auto"/>
            <w:left w:val="none" w:sz="0" w:space="0" w:color="auto"/>
            <w:bottom w:val="none" w:sz="0" w:space="0" w:color="auto"/>
            <w:right w:val="none" w:sz="0" w:space="0" w:color="auto"/>
          </w:divBdr>
        </w:div>
      </w:divsChild>
    </w:div>
    <w:div w:id="2136367569">
      <w:bodyDiv w:val="1"/>
      <w:marLeft w:val="0"/>
      <w:marRight w:val="0"/>
      <w:marTop w:val="0"/>
      <w:marBottom w:val="0"/>
      <w:divBdr>
        <w:top w:val="none" w:sz="0" w:space="0" w:color="auto"/>
        <w:left w:val="none" w:sz="0" w:space="0" w:color="auto"/>
        <w:bottom w:val="none" w:sz="0" w:space="0" w:color="auto"/>
        <w:right w:val="none" w:sz="0" w:space="0" w:color="auto"/>
      </w:divBdr>
      <w:divsChild>
        <w:div w:id="1431395926">
          <w:marLeft w:val="0"/>
          <w:marRight w:val="0"/>
          <w:marTop w:val="0"/>
          <w:marBottom w:val="0"/>
          <w:divBdr>
            <w:top w:val="none" w:sz="0" w:space="0" w:color="auto"/>
            <w:left w:val="none" w:sz="0" w:space="0" w:color="auto"/>
            <w:bottom w:val="none" w:sz="0" w:space="0" w:color="auto"/>
            <w:right w:val="none" w:sz="0" w:space="0" w:color="auto"/>
          </w:divBdr>
        </w:div>
        <w:div w:id="839585196">
          <w:marLeft w:val="1108"/>
          <w:marRight w:val="0"/>
          <w:marTop w:val="240"/>
          <w:marBottom w:val="240"/>
          <w:divBdr>
            <w:top w:val="none" w:sz="0" w:space="0" w:color="auto"/>
            <w:left w:val="none" w:sz="0" w:space="0" w:color="auto"/>
            <w:bottom w:val="none" w:sz="0" w:space="0" w:color="auto"/>
            <w:right w:val="none" w:sz="0" w:space="0" w:color="auto"/>
          </w:divBdr>
        </w:div>
        <w:div w:id="2143116368">
          <w:marLeft w:val="0"/>
          <w:marRight w:val="0"/>
          <w:marTop w:val="0"/>
          <w:marBottom w:val="0"/>
          <w:divBdr>
            <w:top w:val="none" w:sz="0" w:space="0" w:color="auto"/>
            <w:left w:val="none" w:sz="0" w:space="0" w:color="auto"/>
            <w:bottom w:val="none" w:sz="0" w:space="0" w:color="auto"/>
            <w:right w:val="none" w:sz="0" w:space="0" w:color="auto"/>
          </w:divBdr>
        </w:div>
        <w:div w:id="94330076">
          <w:marLeft w:val="1108"/>
          <w:marRight w:val="0"/>
          <w:marTop w:val="240"/>
          <w:marBottom w:val="240"/>
          <w:divBdr>
            <w:top w:val="none" w:sz="0" w:space="0" w:color="auto"/>
            <w:left w:val="none" w:sz="0" w:space="0" w:color="auto"/>
            <w:bottom w:val="none" w:sz="0" w:space="0" w:color="auto"/>
            <w:right w:val="none" w:sz="0" w:space="0" w:color="auto"/>
          </w:divBdr>
        </w:div>
        <w:div w:id="28995360">
          <w:marLeft w:val="0"/>
          <w:marRight w:val="0"/>
          <w:marTop w:val="0"/>
          <w:marBottom w:val="0"/>
          <w:divBdr>
            <w:top w:val="none" w:sz="0" w:space="0" w:color="auto"/>
            <w:left w:val="none" w:sz="0" w:space="0" w:color="auto"/>
            <w:bottom w:val="none" w:sz="0" w:space="0" w:color="auto"/>
            <w:right w:val="none" w:sz="0" w:space="0" w:color="auto"/>
          </w:divBdr>
        </w:div>
        <w:div w:id="1275670746">
          <w:marLeft w:val="1108"/>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ur-lex.europa.eu/legal-content/FR/AUTO/?uri=celex:32016L0680" TargetMode="External"/><Relationship Id="rId21" Type="http://schemas.openxmlformats.org/officeDocument/2006/relationships/hyperlink" Target="https://eur-lex.europa.eu/legal-content/FR/TXT/HTML/?uri=LEGISSUM:am0005&amp;from=EN" TargetMode="External"/><Relationship Id="rId324" Type="http://schemas.openxmlformats.org/officeDocument/2006/relationships/hyperlink" Target="https://eur-lex.europa.eu/legal-content/DE/AUTO/?uri=celex:32015R1017" TargetMode="External"/><Relationship Id="rId531" Type="http://schemas.openxmlformats.org/officeDocument/2006/relationships/hyperlink" Target="http://eur-lex.europa.eu/legal-content/FR/TXT/?uri=LEGISSUM:l34008" TargetMode="External"/><Relationship Id="rId170" Type="http://schemas.openxmlformats.org/officeDocument/2006/relationships/hyperlink" Target="http://www.consilium.europa.eu/media/21840/12-political-declaration-fr.pdf" TargetMode="External"/><Relationship Id="rId268" Type="http://schemas.openxmlformats.org/officeDocument/2006/relationships/hyperlink" Target="http://eur-lex.europa.eu/summary/glossary/european_parliament.html" TargetMode="External"/><Relationship Id="rId475" Type="http://schemas.openxmlformats.org/officeDocument/2006/relationships/hyperlink" Target="https://eur-lex.europa.eu/legal-content/FR/AUTO/?uri=celex:32012R0966" TargetMode="External"/><Relationship Id="rId32" Type="http://schemas.openxmlformats.org/officeDocument/2006/relationships/hyperlink" Target="https://eur-lex.europa.eu/legal-content/FR/AUTO/?uri=celex:12012P/TXT" TargetMode="External"/><Relationship Id="rId128" Type="http://schemas.openxmlformats.org/officeDocument/2006/relationships/hyperlink" Target="https://eur-lex.europa.eu/legal-content/FR/AUTO/?uri=celex:01997R0515-20160901" TargetMode="External"/><Relationship Id="rId335" Type="http://schemas.openxmlformats.org/officeDocument/2006/relationships/hyperlink" Target="http://eur-lex.europa.eu/legal-content/FR/TXT/?uri=LEGISSUM:4301897" TargetMode="External"/><Relationship Id="rId542" Type="http://schemas.openxmlformats.org/officeDocument/2006/relationships/hyperlink" Target="https://eur-lex.europa.eu/legal-content/FR/AUTO/?uri=celex:31996R2185" TargetMode="External"/><Relationship Id="rId181" Type="http://schemas.openxmlformats.org/officeDocument/2006/relationships/hyperlink" Target="http://www.un.org/sustainabledevelopment/fr/education" TargetMode="External"/><Relationship Id="rId402" Type="http://schemas.openxmlformats.org/officeDocument/2006/relationships/hyperlink" Target="https://eur-lex.europa.eu/legal-content/FR/AUTO/?uri=celex:52015DC0611" TargetMode="External"/><Relationship Id="rId279" Type="http://schemas.openxmlformats.org/officeDocument/2006/relationships/hyperlink" Target="https://eur-lex.europa.eu/legal-content/FR/AUTO/?uri=celex:52017DC0291" TargetMode="External"/><Relationship Id="rId486" Type="http://schemas.openxmlformats.org/officeDocument/2006/relationships/hyperlink" Target="http://unfccc.int/kyoto_protocol/items/2830.php" TargetMode="External"/><Relationship Id="rId43" Type="http://schemas.openxmlformats.org/officeDocument/2006/relationships/hyperlink" Target="https://eur-lex.europa.eu/legal-content/FR/AUTO/?uri=uriserv:0601_3" TargetMode="External"/><Relationship Id="rId139" Type="http://schemas.openxmlformats.org/officeDocument/2006/relationships/hyperlink" Target="http://eeas.europa.eu/topics/eu-global-strategy_fr" TargetMode="External"/><Relationship Id="rId346" Type="http://schemas.openxmlformats.org/officeDocument/2006/relationships/hyperlink" Target="https://eur-lex.europa.eu/legal-content/FR/AUTO/?uri=celex:52015XG1215%2802%29" TargetMode="External"/><Relationship Id="rId553" Type="http://schemas.openxmlformats.org/officeDocument/2006/relationships/hyperlink" Target="https://eur-lex.europa.eu/legal-content/FR/AUTO/?uri=celex:32020R2223" TargetMode="External"/><Relationship Id="rId192" Type="http://schemas.openxmlformats.org/officeDocument/2006/relationships/hyperlink" Target="http://ec.europa.eu/knowledge4policy/global-food-nutrition-security/global-report-food-crises_en" TargetMode="External"/><Relationship Id="rId206" Type="http://schemas.openxmlformats.org/officeDocument/2006/relationships/hyperlink" Target="https://www.eulaif.eu/" TargetMode="External"/><Relationship Id="rId413" Type="http://schemas.openxmlformats.org/officeDocument/2006/relationships/hyperlink" Target="https://eur-lex.europa.eu/legal-content/FR/AUTO/?uri=celex:52015SC0215" TargetMode="External"/><Relationship Id="rId497" Type="http://schemas.openxmlformats.org/officeDocument/2006/relationships/hyperlink" Target="https://ec.europa.eu/neighbourhood-enlargement/policy/glossary/terms/sap_en" TargetMode="External"/><Relationship Id="rId357" Type="http://schemas.openxmlformats.org/officeDocument/2006/relationships/hyperlink" Target="http://uis.unesco.org/fr" TargetMode="External"/><Relationship Id="rId54" Type="http://schemas.openxmlformats.org/officeDocument/2006/relationships/hyperlink" Target="https://eur-lex.europa.eu/legal-content/FR/AUTO/?uri=uriserv:OJ.L_.2014.168.01.0029.01.FRA" TargetMode="External"/><Relationship Id="rId217" Type="http://schemas.openxmlformats.org/officeDocument/2006/relationships/hyperlink" Target="http://eur-lex.europa.eu/legal-content/FR/TXT/?uri=LEGISSUM:cx0003" TargetMode="External"/><Relationship Id="rId564" Type="http://schemas.openxmlformats.org/officeDocument/2006/relationships/hyperlink" Target="https://eur-lex.europa.eu/legal-content/FR/AUTO/?uri=celex:01994D0140-20050317" TargetMode="External"/><Relationship Id="rId424" Type="http://schemas.openxmlformats.org/officeDocument/2006/relationships/hyperlink" Target="https://eur-lex.europa.eu/legal-content/FR/AUTO/?uri=celex:52015SC0216" TargetMode="External"/><Relationship Id="rId270" Type="http://schemas.openxmlformats.org/officeDocument/2006/relationships/hyperlink" Target="http://eur-lex.europa.eu/summary/glossary/eurogroup.html" TargetMode="External"/><Relationship Id="rId65" Type="http://schemas.openxmlformats.org/officeDocument/2006/relationships/hyperlink" Target="https://eur-lex.europa.eu/legal-content/FR/AUTO/?uri=celex:52004XC0427%2806%29" TargetMode="External"/><Relationship Id="rId130" Type="http://schemas.openxmlformats.org/officeDocument/2006/relationships/hyperlink" Target="https://eur-lex.europa.eu/legal-content/FR/AUTO/?uri=celex:12016E208" TargetMode="External"/><Relationship Id="rId368" Type="http://schemas.openxmlformats.org/officeDocument/2006/relationships/hyperlink" Target="https://eur-lex.europa.eu/legal-content/FR/AUTO/?uri=celex:32014R1175" TargetMode="External"/><Relationship Id="rId575" Type="http://schemas.openxmlformats.org/officeDocument/2006/relationships/hyperlink" Target="http://eur-lex.europa.eu/legal-content/FR/TXT/?uri=celex:12016E004" TargetMode="External"/><Relationship Id="rId228" Type="http://schemas.openxmlformats.org/officeDocument/2006/relationships/hyperlink" Target="http://eur-lex.europa.eu/legal-content/FR/TXT/?uri=LEGISSUM:1302_1" TargetMode="External"/><Relationship Id="rId435" Type="http://schemas.openxmlformats.org/officeDocument/2006/relationships/hyperlink" Target="https://eur-lex.europa.eu/legal-content/FR/TXT/HTML/?uri=LEGISSUM:4340536&amp;from=EN" TargetMode="External"/><Relationship Id="rId281" Type="http://schemas.openxmlformats.org/officeDocument/2006/relationships/hyperlink" Target="https://eur-lex.europa.eu/legal-content/FR/TXT/HTML/?uri=LEGISSUM:1402_4&amp;from=EN" TargetMode="External"/><Relationship Id="rId502" Type="http://schemas.openxmlformats.org/officeDocument/2006/relationships/hyperlink" Target="https://www.chamber-international.com/exporting-chamber-international/documentation-for-export-and-import/eur-1-certificates/" TargetMode="External"/><Relationship Id="rId76" Type="http://schemas.openxmlformats.org/officeDocument/2006/relationships/hyperlink" Target="https://eur-lex.europa.eu/legal-content/FR/AUTO/?uri=celex:52012SC0132" TargetMode="External"/><Relationship Id="rId141" Type="http://schemas.openxmlformats.org/officeDocument/2006/relationships/hyperlink" Target="http://eur-lex.europa.eu/legal-content/FR/AUTO/?uri=LEGISSUM:r12101" TargetMode="External"/><Relationship Id="rId379" Type="http://schemas.openxmlformats.org/officeDocument/2006/relationships/hyperlink" Target="http://www.oecd.org/fr/" TargetMode="External"/><Relationship Id="rId7" Type="http://schemas.openxmlformats.org/officeDocument/2006/relationships/hyperlink" Target="https://eur-lex.europa.eu/legal-content/FR/AUTO/?uri=celex:32019L0633" TargetMode="External"/><Relationship Id="rId239" Type="http://schemas.openxmlformats.org/officeDocument/2006/relationships/hyperlink" Target="https://eur-lex.europa.eu/legal-content/FR/AUTO/?uri=celex:52012DC0492" TargetMode="External"/><Relationship Id="rId446" Type="http://schemas.openxmlformats.org/officeDocument/2006/relationships/hyperlink" Target="https://eur-lex.europa.eu/legal-content/FR/AUTO/?uri=celex:02013L0036-20180709" TargetMode="External"/><Relationship Id="rId250" Type="http://schemas.openxmlformats.org/officeDocument/2006/relationships/hyperlink" Target="https://eur-lex.europa.eu/legal-content/FR/AUTO/?uri=celex:12016E119" TargetMode="External"/><Relationship Id="rId292" Type="http://schemas.openxmlformats.org/officeDocument/2006/relationships/hyperlink" Target="https://eur-lex.europa.eu/legal-content/FR/AUTO/?uri=celex:32013R0912" TargetMode="External"/><Relationship Id="rId306" Type="http://schemas.openxmlformats.org/officeDocument/2006/relationships/hyperlink" Target="https://eur-lex.europa.eu/legal-content/DE/TXT/HTML/?uri=LEGISSUM:1701_3&amp;from=EN" TargetMode="External"/><Relationship Id="rId488" Type="http://schemas.openxmlformats.org/officeDocument/2006/relationships/hyperlink" Target="http://ec.europa.eu/clima/policies/strategies/progress/monitoring_fr" TargetMode="External"/><Relationship Id="rId45" Type="http://schemas.openxmlformats.org/officeDocument/2006/relationships/hyperlink" Target="https://eur-lex.europa.eu/legal-content/FR/AUTO/?uri=uriserv:0601_4" TargetMode="External"/><Relationship Id="rId87" Type="http://schemas.openxmlformats.org/officeDocument/2006/relationships/hyperlink" Target="http://eur-lex.europa.eu/legal-content/FR/TXT/?uri=LEGISSUM:1002_1" TargetMode="External"/><Relationship Id="rId110" Type="http://schemas.openxmlformats.org/officeDocument/2006/relationships/hyperlink" Target="https://eur-lex.europa.eu/legal-content/FR/AUTO/?uri=celex:42008X1221%2802%29" TargetMode="External"/><Relationship Id="rId348" Type="http://schemas.openxmlformats.org/officeDocument/2006/relationships/hyperlink" Target="https://eur-lex.europa.eu/legal-content/FR/AUTO/?uri=celex:32013R0912" TargetMode="External"/><Relationship Id="rId513" Type="http://schemas.openxmlformats.org/officeDocument/2006/relationships/hyperlink" Target="http://eur-lex.europa.eu/summary/glossary/implementing_acts.html" TargetMode="External"/><Relationship Id="rId555" Type="http://schemas.openxmlformats.org/officeDocument/2006/relationships/hyperlink" Target="https://eur-lex.europa.eu/legal-content/FR/AUTO/?uri=celex:02017R1939-20210110" TargetMode="External"/><Relationship Id="rId152" Type="http://schemas.openxmlformats.org/officeDocument/2006/relationships/hyperlink" Target="http://europa.eu/rapid/press-release_IP-18-3930_fr.htm" TargetMode="External"/><Relationship Id="rId194" Type="http://schemas.openxmlformats.org/officeDocument/2006/relationships/hyperlink" Target="http://www.un.org/sustainabledevelopment/fr/climate-change/" TargetMode="External"/><Relationship Id="rId208" Type="http://schemas.openxmlformats.org/officeDocument/2006/relationships/hyperlink" Target="http://ec.europa.eu/europeaid/regions/central-asia/investment-facility-central-asia-ifca_en" TargetMode="External"/><Relationship Id="rId415" Type="http://schemas.openxmlformats.org/officeDocument/2006/relationships/hyperlink" Target="http://www.icj-cij.org/en/case/141" TargetMode="External"/><Relationship Id="rId457" Type="http://schemas.openxmlformats.org/officeDocument/2006/relationships/hyperlink" Target="http://eur-lex.europa.eu/legal-content/FR/TXT/?uri=legissum:2602_3" TargetMode="External"/><Relationship Id="rId261" Type="http://schemas.openxmlformats.org/officeDocument/2006/relationships/hyperlink" Target="http://ec.europa.eu/economy_finance/graphs/2016-10-20_european_fiscal_board_en.htm" TargetMode="External"/><Relationship Id="rId499" Type="http://schemas.openxmlformats.org/officeDocument/2006/relationships/hyperlink" Target="http://www.eeas.europa.eu/archives/docs/euromed/docs/bd_en.pdf" TargetMode="External"/><Relationship Id="rId14" Type="http://schemas.openxmlformats.org/officeDocument/2006/relationships/hyperlink" Target="https://eur-lex.europa.eu/legal-content/FR/AUTO/?uri=celex:32016L0943" TargetMode="External"/><Relationship Id="rId56" Type="http://schemas.openxmlformats.org/officeDocument/2006/relationships/hyperlink" Target="https://eur-lex.europa.eu/legal-content/FR/TXT/HTML/?uri=LEGISSUM:l26113&amp;from=EN" TargetMode="External"/><Relationship Id="rId317" Type="http://schemas.openxmlformats.org/officeDocument/2006/relationships/hyperlink" Target="https://eur-lex.europa.eu/legal-content/DE/AUTO/?uri=celex:32017R2396" TargetMode="External"/><Relationship Id="rId359" Type="http://schemas.openxmlformats.org/officeDocument/2006/relationships/hyperlink" Target="https://eur-lex.europa.eu/legal-content/FR/AUTO/?uri=celex:32013R0912" TargetMode="External"/><Relationship Id="rId524" Type="http://schemas.openxmlformats.org/officeDocument/2006/relationships/hyperlink" Target="https://eur-lex.europa.eu/legal-content/FR/AUTO/?uri=celex:32013R0883" TargetMode="External"/><Relationship Id="rId566" Type="http://schemas.openxmlformats.org/officeDocument/2006/relationships/hyperlink" Target="https://eur-lex.europa.eu/legal-content/FR/TXT/HTML/?uri=LEGISSUM:l21231&amp;from=EN" TargetMode="External"/><Relationship Id="rId98" Type="http://schemas.openxmlformats.org/officeDocument/2006/relationships/hyperlink" Target="http://eur-lex.europa.eu/legal-content/FR/TXT/?uri=LEGISSUM:110102_3" TargetMode="External"/><Relationship Id="rId121" Type="http://schemas.openxmlformats.org/officeDocument/2006/relationships/hyperlink" Target="http://eur-lex.europa.eu/legal-content/FR/TXT/?uri=legissum:0102_11" TargetMode="External"/><Relationship Id="rId163" Type="http://schemas.openxmlformats.org/officeDocument/2006/relationships/hyperlink" Target="https://ec.europa.eu/international-partnerships/topics/human-rights_en" TargetMode="External"/><Relationship Id="rId219" Type="http://schemas.openxmlformats.org/officeDocument/2006/relationships/hyperlink" Target="https://www.un.org/sustainabledevelopment/fr/infrastructure/" TargetMode="External"/><Relationship Id="rId370" Type="http://schemas.openxmlformats.org/officeDocument/2006/relationships/hyperlink" Target="https://eur-lex.europa.eu/legal-content/FR/AUTO/?uri=celex:32008R0452" TargetMode="External"/><Relationship Id="rId426" Type="http://schemas.openxmlformats.org/officeDocument/2006/relationships/hyperlink" Target="http://eur-lex.europa.eu/summary/glossary/sme.html" TargetMode="External"/><Relationship Id="rId230" Type="http://schemas.openxmlformats.org/officeDocument/2006/relationships/hyperlink" Target="https://eur-lex.europa.eu/legal-content/FR/AUTO/?uri=celex:52017JC0021" TargetMode="External"/><Relationship Id="rId468" Type="http://schemas.openxmlformats.org/officeDocument/2006/relationships/hyperlink" Target="https://eur-lex.europa.eu/legal-content/FR/AUTO/?uri=celex:32013R1291" TargetMode="External"/><Relationship Id="rId25" Type="http://schemas.openxmlformats.org/officeDocument/2006/relationships/hyperlink" Target="https://eur-lex.europa.eu/legal-content/FR/TXT/HTML/?uri=LEGISSUM:am0005&amp;from=EN" TargetMode="External"/><Relationship Id="rId67" Type="http://schemas.openxmlformats.org/officeDocument/2006/relationships/hyperlink" Target="http://eur-lex.europa.eu/legal-content/FR/TXT/?uri=celex:12016E102" TargetMode="External"/><Relationship Id="rId272" Type="http://schemas.openxmlformats.org/officeDocument/2006/relationships/hyperlink" Target="https://eur-lex.europa.eu/legal-content/FR/AUTO/?uri=celex:52017DC0206" TargetMode="External"/><Relationship Id="rId328" Type="http://schemas.openxmlformats.org/officeDocument/2006/relationships/hyperlink" Target="https://eur-lex.europa.eu/legal-content/FR/AUTO/?uri=celex:32008R0452" TargetMode="External"/><Relationship Id="rId535" Type="http://schemas.openxmlformats.org/officeDocument/2006/relationships/hyperlink" Target="https://eur-lex.europa.eu/legal-content/FR/AUTO/?uri=celex:32017R1939" TargetMode="External"/><Relationship Id="rId577" Type="http://schemas.openxmlformats.org/officeDocument/2006/relationships/hyperlink" Target="http://eur-lex.europa.eu/legal-content/FR/TXT/?uri=celex:12016E216" TargetMode="External"/><Relationship Id="rId132" Type="http://schemas.openxmlformats.org/officeDocument/2006/relationships/hyperlink" Target="https://eur-lex.europa.eu/legal-content/FR/AUTO/?uri=celex:12016E004" TargetMode="External"/><Relationship Id="rId174" Type="http://schemas.openxmlformats.org/officeDocument/2006/relationships/hyperlink" Target="http://ec.europa.eu/europeaid/regions/africa/eu-emergency-trust-fund-africa_en" TargetMode="External"/><Relationship Id="rId381" Type="http://schemas.openxmlformats.org/officeDocument/2006/relationships/hyperlink" Target="https://eur-lex.europa.eu/legal-content/FR/AUTO/?uri=celex:32014R1175" TargetMode="External"/><Relationship Id="rId241" Type="http://schemas.openxmlformats.org/officeDocument/2006/relationships/hyperlink" Target="http://europa.eu/rapid/press-release_IP-19-2075_en.htm" TargetMode="External"/><Relationship Id="rId437" Type="http://schemas.openxmlformats.org/officeDocument/2006/relationships/hyperlink" Target="http://ec.europa.eu/regional_policy/fr/funding/erdf/" TargetMode="External"/><Relationship Id="rId479" Type="http://schemas.openxmlformats.org/officeDocument/2006/relationships/hyperlink" Target="https://eur-lex.europa.eu/legal-content/FR/AUTO/?uri=celex:32013R0525" TargetMode="External"/><Relationship Id="rId36" Type="http://schemas.openxmlformats.org/officeDocument/2006/relationships/hyperlink" Target="http://eur-lex.europa.eu/summary/glossary/community_own_resources.html" TargetMode="External"/><Relationship Id="rId283" Type="http://schemas.openxmlformats.org/officeDocument/2006/relationships/hyperlink" Target="https://eur-lex.europa.eu/legal-content/FR/AUTO/?uri=celex:32008R0452" TargetMode="External"/><Relationship Id="rId339" Type="http://schemas.openxmlformats.org/officeDocument/2006/relationships/hyperlink" Target="https://eur-lex.europa.eu/legal-content/FR/AUTO/?uri=celex:32014R1175" TargetMode="External"/><Relationship Id="rId490" Type="http://schemas.openxmlformats.org/officeDocument/2006/relationships/hyperlink" Target="https://eur-lex.europa.eu/legal-content/FR/AUTO/?uri=celex:32013R0525" TargetMode="External"/><Relationship Id="rId504" Type="http://schemas.openxmlformats.org/officeDocument/2006/relationships/hyperlink" Target="http://www.icj-cij.org/files/case-related/141/16013.pdf" TargetMode="External"/><Relationship Id="rId546" Type="http://schemas.openxmlformats.org/officeDocument/2006/relationships/hyperlink" Target="http://eur-lex.europa.eu/summary/glossary/fundamental_rights.html" TargetMode="External"/><Relationship Id="rId78" Type="http://schemas.openxmlformats.org/officeDocument/2006/relationships/hyperlink" Target="https://eur-lex.europa.eu/legal-content/FR/AUTO/?uri=celex:52016JC0029" TargetMode="External"/><Relationship Id="rId101" Type="http://schemas.openxmlformats.org/officeDocument/2006/relationships/hyperlink" Target="http://eur-lex.europa.eu/summary/glossary/neighbourhood_policy.html?locale=fr" TargetMode="External"/><Relationship Id="rId143" Type="http://schemas.openxmlformats.org/officeDocument/2006/relationships/hyperlink" Target="http://eur-lex.europa.eu/legal-content/FR/TXT/?uri=LEGISSUM:110102_1" TargetMode="External"/><Relationship Id="rId185" Type="http://schemas.openxmlformats.org/officeDocument/2006/relationships/hyperlink" Target="http://www.theglobalfund.org/fr/" TargetMode="External"/><Relationship Id="rId350" Type="http://schemas.openxmlformats.org/officeDocument/2006/relationships/hyperlink" Target="https://eur-lex.europa.eu/legal-content/FR/AUTO/?uri=celex:32008R0452" TargetMode="External"/><Relationship Id="rId406" Type="http://schemas.openxmlformats.org/officeDocument/2006/relationships/hyperlink" Target="https://eur-lex.europa.eu/legal-content/FR/AUTO/?uri=celex:52015DC0611" TargetMode="External"/><Relationship Id="rId9" Type="http://schemas.openxmlformats.org/officeDocument/2006/relationships/hyperlink" Target="http://eur-lex.europa.eu/summary/glossary/european_commission.html" TargetMode="External"/><Relationship Id="rId210" Type="http://schemas.openxmlformats.org/officeDocument/2006/relationships/hyperlink" Target="http://ec.europa.eu/europeaid/regions/pacific/investment-facility-pacific-ifp_en" TargetMode="External"/><Relationship Id="rId392" Type="http://schemas.openxmlformats.org/officeDocument/2006/relationships/hyperlink" Target="https://eur-lex.europa.eu/legal-content/DE/AUTO/?uri=uriserv:em0028" TargetMode="External"/><Relationship Id="rId448" Type="http://schemas.openxmlformats.org/officeDocument/2006/relationships/hyperlink" Target="https://eur-lex.europa.eu/legal-content/FR/AUTO/?uri=celex:02013R0575-20190101" TargetMode="External"/><Relationship Id="rId252" Type="http://schemas.openxmlformats.org/officeDocument/2006/relationships/hyperlink" Target="https://eur-lex.europa.eu/legal-content/FR/AUTO/?uri=celex:12016E121" TargetMode="External"/><Relationship Id="rId294" Type="http://schemas.openxmlformats.org/officeDocument/2006/relationships/hyperlink" Target="http://ec.europa.eu/education/policies/european-policy-cooperation/et2020-framework_fr" TargetMode="External"/><Relationship Id="rId308" Type="http://schemas.openxmlformats.org/officeDocument/2006/relationships/hyperlink" Target="https://eur-lex.europa.eu/legal-content/DE/TXT/HTML/?uri=LEGISSUM:1701_3&amp;from=EN" TargetMode="External"/><Relationship Id="rId515" Type="http://schemas.openxmlformats.org/officeDocument/2006/relationships/hyperlink" Target="http://eur-lex.europa.eu/legal-content/FR/TXT/?uri=LEGISSUM:070202_3" TargetMode="External"/><Relationship Id="rId47" Type="http://schemas.openxmlformats.org/officeDocument/2006/relationships/hyperlink" Target="http://ec.europa.eu/budget/mff/resources/index_fr.cfm" TargetMode="External"/><Relationship Id="rId89" Type="http://schemas.openxmlformats.org/officeDocument/2006/relationships/hyperlink" Target="https://ec.europa.eu/neighbourhood-enlargement/neighbourhood/eastern-partnership_en" TargetMode="External"/><Relationship Id="rId112" Type="http://schemas.openxmlformats.org/officeDocument/2006/relationships/hyperlink" Target="https://eur-lex.europa.eu/legal-content/FR/AUTO/?uri=celex:41995A1127%2802%29" TargetMode="External"/><Relationship Id="rId154" Type="http://schemas.openxmlformats.org/officeDocument/2006/relationships/hyperlink" Target="http://effectivecooperation.org/wp-content/uploads/2016/03/OUTCOME_DOCUMENT_-_FINAL_FR.pdf" TargetMode="External"/><Relationship Id="rId361" Type="http://schemas.openxmlformats.org/officeDocument/2006/relationships/hyperlink" Target="http://ec.europa.eu/education/policies/european-policy-cooperation/et2020-framework_fr" TargetMode="External"/><Relationship Id="rId557" Type="http://schemas.openxmlformats.org/officeDocument/2006/relationships/hyperlink" Target="https://eur-lex.europa.eu/legal-content/FR/AUTO/?uri=celex:52017DC0589" TargetMode="External"/><Relationship Id="rId196" Type="http://schemas.openxmlformats.org/officeDocument/2006/relationships/hyperlink" Target="http://www.un.org/sustainabledevelopment/fr/sustainable-consumption-production/" TargetMode="External"/><Relationship Id="rId417" Type="http://schemas.openxmlformats.org/officeDocument/2006/relationships/hyperlink" Target="https://eur-lex.europa.eu/legal-content/FR/AUTO/?uri=celex:52015DC0611" TargetMode="External"/><Relationship Id="rId459" Type="http://schemas.openxmlformats.org/officeDocument/2006/relationships/hyperlink" Target="https://eur-lex.europa.eu/legal-content/FR/TXT/HTML/?uri=LEGISSUM:4340536&amp;from=EN" TargetMode="External"/><Relationship Id="rId16" Type="http://schemas.openxmlformats.org/officeDocument/2006/relationships/hyperlink" Target="https://eur-lex.europa.eu/legal-content/FR/AUTO/?uri=celex:02013R1308-20190101" TargetMode="External"/><Relationship Id="rId221" Type="http://schemas.openxmlformats.org/officeDocument/2006/relationships/hyperlink" Target="http://ec.europa.eu/regional_policy/sources/cooperate/international/pdf/iuc_leaflet_en.pdf" TargetMode="External"/><Relationship Id="rId263" Type="http://schemas.openxmlformats.org/officeDocument/2006/relationships/hyperlink" Target="http://eur-lex.europa.eu/summary/glossary/europe_banking_union.html" TargetMode="External"/><Relationship Id="rId319" Type="http://schemas.openxmlformats.org/officeDocument/2006/relationships/hyperlink" Target="http://eur-lex.europa.eu/legal-content/DE/TXT/?uri=LEGISSUM:3207_2" TargetMode="External"/><Relationship Id="rId470" Type="http://schemas.openxmlformats.org/officeDocument/2006/relationships/hyperlink" Target="https://eur-lex.europa.eu/legal-content/FR/AUTO/?uri=celex:32013R1287" TargetMode="External"/><Relationship Id="rId526" Type="http://schemas.openxmlformats.org/officeDocument/2006/relationships/hyperlink" Target="https://eur-lex.europa.eu/legal-content/FR/AUTO/?uri=celex:32013R0883" TargetMode="External"/><Relationship Id="rId58" Type="http://schemas.openxmlformats.org/officeDocument/2006/relationships/hyperlink" Target="https://eur-lex.europa.eu/legal-content/FR/TXT/HTML/?uri=LEGISSUM:l26113&amp;from=EN" TargetMode="External"/><Relationship Id="rId123" Type="http://schemas.openxmlformats.org/officeDocument/2006/relationships/hyperlink" Target="https://eur-lex.europa.eu/legal-content/FR/AUTO/?uri=celex:32009D0917" TargetMode="External"/><Relationship Id="rId330" Type="http://schemas.openxmlformats.org/officeDocument/2006/relationships/hyperlink" Target="https://eur-lex.europa.eu/legal-content/FR/AUTO/?uri=celex:32008R0452" TargetMode="External"/><Relationship Id="rId568" Type="http://schemas.openxmlformats.org/officeDocument/2006/relationships/hyperlink" Target="http://eur-lex.europa.eu/summary/glossary/european_commission.html" TargetMode="External"/><Relationship Id="rId165" Type="http://schemas.openxmlformats.org/officeDocument/2006/relationships/hyperlink" Target="http://www.un.org/sustainabledevelopment/fr/gender-equality/" TargetMode="External"/><Relationship Id="rId372" Type="http://schemas.openxmlformats.org/officeDocument/2006/relationships/hyperlink" Target="https://eur-lex.europa.eu/legal-content/FR/AUTO/?uri=celex:32008R0452" TargetMode="External"/><Relationship Id="rId428" Type="http://schemas.openxmlformats.org/officeDocument/2006/relationships/hyperlink" Target="http://www.eif.org/" TargetMode="External"/><Relationship Id="rId232" Type="http://schemas.openxmlformats.org/officeDocument/2006/relationships/hyperlink" Target="http://www.pbsbdialogue.org/fr/" TargetMode="External"/><Relationship Id="rId274" Type="http://schemas.openxmlformats.org/officeDocument/2006/relationships/hyperlink" Target="http://europa.eu/rapid/press-release_IP-15-5874_fr.htm" TargetMode="External"/><Relationship Id="rId481" Type="http://schemas.openxmlformats.org/officeDocument/2006/relationships/hyperlink" Target="https://eur-lex.europa.eu/legal-content/FR/AUTO/?uri=celex:32004D0280" TargetMode="External"/><Relationship Id="rId27" Type="http://schemas.openxmlformats.org/officeDocument/2006/relationships/hyperlink" Target="http://ec.europa.eu/commission/priorities/digital-single-market_fr" TargetMode="External"/><Relationship Id="rId69" Type="http://schemas.openxmlformats.org/officeDocument/2006/relationships/hyperlink" Target="https://eur-lex.europa.eu/legal-content/FR/AUTO/?uri=celex:02003R0001-20090701" TargetMode="External"/><Relationship Id="rId134" Type="http://schemas.openxmlformats.org/officeDocument/2006/relationships/hyperlink" Target="http://eur-lex.europa.eu/summary/glossary/competences.html" TargetMode="External"/><Relationship Id="rId537" Type="http://schemas.openxmlformats.org/officeDocument/2006/relationships/hyperlink" Target="http://eur-lex.europa.eu/summary/glossary/european_commission.html" TargetMode="External"/><Relationship Id="rId579" Type="http://schemas.openxmlformats.org/officeDocument/2006/relationships/header" Target="header2.xml"/><Relationship Id="rId80" Type="http://schemas.openxmlformats.org/officeDocument/2006/relationships/hyperlink" Target="http://eur-lex.europa.eu/summary/glossary/european_commission.html" TargetMode="External"/><Relationship Id="rId176" Type="http://schemas.openxmlformats.org/officeDocument/2006/relationships/hyperlink" Target="http://eur-lex.europa.eu/legal-content/FR/TXT/?uri=LEGISSUM:4300997" TargetMode="External"/><Relationship Id="rId341" Type="http://schemas.openxmlformats.org/officeDocument/2006/relationships/hyperlink" Target="https://eur-lex.europa.eu/legal-content/FR/AUTO/?uri=celex:52015XG1215%2802%29" TargetMode="External"/><Relationship Id="rId383" Type="http://schemas.openxmlformats.org/officeDocument/2006/relationships/hyperlink" Target="https://eur-lex.europa.eu/legal-content/FR/AUTO/?uri=celex:52015XG1215%2802%29" TargetMode="External"/><Relationship Id="rId439" Type="http://schemas.openxmlformats.org/officeDocument/2006/relationships/hyperlink" Target="https://eur-lex.europa.eu/legal-content/FR/AUTO/?uri=celex:32014D0660" TargetMode="External"/><Relationship Id="rId201" Type="http://schemas.openxmlformats.org/officeDocument/2006/relationships/hyperlink" Target="http://www.un.org/sustainabledevelopment/fr/biodiversity/" TargetMode="External"/><Relationship Id="rId243" Type="http://schemas.openxmlformats.org/officeDocument/2006/relationships/hyperlink" Target="http://eeas.europa.eu/delegations/guyana_en/51265/EU-UN%20renewed%20partnership%20in%20development" TargetMode="External"/><Relationship Id="rId285" Type="http://schemas.openxmlformats.org/officeDocument/2006/relationships/hyperlink" Target="https://eur-lex.europa.eu/legal-content/FR/AUTO/?uri=celex:32019R1700" TargetMode="External"/><Relationship Id="rId450" Type="http://schemas.openxmlformats.org/officeDocument/2006/relationships/hyperlink" Target="https://eur-lex.europa.eu/legal-content/FR/AUTO/?uri=celex:02012R0966-20170101" TargetMode="External"/><Relationship Id="rId506" Type="http://schemas.openxmlformats.org/officeDocument/2006/relationships/hyperlink" Target="https://eur-lex.europa.eu/legal-content/FR/AUTO/?uri=celex:32013D0094" TargetMode="External"/><Relationship Id="rId38" Type="http://schemas.openxmlformats.org/officeDocument/2006/relationships/hyperlink" Target="http://eur-lex.europa.eu/summary/glossary/budget.html" TargetMode="External"/><Relationship Id="rId103" Type="http://schemas.openxmlformats.org/officeDocument/2006/relationships/hyperlink" Target="http://eur-lex.europa.eu/legal-content/FR/TXT/?uri=LEGISSUM:r12101" TargetMode="External"/><Relationship Id="rId310" Type="http://schemas.openxmlformats.org/officeDocument/2006/relationships/hyperlink" Target="http://www.eib.org/about/partners/npbis/index.htm" TargetMode="External"/><Relationship Id="rId492" Type="http://schemas.openxmlformats.org/officeDocument/2006/relationships/hyperlink" Target="https://eur-lex.europa.eu/legal-content/FR/AUTO/?uri=celex:32014R0666" TargetMode="External"/><Relationship Id="rId548" Type="http://schemas.openxmlformats.org/officeDocument/2006/relationships/hyperlink" Target="http://eur-lex.europa.eu/legal-content/FR/TXT/?uri=celex:31999R1073" TargetMode="External"/><Relationship Id="rId91" Type="http://schemas.openxmlformats.org/officeDocument/2006/relationships/hyperlink" Target="http://ufmsecretariat.org/" TargetMode="External"/><Relationship Id="rId145" Type="http://schemas.openxmlformats.org/officeDocument/2006/relationships/hyperlink" Target="http://www.un.org/sustainabledevelopment/fr/" TargetMode="External"/><Relationship Id="rId187" Type="http://schemas.openxmlformats.org/officeDocument/2006/relationships/hyperlink" Target="http://ec.europa.eu/health/international_cooperation/global_health_en" TargetMode="External"/><Relationship Id="rId352" Type="http://schemas.openxmlformats.org/officeDocument/2006/relationships/hyperlink" Target="https://eur-lex.europa.eu/legal-content/FR/AUTO/?uri=celex:32019R1700" TargetMode="External"/><Relationship Id="rId394" Type="http://schemas.openxmlformats.org/officeDocument/2006/relationships/hyperlink" Target="https://eur-lex.europa.eu/legal-content/DE/AUTO/?uri=uriserv:en0019" TargetMode="External"/><Relationship Id="rId408" Type="http://schemas.openxmlformats.org/officeDocument/2006/relationships/hyperlink" Target="https://eur-lex.europa.eu/legal-content/FR/AUTO/?uri=celex:52015SC0212" TargetMode="External"/><Relationship Id="rId212" Type="http://schemas.openxmlformats.org/officeDocument/2006/relationships/hyperlink" Target="http://ec.europa.eu/europeaid/regions/africa-investment-facility_en" TargetMode="External"/><Relationship Id="rId254" Type="http://schemas.openxmlformats.org/officeDocument/2006/relationships/hyperlink" Target="https://eur-lex.europa.eu/legal-content/FR/AUTO/?uri=celex:52017DC0291" TargetMode="External"/><Relationship Id="rId49" Type="http://schemas.openxmlformats.org/officeDocument/2006/relationships/hyperlink" Target="https://eur-lex.europa.eu/legal-content/FR/AUTO/?uri=celex:32014D0335" TargetMode="External"/><Relationship Id="rId114" Type="http://schemas.openxmlformats.org/officeDocument/2006/relationships/hyperlink" Target="https://eur-lex.europa.eu/legal-content/FR/AUTO/?uri=celex:31997R0515" TargetMode="External"/><Relationship Id="rId296" Type="http://schemas.openxmlformats.org/officeDocument/2006/relationships/hyperlink" Target="http://eur-lex.europa.eu/legal-content/FR/TXT/?uri=LEGISSUM:150102_2" TargetMode="External"/><Relationship Id="rId461" Type="http://schemas.openxmlformats.org/officeDocument/2006/relationships/hyperlink" Target="https://eur-lex.europa.eu/legal-content/FR/TXT/HTML/?uri=LEGISSUM:4340536&amp;from=EN" TargetMode="External"/><Relationship Id="rId517" Type="http://schemas.openxmlformats.org/officeDocument/2006/relationships/hyperlink" Target="http://eur-lex.europa.eu/legal-content/FR/AUTO/?uri=celex:32009R1061" TargetMode="External"/><Relationship Id="rId559" Type="http://schemas.openxmlformats.org/officeDocument/2006/relationships/hyperlink" Target="https://eur-lex.europa.eu/legal-content/FR/AUTO/?uri=celex:31999D0352" TargetMode="External"/><Relationship Id="rId60" Type="http://schemas.openxmlformats.org/officeDocument/2006/relationships/hyperlink" Target="http://eur-lex.europa.eu/legal-content/FR/TXT/?uri=celex:12016E102" TargetMode="External"/><Relationship Id="rId156" Type="http://schemas.openxmlformats.org/officeDocument/2006/relationships/hyperlink" Target="https://ec.europa.eu/info/aid-development-cooperation-fundamental-rights/ensuring-aid-effectiveness/joint-programming-development-cooperation_en" TargetMode="External"/><Relationship Id="rId198" Type="http://schemas.openxmlformats.org/officeDocument/2006/relationships/hyperlink" Target="http://ec.europa.eu/dgs/maritimeaffairs_fisheries/magazine/fr/places/making-difference-how-fisheries-contribute-sustainable-development-around-globe" TargetMode="External"/><Relationship Id="rId321" Type="http://schemas.openxmlformats.org/officeDocument/2006/relationships/hyperlink" Target="http://www.marguerite.com/about-us/background/" TargetMode="External"/><Relationship Id="rId363" Type="http://schemas.openxmlformats.org/officeDocument/2006/relationships/hyperlink" Target="http://eur-lex.europa.eu/legal-content/FR/TXT/?uri=LEGISSUM:150102_2" TargetMode="External"/><Relationship Id="rId419" Type="http://schemas.openxmlformats.org/officeDocument/2006/relationships/hyperlink" Target="https://eur-lex.europa.eu/legal-content/FR/AUTO/?uri=celex:52015SC0211" TargetMode="External"/><Relationship Id="rId570" Type="http://schemas.openxmlformats.org/officeDocument/2006/relationships/hyperlink" Target="http://ec.europa.eu/food/animals/health/veterinary-medicines-and-medicated-feed_en" TargetMode="External"/><Relationship Id="rId223" Type="http://schemas.openxmlformats.org/officeDocument/2006/relationships/hyperlink" Target="https://eur-lex.europa.eu/legal-content/FR/AUTO/?uri=celex:12016M002" TargetMode="External"/><Relationship Id="rId430" Type="http://schemas.openxmlformats.org/officeDocument/2006/relationships/hyperlink" Target="http://eur-lex.europa.eu/summary/glossary/horizon_2020.html" TargetMode="External"/><Relationship Id="rId18" Type="http://schemas.openxmlformats.org/officeDocument/2006/relationships/hyperlink" Target="https://eur-lex.europa.eu/legal-content/FR/AUTO/?uri=celex:02011L0007-20110315" TargetMode="External"/><Relationship Id="rId265" Type="http://schemas.openxmlformats.org/officeDocument/2006/relationships/hyperlink" Target="http://eur-lex.europa.eu/legal-content/FR/TXT/?uri=LEGISSUM:2405_5" TargetMode="External"/><Relationship Id="rId472" Type="http://schemas.openxmlformats.org/officeDocument/2006/relationships/hyperlink" Target="https://eur-lex.europa.eu/legal-content/FR/AUTO/?uri=celex:02013L0036-20180709" TargetMode="External"/><Relationship Id="rId528" Type="http://schemas.openxmlformats.org/officeDocument/2006/relationships/hyperlink" Target="https://eur-lex.europa.eu/legal-content/FR/AUTO/?uri=celex:32020R2223" TargetMode="External"/><Relationship Id="rId125" Type="http://schemas.openxmlformats.org/officeDocument/2006/relationships/hyperlink" Target="https://eur-lex.europa.eu/legal-content/FR/AUTO/?uri=celex:32016L0680" TargetMode="External"/><Relationship Id="rId167" Type="http://schemas.openxmlformats.org/officeDocument/2006/relationships/hyperlink" Target="http://op.europa.eu/en/publication-detail/-/publication/62f7aa16-c438-11e7-9b01-01aa75ed71a1" TargetMode="External"/><Relationship Id="rId332" Type="http://schemas.openxmlformats.org/officeDocument/2006/relationships/hyperlink" Target="https://eur-lex.europa.eu/legal-content/FR/AUTO/?uri=celex:32019R1700" TargetMode="External"/><Relationship Id="rId374" Type="http://schemas.openxmlformats.org/officeDocument/2006/relationships/hyperlink" Target="https://eur-lex.europa.eu/legal-content/FR/AUTO/?uri=celex:32019R1700" TargetMode="External"/><Relationship Id="rId581" Type="http://schemas.openxmlformats.org/officeDocument/2006/relationships/footer" Target="footer2.xml"/><Relationship Id="rId71" Type="http://schemas.openxmlformats.org/officeDocument/2006/relationships/hyperlink" Target="https://eur-lex.europa.eu/legal-content/FR/AUTO/?uri=uriserv:090402_1" TargetMode="External"/><Relationship Id="rId234" Type="http://schemas.openxmlformats.org/officeDocument/2006/relationships/hyperlink" Target="http://eur-lex.europa.eu/legal-content/FR/TXT/?uri=LEGISSUM:110102_3" TargetMode="External"/><Relationship Id="rId2" Type="http://schemas.openxmlformats.org/officeDocument/2006/relationships/styles" Target="styles.xml"/><Relationship Id="rId29" Type="http://schemas.openxmlformats.org/officeDocument/2006/relationships/hyperlink" Target="https://eur-lex.europa.eu/legal-content/FR/AUTO/?uri=celex:02010L0013-20181218" TargetMode="External"/><Relationship Id="rId276" Type="http://schemas.openxmlformats.org/officeDocument/2006/relationships/hyperlink" Target="https://eur-lex.europa.eu/legal-content/FR/AUTO/?uri=celex:12016E120" TargetMode="External"/><Relationship Id="rId441" Type="http://schemas.openxmlformats.org/officeDocument/2006/relationships/hyperlink" Target="https://eur-lex.europa.eu/legal-content/FR/AUTO/?uri=celex:02013R1301-20180802" TargetMode="External"/><Relationship Id="rId483" Type="http://schemas.openxmlformats.org/officeDocument/2006/relationships/hyperlink" Target="http://unfccc.int/2860.php" TargetMode="External"/><Relationship Id="rId539" Type="http://schemas.openxmlformats.org/officeDocument/2006/relationships/hyperlink" Target="https://eur-lex.europa.eu/legal-content/FR/TXT/HTML/?uri=LEGISSUM:4401811&amp;from=EN" TargetMode="External"/><Relationship Id="rId40" Type="http://schemas.openxmlformats.org/officeDocument/2006/relationships/hyperlink" Target="https://eur-lex.europa.eu/legal-content/FR/AUTO/?uri=uriserv:l31057" TargetMode="External"/><Relationship Id="rId136" Type="http://schemas.openxmlformats.org/officeDocument/2006/relationships/hyperlink" Target="https://www.un.org/fr/" TargetMode="External"/><Relationship Id="rId178" Type="http://schemas.openxmlformats.org/officeDocument/2006/relationships/hyperlink" Target="http://ec.europa.eu/international-partnerships/topics/culture_en" TargetMode="External"/><Relationship Id="rId301" Type="http://schemas.openxmlformats.org/officeDocument/2006/relationships/hyperlink" Target="https://eur-lex.europa.eu/legal-content/FR/AUTO/?uri=celex:32014R1175" TargetMode="External"/><Relationship Id="rId343" Type="http://schemas.openxmlformats.org/officeDocument/2006/relationships/hyperlink" Target="http://ec.europa.eu/eurostat/fr/web/education-and-training/overview" TargetMode="External"/><Relationship Id="rId550" Type="http://schemas.openxmlformats.org/officeDocument/2006/relationships/hyperlink" Target="http://ec.europa.eu/anti-fraud/home_fr" TargetMode="External"/><Relationship Id="rId82" Type="http://schemas.openxmlformats.org/officeDocument/2006/relationships/hyperlink" Target="https://eur-lex.europa.eu/legal-content/FR/TXT/HTML/?uri=LEGISSUM:4298957&amp;from=EN" TargetMode="External"/><Relationship Id="rId203" Type="http://schemas.openxmlformats.org/officeDocument/2006/relationships/hyperlink" Target="http://data.consilium.europa.eu/doc/document/ST-15866-2017-INIT/en/pdf" TargetMode="External"/><Relationship Id="rId385" Type="http://schemas.openxmlformats.org/officeDocument/2006/relationships/hyperlink" Target="http://ec.europa.eu/eurostat/fr/web/education-and-training/overview" TargetMode="External"/><Relationship Id="rId245" Type="http://schemas.openxmlformats.org/officeDocument/2006/relationships/hyperlink" Target="http://ec.europa.eu/international-partnerships/where-we-work_en" TargetMode="External"/><Relationship Id="rId287" Type="http://schemas.openxmlformats.org/officeDocument/2006/relationships/hyperlink" Target="https://eur-lex.europa.eu/legal-content/FR/AUTO/?uri=celex:32019R1700" TargetMode="External"/><Relationship Id="rId410" Type="http://schemas.openxmlformats.org/officeDocument/2006/relationships/hyperlink" Target="https://eur-lex.europa.eu/legal-content/FR/AUTO/?uri=celex:52015SC0211" TargetMode="External"/><Relationship Id="rId452" Type="http://schemas.openxmlformats.org/officeDocument/2006/relationships/hyperlink" Target="http://eur-lex.europa.eu/summary/glossary/sme.html" TargetMode="External"/><Relationship Id="rId494" Type="http://schemas.openxmlformats.org/officeDocument/2006/relationships/hyperlink" Target="https://eur-lex.europa.eu/legal-content/FR/AUTO/?uri=celex:52014DC0689" TargetMode="External"/><Relationship Id="rId508" Type="http://schemas.openxmlformats.org/officeDocument/2006/relationships/hyperlink" Target="https://eur-lex.europa.eu/legal-content/FR/AUTO/?uri=celex:32015R0479" TargetMode="External"/><Relationship Id="rId105" Type="http://schemas.openxmlformats.org/officeDocument/2006/relationships/hyperlink" Target="https://europa.eu/globalstrategy/fr" TargetMode="External"/><Relationship Id="rId147" Type="http://schemas.openxmlformats.org/officeDocument/2006/relationships/hyperlink" Target="http://www.un.org/esa/ffd/wp-content/uploads/2015/08/AAAA_Outcome.pdf" TargetMode="External"/><Relationship Id="rId312" Type="http://schemas.openxmlformats.org/officeDocument/2006/relationships/hyperlink" Target="http://eur-lex.europa.eu/summary/glossary/budget.html" TargetMode="External"/><Relationship Id="rId354" Type="http://schemas.openxmlformats.org/officeDocument/2006/relationships/hyperlink" Target="https://eur-lex.europa.eu/legal-content/FR/AUTO/?uri=celex:32019R1700" TargetMode="External"/><Relationship Id="rId51" Type="http://schemas.openxmlformats.org/officeDocument/2006/relationships/hyperlink" Target="https://eur-lex.europa.eu/legal-content/FR/AUTO/?uri=celex:32014D0335" TargetMode="External"/><Relationship Id="rId93" Type="http://schemas.openxmlformats.org/officeDocument/2006/relationships/hyperlink" Target="http://fr.unesco.org/" TargetMode="External"/><Relationship Id="rId189" Type="http://schemas.openxmlformats.org/officeDocument/2006/relationships/hyperlink" Target="http://www.unfpa.org/fr" TargetMode="External"/><Relationship Id="rId396" Type="http://schemas.openxmlformats.org/officeDocument/2006/relationships/hyperlink" Target="https://eur-lex.europa.eu/legal-content/DE/AUTO/?uri=uriserv:2702_1" TargetMode="External"/><Relationship Id="rId561" Type="http://schemas.openxmlformats.org/officeDocument/2006/relationships/hyperlink" Target="https://eur-lex.europa.eu/legal-content/FR/AUTO/?uri=celex:31996R2185" TargetMode="External"/><Relationship Id="rId214" Type="http://schemas.openxmlformats.org/officeDocument/2006/relationships/hyperlink" Target="http://ec.europa.eu/neighbourhood-enlargement/neighbourhood/neighbourhood-wide/neighbourhood-investment-platform_en" TargetMode="External"/><Relationship Id="rId256" Type="http://schemas.openxmlformats.org/officeDocument/2006/relationships/hyperlink" Target="https://eur-lex.europa.eu/legal-content/FR/TXT/HTML/?uri=LEGISSUM:1402_4&amp;from=EN" TargetMode="External"/><Relationship Id="rId298" Type="http://schemas.openxmlformats.org/officeDocument/2006/relationships/hyperlink" Target="https://eur-lex.europa.eu/legal-content/FR/AUTO/?uri=celex:32008R0452" TargetMode="External"/><Relationship Id="rId421" Type="http://schemas.openxmlformats.org/officeDocument/2006/relationships/hyperlink" Target="https://eur-lex.europa.eu/legal-content/FR/AUTO/?uri=celex:52015SC0213" TargetMode="External"/><Relationship Id="rId463" Type="http://schemas.openxmlformats.org/officeDocument/2006/relationships/hyperlink" Target="http://ec.europa.eu/regional_policy/fr/funding/erdf/" TargetMode="External"/><Relationship Id="rId519" Type="http://schemas.openxmlformats.org/officeDocument/2006/relationships/hyperlink" Target="http://ec.europa.eu/trade/import-and-export-rules/export-from-eu/" TargetMode="External"/><Relationship Id="rId116" Type="http://schemas.openxmlformats.org/officeDocument/2006/relationships/hyperlink" Target="https://eur-lex.europa.eu/legal-content/FR/AUTO/?uri=celex:32008R0766" TargetMode="External"/><Relationship Id="rId158" Type="http://schemas.openxmlformats.org/officeDocument/2006/relationships/hyperlink" Target="https://ec.europa.eu/international-partnerships/system/files/swd-2019-20-pcdreport_en.pdf" TargetMode="External"/><Relationship Id="rId323" Type="http://schemas.openxmlformats.org/officeDocument/2006/relationships/hyperlink" Target="http://www.eib.org/efsi/index.htm" TargetMode="External"/><Relationship Id="rId530" Type="http://schemas.openxmlformats.org/officeDocument/2006/relationships/hyperlink" Target="https://eur-lex.europa.eu/legal-content/FR/AUTO/?uri=celex:31999D0352" TargetMode="External"/><Relationship Id="rId20" Type="http://schemas.openxmlformats.org/officeDocument/2006/relationships/hyperlink" Target="https://eur-lex.europa.eu/legal-content/FR/TXT/HTML/?uri=LEGISSUM:am0005&amp;from=EN" TargetMode="External"/><Relationship Id="rId62" Type="http://schemas.openxmlformats.org/officeDocument/2006/relationships/hyperlink" Target="http://eur-lex.europa.eu/summary/glossary/eu_court_justice.html" TargetMode="External"/><Relationship Id="rId365" Type="http://schemas.openxmlformats.org/officeDocument/2006/relationships/hyperlink" Target="https://eur-lex.europa.eu/legal-content/FR/AUTO/?uri=celex:32008R0452" TargetMode="External"/><Relationship Id="rId572" Type="http://schemas.openxmlformats.org/officeDocument/2006/relationships/hyperlink" Target="https://eur-lex.europa.eu/legal-content/FR/AUTO/?uri=celex:02001L0082-20090807" TargetMode="External"/><Relationship Id="rId225" Type="http://schemas.openxmlformats.org/officeDocument/2006/relationships/hyperlink" Target="http://ec.europa.eu/international-partnerships/topics/human-rights_en" TargetMode="External"/><Relationship Id="rId267" Type="http://schemas.openxmlformats.org/officeDocument/2006/relationships/hyperlink" Target="http://eur-lex.europa.eu/summary/glossary/opting_out.html" TargetMode="External"/><Relationship Id="rId432" Type="http://schemas.openxmlformats.org/officeDocument/2006/relationships/hyperlink" Target="http://eur-lex.europa.eu/legal-content/FR/TXT/?uri=legissum:0301_1" TargetMode="External"/><Relationship Id="rId474" Type="http://schemas.openxmlformats.org/officeDocument/2006/relationships/hyperlink" Target="https://eur-lex.europa.eu/legal-content/FR/AUTO/?uri=celex:02013R0575-20190101" TargetMode="External"/><Relationship Id="rId127" Type="http://schemas.openxmlformats.org/officeDocument/2006/relationships/hyperlink" Target="https://eur-lex.europa.eu/legal-content/FR/AUTO/?uri=celex:31997R0515" TargetMode="External"/><Relationship Id="rId31" Type="http://schemas.openxmlformats.org/officeDocument/2006/relationships/hyperlink" Target="https://eur-lex.europa.eu/legal-content/FR/AUTO/?uri=celex:52015DC0192" TargetMode="External"/><Relationship Id="rId73" Type="http://schemas.openxmlformats.org/officeDocument/2006/relationships/hyperlink" Target="https://eur-lex.europa.eu/legal-content/FR/AUTO/?uri=uriserv:0904_2" TargetMode="External"/><Relationship Id="rId169" Type="http://schemas.openxmlformats.org/officeDocument/2006/relationships/hyperlink" Target="http://spotlightinitiative.org/" TargetMode="External"/><Relationship Id="rId334" Type="http://schemas.openxmlformats.org/officeDocument/2006/relationships/hyperlink" Target="http://eur-lex.europa.eu/summary/glossary/european_commission.html" TargetMode="External"/><Relationship Id="rId376" Type="http://schemas.openxmlformats.org/officeDocument/2006/relationships/hyperlink" Target="http://eur-lex.europa.eu/summary/glossary/european_commission.html" TargetMode="External"/><Relationship Id="rId541" Type="http://schemas.openxmlformats.org/officeDocument/2006/relationships/hyperlink" Target="http://eur-lex.europa.eu/summary/glossary/eu_agencies.html" TargetMode="External"/><Relationship Id="rId583" Type="http://schemas.openxmlformats.org/officeDocument/2006/relationships/footer" Target="footer3.xml"/><Relationship Id="rId4" Type="http://schemas.openxmlformats.org/officeDocument/2006/relationships/webSettings" Target="webSettings.xml"/><Relationship Id="rId180" Type="http://schemas.openxmlformats.org/officeDocument/2006/relationships/hyperlink" Target="http://ec.europa.eu/international-partnerships/system/files/commission-implementing-decision-c2017-8725-annex-2_en.pdf" TargetMode="External"/><Relationship Id="rId236" Type="http://schemas.openxmlformats.org/officeDocument/2006/relationships/hyperlink" Target="http://ec.europa.eu/europeaid/funding/funding-instruments-programming/funding-instruments/instrument-nuclear-safety-cooperation_en" TargetMode="External"/><Relationship Id="rId278" Type="http://schemas.openxmlformats.org/officeDocument/2006/relationships/hyperlink" Target="https://eur-lex.europa.eu/legal-content/FR/AUTO/?uri=celex:52015DC0600" TargetMode="External"/><Relationship Id="rId401" Type="http://schemas.openxmlformats.org/officeDocument/2006/relationships/hyperlink" Target="https://ec.europa.eu/energy/en/topics/technology-and-innovation/strategic-energy-technology-plan" TargetMode="External"/><Relationship Id="rId443" Type="http://schemas.openxmlformats.org/officeDocument/2006/relationships/hyperlink" Target="https://eur-lex.europa.eu/legal-content/FR/AUTO/?uri=celex:02013R1291-20150704" TargetMode="External"/><Relationship Id="rId303" Type="http://schemas.openxmlformats.org/officeDocument/2006/relationships/hyperlink" Target="https://eur-lex.europa.eu/legal-content/DE/AUTO/?uri=celex:32015R1017" TargetMode="External"/><Relationship Id="rId485" Type="http://schemas.openxmlformats.org/officeDocument/2006/relationships/hyperlink" Target="https://eur-lex.europa.eu/legal-content/FR/TXT/HTML/?uri=LEGISSUM:2001_11&amp;from=EN" TargetMode="External"/><Relationship Id="rId42" Type="http://schemas.openxmlformats.org/officeDocument/2006/relationships/hyperlink" Target="http://eur-lex.europa.eu/summary/glossary/multiannual_financial_framework.html" TargetMode="External"/><Relationship Id="rId84" Type="http://schemas.openxmlformats.org/officeDocument/2006/relationships/hyperlink" Target="http://eur-lex.europa.eu/legal-content/FR/TXT/?uri=LEGISSUM:11010202_3" TargetMode="External"/><Relationship Id="rId138" Type="http://schemas.openxmlformats.org/officeDocument/2006/relationships/hyperlink" Target="http://eur-lex.europa.eu/summary/glossary/foreign_security_policy.html" TargetMode="External"/><Relationship Id="rId345" Type="http://schemas.openxmlformats.org/officeDocument/2006/relationships/hyperlink" Target="https://eur-lex.europa.eu/legal-content/FR/AUTO/?uri=celex:32019R1700" TargetMode="External"/><Relationship Id="rId387" Type="http://schemas.openxmlformats.org/officeDocument/2006/relationships/hyperlink" Target="https://eur-lex.europa.eu/legal-content/FR/AUTO/?uri=celex:32019R1700" TargetMode="External"/><Relationship Id="rId510" Type="http://schemas.openxmlformats.org/officeDocument/2006/relationships/hyperlink" Target="https://eur-lex.europa.eu/legal-content/FR/AUTO/?uri=celex:32020R0402" TargetMode="External"/><Relationship Id="rId552" Type="http://schemas.openxmlformats.org/officeDocument/2006/relationships/hyperlink" Target="https://eur-lex.europa.eu/legal-content/FR/AUTO/?uri=celex:02013R0883-20210117" TargetMode="External"/><Relationship Id="rId191" Type="http://schemas.openxmlformats.org/officeDocument/2006/relationships/hyperlink" Target="http://www.un.org/sustainabledevelopment/fr/hunger/" TargetMode="External"/><Relationship Id="rId205" Type="http://schemas.openxmlformats.org/officeDocument/2006/relationships/hyperlink" Target="http://www.un.org/sustainabledevelopment/fr/globalpartnerships/" TargetMode="External"/><Relationship Id="rId247" Type="http://schemas.openxmlformats.org/officeDocument/2006/relationships/hyperlink" Target="https://eur-lex.europa.eu/legal-content/FR/AUTO/?uri=celex:12016E208" TargetMode="External"/><Relationship Id="rId412" Type="http://schemas.openxmlformats.org/officeDocument/2006/relationships/hyperlink" Target="https://eur-lex.europa.eu/legal-content/FR/AUTO/?uri=celex:52015SC0214" TargetMode="External"/><Relationship Id="rId107" Type="http://schemas.openxmlformats.org/officeDocument/2006/relationships/hyperlink" Target="https://eur-lex.europa.eu/legal-content/FR/AUTO/?uri=celex:52016JC0029" TargetMode="External"/><Relationship Id="rId289" Type="http://schemas.openxmlformats.org/officeDocument/2006/relationships/hyperlink" Target="http://eur-lex.europa.eu/legal-content/FR/TXT/?uri=LEGISSUM:4301897" TargetMode="External"/><Relationship Id="rId454" Type="http://schemas.openxmlformats.org/officeDocument/2006/relationships/hyperlink" Target="http://www.eif.org/" TargetMode="External"/><Relationship Id="rId496" Type="http://schemas.openxmlformats.org/officeDocument/2006/relationships/hyperlink" Target="https://eur-lex.europa.eu/legal-content/FR/TXT/HTML/?uri=LEGISSUM:rx0014&amp;from=EN" TargetMode="External"/><Relationship Id="rId11" Type="http://schemas.openxmlformats.org/officeDocument/2006/relationships/hyperlink" Target="http://eur-lex.europa.eu/legal-content/FR/TXT/?uri=LEGISSUM:0302_1" TargetMode="External"/><Relationship Id="rId53" Type="http://schemas.openxmlformats.org/officeDocument/2006/relationships/hyperlink" Target="https://eur-lex.europa.eu/legal-content/FR/AUTO/?uri=celex:32014R0608" TargetMode="External"/><Relationship Id="rId149" Type="http://schemas.openxmlformats.org/officeDocument/2006/relationships/hyperlink" Target="http://eur-lex.europa.eu/legal-content/FR/TXT/?uri=LEGISSUM:4314965" TargetMode="External"/><Relationship Id="rId314" Type="http://schemas.openxmlformats.org/officeDocument/2006/relationships/hyperlink" Target="http://ec.europa.eu/eipp/desktop/de/index.html" TargetMode="External"/><Relationship Id="rId356" Type="http://schemas.openxmlformats.org/officeDocument/2006/relationships/hyperlink" Target="http://eur-lex.europa.eu/legal-content/FR/TXT/?uri=LEGISSUM:4301897" TargetMode="External"/><Relationship Id="rId398" Type="http://schemas.openxmlformats.org/officeDocument/2006/relationships/hyperlink" Target="https://setis.ec.europa.eu/set-plan-process/integrated-roadmap-and-action-plan" TargetMode="External"/><Relationship Id="rId521" Type="http://schemas.openxmlformats.org/officeDocument/2006/relationships/hyperlink" Target="https://eur-lex.europa.eu/legal-content/FR/AUTO/?uri=celex:32020R0402" TargetMode="External"/><Relationship Id="rId563" Type="http://schemas.openxmlformats.org/officeDocument/2006/relationships/hyperlink" Target="https://eur-lex.europa.eu/legal-content/FR/AUTO/?uri=celex:31994D0140" TargetMode="External"/><Relationship Id="rId95" Type="http://schemas.openxmlformats.org/officeDocument/2006/relationships/hyperlink" Target="https://ec.europa.eu/neighbourhood-enlargement/about/eu-delegations_en" TargetMode="External"/><Relationship Id="rId160" Type="http://schemas.openxmlformats.org/officeDocument/2006/relationships/hyperlink" Target="http://www.un.org/sustainabledevelopment/fr/inequality/" TargetMode="External"/><Relationship Id="rId216" Type="http://schemas.openxmlformats.org/officeDocument/2006/relationships/hyperlink" Target="http://eur-lex.europa.eu/legal-content/FR/TXT/?uri=legissum:dv0006" TargetMode="External"/><Relationship Id="rId423" Type="http://schemas.openxmlformats.org/officeDocument/2006/relationships/hyperlink" Target="https://eur-lex.europa.eu/legal-content/FR/AUTO/?uri=celex:52015SC0215" TargetMode="External"/><Relationship Id="rId258" Type="http://schemas.openxmlformats.org/officeDocument/2006/relationships/hyperlink" Target="http://eur-lex.europa.eu/summary/glossary/structural_cohesion_fund.html" TargetMode="External"/><Relationship Id="rId465" Type="http://schemas.openxmlformats.org/officeDocument/2006/relationships/hyperlink" Target="https://eur-lex.europa.eu/legal-content/FR/AUTO/?uri=celex:32014D0660" TargetMode="External"/><Relationship Id="rId22" Type="http://schemas.openxmlformats.org/officeDocument/2006/relationships/hyperlink" Target="https://eur-lex.europa.eu/legal-content/FR/AUTO/?uri=celex:32018L1808" TargetMode="External"/><Relationship Id="rId64" Type="http://schemas.openxmlformats.org/officeDocument/2006/relationships/hyperlink" Target="http://ec.europa.eu/competition/antitrust/overview_en.html" TargetMode="External"/><Relationship Id="rId118" Type="http://schemas.openxmlformats.org/officeDocument/2006/relationships/hyperlink" Target="http://eur-lex.europa.eu/summary/glossary/charter_fundamental_rights.html" TargetMode="External"/><Relationship Id="rId325" Type="http://schemas.openxmlformats.org/officeDocument/2006/relationships/hyperlink" Target="https://eur-lex.europa.eu/legal-content/DE/AUTO/?uri=celex:02015R1017-20171230" TargetMode="External"/><Relationship Id="rId367" Type="http://schemas.openxmlformats.org/officeDocument/2006/relationships/hyperlink" Target="https://eur-lex.europa.eu/legal-content/FR/AUTO/?uri=celex:52015XG1215%2802%29" TargetMode="External"/><Relationship Id="rId532" Type="http://schemas.openxmlformats.org/officeDocument/2006/relationships/hyperlink" Target="https://eur-lex.europa.eu/legal-content/FR/TXT/HTML/?uri=LEGISSUM:4401811&amp;from=EN" TargetMode="External"/><Relationship Id="rId574" Type="http://schemas.openxmlformats.org/officeDocument/2006/relationships/hyperlink" Target="http://eur-lex.europa.eu/legal-content/FR/TXT/?uri=celex:12016E003" TargetMode="External"/><Relationship Id="rId171" Type="http://schemas.openxmlformats.org/officeDocument/2006/relationships/hyperlink" Target="https://eur-lex.europa.eu/legal-content/FR/AUTO/?uri=celex:52016DC0385" TargetMode="External"/><Relationship Id="rId227" Type="http://schemas.openxmlformats.org/officeDocument/2006/relationships/hyperlink" Target="http://ec.europa.eu/international-partnerships/topics/democracy_en" TargetMode="External"/><Relationship Id="rId269" Type="http://schemas.openxmlformats.org/officeDocument/2006/relationships/hyperlink" Target="http://eur-lex.europa.eu/summary/glossary/european_central_bank.html" TargetMode="External"/><Relationship Id="rId434" Type="http://schemas.openxmlformats.org/officeDocument/2006/relationships/hyperlink" Target="https://eur-lex.europa.eu/legal-content/FR/TXT/HTML/?uri=LEGISSUM:4340536&amp;from=EN" TargetMode="External"/><Relationship Id="rId476" Type="http://schemas.openxmlformats.org/officeDocument/2006/relationships/hyperlink" Target="https://eur-lex.europa.eu/legal-content/FR/AUTO/?uri=celex:02012R0966-20170101" TargetMode="External"/><Relationship Id="rId33" Type="http://schemas.openxmlformats.org/officeDocument/2006/relationships/hyperlink" Target="https://eur-lex.europa.eu/legal-content/FR/AUTO/?uri=celex:32002L0021" TargetMode="External"/><Relationship Id="rId129" Type="http://schemas.openxmlformats.org/officeDocument/2006/relationships/hyperlink" Target="https://eur-lex.europa.eu/legal-content/FR/AUTO/?uri=celex:12016E004" TargetMode="External"/><Relationship Id="rId280" Type="http://schemas.openxmlformats.org/officeDocument/2006/relationships/hyperlink" Target="http://ec.europa.eu/commission/sites/beta-political/files/5-presidents-report_fr.pdf" TargetMode="External"/><Relationship Id="rId336" Type="http://schemas.openxmlformats.org/officeDocument/2006/relationships/hyperlink" Target="http://uis.unesco.org/fr" TargetMode="External"/><Relationship Id="rId501" Type="http://schemas.openxmlformats.org/officeDocument/2006/relationships/hyperlink" Target="http://www.wcoomd.org/fr/topics/origin/instrument-and-tools/comparative-study-on-preferential-rules-of-origin/specific-topics/study-annex/cum-dia.aspx" TargetMode="External"/><Relationship Id="rId543" Type="http://schemas.openxmlformats.org/officeDocument/2006/relationships/hyperlink" Target="http://europa.eu/supervisory-committee-olaf/" TargetMode="External"/><Relationship Id="rId75" Type="http://schemas.openxmlformats.org/officeDocument/2006/relationships/hyperlink" Target="http://ec.europa.eu/consumers/eu_consumer_policy/our-strategy/index_en.htm" TargetMode="External"/><Relationship Id="rId140" Type="http://schemas.openxmlformats.org/officeDocument/2006/relationships/hyperlink" Target="http://eur-lex.europa.eu/legal-content/FR/TXT/?uri=LEGISSUM:1103_1" TargetMode="External"/><Relationship Id="rId182" Type="http://schemas.openxmlformats.org/officeDocument/2006/relationships/hyperlink" Target="http://ec.europa.eu/international-partnerships/topics/education_en" TargetMode="External"/><Relationship Id="rId378" Type="http://schemas.openxmlformats.org/officeDocument/2006/relationships/hyperlink" Target="http://uis.unesco.org/fr" TargetMode="External"/><Relationship Id="rId403" Type="http://schemas.openxmlformats.org/officeDocument/2006/relationships/hyperlink" Target="http://eur-lex.europa.eu/summary/glossary/european_commission.html" TargetMode="External"/><Relationship Id="rId585" Type="http://schemas.openxmlformats.org/officeDocument/2006/relationships/theme" Target="theme/theme1.xml"/><Relationship Id="rId6" Type="http://schemas.openxmlformats.org/officeDocument/2006/relationships/endnotes" Target="endnotes.xml"/><Relationship Id="rId238" Type="http://schemas.openxmlformats.org/officeDocument/2006/relationships/hyperlink" Target="http://effectivecooperation.org/" TargetMode="External"/><Relationship Id="rId445" Type="http://schemas.openxmlformats.org/officeDocument/2006/relationships/hyperlink" Target="https://eur-lex.europa.eu/legal-content/FR/AUTO/?uri=celex:32013L0036" TargetMode="External"/><Relationship Id="rId487" Type="http://schemas.openxmlformats.org/officeDocument/2006/relationships/hyperlink" Target="http://eur-lex.europa.eu/summary/glossary/european_commission.html" TargetMode="External"/><Relationship Id="rId291" Type="http://schemas.openxmlformats.org/officeDocument/2006/relationships/hyperlink" Target="http://www.oecd.org/fr/" TargetMode="External"/><Relationship Id="rId305" Type="http://schemas.openxmlformats.org/officeDocument/2006/relationships/hyperlink" Target="http://eur-lex.europa.eu/summary/glossary/sme.html" TargetMode="External"/><Relationship Id="rId347" Type="http://schemas.openxmlformats.org/officeDocument/2006/relationships/hyperlink" Target="https://eur-lex.europa.eu/legal-content/FR/AUTO/?uri=celex:32014R1175" TargetMode="External"/><Relationship Id="rId512" Type="http://schemas.openxmlformats.org/officeDocument/2006/relationships/hyperlink" Target="http://eur-lex.europa.eu/legal-content/FR/TXT/?uri=LEGISSUM:1105_1" TargetMode="External"/><Relationship Id="rId44" Type="http://schemas.openxmlformats.org/officeDocument/2006/relationships/hyperlink" Target="https://eur-lex.europa.eu/legal-content/FR/AUTO/?uri=uriserv:0601_4" TargetMode="External"/><Relationship Id="rId86" Type="http://schemas.openxmlformats.org/officeDocument/2006/relationships/hyperlink" Target="http://www.unido.org/" TargetMode="External"/><Relationship Id="rId151" Type="http://schemas.openxmlformats.org/officeDocument/2006/relationships/hyperlink" Target="http://ec.europa.eu/commission/eu-external-investment-plan_fr" TargetMode="External"/><Relationship Id="rId389" Type="http://schemas.openxmlformats.org/officeDocument/2006/relationships/hyperlink" Target="https://eur-lex.europa.eu/legal-content/FR/AUTO/?uri=celex:32014R1175" TargetMode="External"/><Relationship Id="rId554" Type="http://schemas.openxmlformats.org/officeDocument/2006/relationships/hyperlink" Target="https://eur-lex.europa.eu/legal-content/FR/AUTO/?uri=celex:32017R1939" TargetMode="External"/><Relationship Id="rId193" Type="http://schemas.openxmlformats.org/officeDocument/2006/relationships/hyperlink" Target="http://europa.eu/capacity4dev/topics/climate-change-disaster-risk-reduction-desertification" TargetMode="External"/><Relationship Id="rId207" Type="http://schemas.openxmlformats.org/officeDocument/2006/relationships/hyperlink" Target="http://ec.europa.eu/europeaid/regions/asia/asian-investment-facility-aif_en" TargetMode="External"/><Relationship Id="rId249" Type="http://schemas.openxmlformats.org/officeDocument/2006/relationships/hyperlink" Target="https://eur-lex.europa.eu/legal-content/FR/AUTO/?uri=celex:52015DC0600" TargetMode="External"/><Relationship Id="rId414" Type="http://schemas.openxmlformats.org/officeDocument/2006/relationships/hyperlink" Target="http://daccess-ods.un.org/access.nsf/Get?Open&amp;DS=S/RES/1244%20(1999)&amp;Lang=E&amp;Area=UNDOC" TargetMode="External"/><Relationship Id="rId456" Type="http://schemas.openxmlformats.org/officeDocument/2006/relationships/hyperlink" Target="http://eur-lex.europa.eu/summary/glossary/horizon_2020.html" TargetMode="External"/><Relationship Id="rId498" Type="http://schemas.openxmlformats.org/officeDocument/2006/relationships/hyperlink" Target="http://www.efta.int/" TargetMode="External"/><Relationship Id="rId13" Type="http://schemas.openxmlformats.org/officeDocument/2006/relationships/hyperlink" Target="https://eur-lex.europa.eu/legal-content/FR/AUTO/?uri=celex:32019L0633" TargetMode="External"/><Relationship Id="rId109" Type="http://schemas.openxmlformats.org/officeDocument/2006/relationships/hyperlink" Target="https://eur-lex.europa.eu/legal-content/FR/AUTO/?uri=celex:52015XG1215%2804%29" TargetMode="External"/><Relationship Id="rId260" Type="http://schemas.openxmlformats.org/officeDocument/2006/relationships/hyperlink" Target="http://eur-lex.europa.eu/summary/glossary/mip.html" TargetMode="External"/><Relationship Id="rId316" Type="http://schemas.openxmlformats.org/officeDocument/2006/relationships/hyperlink" Target="https://eur-lex.europa.eu/legal-content/DE/AUTO/?uri=celex:22017A0519%2801%29" TargetMode="External"/><Relationship Id="rId523" Type="http://schemas.openxmlformats.org/officeDocument/2006/relationships/hyperlink" Target="https://eur-lex.europa.eu/legal-content/FR/AUTO/?uri=celex:32015R0478" TargetMode="External"/><Relationship Id="rId55" Type="http://schemas.openxmlformats.org/officeDocument/2006/relationships/hyperlink" Target="https://eur-lex.europa.eu/legal-content/FR/AUTO/?uri=celex:52004XC0427%2806%29" TargetMode="External"/><Relationship Id="rId97" Type="http://schemas.openxmlformats.org/officeDocument/2006/relationships/hyperlink" Target="http://eur-lex.europa.eu/legal-content/FR/TXT/?uri=LEGISSUM:1302_1" TargetMode="External"/><Relationship Id="rId120" Type="http://schemas.openxmlformats.org/officeDocument/2006/relationships/hyperlink" Target="http://eur-lex.europa.eu/legal-content/FR/TXT/?uri=LEGISSUM:4369105" TargetMode="External"/><Relationship Id="rId358" Type="http://schemas.openxmlformats.org/officeDocument/2006/relationships/hyperlink" Target="http://www.oecd.org/fr/" TargetMode="External"/><Relationship Id="rId565" Type="http://schemas.openxmlformats.org/officeDocument/2006/relationships/hyperlink" Target="https://eur-lex.europa.eu/legal-content/FR/AUTO/?uri=celex:32001L0082" TargetMode="External"/><Relationship Id="rId162" Type="http://schemas.openxmlformats.org/officeDocument/2006/relationships/hyperlink" Target="http://sustainabledevelopment.un.org/sdg10" TargetMode="External"/><Relationship Id="rId218" Type="http://schemas.openxmlformats.org/officeDocument/2006/relationships/hyperlink" Target="http://ec.europa.eu/trade/policy/countries-and-regions/development/economic-partnerships/" TargetMode="External"/><Relationship Id="rId425" Type="http://schemas.openxmlformats.org/officeDocument/2006/relationships/hyperlink" Target="https://eur-lex.europa.eu/legal-content/FR/AUTO/?uri=celex:32014D0660" TargetMode="External"/><Relationship Id="rId467" Type="http://schemas.openxmlformats.org/officeDocument/2006/relationships/hyperlink" Target="https://eur-lex.europa.eu/legal-content/FR/AUTO/?uri=celex:02013R1301-20180802" TargetMode="External"/><Relationship Id="rId271" Type="http://schemas.openxmlformats.org/officeDocument/2006/relationships/hyperlink" Target="http://ec.europa.eu/commission/sites/beta-political/files/5-presidents-report_fr.pdf" TargetMode="External"/><Relationship Id="rId24" Type="http://schemas.openxmlformats.org/officeDocument/2006/relationships/hyperlink" Target="http://eur-lex.europa.eu/legal-content/FR/TXT/?uri=LEGISSUM:4322328" TargetMode="External"/><Relationship Id="rId66" Type="http://schemas.openxmlformats.org/officeDocument/2006/relationships/hyperlink" Target="http://eur-lex.europa.eu/legal-content/FR/TXT/?uri=celex:12016E101" TargetMode="External"/><Relationship Id="rId131" Type="http://schemas.openxmlformats.org/officeDocument/2006/relationships/hyperlink" Target="https://eur-lex.europa.eu/legal-content/FR/AUTO/?uri=celex:12016M021" TargetMode="External"/><Relationship Id="rId327" Type="http://schemas.openxmlformats.org/officeDocument/2006/relationships/hyperlink" Target="https://eur-lex.europa.eu/legal-content/DE/AUTO/?uri=celex:22017A0519%2801%29" TargetMode="External"/><Relationship Id="rId369" Type="http://schemas.openxmlformats.org/officeDocument/2006/relationships/hyperlink" Target="https://eur-lex.europa.eu/legal-content/FR/AUTO/?uri=celex:32013R0912" TargetMode="External"/><Relationship Id="rId534" Type="http://schemas.openxmlformats.org/officeDocument/2006/relationships/hyperlink" Target="http://eur-lex.europa.eu/summary/glossary/european_prosecutor.html" TargetMode="External"/><Relationship Id="rId576" Type="http://schemas.openxmlformats.org/officeDocument/2006/relationships/hyperlink" Target="http://eur-lex.europa.eu/legal-content/FR/TXT/?uri=celex:12016E207" TargetMode="External"/><Relationship Id="rId173" Type="http://schemas.openxmlformats.org/officeDocument/2006/relationships/hyperlink" Target="https://eur-lex.europa.eu/legal-content/FR/AUTO/?uri=celex:52015DC0240" TargetMode="External"/><Relationship Id="rId229" Type="http://schemas.openxmlformats.org/officeDocument/2006/relationships/hyperlink" Target="http://epd.eu/media4democracy/" TargetMode="External"/><Relationship Id="rId380" Type="http://schemas.openxmlformats.org/officeDocument/2006/relationships/hyperlink" Target="https://eur-lex.europa.eu/legal-content/FR/AUTO/?uri=celex:32013R0912" TargetMode="External"/><Relationship Id="rId436" Type="http://schemas.openxmlformats.org/officeDocument/2006/relationships/hyperlink" Target="http://ec.europa.eu/agriculture/rural-development-2014-2020_fr" TargetMode="External"/><Relationship Id="rId240" Type="http://schemas.openxmlformats.org/officeDocument/2006/relationships/hyperlink" Target="http://europa.eu/capacity4dev/public-governance-civilsociety/documents/report-eu-engagement-civil-society" TargetMode="External"/><Relationship Id="rId478" Type="http://schemas.openxmlformats.org/officeDocument/2006/relationships/hyperlink" Target="https://eur-lex.europa.eu/legal-content/FR/AUTO/?uri=celex:32013R0525" TargetMode="External"/><Relationship Id="rId35" Type="http://schemas.openxmlformats.org/officeDocument/2006/relationships/hyperlink" Target="http://eur-lex.europa.eu/summary/glossary/budget.html" TargetMode="External"/><Relationship Id="rId77" Type="http://schemas.openxmlformats.org/officeDocument/2006/relationships/hyperlink" Target="http://ec.europa.eu/consumers/strategy-programme/policy-strategy/documents/consumer_policy_report_2014_en.pdf" TargetMode="External"/><Relationship Id="rId100" Type="http://schemas.openxmlformats.org/officeDocument/2006/relationships/hyperlink" Target="http://eur-lex.europa.eu/summary/glossary/enlargement.html" TargetMode="External"/><Relationship Id="rId282" Type="http://schemas.openxmlformats.org/officeDocument/2006/relationships/hyperlink" Target="https://eur-lex.europa.eu/legal-content/FR/AUTO/?uri=celex:32008R0452" TargetMode="External"/><Relationship Id="rId338" Type="http://schemas.openxmlformats.org/officeDocument/2006/relationships/hyperlink" Target="https://eur-lex.europa.eu/legal-content/FR/AUTO/?uri=celex:32013R0912" TargetMode="External"/><Relationship Id="rId503" Type="http://schemas.openxmlformats.org/officeDocument/2006/relationships/hyperlink" Target="https://documents-dds-ny.un.org/doc/UNDOC/GEN/N99/172/89/PDF/N9917289.pdf?OpenElement" TargetMode="External"/><Relationship Id="rId545" Type="http://schemas.openxmlformats.org/officeDocument/2006/relationships/hyperlink" Target="http://eur-lex.europa.eu/summary/glossary/europol.html" TargetMode="External"/><Relationship Id="rId8" Type="http://schemas.openxmlformats.org/officeDocument/2006/relationships/hyperlink" Target="http://eur-lex.europa.eu/legal-content/FR/TXT/?uri=LEGISSUM:mi0074" TargetMode="External"/><Relationship Id="rId142" Type="http://schemas.openxmlformats.org/officeDocument/2006/relationships/hyperlink" Target="http://eur-lex.europa.eu/legal-content/FR/TXT/?uri=LEGISSUM:1105_1" TargetMode="External"/><Relationship Id="rId184" Type="http://schemas.openxmlformats.org/officeDocument/2006/relationships/hyperlink" Target="http://www.un.org/sustainabledevelopment/fr/health/" TargetMode="External"/><Relationship Id="rId391" Type="http://schemas.openxmlformats.org/officeDocument/2006/relationships/hyperlink" Target="https://eur-lex.europa.eu/legal-content/DE/AUTO/?uri=celex:52013DC0253" TargetMode="External"/><Relationship Id="rId405" Type="http://schemas.openxmlformats.org/officeDocument/2006/relationships/hyperlink" Target="http://eur-lex.europa.eu/summary/glossary/applicant_countries.html" TargetMode="External"/><Relationship Id="rId447" Type="http://schemas.openxmlformats.org/officeDocument/2006/relationships/hyperlink" Target="https://eur-lex.europa.eu/legal-content/FR/AUTO/?uri=celex:32013R0575" TargetMode="External"/><Relationship Id="rId251" Type="http://schemas.openxmlformats.org/officeDocument/2006/relationships/hyperlink" Target="https://eur-lex.europa.eu/legal-content/FR/AUTO/?uri=celex:12016E120" TargetMode="External"/><Relationship Id="rId489" Type="http://schemas.openxmlformats.org/officeDocument/2006/relationships/hyperlink" Target="http://www.eea.europa.eu/themes/climate" TargetMode="External"/><Relationship Id="rId46" Type="http://schemas.openxmlformats.org/officeDocument/2006/relationships/hyperlink" Target="https://eur-lex.europa.eu/legal-content/FR/AUTO/?uri=uriserv:0601_4" TargetMode="External"/><Relationship Id="rId293" Type="http://schemas.openxmlformats.org/officeDocument/2006/relationships/hyperlink" Target="https://eur-lex.europa.eu/legal-content/FR/AUTO/?uri=celex:32014R1175" TargetMode="External"/><Relationship Id="rId307" Type="http://schemas.openxmlformats.org/officeDocument/2006/relationships/hyperlink" Target="http://eur-lex.europa.eu/summary/glossary/european_commission.html" TargetMode="External"/><Relationship Id="rId349" Type="http://schemas.openxmlformats.org/officeDocument/2006/relationships/hyperlink" Target="https://eur-lex.europa.eu/legal-content/FR/AUTO/?uri=celex:32008R0452" TargetMode="External"/><Relationship Id="rId514" Type="http://schemas.openxmlformats.org/officeDocument/2006/relationships/hyperlink" Target="http://eur-lex.europa.eu/legal-content/FR/TXT/?uri=LEGISSUM:r11010" TargetMode="External"/><Relationship Id="rId556" Type="http://schemas.openxmlformats.org/officeDocument/2006/relationships/hyperlink" Target="https://eur-lex.europa.eu/legal-content/FR/AUTO/?uri=celex:32017L1371" TargetMode="External"/><Relationship Id="rId88" Type="http://schemas.openxmlformats.org/officeDocument/2006/relationships/hyperlink" Target="http://creativehubs.eu/" TargetMode="External"/><Relationship Id="rId111" Type="http://schemas.openxmlformats.org/officeDocument/2006/relationships/hyperlink" Target="https://eur-lex.europa.eu/legal-content/FR/AUTO/?uri=celex:32009D0917" TargetMode="External"/><Relationship Id="rId153" Type="http://schemas.openxmlformats.org/officeDocument/2006/relationships/hyperlink" Target="http://www.oecd.org/fr/cad/efficacite/34579826.pdf" TargetMode="External"/><Relationship Id="rId195" Type="http://schemas.openxmlformats.org/officeDocument/2006/relationships/hyperlink" Target="http://www.unisdr.org/we/coordinate/sendai-framework" TargetMode="External"/><Relationship Id="rId209" Type="http://schemas.openxmlformats.org/officeDocument/2006/relationships/hyperlink" Target="http://ec.europa.eu/europeaid/regions/latin-america/caribbean-investment-facility_en" TargetMode="External"/><Relationship Id="rId360" Type="http://schemas.openxmlformats.org/officeDocument/2006/relationships/hyperlink" Target="https://eur-lex.europa.eu/legal-content/FR/AUTO/?uri=celex:32014R1175" TargetMode="External"/><Relationship Id="rId416" Type="http://schemas.openxmlformats.org/officeDocument/2006/relationships/hyperlink" Target="http://ec.europa.eu/enlargement/countries/check-current-status/index_en.htm" TargetMode="External"/><Relationship Id="rId220" Type="http://schemas.openxmlformats.org/officeDocument/2006/relationships/hyperlink" Target="http://www.africa-eu-partnership.org/sites/default/files/documents/agenda_jaes_rgi_2018.pdf" TargetMode="External"/><Relationship Id="rId458" Type="http://schemas.openxmlformats.org/officeDocument/2006/relationships/hyperlink" Target="http://eur-lex.europa.eu/legal-content/FR/TXT/?uri=legissum:0301_1" TargetMode="External"/><Relationship Id="rId15" Type="http://schemas.openxmlformats.org/officeDocument/2006/relationships/hyperlink" Target="https://eur-lex.europa.eu/legal-content/FR/AUTO/?uri=celex:32013R1308" TargetMode="External"/><Relationship Id="rId57" Type="http://schemas.openxmlformats.org/officeDocument/2006/relationships/hyperlink" Target="https://eur-lex.europa.eu/legal-content/FR/TXT/HTML/?uri=LEGISSUM:l26113&amp;from=EN" TargetMode="External"/><Relationship Id="rId262" Type="http://schemas.openxmlformats.org/officeDocument/2006/relationships/hyperlink" Target="http://www.imf.org/external/french/index.htm" TargetMode="External"/><Relationship Id="rId318" Type="http://schemas.openxmlformats.org/officeDocument/2006/relationships/hyperlink" Target="http://eur-lex.europa.eu/summary/glossary/multiannual_financial_framework.html" TargetMode="External"/><Relationship Id="rId525" Type="http://schemas.openxmlformats.org/officeDocument/2006/relationships/hyperlink" Target="https://eur-lex.europa.eu/legal-content/FR/AUTO/?uri=celex:32013R0883" TargetMode="External"/><Relationship Id="rId567" Type="http://schemas.openxmlformats.org/officeDocument/2006/relationships/hyperlink" Target="http://eur-lex.europa.eu/legal-content/FR/TXT/?uri=LEGISSUM:4381220" TargetMode="External"/><Relationship Id="rId99" Type="http://schemas.openxmlformats.org/officeDocument/2006/relationships/hyperlink" Target="https://eacea.ec.europa.eu/creative-europe_en" TargetMode="External"/><Relationship Id="rId122" Type="http://schemas.openxmlformats.org/officeDocument/2006/relationships/hyperlink" Target="http://edps.europa.eu/data-protection/supervision-coordination/customs-information-systems_en" TargetMode="External"/><Relationship Id="rId164" Type="http://schemas.openxmlformats.org/officeDocument/2006/relationships/hyperlink" Target="http://ec.europa.eu/international-partnerships/sdg/gender-equality_en" TargetMode="External"/><Relationship Id="rId371" Type="http://schemas.openxmlformats.org/officeDocument/2006/relationships/hyperlink" Target="https://eur-lex.europa.eu/legal-content/FR/AUTO/?uri=celex:32008R0452" TargetMode="External"/><Relationship Id="rId427" Type="http://schemas.openxmlformats.org/officeDocument/2006/relationships/hyperlink" Target="http://eur-lex.europa.eu/summary/glossary/european_investment_bank.html" TargetMode="External"/><Relationship Id="rId469" Type="http://schemas.openxmlformats.org/officeDocument/2006/relationships/hyperlink" Target="https://eur-lex.europa.eu/legal-content/FR/AUTO/?uri=celex:02013R1291-20150704" TargetMode="External"/><Relationship Id="rId26" Type="http://schemas.openxmlformats.org/officeDocument/2006/relationships/hyperlink" Target="http://ec.europa.eu/digital-single-market/en/audiovisual-media-services-directive-avmsd" TargetMode="External"/><Relationship Id="rId231" Type="http://schemas.openxmlformats.org/officeDocument/2006/relationships/hyperlink" Target="http://europa.eu/globalstrategy/en/integrated-approach-conflicts" TargetMode="External"/><Relationship Id="rId273" Type="http://schemas.openxmlformats.org/officeDocument/2006/relationships/hyperlink" Target="https://eur-lex.europa.eu/legal-content/FR/AUTO/?uri=celex:52017DC0358" TargetMode="External"/><Relationship Id="rId329" Type="http://schemas.openxmlformats.org/officeDocument/2006/relationships/hyperlink" Target="https://eur-lex.europa.eu/legal-content/FR/AUTO/?uri=celex:32008R0452" TargetMode="External"/><Relationship Id="rId480" Type="http://schemas.openxmlformats.org/officeDocument/2006/relationships/hyperlink" Target="http://ec.europa.eu/clima/policies/strategies/2020_fr" TargetMode="External"/><Relationship Id="rId536" Type="http://schemas.openxmlformats.org/officeDocument/2006/relationships/hyperlink" Target="http://eur-lex.europa.eu/legal-content/FR/TXT/?uri=LEGISSUM:4319113" TargetMode="External"/><Relationship Id="rId68" Type="http://schemas.openxmlformats.org/officeDocument/2006/relationships/hyperlink" Target="http://eur-lex.europa.eu/legal-content/FR/TXT/?uri=celex:32003R0001" TargetMode="External"/><Relationship Id="rId133" Type="http://schemas.openxmlformats.org/officeDocument/2006/relationships/hyperlink" Target="http://eur-lex.europa.eu/summary/glossary/development_aid.html" TargetMode="External"/><Relationship Id="rId175" Type="http://schemas.openxmlformats.org/officeDocument/2006/relationships/hyperlink" Target="http://ec.europa.eu/trustfund-syria-region/content/home_en" TargetMode="External"/><Relationship Id="rId340" Type="http://schemas.openxmlformats.org/officeDocument/2006/relationships/hyperlink" Target="http://ec.europa.eu/education/policies/european-policy-cooperation/et2020-framework_fr" TargetMode="External"/><Relationship Id="rId578" Type="http://schemas.openxmlformats.org/officeDocument/2006/relationships/header" Target="header1.xml"/><Relationship Id="rId200" Type="http://schemas.openxmlformats.org/officeDocument/2006/relationships/hyperlink" Target="http://www.un.org/sustainabledevelopment/fr/oceans/" TargetMode="External"/><Relationship Id="rId382" Type="http://schemas.openxmlformats.org/officeDocument/2006/relationships/hyperlink" Target="http://ec.europa.eu/education/policies/european-policy-cooperation/et2020-framework_fr" TargetMode="External"/><Relationship Id="rId438" Type="http://schemas.openxmlformats.org/officeDocument/2006/relationships/hyperlink" Target="http://ec.europa.eu/sfc/en/2014/fund/erdf" TargetMode="External"/><Relationship Id="rId242" Type="http://schemas.openxmlformats.org/officeDocument/2006/relationships/hyperlink" Target="https://ec.europa.eu/info/aid-development-cooperation-fundamental-rights/ensuring-aid-effectiveness/joint-programming-development-cooperation_en" TargetMode="External"/><Relationship Id="rId284" Type="http://schemas.openxmlformats.org/officeDocument/2006/relationships/hyperlink" Target="https://eur-lex.europa.eu/legal-content/FR/AUTO/?uri=celex:32008R0452" TargetMode="External"/><Relationship Id="rId491" Type="http://schemas.openxmlformats.org/officeDocument/2006/relationships/hyperlink" Target="https://eur-lex.europa.eu/legal-content/FR/AUTO/?uri=celex:02013R0525-20140717" TargetMode="External"/><Relationship Id="rId505" Type="http://schemas.openxmlformats.org/officeDocument/2006/relationships/hyperlink" Target="https://ec.europa.eu/taxation_customs/business/calculation-customs-duties/rules-origin/general-aspects-preferential-origin/arrangements-list/paneuromediterranean-cumulation-pem-convention_fr" TargetMode="External"/><Relationship Id="rId37" Type="http://schemas.openxmlformats.org/officeDocument/2006/relationships/hyperlink" Target="https://eur-lex.europa.eu/legal-content/FR/AUTO/?uri=celex:32014R0609" TargetMode="External"/><Relationship Id="rId79" Type="http://schemas.openxmlformats.org/officeDocument/2006/relationships/hyperlink" Target="https://eur-lex.europa.eu/legal-content/FR/AUTO/?uri=celex:12016E006" TargetMode="External"/><Relationship Id="rId102" Type="http://schemas.openxmlformats.org/officeDocument/2006/relationships/hyperlink" Target="http://eur-lex.europa.eu/legal-content/FR/TXT/?uri=LEGISSUM:110102_1" TargetMode="External"/><Relationship Id="rId144" Type="http://schemas.openxmlformats.org/officeDocument/2006/relationships/hyperlink" Target="http://sustainabledevelopment.un.org/post2015/transformingourworld" TargetMode="External"/><Relationship Id="rId547" Type="http://schemas.openxmlformats.org/officeDocument/2006/relationships/hyperlink" Target="http://ec.europa.eu/anti-fraud/investigations/afcos_fr" TargetMode="External"/><Relationship Id="rId90" Type="http://schemas.openxmlformats.org/officeDocument/2006/relationships/hyperlink" Target="http://www.annalindhfoundation.org/" TargetMode="External"/><Relationship Id="rId186" Type="http://schemas.openxmlformats.org/officeDocument/2006/relationships/hyperlink" Target="http://www.gavi.org/fr/" TargetMode="External"/><Relationship Id="rId351" Type="http://schemas.openxmlformats.org/officeDocument/2006/relationships/hyperlink" Target="https://eur-lex.europa.eu/legal-content/FR/AUTO/?uri=celex:32008R0452" TargetMode="External"/><Relationship Id="rId393" Type="http://schemas.openxmlformats.org/officeDocument/2006/relationships/hyperlink" Target="https://eur-lex.europa.eu/legal-content/DE/AUTO/?uri=uriserv:180101_2" TargetMode="External"/><Relationship Id="rId407" Type="http://schemas.openxmlformats.org/officeDocument/2006/relationships/hyperlink" Target="https://eur-lex.europa.eu/legal-content/FR/AUTO/?uri=celex:52015SC0210" TargetMode="External"/><Relationship Id="rId449" Type="http://schemas.openxmlformats.org/officeDocument/2006/relationships/hyperlink" Target="https://eur-lex.europa.eu/legal-content/FR/AUTO/?uri=celex:32012R0966" TargetMode="External"/><Relationship Id="rId211" Type="http://schemas.openxmlformats.org/officeDocument/2006/relationships/hyperlink" Target="http://ec.europa.eu/europeaid/regions/africa/eu-africa-infrastructure-trust-fund-eu-aitf_en" TargetMode="External"/><Relationship Id="rId253" Type="http://schemas.openxmlformats.org/officeDocument/2006/relationships/hyperlink" Target="http://eur-lex.europa.eu/summary/glossary/economic_monetary_union.html" TargetMode="External"/><Relationship Id="rId295" Type="http://schemas.openxmlformats.org/officeDocument/2006/relationships/hyperlink" Target="https://eur-lex.europa.eu/legal-content/FR/AUTO/?uri=celex:52015XG1215%2802%29" TargetMode="External"/><Relationship Id="rId309" Type="http://schemas.openxmlformats.org/officeDocument/2006/relationships/hyperlink" Target="http://eur-lex.europa.eu/summary/glossary/horizon_2020.html" TargetMode="External"/><Relationship Id="rId460" Type="http://schemas.openxmlformats.org/officeDocument/2006/relationships/hyperlink" Target="https://eur-lex.europa.eu/legal-content/FR/TXT/HTML/?uri=LEGISSUM:4340536&amp;from=EN" TargetMode="External"/><Relationship Id="rId516" Type="http://schemas.openxmlformats.org/officeDocument/2006/relationships/hyperlink" Target="http://eur-lex.europa.eu/legal-content/FR/AUTO/?uri=celex:32015R0478" TargetMode="External"/><Relationship Id="rId48" Type="http://schemas.openxmlformats.org/officeDocument/2006/relationships/hyperlink" Target="https://eur-lex.europa.eu/legal-content/FR/AUTO/?uri=celex:32014R0609" TargetMode="External"/><Relationship Id="rId113" Type="http://schemas.openxmlformats.org/officeDocument/2006/relationships/hyperlink" Target="http://eur-lex.europa.eu/summary/glossary/european_commission.html" TargetMode="External"/><Relationship Id="rId320" Type="http://schemas.openxmlformats.org/officeDocument/2006/relationships/hyperlink" Target="http://ec.europa.eu/info/business-economy-euro/growth-and-investment/financing-investment/connecting-europe-facility-cef-financial-instruments_de" TargetMode="External"/><Relationship Id="rId558" Type="http://schemas.openxmlformats.org/officeDocument/2006/relationships/hyperlink" Target="https://eur-lex.europa.eu/legal-content/FR/AUTO/?uri=celex:52017SC0332" TargetMode="External"/><Relationship Id="rId155" Type="http://schemas.openxmlformats.org/officeDocument/2006/relationships/hyperlink" Target="http://effectivecooperation.org/wp-content/uploads/2017/05/OutcomeDocumentFRfinal.pdf" TargetMode="External"/><Relationship Id="rId197" Type="http://schemas.openxmlformats.org/officeDocument/2006/relationships/hyperlink" Target="http://www.un.org/sustainabledevelopment/fr/economic-growth/" TargetMode="External"/><Relationship Id="rId362" Type="http://schemas.openxmlformats.org/officeDocument/2006/relationships/hyperlink" Target="https://eur-lex.europa.eu/legal-content/FR/AUTO/?uri=celex:52015XG1215%2802%29" TargetMode="External"/><Relationship Id="rId418" Type="http://schemas.openxmlformats.org/officeDocument/2006/relationships/hyperlink" Target="https://eur-lex.europa.eu/legal-content/FR/AUTO/?uri=celex:52015SC0210" TargetMode="External"/><Relationship Id="rId222" Type="http://schemas.openxmlformats.org/officeDocument/2006/relationships/hyperlink" Target="http://www.un.org/sustainabledevelopment/fr/cities/" TargetMode="External"/><Relationship Id="rId264" Type="http://schemas.openxmlformats.org/officeDocument/2006/relationships/hyperlink" Target="http://ec.europa.eu/info/business-economy-euro/banking-and-finance/banking-union/european-deposit-insurance-scheme_fr" TargetMode="External"/><Relationship Id="rId471" Type="http://schemas.openxmlformats.org/officeDocument/2006/relationships/hyperlink" Target="https://eur-lex.europa.eu/legal-content/FR/AUTO/?uri=celex:32013L0036" TargetMode="External"/><Relationship Id="rId17" Type="http://schemas.openxmlformats.org/officeDocument/2006/relationships/hyperlink" Target="https://eur-lex.europa.eu/legal-content/FR/AUTO/?uri=celex:32011L0007" TargetMode="External"/><Relationship Id="rId59" Type="http://schemas.openxmlformats.org/officeDocument/2006/relationships/hyperlink" Target="http://eur-lex.europa.eu/legal-content/FR/TXT/?uri=celex:12016E101" TargetMode="External"/><Relationship Id="rId124" Type="http://schemas.openxmlformats.org/officeDocument/2006/relationships/hyperlink" Target="https://eur-lex.europa.eu/legal-content/FR/AUTO/?uri=celex:02009D0917-20091230" TargetMode="External"/><Relationship Id="rId527" Type="http://schemas.openxmlformats.org/officeDocument/2006/relationships/hyperlink" Target="https://eur-lex.europa.eu/legal-content/FR/AUTO/?uri=celex:32020R2223" TargetMode="External"/><Relationship Id="rId569" Type="http://schemas.openxmlformats.org/officeDocument/2006/relationships/hyperlink" Target="https://eur-lex.europa.eu/legal-content/FR/AUTO/?uri=celex:32019R0006" TargetMode="External"/><Relationship Id="rId70" Type="http://schemas.openxmlformats.org/officeDocument/2006/relationships/hyperlink" Target="https://eur-lex.europa.eu/legal-content/FR/AUTO/?uri=celex:52012DC0225" TargetMode="External"/><Relationship Id="rId166" Type="http://schemas.openxmlformats.org/officeDocument/2006/relationships/hyperlink" Target="http://eur-lex.europa.eu/summary/glossary/european_commission.html" TargetMode="External"/><Relationship Id="rId331" Type="http://schemas.openxmlformats.org/officeDocument/2006/relationships/hyperlink" Target="https://eur-lex.europa.eu/legal-content/FR/AUTO/?uri=celex:32019R1700" TargetMode="External"/><Relationship Id="rId373" Type="http://schemas.openxmlformats.org/officeDocument/2006/relationships/hyperlink" Target="https://eur-lex.europa.eu/legal-content/FR/AUTO/?uri=celex:32019R1700" TargetMode="External"/><Relationship Id="rId429" Type="http://schemas.openxmlformats.org/officeDocument/2006/relationships/hyperlink" Target="http://eur-lex.europa.eu/legal-content/FR/TXT/?uri=LEGISSUM:1901_3" TargetMode="External"/><Relationship Id="rId580" Type="http://schemas.openxmlformats.org/officeDocument/2006/relationships/footer" Target="footer1.xml"/><Relationship Id="rId1" Type="http://schemas.openxmlformats.org/officeDocument/2006/relationships/numbering" Target="numbering.xml"/><Relationship Id="rId233" Type="http://schemas.openxmlformats.org/officeDocument/2006/relationships/hyperlink" Target="http://eur-lex.europa.eu/summary/glossary/civil_society_organisation.html" TargetMode="External"/><Relationship Id="rId440" Type="http://schemas.openxmlformats.org/officeDocument/2006/relationships/hyperlink" Target="https://eur-lex.europa.eu/legal-content/FR/AUTO/?uri=celex:32013R1301" TargetMode="External"/><Relationship Id="rId28" Type="http://schemas.openxmlformats.org/officeDocument/2006/relationships/hyperlink" Target="https://eur-lex.europa.eu/legal-content/FR/AUTO/?uri=celex:32010L0013" TargetMode="External"/><Relationship Id="rId275" Type="http://schemas.openxmlformats.org/officeDocument/2006/relationships/hyperlink" Target="https://eur-lex.europa.eu/legal-content/FR/AUTO/?uri=celex:12016E119" TargetMode="External"/><Relationship Id="rId300" Type="http://schemas.openxmlformats.org/officeDocument/2006/relationships/hyperlink" Target="https://eur-lex.europa.eu/legal-content/FR/AUTO/?uri=celex:52015XG1215%2802%29" TargetMode="External"/><Relationship Id="rId482" Type="http://schemas.openxmlformats.org/officeDocument/2006/relationships/hyperlink" Target="https://eur-lex.europa.eu/legal-content/FR/AUTO/?uri=celex:32004D0280" TargetMode="External"/><Relationship Id="rId538" Type="http://schemas.openxmlformats.org/officeDocument/2006/relationships/hyperlink" Target="http://www.eurojust.europa.eu/judicial-cooperation/eurojust-role-facilitating-judicial-cooperation-instruments/joint-investigation-teams" TargetMode="External"/><Relationship Id="rId81" Type="http://schemas.openxmlformats.org/officeDocument/2006/relationships/hyperlink" Target="http://eur-lex.europa.eu/summary/glossary/rule_of_law.html?locale=fr" TargetMode="External"/><Relationship Id="rId135" Type="http://schemas.openxmlformats.org/officeDocument/2006/relationships/hyperlink" Target="https://eur-lex.europa.eu/legal-content/FR/AUTO/?uri=celex:12016E208" TargetMode="External"/><Relationship Id="rId177" Type="http://schemas.openxmlformats.org/officeDocument/2006/relationships/hyperlink" Target="https://eur-lex.europa.eu/legal-content/FR/AUTO/?uri=celex:52017JC0004" TargetMode="External"/><Relationship Id="rId342" Type="http://schemas.openxmlformats.org/officeDocument/2006/relationships/hyperlink" Target="http://eur-lex.europa.eu/legal-content/FR/TXT/?uri=LEGISSUM:150102_2" TargetMode="External"/><Relationship Id="rId384" Type="http://schemas.openxmlformats.org/officeDocument/2006/relationships/hyperlink" Target="http://eur-lex.europa.eu/legal-content/FR/TXT/?uri=LEGISSUM:150102_2" TargetMode="External"/><Relationship Id="rId202" Type="http://schemas.openxmlformats.org/officeDocument/2006/relationships/hyperlink" Target="http://www.un.org/sustainabledevelopment/fr/sustainable-consumption-production/" TargetMode="External"/><Relationship Id="rId244" Type="http://schemas.openxmlformats.org/officeDocument/2006/relationships/hyperlink" Target="http://www.oecd.org/fr/developpement/" TargetMode="External"/><Relationship Id="rId39" Type="http://schemas.openxmlformats.org/officeDocument/2006/relationships/hyperlink" Target="http://eur-lex.europa.eu/summary/glossary/community_own_resources.html" TargetMode="External"/><Relationship Id="rId286" Type="http://schemas.openxmlformats.org/officeDocument/2006/relationships/hyperlink" Target="https://eur-lex.europa.eu/legal-content/FR/AUTO/?uri=celex:32019R1700" TargetMode="External"/><Relationship Id="rId451" Type="http://schemas.openxmlformats.org/officeDocument/2006/relationships/hyperlink" Target="https://eur-lex.europa.eu/legal-content/FR/AUTO/?uri=celex:32014D0660" TargetMode="External"/><Relationship Id="rId493" Type="http://schemas.openxmlformats.org/officeDocument/2006/relationships/hyperlink" Target="https://eur-lex.europa.eu/legal-content/FR/AUTO/?uri=celex:32014R0749" TargetMode="External"/><Relationship Id="rId507" Type="http://schemas.openxmlformats.org/officeDocument/2006/relationships/hyperlink" Target="https://eur-lex.europa.eu/legal-content/FR/AUTO/?uri=celex:32013D0093" TargetMode="External"/><Relationship Id="rId549" Type="http://schemas.openxmlformats.org/officeDocument/2006/relationships/hyperlink" Target="http://eur-lex.europa.eu/legal-content/FR/TXT/?uri=celex:31999R1074" TargetMode="External"/><Relationship Id="rId50" Type="http://schemas.openxmlformats.org/officeDocument/2006/relationships/hyperlink" Target="https://eur-lex.europa.eu/legal-content/FR/AUTO/?uri=uriserv:OJ.L_.2014.168.01.0039.01.FRA" TargetMode="External"/><Relationship Id="rId104" Type="http://schemas.openxmlformats.org/officeDocument/2006/relationships/hyperlink" Target="http://ec.europa.eu/culture/policy/strategic-framework_fr" TargetMode="External"/><Relationship Id="rId146" Type="http://schemas.openxmlformats.org/officeDocument/2006/relationships/hyperlink" Target="https://eur-lex.europa.eu/legal-content/FR/AUTO/?uri=celex:42017Y0630%2801%29" TargetMode="External"/><Relationship Id="rId188" Type="http://schemas.openxmlformats.org/officeDocument/2006/relationships/hyperlink" Target="http://eur-lex.europa.eu/legal-content/FR/TXT/?uri=LEGISSUM:270301_1" TargetMode="External"/><Relationship Id="rId311" Type="http://schemas.openxmlformats.org/officeDocument/2006/relationships/hyperlink" Target="http://eur-lex.europa.eu/legal-content/DE/TXT/?uri=LEGISSUM:o10007" TargetMode="External"/><Relationship Id="rId353" Type="http://schemas.openxmlformats.org/officeDocument/2006/relationships/hyperlink" Target="https://eur-lex.europa.eu/legal-content/FR/AUTO/?uri=celex:32019R1700" TargetMode="External"/><Relationship Id="rId395" Type="http://schemas.openxmlformats.org/officeDocument/2006/relationships/hyperlink" Target="http://www.eera-set.eu/" TargetMode="External"/><Relationship Id="rId409" Type="http://schemas.openxmlformats.org/officeDocument/2006/relationships/hyperlink" Target="https://eur-lex.europa.eu/legal-content/FR/AUTO/?uri=celex:52015SC0213" TargetMode="External"/><Relationship Id="rId560" Type="http://schemas.openxmlformats.org/officeDocument/2006/relationships/hyperlink" Target="https://eur-lex.europa.eu/legal-content/FR/AUTO/?uri=celex:01999D0352-20160101" TargetMode="External"/><Relationship Id="rId92" Type="http://schemas.openxmlformats.org/officeDocument/2006/relationships/hyperlink" Target="http://eur-lex.europa.eu/legal-content/FR/TXT/?uri=LEGISSUM:2701_3" TargetMode="External"/><Relationship Id="rId213" Type="http://schemas.openxmlformats.org/officeDocument/2006/relationships/hyperlink" Target="http://ec.europa.eu/neighbourhood-enlargement/about/directorate-general_en" TargetMode="External"/><Relationship Id="rId420" Type="http://schemas.openxmlformats.org/officeDocument/2006/relationships/hyperlink" Target="https://eur-lex.europa.eu/legal-content/FR/AUTO/?uri=celex:52015SC0212" TargetMode="External"/><Relationship Id="rId255" Type="http://schemas.openxmlformats.org/officeDocument/2006/relationships/hyperlink" Target="http://eur-lex.europa.eu/summary/glossary/european_semester.html" TargetMode="External"/><Relationship Id="rId297" Type="http://schemas.openxmlformats.org/officeDocument/2006/relationships/hyperlink" Target="http://ec.europa.eu/eurostat/fr/web/education-and-training/overview" TargetMode="External"/><Relationship Id="rId462" Type="http://schemas.openxmlformats.org/officeDocument/2006/relationships/hyperlink" Target="http://ec.europa.eu/agriculture/rural-development-2014-2020_fr" TargetMode="External"/><Relationship Id="rId518" Type="http://schemas.openxmlformats.org/officeDocument/2006/relationships/hyperlink" Target="http://eur-lex.europa.eu/summary/glossary/codification.html" TargetMode="External"/><Relationship Id="rId115" Type="http://schemas.openxmlformats.org/officeDocument/2006/relationships/hyperlink" Target="http://eur-lex.europa.eu/legal-content/FR/ALL/?uri=LEGISSUM:l11037" TargetMode="External"/><Relationship Id="rId157" Type="http://schemas.openxmlformats.org/officeDocument/2006/relationships/hyperlink" Target="http://ec.europa.eu/info/policies/international-cooperation-and-development_en" TargetMode="External"/><Relationship Id="rId322" Type="http://schemas.openxmlformats.org/officeDocument/2006/relationships/hyperlink" Target="http://ec.europa.eu/commission/priorities/jobs-growth-and-investment/investment-plan_de" TargetMode="External"/><Relationship Id="rId364" Type="http://schemas.openxmlformats.org/officeDocument/2006/relationships/hyperlink" Target="http://ec.europa.eu/eurostat/fr/web/education-and-training/overview" TargetMode="External"/><Relationship Id="rId61" Type="http://schemas.openxmlformats.org/officeDocument/2006/relationships/hyperlink" Target="http://eur-lex.europa.eu/summary/glossary/european_commission.html" TargetMode="External"/><Relationship Id="rId199" Type="http://schemas.openxmlformats.org/officeDocument/2006/relationships/hyperlink" Target="https://www.un.org/sustainabledevelopment/fr/water-and-sanitation/" TargetMode="External"/><Relationship Id="rId571" Type="http://schemas.openxmlformats.org/officeDocument/2006/relationships/hyperlink" Target="https://eur-lex.europa.eu/legal-content/FR/AUTO/?uri=celex:32001L0082" TargetMode="External"/><Relationship Id="rId19" Type="http://schemas.openxmlformats.org/officeDocument/2006/relationships/hyperlink" Target="https://eur-lex.europa.eu/legal-content/FR/AUTO/?uri=celex:32010L0013" TargetMode="External"/><Relationship Id="rId224" Type="http://schemas.openxmlformats.org/officeDocument/2006/relationships/hyperlink" Target="https://eur-lex.europa.eu/legal-content/FR/AUTO/?uri=celex:12016M021" TargetMode="External"/><Relationship Id="rId266" Type="http://schemas.openxmlformats.org/officeDocument/2006/relationships/hyperlink" Target="https://eur-lex.europa.eu/legal-content/FR/TXT/HTML/?uri=LEGISSUM:1402_4&amp;from=EN" TargetMode="External"/><Relationship Id="rId431" Type="http://schemas.openxmlformats.org/officeDocument/2006/relationships/hyperlink" Target="http://eur-lex.europa.eu/legal-content/FR/TXT/?uri=legissum:2602_3" TargetMode="External"/><Relationship Id="rId473" Type="http://schemas.openxmlformats.org/officeDocument/2006/relationships/hyperlink" Target="https://eur-lex.europa.eu/legal-content/FR/AUTO/?uri=celex:32013R0575" TargetMode="External"/><Relationship Id="rId529" Type="http://schemas.openxmlformats.org/officeDocument/2006/relationships/hyperlink" Target="https://eur-lex.europa.eu/legal-content/FR/AUTO/?uri=celex:32020R2223" TargetMode="External"/><Relationship Id="rId30" Type="http://schemas.openxmlformats.org/officeDocument/2006/relationships/hyperlink" Target="http://eur-lex.europa.eu/legal-content/FR/TXT/?uri=celex%3A32017L0541" TargetMode="External"/><Relationship Id="rId126" Type="http://schemas.openxmlformats.org/officeDocument/2006/relationships/hyperlink" Target="https://eur-lex.europa.eu/legal-content/FR/AUTO/?uri=celex:02016L0680-20160504" TargetMode="External"/><Relationship Id="rId168" Type="http://schemas.openxmlformats.org/officeDocument/2006/relationships/hyperlink" Target="http://ec.europa.eu/transparency/regdoc/rep/10102/2017/EN/SWD-2017-288-F1-EN-MAIN-PART-1.PDF" TargetMode="External"/><Relationship Id="rId333" Type="http://schemas.openxmlformats.org/officeDocument/2006/relationships/hyperlink" Target="https://eur-lex.europa.eu/legal-content/FR/AUTO/?uri=celex:32019R1700" TargetMode="External"/><Relationship Id="rId540" Type="http://schemas.openxmlformats.org/officeDocument/2006/relationships/hyperlink" Target="http://eur-lex.europa.eu/summary/glossary/eu_institutions.html" TargetMode="External"/><Relationship Id="rId72" Type="http://schemas.openxmlformats.org/officeDocument/2006/relationships/hyperlink" Target="https://eur-lex.europa.eu/legal-content/FR/AUTO/?uri=uriserv:l32047" TargetMode="External"/><Relationship Id="rId375" Type="http://schemas.openxmlformats.org/officeDocument/2006/relationships/hyperlink" Target="https://eur-lex.europa.eu/legal-content/FR/AUTO/?uri=celex:32019R1700" TargetMode="External"/><Relationship Id="rId582" Type="http://schemas.openxmlformats.org/officeDocument/2006/relationships/header" Target="header3.xml"/><Relationship Id="rId3" Type="http://schemas.openxmlformats.org/officeDocument/2006/relationships/settings" Target="settings.xml"/><Relationship Id="rId235" Type="http://schemas.openxmlformats.org/officeDocument/2006/relationships/hyperlink" Target="https://ec.europa.eu/international-partnerships/about-us_en" TargetMode="External"/><Relationship Id="rId277" Type="http://schemas.openxmlformats.org/officeDocument/2006/relationships/hyperlink" Target="https://eur-lex.europa.eu/legal-content/FR/AUTO/?uri=celex:12016E121" TargetMode="External"/><Relationship Id="rId400" Type="http://schemas.openxmlformats.org/officeDocument/2006/relationships/hyperlink" Target="http://ec.europa.eu/energy/en/topics/technology-and-innovation" TargetMode="External"/><Relationship Id="rId442" Type="http://schemas.openxmlformats.org/officeDocument/2006/relationships/hyperlink" Target="https://eur-lex.europa.eu/legal-content/FR/AUTO/?uri=celex:32013R1291" TargetMode="External"/><Relationship Id="rId484" Type="http://schemas.openxmlformats.org/officeDocument/2006/relationships/hyperlink" Target="https://eur-lex.europa.eu/legal-content/FR/AUTO/?uri=celex:32004D0280" TargetMode="External"/><Relationship Id="rId137" Type="http://schemas.openxmlformats.org/officeDocument/2006/relationships/hyperlink" Target="https://eur-lex.europa.eu/legal-content/FR/AUTO/?uri=celex:12016M021" TargetMode="External"/><Relationship Id="rId302" Type="http://schemas.openxmlformats.org/officeDocument/2006/relationships/hyperlink" Target="https://eur-lex.europa.eu/legal-content/FR/AUTO/?uri=celex:32013R0912" TargetMode="External"/><Relationship Id="rId344" Type="http://schemas.openxmlformats.org/officeDocument/2006/relationships/hyperlink" Target="https://eur-lex.europa.eu/legal-content/FR/AUTO/?uri=celex:32008R0452" TargetMode="External"/><Relationship Id="rId41" Type="http://schemas.openxmlformats.org/officeDocument/2006/relationships/hyperlink" Target="https://eur-lex.europa.eu/legal-content/FR/AUTO/?uri=celex:32014R0609" TargetMode="External"/><Relationship Id="rId83" Type="http://schemas.openxmlformats.org/officeDocument/2006/relationships/hyperlink" Target="http://eur-lex.europa.eu/legal-content/FR/TXT/?uri=LEGISSUM:cu0002" TargetMode="External"/><Relationship Id="rId179" Type="http://schemas.openxmlformats.org/officeDocument/2006/relationships/hyperlink" Target="https://eur-lex.europa.eu/legal-content/FR/AUTO/?uri=celex:52017XG0615%2803%29" TargetMode="External"/><Relationship Id="rId386" Type="http://schemas.openxmlformats.org/officeDocument/2006/relationships/hyperlink" Target="https://eur-lex.europa.eu/legal-content/FR/AUTO/?uri=celex:32008R0452" TargetMode="External"/><Relationship Id="rId551" Type="http://schemas.openxmlformats.org/officeDocument/2006/relationships/hyperlink" Target="https://eur-lex.europa.eu/legal-content/FR/AUTO/?uri=celex:32013R0883" TargetMode="External"/><Relationship Id="rId190" Type="http://schemas.openxmlformats.org/officeDocument/2006/relationships/hyperlink" Target="http://ec.europa.eu/knowledge4policy/global-food-nutrition-security_en" TargetMode="External"/><Relationship Id="rId204" Type="http://schemas.openxmlformats.org/officeDocument/2006/relationships/hyperlink" Target="http://www.arei.org/" TargetMode="External"/><Relationship Id="rId246" Type="http://schemas.openxmlformats.org/officeDocument/2006/relationships/hyperlink" Target="https://eur-lex.europa.eu/legal-content/FR/AUTO/?uri=celex:12016E004" TargetMode="External"/><Relationship Id="rId288" Type="http://schemas.openxmlformats.org/officeDocument/2006/relationships/hyperlink" Target="http://eur-lex.europa.eu/summary/glossary/european_commission.html" TargetMode="External"/><Relationship Id="rId411" Type="http://schemas.openxmlformats.org/officeDocument/2006/relationships/hyperlink" Target="https://eur-lex.europa.eu/legal-content/FR/AUTO/?uri=celex:52015SC0216" TargetMode="External"/><Relationship Id="rId453" Type="http://schemas.openxmlformats.org/officeDocument/2006/relationships/hyperlink" Target="http://eur-lex.europa.eu/summary/glossary/european_investment_bank.html" TargetMode="External"/><Relationship Id="rId509" Type="http://schemas.openxmlformats.org/officeDocument/2006/relationships/hyperlink" Target="http://eur-lex.europa.eu/summary/glossary/european_commission.html" TargetMode="External"/><Relationship Id="rId106" Type="http://schemas.openxmlformats.org/officeDocument/2006/relationships/hyperlink" Target="https://ec.europa.eu/culture/news/20160830-commission-proposal-cultural-heritage-2018_en" TargetMode="External"/><Relationship Id="rId313" Type="http://schemas.openxmlformats.org/officeDocument/2006/relationships/hyperlink" Target="http://www.eib.org/eiah/index.htm" TargetMode="External"/><Relationship Id="rId495" Type="http://schemas.openxmlformats.org/officeDocument/2006/relationships/hyperlink" Target="https://eur-lex.europa.eu/legal-content/FR/AUTO/?uri=celex:32013D0094" TargetMode="External"/><Relationship Id="rId10" Type="http://schemas.openxmlformats.org/officeDocument/2006/relationships/hyperlink" Target="http://ec.europa.eu/agriculture/committees/cmo_fr" TargetMode="External"/><Relationship Id="rId52" Type="http://schemas.openxmlformats.org/officeDocument/2006/relationships/hyperlink" Target="https://eur-lex.europa.eu/legal-content/FR/AUTO/?uri=uriserv:OJ.L_.2014.168.01.0105.01.FRA" TargetMode="External"/><Relationship Id="rId94" Type="http://schemas.openxmlformats.org/officeDocument/2006/relationships/hyperlink" Target="https://ec.europa.eu/neighbourhood-enlargement/neighbourhood/countries/syria/madad_en" TargetMode="External"/><Relationship Id="rId148" Type="http://schemas.openxmlformats.org/officeDocument/2006/relationships/hyperlink" Target="http://eur-lex.europa.eu/legal-content/FR/TXT/?uri=LEGISSUM:20010104_1" TargetMode="External"/><Relationship Id="rId355" Type="http://schemas.openxmlformats.org/officeDocument/2006/relationships/hyperlink" Target="http://eur-lex.europa.eu/summary/glossary/european_commission.html" TargetMode="External"/><Relationship Id="rId397" Type="http://schemas.openxmlformats.org/officeDocument/2006/relationships/hyperlink" Target="https://setis.ec.europa.eu/about-setis" TargetMode="External"/><Relationship Id="rId520" Type="http://schemas.openxmlformats.org/officeDocument/2006/relationships/hyperlink" Target="https://eur-lex.europa.eu/legal-content/FR/AUTO/?uri=celex:32015R0479" TargetMode="External"/><Relationship Id="rId562" Type="http://schemas.openxmlformats.org/officeDocument/2006/relationships/hyperlink" Target="https://eur-lex.europa.eu/legal-content/FR/AUTO/?uri=celex:31995R2988" TargetMode="External"/><Relationship Id="rId215" Type="http://schemas.openxmlformats.org/officeDocument/2006/relationships/hyperlink" Target="https://eur-lex.europa.eu/legal-content/FR/AUTO/?uri=celex:52017DC0667" TargetMode="External"/><Relationship Id="rId257" Type="http://schemas.openxmlformats.org/officeDocument/2006/relationships/hyperlink" Target="http://eur-lex.europa.eu/summary/glossary/eurozone.html" TargetMode="External"/><Relationship Id="rId422" Type="http://schemas.openxmlformats.org/officeDocument/2006/relationships/hyperlink" Target="https://eur-lex.europa.eu/legal-content/FR/AUTO/?uri=celex:52015SC0214" TargetMode="External"/><Relationship Id="rId464" Type="http://schemas.openxmlformats.org/officeDocument/2006/relationships/hyperlink" Target="http://ec.europa.eu/sfc/en/2014/fund/erdf" TargetMode="External"/><Relationship Id="rId299" Type="http://schemas.openxmlformats.org/officeDocument/2006/relationships/hyperlink" Target="https://eur-lex.europa.eu/legal-content/FR/AUTO/?uri=celex:32019R1700" TargetMode="External"/><Relationship Id="rId63" Type="http://schemas.openxmlformats.org/officeDocument/2006/relationships/hyperlink" Target="https://eur-lex.europa.eu/legal-content/FR/TXT/HTML/?uri=LEGISSUM:l26113&amp;from=EN" TargetMode="External"/><Relationship Id="rId159" Type="http://schemas.openxmlformats.org/officeDocument/2006/relationships/hyperlink" Target="http://www.un.org/sustainabledevelopment/fr/poverty/" TargetMode="External"/><Relationship Id="rId366" Type="http://schemas.openxmlformats.org/officeDocument/2006/relationships/hyperlink" Target="https://eur-lex.europa.eu/legal-content/FR/AUTO/?uri=celex:32019R1700" TargetMode="External"/><Relationship Id="rId573" Type="http://schemas.openxmlformats.org/officeDocument/2006/relationships/hyperlink" Target="https://eur-lex.europa.eu/legal-content/FR/AUTO/?uri=celex:32019R0006" TargetMode="External"/><Relationship Id="rId226" Type="http://schemas.openxmlformats.org/officeDocument/2006/relationships/hyperlink" Target="http://www.un.org/sustainabledevelopment/fr/peace-justice/" TargetMode="External"/><Relationship Id="rId433" Type="http://schemas.openxmlformats.org/officeDocument/2006/relationships/hyperlink" Target="https://eur-lex.europa.eu/legal-content/FR/TXT/HTML/?uri=LEGISSUM:4340536&amp;from=EN" TargetMode="External"/><Relationship Id="rId74" Type="http://schemas.openxmlformats.org/officeDocument/2006/relationships/hyperlink" Target="https://eur-lex.europa.eu/legal-content/FR/AUTO/?uri=uriserv:0904_3" TargetMode="External"/><Relationship Id="rId377" Type="http://schemas.openxmlformats.org/officeDocument/2006/relationships/hyperlink" Target="http://eur-lex.europa.eu/legal-content/FR/TXT/?uri=LEGISSUM:4301897" TargetMode="External"/><Relationship Id="rId500" Type="http://schemas.openxmlformats.org/officeDocument/2006/relationships/hyperlink" Target="http://eur-lex.europa.eu/legal-content/FR/TXT/?uri=LEGISSUM:em0024" TargetMode="External"/><Relationship Id="rId584" Type="http://schemas.openxmlformats.org/officeDocument/2006/relationships/fontTable" Target="fontTable.xml"/><Relationship Id="rId5" Type="http://schemas.openxmlformats.org/officeDocument/2006/relationships/footnotes" Target="footnotes.xml"/><Relationship Id="rId237" Type="http://schemas.openxmlformats.org/officeDocument/2006/relationships/hyperlink" Target="http://www.un.org/sustainabledevelopment/fr/globalpartnerships/" TargetMode="External"/><Relationship Id="rId444" Type="http://schemas.openxmlformats.org/officeDocument/2006/relationships/hyperlink" Target="https://eur-lex.europa.eu/legal-content/FR/AUTO/?uri=celex:32013R1287" TargetMode="External"/><Relationship Id="rId290" Type="http://schemas.openxmlformats.org/officeDocument/2006/relationships/hyperlink" Target="http://uis.unesco.org/fr" TargetMode="External"/><Relationship Id="rId304" Type="http://schemas.openxmlformats.org/officeDocument/2006/relationships/hyperlink" Target="http://eur-lex.europa.eu/summary/glossary/european_investment_bank.html" TargetMode="External"/><Relationship Id="rId388" Type="http://schemas.openxmlformats.org/officeDocument/2006/relationships/hyperlink" Target="https://eur-lex.europa.eu/legal-content/FR/AUTO/?uri=celex:52015XG1215%2802%29" TargetMode="External"/><Relationship Id="rId511" Type="http://schemas.openxmlformats.org/officeDocument/2006/relationships/hyperlink" Target="http://eur-lex.europa.eu/summary/glossary/european_free_trade_association.html" TargetMode="External"/><Relationship Id="rId85" Type="http://schemas.openxmlformats.org/officeDocument/2006/relationships/hyperlink" Target="http://www.asef.org/projects/programmes/2955-asef-creative-networks" TargetMode="External"/><Relationship Id="rId150" Type="http://schemas.openxmlformats.org/officeDocument/2006/relationships/hyperlink" Target="http://ec.europa.eu/neighbourhood-enlargement/neighbourhood/overview_en" TargetMode="External"/><Relationship Id="rId248" Type="http://schemas.openxmlformats.org/officeDocument/2006/relationships/hyperlink" Target="https://eur-lex.europa.eu/legal-content/FR/AUTO/?uri=celex:12016M021" TargetMode="External"/><Relationship Id="rId455" Type="http://schemas.openxmlformats.org/officeDocument/2006/relationships/hyperlink" Target="http://eur-lex.europa.eu/legal-content/FR/TXT/?uri=LEGISSUM:1901_3" TargetMode="External"/><Relationship Id="rId12" Type="http://schemas.openxmlformats.org/officeDocument/2006/relationships/hyperlink" Target="http://ec.europa.eu/info/sites/info/files/food-farming-fisheries/key_policies/documents/brochure-utp-directive_en.pdf" TargetMode="External"/><Relationship Id="rId108" Type="http://schemas.openxmlformats.org/officeDocument/2006/relationships/hyperlink" Target="https://eur-lex.europa.eu/legal-content/FR/AUTO/?uri=celex:12016E006" TargetMode="External"/><Relationship Id="rId315" Type="http://schemas.openxmlformats.org/officeDocument/2006/relationships/hyperlink" Target="http://eur-lex.europa.eu/summary/glossary/european_parliament.html" TargetMode="External"/><Relationship Id="rId522" Type="http://schemas.openxmlformats.org/officeDocument/2006/relationships/hyperlink" Target="https://eur-lex.europa.eu/legal-content/FR/AUTO/?uri=celex:02020R0402-20200321" TargetMode="External"/><Relationship Id="rId96" Type="http://schemas.openxmlformats.org/officeDocument/2006/relationships/hyperlink" Target="http://eur-lex.europa.eu/legal-content/FR/TXT/?uri=LEGISSUM:28_1" TargetMode="External"/><Relationship Id="rId161" Type="http://schemas.openxmlformats.org/officeDocument/2006/relationships/hyperlink" Target="http://www.un.org/sustainabledevelopment/fr/poverty/" TargetMode="External"/><Relationship Id="rId399" Type="http://schemas.openxmlformats.org/officeDocument/2006/relationships/hyperlink" Target="https://eur-lex.europa.eu/legal-content/DE/AUTO/?uri=uriserv:2001_10" TargetMode="External"/><Relationship Id="rId259" Type="http://schemas.openxmlformats.org/officeDocument/2006/relationships/hyperlink" Target="http://eur-lex.europa.eu/summary/glossary/economic_governance.html" TargetMode="External"/><Relationship Id="rId466" Type="http://schemas.openxmlformats.org/officeDocument/2006/relationships/hyperlink" Target="https://eur-lex.europa.eu/legal-content/FR/AUTO/?uri=celex:32013R1301" TargetMode="External"/><Relationship Id="rId23" Type="http://schemas.openxmlformats.org/officeDocument/2006/relationships/hyperlink" Target="http://fra.europa.eu/fr/charterpedia/article/21-non-discrimination" TargetMode="External"/><Relationship Id="rId119" Type="http://schemas.openxmlformats.org/officeDocument/2006/relationships/hyperlink" Target="http://eur-lex.europa.eu/legal-content/FR/TXT/?uri=legissum:23040102_1" TargetMode="External"/><Relationship Id="rId326" Type="http://schemas.openxmlformats.org/officeDocument/2006/relationships/hyperlink" Target="https://eur-lex.europa.eu/legal-content/DE/AUTO/?uri=celex:52015DC0361" TargetMode="External"/><Relationship Id="rId533" Type="http://schemas.openxmlformats.org/officeDocument/2006/relationships/hyperlink" Target="http://eur-lex.europa.eu/summary/glossary/eu_union.html" TargetMode="External"/><Relationship Id="rId172" Type="http://schemas.openxmlformats.org/officeDocument/2006/relationships/hyperlink" Target="https://eur-lex.europa.eu/legal-content/FR/AUTO/?uri=celex:52016DC0234" TargetMode="External"/><Relationship Id="rId477" Type="http://schemas.openxmlformats.org/officeDocument/2006/relationships/hyperlink" Target="https://eur-lex.europa.eu/legal-content/FR/AUTO/?uri=celex:32013R0525" TargetMode="External"/><Relationship Id="rId337" Type="http://schemas.openxmlformats.org/officeDocument/2006/relationships/hyperlink" Target="http://www.oecd.org/fr/" TargetMode="External"/><Relationship Id="rId34" Type="http://schemas.openxmlformats.org/officeDocument/2006/relationships/hyperlink" Target="https://eur-lex.europa.eu/legal-content/FR/AUTO/?uri=celex:02002L0021-20091219" TargetMode="External"/><Relationship Id="rId544" Type="http://schemas.openxmlformats.org/officeDocument/2006/relationships/hyperlink" Target="http://eur-lex.europa.eu/summary/glossary/eurojust.html" TargetMode="External"/><Relationship Id="rId183" Type="http://schemas.openxmlformats.org/officeDocument/2006/relationships/hyperlink" Target="http://www.globalpartnership.org/fr" TargetMode="External"/><Relationship Id="rId390" Type="http://schemas.openxmlformats.org/officeDocument/2006/relationships/hyperlink" Target="https://eur-lex.europa.eu/legal-content/FR/AUTO/?uri=celex:32013R0912" TargetMode="External"/><Relationship Id="rId404" Type="http://schemas.openxmlformats.org/officeDocument/2006/relationships/hyperlink" Target="http://eur-lex.europa.eu/summary/glossary/enlargement.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85</Pages>
  <Words>27155</Words>
  <Characters>171083</Characters>
  <Application>Microsoft Office Word</Application>
  <DocSecurity>0</DocSecurity>
  <Lines>1425</Lines>
  <Paragraphs>395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dc:creator>
  <cp:keywords/>
  <dc:description/>
  <cp:lastModifiedBy>Buket Akyürek</cp:lastModifiedBy>
  <cp:revision>1</cp:revision>
  <dcterms:created xsi:type="dcterms:W3CDTF">2021-04-28T17:04:00Z</dcterms:created>
  <dcterms:modified xsi:type="dcterms:W3CDTF">2021-04-30T18:10:00Z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ccdb95-1314-481d-8bfc-f32af91e9f96_Enabled">
    <vt:lpwstr>True</vt:lpwstr>
  </property>
  <property fmtid="{D5CDD505-2E9C-101B-9397-08002B2CF9AE}" pid="3" name="MSIP_Label_3accdb95-1314-481d-8bfc-f32af91e9f96_SiteId">
    <vt:lpwstr>f5c6240d-4da8-451c-a7af-2af900d7b75e</vt:lpwstr>
  </property>
  <property fmtid="{D5CDD505-2E9C-101B-9397-08002B2CF9AE}" pid="4" name="MSIP_Label_3accdb95-1314-481d-8bfc-f32af91e9f96_Owner">
    <vt:lpwstr>Buket.akyuerek@hype.de</vt:lpwstr>
  </property>
  <property fmtid="{D5CDD505-2E9C-101B-9397-08002B2CF9AE}" pid="5" name="MSIP_Label_3accdb95-1314-481d-8bfc-f32af91e9f96_SetDate">
    <vt:lpwstr>2021-04-30T18:10:29.4715964Z</vt:lpwstr>
  </property>
  <property fmtid="{D5CDD505-2E9C-101B-9397-08002B2CF9AE}" pid="6" name="MSIP_Label_3accdb95-1314-481d-8bfc-f32af91e9f96_Name">
    <vt:lpwstr>Restricted</vt:lpwstr>
  </property>
  <property fmtid="{D5CDD505-2E9C-101B-9397-08002B2CF9AE}" pid="7" name="MSIP_Label_3accdb95-1314-481d-8bfc-f32af91e9f96_Application">
    <vt:lpwstr>Microsoft Azure Information Protection</vt:lpwstr>
  </property>
  <property fmtid="{D5CDD505-2E9C-101B-9397-08002B2CF9AE}" pid="8" name="MSIP_Label_3accdb95-1314-481d-8bfc-f32af91e9f96_ActionId">
    <vt:lpwstr>b219000b-08c1-4bdb-97f8-0018ca434e80</vt:lpwstr>
  </property>
  <property fmtid="{D5CDD505-2E9C-101B-9397-08002B2CF9AE}" pid="9" name="MSIP_Label_3accdb95-1314-481d-8bfc-f32af91e9f96_Extended_MSFT_Method">
    <vt:lpwstr>Automatic</vt:lpwstr>
  </property>
  <property fmtid="{D5CDD505-2E9C-101B-9397-08002B2CF9AE}" pid="10" name="Sensitivity">
    <vt:lpwstr>Restricted</vt:lpwstr>
  </property>
</Properties>
</file>