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59.7643529411765" w:lineRule="auto"/>
        <w:rPr>
          <w:b w:val="1"/>
          <w:bCs w:val="1"/>
          <w:color w:val="000000"/>
          <w:sz w:val="26"/>
          <w:szCs w:val="26"/>
        </w:rPr>
      </w:pPr>
      <w:bookmarkStart w:colFirst="0" w:colLast="0" w:name="_n659fc6uj85z" w:id="0"/>
      <w:bookmarkEnd w:id="0"/>
      <w:r w:rsidDel="00000000" w:rsidR="00000000" w:rsidRPr="00000000">
        <w:rPr>
          <w:b w:val="1"/>
          <w:bCs w:val="1"/>
          <w:sz w:val="34"/>
          <w:szCs w:val="34"/>
          <w:rtl w:val="0"/>
        </w:rPr>
        <w:t xml:space="preserve">The "Here to There" Learner Experience Blueprint</w:t>
      </w:r>
      <w:r w:rsidDel="00000000" w:rsidR="00000000" w:rsidRPr="00000000">
        <w:rPr>
          <w:rtl w:val="0"/>
        </w:rPr>
      </w:r>
    </w:p>
    <w:p w:rsidR="00000000" w:rsidDel="00000000" w:rsidP="00000000" w:rsidRDefault="00000000" w:rsidRPr="00000000" w14:paraId="00000002">
      <w:pPr>
        <w:spacing w:line="276.0005454545455" w:lineRule="auto"/>
        <w:rPr/>
      </w:pPr>
      <w:r w:rsidDel="00000000" w:rsidR="00000000" w:rsidRPr="00000000">
        <w:rPr>
          <w:rtl w:val="0"/>
        </w:rPr>
        <w:t xml:space="preserve"> </w:t>
      </w:r>
    </w:p>
    <w:p w:rsidR="00000000" w:rsidDel="00000000" w:rsidP="00000000" w:rsidRDefault="00000000" w:rsidRPr="00000000" w14:paraId="00000003">
      <w:pPr>
        <w:pStyle w:val="Heading3"/>
        <w:keepNext w:val="0"/>
        <w:keepLines w:val="0"/>
        <w:spacing w:before="280" w:line="297.23123076923076" w:lineRule="auto"/>
        <w:rPr>
          <w:b w:val="1"/>
          <w:bCs w:val="1"/>
          <w:color w:val="000000"/>
          <w:sz w:val="26"/>
          <w:szCs w:val="26"/>
        </w:rPr>
      </w:pPr>
      <w:bookmarkStart w:colFirst="0" w:colLast="0" w:name="_79mfogr46uhl" w:id="1"/>
      <w:bookmarkEnd w:id="1"/>
      <w:r w:rsidDel="00000000" w:rsidR="00000000" w:rsidRPr="00000000">
        <w:rPr>
          <w:b w:val="1"/>
          <w:bCs w:val="1"/>
          <w:color w:val="000000"/>
          <w:sz w:val="26"/>
          <w:szCs w:val="26"/>
          <w:rtl w:val="0"/>
        </w:rPr>
        <w:t xml:space="preserve">The Fundamental Promise</w:t>
      </w:r>
    </w:p>
    <w:p w:rsidR="00000000" w:rsidDel="00000000" w:rsidP="00000000" w:rsidRDefault="00000000" w:rsidRPr="00000000" w14:paraId="00000004">
      <w:pPr>
        <w:spacing w:after="240" w:before="240" w:line="276.0005454545455" w:lineRule="auto"/>
        <w:rPr/>
      </w:pPr>
      <w:r w:rsidDel="00000000" w:rsidR="00000000" w:rsidRPr="00000000">
        <w:rPr>
          <w:rtl w:val="0"/>
        </w:rPr>
        <w:t xml:space="preserve">The learner never again feels like they're starting over. Every skill they've developed, every job they've held, every course they've taken, every informal learning moment—it all counts. The system meets them exactly where they are, sees clearly where they want to go, and builds a living bridge between those two points that adapts as they do.</w:t>
      </w:r>
    </w:p>
    <w:p w:rsidR="00000000" w:rsidDel="00000000" w:rsidP="00000000" w:rsidRDefault="00000000" w:rsidRPr="00000000" w14:paraId="00000005">
      <w:pPr>
        <w:spacing w:after="240" w:before="240" w:line="276.0005454545455"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97.23123076923076" w:lineRule="auto"/>
        <w:rPr/>
      </w:pPr>
      <w:bookmarkStart w:colFirst="0" w:colLast="0" w:name="_ioxiu25tbgsh" w:id="2"/>
      <w:bookmarkEnd w:id="2"/>
      <w:r w:rsidDel="00000000" w:rsidR="00000000" w:rsidRPr="00000000">
        <w:rPr>
          <w:b w:val="1"/>
          <w:bCs w:val="1"/>
          <w:color w:val="000000"/>
          <w:sz w:val="26"/>
          <w:szCs w:val="26"/>
          <w:rtl w:val="0"/>
        </w:rPr>
        <w:t xml:space="preserve">Phase 1: The Arrival — "Where Am I, Really?"</w:t>
      </w:r>
      <w:r w:rsidDel="00000000" w:rsidR="00000000" w:rsidRPr="00000000">
        <w:rPr>
          <w:rtl w:val="0"/>
        </w:rPr>
      </w:r>
    </w:p>
    <w:p w:rsidR="00000000" w:rsidDel="00000000" w:rsidP="00000000" w:rsidRDefault="00000000" w:rsidRPr="00000000" w14:paraId="00000007">
      <w:pPr>
        <w:spacing w:after="240" w:before="240" w:line="276.0005454545455" w:lineRule="auto"/>
        <w:rPr>
          <w:b w:val="1"/>
          <w:bCs w:val="1"/>
        </w:rPr>
      </w:pPr>
      <w:r w:rsidDel="00000000" w:rsidR="00000000" w:rsidRPr="00000000">
        <w:rPr>
          <w:b w:val="1"/>
          <w:bCs w:val="1"/>
          <w:rtl w:val="0"/>
        </w:rPr>
        <w:t xml:space="preserve">The Here to There Experience:</w:t>
      </w:r>
    </w:p>
    <w:p w:rsidR="00000000" w:rsidDel="00000000" w:rsidP="00000000" w:rsidRDefault="00000000" w:rsidRPr="00000000" w14:paraId="00000008">
      <w:pPr>
        <w:spacing w:after="240" w:before="240" w:line="276.0005454545455" w:lineRule="auto"/>
        <w:rPr>
          <w:i w:val="1"/>
          <w:iCs w:val="1"/>
        </w:rPr>
      </w:pPr>
      <w:r w:rsidDel="00000000" w:rsidR="00000000" w:rsidRPr="00000000">
        <w:rPr>
          <w:rtl w:val="0"/>
        </w:rPr>
        <w:t xml:space="preserve">The learner's/users  first encounter is with a conversation. The system asks genuine questions: </w:t>
      </w:r>
      <w:r w:rsidDel="00000000" w:rsidR="00000000" w:rsidRPr="00000000">
        <w:rPr>
          <w:i w:val="1"/>
          <w:iCs w:val="1"/>
          <w:rtl w:val="0"/>
        </w:rPr>
        <w:t xml:space="preserve">What kind of work have you been doing? Their careers? Their skill? What do you actually do day-to-day? What do they like to do? What have you figured out on your own? Careers they might be interested in through exploration</w:t>
      </w:r>
    </w:p>
    <w:p w:rsidR="00000000" w:rsidDel="00000000" w:rsidP="00000000" w:rsidRDefault="00000000" w:rsidRPr="00000000" w14:paraId="00000009">
      <w:pPr>
        <w:spacing w:after="240" w:before="240" w:line="276.0005454545455" w:lineRule="auto"/>
        <w:rPr/>
      </w:pPr>
      <w:r w:rsidDel="00000000" w:rsidR="00000000" w:rsidRPr="00000000">
        <w:rPr>
          <w:rtl w:val="0"/>
        </w:rPr>
        <w:t xml:space="preserve">The system can </w:t>
      </w:r>
      <w:r w:rsidDel="00000000" w:rsidR="00000000" w:rsidRPr="00000000">
        <w:rPr>
          <w:rtl w:val="0"/>
        </w:rPr>
        <w:t xml:space="preserve">validates skills through multiple channels:</w:t>
      </w:r>
    </w:p>
    <w:p w:rsidR="00000000" w:rsidDel="00000000" w:rsidP="00000000" w:rsidRDefault="00000000" w:rsidRPr="00000000" w14:paraId="0000000A">
      <w:pPr>
        <w:spacing w:before="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Self-reported experience</w:t>
      </w:r>
      <w:r w:rsidDel="00000000" w:rsidR="00000000" w:rsidRPr="00000000">
        <w:rPr>
          <w:rtl w:val="0"/>
        </w:rPr>
        <w:t xml:space="preserve">: "I've been managing spreadsheets and doing basic data analysis for three years"</w:t>
      </w:r>
    </w:p>
    <w:p w:rsidR="00000000" w:rsidDel="00000000" w:rsidP="00000000" w:rsidRDefault="00000000" w:rsidRPr="00000000" w14:paraId="0000000B">
      <w:pPr>
        <w:spacing w:after="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Resume/portfolio parsing</w:t>
      </w:r>
      <w:r w:rsidDel="00000000" w:rsidR="00000000" w:rsidRPr="00000000">
        <w:rPr>
          <w:rtl w:val="0"/>
        </w:rPr>
        <w:t xml:space="preserve">: Understanding the professional narrative they've already built</w:t>
      </w:r>
    </w:p>
    <w:p w:rsidR="00000000" w:rsidDel="00000000" w:rsidP="00000000" w:rsidRDefault="00000000" w:rsidRPr="00000000" w14:paraId="0000000C">
      <w:pPr>
        <w:spacing w:after="240" w:before="240" w:line="276.0005454545455" w:lineRule="auto"/>
        <w:rPr/>
      </w:pPr>
      <w:r w:rsidDel="00000000" w:rsidR="00000000" w:rsidRPr="00000000">
        <w:rPr>
          <w:rtl w:val="0"/>
        </w:rPr>
        <w:t xml:space="preserve">The learner emerges from this process with something they've never had before: a validated, comprehensive map of their current professional capital. Not just "skills" in an abstract sense, but the four capitals that actually determine career success:</w:t>
      </w:r>
    </w:p>
    <w:p w:rsidR="00000000" w:rsidDel="00000000" w:rsidP="00000000" w:rsidRDefault="00000000" w:rsidRPr="00000000" w14:paraId="0000000D">
      <w:pPr>
        <w:numPr>
          <w:ilvl w:val="0"/>
          <w:numId w:val="1"/>
        </w:numPr>
        <w:spacing w:before="240" w:line="276.0005454545455" w:lineRule="auto"/>
        <w:ind w:left="720" w:hanging="360"/>
      </w:pPr>
      <w:r w:rsidDel="00000000" w:rsidR="00000000" w:rsidRPr="00000000">
        <w:rPr>
          <w:b w:val="1"/>
          <w:bCs w:val="1"/>
          <w:rtl w:val="0"/>
        </w:rPr>
        <w:t xml:space="preserve">What they know and can do</w:t>
      </w:r>
      <w:r w:rsidDel="00000000" w:rsidR="00000000" w:rsidRPr="00000000">
        <w:rPr>
          <w:rtl w:val="0"/>
        </w:rPr>
        <w:t xml:space="preserve"> (KSA capital) and their current knowledge skill gap</w:t>
      </w:r>
    </w:p>
    <w:p w:rsidR="00000000" w:rsidDel="00000000" w:rsidP="00000000" w:rsidRDefault="00000000" w:rsidRPr="00000000" w14:paraId="0000000E">
      <w:pPr>
        <w:numPr>
          <w:ilvl w:val="0"/>
          <w:numId w:val="1"/>
        </w:numPr>
        <w:spacing w:line="276.0005454545455" w:lineRule="auto"/>
        <w:ind w:left="720" w:hanging="360"/>
      </w:pPr>
      <w:r w:rsidDel="00000000" w:rsidR="00000000" w:rsidRPr="00000000">
        <w:rPr>
          <w:b w:val="1"/>
          <w:bCs w:val="1"/>
          <w:rtl w:val="0"/>
        </w:rPr>
        <w:t xml:space="preserve">How they show up professionally</w:t>
      </w:r>
      <w:r w:rsidDel="00000000" w:rsidR="00000000" w:rsidRPr="00000000">
        <w:rPr>
          <w:rtl w:val="0"/>
        </w:rPr>
        <w:t xml:space="preserve"> (behavioral capital—do they understand the unwritten rules of their target field?)</w:t>
      </w:r>
    </w:p>
    <w:p w:rsidR="00000000" w:rsidDel="00000000" w:rsidP="00000000" w:rsidRDefault="00000000" w:rsidRPr="00000000" w14:paraId="0000000F">
      <w:pPr>
        <w:numPr>
          <w:ilvl w:val="0"/>
          <w:numId w:val="1"/>
        </w:numPr>
        <w:spacing w:line="276.0005454545455" w:lineRule="auto"/>
        <w:ind w:left="720" w:hanging="360"/>
      </w:pPr>
      <w:r w:rsidDel="00000000" w:rsidR="00000000" w:rsidRPr="00000000">
        <w:rPr>
          <w:b w:val="1"/>
          <w:bCs w:val="1"/>
          <w:rtl w:val="0"/>
        </w:rPr>
        <w:t xml:space="preserve">Who they know and can access</w:t>
      </w:r>
      <w:r w:rsidDel="00000000" w:rsidR="00000000" w:rsidRPr="00000000">
        <w:rPr>
          <w:rtl w:val="0"/>
        </w:rPr>
        <w:t xml:space="preserve"> (social capital—their professional network, weak ties, mentorship relationships)</w:t>
      </w:r>
    </w:p>
    <w:p w:rsidR="00000000" w:rsidDel="00000000" w:rsidP="00000000" w:rsidRDefault="00000000" w:rsidRPr="00000000" w14:paraId="00000010">
      <w:pPr>
        <w:numPr>
          <w:ilvl w:val="0"/>
          <w:numId w:val="1"/>
        </w:numPr>
        <w:spacing w:after="240" w:line="276.0005454545455" w:lineRule="auto"/>
        <w:ind w:left="720" w:hanging="360"/>
      </w:pPr>
      <w:r w:rsidDel="00000000" w:rsidR="00000000" w:rsidRPr="00000000">
        <w:rPr>
          <w:b w:val="1"/>
          <w:bCs w:val="1"/>
          <w:rtl w:val="0"/>
        </w:rPr>
        <w:t xml:space="preserve">How they navigate systems</w:t>
      </w:r>
      <w:r w:rsidDel="00000000" w:rsidR="00000000" w:rsidRPr="00000000">
        <w:rPr>
          <w:rtl w:val="0"/>
        </w:rPr>
        <w:t xml:space="preserve"> (navigation capital—do they understand how to find opportunities, negotiate, advance?)</w:t>
      </w:r>
    </w:p>
    <w:p w:rsidR="00000000" w:rsidDel="00000000" w:rsidP="00000000" w:rsidRDefault="00000000" w:rsidRPr="00000000" w14:paraId="00000011">
      <w:pPr>
        <w:pStyle w:val="Heading3"/>
        <w:keepNext w:val="0"/>
        <w:keepLines w:val="0"/>
        <w:spacing w:before="280" w:line="297.23123076923076" w:lineRule="auto"/>
        <w:rPr/>
      </w:pPr>
      <w:bookmarkStart w:colFirst="0" w:colLast="0" w:name="_r9uu0hk2zvzj" w:id="3"/>
      <w:bookmarkEnd w:id="3"/>
      <w:r w:rsidDel="00000000" w:rsidR="00000000" w:rsidRPr="00000000">
        <w:rPr>
          <w:b w:val="1"/>
          <w:bCs w:val="1"/>
          <w:color w:val="000000"/>
          <w:sz w:val="26"/>
          <w:szCs w:val="26"/>
          <w:rtl w:val="0"/>
        </w:rPr>
        <w:t xml:space="preserve">Phase 2: The Goal Destination — "Where Do I Actually Want to Go?"</w:t>
      </w:r>
      <w:r w:rsidDel="00000000" w:rsidR="00000000" w:rsidRPr="00000000">
        <w:rPr>
          <w:rtl w:val="0"/>
        </w:rPr>
      </w:r>
    </w:p>
    <w:p w:rsidR="00000000" w:rsidDel="00000000" w:rsidP="00000000" w:rsidRDefault="00000000" w:rsidRPr="00000000" w14:paraId="00000012">
      <w:pPr>
        <w:spacing w:after="240" w:before="240" w:line="276.0005454545455" w:lineRule="auto"/>
        <w:rPr>
          <w:b w:val="1"/>
          <w:bCs w:val="1"/>
        </w:rPr>
      </w:pPr>
      <w:r w:rsidDel="00000000" w:rsidR="00000000" w:rsidRPr="00000000">
        <w:rPr>
          <w:b w:val="1"/>
          <w:bCs w:val="1"/>
          <w:rtl w:val="0"/>
        </w:rPr>
        <w:t xml:space="preserve">The Here to There Experience:</w:t>
      </w:r>
    </w:p>
    <w:p w:rsidR="00000000" w:rsidDel="00000000" w:rsidP="00000000" w:rsidRDefault="00000000" w:rsidRPr="00000000" w14:paraId="00000013">
      <w:pPr>
        <w:spacing w:after="240" w:before="240" w:line="276.0005454545455" w:lineRule="auto"/>
        <w:rPr/>
      </w:pPr>
      <w:r w:rsidDel="00000000" w:rsidR="00000000" w:rsidRPr="00000000">
        <w:rPr>
          <w:rtl w:val="0"/>
        </w:rPr>
        <w:t xml:space="preserve">Not every learner arrives knowing their destination. The system recognizes four distinct starting dispositions:</w:t>
      </w:r>
    </w:p>
    <w:p w:rsidR="00000000" w:rsidDel="00000000" w:rsidP="00000000" w:rsidRDefault="00000000" w:rsidRPr="00000000" w14:paraId="00000014">
      <w:pPr>
        <w:spacing w:after="240" w:before="240" w:line="276.0005454545455" w:lineRule="auto"/>
        <w:rPr/>
      </w:pPr>
      <w:r w:rsidDel="00000000" w:rsidR="00000000" w:rsidRPr="00000000">
        <w:rPr>
          <w:b w:val="1"/>
          <w:bCs w:val="1"/>
          <w:rtl w:val="0"/>
        </w:rPr>
        <w:t xml:space="preserve">The Unclear Learner</w:t>
      </w:r>
      <w:r w:rsidDel="00000000" w:rsidR="00000000" w:rsidRPr="00000000">
        <w:rPr>
          <w:rtl w:val="0"/>
        </w:rPr>
        <w:t xml:space="preserve">: "I know I want something different but I don't know what." The system doesn't force premature commitment. Instead, it offers exploration options. Career assessment is one which uses RIASEC framework for users career result explanation</w:t>
      </w:r>
    </w:p>
    <w:p w:rsidR="00000000" w:rsidDel="00000000" w:rsidP="00000000" w:rsidRDefault="00000000" w:rsidRPr="00000000" w14:paraId="00000015">
      <w:pPr>
        <w:spacing w:after="240" w:before="240" w:line="276.0005454545455" w:lineRule="auto"/>
        <w:rPr/>
      </w:pPr>
      <w:r w:rsidDel="00000000" w:rsidR="00000000" w:rsidRPr="00000000">
        <w:rPr>
          <w:b w:val="1"/>
          <w:bCs w:val="1"/>
          <w:rtl w:val="0"/>
        </w:rPr>
        <w:t xml:space="preserve">The Discontent Learner</w:t>
      </w:r>
      <w:r w:rsidDel="00000000" w:rsidR="00000000" w:rsidRPr="00000000">
        <w:rPr>
          <w:rtl w:val="0"/>
        </w:rPr>
        <w:t xml:space="preserve">: "I hate what I'm doing but haven't figured out what I want instead." The system helps them articulate </w:t>
      </w:r>
      <w:r w:rsidDel="00000000" w:rsidR="00000000" w:rsidRPr="00000000">
        <w:rPr>
          <w:i w:val="1"/>
          <w:iCs w:val="1"/>
          <w:rtl w:val="0"/>
        </w:rPr>
        <w:t xml:space="preserve">what specifically</w:t>
      </w:r>
      <w:r w:rsidDel="00000000" w:rsidR="00000000" w:rsidRPr="00000000">
        <w:rPr>
          <w:rtl w:val="0"/>
        </w:rPr>
        <w:t xml:space="preserve"> they dislike—the work itself? The environment? The lack of growth? The misalignment with values? This diagnostic leads to targeted exploration in areas most likely to resolve the core dissatisfaction.</w:t>
      </w:r>
    </w:p>
    <w:p w:rsidR="00000000" w:rsidDel="00000000" w:rsidP="00000000" w:rsidRDefault="00000000" w:rsidRPr="00000000" w14:paraId="00000016">
      <w:pPr>
        <w:spacing w:after="240" w:before="240" w:line="276.0005454545455" w:lineRule="auto"/>
        <w:rPr/>
      </w:pPr>
      <w:r w:rsidDel="00000000" w:rsidR="00000000" w:rsidRPr="00000000">
        <w:rPr>
          <w:b w:val="1"/>
          <w:bCs w:val="1"/>
          <w:rtl w:val="0"/>
        </w:rPr>
        <w:t xml:space="preserve">The Promotion-Focused Learner</w:t>
      </w:r>
      <w:r w:rsidDel="00000000" w:rsidR="00000000" w:rsidRPr="00000000">
        <w:rPr>
          <w:rtl w:val="0"/>
        </w:rPr>
        <w:t xml:space="preserve">: "I want to advance in my current field." The system maps the competency gaps between their current role and their target role within the same domain. This is often the fastest pathway—building on existing expertise rather than starting fresh.</w:t>
      </w:r>
    </w:p>
    <w:p w:rsidR="00000000" w:rsidDel="00000000" w:rsidP="00000000" w:rsidRDefault="00000000" w:rsidRPr="00000000" w14:paraId="00000017">
      <w:pPr>
        <w:spacing w:after="240" w:before="240" w:line="276.0005454545455" w:lineRule="auto"/>
        <w:rPr/>
      </w:pPr>
      <w:r w:rsidDel="00000000" w:rsidR="00000000" w:rsidRPr="00000000">
        <w:rPr>
          <w:b w:val="1"/>
          <w:bCs w:val="1"/>
          <w:rtl w:val="0"/>
        </w:rPr>
        <w:t xml:space="preserve">The Called Learner</w:t>
      </w:r>
      <w:r w:rsidDel="00000000" w:rsidR="00000000" w:rsidRPr="00000000">
        <w:rPr>
          <w:rtl w:val="0"/>
        </w:rPr>
        <w:t xml:space="preserve">: "I know exactly what I want to become." The system validates the goal (Is this realistic? Is the market viable? Do they understand what the work actually involves?) and then immediately begins pathway generation.</w:t>
      </w:r>
    </w:p>
    <w:p w:rsidR="00000000" w:rsidDel="00000000" w:rsidP="00000000" w:rsidRDefault="00000000" w:rsidRPr="00000000" w14:paraId="00000018">
      <w:pPr>
        <w:spacing w:after="240" w:before="240" w:line="276.0005454545455" w:lineRule="auto"/>
        <w:rPr/>
      </w:pPr>
      <w:r w:rsidDel="00000000" w:rsidR="00000000" w:rsidRPr="00000000">
        <w:rPr>
          <w:rtl w:val="0"/>
        </w:rPr>
        <w:t xml:space="preserve">For all learners, goal-setting includes market calibration. The system connects to labor market intelligence: What is the jobs, level, career pathway? What is the job description? What does this career actually pay? What's the demand trajectory? What are the realistic entry points? The learner makes an informed commitment, not a fantasy-based one.</w:t>
      </w:r>
    </w:p>
    <w:p w:rsidR="00000000" w:rsidDel="00000000" w:rsidP="00000000" w:rsidRDefault="00000000" w:rsidRPr="00000000" w14:paraId="00000019">
      <w:pPr>
        <w:spacing w:line="276.0005454545455" w:lineRule="auto"/>
        <w:rPr/>
      </w:pPr>
      <w:r w:rsidDel="00000000" w:rsidR="00000000" w:rsidRPr="00000000">
        <w:rPr>
          <w:rtl w:val="0"/>
        </w:rPr>
        <w:t xml:space="preserve"> </w:t>
      </w:r>
    </w:p>
    <w:p w:rsidR="00000000" w:rsidDel="00000000" w:rsidP="00000000" w:rsidRDefault="00000000" w:rsidRPr="00000000" w14:paraId="0000001A">
      <w:pPr>
        <w:pStyle w:val="Heading3"/>
        <w:keepNext w:val="0"/>
        <w:keepLines w:val="0"/>
        <w:spacing w:before="280" w:line="297.23123076923076" w:lineRule="auto"/>
        <w:rPr>
          <w:b w:val="1"/>
          <w:bCs w:val="1"/>
        </w:rPr>
      </w:pPr>
      <w:bookmarkStart w:colFirst="0" w:colLast="0" w:name="_tyoqv9fqy3gp" w:id="4"/>
      <w:bookmarkEnd w:id="4"/>
      <w:r w:rsidDel="00000000" w:rsidR="00000000" w:rsidRPr="00000000">
        <w:rPr>
          <w:b w:val="1"/>
          <w:bCs w:val="1"/>
          <w:color w:val="000000"/>
          <w:sz w:val="26"/>
          <w:szCs w:val="26"/>
          <w:rtl w:val="0"/>
        </w:rPr>
        <w:t xml:space="preserve">Phase 3: The Pathway ( </w:t>
      </w:r>
      <w:r w:rsidDel="00000000" w:rsidR="00000000" w:rsidRPr="00000000">
        <w:rPr>
          <w:b w:val="1"/>
          <w:bCs w:val="1"/>
          <w:rtl w:val="0"/>
        </w:rPr>
        <w:t xml:space="preserve">Dynamic pathway generation</w:t>
      </w:r>
      <w:r w:rsidDel="00000000" w:rsidR="00000000" w:rsidRPr="00000000">
        <w:rPr>
          <w:rtl w:val="0"/>
        </w:rPr>
        <w:t xml:space="preserve">) </w:t>
      </w:r>
      <w:r w:rsidDel="00000000" w:rsidR="00000000" w:rsidRPr="00000000">
        <w:rPr>
          <w:b w:val="1"/>
          <w:bCs w:val="1"/>
          <w:color w:val="000000"/>
          <w:sz w:val="26"/>
          <w:szCs w:val="26"/>
          <w:rtl w:val="0"/>
        </w:rPr>
        <w:t xml:space="preserve">— "How Do I Get There From Here?"</w:t>
      </w:r>
      <w:r w:rsidDel="00000000" w:rsidR="00000000" w:rsidRPr="00000000">
        <w:rPr>
          <w:rtl w:val="0"/>
        </w:rPr>
      </w:r>
    </w:p>
    <w:p w:rsidR="00000000" w:rsidDel="00000000" w:rsidP="00000000" w:rsidRDefault="00000000" w:rsidRPr="00000000" w14:paraId="0000001B">
      <w:pPr>
        <w:spacing w:after="240" w:before="240" w:line="276.0005454545455" w:lineRule="auto"/>
        <w:rPr/>
      </w:pPr>
      <w:r w:rsidDel="00000000" w:rsidR="00000000" w:rsidRPr="00000000">
        <w:rPr>
          <w:rtl w:val="0"/>
        </w:rPr>
        <w:t xml:space="preserve">The system generates a personalized pathway that represents the delta between current state and target state—nothing more, nothing less.</w:t>
      </w:r>
    </w:p>
    <w:p w:rsidR="00000000" w:rsidDel="00000000" w:rsidP="00000000" w:rsidRDefault="00000000" w:rsidRPr="00000000" w14:paraId="0000001C">
      <w:pPr>
        <w:spacing w:after="240" w:before="240" w:line="276.0005454545455" w:lineRule="auto"/>
        <w:rPr/>
      </w:pPr>
      <w:r w:rsidDel="00000000" w:rsidR="00000000" w:rsidRPr="00000000">
        <w:rPr>
          <w:rtl w:val="0"/>
        </w:rPr>
        <w:t xml:space="preserve">This pathway isn't a list of courses. It's a </w:t>
      </w:r>
      <w:r w:rsidDel="00000000" w:rsidR="00000000" w:rsidRPr="00000000">
        <w:rPr>
          <w:b w:val="1"/>
          <w:bCs w:val="1"/>
          <w:rtl w:val="0"/>
        </w:rPr>
        <w:t xml:space="preserve">competency map</w:t>
      </w:r>
      <w:r w:rsidDel="00000000" w:rsidR="00000000" w:rsidRPr="00000000">
        <w:rPr>
          <w:rtl w:val="0"/>
        </w:rPr>
        <w:t xml:space="preserve"> that shows every skill, knowledge area, and capability required for the target role, with the learner's current proficiency level marked against each one. Some areas are already complete. Others require foundational work. Others need refinement.</w:t>
      </w:r>
    </w:p>
    <w:p w:rsidR="00000000" w:rsidDel="00000000" w:rsidP="00000000" w:rsidRDefault="00000000" w:rsidRPr="00000000" w14:paraId="0000001D">
      <w:pPr>
        <w:spacing w:after="240" w:before="240" w:line="276.0005454545455" w:lineRule="auto"/>
        <w:rPr/>
      </w:pPr>
      <w:r w:rsidDel="00000000" w:rsidR="00000000" w:rsidRPr="00000000">
        <w:rPr>
          <w:rtl w:val="0"/>
        </w:rPr>
        <w:t xml:space="preserve">The pathway is:</w:t>
      </w:r>
    </w:p>
    <w:p w:rsidR="00000000" w:rsidDel="00000000" w:rsidP="00000000" w:rsidRDefault="00000000" w:rsidRPr="00000000" w14:paraId="0000001E">
      <w:pPr>
        <w:spacing w:before="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Modular</w:t>
      </w:r>
      <w:r w:rsidDel="00000000" w:rsidR="00000000" w:rsidRPr="00000000">
        <w:rPr>
          <w:rtl w:val="0"/>
        </w:rPr>
        <w:t xml:space="preserve">: Broken into discrete competency units that can be completed independently</w:t>
      </w:r>
    </w:p>
    <w:p w:rsidR="00000000" w:rsidDel="00000000" w:rsidP="00000000" w:rsidRDefault="00000000" w:rsidRPr="00000000" w14:paraId="0000001F">
      <w:pPr>
        <w:spacing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Sequenced intelligently</w:t>
      </w:r>
      <w:r w:rsidDel="00000000" w:rsidR="00000000" w:rsidRPr="00000000">
        <w:rPr>
          <w:rtl w:val="0"/>
        </w:rPr>
        <w:t xml:space="preserve">: Prerequisites are respected, but unnecessary sequences are eliminated</w:t>
      </w:r>
    </w:p>
    <w:p w:rsidR="00000000" w:rsidDel="00000000" w:rsidP="00000000" w:rsidRDefault="00000000" w:rsidRPr="00000000" w14:paraId="00000020">
      <w:pPr>
        <w:spacing w:after="240" w:before="240" w:line="276.0005454545455" w:lineRule="auto"/>
        <w:rPr/>
      </w:pPr>
      <w:r w:rsidDel="00000000" w:rsidR="00000000" w:rsidRPr="00000000">
        <w:rPr>
          <w:rtl w:val="0"/>
        </w:rPr>
        <w:t xml:space="preserve">Critically, the pathway has </w:t>
      </w:r>
      <w:r w:rsidDel="00000000" w:rsidR="00000000" w:rsidRPr="00000000">
        <w:rPr>
          <w:b w:val="1"/>
          <w:bCs w:val="1"/>
          <w:rtl w:val="0"/>
        </w:rPr>
        <w:t xml:space="preserve">multiple valid routes</w:t>
      </w:r>
      <w:r w:rsidDel="00000000" w:rsidR="00000000" w:rsidRPr="00000000">
        <w:rPr>
          <w:rtl w:val="0"/>
        </w:rPr>
        <w:t xml:space="preserve">. The learner has agency in how they traverse it. Prefer project-based learning? The system adjusts. Learn better through reading? Videos? Conversations? The modality adapts.</w:t>
      </w:r>
    </w:p>
    <w:p w:rsidR="00000000" w:rsidDel="00000000" w:rsidP="00000000" w:rsidRDefault="00000000" w:rsidRPr="00000000" w14:paraId="00000021">
      <w:pPr>
        <w:pStyle w:val="Heading3"/>
        <w:keepNext w:val="0"/>
        <w:keepLines w:val="0"/>
        <w:spacing w:before="280" w:line="297.23123076923076" w:lineRule="auto"/>
        <w:rPr>
          <w:b w:val="1"/>
          <w:bCs w:val="1"/>
          <w:color w:val="000000"/>
          <w:sz w:val="26"/>
          <w:szCs w:val="26"/>
        </w:rPr>
      </w:pPr>
      <w:bookmarkStart w:colFirst="0" w:colLast="0" w:name="_wrcsshhi0w4o" w:id="5"/>
      <w:bookmarkEnd w:id="5"/>
      <w:r w:rsidDel="00000000" w:rsidR="00000000" w:rsidRPr="00000000">
        <w:rPr>
          <w:b w:val="1"/>
          <w:bCs w:val="1"/>
          <w:color w:val="000000"/>
          <w:sz w:val="26"/>
          <w:szCs w:val="26"/>
          <w:rtl w:val="0"/>
        </w:rPr>
        <w:t xml:space="preserve">Phase 4: The Daily Experience — "What Does Learning Actually Feel Like?"</w:t>
      </w:r>
    </w:p>
    <w:p w:rsidR="00000000" w:rsidDel="00000000" w:rsidP="00000000" w:rsidRDefault="00000000" w:rsidRPr="00000000" w14:paraId="00000022">
      <w:pPr>
        <w:spacing w:after="240" w:before="240" w:line="276.0005454545455" w:lineRule="auto"/>
        <w:rPr/>
      </w:pPr>
      <w:r w:rsidDel="00000000" w:rsidR="00000000" w:rsidRPr="00000000">
        <w:rPr>
          <w:b w:val="1"/>
          <w:bCs w:val="1"/>
          <w:rtl w:val="0"/>
        </w:rPr>
        <w:t xml:space="preserve">The Content System (Lazuli)</w:t>
      </w:r>
      <w:r w:rsidDel="00000000" w:rsidR="00000000" w:rsidRPr="00000000">
        <w:rPr>
          <w:rtl w:val="0"/>
        </w:rPr>
        <w:t xml:space="preserve"> generates learning materials that are:</w:t>
      </w:r>
    </w:p>
    <w:p w:rsidR="00000000" w:rsidDel="00000000" w:rsidP="00000000" w:rsidRDefault="00000000" w:rsidRPr="00000000" w14:paraId="00000023">
      <w:pPr>
        <w:spacing w:before="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Tailored to the learner's current knowledge level—not too basic, not too advanced</w:t>
      </w:r>
    </w:p>
    <w:p w:rsidR="00000000" w:rsidDel="00000000" w:rsidP="00000000" w:rsidRDefault="00000000" w:rsidRPr="00000000" w14:paraId="00000024">
      <w:pPr>
        <w:spacing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Contextualized to their industry and role when possible</w:t>
      </w:r>
    </w:p>
    <w:p w:rsidR="00000000" w:rsidDel="00000000" w:rsidP="00000000" w:rsidRDefault="00000000" w:rsidRPr="00000000" w14:paraId="00000025">
      <w:pPr>
        <w:spacing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Varied in format based on what works for this specific learner</w:t>
      </w:r>
    </w:p>
    <w:p w:rsidR="00000000" w:rsidDel="00000000" w:rsidP="00000000" w:rsidRDefault="00000000" w:rsidRPr="00000000" w14:paraId="00000026">
      <w:pPr>
        <w:spacing w:after="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Updated and refined based on aggregate learner performance data</w:t>
      </w:r>
    </w:p>
    <w:p w:rsidR="00000000" w:rsidDel="00000000" w:rsidP="00000000" w:rsidRDefault="00000000" w:rsidRPr="00000000" w14:paraId="00000027">
      <w:pPr>
        <w:spacing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Multi-sourced</w:t>
      </w:r>
      <w:r w:rsidDel="00000000" w:rsidR="00000000" w:rsidRPr="00000000">
        <w:rPr>
          <w:rtl w:val="0"/>
        </w:rPr>
        <w:t xml:space="preserve">: Learning might come from AI-generated content, curated external resources, workplace application, mentorship conversations, or peer collaboration</w:t>
      </w:r>
    </w:p>
    <w:p w:rsidR="00000000" w:rsidDel="00000000" w:rsidP="00000000" w:rsidRDefault="00000000" w:rsidRPr="00000000" w14:paraId="00000028">
      <w:pPr>
        <w:spacing w:after="240" w:line="276.0005454545455" w:lineRule="auto"/>
        <w:ind w:left="720" w:firstLine="0"/>
        <w:rPr/>
      </w:pPr>
      <w:r w:rsidDel="00000000" w:rsidR="00000000" w:rsidRPr="00000000">
        <w:rPr>
          <w:rtl w:val="0"/>
        </w:rPr>
      </w:r>
    </w:p>
    <w:p w:rsidR="00000000" w:rsidDel="00000000" w:rsidP="00000000" w:rsidRDefault="00000000" w:rsidRPr="00000000" w14:paraId="00000029">
      <w:pPr>
        <w:spacing w:after="240" w:before="240" w:line="276.0005454545455" w:lineRule="auto"/>
        <w:rPr/>
      </w:pPr>
      <w:r w:rsidDel="00000000" w:rsidR="00000000" w:rsidRPr="00000000">
        <w:rPr>
          <w:b w:val="1"/>
          <w:bCs w:val="1"/>
          <w:rtl w:val="0"/>
        </w:rPr>
        <w:t xml:space="preserve">Assessment is continuous and embedded (Lazuli)</w:t>
      </w:r>
      <w:r w:rsidDel="00000000" w:rsidR="00000000" w:rsidRPr="00000000">
        <w:rPr>
          <w:rtl w:val="0"/>
        </w:rPr>
        <w:t xml:space="preserve">, not episodic and high-stakes. The system is constantly gathering evidence of competency through:</w:t>
      </w:r>
    </w:p>
    <w:p w:rsidR="00000000" w:rsidDel="00000000" w:rsidP="00000000" w:rsidRDefault="00000000" w:rsidRPr="00000000" w14:paraId="0000002A">
      <w:pPr>
        <w:spacing w:before="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Responses to low-stakes practice challenges</w:t>
      </w:r>
    </w:p>
    <w:p w:rsidR="00000000" w:rsidDel="00000000" w:rsidP="00000000" w:rsidRDefault="00000000" w:rsidRPr="00000000" w14:paraId="0000002B">
      <w:pPr>
        <w:spacing w:after="240" w:line="276.000545454545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Conversational demonstrations of understanding</w:t>
      </w:r>
    </w:p>
    <w:p w:rsidR="00000000" w:rsidDel="00000000" w:rsidP="00000000" w:rsidRDefault="00000000" w:rsidRPr="00000000" w14:paraId="0000002C">
      <w:pPr>
        <w:spacing w:after="240" w:before="240" w:line="276.0005454545455" w:lineRule="auto"/>
        <w:rPr/>
      </w:pPr>
      <w:r w:rsidDel="00000000" w:rsidR="00000000" w:rsidRPr="00000000">
        <w:rPr>
          <w:rtl w:val="0"/>
        </w:rPr>
      </w:r>
    </w:p>
    <w:p w:rsidR="00000000" w:rsidDel="00000000" w:rsidP="00000000" w:rsidRDefault="00000000" w:rsidRPr="00000000" w14:paraId="0000002D">
      <w:pPr>
        <w:spacing w:line="276.0005454545455"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