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17" w:rsidRPr="00597449" w:rsidRDefault="000C0617" w:rsidP="000C0617">
      <w:pPr>
        <w:pStyle w:val="Styl1"/>
        <w:spacing w:line="240" w:lineRule="auto"/>
        <w:jc w:val="center"/>
      </w:pPr>
      <w:r w:rsidRPr="00597449">
        <w:t>Vysoká škola polytechnická Jihlava</w:t>
      </w:r>
    </w:p>
    <w:p w:rsidR="000C0617" w:rsidRDefault="000C0617" w:rsidP="000C0617">
      <w:pPr>
        <w:pStyle w:val="Styl1"/>
        <w:spacing w:line="240" w:lineRule="auto"/>
        <w:jc w:val="center"/>
      </w:pPr>
      <w:r w:rsidRPr="00597449">
        <w:t>Katedra technických studií</w:t>
      </w:r>
    </w:p>
    <w:p w:rsidR="000C0617" w:rsidRDefault="000C0617" w:rsidP="000C0617">
      <w:pPr>
        <w:pStyle w:val="Styl1"/>
        <w:spacing w:line="240" w:lineRule="auto"/>
        <w:jc w:val="center"/>
      </w:pPr>
    </w:p>
    <w:p w:rsidR="000C0617" w:rsidRDefault="000C0617" w:rsidP="000C0617">
      <w:pPr>
        <w:pStyle w:val="Styl1"/>
        <w:spacing w:line="240" w:lineRule="auto"/>
        <w:jc w:val="center"/>
      </w:pPr>
    </w:p>
    <w:p w:rsidR="000C0617" w:rsidRDefault="000C0617" w:rsidP="000C0617">
      <w:pPr>
        <w:pStyle w:val="Styl1"/>
        <w:spacing w:line="240" w:lineRule="auto"/>
        <w:jc w:val="center"/>
      </w:pPr>
    </w:p>
    <w:p w:rsidR="000C0617" w:rsidRDefault="000C0617" w:rsidP="000C0617">
      <w:pPr>
        <w:pStyle w:val="Styl1"/>
        <w:spacing w:line="240" w:lineRule="auto"/>
        <w:jc w:val="center"/>
      </w:pPr>
    </w:p>
    <w:p w:rsidR="000C0617" w:rsidRDefault="000C0617" w:rsidP="000C0617">
      <w:pPr>
        <w:pStyle w:val="Styl1"/>
        <w:spacing w:line="240" w:lineRule="auto"/>
        <w:jc w:val="center"/>
      </w:pPr>
    </w:p>
    <w:p w:rsidR="000C0617" w:rsidRDefault="000C0617" w:rsidP="000C0617">
      <w:pPr>
        <w:pStyle w:val="Styl1"/>
        <w:spacing w:line="240" w:lineRule="auto"/>
        <w:jc w:val="center"/>
      </w:pPr>
    </w:p>
    <w:p w:rsidR="000C0617" w:rsidRDefault="0085490C" w:rsidP="000C0617">
      <w:pPr>
        <w:pStyle w:val="Styl1"/>
        <w:spacing w:line="240" w:lineRule="auto"/>
        <w:jc w:val="center"/>
      </w:pPr>
      <w:r>
        <w:t>Pokročilé programovací techniky</w:t>
      </w:r>
    </w:p>
    <w:p w:rsidR="000C0617" w:rsidRDefault="0085490C" w:rsidP="000C0617">
      <w:pPr>
        <w:pStyle w:val="Styl1"/>
        <w:spacing w:line="240" w:lineRule="auto"/>
        <w:jc w:val="center"/>
      </w:pPr>
      <w:r>
        <w:t>Cv9</w:t>
      </w:r>
      <w:r w:rsidR="00582006">
        <w:t>:</w:t>
      </w:r>
      <w:r>
        <w:t xml:space="preserve"> př.1 – př.6</w:t>
      </w:r>
    </w:p>
    <w:p w:rsidR="000C0617" w:rsidRPr="00661750" w:rsidRDefault="000C0617" w:rsidP="000C0617">
      <w:pPr>
        <w:pStyle w:val="Styl1"/>
        <w:jc w:val="center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Verze: 1.00</w:t>
      </w:r>
    </w:p>
    <w:p w:rsidR="000C0617" w:rsidRDefault="000C0617" w:rsidP="000C0617">
      <w:pPr>
        <w:pStyle w:val="Styl1"/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0C0617" w:rsidRDefault="000C0617" w:rsidP="000C0617">
      <w:pPr>
        <w:pStyle w:val="Styl1"/>
        <w:rPr>
          <w:sz w:val="28"/>
          <w:szCs w:val="28"/>
        </w:rPr>
      </w:pPr>
    </w:p>
    <w:p w:rsidR="002801A7" w:rsidRDefault="002801A7" w:rsidP="002801A7">
      <w:pPr>
        <w:pStyle w:val="Odstavecseseznamem"/>
        <w:spacing w:before="0"/>
        <w:jc w:val="both"/>
        <w:rPr>
          <w:sz w:val="36"/>
          <w:szCs w:val="40"/>
        </w:rPr>
      </w:pPr>
    </w:p>
    <w:p w:rsidR="002801A7" w:rsidRDefault="002801A7" w:rsidP="002801A7">
      <w:pPr>
        <w:pStyle w:val="Odstavecseseznamem"/>
        <w:spacing w:before="0"/>
        <w:jc w:val="both"/>
        <w:rPr>
          <w:sz w:val="36"/>
          <w:szCs w:val="40"/>
        </w:rPr>
      </w:pPr>
    </w:p>
    <w:p w:rsidR="002801A7" w:rsidRDefault="002801A7" w:rsidP="002801A7">
      <w:pPr>
        <w:pStyle w:val="Odstavecseseznamem"/>
        <w:spacing w:before="0"/>
        <w:jc w:val="both"/>
        <w:rPr>
          <w:sz w:val="36"/>
          <w:szCs w:val="40"/>
        </w:rPr>
      </w:pPr>
    </w:p>
    <w:p w:rsidR="009A534D" w:rsidRPr="009A534D" w:rsidRDefault="002801A7" w:rsidP="009A534D">
      <w:pPr>
        <w:pStyle w:val="Odstavecseseznamem"/>
        <w:spacing w:before="0" w:after="0"/>
        <w:ind w:left="0"/>
        <w:jc w:val="both"/>
        <w:rPr>
          <w:sz w:val="36"/>
          <w:szCs w:val="40"/>
        </w:rPr>
      </w:pPr>
      <w:r>
        <w:rPr>
          <w:sz w:val="36"/>
          <w:szCs w:val="40"/>
        </w:rPr>
        <w:t>Příklad 1</w:t>
      </w:r>
    </w:p>
    <w:p w:rsidR="009A534D" w:rsidRPr="0008720E" w:rsidRDefault="009A534D" w:rsidP="009A534D">
      <w:pPr>
        <w:pStyle w:val="Odstavecseseznamem"/>
        <w:spacing w:before="0"/>
        <w:ind w:left="360"/>
        <w:jc w:val="both"/>
        <w:rPr>
          <w:i/>
          <w:sz w:val="28"/>
          <w:szCs w:val="22"/>
        </w:rPr>
      </w:pPr>
      <w:r w:rsidRPr="0008720E">
        <w:rPr>
          <w:i/>
          <w:sz w:val="28"/>
          <w:szCs w:val="22"/>
        </w:rPr>
        <w:t>Jaké jsou možnosti vytvoření dokladu? Popište – situace, podmínky, data.</w:t>
      </w:r>
    </w:p>
    <w:p w:rsidR="009A534D" w:rsidRDefault="009A534D" w:rsidP="00B00D47">
      <w:pPr>
        <w:pStyle w:val="Odstavecseseznamem"/>
        <w:spacing w:before="0"/>
        <w:ind w:left="360"/>
        <w:jc w:val="both"/>
        <w:rPr>
          <w:b/>
          <w:sz w:val="32"/>
          <w:szCs w:val="40"/>
        </w:rPr>
      </w:pPr>
      <w:proofErr w:type="spellStart"/>
      <w:r w:rsidRPr="009A534D">
        <w:rPr>
          <w:b/>
          <w:sz w:val="32"/>
          <w:szCs w:val="40"/>
        </w:rPr>
        <w:t>Odpověd</w:t>
      </w:r>
      <w:proofErr w:type="spellEnd"/>
      <w:r w:rsidRPr="009A534D">
        <w:rPr>
          <w:b/>
          <w:sz w:val="32"/>
          <w:szCs w:val="40"/>
        </w:rPr>
        <w:t>:</w:t>
      </w:r>
    </w:p>
    <w:p w:rsidR="00D61C5E" w:rsidRPr="00D61C5E" w:rsidRDefault="00D61C5E" w:rsidP="00D61C5E">
      <w:pPr>
        <w:spacing w:before="0"/>
        <w:ind w:left="708"/>
        <w:jc w:val="both"/>
        <w:rPr>
          <w:sz w:val="24"/>
          <w:szCs w:val="40"/>
        </w:rPr>
      </w:pPr>
      <w:r>
        <w:rPr>
          <w:sz w:val="24"/>
          <w:szCs w:val="40"/>
        </w:rPr>
        <w:t xml:space="preserve">V době, kdy jsem projekt </w:t>
      </w:r>
      <w:proofErr w:type="spellStart"/>
      <w:r>
        <w:rPr>
          <w:sz w:val="24"/>
          <w:szCs w:val="40"/>
        </w:rPr>
        <w:t>UcetniDoklady</w:t>
      </w:r>
      <w:proofErr w:type="spellEnd"/>
      <w:r>
        <w:rPr>
          <w:sz w:val="24"/>
          <w:szCs w:val="40"/>
        </w:rPr>
        <w:t xml:space="preserve"> analyzoval jsem si nevšiml žádné možnosti vytvořit doklad v rámci uživatelského prostředí. Jsou ale pro jejich vytváření připraveny dva </w:t>
      </w:r>
      <w:proofErr w:type="spellStart"/>
      <w:r>
        <w:rPr>
          <w:sz w:val="24"/>
          <w:szCs w:val="40"/>
        </w:rPr>
        <w:t>construktory</w:t>
      </w:r>
      <w:proofErr w:type="spellEnd"/>
      <w:r>
        <w:rPr>
          <w:sz w:val="24"/>
          <w:szCs w:val="40"/>
        </w:rPr>
        <w:t>.</w:t>
      </w:r>
      <w:r>
        <w:rPr>
          <w:sz w:val="24"/>
          <w:szCs w:val="40"/>
        </w:rPr>
        <w:t>,</w:t>
      </w:r>
    </w:p>
    <w:p w:rsidR="00B00D47" w:rsidRPr="00B00D47" w:rsidRDefault="00B00D47" w:rsidP="00B00D47">
      <w:pPr>
        <w:pStyle w:val="Odstavecseseznamem"/>
        <w:numPr>
          <w:ilvl w:val="0"/>
          <w:numId w:val="4"/>
        </w:numPr>
        <w:spacing w:before="0"/>
        <w:jc w:val="both"/>
        <w:rPr>
          <w:sz w:val="24"/>
          <w:szCs w:val="40"/>
        </w:rPr>
      </w:pPr>
      <w:r w:rsidRPr="00B00D47">
        <w:rPr>
          <w:sz w:val="24"/>
          <w:szCs w:val="40"/>
        </w:rPr>
        <w:t xml:space="preserve">Můžeme vytvořit nezaúčtovaný doklad bez </w:t>
      </w:r>
      <w:proofErr w:type="spellStart"/>
      <w:proofErr w:type="gramStart"/>
      <w:r w:rsidRPr="00B00D47">
        <w:rPr>
          <w:sz w:val="24"/>
          <w:szCs w:val="40"/>
        </w:rPr>
        <w:t>dph</w:t>
      </w:r>
      <w:proofErr w:type="spellEnd"/>
      <w:proofErr w:type="gramEnd"/>
      <w:r w:rsidRPr="00B00D47">
        <w:rPr>
          <w:sz w:val="24"/>
          <w:szCs w:val="40"/>
        </w:rPr>
        <w:t xml:space="preserve"> a tedy i výpočtu celkové ceny</w:t>
      </w:r>
    </w:p>
    <w:p w:rsidR="00B00D47" w:rsidRDefault="00B00D47" w:rsidP="00B00D47">
      <w:pPr>
        <w:pStyle w:val="Odstavecseseznamem"/>
        <w:numPr>
          <w:ilvl w:val="0"/>
          <w:numId w:val="4"/>
        </w:numPr>
        <w:spacing w:before="0"/>
        <w:jc w:val="both"/>
        <w:rPr>
          <w:sz w:val="24"/>
          <w:szCs w:val="40"/>
        </w:rPr>
      </w:pPr>
      <w:r w:rsidRPr="00B00D47">
        <w:rPr>
          <w:sz w:val="24"/>
          <w:szCs w:val="40"/>
        </w:rPr>
        <w:t>Může</w:t>
      </w:r>
      <w:r>
        <w:rPr>
          <w:sz w:val="24"/>
          <w:szCs w:val="40"/>
        </w:rPr>
        <w:t>me vytvořit nezúčtovaný doklad s </w:t>
      </w:r>
      <w:proofErr w:type="spellStart"/>
      <w:r>
        <w:rPr>
          <w:sz w:val="24"/>
          <w:szCs w:val="40"/>
        </w:rPr>
        <w:t>dph</w:t>
      </w:r>
      <w:proofErr w:type="spellEnd"/>
      <w:r>
        <w:rPr>
          <w:sz w:val="24"/>
          <w:szCs w:val="40"/>
        </w:rPr>
        <w:t xml:space="preserve"> a výpočtem celkové ceny</w:t>
      </w:r>
    </w:p>
    <w:p w:rsidR="009A534D" w:rsidRPr="009A534D" w:rsidRDefault="002801A7" w:rsidP="009A534D">
      <w:pPr>
        <w:pStyle w:val="Odstavecseseznamem"/>
        <w:spacing w:before="0" w:after="0"/>
        <w:ind w:left="0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Příklad </w:t>
      </w:r>
      <w:r>
        <w:rPr>
          <w:sz w:val="36"/>
          <w:szCs w:val="40"/>
        </w:rPr>
        <w:t>2</w:t>
      </w:r>
    </w:p>
    <w:p w:rsidR="009A534D" w:rsidRPr="0008720E" w:rsidRDefault="009A534D" w:rsidP="009A534D">
      <w:pPr>
        <w:spacing w:before="0" w:after="0"/>
        <w:ind w:left="360"/>
        <w:jc w:val="both"/>
        <w:rPr>
          <w:i/>
          <w:sz w:val="28"/>
          <w:szCs w:val="22"/>
        </w:rPr>
      </w:pPr>
      <w:r w:rsidRPr="009A534D">
        <w:rPr>
          <w:sz w:val="24"/>
        </w:rPr>
        <w:t xml:space="preserve"> </w:t>
      </w:r>
      <w:r w:rsidRPr="0008720E">
        <w:rPr>
          <w:i/>
          <w:sz w:val="28"/>
          <w:szCs w:val="22"/>
        </w:rPr>
        <w:t xml:space="preserve">Jaký je význam </w:t>
      </w:r>
      <w:proofErr w:type="spellStart"/>
      <w:r w:rsidRPr="0008720E">
        <w:rPr>
          <w:i/>
          <w:sz w:val="28"/>
          <w:szCs w:val="22"/>
        </w:rPr>
        <w:t>property</w:t>
      </w:r>
      <w:proofErr w:type="spellEnd"/>
      <w:r w:rsidRPr="0008720E">
        <w:rPr>
          <w:i/>
          <w:sz w:val="28"/>
          <w:szCs w:val="22"/>
        </w:rPr>
        <w:t xml:space="preserve"> (datové položky) </w:t>
      </w:r>
      <w:proofErr w:type="spellStart"/>
      <w:r w:rsidRPr="0008720E">
        <w:rPr>
          <w:i/>
          <w:iCs/>
          <w:sz w:val="28"/>
          <w:szCs w:val="22"/>
        </w:rPr>
        <w:t>Calc</w:t>
      </w:r>
      <w:proofErr w:type="spellEnd"/>
      <w:r w:rsidRPr="0008720E">
        <w:rPr>
          <w:i/>
          <w:iCs/>
          <w:sz w:val="28"/>
          <w:szCs w:val="22"/>
        </w:rPr>
        <w:t xml:space="preserve"> </w:t>
      </w:r>
      <w:r w:rsidRPr="0008720E">
        <w:rPr>
          <w:i/>
          <w:sz w:val="28"/>
          <w:szCs w:val="22"/>
        </w:rPr>
        <w:t>v Dokladu?</w:t>
      </w:r>
    </w:p>
    <w:p w:rsidR="009A534D" w:rsidRDefault="009A534D" w:rsidP="009A534D">
      <w:pPr>
        <w:pStyle w:val="Odstavecseseznamem"/>
        <w:spacing w:before="0"/>
        <w:ind w:left="360"/>
        <w:jc w:val="both"/>
        <w:rPr>
          <w:b/>
          <w:sz w:val="32"/>
          <w:szCs w:val="40"/>
        </w:rPr>
      </w:pPr>
      <w:proofErr w:type="spellStart"/>
      <w:r w:rsidRPr="00B00D47">
        <w:rPr>
          <w:b/>
          <w:sz w:val="32"/>
          <w:szCs w:val="40"/>
        </w:rPr>
        <w:t>Odpověd</w:t>
      </w:r>
      <w:proofErr w:type="spellEnd"/>
      <w:r w:rsidRPr="00B00D47">
        <w:rPr>
          <w:b/>
          <w:sz w:val="32"/>
          <w:szCs w:val="40"/>
        </w:rPr>
        <w:t>:</w:t>
      </w:r>
    </w:p>
    <w:p w:rsidR="009A534D" w:rsidRPr="009A534D" w:rsidRDefault="00137B36" w:rsidP="00137B36">
      <w:pPr>
        <w:pStyle w:val="Odstavecseseznamem"/>
        <w:spacing w:before="0"/>
        <w:ind w:left="708"/>
        <w:jc w:val="both"/>
        <w:rPr>
          <w:sz w:val="44"/>
          <w:szCs w:val="40"/>
        </w:rPr>
      </w:pPr>
      <w:proofErr w:type="spellStart"/>
      <w:r>
        <w:rPr>
          <w:sz w:val="24"/>
          <w:szCs w:val="40"/>
        </w:rPr>
        <w:t>Calc</w:t>
      </w:r>
      <w:proofErr w:type="spellEnd"/>
      <w:r>
        <w:rPr>
          <w:sz w:val="24"/>
          <w:szCs w:val="40"/>
        </w:rPr>
        <w:t xml:space="preserve"> representuje informaci o tom</w:t>
      </w:r>
      <w:r w:rsidR="00D61C5E">
        <w:rPr>
          <w:sz w:val="24"/>
          <w:szCs w:val="40"/>
        </w:rPr>
        <w:t>,</w:t>
      </w:r>
      <w:r>
        <w:rPr>
          <w:sz w:val="24"/>
          <w:szCs w:val="40"/>
        </w:rPr>
        <w:t xml:space="preserve"> že doklad má dopočítané DPH</w:t>
      </w:r>
    </w:p>
    <w:p w:rsidR="009A534D" w:rsidRDefault="002801A7" w:rsidP="009A534D">
      <w:pPr>
        <w:pStyle w:val="Odstavecseseznamem"/>
        <w:spacing w:before="0"/>
        <w:ind w:left="0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Příklad </w:t>
      </w:r>
      <w:r>
        <w:rPr>
          <w:sz w:val="36"/>
          <w:szCs w:val="40"/>
        </w:rPr>
        <w:t>3</w:t>
      </w:r>
    </w:p>
    <w:p w:rsidR="009A534D" w:rsidRPr="0008720E" w:rsidRDefault="009A534D" w:rsidP="009A534D">
      <w:pPr>
        <w:pStyle w:val="Odstavecseseznamem"/>
        <w:spacing w:before="0"/>
        <w:ind w:left="360"/>
        <w:jc w:val="both"/>
        <w:rPr>
          <w:i/>
          <w:sz w:val="28"/>
          <w:szCs w:val="22"/>
        </w:rPr>
      </w:pPr>
      <w:r w:rsidRPr="0008720E">
        <w:rPr>
          <w:i/>
          <w:sz w:val="28"/>
          <w:szCs w:val="22"/>
        </w:rPr>
        <w:t xml:space="preserve">Jaké je automatické nastavení </w:t>
      </w:r>
      <w:r w:rsidRPr="0008720E">
        <w:rPr>
          <w:i/>
          <w:iCs/>
          <w:sz w:val="28"/>
          <w:szCs w:val="22"/>
        </w:rPr>
        <w:t xml:space="preserve">datumu splatnosti </w:t>
      </w:r>
      <w:r w:rsidRPr="0008720E">
        <w:rPr>
          <w:i/>
          <w:sz w:val="28"/>
          <w:szCs w:val="22"/>
        </w:rPr>
        <w:t>dokladu?</w:t>
      </w:r>
    </w:p>
    <w:p w:rsidR="009A534D" w:rsidRDefault="009A534D" w:rsidP="009A534D">
      <w:pPr>
        <w:pStyle w:val="Odstavecseseznamem"/>
        <w:spacing w:before="0"/>
        <w:ind w:left="360"/>
        <w:jc w:val="both"/>
        <w:rPr>
          <w:b/>
          <w:sz w:val="32"/>
          <w:szCs w:val="40"/>
        </w:rPr>
      </w:pPr>
      <w:proofErr w:type="spellStart"/>
      <w:r w:rsidRPr="00137B36">
        <w:rPr>
          <w:b/>
          <w:sz w:val="32"/>
          <w:szCs w:val="40"/>
        </w:rPr>
        <w:t>Odpověd</w:t>
      </w:r>
      <w:proofErr w:type="spellEnd"/>
      <w:r w:rsidRPr="00137B36">
        <w:rPr>
          <w:b/>
          <w:sz w:val="32"/>
          <w:szCs w:val="40"/>
        </w:rPr>
        <w:t>:</w:t>
      </w:r>
    </w:p>
    <w:p w:rsidR="009A534D" w:rsidRDefault="00137B36" w:rsidP="00137B36">
      <w:pPr>
        <w:pStyle w:val="Odstavecseseznamem"/>
        <w:numPr>
          <w:ilvl w:val="0"/>
          <w:numId w:val="6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Při vytvoření dokladu bez položky DPH se nastaví datum splatnosti podle data vystavení dokladu</w:t>
      </w:r>
    </w:p>
    <w:p w:rsidR="00137B36" w:rsidRPr="00137B36" w:rsidRDefault="00137B36" w:rsidP="00137B36">
      <w:pPr>
        <w:pStyle w:val="Odstavecseseznamem"/>
        <w:numPr>
          <w:ilvl w:val="0"/>
          <w:numId w:val="6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 xml:space="preserve">Při vytvoření dokladu s položkou DPH se nastaví datum splatnosti podle data vystavení </w:t>
      </w:r>
      <w:r w:rsidR="00D61C5E">
        <w:rPr>
          <w:sz w:val="24"/>
          <w:szCs w:val="40"/>
        </w:rPr>
        <w:t xml:space="preserve">dokladu </w:t>
      </w:r>
      <w:r>
        <w:rPr>
          <w:sz w:val="24"/>
          <w:szCs w:val="40"/>
        </w:rPr>
        <w:t>+ 14 dní.</w:t>
      </w:r>
    </w:p>
    <w:p w:rsidR="009A534D" w:rsidRPr="009A534D" w:rsidRDefault="002801A7" w:rsidP="009A534D">
      <w:pPr>
        <w:pStyle w:val="Odstavecseseznamem"/>
        <w:spacing w:before="0"/>
        <w:ind w:left="0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Příklad </w:t>
      </w:r>
      <w:r>
        <w:rPr>
          <w:sz w:val="36"/>
          <w:szCs w:val="40"/>
        </w:rPr>
        <w:t>4</w:t>
      </w:r>
    </w:p>
    <w:p w:rsidR="009A534D" w:rsidRPr="0008720E" w:rsidRDefault="009A534D" w:rsidP="009A534D">
      <w:pPr>
        <w:pStyle w:val="Odstavecseseznamem"/>
        <w:spacing w:before="0"/>
        <w:ind w:left="360"/>
        <w:jc w:val="both"/>
        <w:rPr>
          <w:i/>
          <w:sz w:val="28"/>
          <w:szCs w:val="22"/>
        </w:rPr>
      </w:pPr>
      <w:r w:rsidRPr="0008720E">
        <w:rPr>
          <w:i/>
          <w:sz w:val="28"/>
          <w:szCs w:val="22"/>
        </w:rPr>
        <w:t xml:space="preserve">Předpokládejme, že </w:t>
      </w:r>
      <w:proofErr w:type="spellStart"/>
      <w:r w:rsidRPr="0008720E">
        <w:rPr>
          <w:i/>
          <w:sz w:val="28"/>
          <w:szCs w:val="22"/>
        </w:rPr>
        <w:t>property</w:t>
      </w:r>
      <w:proofErr w:type="spellEnd"/>
      <w:r w:rsidRPr="0008720E">
        <w:rPr>
          <w:i/>
          <w:sz w:val="28"/>
          <w:szCs w:val="22"/>
        </w:rPr>
        <w:t xml:space="preserve"> </w:t>
      </w:r>
      <w:proofErr w:type="spellStart"/>
      <w:r w:rsidRPr="0008720E">
        <w:rPr>
          <w:i/>
          <w:iCs/>
          <w:sz w:val="28"/>
          <w:szCs w:val="22"/>
        </w:rPr>
        <w:t>Zauctoval</w:t>
      </w:r>
      <w:proofErr w:type="spellEnd"/>
      <w:r w:rsidRPr="0008720E">
        <w:rPr>
          <w:i/>
          <w:iCs/>
          <w:sz w:val="28"/>
          <w:szCs w:val="22"/>
        </w:rPr>
        <w:t xml:space="preserve"> </w:t>
      </w:r>
      <w:r w:rsidRPr="0008720E">
        <w:rPr>
          <w:i/>
          <w:sz w:val="28"/>
          <w:szCs w:val="22"/>
        </w:rPr>
        <w:t xml:space="preserve">ve třídě </w:t>
      </w:r>
      <w:proofErr w:type="spellStart"/>
      <w:r w:rsidRPr="0008720E">
        <w:rPr>
          <w:i/>
          <w:sz w:val="28"/>
          <w:szCs w:val="22"/>
        </w:rPr>
        <w:t>Zauctuj</w:t>
      </w:r>
      <w:proofErr w:type="spellEnd"/>
      <w:r w:rsidRPr="0008720E">
        <w:rPr>
          <w:i/>
          <w:sz w:val="28"/>
          <w:szCs w:val="22"/>
        </w:rPr>
        <w:t xml:space="preserve"> udává jméno osoby, která provedla zaúčtování daného dokladu. Jaké je nebezpeční takového deklarace z hlediska objektového návrhu? Obdobně pro </w:t>
      </w:r>
      <w:proofErr w:type="spellStart"/>
      <w:r w:rsidRPr="0008720E">
        <w:rPr>
          <w:i/>
          <w:iCs/>
          <w:sz w:val="28"/>
          <w:szCs w:val="22"/>
        </w:rPr>
        <w:t>DokladZauct</w:t>
      </w:r>
      <w:proofErr w:type="spellEnd"/>
      <w:r w:rsidRPr="0008720E">
        <w:rPr>
          <w:i/>
          <w:sz w:val="28"/>
          <w:szCs w:val="22"/>
        </w:rPr>
        <w:t>, který udává zaúčtovaný doklad.</w:t>
      </w:r>
    </w:p>
    <w:p w:rsidR="009A534D" w:rsidRDefault="009A534D" w:rsidP="001B15CE">
      <w:pPr>
        <w:pStyle w:val="Odstavecseseznamem"/>
        <w:spacing w:before="0"/>
        <w:ind w:left="360"/>
        <w:jc w:val="both"/>
        <w:rPr>
          <w:b/>
          <w:sz w:val="32"/>
          <w:szCs w:val="40"/>
        </w:rPr>
      </w:pPr>
      <w:proofErr w:type="spellStart"/>
      <w:r w:rsidRPr="001B15CE">
        <w:rPr>
          <w:b/>
          <w:sz w:val="32"/>
          <w:szCs w:val="40"/>
        </w:rPr>
        <w:t>Odpověd</w:t>
      </w:r>
      <w:proofErr w:type="spellEnd"/>
      <w:r w:rsidRPr="001B15CE">
        <w:rPr>
          <w:b/>
          <w:sz w:val="32"/>
          <w:szCs w:val="40"/>
        </w:rPr>
        <w:t>:</w:t>
      </w:r>
    </w:p>
    <w:p w:rsidR="001B15CE" w:rsidRDefault="001B15CE" w:rsidP="001B15CE">
      <w:pPr>
        <w:pStyle w:val="Odstavecseseznamem"/>
        <w:numPr>
          <w:ilvl w:val="0"/>
          <w:numId w:val="7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Pokud zaúčtování dokladů bude provádět stejný člověk, bude se jeho jméno duplikovat</w:t>
      </w:r>
      <w:r w:rsidR="008C0F4D">
        <w:rPr>
          <w:sz w:val="24"/>
          <w:szCs w:val="40"/>
        </w:rPr>
        <w:t xml:space="preserve"> (redundance). V případě OP se opakuje pouze representační hodnota.</w:t>
      </w:r>
    </w:p>
    <w:p w:rsidR="001B15CE" w:rsidRPr="001B15CE" w:rsidRDefault="008C0F4D" w:rsidP="001B15CE">
      <w:pPr>
        <w:pStyle w:val="Odstavecseseznamem"/>
        <w:numPr>
          <w:ilvl w:val="0"/>
          <w:numId w:val="7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Pokud uživatel udělá chybu při opakovaném zadávání jednoho člověka, může docházet k výskytu jednoho člověka více krát, pouze v jiných podobách.</w:t>
      </w:r>
    </w:p>
    <w:p w:rsidR="0022327B" w:rsidRDefault="0022327B" w:rsidP="00854FF8">
      <w:pPr>
        <w:pStyle w:val="Default"/>
        <w:rPr>
          <w:rFonts w:asciiTheme="minorHAnsi" w:eastAsiaTheme="minorEastAsia" w:hAnsiTheme="minorHAnsi" w:cstheme="minorBidi"/>
          <w:color w:val="auto"/>
          <w:sz w:val="36"/>
          <w:szCs w:val="40"/>
        </w:rPr>
      </w:pPr>
    </w:p>
    <w:p w:rsidR="00854FF8" w:rsidRPr="00854FF8" w:rsidRDefault="00854FF8" w:rsidP="00854FF8">
      <w:pPr>
        <w:pStyle w:val="Default"/>
      </w:pPr>
    </w:p>
    <w:p w:rsidR="0022327B" w:rsidRDefault="0022327B" w:rsidP="009A534D">
      <w:pPr>
        <w:pStyle w:val="Odstavecseseznamem"/>
        <w:spacing w:before="0"/>
        <w:ind w:left="0"/>
        <w:jc w:val="both"/>
        <w:rPr>
          <w:sz w:val="36"/>
          <w:szCs w:val="40"/>
        </w:rPr>
      </w:pPr>
    </w:p>
    <w:p w:rsidR="009A534D" w:rsidRPr="009A534D" w:rsidRDefault="002801A7" w:rsidP="009A534D">
      <w:pPr>
        <w:pStyle w:val="Odstavecseseznamem"/>
        <w:spacing w:before="0"/>
        <w:ind w:left="0"/>
        <w:jc w:val="both"/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Příklad </w:t>
      </w:r>
      <w:r>
        <w:rPr>
          <w:sz w:val="36"/>
          <w:szCs w:val="40"/>
        </w:rPr>
        <w:t>5</w:t>
      </w:r>
    </w:p>
    <w:p w:rsidR="009A534D" w:rsidRPr="0008720E" w:rsidRDefault="009A534D" w:rsidP="009A534D">
      <w:pPr>
        <w:pStyle w:val="Odstavecseseznamem"/>
        <w:spacing w:before="0"/>
        <w:ind w:left="360"/>
        <w:jc w:val="both"/>
        <w:rPr>
          <w:i/>
          <w:sz w:val="28"/>
          <w:szCs w:val="22"/>
        </w:rPr>
      </w:pPr>
      <w:r w:rsidRPr="0008720E">
        <w:rPr>
          <w:i/>
          <w:sz w:val="28"/>
          <w:szCs w:val="22"/>
        </w:rPr>
        <w:t xml:space="preserve">Jaké jsou důsledky nastavení hodnoty </w:t>
      </w:r>
      <w:proofErr w:type="spellStart"/>
      <w:r w:rsidRPr="0008720E">
        <w:rPr>
          <w:i/>
          <w:sz w:val="28"/>
          <w:szCs w:val="22"/>
        </w:rPr>
        <w:t>property</w:t>
      </w:r>
      <w:proofErr w:type="spellEnd"/>
      <w:r w:rsidRPr="0008720E">
        <w:rPr>
          <w:i/>
          <w:sz w:val="28"/>
          <w:szCs w:val="22"/>
        </w:rPr>
        <w:t xml:space="preserve"> </w:t>
      </w:r>
      <w:proofErr w:type="spellStart"/>
      <w:r w:rsidRPr="0008720E">
        <w:rPr>
          <w:i/>
          <w:iCs/>
          <w:sz w:val="28"/>
          <w:szCs w:val="22"/>
        </w:rPr>
        <w:t>Zaokr</w:t>
      </w:r>
      <w:proofErr w:type="spellEnd"/>
      <w:r w:rsidRPr="0008720E">
        <w:rPr>
          <w:i/>
          <w:iCs/>
          <w:sz w:val="28"/>
          <w:szCs w:val="22"/>
        </w:rPr>
        <w:t xml:space="preserve"> </w:t>
      </w:r>
      <w:r w:rsidRPr="0008720E">
        <w:rPr>
          <w:i/>
          <w:sz w:val="28"/>
          <w:szCs w:val="22"/>
        </w:rPr>
        <w:t>na dokladu?</w:t>
      </w:r>
    </w:p>
    <w:p w:rsidR="009A534D" w:rsidRPr="0008720E" w:rsidRDefault="009A534D" w:rsidP="009A534D">
      <w:pPr>
        <w:pStyle w:val="Odstavecseseznamem"/>
        <w:spacing w:before="0"/>
        <w:ind w:left="360"/>
        <w:jc w:val="both"/>
        <w:rPr>
          <w:b/>
          <w:sz w:val="32"/>
          <w:szCs w:val="40"/>
        </w:rPr>
      </w:pPr>
      <w:proofErr w:type="spellStart"/>
      <w:r w:rsidRPr="0008720E">
        <w:rPr>
          <w:b/>
          <w:sz w:val="32"/>
          <w:szCs w:val="40"/>
        </w:rPr>
        <w:t>Odpověd</w:t>
      </w:r>
      <w:proofErr w:type="spellEnd"/>
      <w:r w:rsidRPr="0008720E">
        <w:rPr>
          <w:b/>
          <w:sz w:val="32"/>
          <w:szCs w:val="40"/>
        </w:rPr>
        <w:t>:</w:t>
      </w:r>
    </w:p>
    <w:p w:rsidR="009A534D" w:rsidRPr="0008720E" w:rsidRDefault="0008720E" w:rsidP="0008720E">
      <w:pPr>
        <w:pStyle w:val="Odstavecseseznamem"/>
        <w:spacing w:before="0"/>
        <w:ind w:left="708"/>
        <w:jc w:val="both"/>
        <w:rPr>
          <w:sz w:val="24"/>
          <w:szCs w:val="40"/>
        </w:rPr>
      </w:pPr>
      <w:r>
        <w:rPr>
          <w:sz w:val="24"/>
          <w:szCs w:val="40"/>
        </w:rPr>
        <w:t>Do proměnné _</w:t>
      </w:r>
      <w:proofErr w:type="spellStart"/>
      <w:r>
        <w:rPr>
          <w:sz w:val="24"/>
          <w:szCs w:val="40"/>
        </w:rPr>
        <w:t>zaokr</w:t>
      </w:r>
      <w:proofErr w:type="spellEnd"/>
      <w:r>
        <w:rPr>
          <w:sz w:val="24"/>
          <w:szCs w:val="40"/>
        </w:rPr>
        <w:t xml:space="preserve"> se uloží rozdíl původní ceny s DPH a její zaokrouhlené varianty. Doklad se dále nastaví jako zaúčtovaný.</w:t>
      </w:r>
    </w:p>
    <w:p w:rsidR="009A534D" w:rsidRDefault="002801A7" w:rsidP="009A534D">
      <w:pPr>
        <w:pStyle w:val="Odstavecseseznamem"/>
        <w:spacing w:before="0"/>
        <w:ind w:left="0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Příklad </w:t>
      </w:r>
      <w:r>
        <w:rPr>
          <w:sz w:val="36"/>
          <w:szCs w:val="40"/>
        </w:rPr>
        <w:t>6</w:t>
      </w:r>
    </w:p>
    <w:p w:rsidR="009A534D" w:rsidRDefault="009A534D" w:rsidP="009A534D">
      <w:pPr>
        <w:pStyle w:val="Odstavecseseznamem"/>
        <w:spacing w:before="0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</w:t>
      </w:r>
      <w:r w:rsidRPr="009A534D">
        <w:rPr>
          <w:sz w:val="28"/>
          <w:szCs w:val="22"/>
        </w:rPr>
        <w:t xml:space="preserve">Popište proces zaúčtování dokladu? Podmínky, se </w:t>
      </w:r>
      <w:r w:rsidR="0022327B" w:rsidRPr="009A534D">
        <w:rPr>
          <w:sz w:val="28"/>
          <w:szCs w:val="22"/>
        </w:rPr>
        <w:t>stane</w:t>
      </w:r>
      <w:r w:rsidRPr="009A534D">
        <w:rPr>
          <w:sz w:val="28"/>
          <w:szCs w:val="22"/>
        </w:rPr>
        <w:t xml:space="preserve"> atd.</w:t>
      </w:r>
    </w:p>
    <w:p w:rsidR="009A534D" w:rsidRDefault="009A534D" w:rsidP="009A534D">
      <w:pPr>
        <w:pStyle w:val="Odstavecseseznamem"/>
        <w:spacing w:before="0"/>
        <w:ind w:left="360"/>
        <w:jc w:val="both"/>
        <w:rPr>
          <w:b/>
          <w:sz w:val="32"/>
          <w:szCs w:val="40"/>
        </w:rPr>
      </w:pPr>
      <w:proofErr w:type="spellStart"/>
      <w:r w:rsidRPr="0008720E">
        <w:rPr>
          <w:b/>
          <w:sz w:val="32"/>
          <w:szCs w:val="40"/>
        </w:rPr>
        <w:t>Odpověd</w:t>
      </w:r>
      <w:proofErr w:type="spellEnd"/>
      <w:r w:rsidRPr="0008720E">
        <w:rPr>
          <w:b/>
          <w:sz w:val="32"/>
          <w:szCs w:val="40"/>
        </w:rPr>
        <w:t>:</w:t>
      </w:r>
    </w:p>
    <w:p w:rsidR="0022327B" w:rsidRPr="0022327B" w:rsidRDefault="0022327B" w:rsidP="0022327B">
      <w:pPr>
        <w:pStyle w:val="Odstavecseseznamem"/>
        <w:numPr>
          <w:ilvl w:val="0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Proces zaúčtování provedeme výběrem dokladu a následným kliknutím na tlačítko ‚Zaúčtování dokladu‘ v uživatelském prostředí.</w:t>
      </w:r>
    </w:p>
    <w:p w:rsidR="0022327B" w:rsidRDefault="0022327B" w:rsidP="0022327B">
      <w:pPr>
        <w:pStyle w:val="Odstavecseseznamem"/>
        <w:numPr>
          <w:ilvl w:val="0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Pomocí konstruktoru se vytvoří instance třídy ‚</w:t>
      </w:r>
      <w:proofErr w:type="spellStart"/>
      <w:r>
        <w:rPr>
          <w:sz w:val="24"/>
          <w:szCs w:val="40"/>
        </w:rPr>
        <w:t>zauctovani</w:t>
      </w:r>
      <w:proofErr w:type="spellEnd"/>
      <w:r>
        <w:rPr>
          <w:sz w:val="24"/>
          <w:szCs w:val="40"/>
        </w:rPr>
        <w:t>‘, do které se přidá jméno uživatele</w:t>
      </w:r>
      <w:r w:rsidR="003F1E4C">
        <w:rPr>
          <w:sz w:val="24"/>
          <w:szCs w:val="40"/>
        </w:rPr>
        <w:t>, který zaúčtování provedl</w:t>
      </w:r>
      <w:r w:rsidR="003F1E4C">
        <w:rPr>
          <w:sz w:val="24"/>
          <w:szCs w:val="40"/>
        </w:rPr>
        <w:t xml:space="preserve"> </w:t>
      </w:r>
      <w:r>
        <w:rPr>
          <w:sz w:val="24"/>
          <w:szCs w:val="40"/>
        </w:rPr>
        <w:t>(V době analýzy projektu není v uživatelském prostředí zprovozněna funkce pro zadání</w:t>
      </w:r>
      <w:r w:rsidR="003F1E4C">
        <w:rPr>
          <w:sz w:val="24"/>
          <w:szCs w:val="40"/>
        </w:rPr>
        <w:t xml:space="preserve"> tohoto</w:t>
      </w:r>
      <w:r>
        <w:rPr>
          <w:sz w:val="24"/>
          <w:szCs w:val="40"/>
        </w:rPr>
        <w:t xml:space="preserve"> jména</w:t>
      </w:r>
      <w:r w:rsidR="003F1E4C">
        <w:rPr>
          <w:sz w:val="24"/>
          <w:szCs w:val="40"/>
        </w:rPr>
        <w:t>)</w:t>
      </w:r>
      <w:r>
        <w:rPr>
          <w:sz w:val="24"/>
          <w:szCs w:val="40"/>
        </w:rPr>
        <w:t>, aktuální datum a objekt vybraného dokladu.</w:t>
      </w:r>
    </w:p>
    <w:p w:rsidR="0022327B" w:rsidRDefault="0022327B" w:rsidP="0022327B">
      <w:pPr>
        <w:pStyle w:val="Odstavecseseznamem"/>
        <w:numPr>
          <w:ilvl w:val="0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Poté se aplikace pokusí doklad zaúčtovat</w:t>
      </w:r>
      <w:r w:rsidR="006025FE">
        <w:rPr>
          <w:sz w:val="24"/>
          <w:szCs w:val="40"/>
        </w:rPr>
        <w:t xml:space="preserve"> pomocí funkce </w:t>
      </w:r>
      <w:proofErr w:type="spellStart"/>
      <w:r w:rsidR="006025FE">
        <w:rPr>
          <w:sz w:val="24"/>
          <w:szCs w:val="40"/>
        </w:rPr>
        <w:t>zauctuj</w:t>
      </w:r>
      <w:proofErr w:type="spellEnd"/>
      <w:r>
        <w:rPr>
          <w:sz w:val="24"/>
          <w:szCs w:val="40"/>
        </w:rPr>
        <w:t>. Proces funkce je následující</w:t>
      </w:r>
      <w:r w:rsidR="006025FE">
        <w:rPr>
          <w:sz w:val="24"/>
          <w:szCs w:val="40"/>
        </w:rPr>
        <w:t>:</w:t>
      </w:r>
    </w:p>
    <w:p w:rsidR="006025FE" w:rsidRDefault="006025FE" w:rsidP="006025FE">
      <w:pPr>
        <w:pStyle w:val="Odstavecseseznamem"/>
        <w:numPr>
          <w:ilvl w:val="1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Provede se kontrola data splatnosti (Datum Splatnosti &lt;= Datum vystavení)</w:t>
      </w:r>
    </w:p>
    <w:p w:rsidR="006025FE" w:rsidRDefault="006025FE" w:rsidP="006025FE">
      <w:pPr>
        <w:pStyle w:val="Odstavecseseznamem"/>
        <w:numPr>
          <w:ilvl w:val="1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Ověří se, zda je u dokladu dopočítané DPH</w:t>
      </w:r>
    </w:p>
    <w:p w:rsidR="006025FE" w:rsidRDefault="006025FE" w:rsidP="006025FE">
      <w:pPr>
        <w:pStyle w:val="Odstavecseseznamem"/>
        <w:numPr>
          <w:ilvl w:val="1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Ověří se, zda je sazba DPH kladná</w:t>
      </w:r>
    </w:p>
    <w:p w:rsidR="00295541" w:rsidRDefault="006025FE" w:rsidP="00295541">
      <w:pPr>
        <w:pStyle w:val="Odstavecseseznamem"/>
        <w:numPr>
          <w:ilvl w:val="2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Pokud ano</w:t>
      </w:r>
      <w:r w:rsidR="00295541">
        <w:rPr>
          <w:sz w:val="24"/>
          <w:szCs w:val="40"/>
        </w:rPr>
        <w:t>, ověří se, zdali datum vystavení dokladu je do roku 2010. V tom případě dojde ke standardnímu zaokrouhlování ceny s DPH. Jinak vždy dojde k zaokrouhlování ceny s DPH nahoru.</w:t>
      </w:r>
    </w:p>
    <w:p w:rsidR="00295541" w:rsidRDefault="00295541" w:rsidP="00295541">
      <w:pPr>
        <w:pStyle w:val="Odstavecseseznamem"/>
        <w:numPr>
          <w:ilvl w:val="2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 xml:space="preserve">A pokud ne, proměnná </w:t>
      </w:r>
      <w:proofErr w:type="spellStart"/>
      <w:r>
        <w:rPr>
          <w:sz w:val="24"/>
          <w:szCs w:val="40"/>
        </w:rPr>
        <w:t>Zaokr</w:t>
      </w:r>
      <w:proofErr w:type="spellEnd"/>
      <w:r>
        <w:rPr>
          <w:sz w:val="24"/>
          <w:szCs w:val="40"/>
        </w:rPr>
        <w:t xml:space="preserve"> se nastaví na 0.0</w:t>
      </w:r>
      <w:r w:rsidR="003F1E4C">
        <w:rPr>
          <w:sz w:val="24"/>
          <w:szCs w:val="40"/>
        </w:rPr>
        <w:t xml:space="preserve"> a zaokrouhlení se neprovede</w:t>
      </w:r>
    </w:p>
    <w:p w:rsidR="00295541" w:rsidRDefault="00295541" w:rsidP="00295541">
      <w:pPr>
        <w:pStyle w:val="Odstavecseseznamem"/>
        <w:numPr>
          <w:ilvl w:val="1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Funkce poté vrátí nově vypočítanou cenu z DPH.</w:t>
      </w:r>
    </w:p>
    <w:p w:rsidR="00295541" w:rsidRDefault="00295541" w:rsidP="00295541">
      <w:pPr>
        <w:pStyle w:val="Odstavecseseznamem"/>
        <w:numPr>
          <w:ilvl w:val="0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Nově vytvořený zaúčtovaný doklad se přidá do seznamu</w:t>
      </w:r>
    </w:p>
    <w:p w:rsidR="00295541" w:rsidRPr="00295541" w:rsidRDefault="00295541" w:rsidP="00295541">
      <w:pPr>
        <w:pStyle w:val="Odstavecseseznamem"/>
        <w:numPr>
          <w:ilvl w:val="0"/>
          <w:numId w:val="8"/>
        </w:numPr>
        <w:spacing w:before="0"/>
        <w:jc w:val="both"/>
        <w:rPr>
          <w:sz w:val="24"/>
          <w:szCs w:val="40"/>
        </w:rPr>
      </w:pPr>
      <w:r>
        <w:rPr>
          <w:sz w:val="24"/>
          <w:szCs w:val="40"/>
        </w:rPr>
        <w:t>A nakonec se provede aktualizace uživatelského rozhraní</w:t>
      </w:r>
    </w:p>
    <w:p w:rsidR="009A534D" w:rsidRDefault="009A534D" w:rsidP="009A534D">
      <w:pPr>
        <w:pStyle w:val="Odstavecseseznamem"/>
        <w:spacing w:before="0"/>
        <w:ind w:left="0"/>
        <w:jc w:val="both"/>
        <w:rPr>
          <w:sz w:val="36"/>
          <w:szCs w:val="40"/>
        </w:rPr>
      </w:pPr>
    </w:p>
    <w:p w:rsidR="00854FF8" w:rsidRDefault="00854FF8" w:rsidP="004C21AC">
      <w:pPr>
        <w:pStyle w:val="Default"/>
        <w:rPr>
          <w:sz w:val="36"/>
          <w:szCs w:val="22"/>
        </w:rPr>
      </w:pPr>
      <w:r>
        <w:rPr>
          <w:sz w:val="36"/>
          <w:szCs w:val="22"/>
        </w:rPr>
        <w:t xml:space="preserve">Návrhy </w:t>
      </w:r>
      <w:proofErr w:type="spellStart"/>
      <w:r>
        <w:rPr>
          <w:sz w:val="36"/>
          <w:szCs w:val="22"/>
        </w:rPr>
        <w:t>r</w:t>
      </w:r>
      <w:r w:rsidRPr="00854FF8">
        <w:rPr>
          <w:sz w:val="36"/>
          <w:szCs w:val="22"/>
        </w:rPr>
        <w:t>efaktorizace</w:t>
      </w:r>
      <w:proofErr w:type="spellEnd"/>
      <w:r w:rsidRPr="00854FF8">
        <w:rPr>
          <w:sz w:val="36"/>
          <w:szCs w:val="22"/>
        </w:rPr>
        <w:t xml:space="preserve"> sazeb DPH</w:t>
      </w:r>
    </w:p>
    <w:p w:rsidR="004C21AC" w:rsidRPr="004C21AC" w:rsidRDefault="004C21AC" w:rsidP="004C21AC">
      <w:pPr>
        <w:pStyle w:val="Default"/>
        <w:rPr>
          <w:sz w:val="28"/>
          <w:szCs w:val="22"/>
        </w:rPr>
      </w:pPr>
      <w:r w:rsidRPr="004C21AC">
        <w:rPr>
          <w:sz w:val="28"/>
          <w:szCs w:val="22"/>
        </w:rPr>
        <w:tab/>
        <w:t xml:space="preserve">Bohužel jsem nenalezl žádné způsoby </w:t>
      </w:r>
      <w:proofErr w:type="spellStart"/>
      <w:r w:rsidRPr="004C21AC">
        <w:rPr>
          <w:sz w:val="28"/>
          <w:szCs w:val="22"/>
        </w:rPr>
        <w:t>refaktorizace</w:t>
      </w:r>
      <w:proofErr w:type="spellEnd"/>
      <w:r w:rsidRPr="004C21AC">
        <w:rPr>
          <w:sz w:val="28"/>
          <w:szCs w:val="22"/>
        </w:rPr>
        <w:t xml:space="preserve"> sazeb u DPH</w:t>
      </w:r>
      <w:r w:rsidR="004C6EA2">
        <w:rPr>
          <w:sz w:val="28"/>
          <w:szCs w:val="22"/>
        </w:rPr>
        <w:t>.</w:t>
      </w:r>
      <w:bookmarkStart w:id="0" w:name="_GoBack"/>
      <w:bookmarkEnd w:id="0"/>
    </w:p>
    <w:p w:rsidR="00854FF8" w:rsidRPr="009A534D" w:rsidRDefault="00854FF8" w:rsidP="009A534D">
      <w:pPr>
        <w:pStyle w:val="Odstavecseseznamem"/>
        <w:spacing w:before="0"/>
        <w:ind w:left="0"/>
        <w:jc w:val="both"/>
        <w:rPr>
          <w:sz w:val="36"/>
          <w:szCs w:val="40"/>
        </w:rPr>
      </w:pPr>
    </w:p>
    <w:sectPr w:rsidR="00854FF8" w:rsidRPr="009A5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4FD"/>
    <w:multiLevelType w:val="hybridMultilevel"/>
    <w:tmpl w:val="6DFCDC88"/>
    <w:lvl w:ilvl="0" w:tplc="ECC613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397DDE"/>
    <w:multiLevelType w:val="hybridMultilevel"/>
    <w:tmpl w:val="0FDCB2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D8A"/>
    <w:multiLevelType w:val="hybridMultilevel"/>
    <w:tmpl w:val="2B2A5E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23E7"/>
    <w:multiLevelType w:val="hybridMultilevel"/>
    <w:tmpl w:val="38D0DBFE"/>
    <w:lvl w:ilvl="0" w:tplc="3810282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1714B"/>
    <w:multiLevelType w:val="hybridMultilevel"/>
    <w:tmpl w:val="85B6053C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BE0309"/>
    <w:multiLevelType w:val="hybridMultilevel"/>
    <w:tmpl w:val="21A636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B6297"/>
    <w:multiLevelType w:val="hybridMultilevel"/>
    <w:tmpl w:val="1C3211C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10FEE"/>
    <w:multiLevelType w:val="multilevel"/>
    <w:tmpl w:val="3C969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7CE77853"/>
    <w:multiLevelType w:val="hybridMultilevel"/>
    <w:tmpl w:val="D886126C"/>
    <w:lvl w:ilvl="0" w:tplc="3810282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3" w:hanging="360"/>
      </w:pPr>
    </w:lvl>
    <w:lvl w:ilvl="2" w:tplc="0405001B" w:tentative="1">
      <w:start w:val="1"/>
      <w:numFmt w:val="lowerRoman"/>
      <w:lvlText w:val="%3."/>
      <w:lvlJc w:val="right"/>
      <w:pPr>
        <w:ind w:left="2163" w:hanging="180"/>
      </w:pPr>
    </w:lvl>
    <w:lvl w:ilvl="3" w:tplc="0405000F" w:tentative="1">
      <w:start w:val="1"/>
      <w:numFmt w:val="decimal"/>
      <w:lvlText w:val="%4."/>
      <w:lvlJc w:val="left"/>
      <w:pPr>
        <w:ind w:left="2883" w:hanging="360"/>
      </w:pPr>
    </w:lvl>
    <w:lvl w:ilvl="4" w:tplc="04050019" w:tentative="1">
      <w:start w:val="1"/>
      <w:numFmt w:val="lowerLetter"/>
      <w:lvlText w:val="%5."/>
      <w:lvlJc w:val="left"/>
      <w:pPr>
        <w:ind w:left="3603" w:hanging="360"/>
      </w:pPr>
    </w:lvl>
    <w:lvl w:ilvl="5" w:tplc="0405001B" w:tentative="1">
      <w:start w:val="1"/>
      <w:numFmt w:val="lowerRoman"/>
      <w:lvlText w:val="%6."/>
      <w:lvlJc w:val="right"/>
      <w:pPr>
        <w:ind w:left="4323" w:hanging="180"/>
      </w:pPr>
    </w:lvl>
    <w:lvl w:ilvl="6" w:tplc="0405000F" w:tentative="1">
      <w:start w:val="1"/>
      <w:numFmt w:val="decimal"/>
      <w:lvlText w:val="%7."/>
      <w:lvlJc w:val="left"/>
      <w:pPr>
        <w:ind w:left="5043" w:hanging="360"/>
      </w:pPr>
    </w:lvl>
    <w:lvl w:ilvl="7" w:tplc="04050019" w:tentative="1">
      <w:start w:val="1"/>
      <w:numFmt w:val="lowerLetter"/>
      <w:lvlText w:val="%8."/>
      <w:lvlJc w:val="left"/>
      <w:pPr>
        <w:ind w:left="5763" w:hanging="360"/>
      </w:pPr>
    </w:lvl>
    <w:lvl w:ilvl="8" w:tplc="0405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B8"/>
    <w:rsid w:val="00025ABB"/>
    <w:rsid w:val="000425B8"/>
    <w:rsid w:val="0008720E"/>
    <w:rsid w:val="000C0617"/>
    <w:rsid w:val="000C3A5D"/>
    <w:rsid w:val="00137B36"/>
    <w:rsid w:val="001B15CE"/>
    <w:rsid w:val="001B4B96"/>
    <w:rsid w:val="0022327B"/>
    <w:rsid w:val="002801A7"/>
    <w:rsid w:val="00295541"/>
    <w:rsid w:val="002C6140"/>
    <w:rsid w:val="0038442B"/>
    <w:rsid w:val="003E4B7C"/>
    <w:rsid w:val="003F1E4C"/>
    <w:rsid w:val="00453746"/>
    <w:rsid w:val="004542C5"/>
    <w:rsid w:val="004C21AC"/>
    <w:rsid w:val="004C6EA2"/>
    <w:rsid w:val="004D263F"/>
    <w:rsid w:val="004F39D9"/>
    <w:rsid w:val="00541972"/>
    <w:rsid w:val="00582006"/>
    <w:rsid w:val="00601EDB"/>
    <w:rsid w:val="006025FE"/>
    <w:rsid w:val="006633F7"/>
    <w:rsid w:val="006974A5"/>
    <w:rsid w:val="006F3532"/>
    <w:rsid w:val="00727C14"/>
    <w:rsid w:val="007C04E1"/>
    <w:rsid w:val="0085490C"/>
    <w:rsid w:val="00854FF8"/>
    <w:rsid w:val="008C0F4D"/>
    <w:rsid w:val="00911963"/>
    <w:rsid w:val="009270C2"/>
    <w:rsid w:val="00976CE1"/>
    <w:rsid w:val="009A534D"/>
    <w:rsid w:val="00A13FC0"/>
    <w:rsid w:val="00A369B5"/>
    <w:rsid w:val="00B00D47"/>
    <w:rsid w:val="00B54946"/>
    <w:rsid w:val="00B70811"/>
    <w:rsid w:val="00BA5C92"/>
    <w:rsid w:val="00BD4C46"/>
    <w:rsid w:val="00C004D3"/>
    <w:rsid w:val="00D61C5E"/>
    <w:rsid w:val="00DE5036"/>
    <w:rsid w:val="00E26FEA"/>
    <w:rsid w:val="00ED0C1C"/>
    <w:rsid w:val="00F9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A402"/>
  <w15:chartTrackingRefBased/>
  <w15:docId w15:val="{B41B2D3D-0B5E-4BA4-9C57-E1C6639B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C0617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0C0617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0C0617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0C061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C0617"/>
    <w:pPr>
      <w:ind w:left="720"/>
      <w:contextualSpacing/>
    </w:pPr>
  </w:style>
  <w:style w:type="paragraph" w:customStyle="1" w:styleId="Default">
    <w:name w:val="Default"/>
    <w:rsid w:val="009A53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6D3F-74D5-4230-A4C1-B70508DB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430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18</cp:revision>
  <dcterms:created xsi:type="dcterms:W3CDTF">2017-11-27T09:08:00Z</dcterms:created>
  <dcterms:modified xsi:type="dcterms:W3CDTF">2017-12-01T17:47:00Z</dcterms:modified>
</cp:coreProperties>
</file>