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Понять алгоритм шифра Цезаря и Атбаш.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шифр Цезаря и шифр Атбаш.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Шифр Цезаря, также известный как шифр сдвига, код Цезаря — один из самых простых и наиболее широко известных методов шифрования. 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Шифр Атбаш является шифром сдвига на всю длину алфавита.</w:t>
      </w:r>
    </w:p>
    <w:bookmarkEnd w:id="22"/>
    <w:bookmarkStart w:id="33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Реализуем класс Cesar.(рис 1-3)</w:t>
      </w:r>
    </w:p>
    <w:p>
      <w:pPr>
        <w:pStyle w:val="CaptionedFigure"/>
      </w:pPr>
      <w:bookmarkStart w:id="24" w:name="fig:001"/>
      <w:r>
        <w:drawing>
          <wp:inline>
            <wp:extent cx="5334000" cy="7123043"/>
            <wp:effectExtent b="0" l="0" r="0" t="0"/>
            <wp:docPr descr="Figure 1: рис.1. Аккаунт на на GitHub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3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 Аккаунт на на GitHub.</w:t>
      </w:r>
    </w:p>
    <w:p>
      <w:pPr>
        <w:pStyle w:val="CaptionedFigure"/>
      </w:pPr>
      <w:bookmarkStart w:id="26" w:name="fig:002"/>
      <w:r>
        <w:drawing>
          <wp:inline>
            <wp:extent cx="5334000" cy="787887"/>
            <wp:effectExtent b="0" l="0" r="0" t="0"/>
            <wp:docPr descr="Figure 2: рис.2. Имя пользователя и почта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рис.2. Имя пользователя и почта.</w:t>
      </w:r>
    </w:p>
    <w:p>
      <w:pPr>
        <w:pStyle w:val="CaptionedFigure"/>
      </w:pPr>
      <w:bookmarkStart w:id="28" w:name="fig:003"/>
      <w:r>
        <w:drawing>
          <wp:inline>
            <wp:extent cx="5334000" cy="2129668"/>
            <wp:effectExtent b="0" l="0" r="0" t="0"/>
            <wp:docPr descr="Figure 3: рис.3. Создание ключа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9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рис.3. Создание ключа.</w:t>
      </w:r>
    </w:p>
    <w:p>
      <w:pPr>
        <w:numPr>
          <w:ilvl w:val="0"/>
          <w:numId w:val="1002"/>
        </w:numPr>
        <w:pStyle w:val="Compact"/>
      </w:pPr>
      <w:r>
        <w:t xml:space="preserve">Реализуем класс Atbash.(рис 4-5)</w:t>
      </w:r>
    </w:p>
    <w:p>
      <w:pPr>
        <w:pStyle w:val="CaptionedFigure"/>
      </w:pPr>
      <w:bookmarkStart w:id="30" w:name="fig:004"/>
      <w:r>
        <w:drawing>
          <wp:inline>
            <wp:extent cx="5334000" cy="2278224"/>
            <wp:effectExtent b="0" l="0" r="0" t="0"/>
            <wp:docPr descr="Figure 4: рис.4. Получение ключа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рис.4. Получение ключа.</w:t>
      </w:r>
    </w:p>
    <w:p>
      <w:pPr>
        <w:pStyle w:val="CaptionedFigure"/>
      </w:pPr>
      <w:bookmarkStart w:id="32" w:name="fig:005"/>
      <w:r>
        <w:drawing>
          <wp:inline>
            <wp:extent cx="5334000" cy="2278224"/>
            <wp:effectExtent b="0" l="0" r="0" t="0"/>
            <wp:docPr descr="Figure 5: рис.5. Ввод ключа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рис.5. Ввод ключа.</w:t>
      </w:r>
    </w:p>
    <w:bookmarkEnd w:id="33"/>
    <w:bookmarkStart w:id="34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3"/>
        </w:numPr>
      </w:pPr>
      <w:r>
        <w:t xml:space="preserve">ТУИС РУДН</w:t>
      </w:r>
    </w:p>
    <w:p>
      <w:pPr>
        <w:numPr>
          <w:ilvl w:val="0"/>
          <w:numId w:val="1003"/>
        </w:numPr>
      </w:pPr>
      <w:r>
        <w:t xml:space="preserve">https://ru.wikipedia.org/wiki/%D0%A8%D0%B8%D1%84%D1%80_%D0%A6%D0%B5%D0%B7%D0%B0%D1%80%D1%8F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освоил на практике шифр Цезаря и шифр Атбаш.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1</dc:title>
  <dc:creator>Хамбалеев Булат Галимович</dc:creator>
  <dc:language>ru-RU</dc:language>
  <cp:keywords/>
  <dcterms:created xsi:type="dcterms:W3CDTF">2022-09-17T07:54:24Z</dcterms:created>
  <dcterms:modified xsi:type="dcterms:W3CDTF">2022-09-17T07:54:24Z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