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алгоритм p-метода Полларда для задач дискретного логарифмирования.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подразумевает реализацию алгоритма p-метода Полларда для задач дискретного логарифмирования.</w:t>
      </w:r>
    </w:p>
    <w:bookmarkEnd w:id="21"/>
    <w:bookmarkStart w:id="26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Реализуем функцию алгоритма.(рис. 1)</w:t>
      </w:r>
    </w:p>
    <w:p>
      <w:pPr>
        <w:pStyle w:val="CaptionedFigure"/>
      </w:pPr>
      <w:bookmarkStart w:id="23" w:name="fig:001"/>
      <w:r>
        <w:drawing>
          <wp:inline>
            <wp:extent cx="5334000" cy="4270000"/>
            <wp:effectExtent b="0" l="0" r="0" t="0"/>
            <wp:docPr descr="Figure 1: рис.1. Алгоритм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рис.1. Алгоритм.</w:t>
      </w:r>
    </w:p>
    <w:p>
      <w:pPr>
        <w:numPr>
          <w:ilvl w:val="0"/>
          <w:numId w:val="1002"/>
        </w:numPr>
        <w:pStyle w:val="Compact"/>
      </w:pPr>
      <w:r>
        <w:t xml:space="preserve">Проверим работу алгоритма.</w:t>
      </w:r>
    </w:p>
    <w:p>
      <w:pPr>
        <w:pStyle w:val="CaptionedFigure"/>
      </w:pPr>
      <w:bookmarkStart w:id="25" w:name="fig:002"/>
      <w:r>
        <w:drawing>
          <wp:inline>
            <wp:extent cx="5334000" cy="3120116"/>
            <wp:effectExtent b="0" l="0" r="0" t="0"/>
            <wp:docPr descr="Figure 2: рис.2. Проверка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рис.2. Проверка.</w:t>
      </w:r>
    </w:p>
    <w:bookmarkEnd w:id="26"/>
    <w:bookmarkStart w:id="27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3"/>
        </w:numPr>
        <w:pStyle w:val="Compact"/>
      </w:pPr>
      <w:r>
        <w:t xml:space="preserve">ТУИС РУДН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на практике реализовал алгоритм p-метода Полларда.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7</dc:title>
  <dc:creator>Хамбалеев Булат Галимович</dc:creator>
  <dc:language>ru-RU</dc:language>
  <cp:keywords/>
  <dcterms:created xsi:type="dcterms:W3CDTF">2022-12-10T08:41:41Z</dcterms:created>
  <dcterms:modified xsi:type="dcterms:W3CDTF">2022-12-10T08:41:41Z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