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Ответы на первые 20 вопросов к экзамену</w:t>
        <w:br/>
        <w:t>по дисциплине «Программирование управляемых технических систем»</w:t>
      </w:r>
    </w:p>
    <w:p>
      <w:pPr>
        <w:jc w:val="center"/>
      </w:pPr>
      <w:r>
        <w:rPr>
          <w:rFonts w:ascii="Times New Roman" w:hAnsi="Times New Roman"/>
          <w:sz w:val="24"/>
        </w:rPr>
        <w:t>По материалам папки source репозитория</w:t>
      </w:r>
    </w:p>
    <w:p/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Документ подготовлен как конспект для повторения: каждый раздел соответствует вопросу из questions.txt, содержит определение, основные тезисы и примеры, которые удобно использовать при устном ответе.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Определение понятия «Интернет вещей»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Интернет вещей (Internet of Things, IoT) — это концепция и технологическая инфраструктура, в которой физические и виртуальные объекты («вещи») снабжаются средствами идентификации, датчиками, исполнительными устройствами и сетевыми интерфейсами, благодаря чему они могут собирать данные, обмениваться ими через сети связи и участвовать в автоматизированных процессах. В лекционных материалах IoT кратко выражается формулой: IoT = сенсоры (датчики) + данные + сети + услуги.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С инфокоммуникационной точки зрения IoT можно определить как глобальную сеть компьютеров, датчиков и актуаторов, взаимодействующих между собой с применением интернет-протокола IP и других совместимых коммуникационных технологий. Официальная трактовка МСЭ-Т Y.2060 описывает IoT как глобальную инфраструктуру информационного общества, обеспечивающую передовые услуги за счет организации связи между вещами — физическими или виртуальными.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Смысл IoT не только в подключении устройства к Интернету, а в том, что объект получает уникальную идентификацию, может измерять параметры окружающей среды или собственного состояния, передавать данные, получать команды и иногда самостоятельно принимать решения. Например, температурный датчик может отправлять показания серверу, а система управления — включать вентиляцию или сигнализацию.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Важно подчеркнуть, что IoT не исключает человека. Он ориентирован на человека и расширяет его возможности: пользователь получает удаленный доступ к объектам, а многие рутинные действия выполняются автоматически. Вещи в IoT могут образовывать временные или постоянные сети, обмениваться сведениями о местоположении, состоянии и событиях, участвовать в логистике, мониторинге, безопасности, медицине, промышленности и быту. Поэтому IoT рассматривают как переход от «Интернета людей» к среде, где полноценными участниками коммуникаций становятся устройства, предметы и цифровые сущности.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2. Примеры применения «Интернета вещей»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Применение Интернета вещей связано с созданием «умных» систем, в которых большое число датчиков, исполнительных устройств, сетей и сервисов объединяется для мониторинга, анализа и управления. В быту типичный пример — «умный дом»: датчики температуры, движения, освещенности, дыма и протечки передают данные контроллеру, а система автоматически регулирует отопление, включает свет, перекрывает воду или отправляет уведомление владельцу.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городской среде IoT лежит в основе концепции «умного города». С его помощью можно управлять уличным освещением, парковками, дорожным движением, общественным транспортом, коммунальными службами и системами безопасности. Например, датчики загруженности дорог и светофоры могут взаимодействовать так, чтобы уменьшать пробки и давать приоритет общественному транспорту или автомобилям экстренных служб.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промышленности IoT применяется для мониторинга оборудования, предиктивного обслуживания, контроля качества и автоматизации производственных линий. Датчики вибрации, температуры и нагрузки позволяют заранее обнаружить износ узлов и предотвратить аварийную остановку. В логистике RFID-метки и GPS-трекеры помогают отслеживать перемещение товаров, транспорта и контейнеров, упрощают инвентаризацию и снижают потери.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медицине IoT реализуется через удаленный мониторинг состояния пациента: носимые датчики фиксируют пульс, давление, дыхание, уровень кислорода и передают данные врачу или медицинскому сервису. Это особенно важно для пожилых людей и пациентов с хроническими заболеваниями. В сельском хозяйстве IoT позволяет контролировать влажность почвы, состояние растений, расход воды и работу техники. В энергетике — реализовывать «умные сети» и счетчики, которые помогают балансировать потребление и производство энергии. Общая идея всех примеров одна: вещи становятся источниками данных и участниками управления процессами.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3. Базовые принципы «Интернета вещей»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материалах выделены три базовых принципа Интернета вещей. Первый — повсеместно распространенная коммуникационная инфраструктура. Это означает, что вещи должны иметь возможность подключаться к сетям связи практически в любой среде: через проводные сети, Wi‑Fi, сотовые сети, LPWAN, Bluetooth, ZigBee, RFID, сенсорные сети и другие технологии. Без доступной инфраструктуры IoT превращается в набор изолированных устройств.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Второй принцип — глобальная идентификация каждого объекта. Каждая вещь должна быть однозначно распознаваема системой: через IP-адрес, сетевой псевдоним, RFID/EPC-код, серийный номер, цифровой двойник или иной уникальный идентификатор. Идентификация позволяет понять, от какого объекта пришли данные, где он находится, к какому процессу относится и какие действия с ним допустимы.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Третий принцип — возможность каждого объекта отправлять и получать данные через персональную сеть или Интернет. Вещь должна не только быть «видимой», но и участвовать в обмене: передавать измерения, события, состояние, принимать команды, обновления и параметры работы. В развитых системах устройство может также выполнять локальную обработку и действовать автономно.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IoT отличается от традиционного «Интернета людей» несколькими особенностями: фокус переносится с человека на вещи; количество подключенных объектов потенциально намного больше числа пользователей; многие устройства имеют малые размеры, ограниченное питание и низкие скорости передачи; основной поток данных связан со считыванием состояния среды, а не с человеческим общением. Поэтому для IoT нужны специальные стандарты, протоколы, шлюзы, механизмы энергосбережения и безопасности. В итоге базовая логика IoT строится на цепочке: объект идентифицируется, измеряет или выполняет действие, передает данные, а сервисы превращают эти данные в полезную услугу.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4. Стандартизация в «Интернете вещей»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Стандартизация IoT необходима потому, что Интернет вещей объединяет очень разные технологии: RFID, M2M, сенсорные сети, беспроводные протоколы малого радиуса действия, сотовые сети, облачные платформы, веб-интерфейсы и прикладные сервисы. Без общих стандартов устройства разных производителей плохо совместимы, сложнее строить масштабные системы, обеспечивать безопасность и интегрировать решения в единую инфраструктуру.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материалах отмечается, что стандартизацией отдельных составляющих IoT занимаются международные организации, альянсы производителей, операторские объединения и партнерские проекты. Одну из ключевых ролей играет Международный союз электросвязи, сектор стандартизации МСЭ-Т. В рамках глобальной инициативы IoT-GSI проводились работы по сетевым аспектам идентификационных систем, всепроникающим сенсорным сетям, M2M, Web of Things и другим направлениям.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Для IoT важны рекомендации серии Y.20xx. Например, Y.2060 содержит общий обзор Интернета вещей и эталонную модель; Y.2063 посвящена основам Web of Things; Y.2069 — терминам и определениям. Эталонная модель МСЭ-Т включает горизонтальные уровни: уровень устройств, сетевой уровень, уровень поддержки приложений и услуг, уровень приложений. Дополнительно рассматриваются вертикальные функции управления и безопасности.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Главная проблема стандартизации — гармонизация множества уже существующих и развивающихся стандартов. На практике IoT-система может включать ZigBee-датчики, Bluetooth-устройства, сотовые модули, MQTT, REST API, облачные платформы, RFID и промышленные протоколы. Все это нужно согласовать на уровнях идентификации, адресации, форматов данных, протоколов обмена, безопасности и управления жизненным циклом устройств. Поэтому стандартизация IoT — не разовая задача, а постоянный процесс создания совместимой нормативной базы для практического внедрения Интернета вещей.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5. Архитектура IoT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Архитектура IoT показывает, из каких функциональных уровней состоит система Интернета вещей и как связаны технологии, обеспечивающие ее работу. В лекционных материалах описана четырехуровневая архитектура: уровень сенсоров и сенсорных сетей, уровень шлюзов и сетей, сервисный уровень и уровень приложений.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Первый, нижний уровень — сенсоры и сенсорные сети. Он связывает физический мир с цифровым: датчики измеряют температуру, давление, движение, местоположение, освещенность, состояние оборудования и другие параметры, а актуаторы выполняют управляющие воздействия. Сенсоры могут быть встроены непосредственно в объекты, иметь небольшую память и работать от батарей. Многие из них образуют беспроводные сенсорные сети WSN.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Второй уровень — шлюзы и сети. Он обеспечивает передачу данных от множества устройств к сервисам и приложениям. Здесь используются локальные, персональные, глобальные, проводные и беспроводные сети: Ethernet, Wi‑Fi, ZigBee, Bluetooth, GSM/GPRS/LTE и другие. Шлюзы особенно важны, когда устройства используют нестандартные или не-IP протоколы: они преобразуют протоколы, агрегируют данные и соединяют локальную сеть вещей с Интернетом.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Третий уровень — сервисный. Он содержит функции хранения, обработки, аналитики, управления бизнес-правилами и процессами, информационной безопасности, поддержки операционной и бизнес-деятельности. Именно здесь данные превращаются в информацию, пригодную для принятия решений.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Четвертый уровень — приложения. Это конкретные решения для отраслей: умный дом, транспорт, медицина, энергетика, промышленность, торговля, образование. Приложения бывают вертикальными, специализированными под отрасль, и горизонтальными, например мониторинг активов или управление автопарком. Такая архитектура удобна тем, что разделяет сбор данных, транспорт, обработку и конечные пользовательские сервисы.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6. Веб вещей WoT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Веб вещей, или Web of Things (WoT), — это направление внутри IoT, которое предлагает использовать для взаимодействия с «умными» объектами привычные веб-технологии и стандарты Интернета. Если IoT в целом отвечает на вопрос, как соединить вещи, сети и сервисы, то WoT концентрируется на прикладном уровне: как сделать данные и функции устройств доступными через web-интерфейсы и web-приложения.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WoT применяются URI для идентификации ресурсов, HTTP для обмена, REST/RESTful API для доступа к функциям устройств, а также другие web-механизмы. Идея состоит в том, что устройство или шлюз может представлять свои возможности как набор ресурсов: например, /temperature возвращает температуру, /light управляет освещением, /state показывает состояние. Пользователь или приложение обращается к этим ресурсам через стандартные запросы.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Материалы выделяют несколько свойств WoT. Во-первых, HTTP используется как прикладной протокол взаимодействия с объектами. Во-вторых, синхронная работа обеспечивается через RESTful API и ресурсно-ориентированную архитектуру. В-третьих, возможен асинхронный обмен с использованием web-технологий, когда сервер передает события клиенту без постоянных ручных запросов.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Преимущество WoT — простота интеграции. Разработчикам не нужно каждый раз создавать уникальный способ доступа к устройствам: можно использовать браузер, web-серверы, API, JSON/XML, стандартные механизмы авторизации и существующую инфраструктуру WWW. При этом WoT хорошо сочетается с идеями семантической паутины: данные о вещах могут быть описаны так, чтобы их могли обрабатывать машины. На практике WoT особенно полезен, когда нужно быстро объединить данные из разных датчиков и сервисов в единое приложение, например панель мониторинга умного здания или промышленной установки.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7. Когнитивный Интернет вещей CIoT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Когнитивный Интернет вещей (Cognitive Internet of Things, CIoT) — это развитие IoT, в котором объекты и сети получают свойства самоанализа, адаптации, обучения и самостоятельного принятия решений. Термин «когнитивный» связан с познанием: система не просто передает данные, а использует знания о среде, целях и прошлых состояниях для более разумного поведения.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материалах когнитивность IoT-объекта описывается через несколько свойств. Во-первых, способность к самоанализу и реконфигурации с учетом окружения и поставленных задач. Во-вторых, адаптация состояния к условиям или событиям на основе критериев и знаний о предыдущем опыте. В-третьих, динамическое изменение топологии или эксплуатационных параметров по требованиям пользователя, политики обслуживания или оптимизации сети. Также важны самоконфигурация, распределенное управление на основе правил, определение текущего состояния и планирование дальнейшей работы.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На практике когнитивные интернет-вещи могут получать знания о своей операционной и географической среде, например через GPS/ГЛОНАСС, самостоятельно устанавливать или использовать правила взаимодействия между объектами, выбирать подходящую технологию передачи радиосигнала, корректировать рабочие параметры и обучаться на основе результатов.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Пример CIoT — медицинский мониторинг пациента. Носимые датчики фиксируют резкое ухудшение состояния, система анализирует контекст, определяет адрес, связывает медицинскую службу, передает данные, выбирает ближайшую бригаду и может взаимодействовать с транспортной инфраструктурой для ускорения приезда. В обычном IoT датчики просто передали бы данные; в CIoT система координирует действия разных доменов. Поэтому CIoT рассматривается как шаг к «умным» сетям на основе знаний, где автономные вещи способны кооперироваться и оптимизировать поведение.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8. Способы взаимодействия с интернет-вещами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материалах выделены три основных способа взаимодействия с интернет-вещами: прямой доступ, доступ через шлюз и доступ через сервер. Выбор способа зависит от возможностей устройства, поддерживаемых протоколов, требований к автономности, масштабу и надежности системы.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Прямой доступ предполагает, что интернет-вещь имеет собственный IP-адрес или сетевой псевдоним и может выполнять функции web-сервера. Управление обычно реализуется через web-интерфейс или RESTful API. Преимущество — простая логика обращения к устройству напрямую. Недостатки — необходимость фиксированного адреса или механизма обновления псевдонима, ограничение числа подключений, слабые вычислительные ресурсы устройства, повышенные требования к связи и энергопотреблению.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Доступ через шлюз используется, когда сами устройства не поддерживают IP/HTTP и работают по частным или специализированным протоколам, например Bluetooth, ZigBee или протоколам сенсорных сетей. Шлюз принимает запросы из Интернета, преобразует их в формат локальной сети устройств и обратно. Такой подход рационален для беспроводных сенсорных сетей, потому что большинство их стандартов ориентировано на малое энергопотребление и не всегда напрямую совместимо с IP-сетями.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Доступ через сервер предполагает посредническую платформу данных. Устройства передают данные на центральный сервер или в облако, а пользователь работает уже с серверным приложением. Сервер принимает сообщения, хранит и обрабатывает данные, обеспечивает интерфейс и двусторонний обмен. Это самый распространенный и удобный способ для массовых IoT-систем, потому что он снимает нагрузку с слабых устройств, дает надежное хранение, аналитику, визуализацию и возможность взаимодействия вещей между собой. Часто серверный подход комбинируется со шлюзами, которые соединяют локальные сети устройств с платформой.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9. Закономерности развития Интернета вещей в современных условиях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Развитие Интернета вещей связано с эволюционным переходом от «Интернета людей» к среде, где число подключенных предметов превышает число пользователей. В материалах отмечается, что между 2008 и 2009 годами количество подключенных к Интернету предметов превысило количество людей, а дальнейшие прогнозы предполагали рост до десятков миллиардов устройств. Главная закономерность — коммуникации перестают быть только человеческими: в обмен включаются датчики, метки, машины, транспорт, бытовая техника и промышленные системы.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Вторая закономерность — развитие IoT идет волнами. Сначала стимулом была оптимизация логистики и управления снабжением, где особенно важны RFID и отслеживание товаров. Затем появились задачи сокращения затрат в системах наблюдения, безопасности и транспорта. Следующая волна связана с геолокационными сервисами, а дальнейшее развитие — с дистанционным присутствием, встроенными процессорами, ячеистыми и сенсорными сетями.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Третья закономерность — миниатюризация и удешевление компонентов. Датчики, микроконтроллеры, радиомодули и RFID-метки становятся дешевле и энергоэффективнее, что позволяет встраивать их в огромное число объектов. Одновременно растет роль беспроводных сетей, IPv6, облачных и туманных вычислений, больших данных и аналитики.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Четвертая закономерность — переход от простого мониторинга к управлению и интеллектуальности. Сначала вещи только передают данные, затем начинают получать команды, далее — взаимодействовать друг с другом, а в перспективе — адаптироваться, обучаться и работать в когнитивных сетях.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Наконец, развитие IoT сопровождается противоречием: технологические платформы уже активно формируются, но стандартизация, безопасность, правовые и психологические аспекты внедрения отстают. Поэтому современные условия требуют не только новых устройств, но и совместимых стандартов, доверенной инфраструктуры, защиты данных и понятных бизнес-моделей.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10. Зрелость концепции IoT и составляющих ее технологий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Зрелость концепции IoT можно рассматривать через цикл зрелости технологий Gartner, где новые технологии проходят стадии технологического триггера, пика завышенных ожиданий, разочарования, продуктивного осмысления и плато производительности. В лекционных материалах отмечено, что начиная с 2011 года Gartner помещал Интернет вещей на начальный этап технологического триггера с ожидаемым сроком становления более десяти лет.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Это означает, что сама концепция IoT долгое время находилась в стадии активного формирования: вокруг нее было много ожиданий, прогнозов и пилотных проектов, но для массового зрелого внедрения требовались стандарты, инфраструктура, удешевление компонентов, безопасность и реальные экономические эффекты. При этом отдельные составляющие IoT развивались быстрее и находились на разных стадиях зрелости.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К базовым технологиям IoT относятся беспроводные сенсорные сети WSN, коммуникации малого радиуса действия NFC, межмашинные коммуникации M2M, RFID, облачные платформы, технологии больших данных, IPv6, энергоэффективные чипсеты и беспроводные протоколы. Некоторые из них уже прошли пик завышенных ожиданий и перешли к более практическому этапу, где становится понятно, в каких задачах они действительно полезны.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Важный вывод: зрелость IoT зависит не от одной технологии, а от готовности целой экосистемы. Даже если датчики дешевы, без надежных сетей, платформ хранения, аналитики, стандартов безопасности и понятных приложений система не станет массовой. Поэтому устойчивое развитие IoT возможно тогда, когда он демонстрирует практическую востребованность: снижает расходы, повышает безопасность, автоматизирует процессы, дает новые сервисы и позволяет управлять объектами лучше, чем традиционные решения. Зрелость IoT — это переход от экспериментов и рекламных ожиданий к повседневной инфраструктуре в промышленности, городе, медицине, транспорте и быту.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11. Взаимодействие IoT с перспективными инфокоммуникационными технологиями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Интернет вещей не развивается изолированно. Его становление напрямую связано с перспективными инфокоммуникационными технологиями: большими данными, облачными и туманными вычислениями, повсеместной компьютеризацией, M2M, RFID, сенсорными сетями, IPv6 и когнитивными сетями. IoT создает массовые источники данных, а эти технологии обеспечивают их передачу, хранение, обработку и использование.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Большие данные важны потому, что миллиарды датчиков и устройств создают огромные потоки разнородной информации. Температура, местоположение, вибрации, изображения, события доступа, состояние транспорта и оборудования должны не только храниться, но и анализироваться. Без Big Data IoT ограничился бы простым сбором показаний, а не интеллектуальным управлением.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Облачные вычисления дают IoT масштабируемые ресурсы для хранения, обработки и предоставления сервисов. Вместо собственной инфраструктуры организация может использовать облачные платформы, базы данных, аналитику и API. Это особенно важно для систем, где число устройств быстро растет или нагрузка меняется.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Туманные вычисления приближают вычисления к периферии сети — к шлюзам, локальным узлам и устройствам. Это снижает задержки, уменьшает объем передаваемых данных и позволяет принимать решения в реальном времени. Для промышленности, транспорта и медицины это критично, потому что не все данные можно отправлять в удаленное облако и ждать ответа.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Повсеместная компьютеризация создает среду, в которой вычислительные устройства незаметно встроены в пространство человека: дом, офис, транспорт, больницу, производство. RFID, M2M и сенсорные сети обеспечивают идентификацию и автоматический обмен между объектами. В перспективе все эти направления ведут к когнитивным сетям, где IoT-системы не только соединяют вещи, но и используют знания для самостоятельной адаптации.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12. Большие данные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Большие данные (Big Data) — это совокупность подходов, инструментов и методов обработки структурированных и неструктурированных данных огромного объема, высокой скорости поступления и значительного разнообразия. В материалах для их описания используются «три V»: volume — объем, velocity — скорость прироста и необходимость быстрой обработки, variety — многообразие типов данных.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Связь Big Data с IoT принципиальна. Интернет вещей радикально увеличивает количество источников информации: датчики, RFID-метки, камеры, счетчики, медицинские устройства, транспорт, промышленное оборудование и мобильные устройства постоянно генерируют данные. Эти потоки нужно хранить, объединять, очищать, анализировать и превращать в решения. Например, на заводе данные вибрации и температуры помогают предсказывать поломки; в городе данные транспорта и светофоров помогают управлять движением; в медицине данные носимых устройств помогают выявлять опасные состояния.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Большие данные отличаются от «обычных» тем, что их невозможно эффективно обрабатывать традиционными СУБД и классическими BI-инструментами из-за объема, скорости и разнородности. Дополнительная проблема — данные часто неполные, шумные или поступают из разных источников в разных форматах. Поэтому используются специальные методы распределенного хранения, потоковой обработки, машинного обучения, очистки и объединения данных.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Для IoT Big Data выполняют несколько функций. Во-первых, накопление истории наблюдений. Во-вторых, выявление закономерностей и аномалий. В-третьих, прогнозирование будущих событий, например аварий или спроса. В-четвертых, поддержка автоматических решений. Наибольший эффект большие данные дают в производстве, здравоохранении, торговле, государственном управлении, транспорте, энергетике и всех областях, где регистрируются перемещения ресурсов и состояние объектов. Поэтому Big Data можно считать аналитическим «мозгом» многих IoT-систем.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13. Облачные вычисления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Облачные вычисления (Cloud Computing) — это модель предоставления вычислительных ресурсов, хранения данных, платформ и программных сервисов через сеть по требованию, вместо развертывания всей инфраструктуры у пользователя. Для IoT облака особенно важны, потому что устройства создают большие объемы данных, а хранить и обрабатывать их локально часто невозможно или экономически невыгодно.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материалах выделены пять основных характеристик облачных систем: самообслуживание по требованию, широкополосный сетевой доступ, пул ресурсов, возможность быстрой перенастройки или расширения и измеряемое обслуживание. Эти свойства позволяют быстро подключать новые устройства, увеличивать объем хранилища, масштабировать аналитику и оплачивать ресурсы по мере использования.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Существуют четыре модели развертывания облачной инфраструктуры. Частное облако используется одной организацией и подходит, когда важны контроль и безопасность. Публичное облако предоставляется широкому кругу пользователей поставщиком услуг. Гибридное облако объединяет несколько инфраструктур, например частную и публичную. Общественное облако предназначено для сообщества организаций с общими задачами и требованиями.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По типам услуг обычно выделяют IaaS, PaaS и SaaS. IaaS дает инфраструктуру: серверы, хранилища, сети. PaaS предоставляет платформу для разработки и запуска приложений. SaaS — готовые приложения как сервис. Для IoT также встречаются специализированные платформы: управление устройствами, сбор телеметрии, MQTT-брокеры, базы временных рядов, панели мониторинга, аналитика и машинное обучение.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Облако удобно для централизованного доступа, хранения истории, интеграции с внешними сервисами и масштабной аналитики. Однако оно не всегда решает задачи реального времени: задержки и зависимость от канала связи могут быть критичны. Поэтому в IoT облачные вычисления часто дополняются туманными и периферийными вычислениями.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14. Туманные вычисления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Туманные вычисления (Fog Computing) — это подход, который дополняет облачные вычисления, приближая хранение, обработку и сетевые функции к устройствам и периферии сети. В материалах это описано как «приближение облака к земле»: вычислительные сервисы располагаются не только в удаленных центрах обработки данных, но и в окружающей среде — на шлюзах, локальных серверах, маршрутизаторах, промышленных контроллерах и других узлах рядом с источниками данных.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Главная задача Fog Computing — обеспечить взаимодействие миллиардов устройств между собой и с облачными ЦОД. Туманная платформа поддерживает три основных типа сервисов, важных для M2M и IoT: вычисления, хранение и сеть. При этом она не является альтернативой облаку, а работает совместно с ним. Например, локальный узел может фильтровать и анализировать данные датчиков в реальном времени, а в облако отправлять только агрегированные результаты и историю.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IoT туманные вычисления особенно полезны из-за задержек, объема данных и требований надежности. Если промышленный станок перегревается, система должна реагировать сразу, а не ждать ответа удаленного сервера. Если камера или сенсорная сеть генерирует огромный поток данных, нет смысла пересылать все в облако: часть анализа лучше выполнить локально.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Отличия Fog от Cloud включают распределение вычислительной мощности на периферии, низкие задержки, географическое распределение компонентов, сложную топологию, мобильность и гетерогенность устройств. Туманная архитектура часто описывается как иерархия: нижний уровень — миллионы умных устройств, средний — распределенные управляющие узлы с «интеллектом» Fog, верхний — облачные ЦОД для тяжелой аналитики и глобального управления. Поэтому Fog Computing является важным элементом практического IoT, особенно для транспорта, промышленности, энергетики и медицины.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15. Направления практического применения IoT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Практическое применение IoT охватывает практически все сферы, где полезны автоматический сбор данных, удаленный контроль и управление объектами. В лекционных материалах перечислены основные «умные» направления: умная планета, умный город, умный дом, умная энергетика, умный транспорт и умная медицина.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«Умная планета» означает глобальный мониторинг ресурсов, климата, загрязнений, природных процессов и хозяйственной деятельности. Датчики и аналитические системы позволяют лучше понимать состояние окружающей среды и рациональнее использовать невозобновляемые ресурсы.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«Умный город» объединяет городскую инфраструктуру: транспорт, освещение, ЖКХ, безопасность, здравоохранение, образование и муниципальные службы. IoT помогает оптимизировать движение, быстро обнаруживать аварии, управлять освещением по фактической потребности, контролировать мусорные контейнеры, парковки и коммунальные сети.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«Умный дом» ориентирован на безопасность, комфорт и ресурсосбережение. Система распознает ситуации в помещении: присутствие людей, задымление, протечку, изменение температуры, открытие дверей — и реагирует автоматически. «Умная энергетика» связана с интеллектуальными сетями и счетчиками, балансировкой нагрузки, контролем качества передачи энергии и интеграцией возобновляемых источников.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«Умный транспорт» делает перемещение быстрее и безопаснее: мониторинг транспорта, управление маршрутами, контроль грузов, интеллектуальные светофоры, диагностика автомобилей. «Умная медицина» включает удаленный мониторинг пациентов, доступ к электронной истории болезни, контроль приема лекарств и дистанционную работу с оборудованием.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Кроме перечисленного, IoT активно применяется в промышленности (Industrial IoT), сельском хозяйстве, торговле, логистике, образовании и безопасности. Везде цель одна: превратить данные от объектов в управленческие решения и автоматические действия.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16. Интернет нано-вещей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Интернет нано-вещей (Internet of Nano-Things) — это развитие IoT, связанное с подключением к сетям миниатюрных нано-устройств, размеры которых находятся в диапазоне от единиц до сотен нанометров. Такие устройства могут состоять из нано-компонентов и выполнять простые измерительные, управляющие или регулирующие операции.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Нано-машины сами по себе имеют ограниченные возможности, но при координации и обмене информацией они образуют нано-сети. Если такие нано-сети соединяются с существующими сетями и Интернетом, возникает новая сетевая парадигма — Интернет нано-вещей. Для этого требуются специальные архитектуры, потому что обычные сетевые решения не всегда подходят для столь малых размеров, энергопотребления и способов передачи сигналов.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 материалах приводятся два характерных примера архитектуры. Первый — сеть на теле человека для медицинского мониторинга. Нано-сенсоры и нано-актуаторы могут взаимодействовать с биологической средой, фиксировать параметры организма и через внешний шлюз передавать сведения в медицинский центр. В такой системе интерфейс между биологическими процессами и электронными устройствами могут обеспечивать молекулы, протеины, ДНК и другие компоненты.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Второй пример — офисная или бытовая среда, где множество очень малых объектов снабжается наноприемопередатчиками и становится доступным для отслеживания и управления через Интернет. Это позволяет знать состояние и местоположение вещей без специальных усилий пользователя.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Основные компоненты Интернета нано-вещей: нано-узлы, нано-шлюзы, нано-микро интерфейсы и обычные шлюзы в Интернет. Особое значение имеют энергосберегающие технологии и получение энергии из окружающей среды: механической, электромагнитной и других видов. Интернет нано-вещей особенно перспективен для медицины, биотехнологий, мониторинга материалов, окружающей среды и сверхминиатюрных встроенных систем.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17. Планы и прогнозы внедрения IoT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Планы и прогнозы внедрения IoT основаны на том, что эта технология способна радикально расширить возможности сбора, передачи, анализа и распределения данных в мировом масштабе. В материалах подчеркивается, что Интернет вещей включался в перечни прорывных технологий в США и стратегических отраслей в Китае, а многие страны разрабатывали собственные программы внедрения.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Прогнозы развития IoT традиционно связываются с быстрым ростом числа подключенных устройств. По оценкам Cisco, количество подключенных предметов уже в конце 2000-х превысило количество людей, а далее ожидался рост до десятков миллиардов устройств. Это связано с удешевлением датчиков, развитием сотовых и беспроводных сетей, распространением RFID, IPv6, облачных платформ и энергоэффективных микросхем.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При этом единые стандарты IoT только формируются, поэтому многие реальные проекты на ранних этапах представляют собой «интранеты вещей» — ограниченные экосистемы внутри города, предприятия, отрасли или сервиса. Примером масштабного подхода в материалах названа система глобального сбора данных о Земле «Кожа планеты» (Planetary Skin), создаваемая NASA при поддержке Cisco. Также отмечены умные дома, умные заводы в Японии и цифровизация мегаполисов в США.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Европейский союз развивал IoT по специальной программе с несколькими направлениями, Китай планировал множество проектов, активные разработки велись в Англии, Австралии, Японии, Южной Корее и других странах. В долгосрочной перспективе IoT должен стать частью повседневной инфраструктуры: города, энергетики, транспорта, медицины, промышленности и быта. Однако скорость внедрения зависит от зрелости стандартов, безопасности, стоимости оборудования, готовности бизнеса менять процессы и доверия пользователей к обработке данных.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18. Проблемы внедрения IoT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Внедрению Интернета вещей мешает комплекс технических, организационных, экономических, правовых и психологических проблем. Одна из главных — отсутствие единых и полностью согласованных стандартов. IoT объединяет множество устройств, сетей и платформ, поэтому несовместимость протоколов и форматов данных затрудняет интеграцию решений разных производителей и сдерживает массовое внедрение.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Вторая проблема — переход к IPv6 и модернизация сетевой инфраструктуры. Для огромного числа устройств требуется масштабная адресация, надежная маршрутизация и поддержка новых сценариев связи. Это требует затрат от операторов, провайдеров и организаций, использующих IoT.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Третья группа проблем связана с безопасностью и приватностью. Умные вещи собирают данные о местоположении, привычках, здоровье, собственности и производственных процессах. Возникают вопросы: кто владеет этими данными, где они хранятся, кому передаются, можно ли собирать их без согласия человека, кто несет ответственность за утечки и ошибки управления. Уязвимые IoT-устройства могут стать точкой входа для атак, ботнетов, промышленного саботажа или слежки.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Четвертая проблема — энергопитание и автономность. Для полноценного IoT датчики должны работать долго, иногда годами, без обслуживания. Батареи ограничивают срок службы, поэтому нужны энергоэффективные протоколы и технологии получения энергии из окружающей среды.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Пятая проблема — изменение бизнес-процессов. Внедрение IoT требует перестройки логистики, обслуживания, учета, аналитики, ответственности персонала и ИТ-архитектуры. Это несет финансовые затраты и риски. Также существуют психологические барьеры: пользователи могут не доверять системам, которые постоянно собирают данные и автоматически принимают решения. Несмотря на это, потенциальные выгоды IoT настолько велики, что его широкое распространение считается неизбежным, но успешное внедрение требует грамотного проектирования и защиты.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19. Общие сведения о радиочастотной идентификации RFID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RFID (Radio Frequency Identification) — радиочастотная идентификация — это технология автоматической идентификации объектов или людей с помощью радиоволн. Система беспроводным путем считывает идентификационный номер, обычно уникальный серийный код, записанный в RFID-метке. RFID относится к области Auto-ID, куда также входят штрихкоды, оптические считыватели и биометрические технологии.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Главное отличие RFID от многих других способов идентификации — бесконтактное считывание без обязательного прямого участия человека и без необходимости точного визуального позиционирования объекта. В отличие от штрихкода, метка может считываться через упаковку, на расстоянии, иногда одновременно с другими метками, а данные могут передаваться в компьютерную систему в реальном времени.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Любая RFID-система состоит из считывателя (ридера) и RFID-меток. Метка обычно содержит резонансный контур, контроллер и память, например EEPROM. В памяти хранится информация, специфичная для данной метки: идентификатор объекта, сведения о продукте, партии, месте назначения, сроке реализации и другие данные. Считыватель излучает радиоволну, метка принимает энергию и отвечает сигналом, в котором закодированы данные. Затем ридер демодулирует и декодирует ответ, а информационная система верхнего уровня использует его для учета или управления.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По дальности считывания RFID-системы делят на ближние (до 20 см), средней дальности (примерно от 20 см до 5 м) и дальние (от 5 до 100 м, а для активных решений иногда больше). RFID применяется в логистике, торговле, складском учете, контроле доступа, промышленности, медицине, образовании, транспорте и идентификации животных. Массовому распространению долго мешала стоимость меток, но удешевление сделало возможным широкое использование, особенно в цепочках поставок и инвентаризации.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20. Метки RFID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RFID-метка, или транспондер, — основной компонент RFID-системы. Она хранит информацию об объекте и передает ее считывателю при опросе. Большинство меток состоит из двух частей: интегральной схемы и антенны. Интегральная схема хранит и обрабатывает данные, выполняет модуляцию и демодуляцию радиосигнала, а антенна принимает и передает сигнал. Размер метки часто определяется не чипом, а антенной.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По питанию метки делятся на пассивные, активные и полуактивные. Пассивные не имеют батареи и используют энергию электромагнитного поля считывателя. Они дешевле, компактнее и широко применяются в торговле, складском учете, контроле доступа и маркировке товаров. Активные метки имеют собственную батарею, поэтому обеспечивают большую дальность и надежность считывания, но стоят дороже и имеют ограниченный срок службы. Их используют для ценных объектов, транспорта, контейнеров и удаленного мониторинга. Полуактивные, или полупассивные, имеют батарею для питания электроники, но для передачи данных используют энергию сигнала ридера; обмен обычно инициируется считывателем.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По типу памяти выделяют RO, WORM и RW. RO-метки только читаются: данные записываются при изготовлении. WORM позволяют один раз записать информацию и многократно читать. RW допускают многократную запись и чтение, но стоят дороже. Отдельно рассматриваются SAW-метки на поверхностной акустической волне, которые не используют микрочип традиционного типа, отличаются малым энергопотреблением, прочностью и хорошей работой в сложных условиях.</w:t>
      </w:r>
    </w:p>
    <w:p>
      <w:pPr>
        <w:spacing w:after="120" w:line="276" w:lineRule="auto"/>
        <w:ind w:firstLine="425"/>
      </w:pPr>
      <w:r>
        <w:rPr>
          <w:rFonts w:ascii="Times New Roman" w:hAnsi="Times New Roman"/>
          <w:sz w:val="24"/>
        </w:rPr>
        <w:t>По рабочим частотам RFID-метки бывают LF до 135 кГц, HF 13,56 МГц, UHF 433 МГц и 860–930 МГц, а также SHF 2,45–5,8 ГГц. Частота влияет на дальность, скорость передачи, устойчивость к металлам и жидкостям, стоимость и область применения. Конструктивно метки выпускаются в виде карт, самоклеящихся этикеток, брелоков, дисков и специальных промышленных корпусов.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Использованные материалы</w:t>
      </w:r>
    </w:p>
    <w:p>
      <w:pPr>
        <w:pStyle w:val="ListBullet"/>
      </w:pPr>
      <w:r>
        <w:rPr>
          <w:rFonts w:ascii="Times New Roman" w:hAnsi="Times New Roman"/>
          <w:sz w:val="24"/>
        </w:rPr>
        <w:t>questions.txt</w:t>
      </w:r>
    </w:p>
    <w:p>
      <w:pPr>
        <w:pStyle w:val="ListBullet"/>
      </w:pPr>
      <w:r>
        <w:rPr>
          <w:rFonts w:ascii="Times New Roman" w:hAnsi="Times New Roman"/>
          <w:sz w:val="24"/>
        </w:rPr>
        <w:t>source/Лекции по дисциплине ПУТС.pdf</w:t>
      </w:r>
    </w:p>
    <w:p>
      <w:pPr>
        <w:pStyle w:val="ListBullet"/>
      </w:pPr>
      <w:r>
        <w:rPr>
          <w:rFonts w:ascii="Times New Roman" w:hAnsi="Times New Roman"/>
          <w:sz w:val="24"/>
        </w:rPr>
        <w:t>source/Лекция №1.pptx</w:t>
      </w:r>
    </w:p>
    <w:p>
      <w:pPr>
        <w:pStyle w:val="ListBullet"/>
      </w:pPr>
      <w:r>
        <w:rPr>
          <w:rFonts w:ascii="Times New Roman" w:hAnsi="Times New Roman"/>
          <w:sz w:val="24"/>
        </w:rPr>
        <w:t>source/Лекция №8.pptx</w:t>
      </w:r>
    </w:p>
    <w:p>
      <w:pPr>
        <w:pStyle w:val="ListBullet"/>
      </w:pPr>
      <w:r>
        <w:rPr>
          <w:rFonts w:ascii="Times New Roman" w:hAnsi="Times New Roman"/>
          <w:sz w:val="24"/>
        </w:rPr>
        <w:t>source/доп материалы.pdf</w:t>
      </w:r>
    </w:p>
    <w:p>
      <w:pPr>
        <w:pStyle w:val="ListBullet"/>
      </w:pPr>
      <w:r>
        <w:rPr>
          <w:rFonts w:ascii="Times New Roman" w:hAnsi="Times New Roman"/>
          <w:sz w:val="24"/>
        </w:rPr>
        <w:t>source/Дополнительно.pdf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