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 xml:space="preserve">Romeo &amp; Juliet </w:t>
      </w:r>
    </w:p>
    <w:p>
      <w:pPr>
        <w:pStyle w:val="TextBody"/>
        <w:bidi w:val="0"/>
        <w:jc w:val="left"/>
        <w:rPr/>
      </w:pPr>
      <w:r>
        <w:rPr/>
        <w:t>Introduction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What does it mean to kill someone? To stab them in the chest? Or indirectly enable the situation where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they kill themselves? Friar Lawrence is undeniably the most responsible for the foreshadowed, tragic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double suicide at the end of the famous Shakespearean tradgedy, </w:t>
      </w:r>
      <w:r>
        <w:rPr>
          <w:i/>
          <w:iCs/>
        </w:rPr>
        <w:t>Romeo and Juliet</w:t>
      </w:r>
      <w:r>
        <w:rPr/>
        <w:t>. This is because of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many crucial mistakes that the Franciscan monk made throughout the story. Firstly, his rash rush 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marry Romeo Montague and Juliet Capulet in order to reach a childish fantasy of peace between the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feuding families, Secondly his poor role as Romeo’s secondary father figure in order to lead him in 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better direction, Lastly, his overly convoluted and poorly planned out scheme in order for the lovers 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run away.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Body 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The Fransican Monks fantasy for peace between the two feauding families directly causes the Friar 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hastily marry the young star-crossed lovers far earlier than should have occurred. Romeo had only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recently seen Juliet, and the Friar even comments on how fast he butterflied from one infactuation 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another with, “So soon forsaken? Young men’s love then lies Not truly in their hearts, but in their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eyes.” (Act 2, Scene 3) This shows that while the Friar appears to the reader as a modest, calm and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patient man, to contrast Romeo and his harmatia of impatience, however if you look further at the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Friar’s actions the next day he is marrying the two lovers who met less than 12 hours later. “Come,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come with me, and we will make short work, For by your leaves, you shall not stay alone.” (Act 2,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Scene 6) The Friar’s apparent rush to marry the two lovers helps to hightlight his impatience in contrast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with the supposedly patient and pragmatic image he paints himself to be when teaching Romeo. Frair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lawrences conviction that the marriage would end the feud between the rival houses directly causes the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tragic deaths of Romeo and Juliet.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Body 2</w:t>
        <w:br/>
      </w:r>
    </w:p>
    <w:p>
      <w:pPr>
        <w:pStyle w:val="TextBody"/>
        <w:bidi w:val="0"/>
        <w:jc w:val="left"/>
        <w:rPr/>
      </w:pPr>
      <w:r>
        <w:rPr/>
        <w:t>Despite not being related to Romeo in the slightest, the Franciscan Monk was still correlated to the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closest thing to a father figure that we are shown in the play. Friar Lawrence’s reprimanding of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Romeo’s actions is him attempting to correct his course and adjust his impulsive nature to avoid the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dangers that poorly thinking things through can bring, as seen in “Wisely and slow; they stuble that run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fast.” (Act 2, Scene 3) this is proving that Frair Lawrences cares for Romeo, and is attempting to teach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him about the dangers of the world, however the actions that the Friar takes ineveitably leads Romeo 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his doom. The Friar attempting to rectify the situation after Tybalt and Mercutio’s deaths my sending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Romeo to Mantua, without establishing a reliable method of communication, directly causes Romeo 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be misinformed about the supposed death of his lover Juliet. Furthermroe, the Friar’s role in the faked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death of Juliet is also caused by both his and Romeo’s impulsive nature and more poor planning on the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part of the Friar.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Body 3 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The Friar’s poor planning skills directly causes Romeo to be uninformed of his beloved’s faked death.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The Fransiscan monks decision to send the slow Friar John to Mantua allowed Romeo to be informed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by Balthasar before Friar John ever reached Romeo. “Dost Thou not bring me letters from the Friar?”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“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Her body sleeps in Capels’ monument” (Act 5, Scene 1) This quote shows that Romeo was expecting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 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letters from the Friar, however the impulsive nature of Romeo causes him to rush into action without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waiting for a response from the Friar and even balthasar reminds Romeo of such. “I do beeseech you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 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sir, have patience” (Act 5, Scene 1) This also shows that Romeo is known to be an impatient mind, and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 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the Friar should have made an effort to ensure that Romeo cannot enter the crypts without first seeing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 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him, for if the monk had waited outside the Crypts when he first learned of the Friar being turned away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 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from the city, mayhaps the entire situation would have been avoided, and perhaps blood would still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 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streak the streets of Verona. 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spacing w:before="0" w:after="140"/>
        <w:jc w:val="left"/>
        <w:rPr/>
      </w:pPr>
      <w:r>
        <w:rPr/>
        <w:t>Conclusion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Throughout the play the Friar is seen as a paragon, making the right decision for the right reasons. Yet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he is a man of contradictions, of imperfection and impatience, his actions throughout the tradgedy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Romeo and Juliet driectly brings him his wish, peace forevermore in the streets of Verona, but what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did it cost? The lives of two innocent teenages that he cared for and adored, Sir Romeo Montague and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 </w:t>
      </w:r>
      <w:r>
        <w:rPr/>
        <w:t xml:space="preserve">Lady Juliet Capulet.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LibreOffice/7.1.5.2$Linux_X86_64 LibreOffice_project/10$Build-2</Application>
  <AppVersion>15.0000</AppVersion>
  <Pages>4</Pages>
  <Words>759</Words>
  <Characters>3660</Characters>
  <CharactersWithSpaces>4382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2022-02-25T13:40:06Z</dcterms:created>
  <dc:creator/>
  <dc:description/>
  <dc:language>en-AU</dc:language>
  <cp:lastModifiedBy/>
  <cp:lastPrinted>2022-03-14T15:23:19Z</cp:lastPrinted>
  <dcterms:modified xsi:type="dcterms:W3CDTF">2022-03-14T13:03:49Z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