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8C135" w14:textId="77777777" w:rsidR="004B044C" w:rsidRDefault="004B044C" w:rsidP="004B044C">
      <w:r>
        <w:rPr>
          <w:rFonts w:hint="eastAsia"/>
        </w:rPr>
        <w:t>案件背景：甲将一套房屋抵押给乙，并办理了抵押登记。此后，甲未经乙同意，又将房屋出</w:t>
      </w:r>
    </w:p>
    <w:p w14:paraId="7198F86D" w14:textId="77777777" w:rsidR="004B044C" w:rsidRDefault="004B044C" w:rsidP="004B044C">
      <w:r>
        <w:rPr>
          <w:rFonts w:hint="eastAsia"/>
        </w:rPr>
        <w:t>租给丙，租期5年。现乙行使抵押权拍卖该房屋。</w:t>
      </w:r>
    </w:p>
    <w:p w14:paraId="147F5633" w14:textId="77777777" w:rsidR="004B044C" w:rsidRDefault="004B044C" w:rsidP="004B044C">
      <w:r>
        <w:rPr>
          <w:rFonts w:hint="eastAsia"/>
        </w:rPr>
        <w:t>问题：若该房屋被丁购得，丙应向谁主张行使自己的何权利？</w:t>
      </w:r>
    </w:p>
    <w:p w14:paraId="0D5F8797" w14:textId="77777777" w:rsidR="00AE3B60" w:rsidRPr="004B044C" w:rsidRDefault="00AE3B60"/>
    <w:sectPr w:rsidR="00AE3B60" w:rsidRPr="004B044C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44C"/>
    <w:rsid w:val="004B044C"/>
    <w:rsid w:val="009D1031"/>
    <w:rsid w:val="00AE3B60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0BE9C"/>
  <w15:chartTrackingRefBased/>
  <w15:docId w15:val="{49967BF6-3CA0-A746-B3EB-37D7381B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4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2021-01-09T10:42:00Z</dcterms:created>
  <dcterms:modified xsi:type="dcterms:W3CDTF">2021-01-09T10:43:00Z</dcterms:modified>
</cp:coreProperties>
</file>