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C348" w14:textId="77777777" w:rsidR="00720CDE" w:rsidRDefault="00720CDE" w:rsidP="00720CDE">
      <w:r>
        <w:rPr>
          <w:rFonts w:hint="eastAsia"/>
        </w:rPr>
        <w:t>案件背景：肖某将自己的房屋出租给李某，租期1年，自2018年5月1日起至2019年5月1日止；月租金1万元，每月10日支付租金。李某均按时交付租金，但2019年3月10日，由于公司未按时发放工资，导致李某未按时付清当月租金。3月12日，肖某将房屋卖给曹某，并办理了过户登记。现曹某要求李某搬离。</w:t>
      </w:r>
    </w:p>
    <w:p w14:paraId="1CAB699D" w14:textId="77777777" w:rsidR="00720CDE" w:rsidRDefault="00720CDE" w:rsidP="00720CDE">
      <w:r>
        <w:rPr>
          <w:rFonts w:hint="eastAsia"/>
        </w:rPr>
        <w:t>问题：李某应当向谁主张自己的何权利？</w:t>
      </w:r>
    </w:p>
    <w:p w14:paraId="5840B6A8" w14:textId="77777777" w:rsidR="000645ED" w:rsidRPr="00720CDE" w:rsidRDefault="000645ED"/>
    <w:sectPr w:rsidR="000645ED" w:rsidRPr="00720CDE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E"/>
    <w:rsid w:val="000645ED"/>
    <w:rsid w:val="00720CDE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7501"/>
  <w15:chartTrackingRefBased/>
  <w15:docId w15:val="{D043C2DA-7933-964E-9907-191BC12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2021-01-11T11:25:00Z</dcterms:created>
  <dcterms:modified xsi:type="dcterms:W3CDTF">2021-01-11T11:25:00Z</dcterms:modified>
</cp:coreProperties>
</file>