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9608" w14:textId="77777777" w:rsidR="003538EA" w:rsidRDefault="003538EA" w:rsidP="003538EA">
      <w:r>
        <w:rPr>
          <w:rFonts w:hint="eastAsia"/>
        </w:rPr>
        <w:t>案件背景：甲向乙借款后因无法按时还款，遂将自有车位转让给乙（住：该车位产权属于开发商，由甲方承租20年），后该案经法院审判，以合同无效审结。</w:t>
      </w:r>
    </w:p>
    <w:p w14:paraId="021759AC" w14:textId="77777777" w:rsidR="003538EA" w:rsidRDefault="003538EA" w:rsidP="003538EA">
      <w:r>
        <w:rPr>
          <w:rFonts w:hint="eastAsia"/>
        </w:rPr>
        <w:t>问题：该类合同是否为无效合同？</w:t>
      </w:r>
    </w:p>
    <w:p w14:paraId="35E497BD" w14:textId="77777777" w:rsidR="008E430E" w:rsidRPr="003538EA" w:rsidRDefault="008E430E"/>
    <w:sectPr w:rsidR="008E430E" w:rsidRPr="003538EA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A"/>
    <w:rsid w:val="003538EA"/>
    <w:rsid w:val="008E430E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FB174"/>
  <w15:chartTrackingRefBased/>
  <w15:docId w15:val="{542132A4-0579-4645-8F4A-82A3742D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2021-01-19T13:18:00Z</dcterms:created>
  <dcterms:modified xsi:type="dcterms:W3CDTF">2021-01-19T13:18:00Z</dcterms:modified>
</cp:coreProperties>
</file>