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57C3" w:rsidRDefault="00D057C3" w:rsidP="00D057C3">
      <w:r>
        <w:rPr>
          <w:rFonts w:hint="eastAsia"/>
        </w:rPr>
        <w:t>案件背景：甲为某有限公司股东，实际上，甲所持的股份为乙实际出资，他们之间签订有《代持股协议》，后来，乙认为甲违反《代持股协议》损害自己的利益。</w:t>
      </w:r>
    </w:p>
    <w:p w:rsidR="00D057C3" w:rsidRDefault="00D057C3" w:rsidP="00D057C3">
      <w:r>
        <w:rPr>
          <w:rFonts w:hint="eastAsia"/>
        </w:rPr>
        <w:t>问题：乙要求直接行使股东权利的请求如何实现？乙能够通过什么其他途径追究甲的责任？</w:t>
      </w:r>
    </w:p>
    <w:p w:rsidR="004926BC" w:rsidRPr="00D057C3" w:rsidRDefault="004926BC"/>
    <w:sectPr w:rsidR="004926BC" w:rsidRPr="00D057C3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C3"/>
    <w:rsid w:val="004926BC"/>
    <w:rsid w:val="009D1031"/>
    <w:rsid w:val="00D057C3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0CE490-0782-3C4B-ABA1-BC3AD143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7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2021-01-08T10:41:00Z</dcterms:created>
  <dcterms:modified xsi:type="dcterms:W3CDTF">2021-01-08T10:42:00Z</dcterms:modified>
</cp:coreProperties>
</file>