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FAFBA" w14:textId="77777777" w:rsidR="00F61498" w:rsidRDefault="00F61498" w:rsidP="00F61498">
      <w:pPr>
        <w:rPr>
          <w:rFonts w:hint="eastAsia"/>
          <w:sz w:val="28"/>
          <w:szCs w:val="28"/>
        </w:rPr>
      </w:pPr>
      <w:r>
        <w:rPr>
          <w:rFonts w:hint="eastAsia"/>
          <w:sz w:val="28"/>
          <w:szCs w:val="28"/>
        </w:rPr>
        <w:t>案件背景：甲涉嫌受贿犯罪，一审判决后其不服提起上诉，检察院未抗诉。二审期间适逢《最高人民法院、最高人民检察院关于办理贪污贿赂刑事案件适用法律若干问题的解释》生效，二审法院据此司法解释降低了量刑，但是增加了并处罚金的附加刑。</w:t>
      </w:r>
    </w:p>
    <w:p w14:paraId="22D52E84" w14:textId="77777777" w:rsidR="00F61498" w:rsidRDefault="00F61498" w:rsidP="00F61498">
      <w:pPr>
        <w:rPr>
          <w:rFonts w:hint="eastAsia"/>
          <w:sz w:val="28"/>
          <w:szCs w:val="28"/>
        </w:rPr>
      </w:pPr>
      <w:r>
        <w:rPr>
          <w:rFonts w:hint="eastAsia"/>
          <w:sz w:val="28"/>
          <w:szCs w:val="28"/>
        </w:rPr>
        <w:t>问题：二审法院增加并处罚金附加刑是否违反上诉不加刑原则？</w:t>
      </w:r>
    </w:p>
    <w:p w14:paraId="4F8AD8FF" w14:textId="77777777" w:rsidR="000252F3" w:rsidRPr="00F61498" w:rsidRDefault="000252F3"/>
    <w:sectPr w:rsidR="000252F3" w:rsidRPr="00F61498" w:rsidSect="00F468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98"/>
    <w:rsid w:val="000252F3"/>
    <w:rsid w:val="009D1031"/>
    <w:rsid w:val="00F468BC"/>
    <w:rsid w:val="00F61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EAC78"/>
  <w15:chartTrackingRefBased/>
  <w15:docId w15:val="{E39E21B3-ECCC-B745-BA0E-CE702A73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49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2021-01-15T13:22:00Z</dcterms:created>
  <dcterms:modified xsi:type="dcterms:W3CDTF">2021-01-15T13:23:00Z</dcterms:modified>
</cp:coreProperties>
</file>