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1FAE6" w14:textId="77777777" w:rsidR="0063505D" w:rsidRDefault="0063505D" w:rsidP="0063505D">
      <w:r>
        <w:rPr>
          <w:rFonts w:hint="eastAsia"/>
        </w:rPr>
        <w:t>案件背景：甲公司为进一步拓展市场，拟引进战略投资者乙公司，并由股东会通过乙公司认缴公司增资的决议，乙公司虽然与甲公司签订了新股出资认缴协议，但之后就甲公司的经营理念问题，与原股东发生分歧，也一直未实际缴纳出资。</w:t>
      </w:r>
    </w:p>
    <w:p w14:paraId="1AB33455" w14:textId="77777777" w:rsidR="0063505D" w:rsidRDefault="0063505D" w:rsidP="0063505D">
      <w:r>
        <w:rPr>
          <w:rFonts w:hint="eastAsia"/>
        </w:rPr>
        <w:t>问题：就乙公司未实际缴纳出资的行为，甲公司可否向其主张继续履行出资义务？为什么？</w:t>
      </w:r>
    </w:p>
    <w:p w14:paraId="3D308C10" w14:textId="77777777" w:rsidR="00AE3B60" w:rsidRPr="0063505D" w:rsidRDefault="00AE3B60"/>
    <w:sectPr w:rsidR="00AE3B60" w:rsidRPr="0063505D" w:rsidSect="00F468B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05D"/>
    <w:rsid w:val="0063505D"/>
    <w:rsid w:val="009D1031"/>
    <w:rsid w:val="00AE3B60"/>
    <w:rsid w:val="00F4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FA3015"/>
  <w15:chartTrackingRefBased/>
  <w15:docId w15:val="{5CA6CFE3-D801-D045-A40A-05A3561FA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50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2021-01-09T10:40:00Z</dcterms:created>
  <dcterms:modified xsi:type="dcterms:W3CDTF">2021-01-09T10:41:00Z</dcterms:modified>
</cp:coreProperties>
</file>